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4.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header10.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5.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customXml/itemProps2.xml" ContentType="application/vnd.openxmlformats-officedocument.customXmlProperties+xml"/>
  <Override PartName="/word/numbering.xml" ContentType="application/vnd.openxmlformats-officedocument.wordprocessingml.numbering+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0D59CD" w14:textId="77777777" w:rsidR="009A35C0" w:rsidRPr="004D5652" w:rsidRDefault="009A35C0" w:rsidP="009A35C0">
      <w:pPr>
        <w:pStyle w:val="TextosemFormatao"/>
        <w:jc w:val="center"/>
        <w:rPr>
          <w:rFonts w:ascii="Arial" w:eastAsia="Times New Roman" w:hAnsi="Arial"/>
          <w:b/>
          <w:kern w:val="2"/>
          <w:sz w:val="72"/>
        </w:rPr>
      </w:pPr>
    </w:p>
    <w:p w14:paraId="253ADA6D" w14:textId="77777777" w:rsidR="009A35C0" w:rsidRPr="004D5652" w:rsidRDefault="009A35C0" w:rsidP="009A35C0">
      <w:pPr>
        <w:pStyle w:val="TextosemFormatao"/>
        <w:jc w:val="center"/>
        <w:rPr>
          <w:rFonts w:ascii="Arial" w:eastAsia="Times New Roman" w:hAnsi="Arial"/>
          <w:b/>
          <w:kern w:val="2"/>
          <w:sz w:val="72"/>
        </w:rPr>
      </w:pPr>
    </w:p>
    <w:p w14:paraId="5DDA4FFA" w14:textId="77777777" w:rsidR="009A35C0" w:rsidRPr="004D5652" w:rsidRDefault="009A35C0" w:rsidP="009A35C0">
      <w:pPr>
        <w:pStyle w:val="TextosemFormatao"/>
        <w:jc w:val="center"/>
        <w:rPr>
          <w:rFonts w:ascii="Arial" w:eastAsia="Times New Roman" w:hAnsi="Arial"/>
          <w:b/>
          <w:kern w:val="2"/>
          <w:sz w:val="72"/>
        </w:rPr>
      </w:pPr>
    </w:p>
    <w:p w14:paraId="1B3B157F" w14:textId="77777777" w:rsidR="009A35C0" w:rsidRPr="004D5652" w:rsidRDefault="009A35C0" w:rsidP="009A35C0">
      <w:pPr>
        <w:pStyle w:val="TextosemFormatao"/>
        <w:jc w:val="center"/>
        <w:rPr>
          <w:rFonts w:ascii="Arial" w:eastAsia="Times New Roman" w:hAnsi="Arial"/>
          <w:b/>
          <w:kern w:val="2"/>
          <w:sz w:val="72"/>
        </w:rPr>
      </w:pPr>
    </w:p>
    <w:p w14:paraId="44B45D49" w14:textId="77777777" w:rsidR="009A35C0" w:rsidRPr="004D5652" w:rsidRDefault="009A35C0" w:rsidP="009A35C0">
      <w:pPr>
        <w:pStyle w:val="TextosemFormatao"/>
        <w:jc w:val="center"/>
        <w:rPr>
          <w:rFonts w:ascii="Arial" w:eastAsia="Times New Roman" w:hAnsi="Arial"/>
          <w:b/>
          <w:kern w:val="2"/>
          <w:sz w:val="72"/>
        </w:rPr>
      </w:pPr>
      <w:r w:rsidRPr="004D5652">
        <w:rPr>
          <w:rFonts w:ascii="Arial" w:eastAsia="Times New Roman" w:hAnsi="Arial" w:cs="Arial"/>
          <w:b/>
          <w:kern w:val="2"/>
          <w:sz w:val="72"/>
          <w:lang w:bidi="fr-CA"/>
        </w:rPr>
        <w:t>Chimie organique</w:t>
      </w:r>
    </w:p>
    <w:p w14:paraId="566BA38B" w14:textId="77777777" w:rsidR="009A35C0" w:rsidRPr="00736512" w:rsidRDefault="009A35C0" w:rsidP="009A35C0">
      <w:pPr>
        <w:pStyle w:val="TextosemFormatao"/>
        <w:jc w:val="center"/>
        <w:rPr>
          <w:rFonts w:ascii="Arial" w:eastAsia="Times New Roman" w:hAnsi="Arial"/>
          <w:b/>
          <w:kern w:val="2"/>
          <w:sz w:val="23"/>
        </w:rPr>
      </w:pPr>
    </w:p>
    <w:p w14:paraId="7A6DE628" w14:textId="77777777" w:rsidR="009A35C0" w:rsidRPr="004D5652" w:rsidRDefault="009A35C0" w:rsidP="009A35C0">
      <w:pPr>
        <w:pStyle w:val="TextosemFormatao"/>
        <w:jc w:val="center"/>
        <w:rPr>
          <w:rFonts w:ascii="Arial" w:eastAsia="Times New Roman" w:hAnsi="Arial"/>
          <w:b/>
          <w:kern w:val="2"/>
          <w:sz w:val="44"/>
        </w:rPr>
      </w:pPr>
      <w:proofErr w:type="gramStart"/>
      <w:r w:rsidRPr="004D5652">
        <w:rPr>
          <w:rFonts w:ascii="Arial" w:eastAsia="Times New Roman" w:hAnsi="Arial" w:cs="Arial"/>
          <w:b/>
          <w:kern w:val="2"/>
          <w:sz w:val="44"/>
          <w:lang w:bidi="fr-CA"/>
        </w:rPr>
        <w:t>axée</w:t>
      </w:r>
      <w:proofErr w:type="gramEnd"/>
      <w:r w:rsidRPr="004D5652">
        <w:rPr>
          <w:rFonts w:ascii="Arial" w:eastAsia="Times New Roman" w:hAnsi="Arial" w:cs="Arial"/>
          <w:b/>
          <w:kern w:val="2"/>
          <w:sz w:val="44"/>
          <w:lang w:bidi="fr-CA"/>
        </w:rPr>
        <w:t xml:space="preserve"> sur l</w:t>
      </w:r>
      <w:r w:rsidRPr="009C5F66">
        <w:rPr>
          <w:rFonts w:ascii="Times" w:eastAsia="Times New Roman" w:hAnsi="Times" w:cs="Arial"/>
          <w:b/>
          <w:kern w:val="2"/>
          <w:sz w:val="44"/>
          <w:lang w:bidi="fr-CA"/>
        </w:rPr>
        <w:t>’</w:t>
      </w:r>
      <w:r w:rsidRPr="004D5652">
        <w:rPr>
          <w:rFonts w:ascii="Arial" w:eastAsia="Times New Roman" w:hAnsi="Arial" w:cs="Arial"/>
          <w:b/>
          <w:kern w:val="2"/>
          <w:sz w:val="44"/>
          <w:lang w:bidi="fr-CA"/>
        </w:rPr>
        <w:t>aspect biologique</w:t>
      </w:r>
    </w:p>
    <w:p w14:paraId="6523847D" w14:textId="77777777" w:rsidR="009A35C0" w:rsidRPr="00736512" w:rsidRDefault="009A35C0" w:rsidP="009A35C0">
      <w:pPr>
        <w:pStyle w:val="TextosemFormatao"/>
        <w:jc w:val="center"/>
        <w:rPr>
          <w:rFonts w:ascii="Arial" w:eastAsia="Times New Roman" w:hAnsi="Arial"/>
          <w:b/>
          <w:kern w:val="2"/>
          <w:sz w:val="23"/>
        </w:rPr>
      </w:pPr>
    </w:p>
    <w:p w14:paraId="1E9EA846" w14:textId="77777777" w:rsidR="009A35C0" w:rsidRPr="00736512" w:rsidRDefault="009A35C0" w:rsidP="009A35C0">
      <w:pPr>
        <w:pStyle w:val="TextosemFormatao"/>
        <w:jc w:val="center"/>
        <w:rPr>
          <w:rFonts w:ascii="Arial" w:eastAsia="Times New Roman" w:hAnsi="Arial"/>
          <w:b/>
          <w:kern w:val="2"/>
          <w:sz w:val="23"/>
        </w:rPr>
      </w:pPr>
    </w:p>
    <w:p w14:paraId="47AA3861" w14:textId="77777777" w:rsidR="009A35C0" w:rsidRPr="00736512" w:rsidRDefault="009A35C0" w:rsidP="009A35C0">
      <w:pPr>
        <w:pStyle w:val="TextosemFormatao"/>
        <w:jc w:val="center"/>
        <w:rPr>
          <w:rFonts w:ascii="Arial" w:eastAsia="Times New Roman" w:hAnsi="Arial"/>
          <w:b/>
          <w:kern w:val="2"/>
          <w:sz w:val="23"/>
        </w:rPr>
      </w:pPr>
    </w:p>
    <w:p w14:paraId="6841CEDB" w14:textId="77777777" w:rsidR="009A35C0" w:rsidRPr="004D5652" w:rsidRDefault="009A35C0" w:rsidP="009A35C0">
      <w:pPr>
        <w:pStyle w:val="TextosemFormatao"/>
        <w:jc w:val="center"/>
        <w:rPr>
          <w:rFonts w:ascii="Arial" w:eastAsia="Times New Roman" w:hAnsi="Arial"/>
          <w:b/>
          <w:kern w:val="2"/>
          <w:sz w:val="28"/>
        </w:rPr>
      </w:pPr>
      <w:r w:rsidRPr="004D5652">
        <w:rPr>
          <w:rFonts w:ascii="Arial" w:eastAsia="Times New Roman" w:hAnsi="Arial" w:cs="Arial"/>
          <w:b/>
          <w:kern w:val="2"/>
          <w:sz w:val="28"/>
          <w:lang w:bidi="fr-CA"/>
        </w:rPr>
        <w:t>Volume I : Chapitres 1 à 8</w:t>
      </w:r>
    </w:p>
    <w:p w14:paraId="3FA99DCC" w14:textId="77777777" w:rsidR="009A35C0" w:rsidRPr="00736512" w:rsidRDefault="009A35C0" w:rsidP="009A35C0">
      <w:pPr>
        <w:pStyle w:val="TextosemFormatao"/>
        <w:jc w:val="center"/>
        <w:rPr>
          <w:rFonts w:ascii="Arial" w:eastAsia="Times New Roman" w:hAnsi="Arial"/>
          <w:b/>
          <w:kern w:val="2"/>
          <w:sz w:val="23"/>
        </w:rPr>
      </w:pPr>
    </w:p>
    <w:p w14:paraId="691766B6" w14:textId="77777777" w:rsidR="009A35C0" w:rsidRPr="00736512" w:rsidRDefault="009A35C0" w:rsidP="009A35C0">
      <w:pPr>
        <w:pStyle w:val="TextosemFormatao"/>
        <w:jc w:val="center"/>
        <w:rPr>
          <w:rFonts w:ascii="Arial" w:eastAsia="Times New Roman" w:hAnsi="Arial"/>
          <w:b/>
          <w:kern w:val="2"/>
          <w:sz w:val="23"/>
        </w:rPr>
      </w:pPr>
    </w:p>
    <w:p w14:paraId="41CC3885" w14:textId="77777777" w:rsidR="009A35C0" w:rsidRPr="00736512" w:rsidRDefault="009A35C0" w:rsidP="009A35C0">
      <w:pPr>
        <w:pStyle w:val="TextosemFormatao"/>
        <w:jc w:val="center"/>
        <w:rPr>
          <w:rFonts w:ascii="Arial" w:eastAsia="Times New Roman" w:hAnsi="Arial"/>
          <w:b/>
          <w:kern w:val="2"/>
          <w:sz w:val="23"/>
        </w:rPr>
      </w:pPr>
    </w:p>
    <w:p w14:paraId="52A12F71" w14:textId="77777777" w:rsidR="009A35C0" w:rsidRPr="00736512" w:rsidRDefault="009A35C0" w:rsidP="009A35C0">
      <w:pPr>
        <w:pStyle w:val="TextosemFormatao"/>
        <w:jc w:val="center"/>
        <w:rPr>
          <w:rFonts w:ascii="Arial" w:eastAsia="Times New Roman" w:hAnsi="Arial"/>
          <w:b/>
          <w:kern w:val="2"/>
          <w:sz w:val="23"/>
        </w:rPr>
      </w:pPr>
    </w:p>
    <w:p w14:paraId="0CA5D5D3" w14:textId="77777777" w:rsidR="009A35C0" w:rsidRPr="00736512" w:rsidRDefault="009A35C0" w:rsidP="009A35C0">
      <w:pPr>
        <w:pStyle w:val="TextosemFormatao"/>
        <w:jc w:val="center"/>
        <w:rPr>
          <w:rFonts w:ascii="Arial" w:eastAsia="Times New Roman" w:hAnsi="Arial"/>
          <w:b/>
          <w:kern w:val="2"/>
          <w:sz w:val="23"/>
        </w:rPr>
      </w:pPr>
    </w:p>
    <w:p w14:paraId="5108B5FA" w14:textId="77777777" w:rsidR="009A35C0" w:rsidRPr="00736512" w:rsidRDefault="009A35C0" w:rsidP="009A35C0">
      <w:pPr>
        <w:pStyle w:val="TextosemFormatao"/>
        <w:jc w:val="center"/>
        <w:rPr>
          <w:rFonts w:ascii="Arial" w:eastAsia="Times New Roman" w:hAnsi="Arial"/>
          <w:b/>
          <w:kern w:val="2"/>
          <w:sz w:val="23"/>
        </w:rPr>
      </w:pPr>
    </w:p>
    <w:p w14:paraId="563A05BF" w14:textId="77777777" w:rsidR="009A35C0" w:rsidRPr="00736512" w:rsidRDefault="009A35C0" w:rsidP="009A35C0">
      <w:pPr>
        <w:pStyle w:val="TextosemFormatao"/>
        <w:jc w:val="center"/>
        <w:rPr>
          <w:rFonts w:ascii="Arial" w:eastAsia="Times New Roman" w:hAnsi="Arial"/>
          <w:b/>
          <w:kern w:val="2"/>
          <w:sz w:val="23"/>
        </w:rPr>
      </w:pPr>
    </w:p>
    <w:p w14:paraId="0AFB46A2" w14:textId="77777777" w:rsidR="009A35C0" w:rsidRPr="004D5652" w:rsidRDefault="009A35C0" w:rsidP="009A35C0">
      <w:pPr>
        <w:pStyle w:val="TextosemFormatao"/>
        <w:jc w:val="center"/>
        <w:rPr>
          <w:rFonts w:ascii="Arial" w:eastAsia="Times New Roman" w:hAnsi="Arial"/>
          <w:b/>
          <w:kern w:val="2"/>
          <w:sz w:val="32"/>
        </w:rPr>
      </w:pPr>
      <w:r w:rsidRPr="004D5652">
        <w:rPr>
          <w:rFonts w:ascii="Arial" w:eastAsia="Times New Roman" w:hAnsi="Arial" w:cs="Arial"/>
          <w:b/>
          <w:kern w:val="2"/>
          <w:sz w:val="32"/>
          <w:lang w:bidi="fr-CA"/>
        </w:rPr>
        <w:t>Tim </w:t>
      </w:r>
      <w:proofErr w:type="spellStart"/>
      <w:r w:rsidRPr="004D5652">
        <w:rPr>
          <w:rFonts w:ascii="Arial" w:eastAsia="Times New Roman" w:hAnsi="Arial" w:cs="Arial"/>
          <w:b/>
          <w:kern w:val="2"/>
          <w:sz w:val="32"/>
          <w:lang w:bidi="fr-CA"/>
        </w:rPr>
        <w:t>Soderberg</w:t>
      </w:r>
      <w:proofErr w:type="spellEnd"/>
    </w:p>
    <w:p w14:paraId="64D16AF3" w14:textId="77777777" w:rsidR="009A35C0" w:rsidRPr="004D5652" w:rsidRDefault="009A35C0" w:rsidP="009A35C0">
      <w:pPr>
        <w:pStyle w:val="TextosemFormatao"/>
        <w:jc w:val="center"/>
        <w:rPr>
          <w:rFonts w:ascii="Arial" w:eastAsia="Times New Roman" w:hAnsi="Arial"/>
          <w:b/>
          <w:kern w:val="2"/>
          <w:sz w:val="32"/>
        </w:rPr>
      </w:pPr>
      <w:r w:rsidRPr="004D5652">
        <w:rPr>
          <w:rFonts w:ascii="Arial" w:eastAsia="Times New Roman" w:hAnsi="Arial" w:cs="Arial"/>
          <w:b/>
          <w:kern w:val="2"/>
          <w:sz w:val="32"/>
          <w:lang w:bidi="fr-CA"/>
        </w:rPr>
        <w:t>Université du Minnesota à Morris</w:t>
      </w:r>
    </w:p>
    <w:p w14:paraId="5100CBA9" w14:textId="77777777" w:rsidR="009A35C0" w:rsidRPr="004D5652" w:rsidRDefault="009A35C0" w:rsidP="009A35C0">
      <w:pPr>
        <w:pStyle w:val="TextosemFormatao"/>
        <w:jc w:val="center"/>
        <w:rPr>
          <w:rFonts w:ascii="Arial" w:eastAsia="Times New Roman" w:hAnsi="Arial"/>
          <w:b/>
          <w:kern w:val="2"/>
          <w:sz w:val="32"/>
        </w:rPr>
      </w:pPr>
    </w:p>
    <w:p w14:paraId="2691F501" w14:textId="77777777" w:rsidR="009A35C0" w:rsidRPr="00736512" w:rsidRDefault="009A35C0" w:rsidP="009A35C0">
      <w:pPr>
        <w:pStyle w:val="TextosemFormatao"/>
        <w:jc w:val="center"/>
        <w:rPr>
          <w:rFonts w:ascii="Arial" w:eastAsia="Times New Roman" w:hAnsi="Arial"/>
          <w:b/>
          <w:kern w:val="2"/>
          <w:sz w:val="23"/>
        </w:rPr>
      </w:pPr>
      <w:r w:rsidRPr="00736512">
        <w:rPr>
          <w:rFonts w:ascii="Arial" w:eastAsia="Times New Roman" w:hAnsi="Arial" w:cs="Arial"/>
          <w:b/>
          <w:kern w:val="2"/>
          <w:sz w:val="23"/>
          <w:lang w:bidi="fr-CA"/>
        </w:rPr>
        <w:t>Janvier 2016</w:t>
      </w:r>
    </w:p>
    <w:p w14:paraId="4870DC56" w14:textId="77777777" w:rsidR="009A35C0" w:rsidRPr="004D5652" w:rsidRDefault="009A35C0" w:rsidP="009A35C0">
      <w:pPr>
        <w:pStyle w:val="TextosemFormatao"/>
        <w:jc w:val="center"/>
        <w:rPr>
          <w:rFonts w:ascii="Arial" w:eastAsia="Times New Roman" w:hAnsi="Arial"/>
          <w:b/>
          <w:kern w:val="2"/>
          <w:sz w:val="32"/>
        </w:rPr>
      </w:pPr>
      <w:r w:rsidRPr="004D5652">
        <w:rPr>
          <w:rFonts w:ascii="Arial" w:eastAsia="Times New Roman" w:hAnsi="Arial" w:cs="Arial"/>
          <w:b/>
          <w:kern w:val="2"/>
          <w:sz w:val="32"/>
          <w:lang w:bidi="fr-CA"/>
        </w:rPr>
        <w:br w:type="page"/>
      </w:r>
      <w:r w:rsidRPr="004D5652">
        <w:rPr>
          <w:rFonts w:ascii="Arial" w:eastAsia="Times New Roman" w:hAnsi="Arial" w:cs="Arial"/>
          <w:b/>
          <w:kern w:val="2"/>
          <w:sz w:val="32"/>
          <w:lang w:bidi="fr-CA"/>
        </w:rPr>
        <w:lastRenderedPageBreak/>
        <w:br w:type="page"/>
      </w:r>
      <w:r w:rsidRPr="004D5652">
        <w:rPr>
          <w:rFonts w:ascii="Arial" w:eastAsia="Times New Roman" w:hAnsi="Arial" w:cs="Arial"/>
          <w:b/>
          <w:kern w:val="2"/>
          <w:sz w:val="32"/>
          <w:lang w:bidi="fr-CA"/>
        </w:rPr>
        <w:lastRenderedPageBreak/>
        <w:t xml:space="preserve"> </w:t>
      </w:r>
    </w:p>
    <w:p w14:paraId="2CC1B931" w14:textId="77777777" w:rsidR="009A35C0" w:rsidRPr="004D5652" w:rsidRDefault="009A35C0" w:rsidP="009A35C0">
      <w:pPr>
        <w:pStyle w:val="TextosemFormatao"/>
        <w:jc w:val="center"/>
        <w:rPr>
          <w:rFonts w:ascii="Arial" w:eastAsia="Times New Roman" w:hAnsi="Arial"/>
          <w:b/>
          <w:kern w:val="2"/>
          <w:sz w:val="32"/>
        </w:rPr>
      </w:pPr>
    </w:p>
    <w:p w14:paraId="1EEA607F" w14:textId="77777777" w:rsidR="009A35C0" w:rsidRPr="004D5652" w:rsidRDefault="009A35C0" w:rsidP="009A35C0">
      <w:pPr>
        <w:pStyle w:val="TextosemFormatao"/>
        <w:jc w:val="center"/>
        <w:rPr>
          <w:rFonts w:ascii="Arial" w:eastAsia="Times New Roman" w:hAnsi="Arial"/>
          <w:b/>
          <w:kern w:val="2"/>
          <w:sz w:val="32"/>
        </w:rPr>
      </w:pPr>
    </w:p>
    <w:p w14:paraId="2084BDDB" w14:textId="5EF2467B" w:rsidR="009A35C0" w:rsidRPr="004D5652" w:rsidRDefault="009A35C0" w:rsidP="009A35C0">
      <w:pPr>
        <w:pStyle w:val="TextosemFormatao"/>
        <w:rPr>
          <w:rFonts w:ascii="Arial" w:eastAsia="Times New Roman" w:hAnsi="Arial"/>
          <w:b/>
          <w:kern w:val="2"/>
          <w:sz w:val="40"/>
        </w:rPr>
      </w:pPr>
      <w:r w:rsidRPr="004D5652">
        <w:rPr>
          <w:rFonts w:ascii="Arial" w:eastAsia="Times New Roman" w:hAnsi="Arial" w:cs="Arial"/>
          <w:b/>
          <w:kern w:val="2"/>
          <w:sz w:val="40"/>
          <w:lang w:bidi="fr-CA"/>
        </w:rPr>
        <w:t>Remarques à l</w:t>
      </w:r>
      <w:r w:rsidRPr="009C5F66">
        <w:rPr>
          <w:rFonts w:ascii="Times" w:eastAsia="Times New Roman" w:hAnsi="Times" w:cs="Arial"/>
          <w:b/>
          <w:kern w:val="2"/>
          <w:sz w:val="40"/>
          <w:lang w:bidi="fr-CA"/>
        </w:rPr>
        <w:t>’</w:t>
      </w:r>
      <w:r w:rsidRPr="004D5652">
        <w:rPr>
          <w:rFonts w:ascii="Arial" w:eastAsia="Times New Roman" w:hAnsi="Arial" w:cs="Arial"/>
          <w:b/>
          <w:kern w:val="2"/>
          <w:sz w:val="40"/>
          <w:lang w:bidi="fr-CA"/>
        </w:rPr>
        <w:t>attention de la lectrice ou du</w:t>
      </w:r>
      <w:r w:rsidR="00736512">
        <w:rPr>
          <w:rFonts w:ascii="Arial" w:eastAsia="Times New Roman" w:hAnsi="Arial" w:cs="Arial"/>
          <w:b/>
          <w:kern w:val="2"/>
          <w:sz w:val="40"/>
          <w:lang w:bidi="fr-CA"/>
        </w:rPr>
        <w:t> </w:t>
      </w:r>
      <w:r w:rsidRPr="004D5652">
        <w:rPr>
          <w:rFonts w:ascii="Arial" w:eastAsia="Times New Roman" w:hAnsi="Arial" w:cs="Arial"/>
          <w:b/>
          <w:kern w:val="2"/>
          <w:sz w:val="40"/>
          <w:lang w:bidi="fr-CA"/>
        </w:rPr>
        <w:t>lecteur :</w:t>
      </w:r>
    </w:p>
    <w:p w14:paraId="1F744C9B" w14:textId="77777777" w:rsidR="009A35C0" w:rsidRPr="004D5652" w:rsidRDefault="009A35C0" w:rsidP="009A35C0">
      <w:pPr>
        <w:pStyle w:val="TextosemFormatao"/>
        <w:jc w:val="center"/>
        <w:rPr>
          <w:rFonts w:ascii="Arial" w:eastAsia="Times New Roman" w:hAnsi="Arial"/>
          <w:b/>
          <w:kern w:val="2"/>
          <w:sz w:val="32"/>
        </w:rPr>
      </w:pPr>
    </w:p>
    <w:p w14:paraId="4BABAC2D" w14:textId="77777777" w:rsidR="009A35C0" w:rsidRPr="004D5652" w:rsidRDefault="009A35C0" w:rsidP="009A35C0">
      <w:pPr>
        <w:pStyle w:val="TextosemFormatao"/>
        <w:jc w:val="center"/>
        <w:rPr>
          <w:rFonts w:ascii="Arial" w:eastAsia="Times New Roman" w:hAnsi="Arial"/>
          <w:b/>
          <w:kern w:val="2"/>
          <w:sz w:val="32"/>
        </w:rPr>
      </w:pPr>
    </w:p>
    <w:p w14:paraId="13F91A55" w14:textId="3363258C" w:rsidR="009A35C0" w:rsidRPr="00736512" w:rsidRDefault="009A35C0" w:rsidP="009A35C0">
      <w:pPr>
        <w:pStyle w:val="TextosemFormatao"/>
        <w:rPr>
          <w:rFonts w:ascii="Times New Roman" w:eastAsia="Times New Roman" w:hAnsi="Times New Roman"/>
          <w:spacing w:val="-2"/>
          <w:kern w:val="2"/>
          <w:sz w:val="23"/>
          <w:szCs w:val="24"/>
        </w:rPr>
      </w:pPr>
      <w:r w:rsidRPr="00736512">
        <w:rPr>
          <w:rFonts w:ascii="Times New Roman" w:eastAsia="Times New Roman" w:hAnsi="Times New Roman"/>
          <w:spacing w:val="-2"/>
          <w:kern w:val="2"/>
          <w:sz w:val="23"/>
          <w:szCs w:val="24"/>
          <w:lang w:bidi="fr-CA"/>
        </w:rPr>
        <w:t xml:space="preserve">Ce manuel a été rédigé aux fins du cours de </w:t>
      </w:r>
      <w:r w:rsidRPr="00736512">
        <w:rPr>
          <w:rFonts w:ascii="Times New Roman" w:eastAsia="Times New Roman" w:hAnsi="Times New Roman"/>
          <w:i/>
          <w:spacing w:val="-2"/>
          <w:kern w:val="2"/>
          <w:sz w:val="23"/>
          <w:szCs w:val="24"/>
          <w:lang w:bidi="fr-CA"/>
        </w:rPr>
        <w:t>Chimie organique</w:t>
      </w:r>
      <w:r w:rsidRPr="00736512">
        <w:rPr>
          <w:rFonts w:ascii="Times New Roman" w:eastAsia="Times New Roman" w:hAnsi="Times New Roman"/>
          <w:spacing w:val="-2"/>
          <w:kern w:val="2"/>
          <w:sz w:val="23"/>
          <w:szCs w:val="24"/>
          <w:lang w:bidi="fr-CA"/>
        </w:rPr>
        <w:t xml:space="preserve"> de deuxième année, qui s</w:t>
      </w:r>
      <w:r w:rsidRPr="009C5F66">
        <w:rPr>
          <w:rFonts w:ascii="Times" w:eastAsia="Times New Roman" w:hAnsi="Times"/>
          <w:spacing w:val="-2"/>
          <w:kern w:val="2"/>
          <w:sz w:val="23"/>
          <w:szCs w:val="24"/>
          <w:lang w:bidi="fr-CA"/>
        </w:rPr>
        <w:t>’</w:t>
      </w:r>
      <w:r w:rsidRPr="00736512">
        <w:rPr>
          <w:rFonts w:ascii="Times New Roman" w:eastAsia="Times New Roman" w:hAnsi="Times New Roman"/>
          <w:spacing w:val="-2"/>
          <w:kern w:val="2"/>
          <w:sz w:val="23"/>
          <w:szCs w:val="24"/>
          <w:lang w:bidi="fr-CA"/>
        </w:rPr>
        <w:t xml:space="preserve">étend sur deux trimestres et vise les majeures de </w:t>
      </w:r>
      <w:r w:rsidRPr="00736512">
        <w:rPr>
          <w:rFonts w:ascii="Times New Roman" w:eastAsia="Times New Roman" w:hAnsi="Times New Roman"/>
          <w:i/>
          <w:spacing w:val="-2"/>
          <w:kern w:val="2"/>
          <w:sz w:val="23"/>
          <w:szCs w:val="24"/>
          <w:lang w:bidi="fr-CA"/>
        </w:rPr>
        <w:t>Biologie</w:t>
      </w:r>
      <w:r w:rsidRPr="00736512">
        <w:rPr>
          <w:rFonts w:ascii="Times New Roman" w:eastAsia="Times New Roman" w:hAnsi="Times New Roman"/>
          <w:spacing w:val="-2"/>
          <w:kern w:val="2"/>
          <w:sz w:val="23"/>
          <w:szCs w:val="24"/>
          <w:lang w:bidi="fr-CA"/>
        </w:rPr>
        <w:t xml:space="preserve">, </w:t>
      </w:r>
      <w:r w:rsidRPr="00736512">
        <w:rPr>
          <w:rFonts w:ascii="Times New Roman" w:eastAsia="Times New Roman" w:hAnsi="Times New Roman"/>
          <w:i/>
          <w:spacing w:val="-2"/>
          <w:kern w:val="2"/>
          <w:sz w:val="23"/>
          <w:szCs w:val="24"/>
          <w:lang w:bidi="fr-CA"/>
        </w:rPr>
        <w:t xml:space="preserve">Biochimie </w:t>
      </w:r>
      <w:r w:rsidRPr="00736512">
        <w:rPr>
          <w:rFonts w:ascii="Times New Roman" w:eastAsia="Times New Roman" w:hAnsi="Times New Roman"/>
          <w:spacing w:val="-2"/>
          <w:kern w:val="2"/>
          <w:sz w:val="23"/>
          <w:szCs w:val="24"/>
          <w:lang w:bidi="fr-CA"/>
        </w:rPr>
        <w:t xml:space="preserve">et </w:t>
      </w:r>
      <w:r w:rsidRPr="00736512">
        <w:rPr>
          <w:rFonts w:ascii="Times New Roman" w:eastAsia="Times New Roman" w:hAnsi="Times New Roman"/>
          <w:i/>
          <w:spacing w:val="-2"/>
          <w:kern w:val="2"/>
          <w:sz w:val="23"/>
          <w:szCs w:val="24"/>
          <w:lang w:bidi="fr-CA"/>
        </w:rPr>
        <w:t>Sciences de la santé</w:t>
      </w:r>
      <w:r w:rsidR="00736512" w:rsidRPr="00736512">
        <w:rPr>
          <w:rFonts w:ascii="Times New Roman" w:eastAsia="Times New Roman" w:hAnsi="Times New Roman"/>
          <w:spacing w:val="-2"/>
          <w:kern w:val="2"/>
          <w:sz w:val="23"/>
          <w:szCs w:val="24"/>
          <w:lang w:bidi="fr-CA"/>
        </w:rPr>
        <w:t xml:space="preserve">. </w:t>
      </w:r>
      <w:r w:rsidRPr="00736512">
        <w:rPr>
          <w:rFonts w:ascii="Times New Roman" w:eastAsia="Times New Roman" w:hAnsi="Times New Roman"/>
          <w:spacing w:val="-2"/>
          <w:kern w:val="2"/>
          <w:sz w:val="23"/>
          <w:szCs w:val="24"/>
          <w:lang w:bidi="fr-CA"/>
        </w:rPr>
        <w:t xml:space="preserve">Il est supposé que la lectrice ou le lecteur a suivi un an de </w:t>
      </w:r>
      <w:r w:rsidRPr="00736512">
        <w:rPr>
          <w:rFonts w:ascii="Times New Roman" w:eastAsia="Times New Roman" w:hAnsi="Times New Roman"/>
          <w:i/>
          <w:spacing w:val="-2"/>
          <w:kern w:val="2"/>
          <w:sz w:val="23"/>
          <w:szCs w:val="24"/>
          <w:lang w:bidi="fr-CA"/>
        </w:rPr>
        <w:t>Chimie générale</w:t>
      </w:r>
      <w:r w:rsidRPr="00736512">
        <w:rPr>
          <w:rFonts w:ascii="Times New Roman" w:eastAsia="Times New Roman" w:hAnsi="Times New Roman"/>
          <w:spacing w:val="-2"/>
          <w:kern w:val="2"/>
          <w:sz w:val="23"/>
          <w:szCs w:val="24"/>
          <w:lang w:bidi="fr-CA"/>
        </w:rPr>
        <w:t xml:space="preserve"> et un cours d</w:t>
      </w:r>
      <w:r w:rsidRPr="009C5F66">
        <w:rPr>
          <w:rFonts w:ascii="Times" w:eastAsia="Times New Roman" w:hAnsi="Times"/>
          <w:spacing w:val="-2"/>
          <w:kern w:val="2"/>
          <w:sz w:val="23"/>
          <w:szCs w:val="24"/>
          <w:lang w:bidi="fr-CA"/>
        </w:rPr>
        <w:t>’</w:t>
      </w:r>
      <w:r w:rsidRPr="00736512">
        <w:rPr>
          <w:rFonts w:ascii="Times New Roman" w:eastAsia="Times New Roman" w:hAnsi="Times New Roman"/>
          <w:i/>
          <w:spacing w:val="-2"/>
          <w:kern w:val="2"/>
          <w:sz w:val="23"/>
          <w:szCs w:val="24"/>
          <w:lang w:bidi="fr-CA"/>
        </w:rPr>
        <w:t>Introduction à la biologie</w:t>
      </w:r>
      <w:r w:rsidRPr="00736512">
        <w:rPr>
          <w:rFonts w:ascii="Times New Roman" w:eastAsia="Times New Roman" w:hAnsi="Times New Roman"/>
          <w:spacing w:val="-2"/>
          <w:kern w:val="2"/>
          <w:sz w:val="23"/>
          <w:szCs w:val="24"/>
          <w:lang w:bidi="fr-CA"/>
        </w:rPr>
        <w:t xml:space="preserve"> de niveau collégial et qu</w:t>
      </w:r>
      <w:r w:rsidRPr="009C5F66">
        <w:rPr>
          <w:rFonts w:ascii="Times" w:eastAsia="Times New Roman" w:hAnsi="Times"/>
          <w:spacing w:val="-2"/>
          <w:kern w:val="2"/>
          <w:sz w:val="23"/>
          <w:szCs w:val="24"/>
          <w:lang w:bidi="fr-CA"/>
        </w:rPr>
        <w:t>’</w:t>
      </w:r>
      <w:r w:rsidRPr="00736512">
        <w:rPr>
          <w:rFonts w:ascii="Times New Roman" w:eastAsia="Times New Roman" w:hAnsi="Times New Roman"/>
          <w:spacing w:val="-2"/>
          <w:kern w:val="2"/>
          <w:sz w:val="23"/>
          <w:szCs w:val="24"/>
          <w:lang w:bidi="fr-CA"/>
        </w:rPr>
        <w:t xml:space="preserve">il ou elle suit actuellement le programme habituel des </w:t>
      </w:r>
      <w:proofErr w:type="spellStart"/>
      <w:r w:rsidRPr="00736512">
        <w:rPr>
          <w:rFonts w:ascii="Times New Roman" w:eastAsia="Times New Roman" w:hAnsi="Times New Roman"/>
          <w:spacing w:val="-2"/>
          <w:kern w:val="2"/>
          <w:sz w:val="23"/>
          <w:szCs w:val="24"/>
          <w:lang w:bidi="fr-CA"/>
        </w:rPr>
        <w:t>étudiant.</w:t>
      </w:r>
      <w:proofErr w:type="gramStart"/>
      <w:r w:rsidRPr="00736512">
        <w:rPr>
          <w:rFonts w:ascii="Times New Roman" w:eastAsia="Times New Roman" w:hAnsi="Times New Roman"/>
          <w:spacing w:val="-2"/>
          <w:kern w:val="2"/>
          <w:sz w:val="23"/>
          <w:szCs w:val="24"/>
          <w:lang w:bidi="fr-CA"/>
        </w:rPr>
        <w:t>e.s</w:t>
      </w:r>
      <w:proofErr w:type="spellEnd"/>
      <w:proofErr w:type="gramEnd"/>
      <w:r w:rsidRPr="00736512">
        <w:rPr>
          <w:rFonts w:ascii="Times New Roman" w:eastAsia="Times New Roman" w:hAnsi="Times New Roman"/>
          <w:spacing w:val="-2"/>
          <w:kern w:val="2"/>
          <w:sz w:val="23"/>
          <w:szCs w:val="24"/>
          <w:lang w:bidi="fr-CA"/>
        </w:rPr>
        <w:t xml:space="preserve"> en deuxième année des majeures de </w:t>
      </w:r>
      <w:r w:rsidRPr="00736512">
        <w:rPr>
          <w:rFonts w:ascii="Times New Roman" w:eastAsia="Times New Roman" w:hAnsi="Times New Roman"/>
          <w:i/>
          <w:spacing w:val="-2"/>
          <w:kern w:val="2"/>
          <w:sz w:val="23"/>
          <w:szCs w:val="24"/>
          <w:lang w:bidi="fr-CA"/>
        </w:rPr>
        <w:t>Biologie</w:t>
      </w:r>
      <w:r w:rsidRPr="00736512">
        <w:rPr>
          <w:rFonts w:ascii="Times New Roman" w:eastAsia="Times New Roman" w:hAnsi="Times New Roman"/>
          <w:spacing w:val="-2"/>
          <w:kern w:val="2"/>
          <w:sz w:val="23"/>
          <w:szCs w:val="24"/>
          <w:lang w:bidi="fr-CA"/>
        </w:rPr>
        <w:t xml:space="preserve"> ou de </w:t>
      </w:r>
      <w:r w:rsidRPr="00736512">
        <w:rPr>
          <w:rFonts w:ascii="Times New Roman" w:eastAsia="Times New Roman" w:hAnsi="Times New Roman"/>
          <w:i/>
          <w:spacing w:val="-2"/>
          <w:kern w:val="2"/>
          <w:sz w:val="23"/>
          <w:szCs w:val="24"/>
          <w:lang w:bidi="fr-CA"/>
        </w:rPr>
        <w:t>Sciences de la santé</w:t>
      </w:r>
      <w:r w:rsidRPr="00736512">
        <w:rPr>
          <w:rFonts w:ascii="Times New Roman" w:eastAsia="Times New Roman" w:hAnsi="Times New Roman"/>
          <w:spacing w:val="-2"/>
          <w:kern w:val="2"/>
          <w:sz w:val="23"/>
          <w:szCs w:val="24"/>
          <w:lang w:bidi="fr-CA"/>
        </w:rPr>
        <w:t>.</w:t>
      </w:r>
    </w:p>
    <w:p w14:paraId="5673FC81" w14:textId="77777777" w:rsidR="009A35C0" w:rsidRPr="00736512" w:rsidRDefault="009A35C0" w:rsidP="009A35C0">
      <w:pPr>
        <w:pStyle w:val="TextosemFormatao"/>
        <w:rPr>
          <w:rFonts w:ascii="Times New Roman" w:eastAsia="Times New Roman" w:hAnsi="Times New Roman"/>
          <w:kern w:val="2"/>
          <w:sz w:val="23"/>
          <w:szCs w:val="24"/>
        </w:rPr>
      </w:pPr>
    </w:p>
    <w:p w14:paraId="3AAAC199" w14:textId="503EB75E" w:rsidR="009A35C0" w:rsidRPr="00736512" w:rsidRDefault="009A35C0" w:rsidP="009A35C0">
      <w:pPr>
        <w:pStyle w:val="TextosemFormatao"/>
        <w:rPr>
          <w:rFonts w:ascii="Times New Roman" w:eastAsia="Times New Roman" w:hAnsi="Times New Roman"/>
          <w:kern w:val="2"/>
          <w:sz w:val="23"/>
          <w:szCs w:val="24"/>
        </w:rPr>
      </w:pPr>
      <w:r w:rsidRPr="00736512">
        <w:rPr>
          <w:rFonts w:ascii="Times New Roman" w:eastAsia="Times New Roman" w:hAnsi="Times New Roman"/>
          <w:kern w:val="2"/>
          <w:sz w:val="23"/>
          <w:szCs w:val="24"/>
          <w:lang w:bidi="fr-CA"/>
        </w:rPr>
        <w:t xml:space="preserve">Le manuel se veut un ouvrage en constante évolution; toute rétroaction des </w:t>
      </w:r>
      <w:proofErr w:type="spellStart"/>
      <w:r w:rsidRPr="00736512">
        <w:rPr>
          <w:rFonts w:ascii="Times New Roman" w:eastAsia="Times New Roman" w:hAnsi="Times New Roman"/>
          <w:kern w:val="2"/>
          <w:sz w:val="23"/>
          <w:szCs w:val="24"/>
          <w:lang w:bidi="fr-CA"/>
        </w:rPr>
        <w:t>étudiant.</w:t>
      </w:r>
      <w:proofErr w:type="gramStart"/>
      <w:r w:rsidRPr="00736512">
        <w:rPr>
          <w:rFonts w:ascii="Times New Roman" w:eastAsia="Times New Roman" w:hAnsi="Times New Roman"/>
          <w:kern w:val="2"/>
          <w:sz w:val="23"/>
          <w:szCs w:val="24"/>
          <w:lang w:bidi="fr-CA"/>
        </w:rPr>
        <w:t>e.s</w:t>
      </w:r>
      <w:proofErr w:type="spellEnd"/>
      <w:proofErr w:type="gramEnd"/>
      <w:r w:rsidRPr="00736512">
        <w:rPr>
          <w:rFonts w:ascii="Times New Roman" w:eastAsia="Times New Roman" w:hAnsi="Times New Roman"/>
          <w:kern w:val="2"/>
          <w:sz w:val="23"/>
          <w:szCs w:val="24"/>
          <w:lang w:bidi="fr-CA"/>
        </w:rPr>
        <w:t xml:space="preserve">, des </w:t>
      </w:r>
      <w:proofErr w:type="spellStart"/>
      <w:r w:rsidRPr="00736512">
        <w:rPr>
          <w:rFonts w:ascii="Times New Roman" w:eastAsia="Times New Roman" w:hAnsi="Times New Roman"/>
          <w:kern w:val="2"/>
          <w:sz w:val="23"/>
          <w:szCs w:val="24"/>
          <w:lang w:bidi="fr-CA"/>
        </w:rPr>
        <w:t>professeur.e.s</w:t>
      </w:r>
      <w:proofErr w:type="spellEnd"/>
      <w:r w:rsidRPr="00736512">
        <w:rPr>
          <w:rFonts w:ascii="Times New Roman" w:eastAsia="Times New Roman" w:hAnsi="Times New Roman"/>
          <w:kern w:val="2"/>
          <w:sz w:val="23"/>
          <w:szCs w:val="24"/>
          <w:lang w:bidi="fr-CA"/>
        </w:rPr>
        <w:t xml:space="preserve"> et de </w:t>
      </w:r>
      <w:proofErr w:type="spellStart"/>
      <w:r w:rsidRPr="00736512">
        <w:rPr>
          <w:rFonts w:ascii="Times New Roman" w:eastAsia="Times New Roman" w:hAnsi="Times New Roman"/>
          <w:kern w:val="2"/>
          <w:sz w:val="23"/>
          <w:szCs w:val="24"/>
          <w:lang w:bidi="fr-CA"/>
        </w:rPr>
        <w:t>tout·e</w:t>
      </w:r>
      <w:proofErr w:type="spellEnd"/>
      <w:r w:rsidRPr="00736512">
        <w:rPr>
          <w:rFonts w:ascii="Times New Roman" w:eastAsia="Times New Roman" w:hAnsi="Times New Roman"/>
          <w:kern w:val="2"/>
          <w:sz w:val="23"/>
          <w:szCs w:val="24"/>
          <w:lang w:bidi="fr-CA"/>
        </w:rPr>
        <w:t xml:space="preserve"> autre </w:t>
      </w:r>
      <w:proofErr w:type="spellStart"/>
      <w:r w:rsidRPr="00736512">
        <w:rPr>
          <w:rFonts w:ascii="Times New Roman" w:eastAsia="Times New Roman" w:hAnsi="Times New Roman"/>
          <w:kern w:val="2"/>
          <w:sz w:val="23"/>
          <w:szCs w:val="24"/>
          <w:lang w:bidi="fr-CA"/>
        </w:rPr>
        <w:t>lecteur.ice</w:t>
      </w:r>
      <w:proofErr w:type="spellEnd"/>
      <w:r w:rsidRPr="00736512">
        <w:rPr>
          <w:rFonts w:ascii="Times New Roman" w:eastAsia="Times New Roman" w:hAnsi="Times New Roman"/>
          <w:kern w:val="2"/>
          <w:sz w:val="23"/>
          <w:szCs w:val="24"/>
          <w:lang w:bidi="fr-CA"/>
        </w:rPr>
        <w:t xml:space="preserve"> serait grandement appréciée</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Veuillez faire parvenir vos commentaires, suggestions ou notifications d</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erreurs à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auteur du manuel à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adresse suivante : soderbt@morris.umn.edu</w:t>
      </w:r>
      <w:r w:rsidR="00736512" w:rsidRPr="00736512">
        <w:rPr>
          <w:rFonts w:ascii="Times New Roman" w:eastAsia="Times New Roman" w:hAnsi="Times New Roman"/>
          <w:kern w:val="2"/>
          <w:sz w:val="23"/>
          <w:szCs w:val="24"/>
          <w:lang w:bidi="fr-CA"/>
        </w:rPr>
        <w:t xml:space="preserve">. </w:t>
      </w:r>
    </w:p>
    <w:p w14:paraId="43D1D12A" w14:textId="77777777" w:rsidR="009A35C0" w:rsidRPr="00736512" w:rsidRDefault="009A35C0" w:rsidP="009A35C0">
      <w:pPr>
        <w:pStyle w:val="TextosemFormatao"/>
        <w:rPr>
          <w:rFonts w:ascii="Times New Roman" w:eastAsia="Times New Roman" w:hAnsi="Times New Roman"/>
          <w:kern w:val="2"/>
          <w:sz w:val="23"/>
          <w:szCs w:val="24"/>
        </w:rPr>
      </w:pPr>
    </w:p>
    <w:p w14:paraId="63521624" w14:textId="77777777" w:rsidR="009A35C0" w:rsidRPr="00736512" w:rsidRDefault="009A35C0" w:rsidP="009A35C0">
      <w:pPr>
        <w:pStyle w:val="TextosemFormatao"/>
        <w:rPr>
          <w:rFonts w:ascii="Times New Roman" w:eastAsia="Times New Roman" w:hAnsi="Times New Roman"/>
          <w:kern w:val="2"/>
          <w:sz w:val="23"/>
          <w:szCs w:val="24"/>
        </w:rPr>
      </w:pPr>
      <w:r w:rsidRPr="00736512">
        <w:rPr>
          <w:rFonts w:ascii="Times New Roman" w:eastAsia="Times New Roman" w:hAnsi="Times New Roman"/>
          <w:kern w:val="2"/>
          <w:sz w:val="23"/>
          <w:szCs w:val="24"/>
          <w:lang w:bidi="fr-CA"/>
        </w:rPr>
        <w:t>Si vous consultez un exemplaire papier en noir et blanc du manuel, veuillez prendre note que la majorité des figures qu</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il contient sont censées être en couleur, afin d</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 xml:space="preserve">aider les </w:t>
      </w:r>
      <w:proofErr w:type="spellStart"/>
      <w:proofErr w:type="gramStart"/>
      <w:r w:rsidRPr="00736512">
        <w:rPr>
          <w:rFonts w:ascii="Times New Roman" w:eastAsia="Times New Roman" w:hAnsi="Times New Roman"/>
          <w:kern w:val="2"/>
          <w:sz w:val="23"/>
          <w:szCs w:val="24"/>
          <w:lang w:bidi="fr-CA"/>
        </w:rPr>
        <w:t>lecteur.ice.s</w:t>
      </w:r>
      <w:proofErr w:type="spellEnd"/>
      <w:proofErr w:type="gramEnd"/>
      <w:r w:rsidRPr="00736512">
        <w:rPr>
          <w:rFonts w:ascii="Times New Roman" w:eastAsia="Times New Roman" w:hAnsi="Times New Roman"/>
          <w:kern w:val="2"/>
          <w:sz w:val="23"/>
          <w:szCs w:val="24"/>
          <w:lang w:bidi="fr-CA"/>
        </w:rPr>
        <w:t xml:space="preserve"> à comprendre les concepts qui y sont illustrés. Il sera toujours très utile de consulter les versions tout en couleurs des figures dans la version numérique de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 xml:space="preserve">ouvrage, soit sur le site </w:t>
      </w:r>
      <w:proofErr w:type="spellStart"/>
      <w:r w:rsidRPr="00736512">
        <w:rPr>
          <w:rFonts w:ascii="Times New Roman" w:eastAsia="Times New Roman" w:hAnsi="Times New Roman"/>
          <w:kern w:val="2"/>
          <w:sz w:val="23"/>
          <w:szCs w:val="24"/>
          <w:lang w:bidi="fr-CA"/>
        </w:rPr>
        <w:t>Chemwiki</w:t>
      </w:r>
      <w:proofErr w:type="spellEnd"/>
      <w:r w:rsidRPr="00736512">
        <w:rPr>
          <w:rFonts w:ascii="Times New Roman" w:eastAsia="Times New Roman" w:hAnsi="Times New Roman"/>
          <w:kern w:val="2"/>
          <w:sz w:val="23"/>
          <w:szCs w:val="24"/>
          <w:lang w:bidi="fr-CA"/>
        </w:rPr>
        <w:t xml:space="preserve"> (voir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adresse ci-dessous), soit dans la version PDF accessible gratuitement à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 xml:space="preserve">adresse suivante : </w:t>
      </w:r>
    </w:p>
    <w:p w14:paraId="5F2853C5" w14:textId="77777777" w:rsidR="009A35C0" w:rsidRPr="00736512" w:rsidRDefault="009A35C0" w:rsidP="009A35C0">
      <w:pPr>
        <w:pStyle w:val="TextosemFormatao"/>
        <w:rPr>
          <w:rFonts w:ascii="Times New Roman" w:eastAsia="Times New Roman" w:hAnsi="Times New Roman"/>
          <w:kern w:val="2"/>
          <w:sz w:val="23"/>
          <w:szCs w:val="24"/>
        </w:rPr>
      </w:pPr>
    </w:p>
    <w:p w14:paraId="29228D9A" w14:textId="77777777" w:rsidR="009A35C0" w:rsidRPr="00736512" w:rsidRDefault="009A35C0" w:rsidP="009A35C0">
      <w:pPr>
        <w:pStyle w:val="TextosemFormatao"/>
        <w:ind w:firstLine="720"/>
        <w:rPr>
          <w:rFonts w:ascii="Times New Roman" w:eastAsia="Times New Roman" w:hAnsi="Times New Roman"/>
          <w:kern w:val="2"/>
          <w:sz w:val="23"/>
          <w:szCs w:val="24"/>
        </w:rPr>
      </w:pPr>
      <w:r w:rsidRPr="00736512">
        <w:rPr>
          <w:rFonts w:ascii="Times New Roman" w:eastAsia="Times New Roman" w:hAnsi="Times New Roman"/>
          <w:kern w:val="2"/>
          <w:sz w:val="23"/>
          <w:szCs w:val="24"/>
          <w:lang w:bidi="fr-CA"/>
        </w:rPr>
        <w:t>http://facultypages.morris.umn.edu/~soderbt/textbook_website.htm</w:t>
      </w:r>
    </w:p>
    <w:p w14:paraId="2D9F090A" w14:textId="77777777" w:rsidR="009A35C0" w:rsidRPr="00736512" w:rsidRDefault="009A35C0" w:rsidP="009A35C0">
      <w:pPr>
        <w:pStyle w:val="TextosemFormatao"/>
        <w:rPr>
          <w:rFonts w:ascii="Times New Roman" w:eastAsia="Times New Roman" w:hAnsi="Times New Roman"/>
          <w:kern w:val="2"/>
          <w:sz w:val="23"/>
          <w:szCs w:val="24"/>
        </w:rPr>
      </w:pPr>
    </w:p>
    <w:p w14:paraId="492A9209" w14:textId="77777777" w:rsidR="009A35C0" w:rsidRPr="00736512" w:rsidRDefault="009A35C0" w:rsidP="009A35C0">
      <w:pPr>
        <w:pStyle w:val="TextosemFormatao"/>
        <w:rPr>
          <w:rFonts w:ascii="Times New Roman" w:eastAsia="Times New Roman" w:hAnsi="Times New Roman"/>
          <w:kern w:val="2"/>
          <w:sz w:val="23"/>
          <w:szCs w:val="24"/>
        </w:rPr>
      </w:pPr>
    </w:p>
    <w:p w14:paraId="01312F1A" w14:textId="0475B399" w:rsidR="009A35C0" w:rsidRPr="00736512" w:rsidRDefault="009A35C0" w:rsidP="009A35C0">
      <w:pPr>
        <w:pStyle w:val="TextosemFormatao"/>
        <w:rPr>
          <w:rFonts w:ascii="Times New Roman" w:eastAsia="Times New Roman" w:hAnsi="Times New Roman"/>
          <w:kern w:val="2"/>
          <w:sz w:val="23"/>
          <w:szCs w:val="24"/>
        </w:rPr>
      </w:pPr>
      <w:r w:rsidRPr="00736512">
        <w:rPr>
          <w:rFonts w:ascii="Times New Roman" w:eastAsia="Times New Roman" w:hAnsi="Times New Roman"/>
          <w:kern w:val="2"/>
          <w:sz w:val="23"/>
          <w:szCs w:val="24"/>
          <w:lang w:bidi="fr-CA"/>
        </w:rPr>
        <w:t xml:space="preserve">Une version numérique est accessible dans le cadre du projet </w:t>
      </w:r>
      <w:proofErr w:type="spellStart"/>
      <w:r w:rsidRPr="00736512">
        <w:rPr>
          <w:rFonts w:ascii="Times New Roman" w:eastAsia="Times New Roman" w:hAnsi="Times New Roman"/>
          <w:b/>
          <w:kern w:val="2"/>
          <w:sz w:val="23"/>
          <w:szCs w:val="24"/>
          <w:lang w:bidi="fr-CA"/>
        </w:rPr>
        <w:t>Chemwiki</w:t>
      </w:r>
      <w:proofErr w:type="spellEnd"/>
      <w:r w:rsidRPr="00736512">
        <w:rPr>
          <w:rFonts w:ascii="Times New Roman" w:eastAsia="Times New Roman" w:hAnsi="Times New Roman"/>
          <w:b/>
          <w:kern w:val="2"/>
          <w:sz w:val="23"/>
          <w:szCs w:val="24"/>
          <w:lang w:bidi="fr-CA"/>
        </w:rPr>
        <w:t xml:space="preserve"> </w:t>
      </w:r>
      <w:r w:rsidRPr="00736512">
        <w:rPr>
          <w:rFonts w:ascii="Times New Roman" w:eastAsia="Times New Roman" w:hAnsi="Times New Roman"/>
          <w:kern w:val="2"/>
          <w:sz w:val="23"/>
          <w:szCs w:val="24"/>
          <w:lang w:bidi="fr-CA"/>
        </w:rPr>
        <w:t>de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Université de Californie à Davis </w:t>
      </w:r>
      <w:r w:rsidR="00AE3220">
        <w:rPr>
          <w:rFonts w:ascii="Times New Roman" w:eastAsia="Times New Roman" w:hAnsi="Times New Roman"/>
          <w:kern w:val="2"/>
          <w:sz w:val="23"/>
          <w:szCs w:val="24"/>
          <w:lang w:bidi="fr-CA"/>
        </w:rPr>
        <w:t xml:space="preserve">: </w:t>
      </w:r>
    </w:p>
    <w:p w14:paraId="56E8A507" w14:textId="77777777" w:rsidR="009A35C0" w:rsidRPr="00736512" w:rsidRDefault="009A35C0" w:rsidP="009A35C0">
      <w:pPr>
        <w:pStyle w:val="TextosemFormatao"/>
        <w:rPr>
          <w:rFonts w:ascii="Times New Roman" w:eastAsia="Times New Roman" w:hAnsi="Times New Roman"/>
          <w:kern w:val="2"/>
          <w:sz w:val="23"/>
          <w:szCs w:val="24"/>
        </w:rPr>
      </w:pPr>
    </w:p>
    <w:p w14:paraId="360FDA4E" w14:textId="4E2C96C9" w:rsidR="009A35C0" w:rsidRPr="00736512" w:rsidRDefault="009A35C0" w:rsidP="009A35C0">
      <w:pPr>
        <w:pStyle w:val="TextosemFormatao"/>
        <w:ind w:left="990" w:hanging="270"/>
        <w:rPr>
          <w:rFonts w:ascii="Times New Roman" w:eastAsia="Times New Roman" w:hAnsi="Times New Roman"/>
          <w:kern w:val="2"/>
          <w:sz w:val="23"/>
          <w:szCs w:val="24"/>
        </w:rPr>
      </w:pPr>
      <w:r w:rsidRPr="00736512">
        <w:rPr>
          <w:rFonts w:ascii="Times New Roman" w:eastAsia="Times New Roman" w:hAnsi="Times New Roman"/>
          <w:kern w:val="2"/>
          <w:sz w:val="23"/>
          <w:szCs w:val="24"/>
          <w:lang w:bidi="fr-CA"/>
        </w:rPr>
        <w:t>http://chemwiki.ucdavis.edu/Organic_Chemistry/Organic_Chemistry_With_a_Biological_Emphasis</w:t>
      </w:r>
      <w:r w:rsidR="00736512" w:rsidRPr="00736512">
        <w:rPr>
          <w:rFonts w:ascii="Times New Roman" w:eastAsia="Times New Roman" w:hAnsi="Times New Roman"/>
          <w:kern w:val="2"/>
          <w:sz w:val="23"/>
          <w:szCs w:val="24"/>
          <w:lang w:bidi="fr-CA"/>
        </w:rPr>
        <w:t xml:space="preserve">. </w:t>
      </w:r>
    </w:p>
    <w:p w14:paraId="1936C2B2" w14:textId="77777777" w:rsidR="009A35C0" w:rsidRPr="00736512" w:rsidRDefault="009A35C0" w:rsidP="009A35C0">
      <w:pPr>
        <w:pStyle w:val="TextosemFormatao"/>
        <w:rPr>
          <w:rFonts w:ascii="Times New Roman" w:eastAsia="Times New Roman" w:hAnsi="Times New Roman"/>
          <w:kern w:val="2"/>
          <w:sz w:val="23"/>
          <w:szCs w:val="24"/>
        </w:rPr>
      </w:pPr>
    </w:p>
    <w:p w14:paraId="64D7F0C4" w14:textId="4E263529" w:rsidR="009A35C0" w:rsidRPr="00736512" w:rsidRDefault="009A35C0" w:rsidP="009A35C0">
      <w:pPr>
        <w:pStyle w:val="TextosemFormatao"/>
        <w:rPr>
          <w:rFonts w:ascii="Times New Roman" w:eastAsia="Times New Roman" w:hAnsi="Times New Roman"/>
          <w:spacing w:val="-4"/>
          <w:kern w:val="2"/>
          <w:sz w:val="23"/>
          <w:szCs w:val="24"/>
        </w:rPr>
      </w:pPr>
      <w:r w:rsidRPr="00736512">
        <w:rPr>
          <w:rFonts w:ascii="Times New Roman" w:eastAsia="Times New Roman" w:hAnsi="Times New Roman"/>
          <w:spacing w:val="-4"/>
          <w:kern w:val="2"/>
          <w:sz w:val="23"/>
          <w:szCs w:val="24"/>
          <w:lang w:bidi="fr-CA"/>
        </w:rPr>
        <w:t>La version numérique contient des hyperliens supplémentaires qui vous dirigeront vers des animations, des figures interactives en 3D et des conférences en ligne qui pourraient vous être utiles</w:t>
      </w:r>
      <w:r w:rsidR="00736512" w:rsidRPr="00736512">
        <w:rPr>
          <w:rFonts w:ascii="Times New Roman" w:eastAsia="Times New Roman" w:hAnsi="Times New Roman"/>
          <w:spacing w:val="-4"/>
          <w:kern w:val="2"/>
          <w:sz w:val="23"/>
          <w:szCs w:val="24"/>
          <w:lang w:bidi="fr-CA"/>
        </w:rPr>
        <w:t xml:space="preserve">. </w:t>
      </w:r>
      <w:r w:rsidRPr="00736512">
        <w:rPr>
          <w:rFonts w:ascii="Times New Roman" w:eastAsia="Times New Roman" w:hAnsi="Times New Roman"/>
          <w:i/>
          <w:spacing w:val="-4"/>
          <w:kern w:val="2"/>
          <w:sz w:val="23"/>
          <w:szCs w:val="24"/>
          <w:lang w:bidi="fr-CA"/>
        </w:rPr>
        <w:t>Remarque</w:t>
      </w:r>
      <w:r w:rsidRPr="00736512">
        <w:rPr>
          <w:rFonts w:ascii="Times New Roman" w:eastAsia="Times New Roman" w:hAnsi="Times New Roman"/>
          <w:spacing w:val="-4"/>
          <w:kern w:val="2"/>
          <w:sz w:val="23"/>
          <w:szCs w:val="24"/>
          <w:lang w:bidi="fr-CA"/>
        </w:rPr>
        <w:t> : La version numérique (</w:t>
      </w:r>
      <w:proofErr w:type="spellStart"/>
      <w:r w:rsidRPr="00736512">
        <w:rPr>
          <w:rFonts w:ascii="Times New Roman" w:eastAsia="Times New Roman" w:hAnsi="Times New Roman"/>
          <w:spacing w:val="-4"/>
          <w:kern w:val="2"/>
          <w:sz w:val="23"/>
          <w:szCs w:val="24"/>
          <w:lang w:bidi="fr-CA"/>
        </w:rPr>
        <w:t>Chemwiki</w:t>
      </w:r>
      <w:proofErr w:type="spellEnd"/>
      <w:r w:rsidRPr="00736512">
        <w:rPr>
          <w:rFonts w:ascii="Times New Roman" w:eastAsia="Times New Roman" w:hAnsi="Times New Roman"/>
          <w:spacing w:val="-4"/>
          <w:kern w:val="2"/>
          <w:sz w:val="23"/>
          <w:szCs w:val="24"/>
          <w:lang w:bidi="fr-CA"/>
        </w:rPr>
        <w:t>) correspond actuellement à l</w:t>
      </w:r>
      <w:r w:rsidRPr="009C5F66">
        <w:rPr>
          <w:rFonts w:ascii="Times" w:eastAsia="Times New Roman" w:hAnsi="Times"/>
          <w:spacing w:val="-4"/>
          <w:kern w:val="2"/>
          <w:sz w:val="23"/>
          <w:szCs w:val="24"/>
          <w:lang w:bidi="fr-CA"/>
        </w:rPr>
        <w:t>’</w:t>
      </w:r>
      <w:r w:rsidRPr="00736512">
        <w:rPr>
          <w:rFonts w:ascii="Times New Roman" w:eastAsia="Times New Roman" w:hAnsi="Times New Roman"/>
          <w:spacing w:val="-4"/>
          <w:kern w:val="2"/>
          <w:sz w:val="23"/>
          <w:szCs w:val="24"/>
          <w:lang w:bidi="fr-CA"/>
        </w:rPr>
        <w:t>ancienne édition (2012) du manuel</w:t>
      </w:r>
      <w:r w:rsidR="00736512" w:rsidRPr="00736512">
        <w:rPr>
          <w:rFonts w:ascii="Times New Roman" w:eastAsia="Times New Roman" w:hAnsi="Times New Roman"/>
          <w:spacing w:val="-4"/>
          <w:kern w:val="2"/>
          <w:sz w:val="23"/>
          <w:szCs w:val="24"/>
          <w:lang w:bidi="fr-CA"/>
        </w:rPr>
        <w:t xml:space="preserve">. </w:t>
      </w:r>
      <w:r w:rsidRPr="00736512">
        <w:rPr>
          <w:rFonts w:ascii="Times New Roman" w:eastAsia="Times New Roman" w:hAnsi="Times New Roman"/>
          <w:spacing w:val="-4"/>
          <w:kern w:val="2"/>
          <w:sz w:val="23"/>
          <w:szCs w:val="24"/>
          <w:lang w:bidi="fr-CA"/>
        </w:rPr>
        <w:t>Elle devrait être mise à jour (version 2016) au cours du printemps et de l</w:t>
      </w:r>
      <w:r w:rsidRPr="009C5F66">
        <w:rPr>
          <w:rFonts w:ascii="Times" w:eastAsia="Times New Roman" w:hAnsi="Times"/>
          <w:spacing w:val="-4"/>
          <w:kern w:val="2"/>
          <w:sz w:val="23"/>
          <w:szCs w:val="24"/>
          <w:lang w:bidi="fr-CA"/>
        </w:rPr>
        <w:t>’</w:t>
      </w:r>
      <w:r w:rsidRPr="00736512">
        <w:rPr>
          <w:rFonts w:ascii="Times New Roman" w:eastAsia="Times New Roman" w:hAnsi="Times New Roman"/>
          <w:spacing w:val="-4"/>
          <w:kern w:val="2"/>
          <w:sz w:val="23"/>
          <w:szCs w:val="24"/>
          <w:lang w:bidi="fr-CA"/>
        </w:rPr>
        <w:t>été 2016.</w:t>
      </w:r>
    </w:p>
    <w:p w14:paraId="4B3C81B1" w14:textId="77777777" w:rsidR="009A35C0" w:rsidRPr="00736512" w:rsidRDefault="009A35C0" w:rsidP="009A35C0">
      <w:pPr>
        <w:pStyle w:val="TextosemFormatao"/>
        <w:rPr>
          <w:rFonts w:ascii="Times New Roman" w:eastAsia="Times New Roman" w:hAnsi="Times New Roman"/>
          <w:kern w:val="2"/>
          <w:sz w:val="23"/>
          <w:szCs w:val="24"/>
        </w:rPr>
      </w:pPr>
    </w:p>
    <w:p w14:paraId="6B48521E" w14:textId="5DECAC17" w:rsidR="009A35C0" w:rsidRPr="00736512" w:rsidRDefault="009A35C0" w:rsidP="009A35C0">
      <w:pPr>
        <w:pStyle w:val="TextosemFormatao"/>
        <w:rPr>
          <w:rFonts w:ascii="Times New Roman" w:eastAsia="Times New Roman" w:hAnsi="Times New Roman"/>
          <w:kern w:val="2"/>
          <w:sz w:val="23"/>
          <w:szCs w:val="24"/>
        </w:rPr>
      </w:pPr>
      <w:r w:rsidRPr="00736512">
        <w:rPr>
          <w:rFonts w:ascii="Times New Roman" w:eastAsia="Times New Roman" w:hAnsi="Times New Roman"/>
          <w:i/>
          <w:kern w:val="2"/>
          <w:sz w:val="23"/>
          <w:szCs w:val="24"/>
          <w:lang w:bidi="fr-CA"/>
        </w:rPr>
        <w:t>Où se trouve l</w:t>
      </w:r>
      <w:r w:rsidRPr="009C5F66">
        <w:rPr>
          <w:rFonts w:ascii="Times" w:eastAsia="Times New Roman" w:hAnsi="Times"/>
          <w:i/>
          <w:kern w:val="2"/>
          <w:sz w:val="23"/>
          <w:szCs w:val="24"/>
          <w:lang w:bidi="fr-CA"/>
        </w:rPr>
        <w:t>’</w:t>
      </w:r>
      <w:r w:rsidRPr="00736512">
        <w:rPr>
          <w:rFonts w:ascii="Times New Roman" w:eastAsia="Times New Roman" w:hAnsi="Times New Roman"/>
          <w:i/>
          <w:kern w:val="2"/>
          <w:sz w:val="23"/>
          <w:szCs w:val="24"/>
          <w:lang w:bidi="fr-CA"/>
        </w:rPr>
        <w:t>index?</w:t>
      </w:r>
      <w:r w:rsidRPr="00736512">
        <w:rPr>
          <w:rFonts w:ascii="Times New Roman" w:eastAsia="Times New Roman" w:hAnsi="Times New Roman"/>
          <w:kern w:val="2"/>
          <w:sz w:val="23"/>
          <w:szCs w:val="24"/>
          <w:lang w:bidi="fr-CA"/>
        </w:rPr>
        <w:t xml:space="preserve">  Il n</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y a pas d</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index dans la version papier</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Cependant, vous pouvez facilement accéder à un index dans la version numérique (PDF) du texte (voir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adresse ci-dessus) en utilisant la fonction « rechercher » de votre lecteur de fichiers PDF.</w:t>
      </w:r>
    </w:p>
    <w:p w14:paraId="50833B8A" w14:textId="77777777" w:rsidR="009A35C0" w:rsidRPr="004D5652" w:rsidRDefault="009A35C0" w:rsidP="009A35C0">
      <w:pPr>
        <w:pStyle w:val="TextosemFormatao"/>
        <w:rPr>
          <w:rFonts w:ascii="Arial" w:eastAsia="Times New Roman" w:hAnsi="Arial"/>
          <w:kern w:val="2"/>
          <w:sz w:val="28"/>
        </w:rPr>
        <w:sectPr w:rsidR="009A35C0" w:rsidRPr="004D5652" w:rsidSect="00220AFC">
          <w:headerReference w:type="default" r:id="rId9"/>
          <w:footerReference w:type="even" r:id="rId10"/>
          <w:footerReference w:type="default" r:id="rId11"/>
          <w:footerReference w:type="first" r:id="rId12"/>
          <w:pgSz w:w="12240" w:h="15840"/>
          <w:pgMar w:top="1440" w:right="1800" w:bottom="1440" w:left="1800" w:header="720" w:footer="720" w:gutter="0"/>
          <w:pgNumType w:fmt="lowerRoman"/>
          <w:cols w:space="720"/>
          <w:titlePg/>
        </w:sectPr>
      </w:pPr>
      <w:r w:rsidRPr="004D5652">
        <w:rPr>
          <w:rFonts w:ascii="Arial" w:eastAsia="Times New Roman" w:hAnsi="Arial" w:cs="Arial"/>
          <w:kern w:val="2"/>
          <w:sz w:val="28"/>
          <w:lang w:bidi="fr-CA"/>
        </w:rPr>
        <w:br w:type="page"/>
      </w:r>
    </w:p>
    <w:p w14:paraId="558FF3AD" w14:textId="77777777" w:rsidR="009A35C0" w:rsidRPr="004D5652" w:rsidRDefault="009A35C0" w:rsidP="009A35C0">
      <w:pPr>
        <w:pStyle w:val="TextosemFormatao"/>
        <w:rPr>
          <w:rFonts w:ascii="Arial" w:hAnsi="Arial"/>
          <w:kern w:val="2"/>
          <w:sz w:val="28"/>
        </w:rPr>
        <w:sectPr w:rsidR="009A35C0" w:rsidRPr="004D5652" w:rsidSect="00220AFC">
          <w:pgSz w:w="12240" w:h="15840"/>
          <w:pgMar w:top="1440" w:right="1800" w:bottom="1440" w:left="1800" w:header="720" w:footer="720" w:gutter="0"/>
          <w:cols w:space="720"/>
        </w:sectPr>
      </w:pPr>
    </w:p>
    <w:p w14:paraId="0E8405D3" w14:textId="77777777" w:rsidR="009A35C0" w:rsidRPr="004D5652" w:rsidRDefault="009A35C0" w:rsidP="009A35C0">
      <w:pPr>
        <w:pStyle w:val="TextosemFormatao"/>
        <w:jc w:val="right"/>
        <w:rPr>
          <w:rFonts w:ascii="Arial" w:eastAsia="Times New Roman" w:hAnsi="Arial" w:cs="Arial"/>
          <w:b/>
          <w:kern w:val="2"/>
          <w:sz w:val="56"/>
          <w:szCs w:val="56"/>
        </w:rPr>
      </w:pPr>
      <w:r w:rsidRPr="004D5652">
        <w:rPr>
          <w:rFonts w:ascii="Arial" w:eastAsia="Times New Roman" w:hAnsi="Arial" w:cs="Arial"/>
          <w:b/>
          <w:kern w:val="2"/>
          <w:sz w:val="56"/>
          <w:szCs w:val="56"/>
          <w:lang w:bidi="fr-CA"/>
        </w:rPr>
        <w:lastRenderedPageBreak/>
        <w:t>Table des matières</w:t>
      </w:r>
    </w:p>
    <w:p w14:paraId="79E0182F" w14:textId="77777777" w:rsidR="009A35C0" w:rsidRPr="00736512" w:rsidRDefault="009A35C0" w:rsidP="009A35C0">
      <w:pPr>
        <w:pStyle w:val="TextosemFormatao"/>
        <w:jc w:val="center"/>
        <w:rPr>
          <w:rFonts w:ascii="Times New Roman" w:eastAsia="Times New Roman" w:hAnsi="Times New Roman"/>
          <w:b/>
          <w:kern w:val="2"/>
          <w:sz w:val="23"/>
          <w:u w:val="single"/>
        </w:rPr>
      </w:pPr>
    </w:p>
    <w:p w14:paraId="250CCD8B" w14:textId="77777777" w:rsidR="009A35C0" w:rsidRPr="004D5652" w:rsidRDefault="009A35C0" w:rsidP="009A35C0">
      <w:pPr>
        <w:pStyle w:val="TextosemFormatao"/>
        <w:rPr>
          <w:rFonts w:ascii="Times New Roman" w:eastAsia="Times New Roman" w:hAnsi="Times New Roman"/>
          <w:b/>
          <w:kern w:val="2"/>
          <w:sz w:val="32"/>
          <w:szCs w:val="32"/>
          <w:u w:val="single"/>
        </w:rPr>
      </w:pPr>
    </w:p>
    <w:p w14:paraId="77361ABE" w14:textId="77777777" w:rsidR="009A35C0" w:rsidRPr="004D5652" w:rsidRDefault="009A35C0" w:rsidP="009A35C0">
      <w:pPr>
        <w:pStyle w:val="TextosemFormatao"/>
        <w:rPr>
          <w:rFonts w:ascii="Times New Roman" w:eastAsia="Times New Roman" w:hAnsi="Times New Roman"/>
          <w:b/>
          <w:kern w:val="2"/>
          <w:sz w:val="32"/>
          <w:szCs w:val="32"/>
          <w:u w:val="single"/>
        </w:rPr>
      </w:pPr>
      <w:r w:rsidRPr="004D5652">
        <w:rPr>
          <w:rFonts w:ascii="Times New Roman" w:eastAsia="Times New Roman" w:hAnsi="Times New Roman"/>
          <w:b/>
          <w:kern w:val="2"/>
          <w:sz w:val="32"/>
          <w:szCs w:val="32"/>
          <w:u w:val="single"/>
          <w:lang w:bidi="fr-CA"/>
        </w:rPr>
        <w:t>Volume I : Chapitres 1 à 8</w:t>
      </w:r>
    </w:p>
    <w:p w14:paraId="71ACF5A3" w14:textId="77777777" w:rsidR="009A35C0" w:rsidRPr="00736512" w:rsidRDefault="009A35C0" w:rsidP="009A35C0">
      <w:pPr>
        <w:pStyle w:val="TextosemFormatao"/>
        <w:rPr>
          <w:rFonts w:ascii="Times New Roman" w:eastAsia="Times New Roman" w:hAnsi="Times New Roman"/>
          <w:b/>
          <w:kern w:val="2"/>
          <w:sz w:val="23"/>
        </w:rPr>
      </w:pPr>
    </w:p>
    <w:p w14:paraId="13586FEB" w14:textId="77777777" w:rsidR="009A35C0" w:rsidRPr="00736512" w:rsidRDefault="009A35C0" w:rsidP="009A35C0">
      <w:pPr>
        <w:pStyle w:val="TextosemFormatao"/>
        <w:rPr>
          <w:rFonts w:ascii="Times New Roman" w:eastAsia="Times New Roman" w:hAnsi="Times New Roman"/>
          <w:b/>
          <w:kern w:val="2"/>
          <w:sz w:val="23"/>
        </w:rPr>
      </w:pPr>
    </w:p>
    <w:p w14:paraId="42CA4E08" w14:textId="77777777" w:rsidR="009A35C0" w:rsidRPr="00736512" w:rsidRDefault="009A35C0" w:rsidP="009A35C0">
      <w:pPr>
        <w:pStyle w:val="TextosemFormatao"/>
        <w:rPr>
          <w:rFonts w:ascii="Times New Roman" w:eastAsia="Times New Roman" w:hAnsi="Times New Roman"/>
          <w:i/>
          <w:kern w:val="2"/>
          <w:sz w:val="23"/>
        </w:rPr>
      </w:pPr>
      <w:r w:rsidRPr="00736512">
        <w:rPr>
          <w:rFonts w:ascii="Times New Roman" w:eastAsia="Times New Roman" w:hAnsi="Times New Roman"/>
          <w:b/>
          <w:kern w:val="2"/>
          <w:sz w:val="23"/>
          <w:lang w:bidi="fr-CA"/>
        </w:rPr>
        <w:t>Chapitre 1 : Introduction à la structure et aux liaisons organiques, partie I</w:t>
      </w:r>
    </w:p>
    <w:p w14:paraId="66206391" w14:textId="77777777" w:rsidR="009A35C0" w:rsidRPr="00736512" w:rsidRDefault="009A35C0" w:rsidP="009A35C0">
      <w:pPr>
        <w:pStyle w:val="TextosemFormatao"/>
        <w:rPr>
          <w:rFonts w:ascii="Times New Roman" w:eastAsia="MS Mincho" w:hAnsi="Times New Roman"/>
          <w:kern w:val="2"/>
          <w:sz w:val="23"/>
          <w:lang w:eastAsia="ja-JP"/>
        </w:rPr>
      </w:pPr>
    </w:p>
    <w:p w14:paraId="0398A9A4"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 xml:space="preserve">Introduction : La douleur, le plaisir et la chimie organique : les effets sensoriels de la capsaïcine et de la vanilline. </w:t>
      </w:r>
    </w:p>
    <w:p w14:paraId="12B0A4A4"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1 : La représentation des structures organiques</w:t>
      </w:r>
    </w:p>
    <w:p w14:paraId="1DA8D390"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A : La charge formelle</w:t>
      </w:r>
    </w:p>
    <w:p w14:paraId="70C906B0"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 xml:space="preserve">B : Les schémas de liaison fréquents dans les structures organiques </w:t>
      </w:r>
    </w:p>
    <w:p w14:paraId="6B1283CC"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 xml:space="preserve">C : La structure de Lewis </w:t>
      </w:r>
    </w:p>
    <w:p w14:paraId="40571EAC"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 xml:space="preserve">D : Isomérie de constitution </w:t>
      </w:r>
    </w:p>
    <w:p w14:paraId="6940862C"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 xml:space="preserve">Section 2 : Les groupes fonctionnels et la nomenclature des composés organiques </w:t>
      </w:r>
    </w:p>
    <w:p w14:paraId="6B683015"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A : Les groupes fonctionnels dans les composés organiques</w:t>
      </w:r>
    </w:p>
    <w:p w14:paraId="17097743"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 xml:space="preserve">B : La nomenclature des composés organiques </w:t>
      </w:r>
    </w:p>
    <w:p w14:paraId="613112E4"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 xml:space="preserve">C : La simplification des représentations de structures organiques </w:t>
      </w:r>
    </w:p>
    <w:p w14:paraId="32AE8E98"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3 : Les structures de classes de molécules organiques importantes</w:t>
      </w:r>
    </w:p>
    <w:p w14:paraId="6DA127EB" w14:textId="77777777" w:rsidR="009A35C0" w:rsidRPr="00736512" w:rsidRDefault="009A35C0" w:rsidP="009A35C0">
      <w:pPr>
        <w:ind w:left="720"/>
        <w:rPr>
          <w:rFonts w:ascii="Times New Roman" w:hAnsi="Times New Roman"/>
          <w:kern w:val="2"/>
          <w:sz w:val="23"/>
        </w:rPr>
      </w:pPr>
      <w:r w:rsidRPr="00736512">
        <w:rPr>
          <w:rFonts w:ascii="Times New Roman" w:eastAsia="Times New Roman" w:hAnsi="Times New Roman"/>
          <w:kern w:val="2"/>
          <w:sz w:val="23"/>
          <w:lang w:bidi="fr-CA"/>
        </w:rPr>
        <w:t>A : Les lipides</w:t>
      </w:r>
    </w:p>
    <w:p w14:paraId="5A85663E" w14:textId="77777777" w:rsidR="009A35C0" w:rsidRPr="00736512" w:rsidRDefault="009A35C0" w:rsidP="009A35C0">
      <w:pPr>
        <w:ind w:left="720"/>
        <w:rPr>
          <w:rFonts w:ascii="Times New Roman" w:hAnsi="Times New Roman"/>
          <w:kern w:val="2"/>
          <w:sz w:val="23"/>
        </w:rPr>
      </w:pPr>
      <w:r w:rsidRPr="00736512">
        <w:rPr>
          <w:rFonts w:ascii="Times New Roman" w:eastAsia="Times New Roman" w:hAnsi="Times New Roman"/>
          <w:kern w:val="2"/>
          <w:sz w:val="23"/>
          <w:lang w:bidi="fr-CA"/>
        </w:rPr>
        <w:t>B : Les bases des biopolymères</w:t>
      </w:r>
    </w:p>
    <w:p w14:paraId="4AB04CBD" w14:textId="77777777" w:rsidR="009A35C0" w:rsidRPr="00736512" w:rsidRDefault="009A35C0" w:rsidP="009A35C0">
      <w:pPr>
        <w:ind w:left="720"/>
        <w:rPr>
          <w:rFonts w:ascii="Times New Roman" w:hAnsi="Times New Roman"/>
          <w:kern w:val="2"/>
          <w:sz w:val="23"/>
        </w:rPr>
      </w:pPr>
      <w:r w:rsidRPr="00736512">
        <w:rPr>
          <w:rFonts w:ascii="Times New Roman" w:eastAsia="Times New Roman" w:hAnsi="Times New Roman"/>
          <w:kern w:val="2"/>
          <w:sz w:val="23"/>
          <w:lang w:bidi="fr-CA"/>
        </w:rPr>
        <w:t>C : Les glucides</w:t>
      </w:r>
    </w:p>
    <w:p w14:paraId="687CBDEF" w14:textId="77777777" w:rsidR="009A35C0" w:rsidRPr="00736512" w:rsidRDefault="009A35C0" w:rsidP="009A35C0">
      <w:pPr>
        <w:ind w:left="720"/>
        <w:rPr>
          <w:rFonts w:ascii="Times New Roman" w:hAnsi="Times New Roman"/>
          <w:kern w:val="2"/>
          <w:sz w:val="23"/>
        </w:rPr>
      </w:pPr>
      <w:r w:rsidRPr="00736512">
        <w:rPr>
          <w:rFonts w:ascii="Times New Roman" w:eastAsia="Times New Roman" w:hAnsi="Times New Roman"/>
          <w:kern w:val="2"/>
          <w:sz w:val="23"/>
          <w:lang w:bidi="fr-CA"/>
        </w:rPr>
        <w:t>D : Les acides aminés et les protéines</w:t>
      </w:r>
    </w:p>
    <w:p w14:paraId="148F5A69" w14:textId="77777777" w:rsidR="009A35C0" w:rsidRPr="00736512" w:rsidRDefault="009A35C0" w:rsidP="009A35C0">
      <w:pPr>
        <w:ind w:left="720"/>
        <w:rPr>
          <w:rFonts w:ascii="Times New Roman" w:hAnsi="Times New Roman"/>
          <w:kern w:val="2"/>
          <w:sz w:val="23"/>
        </w:rPr>
      </w:pPr>
      <w:r w:rsidRPr="00736512">
        <w:rPr>
          <w:rFonts w:ascii="Times New Roman" w:eastAsia="Times New Roman" w:hAnsi="Times New Roman"/>
          <w:kern w:val="2"/>
          <w:sz w:val="23"/>
          <w:lang w:bidi="fr-CA"/>
        </w:rPr>
        <w:t>E : Les acides nucléiques (ADN et ARN)</w:t>
      </w:r>
    </w:p>
    <w:p w14:paraId="5A8C26CA" w14:textId="77777777" w:rsidR="009A35C0" w:rsidRPr="00736512" w:rsidRDefault="009A35C0" w:rsidP="009A35C0">
      <w:pPr>
        <w:rPr>
          <w:rFonts w:ascii="Times New Roman" w:hAnsi="Times New Roman"/>
          <w:kern w:val="2"/>
          <w:sz w:val="23"/>
        </w:rPr>
      </w:pPr>
    </w:p>
    <w:p w14:paraId="4DB8F982" w14:textId="77777777" w:rsidR="009A35C0" w:rsidRPr="00736512" w:rsidRDefault="009A35C0" w:rsidP="009A35C0">
      <w:pPr>
        <w:pStyle w:val="TextosemFormatao"/>
        <w:ind w:left="1440" w:hanging="1440"/>
        <w:rPr>
          <w:rFonts w:ascii="Times New Roman" w:eastAsia="MS Mincho" w:hAnsi="Times New Roman"/>
          <w:b/>
          <w:kern w:val="2"/>
          <w:sz w:val="23"/>
          <w:lang w:eastAsia="ja-JP"/>
        </w:rPr>
      </w:pPr>
      <w:r w:rsidRPr="00736512">
        <w:rPr>
          <w:rFonts w:ascii="Times New Roman" w:eastAsia="Times New Roman" w:hAnsi="Times New Roman"/>
          <w:b/>
          <w:kern w:val="2"/>
          <w:sz w:val="23"/>
          <w:lang w:bidi="fr-CA"/>
        </w:rPr>
        <w:t>Chapitre 2 : Introduction à la structure et aux liaisons organiques, partie II</w:t>
      </w:r>
    </w:p>
    <w:p w14:paraId="4C48E02B" w14:textId="77777777" w:rsidR="009A35C0" w:rsidRPr="00736512" w:rsidRDefault="009A35C0" w:rsidP="009A35C0">
      <w:pPr>
        <w:pStyle w:val="TextosemFormatao"/>
        <w:ind w:left="1440" w:hanging="1440"/>
        <w:rPr>
          <w:rFonts w:ascii="Times New Roman" w:eastAsia="MS Mincho" w:hAnsi="Times New Roman"/>
          <w:b/>
          <w:kern w:val="2"/>
          <w:sz w:val="23"/>
          <w:lang w:eastAsia="ja-JP"/>
        </w:rPr>
      </w:pPr>
    </w:p>
    <w:p w14:paraId="22CCB9B3"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Introduction : Moby Dick, les moteurs de train et la crème hydratante</w:t>
      </w:r>
    </w:p>
    <w:p w14:paraId="22FCC6F8"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1 : Les liaisons covalentes des molécules organiques</w:t>
      </w:r>
    </w:p>
    <w:p w14:paraId="5669E1BF" w14:textId="77777777" w:rsidR="009A35C0" w:rsidRPr="00736512" w:rsidRDefault="009A35C0" w:rsidP="009A35C0">
      <w:pPr>
        <w:ind w:left="1080" w:hanging="360"/>
        <w:rPr>
          <w:rFonts w:ascii="Times New Roman" w:hAnsi="Times New Roman"/>
          <w:kern w:val="2"/>
          <w:sz w:val="23"/>
        </w:rPr>
      </w:pPr>
      <w:r w:rsidRPr="00736512">
        <w:rPr>
          <w:rFonts w:ascii="Times New Roman" w:eastAsia="Times New Roman" w:hAnsi="Times New Roman"/>
          <w:kern w:val="2"/>
          <w:sz w:val="23"/>
          <w:lang w:bidi="fr-CA"/>
        </w:rPr>
        <w:t>A : La</w:t>
      </w:r>
      <w:r w:rsidRPr="00736512">
        <w:rPr>
          <w:kern w:val="2"/>
          <w:sz w:val="23"/>
          <w:lang w:bidi="fr-CA"/>
        </w:rPr>
        <w:t xml:space="preserve"> liaison (σ) </w:t>
      </w:r>
      <w:r w:rsidRPr="00736512">
        <w:rPr>
          <w:rFonts w:ascii="Times New Roman" w:eastAsia="Times New Roman" w:hAnsi="Times New Roman"/>
          <w:kern w:val="2"/>
          <w:sz w:val="23"/>
          <w:lang w:bidi="fr-CA"/>
        </w:rPr>
        <w:t>dans la molécule H</w:t>
      </w:r>
      <w:r w:rsidRPr="00736512">
        <w:rPr>
          <w:rFonts w:ascii="Times New Roman" w:eastAsia="Times New Roman" w:hAnsi="Times New Roman"/>
          <w:kern w:val="2"/>
          <w:sz w:val="23"/>
          <w:vertAlign w:val="subscript"/>
          <w:lang w:bidi="fr-CA"/>
        </w:rPr>
        <w:t>2</w:t>
      </w:r>
    </w:p>
    <w:p w14:paraId="37064B6E" w14:textId="77777777" w:rsidR="009A35C0" w:rsidRPr="00736512" w:rsidRDefault="009A35C0" w:rsidP="009A35C0">
      <w:pPr>
        <w:ind w:left="1080" w:hanging="360"/>
        <w:rPr>
          <w:rFonts w:ascii="Times New Roman" w:hAnsi="Times New Roman"/>
          <w:kern w:val="2"/>
          <w:sz w:val="23"/>
        </w:rPr>
      </w:pPr>
      <w:r w:rsidRPr="00736512">
        <w:rPr>
          <w:rFonts w:ascii="Times New Roman" w:eastAsia="Times New Roman" w:hAnsi="Times New Roman"/>
          <w:kern w:val="2"/>
          <w:sz w:val="23"/>
          <w:lang w:bidi="fr-CA"/>
        </w:rPr>
        <w:t>B : L</w:t>
      </w:r>
      <w:r w:rsidRPr="009C5F66">
        <w:rPr>
          <w:rFonts w:eastAsia="Times New Roman"/>
          <w:kern w:val="2"/>
          <w:sz w:val="23"/>
          <w:lang w:bidi="fr-CA"/>
        </w:rPr>
        <w:t>’</w:t>
      </w:r>
      <w:r w:rsidRPr="00736512">
        <w:rPr>
          <w:rFonts w:ascii="Times New Roman" w:eastAsia="Times New Roman" w:hAnsi="Times New Roman"/>
          <w:kern w:val="2"/>
          <w:sz w:val="23"/>
          <w:lang w:bidi="fr-CA"/>
        </w:rPr>
        <w:t>hybridation des orbitales atomiques sp</w:t>
      </w:r>
      <w:r w:rsidRPr="00736512">
        <w:rPr>
          <w:rFonts w:ascii="Times New Roman" w:eastAsia="Times New Roman" w:hAnsi="Times New Roman"/>
          <w:kern w:val="2"/>
          <w:sz w:val="23"/>
          <w:vertAlign w:val="superscript"/>
          <w:lang w:bidi="fr-CA"/>
        </w:rPr>
        <w:t xml:space="preserve">3 </w:t>
      </w:r>
      <w:r w:rsidRPr="00736512">
        <w:rPr>
          <w:rFonts w:ascii="Times New Roman" w:eastAsia="Times New Roman" w:hAnsi="Times New Roman"/>
          <w:kern w:val="2"/>
          <w:sz w:val="23"/>
          <w:lang w:bidi="fr-CA"/>
        </w:rPr>
        <w:t>et la géométrie moléculaire tétraédrique</w:t>
      </w:r>
    </w:p>
    <w:p w14:paraId="07889C26" w14:textId="77777777" w:rsidR="009A35C0" w:rsidRPr="00736512" w:rsidRDefault="009A35C0" w:rsidP="009A35C0">
      <w:pPr>
        <w:ind w:left="1080" w:hanging="360"/>
        <w:rPr>
          <w:rFonts w:ascii="Times New Roman" w:hAnsi="Times New Roman"/>
          <w:kern w:val="2"/>
          <w:sz w:val="23"/>
        </w:rPr>
      </w:pPr>
      <w:r w:rsidRPr="00736512">
        <w:rPr>
          <w:rFonts w:ascii="Times New Roman" w:eastAsia="Times New Roman" w:hAnsi="Times New Roman"/>
          <w:kern w:val="2"/>
          <w:sz w:val="23"/>
          <w:lang w:bidi="fr-CA"/>
        </w:rPr>
        <w:t>C : Les hybridations des orbitales atomiques sp</w:t>
      </w:r>
      <w:r w:rsidRPr="00736512">
        <w:rPr>
          <w:kern w:val="2"/>
          <w:sz w:val="23"/>
          <w:lang w:bidi="fr-CA"/>
        </w:rPr>
        <w:t>2</w:t>
      </w:r>
      <w:r w:rsidRPr="00736512">
        <w:rPr>
          <w:rFonts w:ascii="Times New Roman" w:eastAsia="Times New Roman" w:hAnsi="Times New Roman"/>
          <w:kern w:val="2"/>
          <w:sz w:val="23"/>
          <w:lang w:bidi="fr-CA"/>
        </w:rPr>
        <w:t xml:space="preserve"> et </w:t>
      </w:r>
      <w:proofErr w:type="spellStart"/>
      <w:r w:rsidRPr="00736512">
        <w:rPr>
          <w:rFonts w:ascii="Times New Roman" w:eastAsia="Times New Roman" w:hAnsi="Times New Roman"/>
          <w:kern w:val="2"/>
          <w:sz w:val="23"/>
          <w:lang w:bidi="fr-CA"/>
        </w:rPr>
        <w:t>sp</w:t>
      </w:r>
      <w:proofErr w:type="spellEnd"/>
      <w:r w:rsidRPr="00736512">
        <w:rPr>
          <w:rFonts w:ascii="Times New Roman" w:eastAsia="Times New Roman" w:hAnsi="Times New Roman"/>
          <w:kern w:val="2"/>
          <w:sz w:val="23"/>
          <w:lang w:bidi="fr-CA"/>
        </w:rPr>
        <w:t xml:space="preserve"> et les liaisons</w:t>
      </w:r>
      <w:r w:rsidRPr="00736512">
        <w:rPr>
          <w:kern w:val="2"/>
          <w:sz w:val="23"/>
          <w:lang w:bidi="fr-CA"/>
        </w:rPr>
        <w:t> π</w:t>
      </w:r>
    </w:p>
    <w:p w14:paraId="1EDB0179"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2 : La théorie des orbitales moléculaires</w:t>
      </w:r>
    </w:p>
    <w:p w14:paraId="52D4441D"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A : Un autre regard sur la molécule H</w:t>
      </w:r>
      <w:r w:rsidRPr="00736512">
        <w:rPr>
          <w:rFonts w:ascii="Times New Roman" w:eastAsia="Times New Roman" w:hAnsi="Times New Roman"/>
          <w:kern w:val="2"/>
          <w:sz w:val="23"/>
          <w:vertAlign w:val="subscript"/>
          <w:lang w:bidi="fr-CA"/>
        </w:rPr>
        <w:t xml:space="preserve">2 </w:t>
      </w:r>
      <w:r w:rsidRPr="00736512">
        <w:rPr>
          <w:rFonts w:ascii="Times New Roman" w:eastAsia="Times New Roman" w:hAnsi="Times New Roman"/>
          <w:kern w:val="2"/>
          <w:sz w:val="23"/>
          <w:lang w:bidi="fr-CA"/>
        </w:rPr>
        <w:t>en se fondant sur la théorie des orbitales moléculaires</w:t>
      </w:r>
    </w:p>
    <w:p w14:paraId="3445FF7A"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B :</w:t>
      </w:r>
      <w:r w:rsidRPr="00736512">
        <w:rPr>
          <w:rFonts w:ascii="Times New Roman" w:eastAsia="Times New Roman" w:hAnsi="Times New Roman"/>
          <w:kern w:val="2"/>
          <w:sz w:val="23"/>
          <w:u w:val="single"/>
          <w:lang w:bidi="fr-CA"/>
        </w:rPr>
        <w:t xml:space="preserve"> </w:t>
      </w:r>
      <w:r w:rsidRPr="00736512">
        <w:rPr>
          <w:rFonts w:ascii="Times New Roman" w:eastAsia="Times New Roman" w:hAnsi="Times New Roman"/>
          <w:kern w:val="2"/>
          <w:sz w:val="23"/>
          <w:lang w:bidi="fr-CA"/>
        </w:rPr>
        <w:t xml:space="preserve">La théorie des OM et les liaisons </w:t>
      </w:r>
      <w:r w:rsidRPr="00736512">
        <w:rPr>
          <w:kern w:val="2"/>
          <w:sz w:val="23"/>
          <w:lang w:bidi="fr-CA"/>
        </w:rPr>
        <w:t>π</w:t>
      </w:r>
      <w:r w:rsidRPr="00736512">
        <w:rPr>
          <w:rFonts w:ascii="Times New Roman" w:eastAsia="Times New Roman" w:hAnsi="Times New Roman"/>
          <w:kern w:val="2"/>
          <w:sz w:val="23"/>
          <w:lang w:bidi="fr-CA"/>
        </w:rPr>
        <w:t xml:space="preserve"> conjuguées</w:t>
      </w:r>
    </w:p>
    <w:p w14:paraId="7C66B738"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C : L</w:t>
      </w:r>
      <w:r w:rsidRPr="009C5F66">
        <w:rPr>
          <w:rFonts w:eastAsia="Times New Roman"/>
          <w:kern w:val="2"/>
          <w:sz w:val="23"/>
          <w:lang w:bidi="fr-CA"/>
        </w:rPr>
        <w:t>’</w:t>
      </w:r>
      <w:r w:rsidRPr="00736512">
        <w:rPr>
          <w:rFonts w:ascii="Times New Roman" w:eastAsia="Times New Roman" w:hAnsi="Times New Roman"/>
          <w:kern w:val="2"/>
          <w:sz w:val="23"/>
          <w:lang w:bidi="fr-CA"/>
        </w:rPr>
        <w:t>aromaticité</w:t>
      </w:r>
    </w:p>
    <w:p w14:paraId="0B8FDFA0"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 xml:space="preserve">Section 3 : La résonance </w:t>
      </w:r>
    </w:p>
    <w:p w14:paraId="2982AF67" w14:textId="77777777" w:rsidR="009A35C0" w:rsidRPr="00736512" w:rsidRDefault="009A35C0" w:rsidP="009A35C0">
      <w:pPr>
        <w:ind w:left="1080" w:hanging="360"/>
        <w:rPr>
          <w:rFonts w:ascii="Times New Roman" w:hAnsi="Times New Roman"/>
          <w:kern w:val="2"/>
          <w:sz w:val="23"/>
        </w:rPr>
      </w:pPr>
      <w:r w:rsidRPr="00736512">
        <w:rPr>
          <w:rFonts w:ascii="Times New Roman" w:eastAsia="Times New Roman" w:hAnsi="Times New Roman"/>
          <w:kern w:val="2"/>
          <w:sz w:val="23"/>
          <w:lang w:bidi="fr-CA"/>
        </w:rPr>
        <w:t>A : Qu</w:t>
      </w:r>
      <w:r w:rsidRPr="009C5F66">
        <w:rPr>
          <w:rFonts w:eastAsia="Times New Roman"/>
          <w:kern w:val="2"/>
          <w:sz w:val="23"/>
          <w:lang w:bidi="fr-CA"/>
        </w:rPr>
        <w:t>’</w:t>
      </w:r>
      <w:r w:rsidRPr="00736512">
        <w:rPr>
          <w:rFonts w:ascii="Times New Roman" w:eastAsia="Times New Roman" w:hAnsi="Times New Roman"/>
          <w:kern w:val="2"/>
          <w:sz w:val="23"/>
          <w:lang w:bidi="fr-CA"/>
        </w:rPr>
        <w:t>est-ce que la résonance?</w:t>
      </w:r>
    </w:p>
    <w:p w14:paraId="158FD7B0" w14:textId="77777777" w:rsidR="009A35C0" w:rsidRPr="00736512" w:rsidRDefault="009A35C0" w:rsidP="009A35C0">
      <w:pPr>
        <w:ind w:left="1080" w:hanging="360"/>
        <w:rPr>
          <w:rFonts w:ascii="Times New Roman" w:hAnsi="Times New Roman"/>
          <w:kern w:val="2"/>
          <w:sz w:val="23"/>
        </w:rPr>
      </w:pPr>
      <w:r w:rsidRPr="00736512">
        <w:rPr>
          <w:rFonts w:ascii="Times New Roman" w:eastAsia="Times New Roman" w:hAnsi="Times New Roman"/>
          <w:kern w:val="2"/>
          <w:sz w:val="23"/>
          <w:lang w:bidi="fr-CA"/>
        </w:rPr>
        <w:t>B : Les contributeurs de résonance du groupe carboxylate</w:t>
      </w:r>
    </w:p>
    <w:p w14:paraId="4A524989" w14:textId="77777777" w:rsidR="009A35C0" w:rsidRPr="00736512" w:rsidRDefault="009A35C0" w:rsidP="009A35C0">
      <w:pPr>
        <w:ind w:left="1080" w:hanging="360"/>
        <w:rPr>
          <w:rFonts w:ascii="Times New Roman" w:hAnsi="Times New Roman"/>
          <w:kern w:val="2"/>
          <w:sz w:val="23"/>
        </w:rPr>
      </w:pPr>
      <w:r w:rsidRPr="00736512">
        <w:rPr>
          <w:rFonts w:ascii="Times New Roman" w:eastAsia="Times New Roman" w:hAnsi="Times New Roman"/>
          <w:kern w:val="2"/>
          <w:sz w:val="23"/>
          <w:lang w:bidi="fr-CA"/>
        </w:rPr>
        <w:t>C : Les règles de représentation des structures de résonance</w:t>
      </w:r>
    </w:p>
    <w:p w14:paraId="51DBFB5D" w14:textId="77777777" w:rsidR="009A35C0" w:rsidRPr="00736512" w:rsidRDefault="009A35C0" w:rsidP="009A35C0">
      <w:pPr>
        <w:ind w:left="1080" w:hanging="360"/>
        <w:rPr>
          <w:rFonts w:ascii="Times New Roman" w:hAnsi="Times New Roman"/>
          <w:kern w:val="2"/>
          <w:sz w:val="23"/>
        </w:rPr>
      </w:pPr>
      <w:r w:rsidRPr="00736512">
        <w:rPr>
          <w:rFonts w:ascii="Times New Roman" w:eastAsia="Times New Roman" w:hAnsi="Times New Roman"/>
          <w:kern w:val="2"/>
          <w:sz w:val="23"/>
          <w:lang w:bidi="fr-CA"/>
        </w:rPr>
        <w:t>D : Les contributeurs de résonance mineurs et majeurs</w:t>
      </w:r>
    </w:p>
    <w:p w14:paraId="7F46FC84" w14:textId="77777777" w:rsidR="009A35C0" w:rsidRPr="00736512" w:rsidRDefault="009A35C0" w:rsidP="009A35C0">
      <w:pPr>
        <w:pStyle w:val="Ttulo1"/>
        <w:rPr>
          <w:kern w:val="2"/>
          <w:sz w:val="23"/>
          <w:u w:val="none"/>
          <w:lang w:val="fr-FR"/>
        </w:rPr>
      </w:pPr>
      <w:r w:rsidRPr="00736512">
        <w:rPr>
          <w:kern w:val="2"/>
          <w:sz w:val="23"/>
          <w:u w:val="none"/>
          <w:lang w:bidi="fr-CA"/>
        </w:rPr>
        <w:lastRenderedPageBreak/>
        <w:t>Section 4 : Les interactions non covalentes</w:t>
      </w:r>
    </w:p>
    <w:p w14:paraId="61525D12" w14:textId="77777777" w:rsidR="009A35C0" w:rsidRPr="00736512" w:rsidRDefault="009A35C0" w:rsidP="009A35C0">
      <w:pPr>
        <w:pStyle w:val="Ttulo1"/>
        <w:ind w:firstLine="720"/>
        <w:rPr>
          <w:kern w:val="2"/>
          <w:sz w:val="23"/>
          <w:u w:val="none"/>
          <w:lang w:val="fr-FR"/>
        </w:rPr>
      </w:pPr>
      <w:r w:rsidRPr="00736512">
        <w:rPr>
          <w:kern w:val="2"/>
          <w:sz w:val="23"/>
          <w:u w:val="none"/>
          <w:lang w:bidi="fr-CA"/>
        </w:rPr>
        <w:t>A : Les dipôles</w:t>
      </w:r>
    </w:p>
    <w:p w14:paraId="2FC964F7" w14:textId="77777777" w:rsidR="009A35C0" w:rsidRPr="00736512" w:rsidRDefault="009A35C0" w:rsidP="009A35C0">
      <w:pPr>
        <w:pStyle w:val="Ttulo1"/>
        <w:ind w:firstLine="720"/>
        <w:rPr>
          <w:kern w:val="2"/>
          <w:sz w:val="23"/>
          <w:u w:val="none"/>
          <w:lang w:val="fr-FR"/>
        </w:rPr>
      </w:pPr>
      <w:r w:rsidRPr="00736512">
        <w:rPr>
          <w:kern w:val="2"/>
          <w:sz w:val="23"/>
          <w:u w:val="none"/>
          <w:lang w:bidi="fr-CA"/>
        </w:rPr>
        <w:t>B : Les interactions ion-ion, dipôle-dipôle et ion-dipôle</w:t>
      </w:r>
    </w:p>
    <w:p w14:paraId="5C332102" w14:textId="77777777" w:rsidR="009A35C0" w:rsidRPr="00736512" w:rsidRDefault="009A35C0" w:rsidP="009A35C0">
      <w:pPr>
        <w:pStyle w:val="Ttulo1"/>
        <w:ind w:firstLine="720"/>
        <w:rPr>
          <w:kern w:val="2"/>
          <w:sz w:val="23"/>
          <w:u w:val="none"/>
          <w:lang w:val="fr-FR"/>
        </w:rPr>
      </w:pPr>
      <w:r w:rsidRPr="00736512">
        <w:rPr>
          <w:kern w:val="2"/>
          <w:sz w:val="23"/>
          <w:u w:val="none"/>
          <w:lang w:bidi="fr-CA"/>
        </w:rPr>
        <w:t>C : Les forces de Van der Waals</w:t>
      </w:r>
    </w:p>
    <w:p w14:paraId="30863C4B" w14:textId="77777777" w:rsidR="009A35C0" w:rsidRPr="00736512" w:rsidRDefault="009A35C0" w:rsidP="009A35C0">
      <w:pPr>
        <w:pStyle w:val="Ttulo1"/>
        <w:ind w:firstLine="720"/>
        <w:rPr>
          <w:kern w:val="2"/>
          <w:sz w:val="23"/>
          <w:u w:val="none"/>
          <w:lang w:val="fr-FR"/>
        </w:rPr>
      </w:pPr>
      <w:r w:rsidRPr="00736512">
        <w:rPr>
          <w:kern w:val="2"/>
          <w:sz w:val="23"/>
          <w:u w:val="none"/>
          <w:lang w:bidi="fr-CA"/>
        </w:rPr>
        <w:t>D : Les liaisons hydrogène</w:t>
      </w:r>
    </w:p>
    <w:p w14:paraId="28C3D8AC" w14:textId="77777777" w:rsidR="009A35C0" w:rsidRPr="00736512" w:rsidRDefault="009A35C0" w:rsidP="009A35C0">
      <w:pPr>
        <w:ind w:firstLine="720"/>
        <w:rPr>
          <w:kern w:val="2"/>
          <w:sz w:val="23"/>
          <w:lang w:val="fr-FR"/>
        </w:rPr>
      </w:pPr>
      <w:r w:rsidRPr="00736512">
        <w:rPr>
          <w:kern w:val="2"/>
          <w:sz w:val="23"/>
          <w:lang w:bidi="fr-CA"/>
        </w:rPr>
        <w:t>E : Les interactions non covalentes et la structure des protéines</w:t>
      </w:r>
    </w:p>
    <w:p w14:paraId="7C5C06A3" w14:textId="77777777" w:rsidR="009A35C0" w:rsidRPr="00736512" w:rsidRDefault="009A35C0" w:rsidP="009A35C0">
      <w:pPr>
        <w:pStyle w:val="Corpodetexto"/>
        <w:ind w:left="360" w:hanging="360"/>
        <w:rPr>
          <w:b w:val="0"/>
          <w:kern w:val="2"/>
          <w:sz w:val="23"/>
        </w:rPr>
      </w:pPr>
      <w:r w:rsidRPr="00736512">
        <w:rPr>
          <w:b w:val="0"/>
          <w:kern w:val="2"/>
          <w:sz w:val="23"/>
          <w:lang w:bidi="fr-CA"/>
        </w:rPr>
        <w:t>Section 5 : Les propriétés physiques des composés organiques</w:t>
      </w:r>
    </w:p>
    <w:p w14:paraId="71779858" w14:textId="77777777" w:rsidR="009A35C0" w:rsidRPr="00736512" w:rsidRDefault="009A35C0" w:rsidP="009A35C0">
      <w:pPr>
        <w:pStyle w:val="Corpodetexto"/>
        <w:ind w:left="1080" w:hanging="360"/>
        <w:rPr>
          <w:b w:val="0"/>
          <w:kern w:val="2"/>
          <w:sz w:val="23"/>
        </w:rPr>
      </w:pPr>
      <w:r w:rsidRPr="00736512">
        <w:rPr>
          <w:b w:val="0"/>
          <w:kern w:val="2"/>
          <w:sz w:val="23"/>
          <w:lang w:bidi="fr-CA"/>
        </w:rPr>
        <w:t>A : La solubilité</w:t>
      </w:r>
    </w:p>
    <w:p w14:paraId="141C4F00" w14:textId="77777777" w:rsidR="009A35C0" w:rsidRPr="00736512" w:rsidRDefault="009A35C0" w:rsidP="009A35C0">
      <w:pPr>
        <w:pStyle w:val="Corpodetexto"/>
        <w:ind w:left="1080" w:hanging="360"/>
        <w:rPr>
          <w:b w:val="0"/>
          <w:kern w:val="2"/>
          <w:sz w:val="23"/>
        </w:rPr>
      </w:pPr>
      <w:r w:rsidRPr="00736512">
        <w:rPr>
          <w:b w:val="0"/>
          <w:kern w:val="2"/>
          <w:sz w:val="23"/>
          <w:lang w:bidi="fr-CA"/>
        </w:rPr>
        <w:t>B : Le point d</w:t>
      </w:r>
      <w:r w:rsidRPr="009C5F66">
        <w:rPr>
          <w:rFonts w:ascii="Times" w:hAnsi="Times"/>
          <w:b w:val="0"/>
          <w:kern w:val="2"/>
          <w:sz w:val="23"/>
          <w:lang w:bidi="fr-CA"/>
        </w:rPr>
        <w:t>’</w:t>
      </w:r>
      <w:r w:rsidRPr="00736512">
        <w:rPr>
          <w:b w:val="0"/>
          <w:kern w:val="2"/>
          <w:sz w:val="23"/>
          <w:lang w:bidi="fr-CA"/>
        </w:rPr>
        <w:t xml:space="preserve">ébullition et le point de fusion </w:t>
      </w:r>
    </w:p>
    <w:p w14:paraId="1D0F5D30" w14:textId="77777777" w:rsidR="009A35C0" w:rsidRPr="00736512" w:rsidRDefault="009A35C0" w:rsidP="009A35C0">
      <w:pPr>
        <w:pStyle w:val="Corpodetexto"/>
        <w:ind w:left="1080" w:hanging="360"/>
        <w:rPr>
          <w:b w:val="0"/>
          <w:kern w:val="2"/>
          <w:sz w:val="23"/>
        </w:rPr>
      </w:pPr>
      <w:r w:rsidRPr="00736512">
        <w:rPr>
          <w:b w:val="0"/>
          <w:kern w:val="2"/>
          <w:sz w:val="23"/>
          <w:lang w:bidi="fr-CA"/>
        </w:rPr>
        <w:t>C : Les propriétés physiques des lipides et des protéines</w:t>
      </w:r>
    </w:p>
    <w:p w14:paraId="7176B807" w14:textId="77777777" w:rsidR="009A35C0" w:rsidRPr="00736512" w:rsidRDefault="009A35C0" w:rsidP="009A35C0">
      <w:pPr>
        <w:pStyle w:val="TextosemFormatao"/>
        <w:rPr>
          <w:rFonts w:ascii="Times New Roman" w:eastAsia="Times New Roman" w:hAnsi="Times New Roman"/>
          <w:b/>
          <w:kern w:val="2"/>
          <w:sz w:val="23"/>
        </w:rPr>
      </w:pPr>
    </w:p>
    <w:p w14:paraId="727ECA38" w14:textId="77777777" w:rsidR="009A35C0" w:rsidRPr="00736512" w:rsidRDefault="009A35C0" w:rsidP="009A35C0">
      <w:pPr>
        <w:pStyle w:val="TextosemFormatao"/>
        <w:rPr>
          <w:rFonts w:ascii="Times New Roman" w:eastAsia="Times New Roman" w:hAnsi="Times New Roman"/>
          <w:b/>
          <w:kern w:val="2"/>
          <w:sz w:val="23"/>
        </w:rPr>
      </w:pPr>
    </w:p>
    <w:p w14:paraId="0520B2EB" w14:textId="77777777" w:rsidR="009A35C0" w:rsidRPr="00736512" w:rsidRDefault="009A35C0" w:rsidP="009A35C0">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Chapitre 3 : Conformation et stéréochimie</w:t>
      </w:r>
    </w:p>
    <w:p w14:paraId="527C9C7D" w14:textId="77777777" w:rsidR="009A35C0" w:rsidRPr="00736512" w:rsidRDefault="009A35C0" w:rsidP="009A35C0">
      <w:pPr>
        <w:pStyle w:val="TextosemFormatao"/>
        <w:rPr>
          <w:rFonts w:ascii="Times New Roman" w:eastAsia="MS Mincho" w:hAnsi="Times New Roman"/>
          <w:b/>
          <w:kern w:val="2"/>
          <w:sz w:val="23"/>
          <w:lang w:eastAsia="ja-JP"/>
        </w:rPr>
      </w:pPr>
    </w:p>
    <w:p w14:paraId="118C4D51"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Introduction : Louis Pasteur et la découverte de la chiralité moléculaire</w:t>
      </w:r>
    </w:p>
    <w:p w14:paraId="4E7ED11A"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1 : Les conformations des molécules organiques à chaîne ouverte</w:t>
      </w:r>
    </w:p>
    <w:p w14:paraId="7228A085"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2 : Les conformations des molécules organiques cycliques</w:t>
      </w:r>
    </w:p>
    <w:p w14:paraId="1BA2F280"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3 : La chiralité et les stéréoisomères</w:t>
      </w:r>
    </w:p>
    <w:p w14:paraId="553DC66E" w14:textId="77777777" w:rsidR="009A35C0" w:rsidRPr="00736512" w:rsidRDefault="009A35C0" w:rsidP="009A35C0">
      <w:pPr>
        <w:pStyle w:val="TextosemFormatao"/>
        <w:rPr>
          <w:rFonts w:ascii="Times New Roman" w:eastAsia="Times New Roman" w:hAnsi="Times New Roman"/>
          <w:i/>
          <w:kern w:val="2"/>
          <w:sz w:val="23"/>
        </w:rPr>
      </w:pPr>
      <w:r w:rsidRPr="00736512">
        <w:rPr>
          <w:rFonts w:ascii="Times New Roman" w:eastAsia="Times New Roman" w:hAnsi="Times New Roman"/>
          <w:kern w:val="2"/>
          <w:sz w:val="23"/>
          <w:lang w:bidi="fr-CA"/>
        </w:rPr>
        <w:t>Section 4 : La désignation des centres chiraux</w:t>
      </w:r>
    </w:p>
    <w:p w14:paraId="3DF25110"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5 :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activité optique</w:t>
      </w:r>
    </w:p>
    <w:p w14:paraId="141CAA42"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6 : Les composés contenant plusieurs centres chiraux</w:t>
      </w:r>
    </w:p>
    <w:p w14:paraId="2ABC587B"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7 : Les composés méso</w:t>
      </w:r>
    </w:p>
    <w:p w14:paraId="169B2A7F"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8 : Les projections de Fischer et de Haworth</w:t>
      </w:r>
    </w:p>
    <w:p w14:paraId="59BA0C5F"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9 : La stéréochimie des alcènes</w:t>
      </w:r>
    </w:p>
    <w:p w14:paraId="5179883B"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10 : La stéréochimie appliquée à la biologie et la médecine</w:t>
      </w:r>
    </w:p>
    <w:p w14:paraId="3E6C129B"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11 : La prochiralité</w:t>
      </w:r>
    </w:p>
    <w:p w14:paraId="53128F9C" w14:textId="77777777" w:rsidR="009A35C0" w:rsidRPr="00736512" w:rsidRDefault="009A35C0" w:rsidP="009A35C0">
      <w:pPr>
        <w:pStyle w:val="TextosemFormatao"/>
        <w:ind w:firstLine="720"/>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A : Les groupes pro-R et </w:t>
      </w:r>
      <w:proofErr w:type="spellStart"/>
      <w:r w:rsidRPr="00736512">
        <w:rPr>
          <w:rFonts w:ascii="Times New Roman" w:eastAsia="Times New Roman" w:hAnsi="Times New Roman"/>
          <w:kern w:val="2"/>
          <w:sz w:val="23"/>
          <w:lang w:bidi="fr-CA"/>
        </w:rPr>
        <w:t>pro-S</w:t>
      </w:r>
      <w:proofErr w:type="spellEnd"/>
      <w:r w:rsidRPr="00736512">
        <w:rPr>
          <w:rFonts w:ascii="Times New Roman" w:eastAsia="Times New Roman" w:hAnsi="Times New Roman"/>
          <w:kern w:val="2"/>
          <w:sz w:val="23"/>
          <w:lang w:bidi="fr-CA"/>
        </w:rPr>
        <w:t xml:space="preserve"> dans les molécules de carbone prochirales</w:t>
      </w:r>
    </w:p>
    <w:p w14:paraId="0A1C4292" w14:textId="77777777" w:rsidR="009A35C0" w:rsidRPr="00736512" w:rsidRDefault="009A35C0" w:rsidP="009A35C0">
      <w:pPr>
        <w:pStyle w:val="TextosemFormatao"/>
        <w:ind w:firstLine="720"/>
        <w:rPr>
          <w:rFonts w:ascii="Times New Roman" w:eastAsia="Times New Roman" w:hAnsi="Times New Roman"/>
          <w:kern w:val="2"/>
          <w:sz w:val="23"/>
        </w:rPr>
      </w:pPr>
      <w:r w:rsidRPr="00736512">
        <w:rPr>
          <w:rFonts w:ascii="Times New Roman" w:eastAsia="Times New Roman" w:hAnsi="Times New Roman"/>
          <w:kern w:val="2"/>
          <w:sz w:val="23"/>
          <w:lang w:bidi="fr-CA"/>
        </w:rPr>
        <w:t>B : Les faces « re » et « si » des groupes carbonyles et imines</w:t>
      </w:r>
    </w:p>
    <w:p w14:paraId="793287EB" w14:textId="77777777" w:rsidR="009A35C0" w:rsidRPr="00736512" w:rsidRDefault="009A35C0" w:rsidP="009A35C0">
      <w:pPr>
        <w:pStyle w:val="TextosemFormatao"/>
        <w:rPr>
          <w:rFonts w:ascii="Times New Roman" w:eastAsia="Times New Roman" w:hAnsi="Times New Roman"/>
          <w:b/>
          <w:kern w:val="2"/>
          <w:sz w:val="23"/>
        </w:rPr>
      </w:pPr>
    </w:p>
    <w:p w14:paraId="22953B02" w14:textId="77777777" w:rsidR="009A35C0" w:rsidRPr="00736512" w:rsidRDefault="009A35C0" w:rsidP="009A35C0">
      <w:pPr>
        <w:rPr>
          <w:b/>
          <w:kern w:val="2"/>
          <w:sz w:val="23"/>
        </w:rPr>
      </w:pPr>
      <w:r w:rsidRPr="00736512">
        <w:rPr>
          <w:b/>
          <w:kern w:val="2"/>
          <w:sz w:val="23"/>
          <w:lang w:bidi="fr-CA"/>
        </w:rPr>
        <w:t xml:space="preserve">Chapitre 4 : Détermination de la structure partie I - la spectroscopie infrarouge, la spectroscopie UV-visible et la spectrométrie de masse </w:t>
      </w:r>
    </w:p>
    <w:p w14:paraId="52058049" w14:textId="77777777" w:rsidR="009A35C0" w:rsidRPr="00736512" w:rsidRDefault="009A35C0" w:rsidP="009A35C0">
      <w:pPr>
        <w:pStyle w:val="TextosemFormatao"/>
        <w:rPr>
          <w:rFonts w:ascii="Times New Roman" w:eastAsia="MS Mincho" w:hAnsi="Times New Roman"/>
          <w:kern w:val="2"/>
          <w:sz w:val="23"/>
          <w:lang w:eastAsia="ja-JP"/>
        </w:rPr>
      </w:pPr>
    </w:p>
    <w:p w14:paraId="38175214" w14:textId="77777777" w:rsidR="009A35C0" w:rsidRPr="00736512" w:rsidRDefault="009A35C0" w:rsidP="009A35C0">
      <w:pPr>
        <w:rPr>
          <w:kern w:val="2"/>
          <w:sz w:val="23"/>
        </w:rPr>
      </w:pPr>
      <w:r w:rsidRPr="00736512">
        <w:rPr>
          <w:kern w:val="2"/>
          <w:sz w:val="23"/>
          <w:lang w:bidi="fr-CA"/>
        </w:rPr>
        <w:t>Introduction : Un faux déjoué</w:t>
      </w:r>
    </w:p>
    <w:p w14:paraId="71B48FC5" w14:textId="77777777" w:rsidR="009A35C0" w:rsidRPr="00736512" w:rsidRDefault="009A35C0" w:rsidP="009A35C0">
      <w:pPr>
        <w:rPr>
          <w:kern w:val="2"/>
          <w:sz w:val="23"/>
        </w:rPr>
      </w:pPr>
      <w:r w:rsidRPr="00736512">
        <w:rPr>
          <w:kern w:val="2"/>
          <w:sz w:val="23"/>
          <w:lang w:bidi="fr-CA"/>
        </w:rPr>
        <w:t>Section 1 : La spectrométrie de masse</w:t>
      </w:r>
    </w:p>
    <w:p w14:paraId="36FC75D9" w14:textId="77777777" w:rsidR="009A35C0" w:rsidRPr="00736512" w:rsidRDefault="009A35C0" w:rsidP="009A35C0">
      <w:pPr>
        <w:ind w:left="720"/>
        <w:rPr>
          <w:kern w:val="2"/>
          <w:sz w:val="23"/>
        </w:rPr>
      </w:pPr>
      <w:r w:rsidRPr="00736512">
        <w:rPr>
          <w:kern w:val="2"/>
          <w:sz w:val="23"/>
          <w:lang w:bidi="fr-CA"/>
        </w:rPr>
        <w:t>A : Un aperçu de la spectrométrie de masse</w:t>
      </w:r>
    </w:p>
    <w:p w14:paraId="0E41D449" w14:textId="77777777" w:rsidR="009A35C0" w:rsidRPr="00736512" w:rsidRDefault="009A35C0" w:rsidP="009A35C0">
      <w:pPr>
        <w:ind w:firstLine="720"/>
        <w:rPr>
          <w:kern w:val="2"/>
          <w:sz w:val="23"/>
        </w:rPr>
      </w:pPr>
      <w:r w:rsidRPr="00736512">
        <w:rPr>
          <w:kern w:val="2"/>
          <w:sz w:val="23"/>
          <w:lang w:bidi="fr-CA"/>
        </w:rPr>
        <w:t>B : Un regard sur les spectres de masse</w:t>
      </w:r>
    </w:p>
    <w:p w14:paraId="0E79AED1" w14:textId="77777777" w:rsidR="009A35C0" w:rsidRPr="00736512" w:rsidRDefault="009A35C0" w:rsidP="009A35C0">
      <w:pPr>
        <w:ind w:firstLine="720"/>
        <w:rPr>
          <w:kern w:val="2"/>
          <w:sz w:val="23"/>
        </w:rPr>
      </w:pPr>
      <w:r w:rsidRPr="00736512">
        <w:rPr>
          <w:kern w:val="2"/>
          <w:sz w:val="23"/>
          <w:lang w:bidi="fr-CA"/>
        </w:rPr>
        <w:t>C : La chromatographie en phase gazeuse couplée à la spectrométrie de masse</w:t>
      </w:r>
    </w:p>
    <w:p w14:paraId="6D34478A" w14:textId="77777777" w:rsidR="009A35C0" w:rsidRPr="00736512" w:rsidRDefault="009A35C0" w:rsidP="009A35C0">
      <w:pPr>
        <w:ind w:left="1440" w:hanging="720"/>
        <w:rPr>
          <w:kern w:val="2"/>
          <w:sz w:val="23"/>
        </w:rPr>
      </w:pPr>
      <w:r w:rsidRPr="00736512">
        <w:rPr>
          <w:kern w:val="2"/>
          <w:sz w:val="23"/>
          <w:lang w:bidi="fr-CA"/>
        </w:rPr>
        <w:t xml:space="preserve">D : La spectrométrie de masse des protéines - ses applications en protéomique </w:t>
      </w:r>
    </w:p>
    <w:p w14:paraId="09A95B25" w14:textId="77777777" w:rsidR="009A35C0" w:rsidRPr="00736512" w:rsidRDefault="009A35C0" w:rsidP="009A35C0">
      <w:pPr>
        <w:rPr>
          <w:kern w:val="2"/>
          <w:sz w:val="23"/>
        </w:rPr>
      </w:pPr>
      <w:r w:rsidRPr="00736512">
        <w:rPr>
          <w:kern w:val="2"/>
          <w:sz w:val="23"/>
          <w:lang w:bidi="fr-CA"/>
        </w:rPr>
        <w:t>Section 2 : Introduction à la spectroscopie moléculaire</w:t>
      </w:r>
    </w:p>
    <w:p w14:paraId="411A3E08" w14:textId="77777777" w:rsidR="009A35C0" w:rsidRPr="00736512" w:rsidRDefault="009A35C0" w:rsidP="009A35C0">
      <w:pPr>
        <w:ind w:firstLine="720"/>
        <w:rPr>
          <w:kern w:val="2"/>
          <w:sz w:val="23"/>
        </w:rPr>
      </w:pPr>
      <w:r w:rsidRPr="00736512">
        <w:rPr>
          <w:kern w:val="2"/>
          <w:sz w:val="23"/>
          <w:lang w:bidi="fr-CA"/>
        </w:rPr>
        <w:t>A : Le spectre électromagnétique</w:t>
      </w:r>
    </w:p>
    <w:p w14:paraId="26CA9D76" w14:textId="77777777" w:rsidR="009A35C0" w:rsidRPr="00736512" w:rsidRDefault="009A35C0" w:rsidP="009A35C0">
      <w:pPr>
        <w:ind w:firstLine="720"/>
        <w:rPr>
          <w:kern w:val="2"/>
          <w:sz w:val="23"/>
        </w:rPr>
      </w:pPr>
      <w:r w:rsidRPr="00736512">
        <w:rPr>
          <w:kern w:val="2"/>
          <w:sz w:val="23"/>
          <w:lang w:bidi="fr-CA"/>
        </w:rPr>
        <w:t>B : Un aperçu de l</w:t>
      </w:r>
      <w:r w:rsidRPr="009C5F66">
        <w:rPr>
          <w:kern w:val="2"/>
          <w:sz w:val="23"/>
          <w:lang w:bidi="fr-CA"/>
        </w:rPr>
        <w:t>’</w:t>
      </w:r>
      <w:r w:rsidRPr="00736512">
        <w:rPr>
          <w:kern w:val="2"/>
          <w:sz w:val="23"/>
          <w:lang w:bidi="fr-CA"/>
        </w:rPr>
        <w:t>expérience de la spectroscopie moléculaire</w:t>
      </w:r>
    </w:p>
    <w:p w14:paraId="46078891" w14:textId="321E28A4" w:rsidR="009A35C0" w:rsidRPr="00736512" w:rsidRDefault="009A35C0" w:rsidP="009A35C0">
      <w:pPr>
        <w:rPr>
          <w:kern w:val="2"/>
          <w:sz w:val="23"/>
        </w:rPr>
      </w:pPr>
      <w:r w:rsidRPr="00736512">
        <w:rPr>
          <w:kern w:val="2"/>
          <w:sz w:val="23"/>
          <w:lang w:bidi="fr-CA"/>
        </w:rPr>
        <w:t>Section 3 </w:t>
      </w:r>
      <w:r w:rsidR="00AE3220">
        <w:rPr>
          <w:kern w:val="2"/>
          <w:sz w:val="23"/>
          <w:lang w:bidi="fr-CA"/>
        </w:rPr>
        <w:t xml:space="preserve">: </w:t>
      </w:r>
      <w:r w:rsidRPr="00736512">
        <w:rPr>
          <w:kern w:val="2"/>
          <w:sz w:val="23"/>
          <w:lang w:bidi="fr-CA"/>
        </w:rPr>
        <w:t xml:space="preserve">La spectroscopie infrarouge </w:t>
      </w:r>
    </w:p>
    <w:p w14:paraId="2A0EEE35" w14:textId="77777777" w:rsidR="009A35C0" w:rsidRPr="00736512" w:rsidRDefault="009A35C0" w:rsidP="009A35C0">
      <w:pPr>
        <w:rPr>
          <w:kern w:val="2"/>
          <w:sz w:val="23"/>
        </w:rPr>
      </w:pPr>
      <w:r w:rsidRPr="00736512">
        <w:rPr>
          <w:kern w:val="2"/>
          <w:sz w:val="23"/>
          <w:lang w:bidi="fr-CA"/>
        </w:rPr>
        <w:t>Section 4 : La spectroscopie ultraviolet-visible</w:t>
      </w:r>
    </w:p>
    <w:p w14:paraId="19D51E54" w14:textId="77777777" w:rsidR="009A35C0" w:rsidRPr="00736512" w:rsidRDefault="009A35C0" w:rsidP="009A35C0">
      <w:pPr>
        <w:ind w:firstLine="720"/>
        <w:rPr>
          <w:kern w:val="2"/>
          <w:sz w:val="23"/>
        </w:rPr>
      </w:pPr>
      <w:r w:rsidRPr="00736512">
        <w:rPr>
          <w:kern w:val="2"/>
          <w:sz w:val="23"/>
          <w:lang w:bidi="fr-CA"/>
        </w:rPr>
        <w:t>A : La transition électronique et l</w:t>
      </w:r>
      <w:r w:rsidRPr="009C5F66">
        <w:rPr>
          <w:kern w:val="2"/>
          <w:sz w:val="23"/>
          <w:lang w:bidi="fr-CA"/>
        </w:rPr>
        <w:t>’</w:t>
      </w:r>
      <w:r w:rsidRPr="00736512">
        <w:rPr>
          <w:kern w:val="2"/>
          <w:sz w:val="23"/>
          <w:lang w:bidi="fr-CA"/>
        </w:rPr>
        <w:t>absorbance</w:t>
      </w:r>
    </w:p>
    <w:p w14:paraId="1FF94366" w14:textId="77777777" w:rsidR="009A35C0" w:rsidRPr="00736512" w:rsidRDefault="009A35C0" w:rsidP="009A35C0">
      <w:pPr>
        <w:ind w:firstLine="720"/>
        <w:rPr>
          <w:kern w:val="2"/>
          <w:sz w:val="23"/>
        </w:rPr>
      </w:pPr>
      <w:r w:rsidRPr="00736512">
        <w:rPr>
          <w:kern w:val="2"/>
          <w:sz w:val="23"/>
          <w:lang w:bidi="fr-CA"/>
        </w:rPr>
        <w:t>B : Un regard sur les spectres UV-visible</w:t>
      </w:r>
    </w:p>
    <w:p w14:paraId="389B7373" w14:textId="77777777" w:rsidR="009A35C0" w:rsidRPr="00736512" w:rsidRDefault="009A35C0" w:rsidP="009A35C0">
      <w:pPr>
        <w:ind w:left="1440" w:hanging="720"/>
        <w:rPr>
          <w:kern w:val="2"/>
          <w:sz w:val="23"/>
        </w:rPr>
      </w:pPr>
      <w:r w:rsidRPr="00736512">
        <w:rPr>
          <w:kern w:val="2"/>
          <w:sz w:val="23"/>
          <w:lang w:bidi="fr-CA"/>
        </w:rPr>
        <w:t xml:space="preserve">C : Les applications de la spectroscopie UV en chimie organique et biologique </w:t>
      </w:r>
    </w:p>
    <w:p w14:paraId="3EA8E2FC" w14:textId="77777777" w:rsidR="009A35C0" w:rsidRPr="00736512" w:rsidRDefault="009A35C0" w:rsidP="009A35C0">
      <w:pPr>
        <w:pStyle w:val="TextosemFormatao"/>
        <w:rPr>
          <w:rFonts w:ascii="Times New Roman" w:eastAsia="Times New Roman" w:hAnsi="Times New Roman"/>
          <w:b/>
          <w:kern w:val="2"/>
          <w:sz w:val="23"/>
        </w:rPr>
      </w:pPr>
    </w:p>
    <w:p w14:paraId="479978B9" w14:textId="77777777" w:rsidR="00736512" w:rsidRPr="00736512" w:rsidRDefault="00736512" w:rsidP="009A35C0">
      <w:pPr>
        <w:pStyle w:val="TextosemFormatao"/>
        <w:rPr>
          <w:rFonts w:ascii="Times New Roman" w:eastAsia="Times New Roman" w:hAnsi="Times New Roman"/>
          <w:b/>
          <w:kern w:val="2"/>
          <w:sz w:val="23"/>
        </w:rPr>
      </w:pPr>
    </w:p>
    <w:p w14:paraId="0BA6DDAE" w14:textId="77777777" w:rsidR="00736512" w:rsidRPr="00736512" w:rsidRDefault="00736512" w:rsidP="009A35C0">
      <w:pPr>
        <w:pStyle w:val="TextosemFormatao"/>
        <w:rPr>
          <w:rFonts w:ascii="Times New Roman" w:eastAsia="Times New Roman" w:hAnsi="Times New Roman"/>
          <w:b/>
          <w:kern w:val="2"/>
          <w:sz w:val="23"/>
        </w:rPr>
      </w:pPr>
    </w:p>
    <w:p w14:paraId="7018C013" w14:textId="77777777" w:rsidR="009A35C0" w:rsidRPr="00736512" w:rsidRDefault="009A35C0" w:rsidP="009A35C0">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lastRenderedPageBreak/>
        <w:t>Chapitre 5 : Détermination de la structure partie II - La spectroscopie de résonance magnétique nucléaire</w:t>
      </w:r>
    </w:p>
    <w:p w14:paraId="008D93A4" w14:textId="77777777" w:rsidR="009A35C0" w:rsidRPr="00736512" w:rsidRDefault="009A35C0" w:rsidP="009A35C0">
      <w:pPr>
        <w:pStyle w:val="TextosemFormatao"/>
        <w:rPr>
          <w:rFonts w:ascii="Times New Roman" w:eastAsia="MS Mincho" w:hAnsi="Times New Roman"/>
          <w:b/>
          <w:kern w:val="2"/>
          <w:sz w:val="23"/>
          <w:lang w:eastAsia="ja-JP"/>
        </w:rPr>
      </w:pPr>
    </w:p>
    <w:p w14:paraId="52659C12"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Introduction : Sauvé par un mal de dos</w:t>
      </w:r>
    </w:p>
    <w:p w14:paraId="1F213FCD"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hint="eastAsia"/>
          <w:kern w:val="2"/>
          <w:sz w:val="23"/>
          <w:lang w:bidi="fr-CA"/>
        </w:rPr>
        <w:t>Section 1 :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origine du signal RMN</w:t>
      </w:r>
    </w:p>
    <w:p w14:paraId="59995192"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A : Le moment magnétique</w:t>
      </w:r>
    </w:p>
    <w:p w14:paraId="69DB2D6C"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B : L</w:t>
      </w:r>
      <w:r w:rsidRPr="009C5F66">
        <w:rPr>
          <w:rFonts w:eastAsia="Times New Roman"/>
          <w:kern w:val="2"/>
          <w:sz w:val="23"/>
          <w:lang w:bidi="fr-CA"/>
        </w:rPr>
        <w:t>’</w:t>
      </w:r>
      <w:r w:rsidRPr="00736512">
        <w:rPr>
          <w:rFonts w:ascii="Times New Roman" w:eastAsia="Times New Roman" w:hAnsi="Times New Roman"/>
          <w:kern w:val="2"/>
          <w:sz w:val="23"/>
          <w:lang w:bidi="fr-CA"/>
        </w:rPr>
        <w:t>état de spin et les transitions de phases magnétiques</w:t>
      </w:r>
    </w:p>
    <w:p w14:paraId="186A6AD8"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2 : L</w:t>
      </w:r>
      <w:r w:rsidRPr="009C5F66">
        <w:rPr>
          <w:rFonts w:eastAsia="Times New Roman"/>
          <w:kern w:val="2"/>
          <w:sz w:val="23"/>
          <w:lang w:bidi="fr-CA"/>
        </w:rPr>
        <w:t>’</w:t>
      </w:r>
      <w:r w:rsidRPr="00736512">
        <w:rPr>
          <w:rFonts w:ascii="Times New Roman" w:eastAsia="Times New Roman" w:hAnsi="Times New Roman"/>
          <w:kern w:val="2"/>
          <w:sz w:val="23"/>
          <w:lang w:bidi="fr-CA"/>
        </w:rPr>
        <w:t>équivalence chimique</w:t>
      </w:r>
    </w:p>
    <w:p w14:paraId="45919571"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3 : L</w:t>
      </w:r>
      <w:r w:rsidRPr="009C5F66">
        <w:rPr>
          <w:rFonts w:eastAsia="Times New Roman"/>
          <w:kern w:val="2"/>
          <w:sz w:val="23"/>
          <w:lang w:bidi="fr-CA"/>
        </w:rPr>
        <w:t>’</w:t>
      </w:r>
      <w:r w:rsidRPr="00736512">
        <w:rPr>
          <w:rFonts w:ascii="Times New Roman" w:eastAsia="Times New Roman" w:hAnsi="Times New Roman"/>
          <w:kern w:val="2"/>
          <w:sz w:val="23"/>
          <w:lang w:bidi="fr-CA"/>
        </w:rPr>
        <w:t>expérience du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w:t>
      </w:r>
    </w:p>
    <w:p w14:paraId="7D1EF9FF"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hint="eastAsia"/>
          <w:kern w:val="2"/>
          <w:sz w:val="23"/>
          <w:lang w:bidi="fr-CA"/>
        </w:rPr>
        <w:t>Section 4 : Le fondement des différences de déplacement chimique</w:t>
      </w:r>
    </w:p>
    <w:p w14:paraId="2869A5B2"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 xml:space="preserve">A : Le blindage et le </w:t>
      </w:r>
      <w:proofErr w:type="spellStart"/>
      <w:r w:rsidRPr="00736512">
        <w:rPr>
          <w:rFonts w:ascii="Times New Roman" w:eastAsia="Times New Roman" w:hAnsi="Times New Roman"/>
          <w:kern w:val="2"/>
          <w:sz w:val="23"/>
          <w:lang w:bidi="fr-CA"/>
        </w:rPr>
        <w:t>déblindage</w:t>
      </w:r>
      <w:proofErr w:type="spellEnd"/>
      <w:r w:rsidRPr="00736512">
        <w:rPr>
          <w:rFonts w:ascii="Times New Roman" w:eastAsia="Times New Roman" w:hAnsi="Times New Roman"/>
          <w:kern w:val="2"/>
          <w:sz w:val="23"/>
          <w:lang w:bidi="fr-CA"/>
        </w:rPr>
        <w:t xml:space="preserve"> diamagnétique</w:t>
      </w:r>
    </w:p>
    <w:p w14:paraId="78067374"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B : L</w:t>
      </w:r>
      <w:r w:rsidRPr="009C5F66">
        <w:rPr>
          <w:rFonts w:eastAsia="Times New Roman"/>
          <w:kern w:val="2"/>
          <w:sz w:val="23"/>
          <w:lang w:bidi="fr-CA"/>
        </w:rPr>
        <w:t>’</w:t>
      </w:r>
      <w:r w:rsidRPr="00736512">
        <w:rPr>
          <w:rFonts w:ascii="Times New Roman" w:eastAsia="Times New Roman" w:hAnsi="Times New Roman"/>
          <w:kern w:val="2"/>
          <w:sz w:val="23"/>
          <w:lang w:bidi="fr-CA"/>
        </w:rPr>
        <w:t>anisotropie diamagnétique</w:t>
      </w:r>
    </w:p>
    <w:p w14:paraId="2A882885"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C : Les protons à liaison hydrogène</w:t>
      </w:r>
    </w:p>
    <w:p w14:paraId="44874810"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hint="eastAsia"/>
          <w:kern w:val="2"/>
          <w:sz w:val="23"/>
          <w:lang w:bidi="fr-CA"/>
        </w:rPr>
        <w:t xml:space="preserve">Section 5 : Le couplage spin-spin </w:t>
      </w:r>
    </w:p>
    <w:p w14:paraId="14E46E2C"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hint="eastAsia"/>
          <w:kern w:val="2"/>
          <w:sz w:val="23"/>
          <w:lang w:bidi="fr-CA"/>
        </w:rPr>
        <w:t>Section 6 : La spectroscopie RMN-</w:t>
      </w:r>
      <w:r w:rsidRPr="00736512">
        <w:rPr>
          <w:rFonts w:ascii="Times New Roman" w:eastAsia="Times New Roman" w:hAnsi="Times New Roman" w:hint="eastAsia"/>
          <w:kern w:val="2"/>
          <w:sz w:val="23"/>
          <w:vertAlign w:val="superscript"/>
          <w:lang w:bidi="fr-CA"/>
        </w:rPr>
        <w:t>13</w:t>
      </w:r>
      <w:r w:rsidRPr="00736512">
        <w:rPr>
          <w:rFonts w:ascii="Times New Roman" w:eastAsia="Times New Roman" w:hAnsi="Times New Roman" w:hint="eastAsia"/>
          <w:kern w:val="2"/>
          <w:sz w:val="23"/>
          <w:lang w:bidi="fr-CA"/>
        </w:rPr>
        <w:t>C</w:t>
      </w:r>
    </w:p>
    <w:p w14:paraId="1A635817"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7 : La détermination des structures inconnues</w:t>
      </w:r>
    </w:p>
    <w:p w14:paraId="7037367B"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8 : Le couplage complexe dans les spectres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w:t>
      </w:r>
    </w:p>
    <w:p w14:paraId="1131FB81"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9 : D</w:t>
      </w:r>
      <w:r w:rsidRPr="009C5F66">
        <w:rPr>
          <w:rFonts w:eastAsia="Times New Roman"/>
          <w:kern w:val="2"/>
          <w:sz w:val="23"/>
          <w:lang w:bidi="fr-CA"/>
        </w:rPr>
        <w:t>’</w:t>
      </w:r>
      <w:r w:rsidRPr="00736512">
        <w:rPr>
          <w:rFonts w:ascii="Times New Roman" w:eastAsia="Times New Roman" w:hAnsi="Times New Roman"/>
          <w:kern w:val="2"/>
          <w:sz w:val="23"/>
          <w:lang w:bidi="fr-CA"/>
        </w:rPr>
        <w:t>autres applications de la RMN</w:t>
      </w:r>
    </w:p>
    <w:p w14:paraId="458A5037"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A : L</w:t>
      </w:r>
      <w:r w:rsidRPr="009C5F66">
        <w:rPr>
          <w:rFonts w:eastAsia="Times New Roman"/>
          <w:kern w:val="2"/>
          <w:sz w:val="23"/>
          <w:lang w:bidi="fr-CA"/>
        </w:rPr>
        <w:t>’</w:t>
      </w:r>
      <w:r w:rsidRPr="00736512">
        <w:rPr>
          <w:rFonts w:ascii="Times New Roman" w:eastAsia="Times New Roman" w:hAnsi="Times New Roman"/>
          <w:kern w:val="2"/>
          <w:sz w:val="23"/>
          <w:lang w:bidi="fr-CA"/>
        </w:rPr>
        <w:t>imagerie par résonance magnétique</w:t>
      </w:r>
    </w:p>
    <w:p w14:paraId="66342B57"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B : La RMN des protéines et des peptides</w:t>
      </w:r>
    </w:p>
    <w:p w14:paraId="7A6F8EE1" w14:textId="77777777" w:rsidR="009A35C0" w:rsidRPr="00736512" w:rsidRDefault="009A35C0" w:rsidP="009A35C0">
      <w:pPr>
        <w:rPr>
          <w:rFonts w:ascii="Times New Roman" w:hAnsi="Times New Roman"/>
          <w:kern w:val="2"/>
          <w:sz w:val="23"/>
        </w:rPr>
      </w:pPr>
    </w:p>
    <w:p w14:paraId="24C94B9F" w14:textId="77777777" w:rsidR="009A35C0" w:rsidRPr="00736512" w:rsidRDefault="009A35C0" w:rsidP="009A35C0">
      <w:pPr>
        <w:rPr>
          <w:rFonts w:ascii="Times New Roman" w:hAnsi="Times New Roman"/>
          <w:kern w:val="2"/>
          <w:sz w:val="23"/>
        </w:rPr>
      </w:pPr>
    </w:p>
    <w:p w14:paraId="5966CC3B" w14:textId="77777777" w:rsidR="009A35C0" w:rsidRPr="00736512" w:rsidRDefault="009A35C0" w:rsidP="009A35C0">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Chapitre 6 : Un aperçu de la réactivité des molécules organiques</w:t>
      </w:r>
    </w:p>
    <w:p w14:paraId="57B5D97C" w14:textId="77777777" w:rsidR="009A35C0" w:rsidRPr="00736512" w:rsidRDefault="009A35C0" w:rsidP="009A35C0">
      <w:pPr>
        <w:pStyle w:val="TextosemFormatao"/>
        <w:rPr>
          <w:rFonts w:ascii="Times New Roman" w:eastAsia="MS Mincho" w:hAnsi="Times New Roman"/>
          <w:kern w:val="2"/>
          <w:sz w:val="23"/>
          <w:lang w:eastAsia="ja-JP"/>
        </w:rPr>
      </w:pPr>
    </w:p>
    <w:p w14:paraId="76655305"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MS Mincho" w:hAnsi="Times New Roman"/>
          <w:kern w:val="2"/>
          <w:sz w:val="23"/>
          <w:lang w:bidi="fr-CA"/>
        </w:rPr>
        <w:t>Introduction : La réaction à 300 millions de dollars</w:t>
      </w:r>
    </w:p>
    <w:p w14:paraId="282ED304"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1 : Un premier regard sur les mécanismes réactionnels en chimie organique</w:t>
      </w:r>
    </w:p>
    <w:p w14:paraId="2761FF05" w14:textId="77777777" w:rsidR="009A35C0" w:rsidRPr="00736512" w:rsidRDefault="009A35C0" w:rsidP="009A35C0">
      <w:pPr>
        <w:pStyle w:val="TextosemFormatao"/>
        <w:ind w:firstLine="720"/>
        <w:rPr>
          <w:rFonts w:ascii="Times New Roman" w:eastAsia="Times New Roman" w:hAnsi="Times New Roman"/>
          <w:kern w:val="2"/>
          <w:sz w:val="23"/>
        </w:rPr>
      </w:pPr>
      <w:r w:rsidRPr="00736512">
        <w:rPr>
          <w:rFonts w:ascii="Times New Roman" w:eastAsia="Times New Roman" w:hAnsi="Times New Roman"/>
          <w:kern w:val="2"/>
          <w:sz w:val="23"/>
          <w:lang w:bidi="fr-CA"/>
        </w:rPr>
        <w:t>A : La réaction acido-basique</w:t>
      </w:r>
    </w:p>
    <w:p w14:paraId="75812FFD" w14:textId="77777777" w:rsidR="009A35C0" w:rsidRPr="00736512" w:rsidRDefault="009A35C0" w:rsidP="009A35C0">
      <w:pPr>
        <w:pStyle w:val="TextosemFormatao"/>
        <w:ind w:firstLine="720"/>
        <w:rPr>
          <w:rFonts w:ascii="Times New Roman" w:eastAsia="Times New Roman" w:hAnsi="Times New Roman"/>
          <w:kern w:val="2"/>
          <w:sz w:val="23"/>
        </w:rPr>
      </w:pPr>
      <w:r w:rsidRPr="00736512">
        <w:rPr>
          <w:rFonts w:ascii="Times New Roman" w:eastAsia="Times New Roman" w:hAnsi="Times New Roman"/>
          <w:kern w:val="2"/>
          <w:sz w:val="23"/>
          <w:lang w:bidi="fr-CA"/>
        </w:rPr>
        <w:t>B : Le mécanisme de substitution nucléophile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ordre 1</w:t>
      </w:r>
    </w:p>
    <w:p w14:paraId="781B008E" w14:textId="77777777" w:rsidR="009A35C0" w:rsidRPr="00736512" w:rsidRDefault="009A35C0" w:rsidP="009A35C0">
      <w:pPr>
        <w:pStyle w:val="TextosemFormatao"/>
        <w:ind w:firstLine="720"/>
        <w:rPr>
          <w:rFonts w:ascii="Times New Roman" w:eastAsia="Times New Roman" w:hAnsi="Times New Roman"/>
          <w:kern w:val="2"/>
          <w:sz w:val="23"/>
        </w:rPr>
      </w:pPr>
      <w:r w:rsidRPr="00736512">
        <w:rPr>
          <w:rFonts w:ascii="Times New Roman" w:eastAsia="Times New Roman" w:hAnsi="Times New Roman"/>
          <w:kern w:val="2"/>
          <w:sz w:val="23"/>
          <w:lang w:bidi="fr-CA"/>
        </w:rPr>
        <w:t>C : Le mécanisme de substitution nucléophile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ordre 2</w:t>
      </w:r>
    </w:p>
    <w:p w14:paraId="3EF14D55" w14:textId="77777777" w:rsidR="009A35C0" w:rsidRPr="00736512" w:rsidRDefault="009A35C0" w:rsidP="009A35C0">
      <w:pPr>
        <w:rPr>
          <w:kern w:val="2"/>
          <w:sz w:val="23"/>
        </w:rPr>
      </w:pPr>
      <w:r w:rsidRPr="00736512">
        <w:rPr>
          <w:kern w:val="2"/>
          <w:sz w:val="23"/>
          <w:lang w:bidi="fr-CA"/>
        </w:rPr>
        <w:t>Section 2 : Une brève révision de la thermodynamique et de la cinétique</w:t>
      </w:r>
    </w:p>
    <w:p w14:paraId="4A30988F" w14:textId="77777777" w:rsidR="009A35C0" w:rsidRPr="00736512" w:rsidRDefault="009A35C0" w:rsidP="009A35C0">
      <w:pPr>
        <w:ind w:firstLine="720"/>
        <w:rPr>
          <w:kern w:val="2"/>
          <w:sz w:val="23"/>
        </w:rPr>
      </w:pPr>
      <w:r w:rsidRPr="00736512">
        <w:rPr>
          <w:kern w:val="2"/>
          <w:sz w:val="23"/>
          <w:lang w:bidi="fr-CA"/>
        </w:rPr>
        <w:t>A : La thermodynamique</w:t>
      </w:r>
    </w:p>
    <w:p w14:paraId="45598841" w14:textId="77777777" w:rsidR="009A35C0" w:rsidRPr="00736512" w:rsidRDefault="009A35C0" w:rsidP="009A35C0">
      <w:pPr>
        <w:ind w:firstLine="720"/>
        <w:rPr>
          <w:kern w:val="2"/>
          <w:sz w:val="23"/>
        </w:rPr>
      </w:pPr>
      <w:r w:rsidRPr="00736512">
        <w:rPr>
          <w:kern w:val="2"/>
          <w:sz w:val="23"/>
          <w:lang w:bidi="fr-CA"/>
        </w:rPr>
        <w:t>B : La cinétique</w:t>
      </w:r>
    </w:p>
    <w:p w14:paraId="16CD0B72" w14:textId="77777777" w:rsidR="009A35C0" w:rsidRPr="00736512" w:rsidRDefault="009A35C0" w:rsidP="009A35C0">
      <w:pPr>
        <w:rPr>
          <w:kern w:val="2"/>
          <w:sz w:val="23"/>
        </w:rPr>
      </w:pPr>
      <w:r w:rsidRPr="00736512">
        <w:rPr>
          <w:kern w:val="2"/>
          <w:sz w:val="23"/>
          <w:lang w:bidi="fr-CA"/>
        </w:rPr>
        <w:t>Section 3 : La catalyse</w:t>
      </w:r>
    </w:p>
    <w:p w14:paraId="533CC21F" w14:textId="77777777" w:rsidR="009A35C0" w:rsidRPr="00736512" w:rsidRDefault="009A35C0" w:rsidP="009A35C0">
      <w:pPr>
        <w:rPr>
          <w:rFonts w:ascii="Times New Roman" w:eastAsia="Times New Roman" w:hAnsi="Times New Roman"/>
          <w:kern w:val="2"/>
          <w:sz w:val="23"/>
        </w:rPr>
      </w:pPr>
      <w:r w:rsidRPr="00736512">
        <w:rPr>
          <w:kern w:val="2"/>
          <w:sz w:val="23"/>
          <w:lang w:bidi="fr-CA"/>
        </w:rPr>
        <w:t>Section 4 : Une comparaison des réactions biologiques et des réactions en laboratoire</w:t>
      </w:r>
    </w:p>
    <w:p w14:paraId="5CEFF175" w14:textId="77777777" w:rsidR="009A35C0" w:rsidRPr="00736512" w:rsidRDefault="009A35C0" w:rsidP="009A35C0">
      <w:pPr>
        <w:pStyle w:val="TextosemFormatao"/>
        <w:rPr>
          <w:rFonts w:ascii="Times New Roman" w:eastAsia="MS Mincho" w:hAnsi="Times New Roman"/>
          <w:b/>
          <w:kern w:val="2"/>
          <w:sz w:val="23"/>
          <w:lang w:eastAsia="ja-JP"/>
        </w:rPr>
      </w:pPr>
    </w:p>
    <w:p w14:paraId="7C0EF94E" w14:textId="77777777" w:rsidR="009A35C0" w:rsidRPr="00736512" w:rsidRDefault="009A35C0" w:rsidP="009A35C0">
      <w:pPr>
        <w:pStyle w:val="TextosemFormatao"/>
        <w:rPr>
          <w:rFonts w:ascii="Times New Roman" w:eastAsia="Times New Roman" w:hAnsi="Times New Roman"/>
          <w:b/>
          <w:kern w:val="2"/>
          <w:sz w:val="23"/>
        </w:rPr>
      </w:pPr>
    </w:p>
    <w:p w14:paraId="657F2370" w14:textId="77777777" w:rsidR="009A35C0" w:rsidRPr="00736512" w:rsidRDefault="009A35C0" w:rsidP="009A35C0">
      <w:pPr>
        <w:pStyle w:val="TextosemFormatao"/>
        <w:rPr>
          <w:rFonts w:ascii="Times New Roman" w:eastAsia="MS Mincho" w:hAnsi="Times New Roman"/>
          <w:i/>
          <w:kern w:val="2"/>
          <w:sz w:val="23"/>
          <w:lang w:eastAsia="ja-JP"/>
        </w:rPr>
      </w:pPr>
      <w:r w:rsidRPr="00736512">
        <w:rPr>
          <w:rFonts w:ascii="Times New Roman" w:eastAsia="Times New Roman" w:hAnsi="Times New Roman"/>
          <w:b/>
          <w:kern w:val="2"/>
          <w:sz w:val="23"/>
          <w:lang w:bidi="fr-CA"/>
        </w:rPr>
        <w:t>Chapitre 7 : Réactions acido-basiques</w:t>
      </w:r>
    </w:p>
    <w:p w14:paraId="597F7480" w14:textId="77777777" w:rsidR="009A35C0" w:rsidRPr="00736512" w:rsidRDefault="009A35C0" w:rsidP="009A35C0">
      <w:pPr>
        <w:pStyle w:val="TextosemFormatao"/>
        <w:rPr>
          <w:rFonts w:ascii="Times New Roman" w:eastAsia="MS Mincho" w:hAnsi="Times New Roman"/>
          <w:kern w:val="2"/>
          <w:sz w:val="23"/>
          <w:lang w:eastAsia="ja-JP"/>
        </w:rPr>
      </w:pPr>
    </w:p>
    <w:p w14:paraId="09A53329"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Introduction : Le remède d</w:t>
      </w:r>
      <w:r w:rsidRPr="009C5F66">
        <w:rPr>
          <w:rFonts w:eastAsia="Times New Roman"/>
          <w:kern w:val="2"/>
          <w:sz w:val="23"/>
          <w:lang w:bidi="fr-CA"/>
        </w:rPr>
        <w:t>’</w:t>
      </w:r>
      <w:r w:rsidRPr="00736512">
        <w:rPr>
          <w:rFonts w:ascii="Times New Roman" w:eastAsia="Times New Roman" w:hAnsi="Times New Roman"/>
          <w:kern w:val="2"/>
          <w:sz w:val="23"/>
          <w:lang w:bidi="fr-CA"/>
        </w:rPr>
        <w:t>une maladie séculaire trouvée grâce à une infusion fétide</w:t>
      </w:r>
    </w:p>
    <w:p w14:paraId="21A86B83" w14:textId="77777777" w:rsidR="009A35C0" w:rsidRPr="00736512" w:rsidRDefault="009A35C0" w:rsidP="009A35C0">
      <w:pPr>
        <w:rPr>
          <w:rFonts w:ascii="Times New Roman" w:hAnsi="Times New Roman"/>
          <w:kern w:val="2"/>
          <w:sz w:val="23"/>
        </w:rPr>
      </w:pPr>
    </w:p>
    <w:p w14:paraId="55313C3B"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1 : Réactions acido-basiques</w:t>
      </w:r>
    </w:p>
    <w:p w14:paraId="5CE093C0" w14:textId="77777777" w:rsidR="009A35C0" w:rsidRPr="00736512" w:rsidRDefault="009A35C0" w:rsidP="009A35C0">
      <w:pPr>
        <w:ind w:left="720"/>
        <w:rPr>
          <w:kern w:val="2"/>
          <w:sz w:val="23"/>
        </w:rPr>
      </w:pPr>
      <w:r w:rsidRPr="00736512">
        <w:rPr>
          <w:kern w:val="2"/>
          <w:sz w:val="23"/>
          <w:lang w:bidi="fr-CA"/>
        </w:rPr>
        <w:t>A : La définition de l</w:t>
      </w:r>
      <w:r w:rsidRPr="009C5F66">
        <w:rPr>
          <w:kern w:val="2"/>
          <w:sz w:val="23"/>
          <w:lang w:bidi="fr-CA"/>
        </w:rPr>
        <w:t>’</w:t>
      </w:r>
      <w:r w:rsidRPr="00736512">
        <w:rPr>
          <w:kern w:val="2"/>
          <w:sz w:val="23"/>
          <w:lang w:bidi="fr-CA"/>
        </w:rPr>
        <w:t xml:space="preserve">acidité selon </w:t>
      </w:r>
      <w:proofErr w:type="spellStart"/>
      <w:r w:rsidRPr="00736512">
        <w:rPr>
          <w:kern w:val="2"/>
          <w:sz w:val="23"/>
          <w:lang w:bidi="fr-CA"/>
        </w:rPr>
        <w:t>Brønsted</w:t>
      </w:r>
      <w:proofErr w:type="spellEnd"/>
      <w:r w:rsidRPr="00736512">
        <w:rPr>
          <w:kern w:val="2"/>
          <w:sz w:val="23"/>
          <w:lang w:bidi="fr-CA"/>
        </w:rPr>
        <w:t>-Lowry</w:t>
      </w:r>
    </w:p>
    <w:p w14:paraId="2E91114E" w14:textId="77777777" w:rsidR="009A35C0" w:rsidRPr="00736512" w:rsidRDefault="009A35C0" w:rsidP="009A35C0">
      <w:pPr>
        <w:ind w:left="720"/>
        <w:rPr>
          <w:kern w:val="2"/>
          <w:sz w:val="23"/>
        </w:rPr>
      </w:pPr>
      <w:r w:rsidRPr="00736512">
        <w:rPr>
          <w:kern w:val="2"/>
          <w:sz w:val="23"/>
          <w:lang w:bidi="fr-CA"/>
        </w:rPr>
        <w:t>B : La définition de l</w:t>
      </w:r>
      <w:r w:rsidRPr="009C5F66">
        <w:rPr>
          <w:kern w:val="2"/>
          <w:sz w:val="23"/>
          <w:lang w:bidi="fr-CA"/>
        </w:rPr>
        <w:t>’</w:t>
      </w:r>
      <w:r w:rsidRPr="00736512">
        <w:rPr>
          <w:kern w:val="2"/>
          <w:sz w:val="23"/>
          <w:lang w:bidi="fr-CA"/>
        </w:rPr>
        <w:t>acidité selon Lewis</w:t>
      </w:r>
    </w:p>
    <w:p w14:paraId="0E51AE09" w14:textId="77777777" w:rsidR="009A35C0" w:rsidRPr="00736512" w:rsidRDefault="009A35C0" w:rsidP="009A35C0">
      <w:pPr>
        <w:rPr>
          <w:kern w:val="2"/>
          <w:sz w:val="23"/>
        </w:rPr>
      </w:pPr>
      <w:r w:rsidRPr="00736512">
        <w:rPr>
          <w:kern w:val="2"/>
          <w:sz w:val="23"/>
          <w:lang w:bidi="fr-CA"/>
        </w:rPr>
        <w:t>Section 2 : Une comparaison de l</w:t>
      </w:r>
      <w:r w:rsidRPr="009C5F66">
        <w:rPr>
          <w:kern w:val="2"/>
          <w:sz w:val="23"/>
          <w:lang w:bidi="fr-CA"/>
        </w:rPr>
        <w:t>’</w:t>
      </w:r>
      <w:r w:rsidRPr="00736512">
        <w:rPr>
          <w:kern w:val="2"/>
          <w:sz w:val="23"/>
          <w:lang w:bidi="fr-CA"/>
        </w:rPr>
        <w:t>acidité et de la basicité des groupes fonctionnels organiques - la constante d</w:t>
      </w:r>
      <w:r w:rsidRPr="009C5F66">
        <w:rPr>
          <w:kern w:val="2"/>
          <w:sz w:val="23"/>
          <w:lang w:bidi="fr-CA"/>
        </w:rPr>
        <w:t>’</w:t>
      </w:r>
      <w:r w:rsidRPr="00736512">
        <w:rPr>
          <w:kern w:val="2"/>
          <w:sz w:val="23"/>
          <w:lang w:bidi="fr-CA"/>
        </w:rPr>
        <w:t>acidité</w:t>
      </w:r>
    </w:p>
    <w:p w14:paraId="6E8E5ACB" w14:textId="77777777" w:rsidR="009A35C0" w:rsidRPr="00736512" w:rsidRDefault="009A35C0" w:rsidP="009A35C0">
      <w:pPr>
        <w:ind w:firstLine="720"/>
        <w:rPr>
          <w:kern w:val="2"/>
          <w:sz w:val="23"/>
        </w:rPr>
      </w:pPr>
      <w:r w:rsidRPr="00736512">
        <w:rPr>
          <w:kern w:val="2"/>
          <w:sz w:val="23"/>
          <w:lang w:bidi="fr-CA"/>
        </w:rPr>
        <w:t>A : Les définitions de K</w:t>
      </w:r>
      <w:r w:rsidRPr="00736512">
        <w:rPr>
          <w:kern w:val="2"/>
          <w:sz w:val="23"/>
          <w:vertAlign w:val="subscript"/>
          <w:lang w:bidi="fr-CA"/>
        </w:rPr>
        <w:t xml:space="preserve">a </w:t>
      </w:r>
      <w:r w:rsidRPr="00736512">
        <w:rPr>
          <w:kern w:val="2"/>
          <w:sz w:val="23"/>
          <w:lang w:bidi="fr-CA"/>
        </w:rPr>
        <w:t xml:space="preserve">et </w:t>
      </w:r>
      <w:proofErr w:type="spellStart"/>
      <w:r w:rsidRPr="00736512">
        <w:rPr>
          <w:kern w:val="2"/>
          <w:sz w:val="23"/>
          <w:lang w:bidi="fr-CA"/>
        </w:rPr>
        <w:t>pK</w:t>
      </w:r>
      <w:r w:rsidRPr="00736512">
        <w:rPr>
          <w:kern w:val="2"/>
          <w:sz w:val="23"/>
          <w:vertAlign w:val="subscript"/>
          <w:lang w:bidi="fr-CA"/>
        </w:rPr>
        <w:t>a</w:t>
      </w:r>
      <w:proofErr w:type="spellEnd"/>
    </w:p>
    <w:p w14:paraId="663E218B" w14:textId="77777777" w:rsidR="009A35C0" w:rsidRPr="00736512" w:rsidRDefault="009A35C0" w:rsidP="009A35C0">
      <w:pPr>
        <w:ind w:firstLine="720"/>
        <w:rPr>
          <w:kern w:val="2"/>
          <w:sz w:val="23"/>
        </w:rPr>
      </w:pPr>
      <w:r w:rsidRPr="00736512">
        <w:rPr>
          <w:kern w:val="2"/>
          <w:sz w:val="23"/>
          <w:lang w:bidi="fr-CA"/>
        </w:rPr>
        <w:t>B : L</w:t>
      </w:r>
      <w:r w:rsidRPr="009C5F66">
        <w:rPr>
          <w:kern w:val="2"/>
          <w:sz w:val="23"/>
          <w:lang w:bidi="fr-CA"/>
        </w:rPr>
        <w:t>’</w:t>
      </w:r>
      <w:r w:rsidRPr="00736512">
        <w:rPr>
          <w:kern w:val="2"/>
          <w:sz w:val="23"/>
          <w:lang w:bidi="fr-CA"/>
        </w:rPr>
        <w:t xml:space="preserve">utilisation des valeurs de </w:t>
      </w:r>
      <w:proofErr w:type="spellStart"/>
      <w:r w:rsidRPr="00736512">
        <w:rPr>
          <w:kern w:val="2"/>
          <w:sz w:val="23"/>
          <w:lang w:bidi="fr-CA"/>
        </w:rPr>
        <w:t>pK</w:t>
      </w:r>
      <w:r w:rsidRPr="00736512">
        <w:rPr>
          <w:kern w:val="2"/>
          <w:sz w:val="23"/>
          <w:vertAlign w:val="subscript"/>
          <w:lang w:bidi="fr-CA"/>
        </w:rPr>
        <w:t>a</w:t>
      </w:r>
      <w:proofErr w:type="spellEnd"/>
      <w:r w:rsidRPr="00736512">
        <w:rPr>
          <w:kern w:val="2"/>
          <w:sz w:val="23"/>
          <w:lang w:bidi="fr-CA"/>
        </w:rPr>
        <w:t xml:space="preserve"> pour prédire l</w:t>
      </w:r>
      <w:r w:rsidRPr="009C5F66">
        <w:rPr>
          <w:kern w:val="2"/>
          <w:sz w:val="23"/>
          <w:lang w:bidi="fr-CA"/>
        </w:rPr>
        <w:t>’</w:t>
      </w:r>
      <w:r w:rsidRPr="00736512">
        <w:rPr>
          <w:kern w:val="2"/>
          <w:sz w:val="23"/>
          <w:lang w:bidi="fr-CA"/>
        </w:rPr>
        <w:t>équilibre chimique d</w:t>
      </w:r>
      <w:r w:rsidRPr="009C5F66">
        <w:rPr>
          <w:kern w:val="2"/>
          <w:sz w:val="23"/>
          <w:lang w:bidi="fr-CA"/>
        </w:rPr>
        <w:t>’</w:t>
      </w:r>
      <w:r w:rsidRPr="00736512">
        <w:rPr>
          <w:kern w:val="2"/>
          <w:sz w:val="23"/>
          <w:lang w:bidi="fr-CA"/>
        </w:rPr>
        <w:t>une réaction</w:t>
      </w:r>
    </w:p>
    <w:p w14:paraId="7899BED0" w14:textId="77777777" w:rsidR="009A35C0" w:rsidRPr="00736512" w:rsidRDefault="009A35C0" w:rsidP="009A35C0">
      <w:pPr>
        <w:ind w:firstLine="720"/>
        <w:rPr>
          <w:kern w:val="2"/>
          <w:sz w:val="23"/>
        </w:rPr>
      </w:pPr>
      <w:r w:rsidRPr="00736512">
        <w:rPr>
          <w:kern w:val="2"/>
          <w:sz w:val="23"/>
          <w:lang w:bidi="fr-CA"/>
        </w:rPr>
        <w:t>C : Les molécules organiques dans une solution tamponnée : l</w:t>
      </w:r>
      <w:r w:rsidRPr="009C5F66">
        <w:rPr>
          <w:kern w:val="2"/>
          <w:sz w:val="23"/>
          <w:lang w:bidi="fr-CA"/>
        </w:rPr>
        <w:t>’</w:t>
      </w:r>
      <w:r w:rsidRPr="00736512">
        <w:rPr>
          <w:kern w:val="2"/>
          <w:sz w:val="23"/>
          <w:lang w:bidi="fr-CA"/>
        </w:rPr>
        <w:t>équation de Henderson-</w:t>
      </w:r>
      <w:proofErr w:type="spellStart"/>
      <w:r w:rsidRPr="00736512">
        <w:rPr>
          <w:kern w:val="2"/>
          <w:sz w:val="23"/>
          <w:lang w:bidi="fr-CA"/>
        </w:rPr>
        <w:t>Hasselbalch</w:t>
      </w:r>
      <w:proofErr w:type="spellEnd"/>
    </w:p>
    <w:p w14:paraId="698E50BB" w14:textId="77777777" w:rsidR="00736512" w:rsidRPr="00736512" w:rsidRDefault="00736512" w:rsidP="009A35C0">
      <w:pPr>
        <w:rPr>
          <w:kern w:val="2"/>
          <w:sz w:val="23"/>
          <w:lang w:bidi="fr-CA"/>
        </w:rPr>
      </w:pPr>
    </w:p>
    <w:p w14:paraId="2DA7DC8F" w14:textId="77777777" w:rsidR="00736512" w:rsidRPr="00736512" w:rsidRDefault="00736512" w:rsidP="009A35C0">
      <w:pPr>
        <w:rPr>
          <w:kern w:val="2"/>
          <w:sz w:val="23"/>
          <w:lang w:bidi="fr-CA"/>
        </w:rPr>
      </w:pPr>
    </w:p>
    <w:p w14:paraId="3D3A324A" w14:textId="13BBFB64" w:rsidR="009A35C0" w:rsidRPr="00736512" w:rsidRDefault="009A35C0" w:rsidP="009A35C0">
      <w:pPr>
        <w:rPr>
          <w:kern w:val="2"/>
          <w:sz w:val="23"/>
        </w:rPr>
      </w:pPr>
      <w:r w:rsidRPr="00736512">
        <w:rPr>
          <w:kern w:val="2"/>
          <w:sz w:val="23"/>
          <w:lang w:bidi="fr-CA"/>
        </w:rPr>
        <w:t>Section 3 : Les effets structuraux sur l</w:t>
      </w:r>
      <w:r w:rsidRPr="009C5F66">
        <w:rPr>
          <w:kern w:val="2"/>
          <w:sz w:val="23"/>
          <w:lang w:bidi="fr-CA"/>
        </w:rPr>
        <w:t>’</w:t>
      </w:r>
      <w:r w:rsidRPr="00736512">
        <w:rPr>
          <w:kern w:val="2"/>
          <w:sz w:val="23"/>
          <w:lang w:bidi="fr-CA"/>
        </w:rPr>
        <w:t>acidité et la basicité</w:t>
      </w:r>
    </w:p>
    <w:p w14:paraId="7CA81D1E" w14:textId="77777777" w:rsidR="009A35C0" w:rsidRPr="00736512" w:rsidRDefault="009A35C0" w:rsidP="009A35C0">
      <w:pPr>
        <w:ind w:firstLine="720"/>
        <w:rPr>
          <w:kern w:val="2"/>
          <w:sz w:val="23"/>
        </w:rPr>
      </w:pPr>
      <w:r w:rsidRPr="00736512">
        <w:rPr>
          <w:kern w:val="2"/>
          <w:sz w:val="23"/>
          <w:lang w:bidi="fr-CA"/>
        </w:rPr>
        <w:t>A : Les tendances périodiques</w:t>
      </w:r>
    </w:p>
    <w:p w14:paraId="5871F8BD" w14:textId="77777777" w:rsidR="009A35C0" w:rsidRPr="00736512" w:rsidRDefault="009A35C0" w:rsidP="009A35C0">
      <w:pPr>
        <w:ind w:firstLine="720"/>
        <w:rPr>
          <w:kern w:val="2"/>
          <w:sz w:val="23"/>
        </w:rPr>
      </w:pPr>
      <w:r w:rsidRPr="00736512">
        <w:rPr>
          <w:kern w:val="2"/>
          <w:sz w:val="23"/>
          <w:lang w:bidi="fr-CA"/>
        </w:rPr>
        <w:t>B : Les effets de la résonance</w:t>
      </w:r>
    </w:p>
    <w:p w14:paraId="276059C8"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C : Les effets inductifs</w:t>
      </w:r>
    </w:p>
    <w:p w14:paraId="36610F72" w14:textId="7A66A38F" w:rsidR="009A35C0" w:rsidRPr="00736512" w:rsidRDefault="009A35C0" w:rsidP="009A35C0">
      <w:pPr>
        <w:pStyle w:val="Ttulo1"/>
        <w:rPr>
          <w:kern w:val="2"/>
          <w:sz w:val="23"/>
          <w:u w:val="none"/>
        </w:rPr>
      </w:pPr>
      <w:r w:rsidRPr="00736512">
        <w:rPr>
          <w:kern w:val="2"/>
          <w:sz w:val="23"/>
          <w:u w:val="none"/>
          <w:lang w:bidi="fr-CA"/>
        </w:rPr>
        <w:t>Section 4 </w:t>
      </w:r>
      <w:r w:rsidR="00AE3220">
        <w:rPr>
          <w:kern w:val="2"/>
          <w:sz w:val="23"/>
          <w:u w:val="none"/>
          <w:lang w:bidi="fr-CA"/>
        </w:rPr>
        <w:t xml:space="preserve">: </w:t>
      </w:r>
      <w:r w:rsidRPr="00736512">
        <w:rPr>
          <w:kern w:val="2"/>
          <w:sz w:val="23"/>
          <w:u w:val="none"/>
          <w:lang w:bidi="fr-CA"/>
        </w:rPr>
        <w:t>Les propriétés acido-basiques des phénols</w:t>
      </w:r>
    </w:p>
    <w:p w14:paraId="449A4E52" w14:textId="77777777" w:rsidR="009A35C0" w:rsidRPr="00736512" w:rsidRDefault="009A35C0" w:rsidP="009A35C0">
      <w:pPr>
        <w:rPr>
          <w:kern w:val="2"/>
          <w:sz w:val="23"/>
        </w:rPr>
      </w:pPr>
      <w:r w:rsidRPr="00736512">
        <w:rPr>
          <w:kern w:val="2"/>
          <w:sz w:val="23"/>
          <w:lang w:bidi="fr-CA"/>
        </w:rPr>
        <w:t>Section 5 : Les propriétés acido-basiques des groupes fonctionnels contenant de l</w:t>
      </w:r>
      <w:r w:rsidRPr="009C5F66">
        <w:rPr>
          <w:kern w:val="2"/>
          <w:sz w:val="23"/>
          <w:lang w:bidi="fr-CA"/>
        </w:rPr>
        <w:t>’</w:t>
      </w:r>
      <w:r w:rsidRPr="00736512">
        <w:rPr>
          <w:kern w:val="2"/>
          <w:sz w:val="23"/>
          <w:lang w:bidi="fr-CA"/>
        </w:rPr>
        <w:t>azote</w:t>
      </w:r>
    </w:p>
    <w:p w14:paraId="6EBB8BAF" w14:textId="77777777" w:rsidR="009A35C0" w:rsidRPr="00736512" w:rsidRDefault="009A35C0" w:rsidP="009A35C0">
      <w:pPr>
        <w:ind w:firstLine="720"/>
        <w:rPr>
          <w:kern w:val="2"/>
          <w:sz w:val="23"/>
          <w:lang w:val="fr-FR"/>
        </w:rPr>
      </w:pPr>
      <w:r w:rsidRPr="00736512">
        <w:rPr>
          <w:kern w:val="2"/>
          <w:sz w:val="23"/>
          <w:lang w:bidi="fr-CA"/>
        </w:rPr>
        <w:t>A : Les anilines</w:t>
      </w:r>
    </w:p>
    <w:p w14:paraId="2BEAA7FF" w14:textId="77777777" w:rsidR="009A35C0" w:rsidRPr="00736512" w:rsidRDefault="009A35C0" w:rsidP="009A35C0">
      <w:pPr>
        <w:ind w:firstLine="720"/>
        <w:rPr>
          <w:kern w:val="2"/>
          <w:sz w:val="23"/>
          <w:lang w:val="fr-FR"/>
        </w:rPr>
      </w:pPr>
      <w:r w:rsidRPr="00736512">
        <w:rPr>
          <w:kern w:val="2"/>
          <w:sz w:val="23"/>
          <w:lang w:bidi="fr-CA"/>
        </w:rPr>
        <w:t>B : Les imines</w:t>
      </w:r>
    </w:p>
    <w:p w14:paraId="643B9902" w14:textId="77777777" w:rsidR="009A35C0" w:rsidRPr="00736512" w:rsidRDefault="009A35C0" w:rsidP="009A35C0">
      <w:pPr>
        <w:ind w:firstLine="720"/>
        <w:rPr>
          <w:kern w:val="2"/>
          <w:sz w:val="23"/>
          <w:lang w:val="fr-FR"/>
        </w:rPr>
      </w:pPr>
      <w:r w:rsidRPr="00736512">
        <w:rPr>
          <w:kern w:val="2"/>
          <w:sz w:val="23"/>
          <w:lang w:bidi="fr-CA"/>
        </w:rPr>
        <w:t>C : Les pyrroles</w:t>
      </w:r>
    </w:p>
    <w:p w14:paraId="5D69C47B" w14:textId="77777777" w:rsidR="009A35C0" w:rsidRPr="00736512" w:rsidRDefault="009A35C0" w:rsidP="009A35C0">
      <w:pPr>
        <w:rPr>
          <w:kern w:val="2"/>
          <w:sz w:val="23"/>
          <w:lang w:val="fr-FR"/>
        </w:rPr>
      </w:pPr>
      <w:r w:rsidRPr="00736512">
        <w:rPr>
          <w:kern w:val="2"/>
          <w:sz w:val="23"/>
          <w:lang w:bidi="fr-CA"/>
        </w:rPr>
        <w:t xml:space="preserve">Section 6 : Les acides dont le proton à donner est lié à un atome de carbone </w:t>
      </w:r>
    </w:p>
    <w:p w14:paraId="3DA38BF5" w14:textId="77777777" w:rsidR="009A35C0" w:rsidRPr="00736512" w:rsidRDefault="009A35C0" w:rsidP="009A35C0">
      <w:pPr>
        <w:ind w:firstLine="720"/>
        <w:rPr>
          <w:kern w:val="2"/>
          <w:sz w:val="23"/>
        </w:rPr>
      </w:pPr>
      <w:r w:rsidRPr="00736512">
        <w:rPr>
          <w:kern w:val="2"/>
          <w:sz w:val="23"/>
          <w:lang w:bidi="fr-CA"/>
        </w:rPr>
        <w:t>A : L</w:t>
      </w:r>
      <w:r w:rsidRPr="009C5F66">
        <w:rPr>
          <w:kern w:val="2"/>
          <w:sz w:val="23"/>
          <w:lang w:bidi="fr-CA"/>
        </w:rPr>
        <w:t>’</w:t>
      </w:r>
      <w:r w:rsidRPr="00736512">
        <w:rPr>
          <w:kern w:val="2"/>
          <w:sz w:val="23"/>
          <w:lang w:bidi="fr-CA"/>
        </w:rPr>
        <w:t>acidité des protons alpha</w:t>
      </w:r>
    </w:p>
    <w:p w14:paraId="463D17B6" w14:textId="77777777" w:rsidR="009A35C0" w:rsidRPr="00736512" w:rsidRDefault="009A35C0" w:rsidP="009A35C0">
      <w:pPr>
        <w:ind w:firstLine="720"/>
        <w:rPr>
          <w:kern w:val="2"/>
          <w:sz w:val="23"/>
        </w:rPr>
      </w:pPr>
      <w:r w:rsidRPr="00736512">
        <w:rPr>
          <w:kern w:val="2"/>
          <w:sz w:val="23"/>
          <w:lang w:bidi="fr-CA"/>
        </w:rPr>
        <w:t xml:space="preserve">B : La tautomérie </w:t>
      </w:r>
      <w:proofErr w:type="spellStart"/>
      <w:r w:rsidRPr="00736512">
        <w:rPr>
          <w:kern w:val="2"/>
          <w:sz w:val="23"/>
          <w:lang w:bidi="fr-CA"/>
        </w:rPr>
        <w:t>céto-énoliques</w:t>
      </w:r>
      <w:proofErr w:type="spellEnd"/>
    </w:p>
    <w:p w14:paraId="30C37590" w14:textId="77777777" w:rsidR="009A35C0" w:rsidRPr="00736512" w:rsidRDefault="009A35C0" w:rsidP="009A35C0">
      <w:pPr>
        <w:ind w:firstLine="720"/>
        <w:rPr>
          <w:kern w:val="2"/>
          <w:sz w:val="23"/>
        </w:rPr>
      </w:pPr>
      <w:r w:rsidRPr="00736512">
        <w:rPr>
          <w:kern w:val="2"/>
          <w:sz w:val="23"/>
          <w:lang w:bidi="fr-CA"/>
        </w:rPr>
        <w:t>C : La tautomérie imine-</w:t>
      </w:r>
      <w:proofErr w:type="spellStart"/>
      <w:r w:rsidRPr="00736512">
        <w:rPr>
          <w:kern w:val="2"/>
          <w:sz w:val="23"/>
          <w:lang w:bidi="fr-CA"/>
        </w:rPr>
        <w:t>énamine</w:t>
      </w:r>
      <w:proofErr w:type="spellEnd"/>
    </w:p>
    <w:p w14:paraId="5581E3FC" w14:textId="77777777" w:rsidR="009A35C0" w:rsidRPr="00736512" w:rsidRDefault="009A35C0" w:rsidP="009A35C0">
      <w:pPr>
        <w:ind w:firstLine="720"/>
        <w:rPr>
          <w:kern w:val="2"/>
          <w:sz w:val="23"/>
        </w:rPr>
      </w:pPr>
      <w:r w:rsidRPr="00736512">
        <w:rPr>
          <w:kern w:val="2"/>
          <w:sz w:val="23"/>
          <w:lang w:bidi="fr-CA"/>
        </w:rPr>
        <w:t>D : L</w:t>
      </w:r>
      <w:r w:rsidRPr="009C5F66">
        <w:rPr>
          <w:kern w:val="2"/>
          <w:sz w:val="23"/>
          <w:lang w:bidi="fr-CA"/>
        </w:rPr>
        <w:t>’</w:t>
      </w:r>
      <w:r w:rsidRPr="00736512">
        <w:rPr>
          <w:kern w:val="2"/>
          <w:sz w:val="23"/>
          <w:lang w:bidi="fr-CA"/>
        </w:rPr>
        <w:t>acidité des alcynes terminaux</w:t>
      </w:r>
    </w:p>
    <w:p w14:paraId="7314301B" w14:textId="77777777" w:rsidR="009A35C0" w:rsidRPr="00736512" w:rsidRDefault="009A35C0" w:rsidP="009A35C0">
      <w:pPr>
        <w:rPr>
          <w:kern w:val="2"/>
          <w:sz w:val="23"/>
        </w:rPr>
      </w:pPr>
      <w:r w:rsidRPr="00736512">
        <w:rPr>
          <w:kern w:val="2"/>
          <w:sz w:val="23"/>
          <w:lang w:bidi="fr-CA"/>
        </w:rPr>
        <w:t xml:space="preserve">Section 7 : Les acides </w:t>
      </w:r>
      <w:proofErr w:type="spellStart"/>
      <w:r w:rsidRPr="00736512">
        <w:rPr>
          <w:kern w:val="2"/>
          <w:sz w:val="23"/>
          <w:lang w:bidi="fr-CA"/>
        </w:rPr>
        <w:t>polyprotiques</w:t>
      </w:r>
      <w:proofErr w:type="spellEnd"/>
    </w:p>
    <w:p w14:paraId="68867BC9" w14:textId="77777777" w:rsidR="009A35C0" w:rsidRPr="00736512" w:rsidRDefault="009A35C0" w:rsidP="009A35C0">
      <w:pPr>
        <w:rPr>
          <w:kern w:val="2"/>
          <w:sz w:val="23"/>
        </w:rPr>
      </w:pPr>
      <w:r w:rsidRPr="00736512">
        <w:rPr>
          <w:kern w:val="2"/>
          <w:sz w:val="23"/>
          <w:lang w:bidi="fr-CA"/>
        </w:rPr>
        <w:t>Section 8 : Les effets du microenvironnement enzymatique sur l</w:t>
      </w:r>
      <w:r w:rsidRPr="009C5F66">
        <w:rPr>
          <w:kern w:val="2"/>
          <w:sz w:val="23"/>
          <w:lang w:bidi="fr-CA"/>
        </w:rPr>
        <w:t>’</w:t>
      </w:r>
      <w:r w:rsidRPr="00736512">
        <w:rPr>
          <w:kern w:val="2"/>
          <w:sz w:val="23"/>
          <w:lang w:bidi="fr-CA"/>
        </w:rPr>
        <w:t>acidité et la basicité</w:t>
      </w:r>
    </w:p>
    <w:p w14:paraId="0A47B127" w14:textId="77777777" w:rsidR="009A35C0" w:rsidRPr="00736512" w:rsidRDefault="009A35C0" w:rsidP="009A35C0">
      <w:pPr>
        <w:pStyle w:val="TextosemFormatao"/>
        <w:rPr>
          <w:rFonts w:ascii="Times New Roman" w:eastAsia="Times New Roman" w:hAnsi="Times New Roman"/>
          <w:b/>
          <w:kern w:val="2"/>
          <w:sz w:val="23"/>
        </w:rPr>
      </w:pPr>
    </w:p>
    <w:p w14:paraId="7B63E48E" w14:textId="77777777" w:rsidR="009A35C0" w:rsidRPr="00736512" w:rsidRDefault="009A35C0" w:rsidP="009A35C0">
      <w:pPr>
        <w:pStyle w:val="TextosemFormatao"/>
        <w:tabs>
          <w:tab w:val="left" w:pos="7830"/>
        </w:tabs>
        <w:rPr>
          <w:rFonts w:ascii="Times New Roman" w:eastAsia="Times New Roman" w:hAnsi="Times New Roman"/>
          <w:b/>
          <w:kern w:val="2"/>
          <w:sz w:val="23"/>
        </w:rPr>
      </w:pPr>
      <w:r w:rsidRPr="00736512">
        <w:rPr>
          <w:rFonts w:ascii="Times New Roman" w:eastAsia="Times New Roman" w:hAnsi="Times New Roman"/>
          <w:b/>
          <w:kern w:val="2"/>
          <w:sz w:val="23"/>
          <w:lang w:bidi="fr-CA"/>
        </w:rPr>
        <w:t xml:space="preserve">Chapitre 8 : Réactions de substitution nucléophile </w:t>
      </w:r>
    </w:p>
    <w:p w14:paraId="42440F0D" w14:textId="77777777" w:rsidR="009A35C0" w:rsidRPr="00736512" w:rsidRDefault="009A35C0" w:rsidP="009A35C0">
      <w:pPr>
        <w:rPr>
          <w:rFonts w:ascii="Times New Roman" w:hAnsi="Times New Roman"/>
          <w:kern w:val="2"/>
          <w:sz w:val="23"/>
        </w:rPr>
      </w:pPr>
    </w:p>
    <w:p w14:paraId="48023C1D"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 xml:space="preserve">Introduction : Pourquoi les jumeaux identiques ne sont-ils pas identiques?  Demandez à </w:t>
      </w:r>
      <w:proofErr w:type="spellStart"/>
      <w:r w:rsidRPr="00736512">
        <w:rPr>
          <w:rFonts w:ascii="Times New Roman" w:eastAsia="Times New Roman" w:hAnsi="Times New Roman"/>
          <w:kern w:val="2"/>
          <w:sz w:val="23"/>
          <w:lang w:bidi="fr-CA"/>
        </w:rPr>
        <w:t>SAMe</w:t>
      </w:r>
      <w:proofErr w:type="spellEnd"/>
      <w:r w:rsidRPr="00736512">
        <w:rPr>
          <w:rFonts w:ascii="Times New Roman" w:eastAsia="Times New Roman" w:hAnsi="Times New Roman"/>
          <w:kern w:val="2"/>
          <w:sz w:val="23"/>
          <w:lang w:bidi="fr-CA"/>
        </w:rPr>
        <w:t>.</w:t>
      </w:r>
    </w:p>
    <w:p w14:paraId="18C90EF0" w14:textId="77777777" w:rsidR="009A35C0" w:rsidRPr="00736512" w:rsidRDefault="009A35C0" w:rsidP="009A35C0">
      <w:pPr>
        <w:rPr>
          <w:rFonts w:ascii="Times New Roman" w:hAnsi="Times New Roman"/>
          <w:kern w:val="2"/>
          <w:sz w:val="23"/>
        </w:rPr>
      </w:pPr>
    </w:p>
    <w:p w14:paraId="744EBDF7"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1 : Les deux mécanismes de substitution nucléophile</w:t>
      </w:r>
    </w:p>
    <w:p w14:paraId="0BDA9017" w14:textId="77777777" w:rsidR="009A35C0" w:rsidRPr="00736512" w:rsidRDefault="009A35C0" w:rsidP="009A35C0">
      <w:pPr>
        <w:ind w:left="720"/>
        <w:rPr>
          <w:rFonts w:ascii="Times New Roman" w:hAnsi="Times New Roman"/>
          <w:kern w:val="2"/>
          <w:sz w:val="23"/>
        </w:rPr>
      </w:pPr>
      <w:r w:rsidRPr="00736512">
        <w:rPr>
          <w:rFonts w:ascii="Times New Roman" w:eastAsia="Times New Roman" w:hAnsi="Times New Roman"/>
          <w:kern w:val="2"/>
          <w:sz w:val="23"/>
          <w:lang w:bidi="fr-CA"/>
        </w:rPr>
        <w:t>A : Le mécanisme S</w:t>
      </w:r>
      <w:r w:rsidRPr="00736512">
        <w:rPr>
          <w:rFonts w:ascii="Times New Roman" w:eastAsia="Times New Roman" w:hAnsi="Times New Roman"/>
          <w:kern w:val="2"/>
          <w:sz w:val="23"/>
          <w:vertAlign w:val="subscript"/>
          <w:lang w:bidi="fr-CA"/>
        </w:rPr>
        <w:t>N</w:t>
      </w:r>
      <w:r w:rsidRPr="00736512">
        <w:rPr>
          <w:rFonts w:ascii="Times New Roman" w:eastAsia="Times New Roman" w:hAnsi="Times New Roman"/>
          <w:kern w:val="2"/>
          <w:sz w:val="23"/>
          <w:lang w:bidi="fr-CA"/>
        </w:rPr>
        <w:t>2</w:t>
      </w:r>
    </w:p>
    <w:p w14:paraId="5AD6706F" w14:textId="77777777" w:rsidR="009A35C0" w:rsidRPr="00736512" w:rsidRDefault="009A35C0" w:rsidP="009A35C0">
      <w:pPr>
        <w:ind w:left="720"/>
        <w:rPr>
          <w:rFonts w:ascii="Times New Roman" w:hAnsi="Times New Roman"/>
          <w:kern w:val="2"/>
          <w:sz w:val="23"/>
        </w:rPr>
      </w:pPr>
      <w:r w:rsidRPr="00736512">
        <w:rPr>
          <w:rFonts w:ascii="Times New Roman" w:eastAsia="Times New Roman" w:hAnsi="Times New Roman"/>
          <w:kern w:val="2"/>
          <w:sz w:val="23"/>
          <w:lang w:bidi="fr-CA"/>
        </w:rPr>
        <w:t>B : Le mécanisme S</w:t>
      </w:r>
      <w:r w:rsidRPr="00736512">
        <w:rPr>
          <w:rFonts w:ascii="Times New Roman" w:eastAsia="Times New Roman" w:hAnsi="Times New Roman"/>
          <w:kern w:val="2"/>
          <w:sz w:val="23"/>
          <w:vertAlign w:val="subscript"/>
          <w:lang w:bidi="fr-CA"/>
        </w:rPr>
        <w:t>N</w:t>
      </w:r>
      <w:r w:rsidRPr="00736512">
        <w:rPr>
          <w:rFonts w:ascii="Times New Roman" w:eastAsia="Times New Roman" w:hAnsi="Times New Roman"/>
          <w:kern w:val="2"/>
          <w:sz w:val="23"/>
          <w:lang w:bidi="fr-CA"/>
        </w:rPr>
        <w:t>1</w:t>
      </w:r>
    </w:p>
    <w:p w14:paraId="6FA4475C"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2 : Les nucléophiles</w:t>
      </w:r>
    </w:p>
    <w:p w14:paraId="0C5289FD"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A : Qu</w:t>
      </w:r>
      <w:r w:rsidRPr="009C5F66">
        <w:rPr>
          <w:rFonts w:eastAsia="Times New Roman"/>
          <w:kern w:val="2"/>
          <w:sz w:val="23"/>
          <w:lang w:bidi="fr-CA"/>
        </w:rPr>
        <w:t>’</w:t>
      </w:r>
      <w:r w:rsidRPr="00736512">
        <w:rPr>
          <w:rFonts w:ascii="Times New Roman" w:eastAsia="Times New Roman" w:hAnsi="Times New Roman"/>
          <w:kern w:val="2"/>
          <w:sz w:val="23"/>
          <w:lang w:bidi="fr-CA"/>
        </w:rPr>
        <w:t>est-ce qu</w:t>
      </w:r>
      <w:r w:rsidRPr="009C5F66">
        <w:rPr>
          <w:rFonts w:eastAsia="Times New Roman"/>
          <w:kern w:val="2"/>
          <w:sz w:val="23"/>
          <w:lang w:bidi="fr-CA"/>
        </w:rPr>
        <w:t>’</w:t>
      </w:r>
      <w:r w:rsidRPr="00736512">
        <w:rPr>
          <w:rFonts w:ascii="Times New Roman" w:eastAsia="Times New Roman" w:hAnsi="Times New Roman"/>
          <w:kern w:val="2"/>
          <w:sz w:val="23"/>
          <w:lang w:bidi="fr-CA"/>
        </w:rPr>
        <w:t>un nucléophile?</w:t>
      </w:r>
    </w:p>
    <w:p w14:paraId="5584623C" w14:textId="77777777" w:rsidR="009A35C0" w:rsidRPr="00736512" w:rsidRDefault="009A35C0" w:rsidP="009A35C0">
      <w:pPr>
        <w:pStyle w:val="Ttulo1"/>
        <w:ind w:firstLine="720"/>
        <w:rPr>
          <w:rFonts w:ascii="Times New Roman" w:hAnsi="Times New Roman"/>
          <w:kern w:val="2"/>
          <w:sz w:val="23"/>
          <w:u w:val="none"/>
        </w:rPr>
      </w:pPr>
      <w:r w:rsidRPr="00736512">
        <w:rPr>
          <w:rFonts w:ascii="Times New Roman" w:eastAsia="Times New Roman" w:hAnsi="Times New Roman"/>
          <w:kern w:val="2"/>
          <w:sz w:val="23"/>
          <w:u w:val="none"/>
          <w:lang w:bidi="fr-CA"/>
        </w:rPr>
        <w:t xml:space="preserve">B : La protonation  </w:t>
      </w:r>
    </w:p>
    <w:p w14:paraId="52B981E5" w14:textId="77777777" w:rsidR="009A35C0" w:rsidRPr="00736512" w:rsidRDefault="009A35C0" w:rsidP="009A35C0">
      <w:pPr>
        <w:ind w:firstLine="720"/>
        <w:rPr>
          <w:rFonts w:ascii="Times New Roman" w:hAnsi="Times New Roman"/>
          <w:i/>
          <w:kern w:val="2"/>
          <w:sz w:val="23"/>
        </w:rPr>
      </w:pPr>
      <w:r w:rsidRPr="00736512">
        <w:rPr>
          <w:rFonts w:ascii="Times New Roman" w:eastAsia="Times New Roman" w:hAnsi="Times New Roman"/>
          <w:kern w:val="2"/>
          <w:sz w:val="23"/>
          <w:lang w:bidi="fr-CA"/>
        </w:rPr>
        <w:t>C : Les tendances périodiques et le caractère nucléophile des atomes</w:t>
      </w:r>
    </w:p>
    <w:p w14:paraId="31B90FD3"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D : Les effets de la résonance sur le caractère nucléophile des atomes</w:t>
      </w:r>
    </w:p>
    <w:p w14:paraId="23A0DF21" w14:textId="77777777" w:rsidR="009A35C0" w:rsidRPr="00736512" w:rsidRDefault="009A35C0" w:rsidP="009A35C0">
      <w:pPr>
        <w:ind w:firstLine="720"/>
        <w:rPr>
          <w:kern w:val="2"/>
          <w:sz w:val="23"/>
        </w:rPr>
      </w:pPr>
      <w:r w:rsidRPr="00736512">
        <w:rPr>
          <w:kern w:val="2"/>
          <w:sz w:val="23"/>
          <w:lang w:bidi="fr-CA"/>
        </w:rPr>
        <w:t>E : Les effets stériques sur le caractère nucléophile des atomes</w:t>
      </w:r>
    </w:p>
    <w:p w14:paraId="6D9CC7C8" w14:textId="77777777" w:rsidR="009A35C0" w:rsidRPr="00736512" w:rsidRDefault="009A35C0" w:rsidP="009A35C0">
      <w:pPr>
        <w:rPr>
          <w:kern w:val="2"/>
          <w:sz w:val="23"/>
        </w:rPr>
      </w:pPr>
      <w:r w:rsidRPr="00736512">
        <w:rPr>
          <w:kern w:val="2"/>
          <w:sz w:val="23"/>
          <w:lang w:bidi="fr-CA"/>
        </w:rPr>
        <w:t xml:space="preserve">Section 3 : Les électrophiles </w:t>
      </w:r>
    </w:p>
    <w:p w14:paraId="32A938D8" w14:textId="77777777" w:rsidR="009A35C0" w:rsidRPr="00736512" w:rsidRDefault="009A35C0" w:rsidP="009A35C0">
      <w:pPr>
        <w:pStyle w:val="Ttulo1"/>
        <w:rPr>
          <w:rFonts w:ascii="Times New Roman" w:hAnsi="Times New Roman"/>
          <w:kern w:val="2"/>
          <w:sz w:val="23"/>
        </w:rPr>
      </w:pPr>
      <w:r w:rsidRPr="00736512">
        <w:rPr>
          <w:rFonts w:ascii="Times New Roman" w:eastAsia="Times New Roman" w:hAnsi="Times New Roman"/>
          <w:kern w:val="2"/>
          <w:sz w:val="23"/>
          <w:u w:val="none"/>
          <w:lang w:bidi="fr-CA"/>
        </w:rPr>
        <w:t>Section 4 : Les groupes partants</w:t>
      </w:r>
    </w:p>
    <w:p w14:paraId="20F6939B"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w:t>
      </w:r>
      <w:proofErr w:type="gramStart"/>
      <w:r w:rsidRPr="00736512">
        <w:rPr>
          <w:rFonts w:ascii="Times New Roman" w:eastAsia="Times New Roman" w:hAnsi="Times New Roman"/>
          <w:kern w:val="2"/>
          <w:sz w:val="23"/>
          <w:lang w:bidi="fr-CA"/>
        </w:rPr>
        <w:t>5  :</w:t>
      </w:r>
      <w:proofErr w:type="gramEnd"/>
      <w:r w:rsidRPr="00736512">
        <w:rPr>
          <w:rFonts w:ascii="Times New Roman" w:eastAsia="Times New Roman" w:hAnsi="Times New Roman"/>
          <w:kern w:val="2"/>
          <w:sz w:val="23"/>
          <w:lang w:bidi="fr-CA"/>
        </w:rPr>
        <w:t xml:space="preserve"> La stabilité des carbocations</w:t>
      </w:r>
    </w:p>
    <w:p w14:paraId="2E8972AF"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 xml:space="preserve">Section 6 : </w:t>
      </w:r>
      <w:r w:rsidRPr="00736512">
        <w:rPr>
          <w:kern w:val="2"/>
          <w:sz w:val="23"/>
          <w:lang w:bidi="fr-CA"/>
        </w:rPr>
        <w:t>Les réactions S</w:t>
      </w:r>
      <w:r w:rsidRPr="00736512">
        <w:rPr>
          <w:kern w:val="2"/>
          <w:sz w:val="23"/>
          <w:vertAlign w:val="subscript"/>
          <w:lang w:bidi="fr-CA"/>
        </w:rPr>
        <w:t>N</w:t>
      </w:r>
      <w:r w:rsidRPr="00736512">
        <w:rPr>
          <w:kern w:val="2"/>
          <w:sz w:val="23"/>
          <w:lang w:bidi="fr-CA"/>
        </w:rPr>
        <w:t>1 impliquant des électrophiles allyliques</w:t>
      </w:r>
    </w:p>
    <w:p w14:paraId="6A016117"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Section 7 : S</w:t>
      </w:r>
      <w:r w:rsidRPr="00736512">
        <w:rPr>
          <w:rFonts w:ascii="Times New Roman" w:eastAsia="Times New Roman" w:hAnsi="Times New Roman"/>
          <w:kern w:val="2"/>
          <w:sz w:val="23"/>
          <w:vertAlign w:val="subscript"/>
          <w:lang w:bidi="fr-CA"/>
        </w:rPr>
        <w:t>N</w:t>
      </w:r>
      <w:r w:rsidRPr="00736512">
        <w:rPr>
          <w:rFonts w:ascii="Times New Roman" w:eastAsia="Times New Roman" w:hAnsi="Times New Roman"/>
          <w:kern w:val="2"/>
          <w:sz w:val="23"/>
          <w:lang w:bidi="fr-CA"/>
        </w:rPr>
        <w:t>1 ou S</w:t>
      </w:r>
      <w:r w:rsidRPr="00736512">
        <w:rPr>
          <w:rFonts w:ascii="Times New Roman" w:eastAsia="Times New Roman" w:hAnsi="Times New Roman"/>
          <w:kern w:val="2"/>
          <w:sz w:val="23"/>
          <w:vertAlign w:val="subscript"/>
          <w:lang w:bidi="fr-CA"/>
        </w:rPr>
        <w:t>N</w:t>
      </w:r>
      <w:r w:rsidRPr="00736512">
        <w:rPr>
          <w:rFonts w:ascii="Times New Roman" w:eastAsia="Times New Roman" w:hAnsi="Times New Roman"/>
          <w:kern w:val="2"/>
          <w:sz w:val="23"/>
          <w:lang w:bidi="fr-CA"/>
        </w:rPr>
        <w:t>2?  La prédiction du mécanisme</w:t>
      </w:r>
    </w:p>
    <w:p w14:paraId="51F68E10" w14:textId="77777777" w:rsidR="009A35C0" w:rsidRPr="00736512" w:rsidRDefault="009A35C0" w:rsidP="009A35C0">
      <w:pPr>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Section 8 : Les réactions biologiques de substitution nucléophile </w:t>
      </w:r>
    </w:p>
    <w:p w14:paraId="7AB4EC6D" w14:textId="77777777" w:rsidR="009A35C0" w:rsidRPr="00736512" w:rsidRDefault="009A35C0" w:rsidP="009A35C0">
      <w:pPr>
        <w:pStyle w:val="TextosemFormatao"/>
        <w:ind w:firstLine="720"/>
        <w:rPr>
          <w:rFonts w:ascii="Times New Roman" w:hAnsi="Times New Roman"/>
          <w:kern w:val="2"/>
          <w:sz w:val="23"/>
        </w:rPr>
      </w:pPr>
      <w:r w:rsidRPr="00736512">
        <w:rPr>
          <w:rFonts w:ascii="Times New Roman" w:eastAsia="Times New Roman" w:hAnsi="Times New Roman"/>
          <w:kern w:val="2"/>
          <w:sz w:val="23"/>
          <w:lang w:bidi="fr-CA"/>
        </w:rPr>
        <w:t>A : Une réaction biochimique S</w:t>
      </w:r>
      <w:r w:rsidRPr="00736512">
        <w:rPr>
          <w:rFonts w:ascii="Times New Roman" w:eastAsia="Times New Roman" w:hAnsi="Times New Roman"/>
          <w:kern w:val="2"/>
          <w:sz w:val="23"/>
          <w:vertAlign w:val="subscript"/>
          <w:lang w:bidi="fr-CA"/>
        </w:rPr>
        <w:t>N</w:t>
      </w:r>
      <w:r w:rsidRPr="00736512">
        <w:rPr>
          <w:rFonts w:ascii="Times New Roman" w:eastAsia="Times New Roman" w:hAnsi="Times New Roman"/>
          <w:kern w:val="2"/>
          <w:sz w:val="23"/>
          <w:lang w:bidi="fr-CA"/>
        </w:rPr>
        <w:t>2</w:t>
      </w:r>
    </w:p>
    <w:p w14:paraId="09DF1207" w14:textId="77777777" w:rsidR="009A35C0" w:rsidRPr="00736512" w:rsidRDefault="009A35C0" w:rsidP="009A35C0">
      <w:pPr>
        <w:pStyle w:val="TextosemFormatao"/>
        <w:ind w:firstLine="720"/>
        <w:rPr>
          <w:rFonts w:ascii="Times New Roman" w:hAnsi="Times New Roman"/>
          <w:kern w:val="2"/>
          <w:sz w:val="23"/>
        </w:rPr>
      </w:pPr>
      <w:r w:rsidRPr="00736512">
        <w:rPr>
          <w:rFonts w:ascii="Times New Roman" w:eastAsia="Times New Roman" w:hAnsi="Times New Roman"/>
          <w:kern w:val="2"/>
          <w:sz w:val="23"/>
          <w:lang w:bidi="fr-CA"/>
        </w:rPr>
        <w:t>B : Une réaction biochimique S</w:t>
      </w:r>
      <w:r w:rsidRPr="00736512">
        <w:rPr>
          <w:rFonts w:ascii="Times New Roman" w:eastAsia="Times New Roman" w:hAnsi="Times New Roman"/>
          <w:kern w:val="2"/>
          <w:sz w:val="23"/>
          <w:vertAlign w:val="subscript"/>
          <w:lang w:bidi="fr-CA"/>
        </w:rPr>
        <w:t>N</w:t>
      </w:r>
      <w:r w:rsidRPr="00736512">
        <w:rPr>
          <w:rFonts w:ascii="Times New Roman" w:eastAsia="Times New Roman" w:hAnsi="Times New Roman"/>
          <w:kern w:val="2"/>
          <w:sz w:val="23"/>
          <w:lang w:bidi="fr-CA"/>
        </w:rPr>
        <w:t>1</w:t>
      </w:r>
    </w:p>
    <w:p w14:paraId="4DC356E8" w14:textId="77777777" w:rsidR="009A35C0" w:rsidRPr="00736512" w:rsidRDefault="009A35C0" w:rsidP="009A35C0">
      <w:pPr>
        <w:pStyle w:val="TextosemFormatao"/>
        <w:ind w:firstLine="720"/>
        <w:rPr>
          <w:rFonts w:ascii="Times New Roman" w:hAnsi="Times New Roman"/>
          <w:kern w:val="2"/>
          <w:sz w:val="23"/>
        </w:rPr>
      </w:pPr>
      <w:r w:rsidRPr="00736512">
        <w:rPr>
          <w:rFonts w:ascii="Times New Roman" w:eastAsia="Times New Roman" w:hAnsi="Times New Roman"/>
          <w:kern w:val="2"/>
          <w:sz w:val="23"/>
          <w:lang w:bidi="fr-CA"/>
        </w:rPr>
        <w:t>C : Une réaction biochimique hybride S</w:t>
      </w:r>
      <w:r w:rsidRPr="00736512">
        <w:rPr>
          <w:rFonts w:ascii="Times New Roman" w:eastAsia="Times New Roman" w:hAnsi="Times New Roman"/>
          <w:kern w:val="2"/>
          <w:sz w:val="23"/>
          <w:vertAlign w:val="subscript"/>
          <w:lang w:bidi="fr-CA"/>
        </w:rPr>
        <w:t>N</w:t>
      </w:r>
      <w:r w:rsidRPr="00736512">
        <w:rPr>
          <w:rFonts w:ascii="Times New Roman" w:eastAsia="Times New Roman" w:hAnsi="Times New Roman"/>
          <w:kern w:val="2"/>
          <w:sz w:val="23"/>
          <w:lang w:bidi="fr-CA"/>
        </w:rPr>
        <w:t>1/S</w:t>
      </w:r>
      <w:r w:rsidRPr="00736512">
        <w:rPr>
          <w:rFonts w:ascii="Times New Roman" w:eastAsia="Times New Roman" w:hAnsi="Times New Roman"/>
          <w:kern w:val="2"/>
          <w:sz w:val="23"/>
          <w:vertAlign w:val="subscript"/>
          <w:lang w:bidi="fr-CA"/>
        </w:rPr>
        <w:t>N</w:t>
      </w:r>
      <w:r w:rsidRPr="00736512">
        <w:rPr>
          <w:rFonts w:ascii="Times New Roman" w:eastAsia="Times New Roman" w:hAnsi="Times New Roman"/>
          <w:kern w:val="2"/>
          <w:sz w:val="23"/>
          <w:lang w:bidi="fr-CA"/>
        </w:rPr>
        <w:t>2</w:t>
      </w:r>
    </w:p>
    <w:p w14:paraId="59E9DD3E"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9 : La réaction de substitution nucléophile en laboratoire</w:t>
      </w:r>
    </w:p>
    <w:p w14:paraId="7BD980FE" w14:textId="77777777" w:rsidR="009A35C0" w:rsidRPr="00736512" w:rsidRDefault="009A35C0" w:rsidP="009A35C0">
      <w:pPr>
        <w:pStyle w:val="TextosemFormatao"/>
        <w:ind w:firstLine="810"/>
        <w:rPr>
          <w:rFonts w:ascii="Times New Roman" w:eastAsia="Times New Roman" w:hAnsi="Times New Roman"/>
          <w:kern w:val="2"/>
          <w:sz w:val="23"/>
        </w:rPr>
      </w:pPr>
      <w:r w:rsidRPr="00736512">
        <w:rPr>
          <w:rFonts w:ascii="Times New Roman" w:eastAsia="Times New Roman" w:hAnsi="Times New Roman"/>
          <w:kern w:val="2"/>
          <w:sz w:val="23"/>
          <w:lang w:bidi="fr-CA"/>
        </w:rPr>
        <w:t>A : La synthèse de Williamson</w:t>
      </w:r>
    </w:p>
    <w:p w14:paraId="7E9E1B8A" w14:textId="774AE979" w:rsidR="009A35C0" w:rsidRPr="00736512" w:rsidRDefault="009A35C0" w:rsidP="00655ECE">
      <w:pPr>
        <w:pStyle w:val="TextosemFormatao"/>
        <w:ind w:firstLine="810"/>
        <w:rPr>
          <w:rFonts w:ascii="Times New Roman" w:eastAsia="Times New Roman" w:hAnsi="Times New Roman"/>
          <w:b/>
          <w:kern w:val="2"/>
          <w:sz w:val="23"/>
        </w:rPr>
      </w:pPr>
      <w:r w:rsidRPr="00736512">
        <w:rPr>
          <w:rFonts w:ascii="Times New Roman" w:eastAsia="Times New Roman" w:hAnsi="Times New Roman"/>
          <w:kern w:val="2"/>
          <w:sz w:val="23"/>
          <w:lang w:bidi="fr-CA"/>
        </w:rPr>
        <w:t>B : Le remplacement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mauvais groupe partant par un bon : les </w:t>
      </w:r>
      <w:proofErr w:type="spellStart"/>
      <w:r w:rsidRPr="00736512">
        <w:rPr>
          <w:rFonts w:ascii="Times New Roman" w:eastAsia="Times New Roman" w:hAnsi="Times New Roman"/>
          <w:kern w:val="2"/>
          <w:sz w:val="23"/>
          <w:lang w:bidi="fr-CA"/>
        </w:rPr>
        <w:t>tosylates</w:t>
      </w:r>
      <w:proofErr w:type="spellEnd"/>
    </w:p>
    <w:p w14:paraId="12936D4E" w14:textId="77777777" w:rsidR="009A35C0" w:rsidRPr="00736512" w:rsidRDefault="009A35C0" w:rsidP="009A35C0">
      <w:pPr>
        <w:pStyle w:val="TextosemFormatao"/>
        <w:jc w:val="center"/>
        <w:rPr>
          <w:rFonts w:ascii="Times New Roman" w:eastAsia="Times New Roman" w:hAnsi="Times New Roman"/>
          <w:b/>
          <w:kern w:val="2"/>
          <w:sz w:val="23"/>
          <w:u w:val="single"/>
        </w:rPr>
      </w:pPr>
    </w:p>
    <w:p w14:paraId="739229E5" w14:textId="77777777" w:rsidR="00736512" w:rsidRDefault="00736512">
      <w:pPr>
        <w:rPr>
          <w:rFonts w:ascii="Times New Roman" w:eastAsia="Times New Roman" w:hAnsi="Times New Roman"/>
          <w:b/>
          <w:kern w:val="2"/>
          <w:sz w:val="32"/>
          <w:szCs w:val="32"/>
          <w:u w:val="single"/>
          <w:lang w:bidi="fr-CA"/>
        </w:rPr>
      </w:pPr>
      <w:r>
        <w:rPr>
          <w:rFonts w:ascii="Times New Roman" w:eastAsia="Times New Roman" w:hAnsi="Times New Roman"/>
          <w:b/>
          <w:kern w:val="2"/>
          <w:sz w:val="32"/>
          <w:szCs w:val="32"/>
          <w:u w:val="single"/>
          <w:lang w:bidi="fr-CA"/>
        </w:rPr>
        <w:br w:type="page"/>
      </w:r>
    </w:p>
    <w:p w14:paraId="3CD4F9AA" w14:textId="1BC51A64" w:rsidR="009A35C0" w:rsidRPr="004D5652" w:rsidRDefault="009A35C0" w:rsidP="009A35C0">
      <w:pPr>
        <w:pStyle w:val="TextosemFormatao"/>
        <w:rPr>
          <w:rFonts w:ascii="Times New Roman" w:eastAsia="Times New Roman" w:hAnsi="Times New Roman"/>
          <w:b/>
          <w:kern w:val="2"/>
          <w:sz w:val="32"/>
          <w:szCs w:val="32"/>
          <w:u w:val="single"/>
        </w:rPr>
      </w:pPr>
      <w:r w:rsidRPr="004D5652">
        <w:rPr>
          <w:rFonts w:ascii="Times New Roman" w:eastAsia="Times New Roman" w:hAnsi="Times New Roman"/>
          <w:b/>
          <w:kern w:val="2"/>
          <w:sz w:val="32"/>
          <w:szCs w:val="32"/>
          <w:u w:val="single"/>
          <w:lang w:bidi="fr-CA"/>
        </w:rPr>
        <w:lastRenderedPageBreak/>
        <w:t>Volume II : Chapitres 9 à 17</w:t>
      </w:r>
    </w:p>
    <w:p w14:paraId="517ACEAA" w14:textId="77777777" w:rsidR="009A35C0" w:rsidRPr="00736512" w:rsidRDefault="009A35C0" w:rsidP="009A35C0">
      <w:pPr>
        <w:pStyle w:val="TextosemFormatao"/>
        <w:rPr>
          <w:rFonts w:ascii="Times New Roman" w:eastAsia="Times New Roman" w:hAnsi="Times New Roman"/>
          <w:b/>
          <w:kern w:val="2"/>
          <w:sz w:val="23"/>
        </w:rPr>
      </w:pPr>
    </w:p>
    <w:p w14:paraId="6F573CC7" w14:textId="77777777" w:rsidR="009A35C0" w:rsidRPr="00736512" w:rsidRDefault="009A35C0" w:rsidP="009A35C0">
      <w:pPr>
        <w:pStyle w:val="TextosemFormatao"/>
        <w:rPr>
          <w:rFonts w:ascii="Times New Roman" w:eastAsia="Times New Roman" w:hAnsi="Times New Roman"/>
          <w:b/>
          <w:kern w:val="2"/>
          <w:sz w:val="23"/>
        </w:rPr>
      </w:pPr>
    </w:p>
    <w:p w14:paraId="00C38327" w14:textId="77777777" w:rsidR="009A35C0" w:rsidRPr="00736512" w:rsidRDefault="009A35C0" w:rsidP="009A35C0">
      <w:pPr>
        <w:pStyle w:val="TextosemFormatao"/>
        <w:rPr>
          <w:rFonts w:ascii="Times New Roman" w:eastAsia="Times New Roman" w:hAnsi="Times New Roman"/>
          <w:b/>
          <w:kern w:val="2"/>
          <w:sz w:val="23"/>
        </w:rPr>
      </w:pPr>
    </w:p>
    <w:p w14:paraId="678B0F29" w14:textId="77777777" w:rsidR="009A35C0" w:rsidRPr="00736512" w:rsidRDefault="009A35C0" w:rsidP="009A35C0">
      <w:pPr>
        <w:pStyle w:val="TextosemFormatao"/>
        <w:rPr>
          <w:rFonts w:ascii="Times New Roman" w:eastAsia="Times New Roman" w:hAnsi="Times New Roman"/>
          <w:b/>
          <w:kern w:val="2"/>
          <w:sz w:val="23"/>
        </w:rPr>
      </w:pPr>
    </w:p>
    <w:p w14:paraId="5CD1873D" w14:textId="77777777" w:rsidR="009A35C0" w:rsidRPr="00736512" w:rsidRDefault="009A35C0" w:rsidP="009A35C0">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Chapitre 9 : Réactions de transfert du phosphate</w:t>
      </w:r>
    </w:p>
    <w:p w14:paraId="6D3E1150" w14:textId="77777777" w:rsidR="009A35C0" w:rsidRPr="00736512" w:rsidRDefault="009A35C0" w:rsidP="009A35C0">
      <w:pPr>
        <w:pStyle w:val="TextosemFormatao"/>
        <w:rPr>
          <w:rFonts w:ascii="Times New Roman" w:eastAsia="MS Mincho" w:hAnsi="Times New Roman"/>
          <w:kern w:val="2"/>
          <w:sz w:val="23"/>
          <w:lang w:eastAsia="ja-JP"/>
        </w:rPr>
      </w:pPr>
    </w:p>
    <w:p w14:paraId="012B2852" w14:textId="77777777" w:rsidR="009A35C0" w:rsidRPr="00736512" w:rsidRDefault="009A35C0" w:rsidP="009A35C0">
      <w:pPr>
        <w:pStyle w:val="TextosemFormatao"/>
        <w:tabs>
          <w:tab w:val="left" w:pos="-990"/>
        </w:tabs>
        <w:ind w:left="720" w:hanging="720"/>
        <w:rPr>
          <w:rFonts w:ascii="Times New Roman" w:eastAsia="MS Mincho" w:hAnsi="Times New Roman"/>
          <w:kern w:val="2"/>
          <w:sz w:val="23"/>
          <w:lang w:eastAsia="ja-JP"/>
        </w:rPr>
      </w:pPr>
      <w:r w:rsidRPr="00736512">
        <w:rPr>
          <w:rFonts w:ascii="Times New Roman" w:eastAsia="MS Mincho" w:hAnsi="Times New Roman"/>
          <w:kern w:val="2"/>
          <w:sz w:val="23"/>
          <w:lang w:bidi="fr-CA"/>
        </w:rPr>
        <w:t>Introduction : E.T. vit-il dans un lac en Californie centrale?</w:t>
      </w:r>
    </w:p>
    <w:p w14:paraId="6FB687CF" w14:textId="77777777" w:rsidR="009A35C0" w:rsidRPr="00736512" w:rsidRDefault="009A35C0" w:rsidP="009A35C0">
      <w:pPr>
        <w:pStyle w:val="TextosemFormatao"/>
        <w:tabs>
          <w:tab w:val="left" w:pos="-990"/>
        </w:tabs>
        <w:ind w:left="720" w:hanging="720"/>
        <w:rPr>
          <w:rFonts w:ascii="Times New Roman" w:eastAsia="MS Mincho" w:hAnsi="Times New Roman"/>
          <w:kern w:val="2"/>
          <w:sz w:val="23"/>
          <w:lang w:eastAsia="ja-JP"/>
        </w:rPr>
      </w:pPr>
    </w:p>
    <w:p w14:paraId="48850EFB" w14:textId="77777777" w:rsidR="009A35C0" w:rsidRPr="00736512" w:rsidRDefault="009A35C0" w:rsidP="009A35C0">
      <w:pPr>
        <w:pStyle w:val="TextosemFormatao"/>
        <w:tabs>
          <w:tab w:val="left" w:pos="-990"/>
        </w:tabs>
        <w:ind w:left="720" w:hanging="720"/>
        <w:rPr>
          <w:rFonts w:ascii="Times New Roman" w:eastAsia="Times New Roman" w:hAnsi="Times New Roman"/>
          <w:kern w:val="2"/>
          <w:sz w:val="23"/>
        </w:rPr>
      </w:pPr>
      <w:r w:rsidRPr="00736512">
        <w:rPr>
          <w:rFonts w:ascii="Times New Roman" w:eastAsia="MS Mincho" w:hAnsi="Times New Roman" w:hint="eastAsia"/>
          <w:kern w:val="2"/>
          <w:sz w:val="23"/>
          <w:lang w:bidi="fr-CA"/>
        </w:rPr>
        <w:t>Section 1 : Un aperçu des groupes phosphates</w:t>
      </w:r>
    </w:p>
    <w:p w14:paraId="339C7F16" w14:textId="77777777" w:rsidR="009A35C0" w:rsidRPr="00736512" w:rsidRDefault="009A35C0" w:rsidP="009A35C0">
      <w:pPr>
        <w:ind w:left="1440" w:hanging="720"/>
        <w:rPr>
          <w:kern w:val="2"/>
          <w:sz w:val="23"/>
        </w:rPr>
      </w:pPr>
      <w:r w:rsidRPr="00736512">
        <w:rPr>
          <w:kern w:val="2"/>
          <w:sz w:val="23"/>
          <w:lang w:bidi="fr-CA"/>
        </w:rPr>
        <w:t>A : La terminologie et les abréviations</w:t>
      </w:r>
    </w:p>
    <w:p w14:paraId="15C448E9" w14:textId="77777777" w:rsidR="009A35C0" w:rsidRPr="00736512" w:rsidRDefault="009A35C0" w:rsidP="009A35C0">
      <w:pPr>
        <w:ind w:left="1440" w:hanging="720"/>
        <w:rPr>
          <w:kern w:val="2"/>
          <w:sz w:val="23"/>
        </w:rPr>
      </w:pPr>
      <w:r w:rsidRPr="00736512">
        <w:rPr>
          <w:kern w:val="2"/>
          <w:sz w:val="23"/>
          <w:lang w:bidi="fr-CA"/>
        </w:rPr>
        <w:t>B : Les constantes d</w:t>
      </w:r>
      <w:r w:rsidRPr="009C5F66">
        <w:rPr>
          <w:kern w:val="2"/>
          <w:sz w:val="23"/>
          <w:lang w:bidi="fr-CA"/>
        </w:rPr>
        <w:t>’</w:t>
      </w:r>
      <w:r w:rsidRPr="00736512">
        <w:rPr>
          <w:kern w:val="2"/>
          <w:sz w:val="23"/>
          <w:lang w:bidi="fr-CA"/>
        </w:rPr>
        <w:t>acidité et la protonation</w:t>
      </w:r>
    </w:p>
    <w:p w14:paraId="262DC4EC" w14:textId="77777777" w:rsidR="009A35C0" w:rsidRPr="00736512" w:rsidRDefault="009A35C0" w:rsidP="009A35C0">
      <w:pPr>
        <w:ind w:left="1440" w:hanging="720"/>
        <w:rPr>
          <w:kern w:val="2"/>
          <w:sz w:val="23"/>
        </w:rPr>
      </w:pPr>
      <w:r w:rsidRPr="00736512">
        <w:rPr>
          <w:kern w:val="2"/>
          <w:sz w:val="23"/>
          <w:lang w:bidi="fr-CA"/>
        </w:rPr>
        <w:t>C : Les liaisons dans les groupes phosphates</w:t>
      </w:r>
    </w:p>
    <w:p w14:paraId="44E86701" w14:textId="77777777" w:rsidR="009A35C0" w:rsidRPr="00736512" w:rsidRDefault="009A35C0" w:rsidP="009A35C0">
      <w:pPr>
        <w:rPr>
          <w:kern w:val="2"/>
          <w:sz w:val="23"/>
        </w:rPr>
      </w:pPr>
      <w:r w:rsidRPr="00736512">
        <w:rPr>
          <w:kern w:val="2"/>
          <w:sz w:val="23"/>
          <w:lang w:bidi="fr-CA"/>
        </w:rPr>
        <w:t xml:space="preserve">Section 2 : </w:t>
      </w:r>
      <w:r w:rsidRPr="00736512">
        <w:rPr>
          <w:rFonts w:ascii="Times New Roman" w:eastAsia="MS Mincho" w:hAnsi="Times New Roman"/>
          <w:kern w:val="2"/>
          <w:sz w:val="23"/>
          <w:lang w:bidi="fr-CA"/>
        </w:rPr>
        <w:t>Les réactions de transfert du phosphate - un aperçu</w:t>
      </w:r>
    </w:p>
    <w:p w14:paraId="22C45FF7"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MS Mincho" w:hAnsi="Times New Roman" w:hint="eastAsia"/>
          <w:kern w:val="2"/>
          <w:sz w:val="23"/>
          <w:lang w:bidi="fr-CA"/>
        </w:rPr>
        <w:t>Section 3 : L</w:t>
      </w:r>
      <w:r w:rsidRPr="009C5F66">
        <w:rPr>
          <w:rFonts w:ascii="Times" w:eastAsia="MS Mincho" w:hAnsi="Times" w:hint="eastAsia"/>
          <w:kern w:val="2"/>
          <w:sz w:val="23"/>
          <w:lang w:bidi="fr-CA"/>
        </w:rPr>
        <w:t>’</w:t>
      </w:r>
      <w:r w:rsidRPr="00736512">
        <w:rPr>
          <w:rFonts w:ascii="Times New Roman" w:eastAsia="MS Mincho" w:hAnsi="Times New Roman" w:hint="eastAsia"/>
          <w:kern w:val="2"/>
          <w:sz w:val="23"/>
          <w:lang w:bidi="fr-CA"/>
        </w:rPr>
        <w:t>ATP, le principal donneur de groupes phosphates</w:t>
      </w:r>
    </w:p>
    <w:p w14:paraId="62A24EF6"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4 : La phosphorylation des alcools</w:t>
      </w:r>
    </w:p>
    <w:p w14:paraId="07BC111B" w14:textId="77777777" w:rsidR="009A35C0" w:rsidRPr="00736512" w:rsidRDefault="009A35C0" w:rsidP="009A35C0">
      <w:pPr>
        <w:pStyle w:val="TextosemFormatao"/>
        <w:rPr>
          <w:rFonts w:ascii="Times New Roman" w:hAnsi="Times New Roman"/>
          <w:kern w:val="2"/>
          <w:sz w:val="23"/>
        </w:rPr>
      </w:pPr>
      <w:r w:rsidRPr="00736512">
        <w:rPr>
          <w:rFonts w:ascii="Times New Roman" w:eastAsia="MS Mincho" w:hAnsi="Times New Roman"/>
          <w:kern w:val="2"/>
          <w:sz w:val="23"/>
          <w:lang w:bidi="fr-CA"/>
        </w:rPr>
        <w:t>Section 5 : La phosphorylation des carboxylates</w:t>
      </w:r>
    </w:p>
    <w:p w14:paraId="54E8F533"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Times New Roman" w:hAnsi="Times New Roman"/>
          <w:kern w:val="2"/>
          <w:sz w:val="23"/>
          <w:lang w:bidi="fr-CA"/>
        </w:rPr>
        <w:t>Section 6 :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hydrolyse des composés organophosphorés</w:t>
      </w:r>
    </w:p>
    <w:p w14:paraId="08138ECE"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MS Mincho" w:hAnsi="Times New Roman"/>
          <w:kern w:val="2"/>
          <w:sz w:val="23"/>
          <w:lang w:bidi="fr-CA"/>
        </w:rPr>
        <w:t>Section 7 : Les phosphodiestérases dans l</w:t>
      </w:r>
      <w:r w:rsidRPr="009C5F66">
        <w:rPr>
          <w:rFonts w:ascii="Times" w:eastAsia="MS Mincho" w:hAnsi="Times"/>
          <w:kern w:val="2"/>
          <w:sz w:val="23"/>
          <w:lang w:bidi="fr-CA"/>
        </w:rPr>
        <w:t>’</w:t>
      </w:r>
      <w:r w:rsidRPr="00736512">
        <w:rPr>
          <w:rFonts w:ascii="Times New Roman" w:eastAsia="MS Mincho" w:hAnsi="Times New Roman"/>
          <w:kern w:val="2"/>
          <w:sz w:val="23"/>
          <w:lang w:bidi="fr-CA"/>
        </w:rPr>
        <w:t>ADN et l</w:t>
      </w:r>
      <w:r w:rsidRPr="009C5F66">
        <w:rPr>
          <w:rFonts w:ascii="Times" w:eastAsia="MS Mincho" w:hAnsi="Times"/>
          <w:kern w:val="2"/>
          <w:sz w:val="23"/>
          <w:lang w:bidi="fr-CA"/>
        </w:rPr>
        <w:t>’</w:t>
      </w:r>
      <w:r w:rsidRPr="00736512">
        <w:rPr>
          <w:rFonts w:ascii="Times New Roman" w:eastAsia="MS Mincho" w:hAnsi="Times New Roman"/>
          <w:kern w:val="2"/>
          <w:sz w:val="23"/>
          <w:lang w:bidi="fr-CA"/>
        </w:rPr>
        <w:t>ARN</w:t>
      </w:r>
    </w:p>
    <w:p w14:paraId="715A302D"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MS Mincho" w:hAnsi="Times New Roman"/>
          <w:kern w:val="2"/>
          <w:sz w:val="23"/>
          <w:lang w:bidi="fr-CA"/>
        </w:rPr>
        <w:t>Section 8 : La chimie organique derrière l</w:t>
      </w:r>
      <w:r w:rsidRPr="009C5F66">
        <w:rPr>
          <w:rFonts w:ascii="Times" w:eastAsia="MS Mincho" w:hAnsi="Times"/>
          <w:kern w:val="2"/>
          <w:sz w:val="23"/>
          <w:lang w:bidi="fr-CA"/>
        </w:rPr>
        <w:t>’</w:t>
      </w:r>
      <w:r w:rsidRPr="00736512">
        <w:rPr>
          <w:rFonts w:ascii="Times New Roman" w:eastAsia="MS Mincho" w:hAnsi="Times New Roman"/>
          <w:kern w:val="2"/>
          <w:sz w:val="23"/>
          <w:lang w:bidi="fr-CA"/>
        </w:rPr>
        <w:t>ingénierie génétique</w:t>
      </w:r>
    </w:p>
    <w:p w14:paraId="2BF72928" w14:textId="77777777" w:rsidR="009A35C0" w:rsidRPr="00736512" w:rsidRDefault="009A35C0" w:rsidP="009A35C0">
      <w:pPr>
        <w:pStyle w:val="TextosemFormatao"/>
        <w:ind w:left="1440" w:hanging="720"/>
        <w:rPr>
          <w:rFonts w:ascii="Times New Roman" w:eastAsia="Times New Roman" w:hAnsi="Times New Roman"/>
          <w:kern w:val="2"/>
          <w:sz w:val="23"/>
        </w:rPr>
      </w:pPr>
    </w:p>
    <w:p w14:paraId="43F2B248" w14:textId="77777777" w:rsidR="009A35C0" w:rsidRPr="00736512" w:rsidRDefault="009A35C0" w:rsidP="009A35C0">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Chapitre 10 : Réactions d</w:t>
      </w:r>
      <w:r w:rsidRPr="009C5F66">
        <w:rPr>
          <w:rFonts w:ascii="Times" w:eastAsia="Times New Roman" w:hAnsi="Times"/>
          <w:b/>
          <w:kern w:val="2"/>
          <w:sz w:val="23"/>
          <w:lang w:bidi="fr-CA"/>
        </w:rPr>
        <w:t>’</w:t>
      </w:r>
      <w:r w:rsidRPr="00736512">
        <w:rPr>
          <w:rFonts w:ascii="Times New Roman" w:eastAsia="Times New Roman" w:hAnsi="Times New Roman"/>
          <w:b/>
          <w:kern w:val="2"/>
          <w:sz w:val="23"/>
          <w:lang w:bidi="fr-CA"/>
        </w:rPr>
        <w:t>addition nucléophile sur les carbonyles</w:t>
      </w:r>
    </w:p>
    <w:p w14:paraId="50AE4A53" w14:textId="77777777" w:rsidR="009A35C0" w:rsidRPr="00736512" w:rsidRDefault="009A35C0" w:rsidP="009A35C0">
      <w:pPr>
        <w:pStyle w:val="TextosemFormatao"/>
        <w:rPr>
          <w:rFonts w:ascii="Times New Roman" w:eastAsia="MS Mincho" w:hAnsi="Times New Roman"/>
          <w:b/>
          <w:kern w:val="2"/>
          <w:sz w:val="23"/>
          <w:lang w:eastAsia="ja-JP"/>
        </w:rPr>
      </w:pPr>
    </w:p>
    <w:p w14:paraId="496627A5" w14:textId="77777777" w:rsidR="009A35C0" w:rsidRPr="00736512" w:rsidRDefault="009A35C0" w:rsidP="009A35C0">
      <w:pPr>
        <w:rPr>
          <w:rFonts w:ascii="Times New Roman" w:eastAsia="MS Mincho" w:hAnsi="Times New Roman"/>
          <w:kern w:val="2"/>
          <w:sz w:val="23"/>
          <w:lang w:eastAsia="ja-JP"/>
        </w:rPr>
      </w:pPr>
      <w:r w:rsidRPr="00736512">
        <w:rPr>
          <w:rFonts w:ascii="Times New Roman" w:eastAsia="MS Mincho" w:hAnsi="Times New Roman"/>
          <w:kern w:val="2"/>
          <w:sz w:val="23"/>
          <w:lang w:bidi="fr-CA"/>
        </w:rPr>
        <w:t>Introduction : Combien de pandas-vapeurs possédera votre prochaine voiture?</w:t>
      </w:r>
    </w:p>
    <w:p w14:paraId="6F0BC872" w14:textId="77777777" w:rsidR="009A35C0" w:rsidRPr="00736512" w:rsidRDefault="009A35C0" w:rsidP="009A35C0">
      <w:pPr>
        <w:rPr>
          <w:rFonts w:ascii="Times New Roman" w:eastAsia="MS Mincho" w:hAnsi="Times New Roman"/>
          <w:kern w:val="2"/>
          <w:sz w:val="23"/>
          <w:lang w:eastAsia="ja-JP"/>
        </w:rPr>
      </w:pPr>
    </w:p>
    <w:p w14:paraId="32159FA5" w14:textId="77777777" w:rsidR="009A35C0" w:rsidRPr="00736512" w:rsidRDefault="009A35C0" w:rsidP="009A35C0">
      <w:pPr>
        <w:rPr>
          <w:rFonts w:ascii="Times New Roman" w:hAnsi="Times New Roman"/>
          <w:kern w:val="2"/>
          <w:sz w:val="23"/>
        </w:rPr>
      </w:pPr>
      <w:r w:rsidRPr="00736512">
        <w:rPr>
          <w:rFonts w:ascii="Times New Roman" w:eastAsia="MS Mincho" w:hAnsi="Times New Roman" w:hint="eastAsia"/>
          <w:kern w:val="2"/>
          <w:sz w:val="23"/>
          <w:lang w:bidi="fr-CA"/>
        </w:rPr>
        <w:t>Section 1 : Les réactions d</w:t>
      </w:r>
      <w:r w:rsidRPr="009C5F66">
        <w:rPr>
          <w:rFonts w:eastAsia="MS Mincho" w:hint="eastAsia"/>
          <w:kern w:val="2"/>
          <w:sz w:val="23"/>
          <w:lang w:bidi="fr-CA"/>
        </w:rPr>
        <w:t>’</w:t>
      </w:r>
      <w:r w:rsidRPr="00736512">
        <w:rPr>
          <w:rFonts w:ascii="Times New Roman" w:eastAsia="MS Mincho" w:hAnsi="Times New Roman" w:hint="eastAsia"/>
          <w:kern w:val="2"/>
          <w:sz w:val="23"/>
          <w:lang w:bidi="fr-CA"/>
        </w:rPr>
        <w:t>addition nucléophile sur les aldéhydes et les cétones : un aperçu</w:t>
      </w:r>
    </w:p>
    <w:p w14:paraId="029A5BE1"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A : Les groupes fonctionnels des aldéhydes et des cétones</w:t>
      </w:r>
    </w:p>
    <w:p w14:paraId="76C37F88"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B : L</w:t>
      </w:r>
      <w:r w:rsidRPr="009C5F66">
        <w:rPr>
          <w:rFonts w:eastAsia="Times New Roman"/>
          <w:kern w:val="2"/>
          <w:sz w:val="23"/>
          <w:lang w:bidi="fr-CA"/>
        </w:rPr>
        <w:t>’</w:t>
      </w:r>
      <w:r w:rsidRPr="00736512">
        <w:rPr>
          <w:rFonts w:ascii="Times New Roman" w:eastAsia="Times New Roman" w:hAnsi="Times New Roman"/>
          <w:kern w:val="2"/>
          <w:sz w:val="23"/>
          <w:lang w:bidi="fr-CA"/>
        </w:rPr>
        <w:t>addition nucléophile</w:t>
      </w:r>
    </w:p>
    <w:p w14:paraId="45007879" w14:textId="77777777" w:rsidR="009A35C0" w:rsidRPr="00736512" w:rsidRDefault="009A35C0" w:rsidP="009A35C0">
      <w:pPr>
        <w:ind w:firstLine="720"/>
        <w:rPr>
          <w:rFonts w:ascii="Times New Roman" w:hAnsi="Times New Roman"/>
          <w:kern w:val="2"/>
          <w:sz w:val="23"/>
        </w:rPr>
      </w:pPr>
      <w:r w:rsidRPr="00736512">
        <w:rPr>
          <w:rFonts w:ascii="Times New Roman" w:eastAsia="Times New Roman" w:hAnsi="Times New Roman"/>
          <w:kern w:val="2"/>
          <w:sz w:val="23"/>
          <w:lang w:bidi="fr-CA"/>
        </w:rPr>
        <w:t>C : La stéréochimie et les additions nucléophiles</w:t>
      </w:r>
    </w:p>
    <w:p w14:paraId="3E1A924C"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MS Mincho" w:hAnsi="Times New Roman" w:hint="eastAsia"/>
          <w:kern w:val="2"/>
          <w:sz w:val="23"/>
          <w:lang w:bidi="fr-CA"/>
        </w:rPr>
        <w:t xml:space="preserve">Section 2 : Les hémiacétals, les </w:t>
      </w:r>
      <w:proofErr w:type="spellStart"/>
      <w:r w:rsidRPr="00736512">
        <w:rPr>
          <w:rFonts w:ascii="Times New Roman" w:eastAsia="MS Mincho" w:hAnsi="Times New Roman" w:hint="eastAsia"/>
          <w:kern w:val="2"/>
          <w:sz w:val="23"/>
          <w:lang w:bidi="fr-CA"/>
        </w:rPr>
        <w:t>hémicétals</w:t>
      </w:r>
      <w:proofErr w:type="spellEnd"/>
      <w:r w:rsidRPr="00736512">
        <w:rPr>
          <w:rFonts w:ascii="Times New Roman" w:eastAsia="MS Mincho" w:hAnsi="Times New Roman" w:hint="eastAsia"/>
          <w:kern w:val="2"/>
          <w:sz w:val="23"/>
          <w:lang w:bidi="fr-CA"/>
        </w:rPr>
        <w:t xml:space="preserve"> et les hydrates</w:t>
      </w:r>
    </w:p>
    <w:p w14:paraId="1C6B4D5F" w14:textId="77777777" w:rsidR="009A35C0" w:rsidRPr="00736512" w:rsidRDefault="009A35C0" w:rsidP="009A35C0">
      <w:pPr>
        <w:pStyle w:val="TextosemFormatao"/>
        <w:ind w:left="360" w:firstLine="360"/>
        <w:rPr>
          <w:rFonts w:ascii="Times New Roman" w:eastAsia="MS Mincho" w:hAnsi="Times New Roman"/>
          <w:kern w:val="2"/>
          <w:sz w:val="23"/>
          <w:lang w:eastAsia="ja-JP"/>
        </w:rPr>
      </w:pPr>
      <w:r w:rsidRPr="00736512">
        <w:rPr>
          <w:rFonts w:ascii="Times New Roman" w:eastAsia="MS Mincho" w:hAnsi="Times New Roman"/>
          <w:kern w:val="2"/>
          <w:sz w:val="23"/>
          <w:lang w:bidi="fr-CA"/>
        </w:rPr>
        <w:t xml:space="preserve">A : Aperçu </w:t>
      </w:r>
    </w:p>
    <w:p w14:paraId="5B83EE3B" w14:textId="77777777" w:rsidR="009A35C0" w:rsidRPr="00736512" w:rsidRDefault="009A35C0" w:rsidP="009A35C0">
      <w:pPr>
        <w:pStyle w:val="TextosemFormatao"/>
        <w:ind w:left="360" w:firstLine="360"/>
        <w:rPr>
          <w:rFonts w:ascii="Times New Roman" w:eastAsia="MS Mincho" w:hAnsi="Times New Roman"/>
          <w:kern w:val="2"/>
          <w:sz w:val="23"/>
          <w:lang w:eastAsia="ja-JP"/>
        </w:rPr>
      </w:pPr>
      <w:r w:rsidRPr="00736512">
        <w:rPr>
          <w:rFonts w:ascii="Times New Roman" w:eastAsia="MS Mincho" w:hAnsi="Times New Roman"/>
          <w:kern w:val="2"/>
          <w:sz w:val="23"/>
          <w:lang w:bidi="fr-CA"/>
        </w:rPr>
        <w:t xml:space="preserve">B : Les glucides comme hémiacétals et </w:t>
      </w:r>
      <w:proofErr w:type="spellStart"/>
      <w:r w:rsidRPr="00736512">
        <w:rPr>
          <w:rFonts w:ascii="Times New Roman" w:eastAsia="MS Mincho" w:hAnsi="Times New Roman"/>
          <w:kern w:val="2"/>
          <w:sz w:val="23"/>
          <w:lang w:bidi="fr-CA"/>
        </w:rPr>
        <w:t>hémicétals</w:t>
      </w:r>
      <w:proofErr w:type="spellEnd"/>
      <w:r w:rsidRPr="00736512">
        <w:rPr>
          <w:rFonts w:ascii="Times New Roman" w:eastAsia="MS Mincho" w:hAnsi="Times New Roman"/>
          <w:kern w:val="2"/>
          <w:sz w:val="23"/>
          <w:lang w:bidi="fr-CA"/>
        </w:rPr>
        <w:t xml:space="preserve"> intramoléculaires</w:t>
      </w:r>
    </w:p>
    <w:p w14:paraId="6F573A87" w14:textId="77777777" w:rsidR="009A35C0" w:rsidRPr="00736512" w:rsidRDefault="009A35C0" w:rsidP="009A35C0">
      <w:pPr>
        <w:pStyle w:val="TextosemFormatao"/>
        <w:ind w:left="360" w:hanging="360"/>
        <w:rPr>
          <w:rFonts w:ascii="Times New Roman" w:eastAsia="Times New Roman" w:hAnsi="Times New Roman"/>
          <w:kern w:val="2"/>
          <w:sz w:val="23"/>
        </w:rPr>
      </w:pPr>
      <w:r w:rsidRPr="00736512">
        <w:rPr>
          <w:rFonts w:ascii="Times New Roman" w:eastAsia="MS Mincho" w:hAnsi="Times New Roman" w:hint="eastAsia"/>
          <w:kern w:val="2"/>
          <w:sz w:val="23"/>
          <w:lang w:bidi="fr-CA"/>
        </w:rPr>
        <w:t xml:space="preserve">Section 3 : Les acétals et les </w:t>
      </w:r>
      <w:proofErr w:type="spellStart"/>
      <w:r w:rsidRPr="00736512">
        <w:rPr>
          <w:rFonts w:ascii="Times New Roman" w:eastAsia="MS Mincho" w:hAnsi="Times New Roman" w:hint="eastAsia"/>
          <w:kern w:val="2"/>
          <w:sz w:val="23"/>
          <w:lang w:bidi="fr-CA"/>
        </w:rPr>
        <w:t>cétals</w:t>
      </w:r>
      <w:proofErr w:type="spellEnd"/>
    </w:p>
    <w:p w14:paraId="006D38DE" w14:textId="77777777" w:rsidR="009A35C0" w:rsidRPr="00736512" w:rsidRDefault="009A35C0" w:rsidP="009A35C0">
      <w:pPr>
        <w:pStyle w:val="TextosemFormatao"/>
        <w:ind w:left="360" w:firstLine="360"/>
        <w:rPr>
          <w:rFonts w:ascii="Times New Roman" w:eastAsia="Times New Roman" w:hAnsi="Times New Roman"/>
          <w:kern w:val="2"/>
          <w:sz w:val="23"/>
        </w:rPr>
      </w:pPr>
      <w:r w:rsidRPr="00736512">
        <w:rPr>
          <w:rFonts w:ascii="Times New Roman" w:eastAsia="Times New Roman" w:hAnsi="Times New Roman"/>
          <w:kern w:val="2"/>
          <w:sz w:val="23"/>
          <w:lang w:bidi="fr-CA"/>
        </w:rPr>
        <w:t>A : Aperçu</w:t>
      </w:r>
    </w:p>
    <w:p w14:paraId="792B5ECF" w14:textId="77777777" w:rsidR="009A35C0" w:rsidRPr="00736512" w:rsidRDefault="009A35C0" w:rsidP="009A35C0">
      <w:pPr>
        <w:pStyle w:val="TextosemFormatao"/>
        <w:ind w:left="360" w:firstLine="360"/>
        <w:rPr>
          <w:rFonts w:ascii="Times New Roman" w:eastAsia="Times New Roman" w:hAnsi="Times New Roman"/>
          <w:kern w:val="2"/>
          <w:sz w:val="23"/>
        </w:rPr>
      </w:pPr>
      <w:r w:rsidRPr="00736512">
        <w:rPr>
          <w:rFonts w:ascii="Times New Roman" w:eastAsia="Times New Roman" w:hAnsi="Times New Roman"/>
          <w:kern w:val="2"/>
          <w:sz w:val="23"/>
          <w:lang w:bidi="fr-CA"/>
        </w:rPr>
        <w:t>B : La formation des liaisons osidiques</w:t>
      </w:r>
    </w:p>
    <w:p w14:paraId="0FE113F4" w14:textId="77777777" w:rsidR="009A35C0" w:rsidRPr="00736512" w:rsidRDefault="009A35C0" w:rsidP="009A35C0">
      <w:pPr>
        <w:pStyle w:val="TextosemFormatao"/>
        <w:ind w:left="360" w:firstLine="360"/>
        <w:rPr>
          <w:rFonts w:ascii="Times New Roman" w:eastAsia="Times New Roman" w:hAnsi="Times New Roman"/>
          <w:kern w:val="2"/>
          <w:sz w:val="23"/>
        </w:rPr>
      </w:pPr>
      <w:r w:rsidRPr="00736512">
        <w:rPr>
          <w:rFonts w:ascii="Times New Roman" w:eastAsia="Times New Roman" w:hAnsi="Times New Roman"/>
          <w:kern w:val="2"/>
          <w:sz w:val="23"/>
          <w:lang w:bidi="fr-CA"/>
        </w:rPr>
        <w:t>C :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hydrolyse des liaisons osidiques</w:t>
      </w:r>
    </w:p>
    <w:p w14:paraId="48C7341C"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4 : Les liaisons N-glycosidiques</w:t>
      </w:r>
      <w:r w:rsidRPr="00736512">
        <w:rPr>
          <w:rFonts w:ascii="Times New Roman" w:eastAsia="Times New Roman" w:hAnsi="Times New Roman"/>
          <w:i/>
          <w:kern w:val="2"/>
          <w:sz w:val="23"/>
          <w:lang w:bidi="fr-CA"/>
        </w:rPr>
        <w:t xml:space="preserve"> </w:t>
      </w:r>
    </w:p>
    <w:p w14:paraId="1D26E00E" w14:textId="77777777" w:rsidR="009A35C0" w:rsidRPr="00736512" w:rsidRDefault="009A35C0" w:rsidP="009A35C0">
      <w:pPr>
        <w:pStyle w:val="TextosemFormatao"/>
        <w:rPr>
          <w:rFonts w:ascii="Times New Roman" w:hAnsi="Times New Roman"/>
          <w:kern w:val="2"/>
          <w:sz w:val="23"/>
        </w:rPr>
      </w:pPr>
      <w:r w:rsidRPr="00736512">
        <w:rPr>
          <w:rFonts w:ascii="Times New Roman" w:eastAsia="MS Mincho" w:hAnsi="Times New Roman" w:hint="eastAsia"/>
          <w:kern w:val="2"/>
          <w:sz w:val="23"/>
          <w:lang w:bidi="fr-CA"/>
        </w:rPr>
        <w:t xml:space="preserve">Section 5 : Les imines </w:t>
      </w:r>
    </w:p>
    <w:p w14:paraId="776E304E" w14:textId="77777777" w:rsidR="009A35C0" w:rsidRPr="00736512" w:rsidRDefault="009A35C0" w:rsidP="009A35C0">
      <w:pPr>
        <w:pStyle w:val="TextosemFormatao"/>
        <w:ind w:left="360" w:hanging="360"/>
        <w:rPr>
          <w:rFonts w:ascii="Times New Roman" w:eastAsia="Times New Roman" w:hAnsi="Times New Roman"/>
          <w:kern w:val="2"/>
          <w:sz w:val="23"/>
        </w:rPr>
      </w:pPr>
      <w:r w:rsidRPr="00736512">
        <w:rPr>
          <w:rFonts w:ascii="Times New Roman" w:eastAsia="MS Mincho" w:hAnsi="Times New Roman" w:hint="eastAsia"/>
          <w:kern w:val="2"/>
          <w:sz w:val="23"/>
          <w:lang w:bidi="fr-CA"/>
        </w:rPr>
        <w:t>Section 5 : Un regard précoce sur l</w:t>
      </w:r>
      <w:r w:rsidRPr="009C5F66">
        <w:rPr>
          <w:rFonts w:ascii="Times" w:eastAsia="MS Mincho" w:hAnsi="Times" w:hint="eastAsia"/>
          <w:kern w:val="2"/>
          <w:sz w:val="23"/>
          <w:lang w:bidi="fr-CA"/>
        </w:rPr>
        <w:t>’</w:t>
      </w:r>
      <w:r w:rsidRPr="00736512">
        <w:rPr>
          <w:rFonts w:ascii="Times New Roman" w:eastAsia="MS Mincho" w:hAnsi="Times New Roman" w:hint="eastAsia"/>
          <w:kern w:val="2"/>
          <w:sz w:val="23"/>
          <w:lang w:bidi="fr-CA"/>
        </w:rPr>
        <w:t>addition de nucléophiles carbonés et hydrogénés sur les carbonyles</w:t>
      </w:r>
    </w:p>
    <w:p w14:paraId="59401B84" w14:textId="77777777" w:rsidR="009A35C0" w:rsidRPr="00736512" w:rsidRDefault="009A35C0" w:rsidP="009A35C0">
      <w:pPr>
        <w:pStyle w:val="TextosemFormatao"/>
        <w:rPr>
          <w:rFonts w:ascii="Times New Roman" w:eastAsia="MS Mincho" w:hAnsi="Times New Roman"/>
          <w:b/>
          <w:iCs/>
          <w:kern w:val="2"/>
          <w:sz w:val="23"/>
          <w:lang w:eastAsia="ja-JP"/>
        </w:rPr>
      </w:pPr>
    </w:p>
    <w:p w14:paraId="0B6C8879" w14:textId="77777777" w:rsidR="009A35C0" w:rsidRPr="00736512" w:rsidRDefault="009A35C0" w:rsidP="009A35C0">
      <w:pPr>
        <w:pStyle w:val="TextosemFormatao"/>
        <w:rPr>
          <w:rFonts w:ascii="Times New Roman" w:eastAsia="Times New Roman" w:hAnsi="Times New Roman"/>
          <w:b/>
          <w:kern w:val="2"/>
          <w:sz w:val="23"/>
        </w:rPr>
      </w:pPr>
    </w:p>
    <w:p w14:paraId="5DBC448D" w14:textId="77777777" w:rsidR="009A35C0" w:rsidRPr="00736512" w:rsidRDefault="009A35C0" w:rsidP="009A35C0">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Chapitre 11 : Réactions de substitution nucléophile d</w:t>
      </w:r>
      <w:r w:rsidRPr="009C5F66">
        <w:rPr>
          <w:rFonts w:ascii="Times" w:eastAsia="Times New Roman" w:hAnsi="Times"/>
          <w:b/>
          <w:kern w:val="2"/>
          <w:sz w:val="23"/>
          <w:lang w:bidi="fr-CA"/>
        </w:rPr>
        <w:t>’</w:t>
      </w:r>
      <w:r w:rsidRPr="00736512">
        <w:rPr>
          <w:rFonts w:ascii="Times New Roman" w:eastAsia="Times New Roman" w:hAnsi="Times New Roman"/>
          <w:b/>
          <w:kern w:val="2"/>
          <w:sz w:val="23"/>
          <w:lang w:bidi="fr-CA"/>
        </w:rPr>
        <w:t>acyle</w:t>
      </w:r>
    </w:p>
    <w:p w14:paraId="1A9EB0B6" w14:textId="77777777" w:rsidR="009A35C0" w:rsidRPr="00736512" w:rsidRDefault="009A35C0" w:rsidP="009A35C0">
      <w:pPr>
        <w:ind w:left="1440" w:hanging="1440"/>
        <w:rPr>
          <w:rFonts w:ascii="Times New Roman" w:hAnsi="Times New Roman"/>
          <w:kern w:val="2"/>
          <w:sz w:val="23"/>
        </w:rPr>
      </w:pPr>
      <w:bookmarkStart w:id="0" w:name="OLE_LINK5"/>
    </w:p>
    <w:p w14:paraId="54EE07A3" w14:textId="77777777" w:rsidR="009A35C0" w:rsidRPr="00736512" w:rsidRDefault="009A35C0" w:rsidP="009A35C0">
      <w:pPr>
        <w:ind w:left="1440" w:hanging="1440"/>
        <w:rPr>
          <w:rFonts w:ascii="Times New Roman" w:hAnsi="Times New Roman"/>
          <w:kern w:val="2"/>
          <w:sz w:val="23"/>
        </w:rPr>
      </w:pPr>
      <w:r w:rsidRPr="00736512">
        <w:rPr>
          <w:rFonts w:ascii="Times New Roman" w:eastAsia="Times New Roman" w:hAnsi="Times New Roman"/>
          <w:kern w:val="2"/>
          <w:sz w:val="23"/>
          <w:lang w:bidi="fr-CA"/>
        </w:rPr>
        <w:t>Introduction : Une moisissure qui a sauvé des millions de vies : la découverte de la pénicilline</w:t>
      </w:r>
    </w:p>
    <w:p w14:paraId="4AA7EA08" w14:textId="77777777" w:rsidR="009A35C0" w:rsidRPr="00736512" w:rsidRDefault="009A35C0" w:rsidP="009A35C0">
      <w:pPr>
        <w:ind w:left="1440" w:hanging="1440"/>
        <w:rPr>
          <w:rFonts w:ascii="Times New Roman" w:hAnsi="Times New Roman"/>
          <w:kern w:val="2"/>
          <w:sz w:val="23"/>
        </w:rPr>
      </w:pPr>
    </w:p>
    <w:p w14:paraId="0B165984" w14:textId="77777777" w:rsidR="009C5F66" w:rsidRDefault="009C5F66">
      <w:pPr>
        <w:rPr>
          <w:rFonts w:ascii="Times New Roman" w:eastAsia="Times New Roman" w:hAnsi="Times New Roman"/>
          <w:kern w:val="2"/>
          <w:sz w:val="23"/>
          <w:lang w:bidi="fr-CA"/>
        </w:rPr>
      </w:pPr>
      <w:r>
        <w:rPr>
          <w:rFonts w:ascii="Times New Roman" w:eastAsia="Times New Roman" w:hAnsi="Times New Roman"/>
          <w:kern w:val="2"/>
          <w:sz w:val="23"/>
          <w:lang w:bidi="fr-CA"/>
        </w:rPr>
        <w:br w:type="page"/>
      </w:r>
    </w:p>
    <w:p w14:paraId="26CA0B60" w14:textId="19311599" w:rsidR="009A35C0" w:rsidRPr="00736512" w:rsidRDefault="009A35C0" w:rsidP="009A35C0">
      <w:pPr>
        <w:ind w:left="1440" w:hanging="1440"/>
        <w:rPr>
          <w:rFonts w:ascii="Times New Roman" w:hAnsi="Times New Roman"/>
          <w:kern w:val="2"/>
          <w:sz w:val="23"/>
        </w:rPr>
      </w:pPr>
      <w:r w:rsidRPr="00736512">
        <w:rPr>
          <w:rFonts w:ascii="Times New Roman" w:eastAsia="Times New Roman" w:hAnsi="Times New Roman"/>
          <w:kern w:val="2"/>
          <w:sz w:val="23"/>
          <w:lang w:bidi="fr-CA"/>
        </w:rPr>
        <w:lastRenderedPageBreak/>
        <w:t>Section 1 : Les dérivés de l</w:t>
      </w:r>
      <w:r w:rsidRPr="009C5F66">
        <w:rPr>
          <w:rFonts w:eastAsia="Times New Roman"/>
          <w:kern w:val="2"/>
          <w:sz w:val="23"/>
          <w:lang w:bidi="fr-CA"/>
        </w:rPr>
        <w:t>’</w:t>
      </w:r>
      <w:r w:rsidRPr="00736512">
        <w:rPr>
          <w:rFonts w:ascii="Times New Roman" w:eastAsia="Times New Roman" w:hAnsi="Times New Roman"/>
          <w:kern w:val="2"/>
          <w:sz w:val="23"/>
          <w:lang w:bidi="fr-CA"/>
        </w:rPr>
        <w:t>acide carboxylique</w:t>
      </w:r>
    </w:p>
    <w:bookmarkEnd w:id="0"/>
    <w:p w14:paraId="30232CE1"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MS Mincho" w:hAnsi="Times New Roman"/>
          <w:kern w:val="2"/>
          <w:sz w:val="23"/>
          <w:lang w:bidi="fr-CA"/>
        </w:rPr>
        <w:t>Section 2 : Le mécanisme de substitution nucléophile d</w:t>
      </w:r>
      <w:r w:rsidRPr="009C5F66">
        <w:rPr>
          <w:rFonts w:ascii="Times" w:eastAsia="MS Mincho" w:hAnsi="Times"/>
          <w:kern w:val="2"/>
          <w:sz w:val="23"/>
          <w:lang w:bidi="fr-CA"/>
        </w:rPr>
        <w:t>’</w:t>
      </w:r>
      <w:r w:rsidRPr="00736512">
        <w:rPr>
          <w:rFonts w:ascii="Times New Roman" w:eastAsia="MS Mincho" w:hAnsi="Times New Roman"/>
          <w:kern w:val="2"/>
          <w:sz w:val="23"/>
          <w:lang w:bidi="fr-CA"/>
        </w:rPr>
        <w:t xml:space="preserve">acyle </w:t>
      </w:r>
    </w:p>
    <w:p w14:paraId="507D86C2"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MS Mincho" w:hAnsi="Times New Roman"/>
          <w:kern w:val="2"/>
          <w:sz w:val="23"/>
          <w:lang w:bidi="fr-CA"/>
        </w:rPr>
        <w:t>Section 3 : La réactivité relative des dérivés de l</w:t>
      </w:r>
      <w:r w:rsidRPr="009C5F66">
        <w:rPr>
          <w:rFonts w:ascii="Times" w:eastAsia="MS Mincho" w:hAnsi="Times"/>
          <w:kern w:val="2"/>
          <w:sz w:val="23"/>
          <w:lang w:bidi="fr-CA"/>
        </w:rPr>
        <w:t>’</w:t>
      </w:r>
      <w:r w:rsidRPr="00736512">
        <w:rPr>
          <w:rFonts w:ascii="Times New Roman" w:eastAsia="MS Mincho" w:hAnsi="Times New Roman"/>
          <w:kern w:val="2"/>
          <w:sz w:val="23"/>
          <w:lang w:bidi="fr-CA"/>
        </w:rPr>
        <w:t>acide carboxylique</w:t>
      </w:r>
    </w:p>
    <w:p w14:paraId="7AA7A434"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MS Mincho" w:hAnsi="Times New Roman" w:hint="eastAsia"/>
          <w:kern w:val="2"/>
          <w:sz w:val="23"/>
          <w:lang w:bidi="fr-CA"/>
        </w:rPr>
        <w:t>Section 4 : Les phosphates d</w:t>
      </w:r>
      <w:r w:rsidRPr="009C5F66">
        <w:rPr>
          <w:rFonts w:ascii="Times" w:eastAsia="MS Mincho" w:hAnsi="Times" w:hint="eastAsia"/>
          <w:kern w:val="2"/>
          <w:sz w:val="23"/>
          <w:lang w:bidi="fr-CA"/>
        </w:rPr>
        <w:t>’</w:t>
      </w:r>
      <w:r w:rsidRPr="00736512">
        <w:rPr>
          <w:rFonts w:ascii="Times New Roman" w:eastAsia="MS Mincho" w:hAnsi="Times New Roman" w:hint="eastAsia"/>
          <w:kern w:val="2"/>
          <w:sz w:val="23"/>
          <w:lang w:bidi="fr-CA"/>
        </w:rPr>
        <w:t xml:space="preserve">acyle </w:t>
      </w:r>
    </w:p>
    <w:p w14:paraId="0C535608"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MS Mincho" w:hAnsi="Times New Roman" w:hint="eastAsia"/>
          <w:kern w:val="2"/>
          <w:sz w:val="23"/>
          <w:lang w:bidi="fr-CA"/>
        </w:rPr>
        <w:t>Section 5 : La formation des esters sulfuriques, des esters et des amides</w:t>
      </w:r>
    </w:p>
    <w:p w14:paraId="74181D30" w14:textId="77777777" w:rsidR="009A35C0" w:rsidRPr="00736512" w:rsidRDefault="009A35C0" w:rsidP="009A35C0">
      <w:pPr>
        <w:ind w:firstLine="720"/>
        <w:rPr>
          <w:rFonts w:ascii="Times New Roman" w:hAnsi="Times New Roman"/>
          <w:i/>
          <w:kern w:val="2"/>
          <w:sz w:val="23"/>
        </w:rPr>
      </w:pPr>
      <w:r w:rsidRPr="00736512">
        <w:rPr>
          <w:rFonts w:ascii="Times New Roman" w:eastAsia="Times New Roman" w:hAnsi="Times New Roman" w:hint="eastAsia"/>
          <w:kern w:val="2"/>
          <w:sz w:val="23"/>
          <w:lang w:bidi="fr-CA"/>
        </w:rPr>
        <w:t>A : La formation des esters sulfuriques</w:t>
      </w:r>
    </w:p>
    <w:p w14:paraId="5C24A1B0" w14:textId="77777777" w:rsidR="009A35C0" w:rsidRPr="00736512" w:rsidRDefault="009A35C0" w:rsidP="009A35C0">
      <w:pPr>
        <w:pStyle w:val="TextosemFormatao"/>
        <w:ind w:left="1440" w:hanging="720"/>
        <w:rPr>
          <w:rFonts w:ascii="Times New Roman" w:eastAsia="MS Mincho" w:hAnsi="Times New Roman"/>
          <w:i/>
          <w:kern w:val="2"/>
          <w:sz w:val="23"/>
          <w:lang w:eastAsia="ja-JP"/>
        </w:rPr>
      </w:pPr>
      <w:r w:rsidRPr="00736512">
        <w:rPr>
          <w:rFonts w:ascii="Times New Roman" w:eastAsia="MS Mincho" w:hAnsi="Times New Roman"/>
          <w:kern w:val="2"/>
          <w:sz w:val="23"/>
          <w:lang w:bidi="fr-CA"/>
        </w:rPr>
        <w:t>B : La formation des esters</w:t>
      </w:r>
    </w:p>
    <w:p w14:paraId="045BC278" w14:textId="77777777" w:rsidR="009A35C0" w:rsidRPr="00736512" w:rsidRDefault="009A35C0" w:rsidP="009A35C0">
      <w:pPr>
        <w:pStyle w:val="TextosemFormatao"/>
        <w:ind w:left="1440" w:hanging="720"/>
        <w:rPr>
          <w:rFonts w:ascii="Times New Roman" w:eastAsia="Times New Roman" w:hAnsi="Times New Roman"/>
          <w:i/>
          <w:kern w:val="2"/>
          <w:sz w:val="23"/>
        </w:rPr>
      </w:pPr>
      <w:r w:rsidRPr="00736512">
        <w:rPr>
          <w:rFonts w:ascii="Times New Roman" w:eastAsia="MS Mincho" w:hAnsi="Times New Roman" w:hint="eastAsia"/>
          <w:kern w:val="2"/>
          <w:sz w:val="23"/>
          <w:lang w:bidi="fr-CA"/>
        </w:rPr>
        <w:t>C : La formation des amides</w:t>
      </w:r>
    </w:p>
    <w:p w14:paraId="4F402DCA"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MS Mincho" w:hAnsi="Times New Roman" w:hint="eastAsia"/>
          <w:kern w:val="2"/>
          <w:sz w:val="23"/>
          <w:lang w:bidi="fr-CA"/>
        </w:rPr>
        <w:t>Section 6 : L</w:t>
      </w:r>
      <w:r w:rsidRPr="009C5F66">
        <w:rPr>
          <w:rFonts w:ascii="Times" w:eastAsia="MS Mincho" w:hAnsi="Times" w:hint="eastAsia"/>
          <w:kern w:val="2"/>
          <w:sz w:val="23"/>
          <w:lang w:bidi="fr-CA"/>
        </w:rPr>
        <w:t>’</w:t>
      </w:r>
      <w:r w:rsidRPr="00736512">
        <w:rPr>
          <w:rFonts w:ascii="Times New Roman" w:eastAsia="MS Mincho" w:hAnsi="Times New Roman" w:hint="eastAsia"/>
          <w:kern w:val="2"/>
          <w:sz w:val="23"/>
          <w:lang w:bidi="fr-CA"/>
        </w:rPr>
        <w:t xml:space="preserve">hydrolyse des esters sulfuriques, des esters et des amides </w:t>
      </w:r>
    </w:p>
    <w:p w14:paraId="6C298110" w14:textId="77777777" w:rsidR="009A35C0" w:rsidRPr="00736512" w:rsidRDefault="009A35C0" w:rsidP="009A35C0">
      <w:pPr>
        <w:pStyle w:val="TextosemFormatao"/>
        <w:ind w:left="720" w:hanging="720"/>
        <w:rPr>
          <w:rFonts w:ascii="Times New Roman" w:eastAsia="MS Mincho" w:hAnsi="Times New Roman"/>
          <w:kern w:val="2"/>
          <w:sz w:val="23"/>
          <w:lang w:eastAsia="ja-JP"/>
        </w:rPr>
      </w:pPr>
      <w:r w:rsidRPr="00736512">
        <w:rPr>
          <w:rFonts w:ascii="Times New Roman" w:eastAsia="MS Mincho" w:hAnsi="Times New Roman"/>
          <w:kern w:val="2"/>
          <w:sz w:val="23"/>
          <w:lang w:bidi="fr-CA"/>
        </w:rPr>
        <w:t>Section 7 : La synthèse des protéines sur les ribosomes</w:t>
      </w:r>
    </w:p>
    <w:p w14:paraId="0F49251F" w14:textId="77777777" w:rsidR="009A35C0" w:rsidRPr="00736512" w:rsidRDefault="009A35C0" w:rsidP="009A35C0">
      <w:pPr>
        <w:pStyle w:val="TextosemFormatao"/>
        <w:ind w:left="720" w:hanging="720"/>
        <w:rPr>
          <w:rFonts w:ascii="Times New Roman" w:eastAsia="MS Mincho" w:hAnsi="Times New Roman"/>
          <w:kern w:val="2"/>
          <w:sz w:val="23"/>
          <w:lang w:eastAsia="ja-JP"/>
        </w:rPr>
      </w:pPr>
      <w:r w:rsidRPr="00736512">
        <w:rPr>
          <w:rFonts w:ascii="Times New Roman" w:eastAsia="MS Mincho" w:hAnsi="Times New Roman"/>
          <w:kern w:val="2"/>
          <w:sz w:val="23"/>
          <w:lang w:bidi="fr-CA"/>
        </w:rPr>
        <w:t>Section 8 : Les réactions de substitution nucléophile d</w:t>
      </w:r>
      <w:r w:rsidRPr="009C5F66">
        <w:rPr>
          <w:rFonts w:ascii="Times" w:eastAsia="MS Mincho" w:hAnsi="Times"/>
          <w:kern w:val="2"/>
          <w:sz w:val="23"/>
          <w:lang w:bidi="fr-CA"/>
        </w:rPr>
        <w:t>’</w:t>
      </w:r>
      <w:r w:rsidRPr="00736512">
        <w:rPr>
          <w:rFonts w:ascii="Times New Roman" w:eastAsia="MS Mincho" w:hAnsi="Times New Roman"/>
          <w:kern w:val="2"/>
          <w:sz w:val="23"/>
          <w:lang w:bidi="fr-CA"/>
        </w:rPr>
        <w:t>acyle en laboratoire</w:t>
      </w:r>
    </w:p>
    <w:p w14:paraId="0421D5BB" w14:textId="77777777" w:rsidR="009A35C0" w:rsidRPr="00736512" w:rsidRDefault="009A35C0" w:rsidP="009A35C0">
      <w:pPr>
        <w:pStyle w:val="TextosemFormatao"/>
        <w:ind w:left="720"/>
        <w:rPr>
          <w:rFonts w:ascii="Times New Roman" w:eastAsia="MS Mincho" w:hAnsi="Times New Roman"/>
          <w:kern w:val="2"/>
          <w:sz w:val="23"/>
          <w:lang w:eastAsia="ja-JP"/>
        </w:rPr>
      </w:pPr>
      <w:r w:rsidRPr="00736512">
        <w:rPr>
          <w:rFonts w:ascii="Times New Roman" w:eastAsia="MS Mincho" w:hAnsi="Times New Roman"/>
          <w:kern w:val="2"/>
          <w:sz w:val="23"/>
          <w:lang w:bidi="fr-CA"/>
        </w:rPr>
        <w:t>A : Les réactions impliquant des esters : les bananes, le savon et le biodiesel</w:t>
      </w:r>
    </w:p>
    <w:p w14:paraId="211114A4" w14:textId="77777777" w:rsidR="009A35C0" w:rsidRPr="00736512" w:rsidRDefault="009A35C0" w:rsidP="009A35C0">
      <w:pPr>
        <w:pStyle w:val="TextosemFormatao"/>
        <w:ind w:left="720"/>
        <w:rPr>
          <w:rFonts w:ascii="Times New Roman" w:eastAsia="MS Mincho" w:hAnsi="Times New Roman"/>
          <w:kern w:val="2"/>
          <w:sz w:val="23"/>
          <w:lang w:eastAsia="ja-JP"/>
        </w:rPr>
      </w:pPr>
      <w:r w:rsidRPr="00736512">
        <w:rPr>
          <w:rFonts w:ascii="Times New Roman" w:eastAsia="MS Mincho" w:hAnsi="Times New Roman"/>
          <w:kern w:val="2"/>
          <w:sz w:val="23"/>
          <w:lang w:bidi="fr-CA"/>
        </w:rPr>
        <w:t>B : Les chlorures acides et les anhydrides acides</w:t>
      </w:r>
    </w:p>
    <w:p w14:paraId="2751A9C7" w14:textId="77777777" w:rsidR="009A35C0" w:rsidRPr="00736512" w:rsidRDefault="009A35C0" w:rsidP="009A35C0">
      <w:pPr>
        <w:pStyle w:val="TextosemFormatao"/>
        <w:ind w:left="720"/>
        <w:rPr>
          <w:rFonts w:ascii="Times New Roman" w:eastAsia="MS Mincho" w:hAnsi="Times New Roman"/>
          <w:kern w:val="2"/>
          <w:sz w:val="23"/>
          <w:lang w:eastAsia="ja-JP"/>
        </w:rPr>
      </w:pPr>
      <w:r w:rsidRPr="00736512">
        <w:rPr>
          <w:rFonts w:ascii="Times New Roman" w:eastAsia="MS Mincho" w:hAnsi="Times New Roman"/>
          <w:kern w:val="2"/>
          <w:sz w:val="23"/>
          <w:lang w:bidi="fr-CA"/>
        </w:rPr>
        <w:t>C : La synthèse des polyesters et des polyamides</w:t>
      </w:r>
    </w:p>
    <w:p w14:paraId="02EAF4BD" w14:textId="77777777" w:rsidR="009A35C0" w:rsidRPr="00736512" w:rsidRDefault="009A35C0" w:rsidP="009A35C0">
      <w:pPr>
        <w:pStyle w:val="TextosemFormatao"/>
        <w:ind w:left="720"/>
        <w:rPr>
          <w:rFonts w:ascii="Times New Roman" w:eastAsia="MS Mincho" w:hAnsi="Times New Roman"/>
          <w:kern w:val="2"/>
          <w:sz w:val="23"/>
          <w:lang w:eastAsia="ja-JP"/>
        </w:rPr>
      </w:pPr>
      <w:r w:rsidRPr="00736512">
        <w:rPr>
          <w:rFonts w:ascii="Times New Roman" w:eastAsia="MS Mincho" w:hAnsi="Times New Roman"/>
          <w:kern w:val="2"/>
          <w:sz w:val="23"/>
          <w:lang w:bidi="fr-CA"/>
        </w:rPr>
        <w:t>D : La synthèse des amines primaires par la réaction de Gabriel</w:t>
      </w:r>
    </w:p>
    <w:p w14:paraId="0ABBA80B" w14:textId="77777777" w:rsidR="009A35C0" w:rsidRPr="00736512" w:rsidRDefault="009A35C0" w:rsidP="009A35C0">
      <w:pPr>
        <w:pStyle w:val="TextosemFormatao"/>
        <w:ind w:left="720" w:hanging="720"/>
        <w:rPr>
          <w:rFonts w:ascii="Times New Roman" w:eastAsia="Times New Roman" w:hAnsi="Times New Roman"/>
          <w:kern w:val="2"/>
          <w:sz w:val="23"/>
        </w:rPr>
      </w:pPr>
      <w:r w:rsidRPr="00736512">
        <w:rPr>
          <w:rFonts w:ascii="Times New Roman" w:eastAsia="MS Mincho" w:hAnsi="Times New Roman" w:hint="eastAsia"/>
          <w:kern w:val="2"/>
          <w:sz w:val="23"/>
          <w:lang w:bidi="fr-CA"/>
        </w:rPr>
        <w:t>Section 9 : Un regard précoce sur les réactions de substitution d</w:t>
      </w:r>
      <w:r w:rsidRPr="009C5F66">
        <w:rPr>
          <w:rFonts w:ascii="Times" w:eastAsia="MS Mincho" w:hAnsi="Times" w:cs="Times"/>
          <w:kern w:val="2"/>
          <w:sz w:val="23"/>
          <w:lang w:bidi="fr-CA"/>
        </w:rPr>
        <w:t>’</w:t>
      </w:r>
      <w:r w:rsidRPr="00736512">
        <w:rPr>
          <w:rFonts w:ascii="Times New Roman" w:eastAsia="MS Mincho" w:hAnsi="Times New Roman" w:hint="eastAsia"/>
          <w:kern w:val="2"/>
          <w:sz w:val="23"/>
          <w:lang w:bidi="fr-CA"/>
        </w:rPr>
        <w:t>acyle impliquant un carbanion ou un anion hydrure nucléophile</w:t>
      </w:r>
    </w:p>
    <w:p w14:paraId="5C2A5602" w14:textId="77777777" w:rsidR="009A35C0" w:rsidRPr="00736512" w:rsidRDefault="009A35C0" w:rsidP="009A35C0">
      <w:pPr>
        <w:pStyle w:val="TextosemFormatao"/>
        <w:rPr>
          <w:rFonts w:ascii="Times New Roman" w:eastAsia="Times New Roman" w:hAnsi="Times New Roman"/>
          <w:i/>
          <w:kern w:val="2"/>
          <w:sz w:val="23"/>
        </w:rPr>
      </w:pPr>
    </w:p>
    <w:p w14:paraId="5F327B68"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Times New Roman" w:hAnsi="Times New Roman"/>
          <w:b/>
          <w:kern w:val="2"/>
          <w:sz w:val="23"/>
          <w:lang w:bidi="fr-CA"/>
        </w:rPr>
        <w:t>Chapitre 12 : Les réactions au site du carbone en alpha, partie I</w:t>
      </w:r>
    </w:p>
    <w:p w14:paraId="2EB53CE5" w14:textId="77777777" w:rsidR="009A35C0" w:rsidRPr="00736512" w:rsidRDefault="009A35C0" w:rsidP="009A35C0">
      <w:pPr>
        <w:rPr>
          <w:kern w:val="2"/>
          <w:sz w:val="23"/>
        </w:rPr>
      </w:pPr>
    </w:p>
    <w:p w14:paraId="79EDD72F" w14:textId="77777777" w:rsidR="009A35C0" w:rsidRPr="00736512" w:rsidRDefault="009A35C0" w:rsidP="009A35C0">
      <w:pPr>
        <w:rPr>
          <w:kern w:val="2"/>
          <w:sz w:val="23"/>
        </w:rPr>
      </w:pPr>
      <w:r w:rsidRPr="00736512">
        <w:rPr>
          <w:kern w:val="2"/>
          <w:sz w:val="23"/>
          <w:lang w:bidi="fr-CA"/>
        </w:rPr>
        <w:t>Introduction : Un ornithorynque tueur et la magie de la chasse</w:t>
      </w:r>
    </w:p>
    <w:p w14:paraId="3465168B" w14:textId="77777777" w:rsidR="009A35C0" w:rsidRPr="00736512" w:rsidRDefault="009A35C0" w:rsidP="009A35C0">
      <w:pPr>
        <w:rPr>
          <w:kern w:val="2"/>
          <w:sz w:val="23"/>
        </w:rPr>
      </w:pPr>
    </w:p>
    <w:p w14:paraId="251E9EB3" w14:textId="77777777" w:rsidR="009A35C0" w:rsidRPr="00736512" w:rsidRDefault="009A35C0" w:rsidP="009A35C0">
      <w:pPr>
        <w:rPr>
          <w:kern w:val="2"/>
          <w:sz w:val="23"/>
        </w:rPr>
      </w:pPr>
      <w:r w:rsidRPr="00736512">
        <w:rPr>
          <w:kern w:val="2"/>
          <w:sz w:val="23"/>
          <w:lang w:bidi="fr-CA"/>
        </w:rPr>
        <w:t>Section 1 : L</w:t>
      </w:r>
      <w:r w:rsidRPr="009C5F66">
        <w:rPr>
          <w:kern w:val="2"/>
          <w:sz w:val="23"/>
          <w:lang w:bidi="fr-CA"/>
        </w:rPr>
        <w:t>’</w:t>
      </w:r>
      <w:r w:rsidRPr="00736512">
        <w:rPr>
          <w:kern w:val="2"/>
          <w:sz w:val="23"/>
          <w:lang w:bidi="fr-CA"/>
        </w:rPr>
        <w:t>acidité au site du carbone en alpha</w:t>
      </w:r>
    </w:p>
    <w:p w14:paraId="22BB0874" w14:textId="77777777" w:rsidR="009A35C0" w:rsidRPr="00736512" w:rsidRDefault="009A35C0" w:rsidP="009A35C0">
      <w:pPr>
        <w:rPr>
          <w:kern w:val="2"/>
          <w:sz w:val="23"/>
        </w:rPr>
      </w:pPr>
      <w:r w:rsidRPr="00736512">
        <w:rPr>
          <w:kern w:val="2"/>
          <w:sz w:val="23"/>
          <w:lang w:bidi="fr-CA"/>
        </w:rPr>
        <w:t>Section 2 : L</w:t>
      </w:r>
      <w:r w:rsidRPr="009C5F66">
        <w:rPr>
          <w:kern w:val="2"/>
          <w:sz w:val="23"/>
          <w:lang w:bidi="fr-CA"/>
        </w:rPr>
        <w:t>’</w:t>
      </w:r>
      <w:r w:rsidRPr="00736512">
        <w:rPr>
          <w:kern w:val="2"/>
          <w:sz w:val="23"/>
          <w:lang w:bidi="fr-CA"/>
        </w:rPr>
        <w:t>isomérisation au site du carbone en alpha</w:t>
      </w:r>
    </w:p>
    <w:p w14:paraId="7C40124B" w14:textId="77777777" w:rsidR="009A35C0" w:rsidRPr="00736512" w:rsidRDefault="009A35C0" w:rsidP="009A35C0">
      <w:pPr>
        <w:ind w:left="1440" w:hanging="720"/>
        <w:rPr>
          <w:kern w:val="2"/>
          <w:sz w:val="23"/>
        </w:rPr>
      </w:pPr>
      <w:r w:rsidRPr="00736512">
        <w:rPr>
          <w:kern w:val="2"/>
          <w:sz w:val="23"/>
          <w:lang w:bidi="fr-CA"/>
        </w:rPr>
        <w:t>A : L</w:t>
      </w:r>
      <w:r w:rsidRPr="009C5F66">
        <w:rPr>
          <w:kern w:val="2"/>
          <w:sz w:val="23"/>
          <w:lang w:bidi="fr-CA"/>
        </w:rPr>
        <w:t>’</w:t>
      </w:r>
      <w:r w:rsidRPr="00736512">
        <w:rPr>
          <w:kern w:val="2"/>
          <w:sz w:val="23"/>
          <w:lang w:bidi="fr-CA"/>
        </w:rPr>
        <w:t xml:space="preserve">isomérisation au site du groupe carbonyle </w:t>
      </w:r>
    </w:p>
    <w:p w14:paraId="410AC460" w14:textId="77777777" w:rsidR="009A35C0" w:rsidRPr="00736512" w:rsidRDefault="009A35C0" w:rsidP="009A35C0">
      <w:pPr>
        <w:ind w:left="1350" w:hanging="630"/>
        <w:rPr>
          <w:kern w:val="2"/>
          <w:sz w:val="23"/>
        </w:rPr>
      </w:pPr>
      <w:r w:rsidRPr="00736512">
        <w:rPr>
          <w:kern w:val="2"/>
          <w:sz w:val="23"/>
          <w:lang w:bidi="fr-CA"/>
        </w:rPr>
        <w:t>B : La stéréo-isomérisation au site du carbone en alpha</w:t>
      </w:r>
    </w:p>
    <w:p w14:paraId="551C7DE7" w14:textId="77777777" w:rsidR="009A35C0" w:rsidRPr="00736512" w:rsidRDefault="009A35C0" w:rsidP="009A35C0">
      <w:pPr>
        <w:ind w:left="1350" w:hanging="630"/>
        <w:rPr>
          <w:kern w:val="2"/>
          <w:sz w:val="23"/>
        </w:rPr>
      </w:pPr>
      <w:r w:rsidRPr="00736512">
        <w:rPr>
          <w:kern w:val="2"/>
          <w:sz w:val="23"/>
          <w:lang w:bidi="fr-CA"/>
        </w:rPr>
        <w:t>C : L</w:t>
      </w:r>
      <w:r w:rsidRPr="009C5F66">
        <w:rPr>
          <w:kern w:val="2"/>
          <w:sz w:val="23"/>
          <w:lang w:bidi="fr-CA"/>
        </w:rPr>
        <w:t>’</w:t>
      </w:r>
      <w:r w:rsidRPr="00736512">
        <w:rPr>
          <w:kern w:val="2"/>
          <w:sz w:val="23"/>
          <w:lang w:bidi="fr-CA"/>
        </w:rPr>
        <w:t>isomérisation au site de l</w:t>
      </w:r>
      <w:r w:rsidRPr="009C5F66">
        <w:rPr>
          <w:kern w:val="2"/>
          <w:sz w:val="23"/>
          <w:lang w:bidi="fr-CA"/>
        </w:rPr>
        <w:t>’</w:t>
      </w:r>
      <w:r w:rsidRPr="00736512">
        <w:rPr>
          <w:kern w:val="2"/>
          <w:sz w:val="23"/>
          <w:lang w:bidi="fr-CA"/>
        </w:rPr>
        <w:t>alcène</w:t>
      </w:r>
    </w:p>
    <w:p w14:paraId="4116D764"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MS Mincho" w:hAnsi="Times New Roman" w:hint="eastAsia"/>
          <w:kern w:val="2"/>
          <w:sz w:val="23"/>
          <w:lang w:bidi="fr-CA"/>
        </w:rPr>
        <w:t>Section 3 : L</w:t>
      </w:r>
      <w:r w:rsidRPr="009C5F66">
        <w:rPr>
          <w:rFonts w:ascii="Times" w:eastAsia="MS Mincho" w:hAnsi="Times" w:cs="Times"/>
          <w:kern w:val="2"/>
          <w:sz w:val="23"/>
          <w:lang w:bidi="fr-CA"/>
        </w:rPr>
        <w:t>’</w:t>
      </w:r>
      <w:proofErr w:type="spellStart"/>
      <w:r w:rsidRPr="00736512">
        <w:rPr>
          <w:rFonts w:ascii="Times New Roman" w:eastAsia="MS Mincho" w:hAnsi="Times New Roman" w:hint="eastAsia"/>
          <w:kern w:val="2"/>
          <w:sz w:val="23"/>
          <w:lang w:bidi="fr-CA"/>
        </w:rPr>
        <w:t>aldolisation</w:t>
      </w:r>
      <w:proofErr w:type="spellEnd"/>
      <w:r w:rsidRPr="00736512">
        <w:rPr>
          <w:rFonts w:ascii="Times New Roman" w:eastAsia="MS Mincho" w:hAnsi="Times New Roman" w:hint="eastAsia"/>
          <w:kern w:val="2"/>
          <w:sz w:val="23"/>
          <w:lang w:bidi="fr-CA"/>
        </w:rPr>
        <w:t xml:space="preserve"> </w:t>
      </w:r>
    </w:p>
    <w:p w14:paraId="2451F451" w14:textId="77777777" w:rsidR="009A35C0" w:rsidRPr="00736512" w:rsidRDefault="009A35C0" w:rsidP="009A35C0">
      <w:pPr>
        <w:ind w:firstLine="720"/>
        <w:rPr>
          <w:kern w:val="2"/>
          <w:sz w:val="23"/>
        </w:rPr>
      </w:pPr>
      <w:r w:rsidRPr="00736512">
        <w:rPr>
          <w:kern w:val="2"/>
          <w:sz w:val="23"/>
          <w:lang w:bidi="fr-CA"/>
        </w:rPr>
        <w:t>A : Aperçu de l</w:t>
      </w:r>
      <w:r w:rsidRPr="009C5F66">
        <w:rPr>
          <w:kern w:val="2"/>
          <w:sz w:val="23"/>
          <w:lang w:bidi="fr-CA"/>
        </w:rPr>
        <w:t>’</w:t>
      </w:r>
      <w:proofErr w:type="spellStart"/>
      <w:r w:rsidRPr="00736512">
        <w:rPr>
          <w:kern w:val="2"/>
          <w:sz w:val="23"/>
          <w:lang w:bidi="fr-CA"/>
        </w:rPr>
        <w:t>aldolisation</w:t>
      </w:r>
      <w:proofErr w:type="spellEnd"/>
    </w:p>
    <w:p w14:paraId="77168ADC" w14:textId="77777777" w:rsidR="009A35C0" w:rsidRPr="00736512" w:rsidRDefault="009A35C0" w:rsidP="009A35C0">
      <w:pPr>
        <w:ind w:left="1080" w:hanging="360"/>
        <w:rPr>
          <w:kern w:val="2"/>
          <w:sz w:val="23"/>
        </w:rPr>
      </w:pPr>
      <w:r w:rsidRPr="00736512">
        <w:rPr>
          <w:kern w:val="2"/>
          <w:sz w:val="23"/>
          <w:lang w:bidi="fr-CA"/>
        </w:rPr>
        <w:t>B : L</w:t>
      </w:r>
      <w:r w:rsidRPr="009C5F66">
        <w:rPr>
          <w:kern w:val="2"/>
          <w:sz w:val="23"/>
          <w:lang w:bidi="fr-CA"/>
        </w:rPr>
        <w:t>’</w:t>
      </w:r>
      <w:proofErr w:type="spellStart"/>
      <w:r w:rsidRPr="00736512">
        <w:rPr>
          <w:kern w:val="2"/>
          <w:sz w:val="23"/>
          <w:lang w:bidi="fr-CA"/>
        </w:rPr>
        <w:t>aldolisation</w:t>
      </w:r>
      <w:proofErr w:type="spellEnd"/>
      <w:r w:rsidRPr="00736512">
        <w:rPr>
          <w:kern w:val="2"/>
          <w:sz w:val="23"/>
          <w:lang w:bidi="fr-CA"/>
        </w:rPr>
        <w:t xml:space="preserve"> biochimique</w:t>
      </w:r>
    </w:p>
    <w:p w14:paraId="36DA060B" w14:textId="77777777" w:rsidR="009A35C0" w:rsidRPr="00736512" w:rsidRDefault="009A35C0" w:rsidP="009A35C0">
      <w:pPr>
        <w:tabs>
          <w:tab w:val="left" w:pos="-1350"/>
        </w:tabs>
        <w:ind w:left="1440" w:hanging="720"/>
        <w:rPr>
          <w:kern w:val="2"/>
          <w:sz w:val="23"/>
        </w:rPr>
      </w:pPr>
      <w:r w:rsidRPr="00736512">
        <w:rPr>
          <w:kern w:val="2"/>
          <w:sz w:val="23"/>
          <w:lang w:bidi="fr-CA"/>
        </w:rPr>
        <w:t>C : La réaction inverse : la rétro-</w:t>
      </w:r>
      <w:proofErr w:type="spellStart"/>
      <w:r w:rsidRPr="00736512">
        <w:rPr>
          <w:kern w:val="2"/>
          <w:sz w:val="23"/>
          <w:lang w:bidi="fr-CA"/>
        </w:rPr>
        <w:t>aldolisation</w:t>
      </w:r>
      <w:proofErr w:type="spellEnd"/>
    </w:p>
    <w:p w14:paraId="6526B207" w14:textId="77777777" w:rsidR="009A35C0" w:rsidRPr="00736512" w:rsidRDefault="009A35C0" w:rsidP="009A35C0">
      <w:pPr>
        <w:tabs>
          <w:tab w:val="left" w:pos="-1350"/>
        </w:tabs>
        <w:ind w:left="1440" w:hanging="720"/>
        <w:rPr>
          <w:kern w:val="2"/>
          <w:sz w:val="23"/>
        </w:rPr>
      </w:pPr>
      <w:r w:rsidRPr="00736512">
        <w:rPr>
          <w:kern w:val="2"/>
          <w:sz w:val="23"/>
          <w:lang w:bidi="fr-CA"/>
        </w:rPr>
        <w:t>D : L</w:t>
      </w:r>
      <w:r w:rsidRPr="009C5F66">
        <w:rPr>
          <w:kern w:val="2"/>
          <w:sz w:val="23"/>
          <w:lang w:bidi="fr-CA"/>
        </w:rPr>
        <w:t>’</w:t>
      </w:r>
      <w:proofErr w:type="spellStart"/>
      <w:r w:rsidRPr="00736512">
        <w:rPr>
          <w:kern w:val="2"/>
          <w:sz w:val="23"/>
          <w:lang w:bidi="fr-CA"/>
        </w:rPr>
        <w:t>aldolisation</w:t>
      </w:r>
      <w:proofErr w:type="spellEnd"/>
      <w:r w:rsidRPr="00736512">
        <w:rPr>
          <w:kern w:val="2"/>
          <w:sz w:val="23"/>
          <w:lang w:bidi="fr-CA"/>
        </w:rPr>
        <w:t xml:space="preserve"> impliquant un intermédiaire </w:t>
      </w:r>
      <w:proofErr w:type="spellStart"/>
      <w:r w:rsidRPr="00736512">
        <w:rPr>
          <w:kern w:val="2"/>
          <w:sz w:val="23"/>
          <w:lang w:bidi="fr-CA"/>
        </w:rPr>
        <w:t>énamine</w:t>
      </w:r>
      <w:proofErr w:type="spellEnd"/>
      <w:r w:rsidRPr="00736512">
        <w:rPr>
          <w:kern w:val="2"/>
          <w:sz w:val="23"/>
          <w:lang w:bidi="fr-CA"/>
        </w:rPr>
        <w:t xml:space="preserve"> lié à une enzyme</w:t>
      </w:r>
    </w:p>
    <w:p w14:paraId="1888B52D" w14:textId="77777777" w:rsidR="009A35C0" w:rsidRPr="00736512" w:rsidRDefault="009A35C0" w:rsidP="009A35C0">
      <w:pPr>
        <w:rPr>
          <w:kern w:val="2"/>
          <w:sz w:val="23"/>
        </w:rPr>
      </w:pPr>
      <w:r w:rsidRPr="00736512">
        <w:rPr>
          <w:kern w:val="2"/>
          <w:sz w:val="23"/>
          <w:lang w:bidi="fr-CA"/>
        </w:rPr>
        <w:t>Section 4</w:t>
      </w:r>
      <w:proofErr w:type="gramStart"/>
      <w:r w:rsidRPr="00736512">
        <w:rPr>
          <w:kern w:val="2"/>
          <w:sz w:val="23"/>
          <w:lang w:bidi="fr-CA"/>
        </w:rPr>
        <w:t> :Les</w:t>
      </w:r>
      <w:proofErr w:type="gramEnd"/>
      <w:r w:rsidRPr="00736512">
        <w:rPr>
          <w:kern w:val="2"/>
          <w:sz w:val="23"/>
          <w:lang w:bidi="fr-CA"/>
        </w:rPr>
        <w:t xml:space="preserve"> réactions impliquant le carbone en alpha en laboratoire de synthèse - la cinétique et les produits de l</w:t>
      </w:r>
      <w:r w:rsidRPr="009C5F66">
        <w:rPr>
          <w:kern w:val="2"/>
          <w:sz w:val="23"/>
          <w:lang w:bidi="fr-CA"/>
        </w:rPr>
        <w:t>’</w:t>
      </w:r>
      <w:r w:rsidRPr="00736512">
        <w:rPr>
          <w:kern w:val="2"/>
          <w:sz w:val="23"/>
          <w:lang w:bidi="fr-CA"/>
        </w:rPr>
        <w:t>alkylation thermodynamique</w:t>
      </w:r>
    </w:p>
    <w:p w14:paraId="4F9B31C6" w14:textId="77777777" w:rsidR="009A35C0" w:rsidRPr="00736512" w:rsidRDefault="009A35C0" w:rsidP="009A35C0">
      <w:pPr>
        <w:rPr>
          <w:kern w:val="2"/>
          <w:sz w:val="23"/>
        </w:rPr>
      </w:pPr>
    </w:p>
    <w:p w14:paraId="0FD15C23" w14:textId="77777777" w:rsidR="009A35C0" w:rsidRPr="00736512" w:rsidRDefault="009A35C0" w:rsidP="009A35C0">
      <w:pPr>
        <w:rPr>
          <w:kern w:val="2"/>
          <w:sz w:val="23"/>
        </w:rPr>
      </w:pPr>
    </w:p>
    <w:p w14:paraId="6DC87112" w14:textId="77777777" w:rsidR="009A35C0" w:rsidRPr="00736512" w:rsidRDefault="009A35C0" w:rsidP="009A35C0">
      <w:pPr>
        <w:rPr>
          <w:kern w:val="2"/>
          <w:sz w:val="23"/>
        </w:rPr>
      </w:pPr>
      <w:r w:rsidRPr="00736512">
        <w:rPr>
          <w:b/>
          <w:kern w:val="2"/>
          <w:sz w:val="23"/>
          <w:lang w:bidi="fr-CA"/>
        </w:rPr>
        <w:t>Sous-chapitre :</w:t>
      </w:r>
      <w:r w:rsidRPr="00736512">
        <w:rPr>
          <w:kern w:val="2"/>
          <w:sz w:val="23"/>
          <w:lang w:bidi="fr-CA"/>
        </w:rPr>
        <w:t xml:space="preserve"> La prédiction des réactions multi-étapes - l</w:t>
      </w:r>
      <w:r w:rsidRPr="009C5F66">
        <w:rPr>
          <w:kern w:val="2"/>
          <w:sz w:val="23"/>
          <w:lang w:bidi="fr-CA"/>
        </w:rPr>
        <w:t>’</w:t>
      </w:r>
      <w:r w:rsidRPr="00736512">
        <w:rPr>
          <w:kern w:val="2"/>
          <w:sz w:val="23"/>
          <w:lang w:bidi="fr-CA"/>
        </w:rPr>
        <w:t>approche de l</w:t>
      </w:r>
      <w:r w:rsidRPr="009C5F66">
        <w:rPr>
          <w:kern w:val="2"/>
          <w:sz w:val="23"/>
          <w:lang w:bidi="fr-CA"/>
        </w:rPr>
        <w:t>’</w:t>
      </w:r>
      <w:r w:rsidRPr="00736512">
        <w:rPr>
          <w:kern w:val="2"/>
          <w:sz w:val="23"/>
          <w:lang w:bidi="fr-CA"/>
        </w:rPr>
        <w:t xml:space="preserve">analyse </w:t>
      </w:r>
      <w:proofErr w:type="spellStart"/>
      <w:r w:rsidRPr="00736512">
        <w:rPr>
          <w:kern w:val="2"/>
          <w:sz w:val="23"/>
          <w:lang w:bidi="fr-CA"/>
        </w:rPr>
        <w:t>rétrosynthétique</w:t>
      </w:r>
      <w:proofErr w:type="spellEnd"/>
    </w:p>
    <w:p w14:paraId="3DA6AEE2" w14:textId="77777777" w:rsidR="009A35C0" w:rsidRPr="00736512" w:rsidRDefault="009A35C0" w:rsidP="009A35C0">
      <w:pPr>
        <w:rPr>
          <w:b/>
          <w:kern w:val="2"/>
          <w:sz w:val="23"/>
        </w:rPr>
      </w:pPr>
    </w:p>
    <w:p w14:paraId="3E8FEAF2" w14:textId="77777777" w:rsidR="009A35C0" w:rsidRPr="00736512" w:rsidRDefault="009A35C0" w:rsidP="009A35C0">
      <w:pPr>
        <w:rPr>
          <w:b/>
          <w:kern w:val="2"/>
          <w:sz w:val="23"/>
        </w:rPr>
      </w:pPr>
    </w:p>
    <w:p w14:paraId="32350D66" w14:textId="77777777" w:rsidR="009A35C0" w:rsidRPr="00736512" w:rsidRDefault="009A35C0" w:rsidP="009A35C0">
      <w:pPr>
        <w:rPr>
          <w:b/>
          <w:kern w:val="2"/>
          <w:sz w:val="23"/>
        </w:rPr>
      </w:pPr>
      <w:r w:rsidRPr="00736512">
        <w:rPr>
          <w:b/>
          <w:kern w:val="2"/>
          <w:sz w:val="23"/>
          <w:lang w:bidi="fr-CA"/>
        </w:rPr>
        <w:t>Chapitre 13 : Réactions au site du carbone en alpha, partie II</w:t>
      </w:r>
    </w:p>
    <w:p w14:paraId="384FC079" w14:textId="77777777" w:rsidR="009A35C0" w:rsidRPr="00736512" w:rsidRDefault="009A35C0" w:rsidP="009A35C0">
      <w:pPr>
        <w:rPr>
          <w:kern w:val="2"/>
          <w:sz w:val="23"/>
        </w:rPr>
      </w:pPr>
    </w:p>
    <w:p w14:paraId="6697A132" w14:textId="77777777" w:rsidR="009A35C0" w:rsidRPr="00736512" w:rsidRDefault="009A35C0" w:rsidP="009A35C0">
      <w:pPr>
        <w:pStyle w:val="TextosemFormatao"/>
        <w:rPr>
          <w:rFonts w:ascii="Times New Roman" w:eastAsia="MS Mincho" w:hAnsi="Times New Roman"/>
          <w:i/>
          <w:kern w:val="2"/>
          <w:sz w:val="23"/>
          <w:lang w:eastAsia="ja-JP"/>
        </w:rPr>
      </w:pPr>
      <w:r w:rsidRPr="00736512">
        <w:rPr>
          <w:rFonts w:ascii="Times New Roman" w:eastAsia="MS Mincho" w:hAnsi="Times New Roman"/>
          <w:kern w:val="2"/>
          <w:sz w:val="23"/>
          <w:lang w:bidi="fr-CA"/>
        </w:rPr>
        <w:t xml:space="preserve">Introduction : Les processus chimiques dans </w:t>
      </w:r>
      <w:r w:rsidRPr="00736512">
        <w:rPr>
          <w:rFonts w:ascii="Times New Roman" w:eastAsia="MS Mincho" w:hAnsi="Times New Roman"/>
          <w:i/>
          <w:kern w:val="2"/>
          <w:sz w:val="23"/>
          <w:lang w:bidi="fr-CA"/>
        </w:rPr>
        <w:t>L</w:t>
      </w:r>
      <w:r w:rsidRPr="009C5F66">
        <w:rPr>
          <w:rFonts w:ascii="Times" w:eastAsia="MS Mincho" w:hAnsi="Times"/>
          <w:i/>
          <w:kern w:val="2"/>
          <w:sz w:val="23"/>
          <w:lang w:bidi="fr-CA"/>
        </w:rPr>
        <w:t>’</w:t>
      </w:r>
      <w:r w:rsidRPr="00736512">
        <w:rPr>
          <w:rFonts w:ascii="Times New Roman" w:eastAsia="MS Mincho" w:hAnsi="Times New Roman"/>
          <w:i/>
          <w:kern w:val="2"/>
          <w:sz w:val="23"/>
          <w:lang w:bidi="fr-CA"/>
        </w:rPr>
        <w:t>huile de Lorenzo</w:t>
      </w:r>
    </w:p>
    <w:p w14:paraId="620FE0B1" w14:textId="77777777" w:rsidR="009A35C0" w:rsidRPr="00736512" w:rsidRDefault="009A35C0" w:rsidP="009A35C0">
      <w:pPr>
        <w:pStyle w:val="TextosemFormatao"/>
        <w:rPr>
          <w:rFonts w:ascii="Times New Roman" w:eastAsia="MS Mincho" w:hAnsi="Times New Roman"/>
          <w:kern w:val="2"/>
          <w:sz w:val="23"/>
          <w:lang w:eastAsia="ja-JP"/>
        </w:rPr>
      </w:pPr>
    </w:p>
    <w:p w14:paraId="162BC4DD"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MS Mincho" w:hAnsi="Times New Roman"/>
          <w:kern w:val="2"/>
          <w:sz w:val="23"/>
          <w:lang w:bidi="fr-CA"/>
        </w:rPr>
        <w:t xml:space="preserve">Section 1 : La décarboxylation </w:t>
      </w:r>
    </w:p>
    <w:p w14:paraId="282C0E9B" w14:textId="77777777" w:rsidR="009A35C0" w:rsidRPr="00736512" w:rsidRDefault="009A35C0" w:rsidP="009A35C0">
      <w:pPr>
        <w:rPr>
          <w:kern w:val="2"/>
          <w:sz w:val="23"/>
        </w:rPr>
      </w:pPr>
      <w:r w:rsidRPr="00736512">
        <w:rPr>
          <w:kern w:val="2"/>
          <w:sz w:val="23"/>
          <w:lang w:bidi="fr-CA"/>
        </w:rPr>
        <w:t>Section 2 : Un aperçu du métabolisme des acides gras</w:t>
      </w:r>
    </w:p>
    <w:p w14:paraId="3D390C40" w14:textId="77777777" w:rsidR="009A35C0" w:rsidRPr="00736512" w:rsidRDefault="009A35C0" w:rsidP="009A35C0">
      <w:pPr>
        <w:rPr>
          <w:kern w:val="2"/>
          <w:sz w:val="23"/>
        </w:rPr>
      </w:pPr>
      <w:r w:rsidRPr="00736512">
        <w:rPr>
          <w:kern w:val="2"/>
          <w:sz w:val="23"/>
          <w:lang w:bidi="fr-CA"/>
        </w:rPr>
        <w:t xml:space="preserve">Section 3 : La condensation de </w:t>
      </w:r>
      <w:proofErr w:type="spellStart"/>
      <w:r w:rsidRPr="00736512">
        <w:rPr>
          <w:kern w:val="2"/>
          <w:sz w:val="23"/>
          <w:lang w:bidi="fr-CA"/>
        </w:rPr>
        <w:t>Claisen</w:t>
      </w:r>
      <w:proofErr w:type="spellEnd"/>
    </w:p>
    <w:p w14:paraId="5097D914" w14:textId="77777777" w:rsidR="009A35C0" w:rsidRPr="00736512" w:rsidRDefault="009A35C0" w:rsidP="009A35C0">
      <w:pPr>
        <w:ind w:left="720"/>
        <w:rPr>
          <w:kern w:val="2"/>
          <w:sz w:val="23"/>
        </w:rPr>
      </w:pPr>
      <w:r w:rsidRPr="00736512">
        <w:rPr>
          <w:kern w:val="2"/>
          <w:sz w:val="23"/>
          <w:lang w:bidi="fr-CA"/>
        </w:rPr>
        <w:t xml:space="preserve">A : La condensation de </w:t>
      </w:r>
      <w:proofErr w:type="spellStart"/>
      <w:r w:rsidRPr="00736512">
        <w:rPr>
          <w:kern w:val="2"/>
          <w:sz w:val="23"/>
          <w:lang w:bidi="fr-CA"/>
        </w:rPr>
        <w:t>Claisen</w:t>
      </w:r>
      <w:proofErr w:type="spellEnd"/>
      <w:r w:rsidRPr="00736512">
        <w:rPr>
          <w:kern w:val="2"/>
          <w:sz w:val="23"/>
          <w:lang w:bidi="fr-CA"/>
        </w:rPr>
        <w:t xml:space="preserve"> - un aperçu</w:t>
      </w:r>
    </w:p>
    <w:p w14:paraId="6C6FA855" w14:textId="77777777" w:rsidR="009A35C0" w:rsidRPr="00736512" w:rsidRDefault="009A35C0" w:rsidP="009A35C0">
      <w:pPr>
        <w:ind w:left="1350" w:hanging="630"/>
        <w:rPr>
          <w:rFonts w:ascii="Times New Roman" w:hAnsi="Times New Roman"/>
          <w:kern w:val="2"/>
          <w:sz w:val="23"/>
        </w:rPr>
      </w:pPr>
      <w:r w:rsidRPr="00736512">
        <w:rPr>
          <w:rFonts w:ascii="Times New Roman" w:eastAsia="Times New Roman" w:hAnsi="Times New Roman"/>
          <w:kern w:val="2"/>
          <w:sz w:val="23"/>
          <w:lang w:bidi="fr-CA"/>
        </w:rPr>
        <w:lastRenderedPageBreak/>
        <w:t xml:space="preserve">B : Des exemples de condensation de </w:t>
      </w:r>
      <w:proofErr w:type="spellStart"/>
      <w:r w:rsidRPr="00736512">
        <w:rPr>
          <w:rFonts w:ascii="Times New Roman" w:eastAsia="Times New Roman" w:hAnsi="Times New Roman"/>
          <w:kern w:val="2"/>
          <w:sz w:val="23"/>
          <w:lang w:bidi="fr-CA"/>
        </w:rPr>
        <w:t>Claisen</w:t>
      </w:r>
      <w:proofErr w:type="spellEnd"/>
      <w:r w:rsidRPr="00736512">
        <w:rPr>
          <w:rFonts w:ascii="Times New Roman" w:eastAsia="Times New Roman" w:hAnsi="Times New Roman"/>
          <w:kern w:val="2"/>
          <w:sz w:val="23"/>
          <w:lang w:bidi="fr-CA"/>
        </w:rPr>
        <w:t xml:space="preserve"> de type biochimique</w:t>
      </w:r>
    </w:p>
    <w:p w14:paraId="1299BD71" w14:textId="77777777" w:rsidR="009A35C0" w:rsidRPr="00736512" w:rsidRDefault="009A35C0" w:rsidP="009A35C0">
      <w:pPr>
        <w:pStyle w:val="TextosemFormatao"/>
        <w:ind w:left="1350" w:hanging="630"/>
        <w:rPr>
          <w:rFonts w:ascii="Times New Roman" w:hAnsi="Times New Roman"/>
          <w:kern w:val="2"/>
          <w:sz w:val="23"/>
        </w:rPr>
      </w:pPr>
      <w:r w:rsidRPr="00736512">
        <w:rPr>
          <w:rFonts w:ascii="Times New Roman" w:eastAsia="Times New Roman" w:hAnsi="Times New Roman"/>
          <w:kern w:val="2"/>
          <w:sz w:val="23"/>
          <w:lang w:bidi="fr-CA"/>
        </w:rPr>
        <w:t>C : La réaction rétro-</w:t>
      </w:r>
      <w:proofErr w:type="spellStart"/>
      <w:r w:rsidRPr="00736512">
        <w:rPr>
          <w:rFonts w:ascii="Times New Roman" w:eastAsia="Times New Roman" w:hAnsi="Times New Roman"/>
          <w:kern w:val="2"/>
          <w:sz w:val="23"/>
          <w:lang w:bidi="fr-CA"/>
        </w:rPr>
        <w:t>Claisen</w:t>
      </w:r>
      <w:proofErr w:type="spellEnd"/>
    </w:p>
    <w:p w14:paraId="2F055591" w14:textId="77777777" w:rsidR="009A35C0" w:rsidRPr="00736512" w:rsidRDefault="009A35C0" w:rsidP="009A35C0">
      <w:pPr>
        <w:pStyle w:val="TextosemFormatao"/>
        <w:rPr>
          <w:rFonts w:ascii="Times New Roman" w:hAnsi="Times New Roman"/>
          <w:kern w:val="2"/>
          <w:sz w:val="23"/>
        </w:rPr>
      </w:pPr>
      <w:r w:rsidRPr="00736512">
        <w:rPr>
          <w:rFonts w:ascii="Times New Roman" w:eastAsia="Times New Roman" w:hAnsi="Times New Roman"/>
          <w:kern w:val="2"/>
          <w:sz w:val="23"/>
          <w:lang w:bidi="fr-CA"/>
        </w:rPr>
        <w:t>Section 4 : Les réactions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addition et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élimination conjuguées</w:t>
      </w:r>
    </w:p>
    <w:p w14:paraId="7AB07A62" w14:textId="77777777" w:rsidR="009A35C0" w:rsidRPr="00736512" w:rsidRDefault="009A35C0" w:rsidP="009A35C0">
      <w:pPr>
        <w:rPr>
          <w:kern w:val="2"/>
          <w:sz w:val="23"/>
        </w:rPr>
      </w:pPr>
      <w:r w:rsidRPr="00736512">
        <w:rPr>
          <w:rFonts w:ascii="Times New Roman" w:eastAsia="Times New Roman" w:hAnsi="Times New Roman"/>
          <w:kern w:val="2"/>
          <w:sz w:val="23"/>
          <w:lang w:bidi="fr-CA"/>
        </w:rPr>
        <w:t xml:space="preserve">Section 5 : </w:t>
      </w:r>
      <w:r w:rsidRPr="00736512">
        <w:rPr>
          <w:kern w:val="2"/>
          <w:sz w:val="23"/>
          <w:lang w:bidi="fr-CA"/>
        </w:rPr>
        <w:t>La carboxylation</w:t>
      </w:r>
    </w:p>
    <w:p w14:paraId="5F53F238" w14:textId="77777777" w:rsidR="009A35C0" w:rsidRPr="00736512" w:rsidRDefault="009A35C0" w:rsidP="009A35C0">
      <w:pPr>
        <w:ind w:firstLine="720"/>
        <w:rPr>
          <w:kern w:val="2"/>
          <w:sz w:val="23"/>
        </w:rPr>
      </w:pPr>
      <w:r w:rsidRPr="00736512">
        <w:rPr>
          <w:kern w:val="2"/>
          <w:sz w:val="23"/>
          <w:lang w:bidi="fr-CA"/>
        </w:rPr>
        <w:t>A : La Rubisco, l</w:t>
      </w:r>
      <w:r w:rsidRPr="009C5F66">
        <w:rPr>
          <w:kern w:val="2"/>
          <w:sz w:val="23"/>
          <w:lang w:bidi="fr-CA"/>
        </w:rPr>
        <w:t>’</w:t>
      </w:r>
      <w:r w:rsidRPr="00736512">
        <w:rPr>
          <w:kern w:val="2"/>
          <w:sz w:val="23"/>
          <w:lang w:bidi="fr-CA"/>
        </w:rPr>
        <w:t>enzyme responsable de la fixation du carbone</w:t>
      </w:r>
    </w:p>
    <w:p w14:paraId="3280287C" w14:textId="77777777" w:rsidR="009A35C0" w:rsidRPr="00736512" w:rsidRDefault="009A35C0" w:rsidP="009A35C0">
      <w:pPr>
        <w:ind w:firstLine="720"/>
        <w:rPr>
          <w:kern w:val="2"/>
          <w:sz w:val="23"/>
          <w:u w:val="single"/>
        </w:rPr>
      </w:pPr>
      <w:r w:rsidRPr="00736512">
        <w:rPr>
          <w:kern w:val="2"/>
          <w:sz w:val="23"/>
          <w:lang w:bidi="fr-CA"/>
        </w:rPr>
        <w:t>B : La carboxylation dépendante de la biotine</w:t>
      </w:r>
    </w:p>
    <w:p w14:paraId="5200FD67" w14:textId="77777777" w:rsidR="009A35C0" w:rsidRPr="00736512" w:rsidRDefault="009A35C0" w:rsidP="009A35C0">
      <w:pPr>
        <w:pStyle w:val="TextosemFormatao"/>
        <w:ind w:left="360" w:hanging="360"/>
        <w:rPr>
          <w:rFonts w:ascii="Times New Roman" w:eastAsia="MS Mincho" w:hAnsi="Times New Roman"/>
          <w:kern w:val="2"/>
          <w:sz w:val="23"/>
          <w:lang w:eastAsia="ja-JP"/>
        </w:rPr>
      </w:pPr>
      <w:r w:rsidRPr="00736512">
        <w:rPr>
          <w:rFonts w:ascii="Times New Roman" w:eastAsia="Times New Roman" w:hAnsi="Times New Roman"/>
          <w:b/>
          <w:kern w:val="2"/>
          <w:sz w:val="23"/>
          <w:lang w:bidi="fr-CA"/>
        </w:rPr>
        <w:t>Chapitre 14 : Réactions électrophiles</w:t>
      </w:r>
    </w:p>
    <w:p w14:paraId="0B06436B" w14:textId="77777777" w:rsidR="009A35C0" w:rsidRPr="00736512" w:rsidRDefault="009A35C0" w:rsidP="009A35C0">
      <w:pPr>
        <w:pStyle w:val="TextosemFormatao"/>
        <w:rPr>
          <w:rFonts w:ascii="Times New Roman" w:eastAsia="Times New Roman" w:hAnsi="Times New Roman"/>
          <w:kern w:val="2"/>
          <w:sz w:val="23"/>
        </w:rPr>
      </w:pPr>
    </w:p>
    <w:p w14:paraId="0A552209"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Introduction : Satan </w:t>
      </w:r>
      <w:proofErr w:type="spellStart"/>
      <w:r w:rsidRPr="00736512">
        <w:rPr>
          <w:rFonts w:ascii="Times New Roman" w:eastAsia="Times New Roman" w:hAnsi="Times New Roman"/>
          <w:kern w:val="2"/>
          <w:sz w:val="23"/>
          <w:lang w:bidi="fr-CA"/>
        </w:rPr>
        <w:t>Loosed</w:t>
      </w:r>
      <w:proofErr w:type="spellEnd"/>
      <w:r w:rsidRPr="00736512">
        <w:rPr>
          <w:rFonts w:ascii="Times New Roman" w:eastAsia="Times New Roman" w:hAnsi="Times New Roman"/>
          <w:kern w:val="2"/>
          <w:sz w:val="23"/>
          <w:lang w:bidi="fr-CA"/>
        </w:rPr>
        <w:t xml:space="preserve"> in Salem</w:t>
      </w:r>
    </w:p>
    <w:p w14:paraId="7F0775A7" w14:textId="77777777" w:rsidR="009A35C0" w:rsidRPr="00736512" w:rsidRDefault="009A35C0" w:rsidP="009A35C0">
      <w:pPr>
        <w:pStyle w:val="TextosemFormatao"/>
        <w:rPr>
          <w:rFonts w:ascii="Times New Roman" w:eastAsia="Times New Roman" w:hAnsi="Times New Roman"/>
          <w:kern w:val="2"/>
          <w:sz w:val="23"/>
        </w:rPr>
      </w:pPr>
    </w:p>
    <w:p w14:paraId="5C398552"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1 : Les réactions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addition électrophiles sur les alcènes</w:t>
      </w:r>
    </w:p>
    <w:p w14:paraId="25BC8C28" w14:textId="77777777" w:rsidR="009A35C0" w:rsidRPr="00736512" w:rsidRDefault="009A35C0" w:rsidP="009A35C0">
      <w:pPr>
        <w:pStyle w:val="TextosemFormatao"/>
        <w:ind w:left="720"/>
        <w:rPr>
          <w:rFonts w:ascii="Times New Roman" w:eastAsia="Times New Roman" w:hAnsi="Times New Roman"/>
          <w:kern w:val="2"/>
          <w:sz w:val="23"/>
        </w:rPr>
      </w:pPr>
      <w:r w:rsidRPr="00736512">
        <w:rPr>
          <w:rFonts w:ascii="Times New Roman" w:eastAsia="Times New Roman" w:hAnsi="Times New Roman"/>
          <w:kern w:val="2"/>
          <w:sz w:val="23"/>
          <w:lang w:bidi="fr-CA"/>
        </w:rPr>
        <w:t>A :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addition de </w:t>
      </w:r>
      <w:proofErr w:type="spellStart"/>
      <w:r w:rsidRPr="00736512">
        <w:rPr>
          <w:rFonts w:ascii="Times New Roman" w:eastAsia="Times New Roman" w:hAnsi="Times New Roman"/>
          <w:kern w:val="2"/>
          <w:sz w:val="23"/>
          <w:lang w:bidi="fr-CA"/>
        </w:rPr>
        <w:t>HBr</w:t>
      </w:r>
      <w:proofErr w:type="spellEnd"/>
      <w:r w:rsidRPr="00736512">
        <w:rPr>
          <w:rFonts w:ascii="Times New Roman" w:eastAsia="Times New Roman" w:hAnsi="Times New Roman"/>
          <w:kern w:val="2"/>
          <w:sz w:val="23"/>
          <w:lang w:bidi="fr-CA"/>
        </w:rPr>
        <w:t xml:space="preserve"> </w:t>
      </w:r>
    </w:p>
    <w:p w14:paraId="4D59AD8D" w14:textId="77777777" w:rsidR="009A35C0" w:rsidRPr="00736512" w:rsidRDefault="009A35C0" w:rsidP="009A35C0">
      <w:pPr>
        <w:pStyle w:val="TextosemFormatao"/>
        <w:ind w:left="720"/>
        <w:rPr>
          <w:rFonts w:ascii="Times New Roman" w:eastAsia="Times New Roman" w:hAnsi="Times New Roman"/>
          <w:kern w:val="2"/>
          <w:sz w:val="23"/>
        </w:rPr>
      </w:pPr>
      <w:r w:rsidRPr="00736512">
        <w:rPr>
          <w:rFonts w:ascii="Times New Roman" w:eastAsia="Times New Roman" w:hAnsi="Times New Roman"/>
          <w:kern w:val="2"/>
          <w:sz w:val="23"/>
          <w:lang w:bidi="fr-CA"/>
        </w:rPr>
        <w:t>B : La stéréochimie et les additions électrophiles</w:t>
      </w:r>
    </w:p>
    <w:p w14:paraId="0463DDF5" w14:textId="77777777" w:rsidR="009A35C0" w:rsidRPr="00736512" w:rsidRDefault="009A35C0" w:rsidP="009A35C0">
      <w:pPr>
        <w:pStyle w:val="TextosemFormatao"/>
        <w:ind w:left="72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C : La </w:t>
      </w:r>
      <w:proofErr w:type="spellStart"/>
      <w:r w:rsidRPr="00736512">
        <w:rPr>
          <w:rFonts w:ascii="Times New Roman" w:eastAsia="Times New Roman" w:hAnsi="Times New Roman"/>
          <w:kern w:val="2"/>
          <w:sz w:val="23"/>
          <w:szCs w:val="24"/>
          <w:lang w:bidi="fr-CA"/>
        </w:rPr>
        <w:t>régiochimie</w:t>
      </w:r>
      <w:proofErr w:type="spellEnd"/>
      <w:r w:rsidRPr="00736512">
        <w:rPr>
          <w:rFonts w:ascii="Times New Roman" w:eastAsia="Times New Roman" w:hAnsi="Times New Roman"/>
          <w:kern w:val="2"/>
          <w:sz w:val="23"/>
          <w:szCs w:val="24"/>
          <w:lang w:bidi="fr-CA"/>
        </w:rPr>
        <w:t xml:space="preserve"> des réactions d</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addition électrophile</w:t>
      </w:r>
    </w:p>
    <w:p w14:paraId="0646AA6B" w14:textId="77777777" w:rsidR="009A35C0" w:rsidRPr="00736512" w:rsidRDefault="009A35C0" w:rsidP="009A35C0">
      <w:pPr>
        <w:pStyle w:val="TextosemFormatao"/>
        <w:ind w:left="720"/>
        <w:rPr>
          <w:rFonts w:ascii="Times New Roman" w:hAnsi="Times New Roman"/>
          <w:kern w:val="2"/>
          <w:sz w:val="23"/>
          <w:szCs w:val="24"/>
        </w:rPr>
      </w:pPr>
      <w:r w:rsidRPr="00736512">
        <w:rPr>
          <w:rFonts w:ascii="Times New Roman" w:eastAsia="Times New Roman" w:hAnsi="Times New Roman"/>
          <w:kern w:val="2"/>
          <w:sz w:val="23"/>
          <w:szCs w:val="24"/>
          <w:lang w:bidi="fr-CA"/>
        </w:rPr>
        <w:t>D :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addition de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eau et de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 xml:space="preserve">alcool </w:t>
      </w:r>
    </w:p>
    <w:p w14:paraId="60047701" w14:textId="77777777" w:rsidR="009A35C0" w:rsidRPr="00736512" w:rsidRDefault="009A35C0" w:rsidP="009A35C0">
      <w:pPr>
        <w:pStyle w:val="TextosemFormatao"/>
        <w:ind w:left="720"/>
        <w:rPr>
          <w:rFonts w:ascii="Times New Roman" w:hAnsi="Times New Roman"/>
          <w:kern w:val="2"/>
          <w:sz w:val="23"/>
          <w:szCs w:val="24"/>
        </w:rPr>
      </w:pPr>
      <w:r w:rsidRPr="00736512">
        <w:rPr>
          <w:rFonts w:ascii="Times New Roman" w:eastAsia="Times New Roman" w:hAnsi="Times New Roman"/>
          <w:kern w:val="2"/>
          <w:sz w:val="23"/>
          <w:szCs w:val="24"/>
          <w:lang w:bidi="fr-CA"/>
        </w:rPr>
        <w:t>E :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addition sur les alcènes conjugués</w:t>
      </w:r>
    </w:p>
    <w:p w14:paraId="26563AAE" w14:textId="77777777" w:rsidR="009A35C0" w:rsidRPr="00736512" w:rsidRDefault="009A35C0" w:rsidP="009A35C0">
      <w:pPr>
        <w:pStyle w:val="TextosemFormatao"/>
        <w:ind w:left="720"/>
        <w:rPr>
          <w:rFonts w:ascii="Times New Roman" w:hAnsi="Times New Roman"/>
          <w:kern w:val="2"/>
          <w:sz w:val="23"/>
          <w:szCs w:val="24"/>
        </w:rPr>
      </w:pPr>
      <w:r w:rsidRPr="00736512">
        <w:rPr>
          <w:rFonts w:ascii="Times New Roman" w:eastAsia="Times New Roman" w:hAnsi="Times New Roman"/>
          <w:kern w:val="2"/>
          <w:sz w:val="23"/>
          <w:szCs w:val="24"/>
          <w:lang w:bidi="fr-CA"/>
        </w:rPr>
        <w:t>F : Les réactions d</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addition électrophile de type biochimique</w:t>
      </w:r>
    </w:p>
    <w:p w14:paraId="5515EC77" w14:textId="77777777" w:rsidR="009A35C0" w:rsidRPr="00736512" w:rsidRDefault="009A35C0" w:rsidP="009A35C0">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Section 2 : Le mécanisme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élimination E1</w:t>
      </w:r>
    </w:p>
    <w:p w14:paraId="451D8778" w14:textId="77777777" w:rsidR="009A35C0" w:rsidRPr="00736512" w:rsidRDefault="009A35C0" w:rsidP="009A35C0">
      <w:pPr>
        <w:pStyle w:val="TextosemFormatao"/>
        <w:ind w:left="720"/>
        <w:rPr>
          <w:rFonts w:ascii="Times New Roman" w:hAnsi="Times New Roman"/>
          <w:kern w:val="2"/>
          <w:sz w:val="23"/>
          <w:szCs w:val="24"/>
        </w:rPr>
      </w:pPr>
      <w:r w:rsidRPr="00736512">
        <w:rPr>
          <w:rFonts w:ascii="Times New Roman" w:eastAsia="Times New Roman" w:hAnsi="Times New Roman"/>
          <w:kern w:val="2"/>
          <w:sz w:val="23"/>
          <w:szCs w:val="24"/>
          <w:lang w:bidi="fr-CA"/>
        </w:rPr>
        <w:t>A :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élimination E1 - un aperçu</w:t>
      </w:r>
    </w:p>
    <w:p w14:paraId="18E2D233" w14:textId="77777777" w:rsidR="009A35C0" w:rsidRPr="00736512" w:rsidRDefault="009A35C0" w:rsidP="009A35C0">
      <w:pPr>
        <w:pStyle w:val="TextosemFormatao"/>
        <w:ind w:left="720"/>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B : La </w:t>
      </w:r>
      <w:proofErr w:type="spellStart"/>
      <w:r w:rsidRPr="00736512">
        <w:rPr>
          <w:rFonts w:ascii="Times New Roman" w:eastAsia="Times New Roman" w:hAnsi="Times New Roman"/>
          <w:kern w:val="2"/>
          <w:sz w:val="23"/>
          <w:lang w:bidi="fr-CA"/>
        </w:rPr>
        <w:t>régiochimie</w:t>
      </w:r>
      <w:proofErr w:type="spellEnd"/>
      <w:r w:rsidRPr="00736512">
        <w:rPr>
          <w:rFonts w:ascii="Times New Roman" w:eastAsia="Times New Roman" w:hAnsi="Times New Roman"/>
          <w:kern w:val="2"/>
          <w:sz w:val="23"/>
          <w:lang w:bidi="fr-CA"/>
        </w:rPr>
        <w:t xml:space="preserv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élimination E1</w:t>
      </w:r>
    </w:p>
    <w:p w14:paraId="50A6AC91" w14:textId="77777777" w:rsidR="009A35C0" w:rsidRPr="00736512" w:rsidRDefault="009A35C0" w:rsidP="009A35C0">
      <w:pPr>
        <w:pStyle w:val="TextosemFormatao"/>
        <w:ind w:left="720"/>
        <w:rPr>
          <w:rFonts w:ascii="Times New Roman" w:eastAsia="Times New Roman" w:hAnsi="Times New Roman"/>
          <w:kern w:val="2"/>
          <w:sz w:val="23"/>
        </w:rPr>
      </w:pPr>
      <w:r w:rsidRPr="00736512">
        <w:rPr>
          <w:rFonts w:ascii="Times New Roman" w:eastAsia="Times New Roman" w:hAnsi="Times New Roman"/>
          <w:kern w:val="2"/>
          <w:sz w:val="23"/>
          <w:lang w:bidi="fr-CA"/>
        </w:rPr>
        <w:t>C : La stéréochimie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élimination E1</w:t>
      </w:r>
    </w:p>
    <w:p w14:paraId="25371FCD" w14:textId="77777777" w:rsidR="009A35C0" w:rsidRPr="00736512" w:rsidRDefault="009A35C0" w:rsidP="009A35C0">
      <w:pPr>
        <w:pStyle w:val="TextosemFormatao"/>
        <w:ind w:left="720"/>
        <w:rPr>
          <w:rFonts w:ascii="Times New Roman" w:hAnsi="Times New Roman"/>
          <w:kern w:val="2"/>
          <w:sz w:val="23"/>
          <w:szCs w:val="24"/>
        </w:rPr>
      </w:pPr>
      <w:r w:rsidRPr="00736512">
        <w:rPr>
          <w:rFonts w:ascii="Times New Roman" w:eastAsia="Times New Roman" w:hAnsi="Times New Roman"/>
          <w:kern w:val="2"/>
          <w:sz w:val="23"/>
          <w:szCs w:val="24"/>
          <w:lang w:bidi="fr-CA"/>
        </w:rPr>
        <w:t>D : Le mécanisme d</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élimination E2</w:t>
      </w:r>
    </w:p>
    <w:p w14:paraId="4ECBCF3E" w14:textId="77777777" w:rsidR="009A35C0" w:rsidRPr="00736512" w:rsidRDefault="009A35C0" w:rsidP="009A35C0">
      <w:pPr>
        <w:pStyle w:val="TextosemFormatao"/>
        <w:ind w:left="720"/>
        <w:rPr>
          <w:rFonts w:ascii="Times New Roman" w:hAnsi="Times New Roman"/>
          <w:kern w:val="2"/>
          <w:sz w:val="23"/>
          <w:szCs w:val="24"/>
        </w:rPr>
      </w:pPr>
      <w:r w:rsidRPr="00736512">
        <w:rPr>
          <w:rFonts w:ascii="Times New Roman" w:eastAsia="Times New Roman" w:hAnsi="Times New Roman"/>
          <w:kern w:val="2"/>
          <w:sz w:val="23"/>
          <w:szCs w:val="24"/>
          <w:lang w:bidi="fr-CA"/>
        </w:rPr>
        <w:t>E : La concurrence entre les réactions d</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élimination et de substitution</w:t>
      </w:r>
    </w:p>
    <w:p w14:paraId="7BDA5A35" w14:textId="77777777" w:rsidR="009A35C0" w:rsidRPr="00736512" w:rsidRDefault="009A35C0" w:rsidP="009A35C0">
      <w:pPr>
        <w:pStyle w:val="TextosemFormatao"/>
        <w:ind w:left="720"/>
        <w:rPr>
          <w:rFonts w:ascii="Times New Roman" w:hAnsi="Times New Roman"/>
          <w:kern w:val="2"/>
          <w:sz w:val="23"/>
          <w:szCs w:val="24"/>
        </w:rPr>
      </w:pPr>
      <w:r w:rsidRPr="00736512">
        <w:rPr>
          <w:rFonts w:ascii="Times New Roman" w:eastAsia="Times New Roman" w:hAnsi="Times New Roman"/>
          <w:kern w:val="2"/>
          <w:sz w:val="23"/>
          <w:szCs w:val="24"/>
          <w:lang w:bidi="fr-CA"/>
        </w:rPr>
        <w:t>F : Les réactions d</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 xml:space="preserve">élimination E1 de type biochimique </w:t>
      </w:r>
    </w:p>
    <w:p w14:paraId="02C3978C"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MS Mincho" w:hAnsi="Times New Roman" w:hint="eastAsia"/>
          <w:kern w:val="2"/>
          <w:sz w:val="23"/>
          <w:lang w:bidi="fr-CA"/>
        </w:rPr>
        <w:t>Section 3 : L</w:t>
      </w:r>
      <w:r w:rsidRPr="009C5F66">
        <w:rPr>
          <w:rFonts w:ascii="Times" w:eastAsia="MS Mincho" w:hAnsi="Times" w:hint="eastAsia"/>
          <w:kern w:val="2"/>
          <w:sz w:val="23"/>
          <w:lang w:bidi="fr-CA"/>
        </w:rPr>
        <w:t>’</w:t>
      </w:r>
      <w:r w:rsidRPr="00736512">
        <w:rPr>
          <w:rFonts w:ascii="Times New Roman" w:eastAsia="MS Mincho" w:hAnsi="Times New Roman" w:hint="eastAsia"/>
          <w:kern w:val="2"/>
          <w:sz w:val="23"/>
          <w:lang w:bidi="fr-CA"/>
        </w:rPr>
        <w:t>isomérisation électrophile</w:t>
      </w:r>
    </w:p>
    <w:p w14:paraId="249985BE"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MS Mincho" w:hAnsi="Times New Roman"/>
          <w:kern w:val="2"/>
          <w:sz w:val="23"/>
          <w:lang w:bidi="fr-CA"/>
        </w:rPr>
        <w:t>Section 4 : Les réactions de substitution électrophile</w:t>
      </w:r>
    </w:p>
    <w:p w14:paraId="30AC8020" w14:textId="77777777" w:rsidR="009A35C0" w:rsidRPr="00736512" w:rsidRDefault="009A35C0" w:rsidP="009A35C0">
      <w:pPr>
        <w:pStyle w:val="TextosemFormatao"/>
        <w:tabs>
          <w:tab w:val="left" w:pos="6773"/>
        </w:tabs>
        <w:ind w:left="720"/>
        <w:rPr>
          <w:rFonts w:ascii="Times New Roman" w:eastAsia="MS Mincho" w:hAnsi="Times New Roman"/>
          <w:kern w:val="2"/>
          <w:sz w:val="23"/>
          <w:lang w:eastAsia="ja-JP"/>
        </w:rPr>
      </w:pPr>
      <w:r w:rsidRPr="00736512">
        <w:rPr>
          <w:rFonts w:ascii="Times New Roman" w:eastAsia="MS Mincho" w:hAnsi="Times New Roman"/>
          <w:kern w:val="2"/>
          <w:sz w:val="23"/>
          <w:lang w:bidi="fr-CA"/>
        </w:rPr>
        <w:t xml:space="preserve">A : Les réactions de substitution électrophile et la biosynthèse des </w:t>
      </w:r>
      <w:proofErr w:type="spellStart"/>
      <w:r w:rsidRPr="00736512">
        <w:rPr>
          <w:rFonts w:ascii="Times New Roman" w:eastAsia="MS Mincho" w:hAnsi="Times New Roman"/>
          <w:kern w:val="2"/>
          <w:sz w:val="23"/>
          <w:lang w:bidi="fr-CA"/>
        </w:rPr>
        <w:t>isoprénoïdes</w:t>
      </w:r>
      <w:proofErr w:type="spellEnd"/>
      <w:r w:rsidRPr="00736512">
        <w:rPr>
          <w:rFonts w:ascii="Times New Roman" w:eastAsia="MS Mincho" w:hAnsi="Times New Roman"/>
          <w:kern w:val="2"/>
          <w:sz w:val="23"/>
          <w:lang w:bidi="fr-CA"/>
        </w:rPr>
        <w:tab/>
      </w:r>
    </w:p>
    <w:p w14:paraId="64BC1BA6" w14:textId="77777777" w:rsidR="009A35C0" w:rsidRPr="00736512" w:rsidRDefault="009A35C0" w:rsidP="009A35C0">
      <w:pPr>
        <w:pStyle w:val="TextosemFormatao"/>
        <w:tabs>
          <w:tab w:val="left" w:pos="6773"/>
        </w:tabs>
        <w:ind w:left="720"/>
        <w:rPr>
          <w:rFonts w:ascii="Times New Roman" w:eastAsia="MS Mincho" w:hAnsi="Times New Roman"/>
          <w:kern w:val="2"/>
          <w:sz w:val="23"/>
          <w:lang w:eastAsia="ja-JP"/>
        </w:rPr>
      </w:pPr>
      <w:r w:rsidRPr="00736512">
        <w:rPr>
          <w:rFonts w:ascii="Times New Roman" w:eastAsia="MS Mincho" w:hAnsi="Times New Roman"/>
          <w:kern w:val="2"/>
          <w:sz w:val="23"/>
          <w:lang w:bidi="fr-CA"/>
        </w:rPr>
        <w:t xml:space="preserve">B : La substitution aromatique électrophile </w:t>
      </w:r>
    </w:p>
    <w:p w14:paraId="1F7D88D9" w14:textId="77777777" w:rsidR="009A35C0" w:rsidRPr="00736512" w:rsidRDefault="009A35C0" w:rsidP="009A35C0">
      <w:pPr>
        <w:pStyle w:val="TextosemFormatao"/>
        <w:rPr>
          <w:rFonts w:ascii="Times New Roman" w:eastAsia="MS Mincho" w:hAnsi="Times New Roman"/>
          <w:kern w:val="2"/>
          <w:sz w:val="23"/>
          <w:lang w:eastAsia="ja-JP"/>
        </w:rPr>
      </w:pPr>
      <w:r w:rsidRPr="00736512">
        <w:rPr>
          <w:rFonts w:ascii="Times New Roman" w:eastAsia="MS Mincho" w:hAnsi="Times New Roman"/>
          <w:kern w:val="2"/>
          <w:sz w:val="23"/>
          <w:lang w:bidi="fr-CA"/>
        </w:rPr>
        <w:t>Section 5 : Le réarrangement des carbocations</w:t>
      </w:r>
    </w:p>
    <w:p w14:paraId="2DF7A2A2" w14:textId="77777777" w:rsidR="009A35C0" w:rsidRPr="00736512" w:rsidRDefault="009A35C0" w:rsidP="009A35C0">
      <w:pPr>
        <w:pStyle w:val="TextosemFormatao"/>
        <w:rPr>
          <w:rFonts w:ascii="Times New Roman" w:eastAsia="MS Mincho" w:hAnsi="Times New Roman"/>
          <w:kern w:val="2"/>
          <w:sz w:val="23"/>
          <w:lang w:eastAsia="ja-JP"/>
        </w:rPr>
      </w:pPr>
    </w:p>
    <w:p w14:paraId="1026E45D" w14:textId="77777777" w:rsidR="009A35C0" w:rsidRPr="00736512" w:rsidRDefault="009A35C0" w:rsidP="009A35C0">
      <w:pPr>
        <w:pStyle w:val="TextosemFormatao"/>
        <w:rPr>
          <w:rFonts w:ascii="Times New Roman" w:eastAsia="Times New Roman" w:hAnsi="Times New Roman"/>
          <w:b/>
          <w:kern w:val="2"/>
          <w:sz w:val="23"/>
        </w:rPr>
      </w:pPr>
    </w:p>
    <w:p w14:paraId="3F139083" w14:textId="77777777" w:rsidR="009A35C0" w:rsidRPr="00736512" w:rsidRDefault="009A35C0" w:rsidP="009A35C0">
      <w:pPr>
        <w:pStyle w:val="TextosemFormatao"/>
        <w:rPr>
          <w:rFonts w:ascii="Times New Roman" w:eastAsia="MS Mincho" w:hAnsi="Times New Roman"/>
          <w:b/>
          <w:kern w:val="2"/>
          <w:sz w:val="23"/>
          <w:lang w:eastAsia="ja-JP"/>
        </w:rPr>
      </w:pPr>
      <w:r w:rsidRPr="00736512">
        <w:rPr>
          <w:rFonts w:ascii="Times New Roman" w:eastAsia="Times New Roman" w:hAnsi="Times New Roman"/>
          <w:b/>
          <w:kern w:val="2"/>
          <w:sz w:val="23"/>
          <w:lang w:bidi="fr-CA"/>
        </w:rPr>
        <w:t>Chapitre 15 : Réactions d</w:t>
      </w:r>
      <w:r w:rsidRPr="009C5F66">
        <w:rPr>
          <w:rFonts w:ascii="Times" w:eastAsia="Times New Roman" w:hAnsi="Times"/>
          <w:b/>
          <w:kern w:val="2"/>
          <w:sz w:val="23"/>
          <w:lang w:bidi="fr-CA"/>
        </w:rPr>
        <w:t>’</w:t>
      </w:r>
      <w:r w:rsidRPr="00736512">
        <w:rPr>
          <w:rFonts w:ascii="Times New Roman" w:eastAsia="Times New Roman" w:hAnsi="Times New Roman"/>
          <w:b/>
          <w:kern w:val="2"/>
          <w:sz w:val="23"/>
          <w:lang w:bidi="fr-CA"/>
        </w:rPr>
        <w:t>oxydation et de réduction</w:t>
      </w:r>
    </w:p>
    <w:p w14:paraId="6C9BCB6D" w14:textId="77777777" w:rsidR="009A35C0" w:rsidRPr="00736512" w:rsidRDefault="009A35C0" w:rsidP="009A35C0">
      <w:pPr>
        <w:pStyle w:val="TextosemFormatao"/>
        <w:rPr>
          <w:rFonts w:ascii="Times New Roman" w:eastAsia="MS Mincho" w:hAnsi="Times New Roman"/>
          <w:bCs/>
          <w:kern w:val="2"/>
          <w:sz w:val="23"/>
          <w:lang w:eastAsia="ja-JP"/>
        </w:rPr>
      </w:pPr>
    </w:p>
    <w:p w14:paraId="2FD80CA2" w14:textId="77777777" w:rsidR="009A35C0" w:rsidRPr="00736512" w:rsidRDefault="009A35C0" w:rsidP="009A35C0">
      <w:pPr>
        <w:rPr>
          <w:kern w:val="2"/>
          <w:sz w:val="23"/>
        </w:rPr>
      </w:pPr>
      <w:r w:rsidRPr="00736512">
        <w:rPr>
          <w:kern w:val="2"/>
          <w:sz w:val="23"/>
          <w:lang w:bidi="fr-CA"/>
        </w:rPr>
        <w:t>Introduction : Comment donner une commotion cérébrale à une souris?</w:t>
      </w:r>
    </w:p>
    <w:p w14:paraId="0E697C65" w14:textId="77777777" w:rsidR="009A35C0" w:rsidRPr="00736512" w:rsidRDefault="009A35C0" w:rsidP="009A35C0">
      <w:pPr>
        <w:rPr>
          <w:kern w:val="2"/>
          <w:sz w:val="23"/>
        </w:rPr>
      </w:pPr>
    </w:p>
    <w:p w14:paraId="7FD5E47D" w14:textId="77777777" w:rsidR="009A35C0" w:rsidRPr="00736512" w:rsidRDefault="009A35C0" w:rsidP="009A35C0">
      <w:pPr>
        <w:rPr>
          <w:kern w:val="2"/>
          <w:sz w:val="23"/>
        </w:rPr>
      </w:pPr>
      <w:r w:rsidRPr="00736512">
        <w:rPr>
          <w:kern w:val="2"/>
          <w:sz w:val="23"/>
          <w:lang w:bidi="fr-CA"/>
        </w:rPr>
        <w:t>Section 1 : L</w:t>
      </w:r>
      <w:r w:rsidRPr="009C5F66">
        <w:rPr>
          <w:kern w:val="2"/>
          <w:sz w:val="23"/>
          <w:lang w:bidi="fr-CA"/>
        </w:rPr>
        <w:t>’</w:t>
      </w:r>
      <w:r w:rsidRPr="00736512">
        <w:rPr>
          <w:kern w:val="2"/>
          <w:sz w:val="23"/>
          <w:lang w:bidi="fr-CA"/>
        </w:rPr>
        <w:t>oxydation et la réduction des composés organiques – un aperçu</w:t>
      </w:r>
    </w:p>
    <w:p w14:paraId="4BAB7949" w14:textId="77777777" w:rsidR="009A35C0" w:rsidRPr="00736512" w:rsidRDefault="009A35C0" w:rsidP="009A35C0">
      <w:pPr>
        <w:rPr>
          <w:kern w:val="2"/>
          <w:sz w:val="23"/>
        </w:rPr>
      </w:pPr>
      <w:r w:rsidRPr="00736512">
        <w:rPr>
          <w:kern w:val="2"/>
          <w:sz w:val="23"/>
          <w:lang w:bidi="fr-CA"/>
        </w:rPr>
        <w:t>Section 2 : L</w:t>
      </w:r>
      <w:r w:rsidRPr="009C5F66">
        <w:rPr>
          <w:kern w:val="2"/>
          <w:sz w:val="23"/>
          <w:lang w:bidi="fr-CA"/>
        </w:rPr>
        <w:t>’</w:t>
      </w:r>
      <w:r w:rsidRPr="00736512">
        <w:rPr>
          <w:kern w:val="2"/>
          <w:sz w:val="23"/>
          <w:lang w:bidi="fr-CA"/>
        </w:rPr>
        <w:t>oxydation et la réduction dans le contexte du métabolisme</w:t>
      </w:r>
    </w:p>
    <w:p w14:paraId="0C58B253" w14:textId="77777777" w:rsidR="009A35C0" w:rsidRPr="00736512" w:rsidRDefault="009A35C0" w:rsidP="009A35C0">
      <w:pPr>
        <w:rPr>
          <w:kern w:val="2"/>
          <w:sz w:val="23"/>
        </w:rPr>
      </w:pPr>
      <w:r w:rsidRPr="00736512">
        <w:rPr>
          <w:kern w:val="2"/>
          <w:sz w:val="23"/>
          <w:lang w:bidi="fr-CA"/>
        </w:rPr>
        <w:t>Section 3 : L</w:t>
      </w:r>
      <w:r w:rsidRPr="009C5F66">
        <w:rPr>
          <w:kern w:val="2"/>
          <w:sz w:val="23"/>
          <w:lang w:bidi="fr-CA"/>
        </w:rPr>
        <w:t>’</w:t>
      </w:r>
      <w:r w:rsidRPr="00736512">
        <w:rPr>
          <w:kern w:val="2"/>
          <w:sz w:val="23"/>
          <w:lang w:bidi="fr-CA"/>
        </w:rPr>
        <w:t>hydrogénation des groupes carbonyles et imines</w:t>
      </w:r>
    </w:p>
    <w:p w14:paraId="41BDD499" w14:textId="77777777" w:rsidR="009A35C0" w:rsidRPr="00736512" w:rsidRDefault="009A35C0" w:rsidP="009A35C0">
      <w:pPr>
        <w:ind w:left="720"/>
        <w:rPr>
          <w:kern w:val="2"/>
          <w:sz w:val="23"/>
        </w:rPr>
      </w:pPr>
      <w:r w:rsidRPr="00736512">
        <w:rPr>
          <w:kern w:val="2"/>
          <w:sz w:val="23"/>
          <w:lang w:bidi="fr-CA"/>
        </w:rPr>
        <w:t>A : Un aperçu de l</w:t>
      </w:r>
      <w:r w:rsidRPr="009C5F66">
        <w:rPr>
          <w:kern w:val="2"/>
          <w:sz w:val="23"/>
          <w:lang w:bidi="fr-CA"/>
        </w:rPr>
        <w:t>’</w:t>
      </w:r>
      <w:r w:rsidRPr="00736512">
        <w:rPr>
          <w:kern w:val="2"/>
          <w:sz w:val="23"/>
          <w:lang w:bidi="fr-CA"/>
        </w:rPr>
        <w:t>hydrogénation et de la déshydrogénation</w:t>
      </w:r>
    </w:p>
    <w:p w14:paraId="2A91BF22" w14:textId="77777777" w:rsidR="009A35C0" w:rsidRPr="00736512" w:rsidRDefault="009A35C0" w:rsidP="009A35C0">
      <w:pPr>
        <w:ind w:left="720"/>
        <w:rPr>
          <w:kern w:val="2"/>
          <w:sz w:val="23"/>
        </w:rPr>
      </w:pPr>
      <w:r w:rsidRPr="00736512">
        <w:rPr>
          <w:kern w:val="2"/>
          <w:sz w:val="23"/>
          <w:lang w:bidi="fr-CA"/>
        </w:rPr>
        <w:t>B : Le nicotinamide adénine dinucléotide - une coenzyme de transfert hybride</w:t>
      </w:r>
    </w:p>
    <w:p w14:paraId="345E551E" w14:textId="77777777" w:rsidR="009A35C0" w:rsidRPr="00736512" w:rsidRDefault="009A35C0" w:rsidP="009A35C0">
      <w:pPr>
        <w:ind w:left="720"/>
        <w:rPr>
          <w:kern w:val="2"/>
          <w:sz w:val="23"/>
        </w:rPr>
      </w:pPr>
      <w:r w:rsidRPr="00736512">
        <w:rPr>
          <w:kern w:val="2"/>
          <w:sz w:val="23"/>
          <w:lang w:bidi="fr-CA"/>
        </w:rPr>
        <w:t>C : La stéréochimie et l</w:t>
      </w:r>
      <w:r w:rsidRPr="009C5F66">
        <w:rPr>
          <w:kern w:val="2"/>
          <w:sz w:val="23"/>
          <w:lang w:bidi="fr-CA"/>
        </w:rPr>
        <w:t>’</w:t>
      </w:r>
      <w:r w:rsidRPr="00736512">
        <w:rPr>
          <w:kern w:val="2"/>
          <w:sz w:val="23"/>
          <w:lang w:bidi="fr-CA"/>
        </w:rPr>
        <w:t>hydrogénation des cétones</w:t>
      </w:r>
    </w:p>
    <w:p w14:paraId="21F42A9B" w14:textId="77777777" w:rsidR="009A35C0" w:rsidRPr="00736512" w:rsidRDefault="009A35C0" w:rsidP="009A35C0">
      <w:pPr>
        <w:ind w:left="720"/>
        <w:rPr>
          <w:kern w:val="2"/>
          <w:sz w:val="23"/>
          <w:szCs w:val="24"/>
        </w:rPr>
      </w:pPr>
      <w:r w:rsidRPr="00736512">
        <w:rPr>
          <w:kern w:val="2"/>
          <w:sz w:val="23"/>
          <w:lang w:bidi="fr-CA"/>
        </w:rPr>
        <w:t>D : Des exemples d</w:t>
      </w:r>
      <w:r w:rsidRPr="009C5F66">
        <w:rPr>
          <w:kern w:val="2"/>
          <w:sz w:val="23"/>
          <w:lang w:bidi="fr-CA"/>
        </w:rPr>
        <w:t>’</w:t>
      </w:r>
      <w:r w:rsidRPr="00736512">
        <w:rPr>
          <w:kern w:val="2"/>
          <w:sz w:val="23"/>
          <w:lang w:bidi="fr-CA"/>
        </w:rPr>
        <w:t xml:space="preserve">hydrogénation des groupes carbonyles et imines de type biochimique </w:t>
      </w:r>
    </w:p>
    <w:p w14:paraId="2F133375" w14:textId="77777777" w:rsidR="009A35C0" w:rsidRPr="00736512" w:rsidRDefault="009A35C0" w:rsidP="009A35C0">
      <w:pPr>
        <w:ind w:left="720"/>
        <w:rPr>
          <w:kern w:val="2"/>
          <w:sz w:val="23"/>
        </w:rPr>
      </w:pPr>
      <w:r w:rsidRPr="00736512">
        <w:rPr>
          <w:kern w:val="2"/>
          <w:sz w:val="23"/>
          <w:szCs w:val="24"/>
          <w:lang w:bidi="fr-CA"/>
        </w:rPr>
        <w:t>E : La réduction des cétones et des aldéhydes en laboratoire</w:t>
      </w:r>
    </w:p>
    <w:p w14:paraId="0EA9DD5C" w14:textId="77777777" w:rsidR="009A35C0" w:rsidRPr="00736512" w:rsidRDefault="009A35C0" w:rsidP="009A35C0">
      <w:pPr>
        <w:rPr>
          <w:kern w:val="2"/>
          <w:sz w:val="23"/>
        </w:rPr>
      </w:pPr>
      <w:r w:rsidRPr="00736512">
        <w:rPr>
          <w:kern w:val="2"/>
          <w:sz w:val="23"/>
          <w:lang w:bidi="fr-CA"/>
        </w:rPr>
        <w:t>Section 4 : L</w:t>
      </w:r>
      <w:r w:rsidRPr="009C5F66">
        <w:rPr>
          <w:kern w:val="2"/>
          <w:sz w:val="23"/>
          <w:lang w:bidi="fr-CA"/>
        </w:rPr>
        <w:t>’</w:t>
      </w:r>
      <w:r w:rsidRPr="00736512">
        <w:rPr>
          <w:kern w:val="2"/>
          <w:sz w:val="23"/>
          <w:lang w:bidi="fr-CA"/>
        </w:rPr>
        <w:t>hydrogénation des alcènes et la déshydrogénation des alcanes</w:t>
      </w:r>
    </w:p>
    <w:p w14:paraId="259DBB56" w14:textId="77777777" w:rsidR="009A35C0" w:rsidRPr="00736512" w:rsidRDefault="009A35C0" w:rsidP="009A35C0">
      <w:pPr>
        <w:pStyle w:val="TextosemFormatao"/>
        <w:tabs>
          <w:tab w:val="left" w:pos="-450"/>
        </w:tabs>
        <w:ind w:left="1080" w:hanging="360"/>
        <w:rPr>
          <w:rFonts w:ascii="Times New Roman" w:hAnsi="Times New Roman"/>
          <w:i/>
          <w:kern w:val="2"/>
          <w:sz w:val="23"/>
        </w:rPr>
      </w:pPr>
      <w:r w:rsidRPr="00736512">
        <w:rPr>
          <w:rFonts w:ascii="Times New Roman" w:eastAsia="Times New Roman" w:hAnsi="Times New Roman"/>
          <w:kern w:val="2"/>
          <w:sz w:val="23"/>
          <w:lang w:bidi="fr-CA"/>
        </w:rPr>
        <w:t>A :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hydrogénation des alcènes</w:t>
      </w:r>
    </w:p>
    <w:p w14:paraId="2F288C76" w14:textId="77777777" w:rsidR="009A35C0" w:rsidRPr="00736512" w:rsidRDefault="009A35C0" w:rsidP="009A35C0">
      <w:pPr>
        <w:ind w:left="1440" w:hanging="720"/>
        <w:rPr>
          <w:kern w:val="2"/>
          <w:sz w:val="23"/>
        </w:rPr>
      </w:pPr>
      <w:r w:rsidRPr="00736512">
        <w:rPr>
          <w:kern w:val="2"/>
          <w:sz w:val="23"/>
          <w:lang w:bidi="fr-CA"/>
        </w:rPr>
        <w:t>B : La déshydrogénation des alcènes dépendante de la flavine</w:t>
      </w:r>
    </w:p>
    <w:p w14:paraId="41A169E0" w14:textId="77777777" w:rsidR="009A35C0" w:rsidRPr="00736512" w:rsidRDefault="009A35C0" w:rsidP="009A35C0">
      <w:pPr>
        <w:rPr>
          <w:kern w:val="2"/>
          <w:sz w:val="23"/>
          <w:szCs w:val="24"/>
        </w:rPr>
      </w:pPr>
      <w:r w:rsidRPr="00736512">
        <w:rPr>
          <w:kern w:val="2"/>
          <w:sz w:val="23"/>
          <w:lang w:bidi="fr-CA"/>
        </w:rPr>
        <w:lastRenderedPageBreak/>
        <w:t>Section 5 : L</w:t>
      </w:r>
      <w:r w:rsidRPr="009C5F66">
        <w:rPr>
          <w:kern w:val="2"/>
          <w:sz w:val="23"/>
          <w:lang w:bidi="fr-CA"/>
        </w:rPr>
        <w:t>’</w:t>
      </w:r>
      <w:r w:rsidRPr="00736512">
        <w:rPr>
          <w:kern w:val="2"/>
          <w:sz w:val="23"/>
          <w:lang w:bidi="fr-CA"/>
        </w:rPr>
        <w:t>observation des réactions d</w:t>
      </w:r>
      <w:r w:rsidRPr="009C5F66">
        <w:rPr>
          <w:kern w:val="2"/>
          <w:sz w:val="23"/>
          <w:lang w:bidi="fr-CA"/>
        </w:rPr>
        <w:t>’</w:t>
      </w:r>
      <w:r w:rsidRPr="00736512">
        <w:rPr>
          <w:kern w:val="2"/>
          <w:sz w:val="23"/>
          <w:lang w:bidi="fr-CA"/>
        </w:rPr>
        <w:t>hydrogénation et de déshydrogénation par la spectroscopie UV</w:t>
      </w:r>
    </w:p>
    <w:p w14:paraId="68679C80" w14:textId="77777777" w:rsidR="009A35C0" w:rsidRPr="00736512" w:rsidRDefault="009A35C0" w:rsidP="009A35C0">
      <w:pPr>
        <w:rPr>
          <w:kern w:val="2"/>
          <w:sz w:val="23"/>
        </w:rPr>
      </w:pPr>
      <w:r w:rsidRPr="00736512">
        <w:rPr>
          <w:kern w:val="2"/>
          <w:sz w:val="23"/>
          <w:lang w:bidi="fr-CA"/>
        </w:rPr>
        <w:t>Section 6 : Les réactions d</w:t>
      </w:r>
      <w:r w:rsidRPr="009C5F66">
        <w:rPr>
          <w:kern w:val="2"/>
          <w:sz w:val="23"/>
          <w:lang w:bidi="fr-CA"/>
        </w:rPr>
        <w:t>’</w:t>
      </w:r>
      <w:r w:rsidRPr="00736512">
        <w:rPr>
          <w:kern w:val="2"/>
          <w:sz w:val="23"/>
          <w:lang w:bidi="fr-CA"/>
        </w:rPr>
        <w:t>oxydoréduction des thiols et des disulfures</w:t>
      </w:r>
    </w:p>
    <w:p w14:paraId="69EBCA71" w14:textId="77777777" w:rsidR="009A35C0" w:rsidRPr="00736512" w:rsidRDefault="009A35C0" w:rsidP="009A35C0">
      <w:pPr>
        <w:ind w:left="990" w:hanging="990"/>
        <w:rPr>
          <w:b/>
          <w:kern w:val="2"/>
          <w:sz w:val="23"/>
          <w:szCs w:val="24"/>
        </w:rPr>
      </w:pPr>
      <w:r w:rsidRPr="00736512">
        <w:rPr>
          <w:kern w:val="2"/>
          <w:sz w:val="23"/>
          <w:lang w:bidi="fr-CA"/>
        </w:rPr>
        <w:t>Section 7 : Les réactions de monooxygénase dépendantes de la flavine : l</w:t>
      </w:r>
      <w:r w:rsidRPr="009C5F66">
        <w:rPr>
          <w:kern w:val="2"/>
          <w:sz w:val="23"/>
          <w:lang w:bidi="fr-CA"/>
        </w:rPr>
        <w:t>’</w:t>
      </w:r>
      <w:r w:rsidRPr="00736512">
        <w:rPr>
          <w:kern w:val="2"/>
          <w:sz w:val="23"/>
          <w:lang w:bidi="fr-CA"/>
        </w:rPr>
        <w:t>hydroxylation, l</w:t>
      </w:r>
      <w:r w:rsidRPr="009C5F66">
        <w:rPr>
          <w:kern w:val="2"/>
          <w:sz w:val="23"/>
          <w:lang w:bidi="fr-CA"/>
        </w:rPr>
        <w:t>’</w:t>
      </w:r>
      <w:proofErr w:type="spellStart"/>
      <w:r w:rsidRPr="00736512">
        <w:rPr>
          <w:kern w:val="2"/>
          <w:sz w:val="23"/>
          <w:lang w:bidi="fr-CA"/>
        </w:rPr>
        <w:t>époxydation</w:t>
      </w:r>
      <w:proofErr w:type="spellEnd"/>
      <w:r w:rsidRPr="00736512">
        <w:rPr>
          <w:kern w:val="2"/>
          <w:sz w:val="23"/>
          <w:lang w:bidi="fr-CA"/>
        </w:rPr>
        <w:t xml:space="preserve"> et le réarrangement de Baeyer-</w:t>
      </w:r>
      <w:proofErr w:type="spellStart"/>
      <w:r w:rsidRPr="00736512">
        <w:rPr>
          <w:kern w:val="2"/>
          <w:sz w:val="23"/>
          <w:lang w:bidi="fr-CA"/>
        </w:rPr>
        <w:t>Villiger</w:t>
      </w:r>
      <w:proofErr w:type="spellEnd"/>
    </w:p>
    <w:p w14:paraId="15C23921" w14:textId="77777777" w:rsidR="009A35C0" w:rsidRPr="00736512" w:rsidRDefault="009A35C0" w:rsidP="009A35C0">
      <w:pPr>
        <w:ind w:hanging="15"/>
        <w:rPr>
          <w:b/>
          <w:kern w:val="2"/>
          <w:sz w:val="23"/>
          <w:szCs w:val="24"/>
        </w:rPr>
      </w:pPr>
      <w:r w:rsidRPr="00736512">
        <w:rPr>
          <w:kern w:val="2"/>
          <w:sz w:val="23"/>
          <w:lang w:bidi="fr-CA"/>
        </w:rPr>
        <w:t>Section 8 : Le peroxyde d</w:t>
      </w:r>
      <w:r w:rsidRPr="009C5F66">
        <w:rPr>
          <w:kern w:val="2"/>
          <w:sz w:val="23"/>
          <w:lang w:bidi="fr-CA"/>
        </w:rPr>
        <w:t>’</w:t>
      </w:r>
      <w:r w:rsidRPr="00736512">
        <w:rPr>
          <w:kern w:val="2"/>
          <w:sz w:val="23"/>
          <w:lang w:bidi="fr-CA"/>
        </w:rPr>
        <w:t>hydrogène est une « espèce réactive de l</w:t>
      </w:r>
      <w:r w:rsidRPr="009C5F66">
        <w:rPr>
          <w:kern w:val="2"/>
          <w:sz w:val="23"/>
          <w:lang w:bidi="fr-CA"/>
        </w:rPr>
        <w:t>’</w:t>
      </w:r>
      <w:r w:rsidRPr="00736512">
        <w:rPr>
          <w:kern w:val="2"/>
          <w:sz w:val="23"/>
          <w:lang w:bidi="fr-CA"/>
        </w:rPr>
        <w:t>oxygène » dangereuse</w:t>
      </w:r>
    </w:p>
    <w:p w14:paraId="571665ED" w14:textId="77777777" w:rsidR="009A35C0" w:rsidRPr="00736512" w:rsidRDefault="009A35C0" w:rsidP="009A35C0">
      <w:pPr>
        <w:rPr>
          <w:kern w:val="2"/>
          <w:sz w:val="23"/>
        </w:rPr>
      </w:pPr>
    </w:p>
    <w:p w14:paraId="3AECD9F5" w14:textId="4D69C8EC" w:rsidR="00736512" w:rsidRPr="00736512" w:rsidRDefault="00736512">
      <w:pPr>
        <w:rPr>
          <w:rFonts w:ascii="Times New Roman" w:eastAsia="Times New Roman" w:hAnsi="Times New Roman"/>
          <w:b/>
          <w:kern w:val="2"/>
          <w:sz w:val="23"/>
          <w:lang w:bidi="fr-CA"/>
        </w:rPr>
      </w:pPr>
    </w:p>
    <w:p w14:paraId="7109B894" w14:textId="495E1F8A" w:rsidR="009A35C0" w:rsidRPr="00736512" w:rsidRDefault="009A35C0" w:rsidP="009A35C0">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Chapitre 16 : Réactions radicalaires</w:t>
      </w:r>
    </w:p>
    <w:p w14:paraId="1CFAE6F3" w14:textId="77777777" w:rsidR="009A35C0" w:rsidRPr="00736512" w:rsidRDefault="009A35C0" w:rsidP="009A35C0">
      <w:pPr>
        <w:pStyle w:val="TextosemFormatao"/>
        <w:rPr>
          <w:rFonts w:ascii="Times New Roman" w:eastAsia="MS Mincho" w:hAnsi="Times New Roman"/>
          <w:kern w:val="2"/>
          <w:sz w:val="23"/>
          <w:lang w:eastAsia="ja-JP"/>
        </w:rPr>
      </w:pPr>
    </w:p>
    <w:p w14:paraId="607AC261" w14:textId="77777777" w:rsidR="009A35C0" w:rsidRPr="00736512" w:rsidRDefault="009A35C0" w:rsidP="009A35C0">
      <w:pPr>
        <w:rPr>
          <w:kern w:val="2"/>
          <w:sz w:val="23"/>
        </w:rPr>
      </w:pPr>
    </w:p>
    <w:p w14:paraId="607FF5BA" w14:textId="77777777" w:rsidR="009A35C0" w:rsidRPr="00736512" w:rsidRDefault="009A35C0" w:rsidP="009A35C0">
      <w:pPr>
        <w:rPr>
          <w:kern w:val="2"/>
          <w:sz w:val="23"/>
        </w:rPr>
      </w:pPr>
      <w:r w:rsidRPr="00736512">
        <w:rPr>
          <w:kern w:val="2"/>
          <w:sz w:val="23"/>
          <w:lang w:bidi="fr-CA"/>
        </w:rPr>
        <w:t>Introduction : Le fléau des hautes mers</w:t>
      </w:r>
    </w:p>
    <w:p w14:paraId="2802CF64" w14:textId="77777777" w:rsidR="009A35C0" w:rsidRPr="00736512" w:rsidRDefault="009A35C0" w:rsidP="009A35C0">
      <w:pPr>
        <w:rPr>
          <w:kern w:val="2"/>
          <w:sz w:val="23"/>
        </w:rPr>
      </w:pPr>
    </w:p>
    <w:p w14:paraId="0EDAFB9C" w14:textId="77777777" w:rsidR="009A35C0" w:rsidRPr="00736512" w:rsidRDefault="009A35C0" w:rsidP="009A35C0">
      <w:pPr>
        <w:rPr>
          <w:kern w:val="2"/>
          <w:sz w:val="23"/>
        </w:rPr>
      </w:pPr>
      <w:r w:rsidRPr="00736512">
        <w:rPr>
          <w:kern w:val="2"/>
          <w:sz w:val="23"/>
          <w:lang w:bidi="fr-CA"/>
        </w:rPr>
        <w:t>Section 1 : Un aperçu des réactions à un électron et des radicaux libres</w:t>
      </w:r>
    </w:p>
    <w:p w14:paraId="01F33FB4" w14:textId="77777777" w:rsidR="009A35C0" w:rsidRPr="00736512" w:rsidRDefault="009A35C0" w:rsidP="009A35C0">
      <w:pPr>
        <w:rPr>
          <w:kern w:val="2"/>
          <w:sz w:val="23"/>
        </w:rPr>
      </w:pPr>
      <w:r w:rsidRPr="00736512">
        <w:rPr>
          <w:kern w:val="2"/>
          <w:sz w:val="23"/>
          <w:lang w:bidi="fr-CA"/>
        </w:rPr>
        <w:t>Section 2 : Les réactions en chaîne radicalaires</w:t>
      </w:r>
    </w:p>
    <w:p w14:paraId="6BDFA06C" w14:textId="77777777" w:rsidR="009A35C0" w:rsidRPr="00736512" w:rsidRDefault="009A35C0" w:rsidP="009A35C0">
      <w:pPr>
        <w:rPr>
          <w:kern w:val="2"/>
          <w:sz w:val="23"/>
        </w:rPr>
      </w:pPr>
      <w:r w:rsidRPr="00736512">
        <w:rPr>
          <w:kern w:val="2"/>
          <w:sz w:val="23"/>
          <w:lang w:bidi="fr-CA"/>
        </w:rPr>
        <w:t>Section 3 : Des polymères pratiques formés par des réactions en chaîne radicalaires</w:t>
      </w:r>
    </w:p>
    <w:p w14:paraId="7D1A4CBD" w14:textId="77777777" w:rsidR="009A35C0" w:rsidRPr="00736512" w:rsidRDefault="009A35C0" w:rsidP="009A35C0">
      <w:pPr>
        <w:rPr>
          <w:kern w:val="2"/>
          <w:sz w:val="23"/>
        </w:rPr>
      </w:pPr>
      <w:r w:rsidRPr="00736512">
        <w:rPr>
          <w:kern w:val="2"/>
          <w:sz w:val="23"/>
          <w:lang w:bidi="fr-CA"/>
        </w:rPr>
        <w:t>Section 4 : Une réaction en chaîne radicalaire responsable de la destruction de la couche d</w:t>
      </w:r>
      <w:r w:rsidRPr="009C5F66">
        <w:rPr>
          <w:kern w:val="2"/>
          <w:sz w:val="23"/>
          <w:lang w:bidi="fr-CA"/>
        </w:rPr>
        <w:t>’</w:t>
      </w:r>
      <w:r w:rsidRPr="00736512">
        <w:rPr>
          <w:kern w:val="2"/>
          <w:sz w:val="23"/>
          <w:lang w:bidi="fr-CA"/>
        </w:rPr>
        <w:t>ozone</w:t>
      </w:r>
    </w:p>
    <w:p w14:paraId="74FEE904" w14:textId="77777777" w:rsidR="009A35C0" w:rsidRPr="00736512" w:rsidRDefault="009A35C0" w:rsidP="009A35C0">
      <w:pPr>
        <w:rPr>
          <w:kern w:val="2"/>
          <w:sz w:val="23"/>
        </w:rPr>
      </w:pPr>
      <w:r w:rsidRPr="00736512">
        <w:rPr>
          <w:kern w:val="2"/>
          <w:sz w:val="23"/>
          <w:lang w:bidi="fr-CA"/>
        </w:rPr>
        <w:t>Section 5 : Le stress oxydatif subit par les cellules, la vitamine C et le scorbut</w:t>
      </w:r>
    </w:p>
    <w:p w14:paraId="723E301E" w14:textId="77777777" w:rsidR="009A35C0" w:rsidRPr="00736512" w:rsidRDefault="009A35C0" w:rsidP="009A35C0">
      <w:pPr>
        <w:rPr>
          <w:kern w:val="2"/>
          <w:szCs w:val="24"/>
        </w:rPr>
      </w:pPr>
      <w:r w:rsidRPr="00736512">
        <w:rPr>
          <w:kern w:val="2"/>
          <w:sz w:val="23"/>
          <w:lang w:bidi="fr-CA"/>
        </w:rPr>
        <w:t>Section </w:t>
      </w:r>
      <w:r w:rsidRPr="00736512">
        <w:rPr>
          <w:kern w:val="2"/>
          <w:szCs w:val="24"/>
          <w:lang w:bidi="fr-CA"/>
        </w:rPr>
        <w:t>6 : La flavine comme molécule porteuse d</w:t>
      </w:r>
      <w:r w:rsidRPr="009C5F66">
        <w:rPr>
          <w:kern w:val="2"/>
          <w:szCs w:val="24"/>
          <w:lang w:bidi="fr-CA"/>
        </w:rPr>
        <w:t>’</w:t>
      </w:r>
      <w:r w:rsidRPr="00736512">
        <w:rPr>
          <w:kern w:val="2"/>
          <w:szCs w:val="24"/>
          <w:lang w:bidi="fr-CA"/>
        </w:rPr>
        <w:t xml:space="preserve">un électron </w:t>
      </w:r>
    </w:p>
    <w:p w14:paraId="56C8DDDE" w14:textId="77777777" w:rsidR="009A35C0" w:rsidRPr="00736512" w:rsidRDefault="009A35C0" w:rsidP="009A35C0">
      <w:pPr>
        <w:rPr>
          <w:rFonts w:ascii="Times New Roman" w:hAnsi="Times New Roman"/>
          <w:kern w:val="2"/>
          <w:szCs w:val="24"/>
        </w:rPr>
      </w:pPr>
    </w:p>
    <w:p w14:paraId="72F467EF" w14:textId="77777777" w:rsidR="009A35C0" w:rsidRPr="00736512" w:rsidRDefault="009A35C0" w:rsidP="009A35C0">
      <w:pPr>
        <w:rPr>
          <w:rFonts w:ascii="Times New Roman" w:hAnsi="Times New Roman"/>
          <w:b/>
          <w:kern w:val="2"/>
          <w:szCs w:val="24"/>
        </w:rPr>
      </w:pPr>
      <w:r w:rsidRPr="00736512">
        <w:rPr>
          <w:rFonts w:ascii="Times New Roman" w:eastAsia="Times New Roman" w:hAnsi="Times New Roman"/>
          <w:b/>
          <w:kern w:val="2"/>
          <w:szCs w:val="24"/>
          <w:lang w:bidi="fr-CA"/>
        </w:rPr>
        <w:t xml:space="preserve">Chapitre 17 : La chimie organique des vitamines </w:t>
      </w:r>
    </w:p>
    <w:p w14:paraId="2544374F" w14:textId="77777777" w:rsidR="009A35C0" w:rsidRPr="00736512" w:rsidRDefault="009A35C0" w:rsidP="009A35C0">
      <w:pPr>
        <w:rPr>
          <w:rFonts w:ascii="Times New Roman" w:hAnsi="Times New Roman"/>
          <w:kern w:val="2"/>
          <w:szCs w:val="24"/>
        </w:rPr>
      </w:pPr>
    </w:p>
    <w:p w14:paraId="450A925D" w14:textId="77777777" w:rsidR="009A35C0" w:rsidRPr="00736512" w:rsidRDefault="009A35C0" w:rsidP="009A35C0">
      <w:pPr>
        <w:rPr>
          <w:rFonts w:ascii="Times New Roman" w:hAnsi="Times New Roman"/>
          <w:kern w:val="2"/>
          <w:szCs w:val="24"/>
        </w:rPr>
      </w:pPr>
      <w:r w:rsidRPr="00736512">
        <w:rPr>
          <w:rFonts w:ascii="Times New Roman" w:eastAsia="Times New Roman" w:hAnsi="Times New Roman"/>
          <w:kern w:val="2"/>
          <w:szCs w:val="24"/>
          <w:lang w:bidi="fr-CA"/>
        </w:rPr>
        <w:t>Introduction : La famine aux Pays-Bas en 1944 et les vitamines prénatales</w:t>
      </w:r>
    </w:p>
    <w:p w14:paraId="419DCA42" w14:textId="77777777" w:rsidR="009A35C0" w:rsidRPr="00736512" w:rsidRDefault="009A35C0" w:rsidP="009A35C0">
      <w:pPr>
        <w:rPr>
          <w:rFonts w:ascii="Times New Roman" w:hAnsi="Times New Roman"/>
          <w:kern w:val="2"/>
          <w:szCs w:val="24"/>
        </w:rPr>
      </w:pPr>
    </w:p>
    <w:p w14:paraId="5D6522F6" w14:textId="77777777" w:rsidR="009A35C0" w:rsidRPr="00736512" w:rsidRDefault="009A35C0" w:rsidP="009A35C0">
      <w:pPr>
        <w:rPr>
          <w:kern w:val="2"/>
          <w:szCs w:val="24"/>
          <w:lang w:val="fr-FR"/>
        </w:rPr>
      </w:pPr>
      <w:r w:rsidRPr="00736512">
        <w:rPr>
          <w:rFonts w:ascii="Times New Roman" w:eastAsia="Times New Roman" w:hAnsi="Times New Roman"/>
          <w:kern w:val="2"/>
          <w:szCs w:val="24"/>
          <w:lang w:bidi="fr-CA"/>
        </w:rPr>
        <w:t xml:space="preserve">Section 1 : </w:t>
      </w:r>
      <w:r w:rsidRPr="00736512">
        <w:rPr>
          <w:kern w:val="2"/>
          <w:szCs w:val="24"/>
          <w:lang w:bidi="fr-CA"/>
        </w:rPr>
        <w:t>Le pyridoxal-5-phosphate (vitamine B</w:t>
      </w:r>
      <w:r w:rsidRPr="00736512">
        <w:rPr>
          <w:kern w:val="2"/>
          <w:szCs w:val="24"/>
          <w:vertAlign w:val="subscript"/>
          <w:lang w:bidi="fr-CA"/>
        </w:rPr>
        <w:t>6</w:t>
      </w:r>
      <w:r w:rsidRPr="00736512">
        <w:rPr>
          <w:kern w:val="2"/>
          <w:szCs w:val="24"/>
          <w:lang w:bidi="fr-CA"/>
        </w:rPr>
        <w:t>)</w:t>
      </w:r>
    </w:p>
    <w:p w14:paraId="0BFB212B" w14:textId="77777777" w:rsidR="009A35C0" w:rsidRPr="00736512" w:rsidRDefault="009A35C0" w:rsidP="009A35C0">
      <w:pPr>
        <w:ind w:firstLine="720"/>
        <w:rPr>
          <w:kern w:val="2"/>
          <w:szCs w:val="24"/>
        </w:rPr>
      </w:pPr>
      <w:r w:rsidRPr="00736512">
        <w:rPr>
          <w:kern w:val="2"/>
          <w:szCs w:val="24"/>
          <w:lang w:bidi="fr-CA"/>
        </w:rPr>
        <w:t>A : Le PLP au site actif : la liaison de l</w:t>
      </w:r>
      <w:r w:rsidRPr="009C5F66">
        <w:rPr>
          <w:kern w:val="2"/>
          <w:szCs w:val="24"/>
          <w:lang w:bidi="fr-CA"/>
        </w:rPr>
        <w:t>’</w:t>
      </w:r>
      <w:r w:rsidRPr="00736512">
        <w:rPr>
          <w:kern w:val="2"/>
          <w:szCs w:val="24"/>
          <w:lang w:bidi="fr-CA"/>
        </w:rPr>
        <w:t>imine</w:t>
      </w:r>
    </w:p>
    <w:p w14:paraId="3C343461" w14:textId="77777777" w:rsidR="009A35C0" w:rsidRPr="00736512" w:rsidRDefault="009A35C0" w:rsidP="009A35C0">
      <w:pPr>
        <w:ind w:firstLine="720"/>
        <w:rPr>
          <w:kern w:val="2"/>
          <w:szCs w:val="24"/>
        </w:rPr>
      </w:pPr>
      <w:r w:rsidRPr="00736512">
        <w:rPr>
          <w:kern w:val="2"/>
          <w:szCs w:val="24"/>
          <w:lang w:bidi="fr-CA"/>
        </w:rPr>
        <w:t>B : La racémisation des acides aminés dépendante du PLP</w:t>
      </w:r>
    </w:p>
    <w:p w14:paraId="39CA4B33" w14:textId="77777777" w:rsidR="009A35C0" w:rsidRPr="00736512" w:rsidRDefault="009A35C0" w:rsidP="009A35C0">
      <w:pPr>
        <w:ind w:left="1440" w:hanging="720"/>
        <w:rPr>
          <w:kern w:val="2"/>
          <w:szCs w:val="24"/>
        </w:rPr>
      </w:pPr>
      <w:r w:rsidRPr="00736512">
        <w:rPr>
          <w:kern w:val="2"/>
          <w:szCs w:val="24"/>
          <w:lang w:bidi="fr-CA"/>
        </w:rPr>
        <w:t>C : La décarboxylation dépendante du PLP</w:t>
      </w:r>
    </w:p>
    <w:p w14:paraId="20B3B4D4" w14:textId="77777777" w:rsidR="009A35C0" w:rsidRPr="00736512" w:rsidRDefault="009A35C0" w:rsidP="009A35C0">
      <w:pPr>
        <w:ind w:left="1440" w:hanging="720"/>
        <w:rPr>
          <w:kern w:val="2"/>
          <w:szCs w:val="24"/>
        </w:rPr>
      </w:pPr>
      <w:r w:rsidRPr="00736512">
        <w:rPr>
          <w:kern w:val="2"/>
          <w:szCs w:val="24"/>
          <w:lang w:bidi="fr-CA"/>
        </w:rPr>
        <w:t>D : La rétro-</w:t>
      </w:r>
      <w:proofErr w:type="spellStart"/>
      <w:r w:rsidRPr="00736512">
        <w:rPr>
          <w:kern w:val="2"/>
          <w:szCs w:val="24"/>
          <w:lang w:bidi="fr-CA"/>
        </w:rPr>
        <w:t>aldolisation</w:t>
      </w:r>
      <w:proofErr w:type="spellEnd"/>
      <w:r w:rsidRPr="00736512">
        <w:rPr>
          <w:kern w:val="2"/>
          <w:szCs w:val="24"/>
          <w:lang w:bidi="fr-CA"/>
        </w:rPr>
        <w:t xml:space="preserve"> et la réaction rétro-</w:t>
      </w:r>
      <w:proofErr w:type="spellStart"/>
      <w:r w:rsidRPr="00736512">
        <w:rPr>
          <w:kern w:val="2"/>
          <w:szCs w:val="24"/>
          <w:lang w:bidi="fr-CA"/>
        </w:rPr>
        <w:t>Claisen</w:t>
      </w:r>
      <w:proofErr w:type="spellEnd"/>
      <w:r w:rsidRPr="00736512">
        <w:rPr>
          <w:kern w:val="2"/>
          <w:szCs w:val="24"/>
          <w:lang w:bidi="fr-CA"/>
        </w:rPr>
        <w:t xml:space="preserve"> dépendantes du PLP </w:t>
      </w:r>
    </w:p>
    <w:p w14:paraId="292CDF91" w14:textId="77777777" w:rsidR="009A35C0" w:rsidRPr="00736512" w:rsidRDefault="009A35C0" w:rsidP="009A35C0">
      <w:pPr>
        <w:ind w:left="1440" w:hanging="720"/>
        <w:rPr>
          <w:kern w:val="2"/>
          <w:szCs w:val="24"/>
        </w:rPr>
      </w:pPr>
      <w:r w:rsidRPr="00736512">
        <w:rPr>
          <w:kern w:val="2"/>
          <w:szCs w:val="24"/>
          <w:lang w:bidi="fr-CA"/>
        </w:rPr>
        <w:t>E : La transamination dépendante du PLP</w:t>
      </w:r>
    </w:p>
    <w:p w14:paraId="39897A25" w14:textId="77777777" w:rsidR="009A35C0" w:rsidRPr="00736512" w:rsidRDefault="009A35C0" w:rsidP="009A35C0">
      <w:pPr>
        <w:ind w:left="1440" w:hanging="720"/>
        <w:rPr>
          <w:kern w:val="2"/>
          <w:szCs w:val="24"/>
        </w:rPr>
      </w:pPr>
      <w:r w:rsidRPr="00736512">
        <w:rPr>
          <w:kern w:val="2"/>
          <w:szCs w:val="24"/>
          <w:lang w:bidi="fr-CA"/>
        </w:rPr>
        <w:t xml:space="preserve">F : Les réactions de </w:t>
      </w:r>
      <w:r w:rsidRPr="00736512">
        <w:rPr>
          <w:kern w:val="2"/>
          <w:szCs w:val="24"/>
          <w:lang w:bidi="fr-CA"/>
        </w:rPr>
        <w:sym w:font="Symbol" w:char="F062"/>
      </w:r>
      <w:r w:rsidRPr="00736512">
        <w:rPr>
          <w:kern w:val="2"/>
          <w:szCs w:val="24"/>
          <w:lang w:bidi="fr-CA"/>
        </w:rPr>
        <w:t xml:space="preserve">-élimination et de </w:t>
      </w:r>
      <w:r w:rsidRPr="00736512">
        <w:rPr>
          <w:kern w:val="2"/>
          <w:szCs w:val="24"/>
          <w:lang w:bidi="fr-CA"/>
        </w:rPr>
        <w:sym w:font="Symbol" w:char="F062"/>
      </w:r>
      <w:r w:rsidRPr="00736512">
        <w:rPr>
          <w:kern w:val="2"/>
          <w:szCs w:val="24"/>
          <w:lang w:bidi="fr-CA"/>
        </w:rPr>
        <w:t>-substitution dépendantes du PLP</w:t>
      </w:r>
    </w:p>
    <w:p w14:paraId="6A1FA752" w14:textId="77777777" w:rsidR="009A35C0" w:rsidRPr="00736512" w:rsidRDefault="009A35C0" w:rsidP="009A35C0">
      <w:pPr>
        <w:ind w:firstLine="720"/>
        <w:rPr>
          <w:kern w:val="2"/>
          <w:szCs w:val="24"/>
        </w:rPr>
      </w:pPr>
      <w:r w:rsidRPr="00736512">
        <w:rPr>
          <w:kern w:val="2"/>
          <w:szCs w:val="24"/>
          <w:lang w:bidi="fr-CA"/>
        </w:rPr>
        <w:t xml:space="preserve">G : Les réactions de </w:t>
      </w:r>
      <w:r w:rsidRPr="00736512">
        <w:rPr>
          <w:kern w:val="2"/>
          <w:szCs w:val="24"/>
          <w:lang w:bidi="fr-CA"/>
        </w:rPr>
        <w:sym w:font="Symbol" w:char="F067"/>
      </w:r>
      <w:r w:rsidRPr="00736512">
        <w:rPr>
          <w:kern w:val="2"/>
          <w:szCs w:val="24"/>
          <w:lang w:bidi="fr-CA"/>
        </w:rPr>
        <w:t xml:space="preserve">-élimination et de </w:t>
      </w:r>
      <w:r w:rsidRPr="00736512">
        <w:rPr>
          <w:kern w:val="2"/>
          <w:szCs w:val="24"/>
          <w:lang w:bidi="fr-CA"/>
        </w:rPr>
        <w:sym w:font="Symbol" w:char="F067"/>
      </w:r>
      <w:r w:rsidRPr="00736512">
        <w:rPr>
          <w:kern w:val="2"/>
          <w:szCs w:val="24"/>
          <w:lang w:bidi="fr-CA"/>
        </w:rPr>
        <w:t>-substitution dépendantes du PLP</w:t>
      </w:r>
    </w:p>
    <w:p w14:paraId="5B62D260" w14:textId="77777777" w:rsidR="009A35C0" w:rsidRPr="00736512" w:rsidRDefault="009A35C0" w:rsidP="009A35C0">
      <w:pPr>
        <w:ind w:firstLine="720"/>
        <w:rPr>
          <w:kern w:val="2"/>
          <w:szCs w:val="24"/>
        </w:rPr>
      </w:pPr>
      <w:r w:rsidRPr="00736512">
        <w:rPr>
          <w:kern w:val="2"/>
          <w:szCs w:val="24"/>
          <w:lang w:bidi="fr-CA"/>
        </w:rPr>
        <w:t xml:space="preserve">H : De la </w:t>
      </w:r>
      <w:proofErr w:type="spellStart"/>
      <w:r w:rsidRPr="00736512">
        <w:rPr>
          <w:kern w:val="2"/>
          <w:szCs w:val="24"/>
          <w:lang w:bidi="fr-CA"/>
        </w:rPr>
        <w:t>racémase</w:t>
      </w:r>
      <w:proofErr w:type="spellEnd"/>
      <w:r w:rsidRPr="00736512">
        <w:rPr>
          <w:kern w:val="2"/>
          <w:szCs w:val="24"/>
          <w:lang w:bidi="fr-CA"/>
        </w:rPr>
        <w:t xml:space="preserve"> à l</w:t>
      </w:r>
      <w:r w:rsidRPr="009C5F66">
        <w:rPr>
          <w:kern w:val="2"/>
          <w:szCs w:val="24"/>
          <w:lang w:bidi="fr-CA"/>
        </w:rPr>
        <w:t>’</w:t>
      </w:r>
      <w:proofErr w:type="spellStart"/>
      <w:r w:rsidRPr="00736512">
        <w:rPr>
          <w:kern w:val="2"/>
          <w:szCs w:val="24"/>
          <w:lang w:bidi="fr-CA"/>
        </w:rPr>
        <w:t>aldolase</w:t>
      </w:r>
      <w:proofErr w:type="spellEnd"/>
      <w:r w:rsidRPr="00736512">
        <w:rPr>
          <w:kern w:val="2"/>
          <w:szCs w:val="24"/>
          <w:lang w:bidi="fr-CA"/>
        </w:rPr>
        <w:t> : changer le cours d</w:t>
      </w:r>
      <w:r w:rsidRPr="009C5F66">
        <w:rPr>
          <w:kern w:val="2"/>
          <w:szCs w:val="24"/>
          <w:lang w:bidi="fr-CA"/>
        </w:rPr>
        <w:t>’</w:t>
      </w:r>
      <w:r w:rsidRPr="00736512">
        <w:rPr>
          <w:kern w:val="2"/>
          <w:szCs w:val="24"/>
          <w:lang w:bidi="fr-CA"/>
        </w:rPr>
        <w:t>une réaction impliquant le PLP</w:t>
      </w:r>
    </w:p>
    <w:p w14:paraId="792D81B1" w14:textId="77777777" w:rsidR="009A35C0" w:rsidRPr="00736512" w:rsidRDefault="009A35C0" w:rsidP="009A35C0">
      <w:pPr>
        <w:ind w:firstLine="720"/>
        <w:rPr>
          <w:kern w:val="2"/>
          <w:szCs w:val="24"/>
        </w:rPr>
      </w:pPr>
      <w:r w:rsidRPr="00736512">
        <w:rPr>
          <w:kern w:val="2"/>
          <w:szCs w:val="24"/>
          <w:lang w:bidi="fr-CA"/>
        </w:rPr>
        <w:t>I : L</w:t>
      </w:r>
      <w:r w:rsidRPr="009C5F66">
        <w:rPr>
          <w:kern w:val="2"/>
          <w:szCs w:val="24"/>
          <w:lang w:bidi="fr-CA"/>
        </w:rPr>
        <w:t>’</w:t>
      </w:r>
      <w:r w:rsidRPr="00736512">
        <w:rPr>
          <w:kern w:val="2"/>
          <w:szCs w:val="24"/>
          <w:lang w:bidi="fr-CA"/>
        </w:rPr>
        <w:t xml:space="preserve">aspect </w:t>
      </w:r>
      <w:proofErr w:type="spellStart"/>
      <w:r w:rsidRPr="00736512">
        <w:rPr>
          <w:kern w:val="2"/>
          <w:szCs w:val="24"/>
          <w:lang w:bidi="fr-CA"/>
        </w:rPr>
        <w:t>stéréoélectronique</w:t>
      </w:r>
      <w:proofErr w:type="spellEnd"/>
      <w:r w:rsidRPr="00736512">
        <w:rPr>
          <w:kern w:val="2"/>
          <w:szCs w:val="24"/>
          <w:lang w:bidi="fr-CA"/>
        </w:rPr>
        <w:t xml:space="preserve"> des réactions dépendantes du PLP</w:t>
      </w:r>
    </w:p>
    <w:p w14:paraId="61D554D1" w14:textId="77777777" w:rsidR="009A35C0" w:rsidRPr="00736512" w:rsidRDefault="009A35C0" w:rsidP="009A35C0">
      <w:pPr>
        <w:rPr>
          <w:kern w:val="2"/>
          <w:szCs w:val="24"/>
        </w:rPr>
      </w:pPr>
      <w:r w:rsidRPr="00736512">
        <w:rPr>
          <w:kern w:val="2"/>
          <w:szCs w:val="24"/>
          <w:lang w:bidi="fr-CA"/>
        </w:rPr>
        <w:t>Section 2 : Le diphosphate de thiamine (vitamine B</w:t>
      </w:r>
      <w:r w:rsidRPr="00736512">
        <w:rPr>
          <w:kern w:val="2"/>
          <w:szCs w:val="24"/>
          <w:vertAlign w:val="subscript"/>
          <w:lang w:bidi="fr-CA"/>
        </w:rPr>
        <w:t>1</w:t>
      </w:r>
      <w:r w:rsidRPr="00736512">
        <w:rPr>
          <w:kern w:val="2"/>
          <w:szCs w:val="24"/>
          <w:lang w:bidi="fr-CA"/>
        </w:rPr>
        <w:t>)</w:t>
      </w:r>
    </w:p>
    <w:p w14:paraId="5023B6F5" w14:textId="77777777" w:rsidR="009A35C0" w:rsidRPr="00736512" w:rsidRDefault="009A35C0" w:rsidP="009A35C0">
      <w:pPr>
        <w:rPr>
          <w:rFonts w:ascii="Times New Roman" w:hAnsi="Times New Roman"/>
          <w:kern w:val="2"/>
          <w:szCs w:val="24"/>
        </w:rPr>
      </w:pPr>
      <w:r w:rsidRPr="00736512">
        <w:rPr>
          <w:rFonts w:ascii="Times New Roman" w:eastAsia="Times New Roman" w:hAnsi="Times New Roman"/>
          <w:kern w:val="2"/>
          <w:szCs w:val="24"/>
          <w:lang w:bidi="fr-CA"/>
        </w:rPr>
        <w:t xml:space="preserve">Section 3 : </w:t>
      </w:r>
      <w:r w:rsidRPr="00736512">
        <w:rPr>
          <w:kern w:val="2"/>
          <w:szCs w:val="24"/>
          <w:lang w:bidi="fr-CA"/>
        </w:rPr>
        <w:t>Le diphosphate de thiamine, le lipoamide et la réaction impliquant le pyruvate déshydrogénase</w:t>
      </w:r>
    </w:p>
    <w:p w14:paraId="052EB777" w14:textId="77777777" w:rsidR="009A35C0" w:rsidRPr="00736512" w:rsidRDefault="009A35C0" w:rsidP="009A35C0">
      <w:pPr>
        <w:rPr>
          <w:rFonts w:ascii="Times New Roman" w:hAnsi="Times New Roman"/>
          <w:kern w:val="2"/>
          <w:szCs w:val="24"/>
        </w:rPr>
      </w:pPr>
      <w:r w:rsidRPr="00736512">
        <w:rPr>
          <w:rFonts w:ascii="Times New Roman" w:eastAsia="Times New Roman" w:hAnsi="Times New Roman"/>
          <w:kern w:val="2"/>
          <w:szCs w:val="24"/>
          <w:lang w:bidi="fr-CA"/>
        </w:rPr>
        <w:t>Section 4 : L</w:t>
      </w:r>
      <w:r w:rsidRPr="009C5F66">
        <w:rPr>
          <w:rFonts w:eastAsia="Times New Roman"/>
          <w:kern w:val="2"/>
          <w:szCs w:val="24"/>
          <w:lang w:bidi="fr-CA"/>
        </w:rPr>
        <w:t>’</w:t>
      </w:r>
      <w:r w:rsidRPr="00736512">
        <w:rPr>
          <w:rFonts w:ascii="Times New Roman" w:eastAsia="Times New Roman" w:hAnsi="Times New Roman"/>
          <w:kern w:val="2"/>
          <w:szCs w:val="24"/>
          <w:lang w:bidi="fr-CA"/>
        </w:rPr>
        <w:t>acide folique</w:t>
      </w:r>
    </w:p>
    <w:p w14:paraId="6C40F744" w14:textId="77777777" w:rsidR="009A35C0" w:rsidRPr="00736512" w:rsidRDefault="009A35C0" w:rsidP="009A35C0">
      <w:pPr>
        <w:ind w:firstLine="720"/>
        <w:rPr>
          <w:kern w:val="2"/>
          <w:szCs w:val="24"/>
        </w:rPr>
      </w:pPr>
      <w:r w:rsidRPr="00736512">
        <w:rPr>
          <w:rFonts w:ascii="Times New Roman" w:eastAsia="Times New Roman" w:hAnsi="Times New Roman"/>
          <w:kern w:val="2"/>
          <w:szCs w:val="24"/>
          <w:lang w:bidi="fr-CA"/>
        </w:rPr>
        <w:t xml:space="preserve">A : </w:t>
      </w:r>
      <w:r w:rsidRPr="00736512">
        <w:rPr>
          <w:kern w:val="2"/>
          <w:szCs w:val="24"/>
          <w:lang w:bidi="fr-CA"/>
        </w:rPr>
        <w:t>Les formes actives de l</w:t>
      </w:r>
      <w:r w:rsidRPr="009C5F66">
        <w:rPr>
          <w:kern w:val="2"/>
          <w:szCs w:val="24"/>
          <w:lang w:bidi="fr-CA"/>
        </w:rPr>
        <w:t>’</w:t>
      </w:r>
      <w:r w:rsidRPr="00736512">
        <w:rPr>
          <w:kern w:val="2"/>
          <w:szCs w:val="24"/>
          <w:lang w:bidi="fr-CA"/>
        </w:rPr>
        <w:t>acide folique</w:t>
      </w:r>
    </w:p>
    <w:p w14:paraId="135ADDE6" w14:textId="77777777" w:rsidR="009A35C0" w:rsidRPr="00736512" w:rsidRDefault="009A35C0" w:rsidP="009A35C0">
      <w:pPr>
        <w:ind w:firstLine="720"/>
        <w:rPr>
          <w:kern w:val="2"/>
          <w:szCs w:val="24"/>
        </w:rPr>
      </w:pPr>
      <w:r w:rsidRPr="00736512">
        <w:rPr>
          <w:kern w:val="2"/>
          <w:szCs w:val="24"/>
          <w:lang w:bidi="fr-CA"/>
        </w:rPr>
        <w:t xml:space="preserve">B : La formation du </w:t>
      </w:r>
      <w:proofErr w:type="spellStart"/>
      <w:r w:rsidRPr="00736512">
        <w:rPr>
          <w:kern w:val="2"/>
          <w:szCs w:val="24"/>
          <w:lang w:bidi="fr-CA"/>
        </w:rPr>
        <w:t>formyl</w:t>
      </w:r>
      <w:proofErr w:type="spellEnd"/>
      <w:r w:rsidRPr="00736512">
        <w:rPr>
          <w:kern w:val="2"/>
          <w:szCs w:val="24"/>
          <w:lang w:bidi="fr-CA"/>
        </w:rPr>
        <w:t xml:space="preserve">-THF et du méthylène-THF </w:t>
      </w:r>
    </w:p>
    <w:p w14:paraId="1FFF6D24" w14:textId="77777777" w:rsidR="009A35C0" w:rsidRPr="00736512" w:rsidRDefault="009A35C0" w:rsidP="009A35C0">
      <w:pPr>
        <w:ind w:firstLine="720"/>
        <w:rPr>
          <w:kern w:val="2"/>
          <w:szCs w:val="24"/>
        </w:rPr>
      </w:pPr>
      <w:r w:rsidRPr="00736512">
        <w:rPr>
          <w:kern w:val="2"/>
          <w:szCs w:val="24"/>
          <w:lang w:bidi="fr-CA"/>
        </w:rPr>
        <w:t>C : Le transfert d</w:t>
      </w:r>
      <w:r w:rsidRPr="009C5F66">
        <w:rPr>
          <w:kern w:val="2"/>
          <w:szCs w:val="24"/>
          <w:lang w:bidi="fr-CA"/>
        </w:rPr>
        <w:t>’</w:t>
      </w:r>
      <w:r w:rsidRPr="00736512">
        <w:rPr>
          <w:kern w:val="2"/>
          <w:szCs w:val="24"/>
          <w:lang w:bidi="fr-CA"/>
        </w:rPr>
        <w:t xml:space="preserve">un seul atome de carbone avec le </w:t>
      </w:r>
      <w:proofErr w:type="spellStart"/>
      <w:r w:rsidRPr="00736512">
        <w:rPr>
          <w:kern w:val="2"/>
          <w:szCs w:val="24"/>
          <w:lang w:bidi="fr-CA"/>
        </w:rPr>
        <w:t>formyl</w:t>
      </w:r>
      <w:proofErr w:type="spellEnd"/>
      <w:r w:rsidRPr="00736512">
        <w:rPr>
          <w:kern w:val="2"/>
          <w:szCs w:val="24"/>
          <w:lang w:bidi="fr-CA"/>
        </w:rPr>
        <w:t xml:space="preserve">-THF </w:t>
      </w:r>
    </w:p>
    <w:p w14:paraId="250AB47A" w14:textId="77777777" w:rsidR="009A35C0" w:rsidRPr="00736512" w:rsidRDefault="009A35C0" w:rsidP="009A35C0">
      <w:pPr>
        <w:ind w:firstLine="720"/>
        <w:rPr>
          <w:rFonts w:ascii="Times New Roman" w:hAnsi="Times New Roman"/>
          <w:b/>
          <w:kern w:val="2"/>
          <w:szCs w:val="24"/>
        </w:rPr>
      </w:pPr>
      <w:r w:rsidRPr="00736512">
        <w:rPr>
          <w:kern w:val="2"/>
          <w:szCs w:val="24"/>
          <w:lang w:bidi="fr-CA"/>
        </w:rPr>
        <w:t>D : Le transfert d</w:t>
      </w:r>
      <w:r w:rsidRPr="009C5F66">
        <w:rPr>
          <w:kern w:val="2"/>
          <w:szCs w:val="24"/>
          <w:lang w:bidi="fr-CA"/>
        </w:rPr>
        <w:t>’</w:t>
      </w:r>
      <w:r w:rsidRPr="00736512">
        <w:rPr>
          <w:kern w:val="2"/>
          <w:szCs w:val="24"/>
          <w:lang w:bidi="fr-CA"/>
        </w:rPr>
        <w:t>un seul atome de carbone avec le méthylène-THF</w:t>
      </w:r>
    </w:p>
    <w:p w14:paraId="26BA8137" w14:textId="77777777" w:rsidR="009A35C0" w:rsidRPr="00736512" w:rsidRDefault="009A35C0" w:rsidP="009A35C0">
      <w:pPr>
        <w:rPr>
          <w:rFonts w:ascii="Times New Roman" w:hAnsi="Times New Roman"/>
          <w:b/>
          <w:kern w:val="2"/>
          <w:sz w:val="23"/>
        </w:rPr>
      </w:pPr>
    </w:p>
    <w:p w14:paraId="5BFBED1A" w14:textId="77777777" w:rsidR="009A35C0" w:rsidRPr="00736512" w:rsidRDefault="009A35C0" w:rsidP="009A35C0">
      <w:pPr>
        <w:rPr>
          <w:rFonts w:ascii="Times New Roman" w:hAnsi="Times New Roman"/>
          <w:b/>
          <w:kern w:val="2"/>
          <w:sz w:val="23"/>
        </w:rPr>
      </w:pPr>
      <w:r w:rsidRPr="00736512">
        <w:rPr>
          <w:rFonts w:ascii="Times New Roman" w:eastAsia="Times New Roman" w:hAnsi="Times New Roman"/>
          <w:b/>
          <w:kern w:val="2"/>
          <w:sz w:val="23"/>
          <w:lang w:bidi="fr-CA"/>
        </w:rPr>
        <w:br w:type="page"/>
      </w:r>
    </w:p>
    <w:p w14:paraId="6AC3DB47"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b/>
          <w:kern w:val="2"/>
          <w:sz w:val="23"/>
          <w:lang w:bidi="fr-CA"/>
        </w:rPr>
        <w:lastRenderedPageBreak/>
        <w:t xml:space="preserve">Annexe : </w:t>
      </w:r>
      <w:r w:rsidRPr="00736512">
        <w:rPr>
          <w:rFonts w:ascii="Times New Roman" w:eastAsia="Times New Roman" w:hAnsi="Times New Roman"/>
          <w:kern w:val="2"/>
          <w:sz w:val="23"/>
          <w:lang w:bidi="fr-CA"/>
        </w:rPr>
        <w:t>Les réactions enzymatiques par voie métabolique et les numéros de classification (EC) (volume II seulement)</w:t>
      </w:r>
    </w:p>
    <w:p w14:paraId="76C03504" w14:textId="77777777" w:rsidR="009A35C0" w:rsidRPr="00736512" w:rsidRDefault="009A35C0" w:rsidP="009A35C0">
      <w:pPr>
        <w:rPr>
          <w:rFonts w:ascii="Times New Roman" w:hAnsi="Times New Roman"/>
          <w:kern w:val="2"/>
          <w:sz w:val="23"/>
        </w:rPr>
      </w:pPr>
    </w:p>
    <w:p w14:paraId="46BECED1" w14:textId="77777777" w:rsidR="009A35C0" w:rsidRPr="00736512" w:rsidRDefault="009A35C0" w:rsidP="009A35C0">
      <w:pPr>
        <w:rPr>
          <w:rFonts w:ascii="Times New Roman" w:hAnsi="Times New Roman"/>
          <w:kern w:val="2"/>
          <w:sz w:val="23"/>
        </w:rPr>
      </w:pPr>
    </w:p>
    <w:p w14:paraId="21110537" w14:textId="77777777" w:rsidR="009A35C0" w:rsidRPr="00736512" w:rsidRDefault="009A35C0" w:rsidP="009A35C0">
      <w:pPr>
        <w:rPr>
          <w:rFonts w:ascii="Times New Roman" w:hAnsi="Times New Roman"/>
          <w:b/>
          <w:kern w:val="2"/>
          <w:sz w:val="23"/>
        </w:rPr>
      </w:pPr>
      <w:r w:rsidRPr="00736512">
        <w:rPr>
          <w:rFonts w:ascii="Times New Roman" w:eastAsia="Times New Roman" w:hAnsi="Times New Roman"/>
          <w:b/>
          <w:kern w:val="2"/>
          <w:sz w:val="23"/>
          <w:lang w:bidi="fr-CA"/>
        </w:rPr>
        <w:t>Tableaux</w:t>
      </w:r>
    </w:p>
    <w:p w14:paraId="2501C7EE" w14:textId="77777777" w:rsidR="009A35C0" w:rsidRPr="00736512" w:rsidRDefault="009A35C0" w:rsidP="009A35C0">
      <w:pPr>
        <w:rPr>
          <w:rFonts w:ascii="Times New Roman" w:hAnsi="Times New Roman"/>
          <w:kern w:val="2"/>
          <w:sz w:val="23"/>
        </w:rPr>
      </w:pPr>
    </w:p>
    <w:p w14:paraId="505FAABC" w14:textId="77777777" w:rsidR="009A35C0" w:rsidRPr="009C5F66" w:rsidRDefault="009A35C0" w:rsidP="009A35C0">
      <w:pPr>
        <w:rPr>
          <w:rFonts w:ascii="Times New Roman" w:hAnsi="Times New Roman"/>
          <w:spacing w:val="-4"/>
          <w:kern w:val="2"/>
          <w:sz w:val="23"/>
        </w:rPr>
      </w:pPr>
      <w:r w:rsidRPr="009C5F66">
        <w:rPr>
          <w:rFonts w:ascii="Times New Roman" w:eastAsia="Times New Roman" w:hAnsi="Times New Roman"/>
          <w:spacing w:val="-4"/>
          <w:kern w:val="2"/>
          <w:sz w:val="23"/>
          <w:lang w:bidi="fr-CA"/>
        </w:rPr>
        <w:t>Tableau 1 : Des fréquences d</w:t>
      </w:r>
      <w:r w:rsidRPr="009C5F66">
        <w:rPr>
          <w:rFonts w:eastAsia="Times New Roman"/>
          <w:spacing w:val="-4"/>
          <w:kern w:val="2"/>
          <w:sz w:val="23"/>
          <w:lang w:bidi="fr-CA"/>
        </w:rPr>
        <w:t>’</w:t>
      </w:r>
      <w:r w:rsidRPr="009C5F66">
        <w:rPr>
          <w:rFonts w:ascii="Times New Roman" w:eastAsia="Times New Roman" w:hAnsi="Times New Roman"/>
          <w:spacing w:val="-4"/>
          <w:kern w:val="2"/>
          <w:sz w:val="23"/>
          <w:lang w:bidi="fr-CA"/>
        </w:rPr>
        <w:t>absorption caractéristiques révélées par la spectroscopie infrarouge</w:t>
      </w:r>
    </w:p>
    <w:p w14:paraId="0125CDC2" w14:textId="77777777" w:rsidR="009A35C0" w:rsidRPr="009C5F66" w:rsidRDefault="009A35C0" w:rsidP="009A35C0">
      <w:pPr>
        <w:rPr>
          <w:rFonts w:ascii="Times New Roman" w:hAnsi="Times New Roman"/>
          <w:spacing w:val="-4"/>
          <w:kern w:val="2"/>
          <w:sz w:val="72"/>
        </w:rPr>
      </w:pPr>
      <w:r w:rsidRPr="009C5F66">
        <w:rPr>
          <w:rFonts w:ascii="Times New Roman" w:eastAsia="Times New Roman" w:hAnsi="Times New Roman"/>
          <w:spacing w:val="-4"/>
          <w:kern w:val="2"/>
          <w:sz w:val="23"/>
          <w:lang w:bidi="fr-CA"/>
        </w:rPr>
        <w:t>Tableau 2 : Des valeurs typiques de déplacements chimiques obtenues par la méthode RMN-</w:t>
      </w:r>
      <w:r w:rsidRPr="009C5F66">
        <w:rPr>
          <w:rFonts w:ascii="Times New Roman" w:eastAsia="Times New Roman" w:hAnsi="Times New Roman"/>
          <w:spacing w:val="-4"/>
          <w:kern w:val="2"/>
          <w:sz w:val="23"/>
          <w:vertAlign w:val="superscript"/>
          <w:lang w:bidi="fr-CA"/>
        </w:rPr>
        <w:t>1</w:t>
      </w:r>
      <w:r w:rsidRPr="009C5F66">
        <w:rPr>
          <w:rFonts w:ascii="Times New Roman" w:eastAsia="Times New Roman" w:hAnsi="Times New Roman"/>
          <w:spacing w:val="-4"/>
          <w:kern w:val="2"/>
          <w:sz w:val="23"/>
          <w:lang w:bidi="fr-CA"/>
        </w:rPr>
        <w:t>H</w:t>
      </w:r>
    </w:p>
    <w:p w14:paraId="22534EB0" w14:textId="77777777" w:rsidR="009A35C0" w:rsidRPr="009C5F66" w:rsidRDefault="009A35C0" w:rsidP="009A35C0">
      <w:pPr>
        <w:rPr>
          <w:rFonts w:ascii="Times New Roman" w:hAnsi="Times New Roman"/>
          <w:spacing w:val="-4"/>
          <w:kern w:val="2"/>
          <w:sz w:val="72"/>
        </w:rPr>
      </w:pPr>
      <w:r w:rsidRPr="009C5F66">
        <w:rPr>
          <w:rFonts w:ascii="Times New Roman" w:eastAsia="Times New Roman" w:hAnsi="Times New Roman"/>
          <w:spacing w:val="-4"/>
          <w:kern w:val="2"/>
          <w:sz w:val="23"/>
          <w:lang w:bidi="fr-CA"/>
        </w:rPr>
        <w:t>Tableau 3 : Des valeurs typiques de déplacements chimiques obtenues par la méthode RMN-</w:t>
      </w:r>
      <w:r w:rsidRPr="009C5F66">
        <w:rPr>
          <w:rFonts w:ascii="Times New Roman" w:eastAsia="Times New Roman" w:hAnsi="Times New Roman"/>
          <w:spacing w:val="-4"/>
          <w:kern w:val="2"/>
          <w:sz w:val="23"/>
          <w:vertAlign w:val="superscript"/>
          <w:lang w:bidi="fr-CA"/>
        </w:rPr>
        <w:t>13</w:t>
      </w:r>
      <w:r w:rsidRPr="009C5F66">
        <w:rPr>
          <w:rFonts w:ascii="Times New Roman" w:eastAsia="Times New Roman" w:hAnsi="Times New Roman"/>
          <w:spacing w:val="-4"/>
          <w:kern w:val="2"/>
          <w:sz w:val="23"/>
          <w:lang w:bidi="fr-CA"/>
        </w:rPr>
        <w:t>C</w:t>
      </w:r>
      <w:r w:rsidRPr="009C5F66">
        <w:rPr>
          <w:rFonts w:ascii="Times New Roman" w:eastAsia="Times New Roman" w:hAnsi="Times New Roman"/>
          <w:spacing w:val="-4"/>
          <w:kern w:val="2"/>
          <w:sz w:val="72"/>
          <w:lang w:bidi="fr-CA"/>
        </w:rPr>
        <w:t xml:space="preserve"> </w:t>
      </w:r>
    </w:p>
    <w:p w14:paraId="70FE8D27" w14:textId="77777777" w:rsidR="009A35C0" w:rsidRPr="00736512" w:rsidRDefault="009A35C0" w:rsidP="009A35C0">
      <w:pPr>
        <w:rPr>
          <w:kern w:val="2"/>
          <w:sz w:val="23"/>
        </w:rPr>
      </w:pPr>
      <w:r w:rsidRPr="00736512">
        <w:rPr>
          <w:kern w:val="2"/>
          <w:sz w:val="23"/>
          <w:lang w:bidi="fr-CA"/>
        </w:rPr>
        <w:t>Tableau 4 : Des constantes de couplage typiques obtenues par la méthode RMN</w:t>
      </w:r>
    </w:p>
    <w:p w14:paraId="707A06FD" w14:textId="77777777" w:rsidR="009A35C0" w:rsidRPr="004D5652" w:rsidRDefault="009A35C0" w:rsidP="009A35C0">
      <w:pPr>
        <w:rPr>
          <w:rFonts w:ascii="Times New Roman" w:hAnsi="Times New Roman"/>
          <w:kern w:val="2"/>
          <w:sz w:val="72"/>
        </w:rPr>
      </w:pPr>
      <w:r w:rsidRPr="00736512">
        <w:rPr>
          <w:rFonts w:ascii="Times New Roman" w:eastAsia="Times New Roman" w:hAnsi="Times New Roman"/>
          <w:kern w:val="2"/>
          <w:sz w:val="23"/>
          <w:lang w:bidi="fr-CA"/>
        </w:rPr>
        <w:t>Tableau 5 : Les 20 acides aminés courants</w:t>
      </w:r>
      <w:r w:rsidRPr="004D5652">
        <w:rPr>
          <w:rFonts w:ascii="Times New Roman" w:eastAsia="Times New Roman" w:hAnsi="Times New Roman"/>
          <w:kern w:val="2"/>
          <w:sz w:val="72"/>
          <w:lang w:bidi="fr-CA"/>
        </w:rPr>
        <w:t xml:space="preserve"> </w:t>
      </w:r>
    </w:p>
    <w:p w14:paraId="146B1D36" w14:textId="77777777" w:rsidR="009A35C0" w:rsidRPr="004D5652" w:rsidRDefault="009A35C0" w:rsidP="009A35C0">
      <w:pPr>
        <w:rPr>
          <w:rFonts w:ascii="Times New Roman" w:hAnsi="Times New Roman"/>
          <w:kern w:val="2"/>
          <w:sz w:val="72"/>
        </w:rPr>
      </w:pPr>
      <w:r w:rsidRPr="00736512">
        <w:rPr>
          <w:rFonts w:ascii="Times New Roman" w:eastAsia="Times New Roman" w:hAnsi="Times New Roman"/>
          <w:kern w:val="2"/>
          <w:sz w:val="23"/>
          <w:lang w:bidi="fr-CA"/>
        </w:rPr>
        <w:t>Tableau 6 : La structure de coenzymes courantes</w:t>
      </w:r>
      <w:r w:rsidRPr="004D5652">
        <w:rPr>
          <w:rFonts w:ascii="Times New Roman" w:eastAsia="Times New Roman" w:hAnsi="Times New Roman"/>
          <w:kern w:val="2"/>
          <w:sz w:val="72"/>
          <w:lang w:bidi="fr-CA"/>
        </w:rPr>
        <w:t xml:space="preserve"> </w:t>
      </w:r>
    </w:p>
    <w:p w14:paraId="6C4C597C"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Tableau 7 : Les constantes d</w:t>
      </w:r>
      <w:r w:rsidRPr="009C5F66">
        <w:rPr>
          <w:rFonts w:eastAsia="Times New Roman"/>
          <w:kern w:val="2"/>
          <w:sz w:val="23"/>
          <w:lang w:bidi="fr-CA"/>
        </w:rPr>
        <w:t>’</w:t>
      </w:r>
      <w:r w:rsidRPr="00736512">
        <w:rPr>
          <w:rFonts w:ascii="Times New Roman" w:eastAsia="Times New Roman" w:hAnsi="Times New Roman"/>
          <w:kern w:val="2"/>
          <w:sz w:val="23"/>
          <w:lang w:bidi="fr-CA"/>
        </w:rPr>
        <w:t>acidité</w:t>
      </w:r>
    </w:p>
    <w:p w14:paraId="4811E514" w14:textId="77777777" w:rsidR="009A35C0" w:rsidRPr="00736512" w:rsidRDefault="009A35C0" w:rsidP="009A35C0">
      <w:pPr>
        <w:rPr>
          <w:rFonts w:ascii="Times New Roman" w:hAnsi="Times New Roman"/>
          <w:kern w:val="2"/>
          <w:sz w:val="23"/>
        </w:rPr>
      </w:pPr>
      <w:r w:rsidRPr="00736512">
        <w:rPr>
          <w:rFonts w:ascii="Times New Roman" w:eastAsia="Times New Roman" w:hAnsi="Times New Roman"/>
          <w:kern w:val="2"/>
          <w:sz w:val="23"/>
          <w:lang w:bidi="fr-CA"/>
        </w:rPr>
        <w:t>Tableau 8 : Des solvants, des acides et des bases couramment utilisés en laboratoire</w:t>
      </w:r>
    </w:p>
    <w:p w14:paraId="6DE51EE0" w14:textId="77777777" w:rsidR="00655ECE" w:rsidRPr="00736512" w:rsidRDefault="009A35C0" w:rsidP="00655ECE">
      <w:pPr>
        <w:rPr>
          <w:rFonts w:ascii="Times New Roman" w:hAnsi="Times New Roman"/>
          <w:kern w:val="2"/>
          <w:sz w:val="23"/>
        </w:rPr>
        <w:sectPr w:rsidR="00655ECE" w:rsidRPr="00736512" w:rsidSect="00220AFC">
          <w:headerReference w:type="default" r:id="rId13"/>
          <w:footerReference w:type="even" r:id="rId14"/>
          <w:footerReference w:type="default" r:id="rId15"/>
          <w:headerReference w:type="first" r:id="rId16"/>
          <w:pgSz w:w="12240" w:h="15840"/>
          <w:pgMar w:top="1440" w:right="1800" w:bottom="1440" w:left="1800" w:header="720" w:footer="720" w:gutter="0"/>
          <w:pgNumType w:fmt="lowerRoman" w:start="1"/>
          <w:cols w:space="720"/>
          <w:titlePg/>
          <w:docGrid w:linePitch="360"/>
        </w:sectPr>
      </w:pPr>
      <w:r w:rsidRPr="00736512">
        <w:rPr>
          <w:rFonts w:ascii="Times New Roman" w:eastAsia="Times New Roman" w:hAnsi="Times New Roman"/>
          <w:kern w:val="2"/>
          <w:sz w:val="23"/>
          <w:lang w:bidi="fr-CA"/>
        </w:rPr>
        <w:t>Tableau 9 : Les groupes fonctionnels en chimie organique</w:t>
      </w:r>
    </w:p>
    <w:p w14:paraId="33AD1C66" w14:textId="77777777" w:rsidR="00655ECE" w:rsidRPr="00736512" w:rsidRDefault="00655ECE" w:rsidP="00655ECE">
      <w:pPr>
        <w:rPr>
          <w:rFonts w:ascii="Times New Roman" w:hAnsi="Times New Roman"/>
          <w:kern w:val="2"/>
          <w:sz w:val="23"/>
        </w:rPr>
        <w:sectPr w:rsidR="00655ECE" w:rsidRPr="00736512" w:rsidSect="00220AFC">
          <w:pgSz w:w="12240" w:h="15840"/>
          <w:pgMar w:top="1440" w:right="1800" w:bottom="1440" w:left="1800" w:header="720" w:footer="720" w:gutter="0"/>
          <w:pgNumType w:fmt="lowerRoman" w:start="1"/>
          <w:cols w:space="720"/>
          <w:titlePg/>
          <w:docGrid w:linePitch="360"/>
        </w:sectPr>
      </w:pPr>
    </w:p>
    <w:p w14:paraId="08FA43B7" w14:textId="77777777" w:rsidR="00C2771F" w:rsidRPr="004D5652" w:rsidRDefault="00C2771F" w:rsidP="00C2771F">
      <w:pPr>
        <w:jc w:val="right"/>
        <w:rPr>
          <w:rFonts w:ascii="Arial" w:hAnsi="Arial"/>
          <w:b/>
          <w:kern w:val="2"/>
          <w:sz w:val="72"/>
        </w:rPr>
      </w:pPr>
      <w:r w:rsidRPr="004D5652">
        <w:rPr>
          <w:rFonts w:ascii="Arial" w:eastAsia="Arial" w:hAnsi="Arial" w:cs="Arial"/>
          <w:b/>
          <w:kern w:val="2"/>
          <w:sz w:val="72"/>
          <w:lang w:bidi="fr-CA"/>
        </w:rPr>
        <w:lastRenderedPageBreak/>
        <w:t xml:space="preserve">Chapitre 1 : </w:t>
      </w:r>
    </w:p>
    <w:p w14:paraId="040486D8" w14:textId="77777777" w:rsidR="00C2771F" w:rsidRPr="004D5652" w:rsidRDefault="00C2771F" w:rsidP="00C2771F">
      <w:pPr>
        <w:rPr>
          <w:rFonts w:ascii="Arial" w:hAnsi="Arial"/>
          <w:b/>
          <w:kern w:val="2"/>
          <w:sz w:val="40"/>
        </w:rPr>
      </w:pPr>
    </w:p>
    <w:p w14:paraId="3CB5CB42" w14:textId="77777777" w:rsidR="00C2771F" w:rsidRPr="004D5652" w:rsidRDefault="00C2771F" w:rsidP="00C2771F">
      <w:pPr>
        <w:rPr>
          <w:rFonts w:ascii="Arial" w:hAnsi="Arial"/>
          <w:b/>
          <w:kern w:val="2"/>
          <w:sz w:val="40"/>
        </w:rPr>
      </w:pPr>
    </w:p>
    <w:p w14:paraId="2543850F" w14:textId="77777777" w:rsidR="00C2771F" w:rsidRPr="004D5652" w:rsidRDefault="00C2771F" w:rsidP="00C2771F">
      <w:pPr>
        <w:rPr>
          <w:rFonts w:ascii="Arial" w:hAnsi="Arial"/>
          <w:b/>
          <w:kern w:val="2"/>
          <w:sz w:val="40"/>
        </w:rPr>
      </w:pPr>
    </w:p>
    <w:p w14:paraId="2A546160" w14:textId="77777777" w:rsidR="00C2771F" w:rsidRPr="004D5652" w:rsidRDefault="00C2771F" w:rsidP="00C2771F">
      <w:pPr>
        <w:rPr>
          <w:rFonts w:ascii="Arial" w:hAnsi="Arial"/>
          <w:b/>
          <w:kern w:val="2"/>
          <w:sz w:val="40"/>
        </w:rPr>
      </w:pPr>
      <w:r w:rsidRPr="004D5652">
        <w:rPr>
          <w:rFonts w:ascii="Arial" w:eastAsia="Arial" w:hAnsi="Arial" w:cs="Arial"/>
          <w:b/>
          <w:kern w:val="2"/>
          <w:sz w:val="40"/>
          <w:lang w:bidi="fr-CA"/>
        </w:rPr>
        <w:t>Introduction à la structure et aux liaisons organiques, partie I</w:t>
      </w:r>
    </w:p>
    <w:p w14:paraId="022859F3" w14:textId="77777777" w:rsidR="00C2771F" w:rsidRPr="00736512" w:rsidRDefault="00C2771F" w:rsidP="00C2771F">
      <w:pPr>
        <w:rPr>
          <w:rFonts w:ascii="Arial" w:hAnsi="Arial"/>
          <w:b/>
          <w:kern w:val="2"/>
          <w:sz w:val="23"/>
        </w:rPr>
      </w:pPr>
    </w:p>
    <w:p w14:paraId="610F69FC" w14:textId="77777777" w:rsidR="00C2771F" w:rsidRPr="00736512" w:rsidRDefault="00C2771F" w:rsidP="00C2771F">
      <w:pPr>
        <w:rPr>
          <w:rFonts w:ascii="Arial" w:hAnsi="Arial"/>
          <w:b/>
          <w:kern w:val="2"/>
          <w:sz w:val="23"/>
        </w:rPr>
      </w:pPr>
    </w:p>
    <w:p w14:paraId="2761D6EC" w14:textId="77777777" w:rsidR="00C2771F" w:rsidRPr="00736512" w:rsidRDefault="00C2771F" w:rsidP="00C2771F">
      <w:pPr>
        <w:rPr>
          <w:rFonts w:ascii="Arial" w:hAnsi="Arial"/>
          <w:b/>
          <w:kern w:val="2"/>
          <w:sz w:val="23"/>
        </w:rPr>
      </w:pPr>
    </w:p>
    <w:p w14:paraId="6F7ED534" w14:textId="77777777" w:rsidR="00C2771F" w:rsidRPr="00736512" w:rsidRDefault="00C2771F" w:rsidP="00C2771F">
      <w:pPr>
        <w:rPr>
          <w:rFonts w:ascii="Arial" w:hAnsi="Arial"/>
          <w:b/>
          <w:kern w:val="2"/>
          <w:sz w:val="23"/>
        </w:rPr>
      </w:pPr>
    </w:p>
    <w:p w14:paraId="6FC611F1" w14:textId="77777777" w:rsidR="00C2771F" w:rsidRPr="00736512" w:rsidRDefault="00C2771F" w:rsidP="00C2771F">
      <w:pPr>
        <w:rPr>
          <w:rFonts w:ascii="Arial" w:hAnsi="Arial"/>
          <w:b/>
          <w:kern w:val="2"/>
          <w:sz w:val="23"/>
        </w:rPr>
      </w:pPr>
    </w:p>
    <w:p w14:paraId="1CAB33AD" w14:textId="77777777" w:rsidR="00C2771F" w:rsidRPr="00736512" w:rsidRDefault="00C2771F" w:rsidP="00C2771F">
      <w:pPr>
        <w:jc w:val="center"/>
        <w:rPr>
          <w:rFonts w:ascii="Arial" w:hAnsi="Arial"/>
          <w:b/>
          <w:kern w:val="2"/>
          <w:sz w:val="23"/>
        </w:rPr>
      </w:pPr>
      <w:r w:rsidRPr="00736512">
        <w:rPr>
          <w:rFonts w:ascii="Arial" w:eastAsia="Arial" w:hAnsi="Arial" w:cs="Arial"/>
          <w:b/>
          <w:noProof/>
          <w:kern w:val="2"/>
          <w:sz w:val="23"/>
          <w:lang w:bidi="fr-CA"/>
        </w:rPr>
        <w:drawing>
          <wp:inline distT="0" distB="0" distL="0" distR="0" wp14:anchorId="4362F252" wp14:editId="45F70875">
            <wp:extent cx="3594735" cy="2387337"/>
            <wp:effectExtent l="0" t="0" r="12065"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banero pepper.jpg"/>
                    <pic:cNvPicPr/>
                  </pic:nvPicPr>
                  <pic:blipFill>
                    <a:blip r:embed="rId17">
                      <a:extLst>
                        <a:ext uri="{28A0092B-C50C-407E-A947-70E740481C1C}">
                          <a14:useLocalDpi xmlns:a14="http://schemas.microsoft.com/office/drawing/2010/main" val="0"/>
                        </a:ext>
                      </a:extLst>
                    </a:blip>
                    <a:stretch>
                      <a:fillRect/>
                    </a:stretch>
                  </pic:blipFill>
                  <pic:spPr>
                    <a:xfrm>
                      <a:off x="0" y="0"/>
                      <a:ext cx="3594735" cy="2387337"/>
                    </a:xfrm>
                    <a:prstGeom prst="rect">
                      <a:avLst/>
                    </a:prstGeom>
                  </pic:spPr>
                </pic:pic>
              </a:graphicData>
            </a:graphic>
          </wp:inline>
        </w:drawing>
      </w:r>
    </w:p>
    <w:p w14:paraId="6EEA47B1" w14:textId="77777777" w:rsidR="00C2771F" w:rsidRPr="00601A32" w:rsidRDefault="00C2771F" w:rsidP="00C2771F">
      <w:pPr>
        <w:jc w:val="center"/>
        <w:rPr>
          <w:rFonts w:ascii="Times New Roman" w:hAnsi="Times New Roman"/>
          <w:b/>
          <w:kern w:val="2"/>
          <w:sz w:val="20"/>
        </w:rPr>
      </w:pPr>
      <w:r w:rsidRPr="004D5652">
        <w:rPr>
          <w:rFonts w:ascii="Times New Roman" w:eastAsia="Times New Roman" w:hAnsi="Times New Roman"/>
          <w:b/>
          <w:kern w:val="2"/>
          <w:sz w:val="20"/>
          <w:lang w:bidi="fr-CA"/>
        </w:rPr>
        <w:t xml:space="preserve">Les piments </w:t>
      </w:r>
      <w:proofErr w:type="spellStart"/>
      <w:r w:rsidRPr="004D5652">
        <w:rPr>
          <w:rFonts w:ascii="Times New Roman" w:eastAsia="Times New Roman" w:hAnsi="Times New Roman"/>
          <w:b/>
          <w:kern w:val="2"/>
          <w:sz w:val="20"/>
          <w:lang w:bidi="fr-CA"/>
        </w:rPr>
        <w:t>habanero</w:t>
      </w:r>
      <w:proofErr w:type="spellEnd"/>
    </w:p>
    <w:p w14:paraId="2CCD34F5" w14:textId="77777777" w:rsidR="00C2771F" w:rsidRPr="00601A32" w:rsidRDefault="00C2771F" w:rsidP="00C2771F">
      <w:pPr>
        <w:jc w:val="center"/>
        <w:rPr>
          <w:rFonts w:ascii="Times New Roman" w:hAnsi="Times New Roman"/>
          <w:b/>
          <w:kern w:val="2"/>
          <w:sz w:val="20"/>
        </w:rPr>
      </w:pPr>
    </w:p>
    <w:p w14:paraId="577564F5" w14:textId="77777777" w:rsidR="00C2771F" w:rsidRPr="00601A32" w:rsidRDefault="00C2771F" w:rsidP="00C2771F">
      <w:pPr>
        <w:jc w:val="right"/>
        <w:rPr>
          <w:rFonts w:ascii="Times New Roman" w:hAnsi="Times New Roman"/>
          <w:kern w:val="2"/>
          <w:sz w:val="20"/>
        </w:rPr>
      </w:pPr>
      <w:r w:rsidRPr="004D5652">
        <w:rPr>
          <w:rFonts w:ascii="Times New Roman" w:eastAsia="Times New Roman" w:hAnsi="Times New Roman"/>
          <w:kern w:val="2"/>
          <w:sz w:val="20"/>
          <w:lang w:bidi="fr-CA"/>
        </w:rPr>
        <w:t>(</w:t>
      </w:r>
      <w:proofErr w:type="gramStart"/>
      <w:r w:rsidRPr="004D5652">
        <w:rPr>
          <w:rFonts w:ascii="Times New Roman" w:eastAsia="Times New Roman" w:hAnsi="Times New Roman"/>
          <w:kern w:val="2"/>
          <w:sz w:val="20"/>
          <w:lang w:bidi="fr-CA"/>
        </w:rPr>
        <w:t>crédit</w:t>
      </w:r>
      <w:proofErr w:type="gramEnd"/>
      <w:r w:rsidRPr="004D5652">
        <w:rPr>
          <w:rFonts w:ascii="Times New Roman" w:eastAsia="Times New Roman" w:hAnsi="Times New Roman"/>
          <w:kern w:val="2"/>
          <w:sz w:val="20"/>
          <w:lang w:bidi="fr-CA"/>
        </w:rPr>
        <w:t xml:space="preserve"> photo : https://www.flickr.com/photos/jeffreyww/)</w:t>
      </w:r>
    </w:p>
    <w:p w14:paraId="4DAEEF8F" w14:textId="77777777" w:rsidR="00C2771F" w:rsidRPr="00736512" w:rsidRDefault="00C2771F" w:rsidP="00C2771F">
      <w:pPr>
        <w:rPr>
          <w:rFonts w:ascii="Times New Roman" w:hAnsi="Times New Roman"/>
          <w:color w:val="FF0000"/>
          <w:kern w:val="2"/>
          <w:sz w:val="23"/>
        </w:rPr>
      </w:pPr>
    </w:p>
    <w:p w14:paraId="4B2911A6" w14:textId="41D77452" w:rsidR="00C2771F" w:rsidRPr="00736512" w:rsidRDefault="00C2771F" w:rsidP="00C2771F">
      <w:pPr>
        <w:rPr>
          <w:kern w:val="2"/>
          <w:sz w:val="23"/>
        </w:rPr>
      </w:pPr>
      <w:r w:rsidRPr="00736512">
        <w:rPr>
          <w:kern w:val="2"/>
          <w:sz w:val="23"/>
          <w:lang w:bidi="fr-CA"/>
        </w:rPr>
        <w:t>C</w:t>
      </w:r>
      <w:r w:rsidRPr="009C5F66">
        <w:rPr>
          <w:kern w:val="2"/>
          <w:sz w:val="23"/>
          <w:lang w:bidi="fr-CA"/>
        </w:rPr>
        <w:t>’</w:t>
      </w:r>
      <w:r w:rsidRPr="00736512">
        <w:rPr>
          <w:kern w:val="2"/>
          <w:sz w:val="23"/>
          <w:lang w:bidi="fr-CA"/>
        </w:rPr>
        <w:t>était une chaude soirée d</w:t>
      </w:r>
      <w:r w:rsidRPr="009C5F66">
        <w:rPr>
          <w:kern w:val="2"/>
          <w:sz w:val="23"/>
          <w:lang w:bidi="fr-CA"/>
        </w:rPr>
        <w:t>’</w:t>
      </w:r>
      <w:r w:rsidRPr="00736512">
        <w:rPr>
          <w:kern w:val="2"/>
          <w:sz w:val="23"/>
          <w:lang w:bidi="fr-CA"/>
        </w:rPr>
        <w:t>août dans un parc au centre de North Hudson, un village aux abords de la rivière Sainte-Croix et situé près de la frontière ouest du Wisconsin, où résident un peu moins de 4 000 personnes</w:t>
      </w:r>
      <w:r w:rsidR="00736512" w:rsidRPr="00736512">
        <w:rPr>
          <w:kern w:val="2"/>
          <w:sz w:val="23"/>
          <w:lang w:bidi="fr-CA"/>
        </w:rPr>
        <w:t xml:space="preserve">. </w:t>
      </w:r>
      <w:r w:rsidRPr="00736512">
        <w:rPr>
          <w:kern w:val="2"/>
          <w:sz w:val="23"/>
          <w:lang w:bidi="fr-CA"/>
        </w:rPr>
        <w:t>Des gens sont attablés les uns à côté des autres sous une tente en toile</w:t>
      </w:r>
      <w:r w:rsidR="00736512" w:rsidRPr="00736512">
        <w:rPr>
          <w:kern w:val="2"/>
          <w:sz w:val="23"/>
          <w:lang w:bidi="fr-CA"/>
        </w:rPr>
        <w:t xml:space="preserve">. </w:t>
      </w:r>
      <w:r w:rsidRPr="00736512">
        <w:rPr>
          <w:kern w:val="2"/>
          <w:sz w:val="23"/>
          <w:lang w:bidi="fr-CA"/>
        </w:rPr>
        <w:t xml:space="preserve">Devant une foule enthousiaste composée de proches et du voisinage, ces âmes courageuses se préparent à un dur combat... contre un plateau de fruits. </w:t>
      </w:r>
    </w:p>
    <w:p w14:paraId="0196D8D6" w14:textId="77777777" w:rsidR="00C2771F" w:rsidRPr="00736512" w:rsidRDefault="00C2771F" w:rsidP="00C2771F">
      <w:pPr>
        <w:rPr>
          <w:kern w:val="2"/>
          <w:sz w:val="23"/>
        </w:rPr>
      </w:pPr>
    </w:p>
    <w:p w14:paraId="468AD55F" w14:textId="752EE537" w:rsidR="00C2771F" w:rsidRPr="00736512" w:rsidRDefault="00C2771F" w:rsidP="00C2771F">
      <w:pPr>
        <w:rPr>
          <w:kern w:val="2"/>
          <w:sz w:val="23"/>
        </w:rPr>
      </w:pPr>
      <w:r w:rsidRPr="00736512">
        <w:rPr>
          <w:kern w:val="2"/>
          <w:sz w:val="23"/>
          <w:lang w:bidi="fr-CA"/>
        </w:rPr>
        <w:t xml:space="preserve">Malheureusement pour elles, le fruit en question est le piment </w:t>
      </w:r>
      <w:proofErr w:type="spellStart"/>
      <w:r w:rsidRPr="00736512">
        <w:rPr>
          <w:kern w:val="2"/>
          <w:sz w:val="23"/>
          <w:lang w:bidi="fr-CA"/>
        </w:rPr>
        <w:t>habanero</w:t>
      </w:r>
      <w:proofErr w:type="spellEnd"/>
      <w:r w:rsidRPr="00736512">
        <w:rPr>
          <w:kern w:val="2"/>
          <w:sz w:val="23"/>
          <w:lang w:bidi="fr-CA"/>
        </w:rPr>
        <w:t>, l</w:t>
      </w:r>
      <w:r w:rsidRPr="009C5F66">
        <w:rPr>
          <w:kern w:val="2"/>
          <w:sz w:val="23"/>
          <w:lang w:bidi="fr-CA"/>
        </w:rPr>
        <w:t>’</w:t>
      </w:r>
      <w:r w:rsidRPr="00736512">
        <w:rPr>
          <w:kern w:val="2"/>
          <w:sz w:val="23"/>
          <w:lang w:bidi="fr-CA"/>
        </w:rPr>
        <w:t>une des variétés de piments forts les plus épicées que l</w:t>
      </w:r>
      <w:r w:rsidRPr="009C5F66">
        <w:rPr>
          <w:kern w:val="2"/>
          <w:sz w:val="23"/>
          <w:lang w:bidi="fr-CA"/>
        </w:rPr>
        <w:t>’</w:t>
      </w:r>
      <w:r w:rsidRPr="00736512">
        <w:rPr>
          <w:kern w:val="2"/>
          <w:sz w:val="23"/>
          <w:lang w:bidi="fr-CA"/>
        </w:rPr>
        <w:t>on retrouve couramment dans les marchés d</w:t>
      </w:r>
      <w:r w:rsidRPr="009C5F66">
        <w:rPr>
          <w:kern w:val="2"/>
          <w:sz w:val="23"/>
          <w:lang w:bidi="fr-CA"/>
        </w:rPr>
        <w:t>’</w:t>
      </w:r>
      <w:r w:rsidRPr="00736512">
        <w:rPr>
          <w:kern w:val="2"/>
          <w:sz w:val="23"/>
          <w:lang w:bidi="fr-CA"/>
        </w:rPr>
        <w:t>Amérique du Nord</w:t>
      </w:r>
      <w:r w:rsidR="00736512" w:rsidRPr="00736512">
        <w:rPr>
          <w:kern w:val="2"/>
          <w:sz w:val="23"/>
          <w:lang w:bidi="fr-CA"/>
        </w:rPr>
        <w:t xml:space="preserve">. </w:t>
      </w:r>
      <w:r w:rsidRPr="00736512">
        <w:rPr>
          <w:kern w:val="2"/>
          <w:sz w:val="23"/>
          <w:lang w:bidi="fr-CA"/>
        </w:rPr>
        <w:t>Dans le cadre de cette épreuve, des équipes de cinq s</w:t>
      </w:r>
      <w:r w:rsidRPr="009C5F66">
        <w:rPr>
          <w:kern w:val="2"/>
          <w:sz w:val="23"/>
          <w:lang w:bidi="fr-CA"/>
        </w:rPr>
        <w:t>’</w:t>
      </w:r>
      <w:r w:rsidRPr="00736512">
        <w:rPr>
          <w:kern w:val="2"/>
          <w:sz w:val="23"/>
          <w:lang w:bidi="fr-CA"/>
        </w:rPr>
        <w:t>affronteront pour déterminer laquelle arrivera à manger le plus rapidement un demi-kilo de piments</w:t>
      </w:r>
      <w:r w:rsidR="00736512" w:rsidRPr="00736512">
        <w:rPr>
          <w:kern w:val="2"/>
          <w:sz w:val="23"/>
          <w:lang w:bidi="fr-CA"/>
        </w:rPr>
        <w:t xml:space="preserve">. </w:t>
      </w:r>
      <w:r w:rsidRPr="00736512">
        <w:rPr>
          <w:kern w:val="2"/>
          <w:sz w:val="23"/>
          <w:lang w:bidi="fr-CA"/>
        </w:rPr>
        <w:t>Au tout début, tout semble bien se dérouler</w:t>
      </w:r>
      <w:r w:rsidR="00736512" w:rsidRPr="00736512">
        <w:rPr>
          <w:kern w:val="2"/>
          <w:sz w:val="23"/>
          <w:lang w:bidi="fr-CA"/>
        </w:rPr>
        <w:t xml:space="preserve">. </w:t>
      </w:r>
      <w:r w:rsidRPr="00736512">
        <w:rPr>
          <w:kern w:val="2"/>
          <w:sz w:val="23"/>
          <w:lang w:bidi="fr-CA"/>
        </w:rPr>
        <w:t>Cependant, ce qui se produit 30 secondes plus tard est entièrement normal et prévisible pour quiconque a déjà versé un peu trop de sauce piquante dans son assiette. Les visages deviennent tout rouges, les larmes et la sueur commencent à couler et les membres des équipes ingurgitent de grandes quantités d</w:t>
      </w:r>
      <w:r w:rsidRPr="009C5F66">
        <w:rPr>
          <w:kern w:val="2"/>
          <w:sz w:val="23"/>
          <w:lang w:bidi="fr-CA"/>
        </w:rPr>
        <w:t>’</w:t>
      </w:r>
      <w:r w:rsidRPr="00736512">
        <w:rPr>
          <w:kern w:val="2"/>
          <w:sz w:val="23"/>
          <w:lang w:bidi="fr-CA"/>
        </w:rPr>
        <w:t xml:space="preserve">eau froide. </w:t>
      </w:r>
    </w:p>
    <w:p w14:paraId="57287121" w14:textId="77777777" w:rsidR="00C2771F" w:rsidRPr="00736512" w:rsidRDefault="00C2771F" w:rsidP="00C2771F">
      <w:pPr>
        <w:rPr>
          <w:kern w:val="2"/>
          <w:sz w:val="23"/>
        </w:rPr>
      </w:pPr>
      <w:r w:rsidRPr="00736512">
        <w:rPr>
          <w:kern w:val="2"/>
          <w:sz w:val="23"/>
          <w:lang w:bidi="fr-CA"/>
        </w:rPr>
        <w:lastRenderedPageBreak/>
        <w:t>Bien qu</w:t>
      </w:r>
      <w:r w:rsidRPr="009C5F66">
        <w:rPr>
          <w:kern w:val="2"/>
          <w:sz w:val="23"/>
          <w:lang w:bidi="fr-CA"/>
        </w:rPr>
        <w:t>’</w:t>
      </w:r>
      <w:r w:rsidRPr="00736512">
        <w:rPr>
          <w:kern w:val="2"/>
          <w:sz w:val="23"/>
          <w:lang w:bidi="fr-CA"/>
        </w:rPr>
        <w:t>ils s</w:t>
      </w:r>
      <w:r w:rsidRPr="009C5F66">
        <w:rPr>
          <w:kern w:val="2"/>
          <w:sz w:val="23"/>
          <w:lang w:bidi="fr-CA"/>
        </w:rPr>
        <w:t>’</w:t>
      </w:r>
      <w:r w:rsidRPr="00736512">
        <w:rPr>
          <w:kern w:val="2"/>
          <w:sz w:val="23"/>
          <w:lang w:bidi="fr-CA"/>
        </w:rPr>
        <w:t>affrontent entre eux, leur réel adversaire – la cause de toute leur souffrance – est la « capsaïcine », le composé chimique responsable du caractère épicé des piments forts.</w:t>
      </w:r>
    </w:p>
    <w:p w14:paraId="4588F41A" w14:textId="77777777" w:rsidR="00C2771F" w:rsidRPr="00736512" w:rsidRDefault="00C2771F" w:rsidP="00C2771F">
      <w:pPr>
        <w:rPr>
          <w:kern w:val="2"/>
          <w:sz w:val="23"/>
        </w:rPr>
      </w:pPr>
    </w:p>
    <w:p w14:paraId="32095F9D" w14:textId="77777777" w:rsidR="00C2771F" w:rsidRPr="00736512" w:rsidRDefault="00C2771F" w:rsidP="00C2771F">
      <w:pPr>
        <w:jc w:val="center"/>
        <w:rPr>
          <w:kern w:val="2"/>
          <w:sz w:val="23"/>
        </w:rPr>
      </w:pPr>
      <w:r w:rsidRPr="00736512">
        <w:rPr>
          <w:noProof/>
          <w:kern w:val="2"/>
          <w:sz w:val="23"/>
          <w:lang w:bidi="fr-CA"/>
        </w:rPr>
        <w:drawing>
          <wp:inline distT="0" distB="0" distL="0" distR="0" wp14:anchorId="310C5416" wp14:editId="410292D4">
            <wp:extent cx="3479800" cy="1185545"/>
            <wp:effectExtent l="0" t="0" r="0" b="8255"/>
            <wp:docPr id="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79800" cy="1185545"/>
                    </a:xfrm>
                    <a:prstGeom prst="rect">
                      <a:avLst/>
                    </a:prstGeom>
                    <a:noFill/>
                    <a:ln>
                      <a:noFill/>
                    </a:ln>
                  </pic:spPr>
                </pic:pic>
              </a:graphicData>
            </a:graphic>
          </wp:inline>
        </w:drawing>
      </w:r>
    </w:p>
    <w:p w14:paraId="2CA5DF88" w14:textId="77777777" w:rsidR="00C2771F" w:rsidRPr="00736512" w:rsidRDefault="00C2771F" w:rsidP="00C2771F">
      <w:pPr>
        <w:rPr>
          <w:color w:val="FFFFFF" w:themeColor="background1"/>
          <w:kern w:val="2"/>
          <w:sz w:val="23"/>
        </w:rPr>
      </w:pPr>
      <w:r w:rsidRPr="00736512">
        <w:rPr>
          <w:color w:val="FFFFFF" w:themeColor="background1"/>
          <w:kern w:val="2"/>
          <w:sz w:val="23"/>
          <w:lang w:bidi="fr-CA"/>
        </w:rPr>
        <w:t>Figure 1a</w:t>
      </w:r>
    </w:p>
    <w:p w14:paraId="727D218C" w14:textId="1518CD71" w:rsidR="00C2771F" w:rsidRPr="00736512" w:rsidRDefault="00C2771F" w:rsidP="00C2771F">
      <w:pPr>
        <w:rPr>
          <w:kern w:val="2"/>
          <w:sz w:val="23"/>
        </w:rPr>
      </w:pPr>
      <w:r w:rsidRPr="00736512">
        <w:rPr>
          <w:kern w:val="2"/>
          <w:sz w:val="23"/>
          <w:lang w:bidi="fr-CA"/>
        </w:rPr>
        <w:t>La capsaïcine, formée de carbone, d</w:t>
      </w:r>
      <w:r w:rsidRPr="009C5F66">
        <w:rPr>
          <w:kern w:val="2"/>
          <w:sz w:val="23"/>
          <w:lang w:bidi="fr-CA"/>
        </w:rPr>
        <w:t>’</w:t>
      </w:r>
      <w:r w:rsidRPr="00736512">
        <w:rPr>
          <w:kern w:val="2"/>
          <w:sz w:val="23"/>
          <w:lang w:bidi="fr-CA"/>
        </w:rPr>
        <w:t>hydrogène, d</w:t>
      </w:r>
      <w:r w:rsidRPr="009C5F66">
        <w:rPr>
          <w:kern w:val="2"/>
          <w:sz w:val="23"/>
          <w:lang w:bidi="fr-CA"/>
        </w:rPr>
        <w:t>’</w:t>
      </w:r>
      <w:r w:rsidRPr="00736512">
        <w:rPr>
          <w:kern w:val="2"/>
          <w:sz w:val="23"/>
          <w:lang w:bidi="fr-CA"/>
        </w:rPr>
        <w:t>oxygène et d</w:t>
      </w:r>
      <w:r w:rsidRPr="009C5F66">
        <w:rPr>
          <w:kern w:val="2"/>
          <w:sz w:val="23"/>
          <w:lang w:bidi="fr-CA"/>
        </w:rPr>
        <w:t>’</w:t>
      </w:r>
      <w:r w:rsidRPr="00736512">
        <w:rPr>
          <w:kern w:val="2"/>
          <w:sz w:val="23"/>
          <w:lang w:bidi="fr-CA"/>
        </w:rPr>
        <w:t>azote, est produite par le plant de piment fort pour dissuader les animaux de le manger</w:t>
      </w:r>
      <w:r w:rsidR="00736512" w:rsidRPr="00736512">
        <w:rPr>
          <w:kern w:val="2"/>
          <w:sz w:val="23"/>
          <w:lang w:bidi="fr-CA"/>
        </w:rPr>
        <w:t xml:space="preserve">. </w:t>
      </w:r>
      <w:r w:rsidRPr="00736512">
        <w:rPr>
          <w:kern w:val="2"/>
          <w:sz w:val="23"/>
          <w:lang w:bidi="fr-CA"/>
        </w:rPr>
        <w:t>La molécule se lie à la protéine réceptrice propre aux mammifères appelée TRPV1 et l</w:t>
      </w:r>
      <w:r w:rsidRPr="009C5F66">
        <w:rPr>
          <w:kern w:val="2"/>
          <w:sz w:val="23"/>
          <w:lang w:bidi="fr-CA"/>
        </w:rPr>
        <w:t>’</w:t>
      </w:r>
      <w:r w:rsidRPr="00736512">
        <w:rPr>
          <w:kern w:val="2"/>
          <w:sz w:val="23"/>
          <w:lang w:bidi="fr-CA"/>
        </w:rPr>
        <w:t>active. En temps normal, cette dernière a pour fonction de détecter les températures élevées et de signaler au cerveau : « attention, c</w:t>
      </w:r>
      <w:r w:rsidRPr="009C5F66">
        <w:rPr>
          <w:kern w:val="2"/>
          <w:sz w:val="23"/>
          <w:lang w:bidi="fr-CA"/>
        </w:rPr>
        <w:t>’</w:t>
      </w:r>
      <w:r w:rsidRPr="00736512">
        <w:rPr>
          <w:kern w:val="2"/>
          <w:sz w:val="23"/>
          <w:lang w:bidi="fr-CA"/>
        </w:rPr>
        <w:t>est chaud! </w:t>
      </w:r>
      <w:r w:rsidRPr="00736512">
        <w:rPr>
          <w:color w:val="7B7B7B"/>
          <w:kern w:val="2"/>
          <w:sz w:val="23"/>
          <w:lang w:bidi="fr-CA"/>
        </w:rPr>
        <w:t>»</w:t>
      </w:r>
      <w:r w:rsidRPr="00736512">
        <w:rPr>
          <w:kern w:val="2"/>
          <w:sz w:val="23"/>
          <w:lang w:bidi="fr-CA"/>
        </w:rPr>
        <w:t xml:space="preserve"> Cette stratégie est très efficace sur toutes les espèces de mammifères sauf une, l</w:t>
      </w:r>
      <w:r w:rsidRPr="009C5F66">
        <w:rPr>
          <w:kern w:val="2"/>
          <w:sz w:val="23"/>
          <w:lang w:bidi="fr-CA"/>
        </w:rPr>
        <w:t>’</w:t>
      </w:r>
      <w:r w:rsidRPr="00736512">
        <w:rPr>
          <w:kern w:val="2"/>
          <w:sz w:val="23"/>
          <w:lang w:bidi="fr-CA"/>
        </w:rPr>
        <w:t>être humain. Nous (du moins, certains d</w:t>
      </w:r>
      <w:r w:rsidRPr="009C5F66">
        <w:rPr>
          <w:kern w:val="2"/>
          <w:sz w:val="23"/>
          <w:lang w:bidi="fr-CA"/>
        </w:rPr>
        <w:t>’</w:t>
      </w:r>
      <w:r w:rsidRPr="00736512">
        <w:rPr>
          <w:kern w:val="2"/>
          <w:sz w:val="23"/>
          <w:lang w:bidi="fr-CA"/>
        </w:rPr>
        <w:t>entre nous) sommes les seuls à avoir tendance à rechercher la sensation de brûlure que procure la consommation de piments forts.</w:t>
      </w:r>
    </w:p>
    <w:p w14:paraId="457CDA17" w14:textId="77777777" w:rsidR="00C2771F" w:rsidRPr="00736512" w:rsidRDefault="00C2771F" w:rsidP="00C2771F">
      <w:pPr>
        <w:rPr>
          <w:kern w:val="2"/>
          <w:sz w:val="23"/>
        </w:rPr>
      </w:pPr>
    </w:p>
    <w:p w14:paraId="61C7834A" w14:textId="5F637982" w:rsidR="00C2771F" w:rsidRPr="00736512" w:rsidRDefault="00C2771F" w:rsidP="00C2771F">
      <w:pPr>
        <w:rPr>
          <w:kern w:val="2"/>
          <w:sz w:val="23"/>
        </w:rPr>
      </w:pPr>
      <w:r w:rsidRPr="00736512">
        <w:rPr>
          <w:kern w:val="2"/>
          <w:sz w:val="23"/>
          <w:lang w:bidi="fr-CA"/>
        </w:rPr>
        <w:t>Curieusement, bien que les oiseaux possèdent également une protéine réceptrice responsable de la</w:t>
      </w:r>
      <w:r w:rsidR="00736512" w:rsidRPr="00736512">
        <w:rPr>
          <w:kern w:val="2"/>
          <w:sz w:val="23"/>
          <w:lang w:bidi="fr-CA"/>
        </w:rPr>
        <w:t> </w:t>
      </w:r>
      <w:r w:rsidRPr="00736512">
        <w:rPr>
          <w:kern w:val="2"/>
          <w:sz w:val="23"/>
          <w:lang w:bidi="fr-CA"/>
        </w:rPr>
        <w:t>sensation de chaleur très semblable à la protéine TRPV1 propre aux mammifères, ils ne présentent aucune réaction face à la capsaïcine</w:t>
      </w:r>
      <w:r w:rsidR="00736512" w:rsidRPr="00736512">
        <w:rPr>
          <w:kern w:val="2"/>
          <w:sz w:val="23"/>
          <w:lang w:bidi="fr-CA"/>
        </w:rPr>
        <w:t xml:space="preserve">. </w:t>
      </w:r>
      <w:r w:rsidRPr="00736512">
        <w:rPr>
          <w:kern w:val="2"/>
          <w:sz w:val="23"/>
          <w:lang w:bidi="fr-CA"/>
        </w:rPr>
        <w:t>Ce phénomène est conforme à la théorie de l</w:t>
      </w:r>
      <w:r w:rsidRPr="009C5F66">
        <w:rPr>
          <w:kern w:val="2"/>
          <w:sz w:val="23"/>
          <w:lang w:bidi="fr-CA"/>
        </w:rPr>
        <w:t>’</w:t>
      </w:r>
      <w:r w:rsidRPr="00736512">
        <w:rPr>
          <w:kern w:val="2"/>
          <w:sz w:val="23"/>
          <w:lang w:bidi="fr-CA"/>
        </w:rPr>
        <w:t>évolution : il est avantageux pour le piment d</w:t>
      </w:r>
      <w:r w:rsidRPr="009C5F66">
        <w:rPr>
          <w:kern w:val="2"/>
          <w:sz w:val="23"/>
          <w:lang w:bidi="fr-CA"/>
        </w:rPr>
        <w:t>’</w:t>
      </w:r>
      <w:r w:rsidRPr="00736512">
        <w:rPr>
          <w:kern w:val="2"/>
          <w:sz w:val="23"/>
          <w:lang w:bidi="fr-CA"/>
        </w:rPr>
        <w:t>être consommé par un oiseau, puisque ce dernier pourra répandre ses pépins sur une bien plus grande superficie qu</w:t>
      </w:r>
      <w:r w:rsidRPr="009C5F66">
        <w:rPr>
          <w:kern w:val="2"/>
          <w:sz w:val="23"/>
          <w:lang w:bidi="fr-CA"/>
        </w:rPr>
        <w:t>’</w:t>
      </w:r>
      <w:r w:rsidRPr="00736512">
        <w:rPr>
          <w:kern w:val="2"/>
          <w:sz w:val="23"/>
          <w:lang w:bidi="fr-CA"/>
        </w:rPr>
        <w:t>un mammifère le pourrait</w:t>
      </w:r>
      <w:r w:rsidR="00736512" w:rsidRPr="00736512">
        <w:rPr>
          <w:kern w:val="2"/>
          <w:sz w:val="23"/>
          <w:lang w:bidi="fr-CA"/>
        </w:rPr>
        <w:t xml:space="preserve">. </w:t>
      </w:r>
      <w:r w:rsidRPr="00736512">
        <w:rPr>
          <w:kern w:val="2"/>
          <w:sz w:val="23"/>
          <w:lang w:bidi="fr-CA"/>
        </w:rPr>
        <w:t>Le site du récepteur responsable de la sensibilité à la capsaïcine semble assez précis. En 2002, des scientifiques ont réussi à insérer un court segment du gène récepteur sensible à la capsaïcine TRPV1 d</w:t>
      </w:r>
      <w:r w:rsidRPr="009C5F66">
        <w:rPr>
          <w:kern w:val="2"/>
          <w:sz w:val="23"/>
          <w:lang w:bidi="fr-CA"/>
        </w:rPr>
        <w:t>’</w:t>
      </w:r>
      <w:r w:rsidRPr="00736512">
        <w:rPr>
          <w:kern w:val="2"/>
          <w:sz w:val="23"/>
          <w:lang w:bidi="fr-CA"/>
        </w:rPr>
        <w:t>un rat dans le gène équivalent – mais non sensible à la capsaïcine – d</w:t>
      </w:r>
      <w:r w:rsidRPr="009C5F66">
        <w:rPr>
          <w:kern w:val="2"/>
          <w:sz w:val="23"/>
          <w:lang w:bidi="fr-CA"/>
        </w:rPr>
        <w:t>’</w:t>
      </w:r>
      <w:r w:rsidRPr="00736512">
        <w:rPr>
          <w:kern w:val="2"/>
          <w:sz w:val="23"/>
          <w:lang w:bidi="fr-CA"/>
        </w:rPr>
        <w:t>un poulet. Le récepteur chimérique (espèce mixte) résultant était sensible à la capsaïcine (</w:t>
      </w:r>
      <w:proofErr w:type="spellStart"/>
      <w:r w:rsidRPr="00736512">
        <w:rPr>
          <w:i/>
          <w:kern w:val="2"/>
          <w:sz w:val="23"/>
          <w:lang w:bidi="fr-CA"/>
        </w:rPr>
        <w:t>Cell</w:t>
      </w:r>
      <w:proofErr w:type="spellEnd"/>
      <w:r w:rsidRPr="00736512">
        <w:rPr>
          <w:i/>
          <w:kern w:val="2"/>
          <w:sz w:val="23"/>
          <w:lang w:bidi="fr-CA"/>
        </w:rPr>
        <w:t xml:space="preserve"> </w:t>
      </w:r>
      <w:r w:rsidRPr="00736512">
        <w:rPr>
          <w:rFonts w:eastAsia="Times New Roman"/>
          <w:b/>
          <w:kern w:val="2"/>
          <w:sz w:val="23"/>
          <w:lang w:bidi="fr-CA"/>
        </w:rPr>
        <w:t>2002</w:t>
      </w:r>
      <w:r w:rsidRPr="00736512">
        <w:rPr>
          <w:rFonts w:eastAsia="Times New Roman"/>
          <w:kern w:val="2"/>
          <w:sz w:val="23"/>
          <w:lang w:bidi="fr-CA"/>
        </w:rPr>
        <w:t xml:space="preserve">, </w:t>
      </w:r>
      <w:r w:rsidRPr="00736512">
        <w:rPr>
          <w:rFonts w:eastAsia="Times New Roman"/>
          <w:i/>
          <w:kern w:val="2"/>
          <w:sz w:val="23"/>
          <w:lang w:bidi="fr-CA"/>
        </w:rPr>
        <w:t>108</w:t>
      </w:r>
      <w:r w:rsidRPr="00736512">
        <w:rPr>
          <w:rFonts w:eastAsia="Times New Roman"/>
          <w:kern w:val="2"/>
          <w:sz w:val="23"/>
          <w:lang w:bidi="fr-CA"/>
        </w:rPr>
        <w:t xml:space="preserve">, 421). </w:t>
      </w:r>
    </w:p>
    <w:p w14:paraId="3E048D0B" w14:textId="77777777" w:rsidR="00C2771F" w:rsidRPr="00736512" w:rsidRDefault="00C2771F" w:rsidP="00C2771F">
      <w:pPr>
        <w:rPr>
          <w:color w:val="FF0000"/>
          <w:kern w:val="2"/>
          <w:sz w:val="23"/>
        </w:rPr>
      </w:pPr>
    </w:p>
    <w:p w14:paraId="4FA3ACB2" w14:textId="77777777" w:rsidR="00C2771F" w:rsidRPr="00736512" w:rsidRDefault="00C2771F" w:rsidP="00C2771F">
      <w:pPr>
        <w:rPr>
          <w:kern w:val="2"/>
          <w:sz w:val="23"/>
        </w:rPr>
      </w:pPr>
      <w:r w:rsidRPr="00736512">
        <w:rPr>
          <w:kern w:val="2"/>
          <w:sz w:val="23"/>
          <w:lang w:bidi="fr-CA"/>
        </w:rPr>
        <w:t>Revenons au Pepper </w:t>
      </w:r>
      <w:proofErr w:type="spellStart"/>
      <w:r w:rsidRPr="00736512">
        <w:rPr>
          <w:kern w:val="2"/>
          <w:sz w:val="23"/>
          <w:lang w:bidi="fr-CA"/>
        </w:rPr>
        <w:t>Fest</w:t>
      </w:r>
      <w:proofErr w:type="spellEnd"/>
      <w:r w:rsidRPr="00736512">
        <w:rPr>
          <w:kern w:val="2"/>
          <w:sz w:val="23"/>
          <w:lang w:bidi="fr-CA"/>
        </w:rPr>
        <w:t xml:space="preserve"> de North Hudson, où les personnes faisant preuve d</w:t>
      </w:r>
      <w:r w:rsidRPr="009C5F66">
        <w:rPr>
          <w:kern w:val="2"/>
          <w:sz w:val="23"/>
          <w:lang w:bidi="fr-CA"/>
        </w:rPr>
        <w:t>’</w:t>
      </w:r>
      <w:r w:rsidRPr="00736512">
        <w:rPr>
          <w:kern w:val="2"/>
          <w:sz w:val="23"/>
          <w:lang w:bidi="fr-CA"/>
        </w:rPr>
        <w:t>un peu plus de bon sens se passent des effets douloureux d</w:t>
      </w:r>
      <w:r w:rsidRPr="009C5F66">
        <w:rPr>
          <w:kern w:val="2"/>
          <w:sz w:val="23"/>
          <w:lang w:bidi="fr-CA"/>
        </w:rPr>
        <w:t>’</w:t>
      </w:r>
      <w:r w:rsidRPr="00736512">
        <w:rPr>
          <w:kern w:val="2"/>
          <w:sz w:val="23"/>
          <w:lang w:bidi="fr-CA"/>
        </w:rPr>
        <w:t>une surdose de capsaïcine et se livrent plutôt à un phénomène chimique beaucoup plus agréable. Une jeune fille dégustant un cornet de crème glacée réagit en partie à l</w:t>
      </w:r>
      <w:r w:rsidRPr="009C5F66">
        <w:rPr>
          <w:kern w:val="2"/>
          <w:sz w:val="23"/>
          <w:lang w:bidi="fr-CA"/>
        </w:rPr>
        <w:t>’</w:t>
      </w:r>
      <w:r w:rsidRPr="00736512">
        <w:rPr>
          <w:kern w:val="2"/>
          <w:sz w:val="23"/>
          <w:lang w:bidi="fr-CA"/>
        </w:rPr>
        <w:t>action chimique d</w:t>
      </w:r>
      <w:r w:rsidRPr="009C5F66">
        <w:rPr>
          <w:kern w:val="2"/>
          <w:sz w:val="23"/>
          <w:lang w:bidi="fr-CA"/>
        </w:rPr>
        <w:t>’</w:t>
      </w:r>
      <w:r w:rsidRPr="00736512">
        <w:rPr>
          <w:kern w:val="2"/>
          <w:sz w:val="23"/>
          <w:lang w:bidi="fr-CA"/>
        </w:rPr>
        <w:t>un autre composé organique : la vanilline.</w:t>
      </w:r>
    </w:p>
    <w:p w14:paraId="5525105D" w14:textId="77777777" w:rsidR="00C2771F" w:rsidRPr="00736512" w:rsidRDefault="00C2771F" w:rsidP="00C2771F">
      <w:pPr>
        <w:rPr>
          <w:kern w:val="2"/>
          <w:sz w:val="23"/>
        </w:rPr>
      </w:pPr>
    </w:p>
    <w:p w14:paraId="09F1A89D" w14:textId="77777777" w:rsidR="00C2771F" w:rsidRPr="00736512" w:rsidRDefault="00C2771F" w:rsidP="00C2771F">
      <w:pPr>
        <w:jc w:val="center"/>
        <w:rPr>
          <w:kern w:val="2"/>
          <w:sz w:val="23"/>
        </w:rPr>
      </w:pPr>
      <w:r w:rsidRPr="00736512">
        <w:rPr>
          <w:noProof/>
          <w:kern w:val="2"/>
          <w:sz w:val="23"/>
          <w:lang w:bidi="fr-CA"/>
        </w:rPr>
        <w:drawing>
          <wp:inline distT="0" distB="0" distL="0" distR="0" wp14:anchorId="1AC7A9C2" wp14:editId="78C829AD">
            <wp:extent cx="1397000" cy="1244600"/>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97000" cy="1244600"/>
                    </a:xfrm>
                    <a:prstGeom prst="rect">
                      <a:avLst/>
                    </a:prstGeom>
                    <a:noFill/>
                    <a:ln>
                      <a:noFill/>
                    </a:ln>
                  </pic:spPr>
                </pic:pic>
              </a:graphicData>
            </a:graphic>
          </wp:inline>
        </w:drawing>
      </w:r>
    </w:p>
    <w:p w14:paraId="16DE46EF" w14:textId="77777777" w:rsidR="00C2771F" w:rsidRPr="00736512" w:rsidRDefault="00C2771F" w:rsidP="00C2771F">
      <w:pPr>
        <w:rPr>
          <w:color w:val="FFFFFF" w:themeColor="background1"/>
          <w:kern w:val="2"/>
          <w:sz w:val="23"/>
        </w:rPr>
      </w:pPr>
      <w:r w:rsidRPr="00736512">
        <w:rPr>
          <w:color w:val="FFFFFF" w:themeColor="background1"/>
          <w:kern w:val="2"/>
          <w:sz w:val="23"/>
          <w:lang w:bidi="fr-CA"/>
        </w:rPr>
        <w:t>Figure 1b</w:t>
      </w:r>
    </w:p>
    <w:p w14:paraId="685405A1" w14:textId="2BB47350" w:rsidR="00C2771F" w:rsidRPr="00736512" w:rsidRDefault="00C2771F" w:rsidP="00C2771F">
      <w:pPr>
        <w:rPr>
          <w:kern w:val="2"/>
          <w:sz w:val="23"/>
        </w:rPr>
      </w:pPr>
      <w:r w:rsidRPr="00736512">
        <w:rPr>
          <w:kern w:val="2"/>
          <w:sz w:val="23"/>
          <w:lang w:bidi="fr-CA"/>
        </w:rPr>
        <w:t>Quelle est la cause de cette différence radicale entre les effets que produisent la capsaïcine et la vanilline sur notre perception sensorielle? Les deux composés sont produits par une plante et sont formés de carbone, d</w:t>
      </w:r>
      <w:r w:rsidRPr="009C5F66">
        <w:rPr>
          <w:kern w:val="2"/>
          <w:sz w:val="23"/>
          <w:lang w:bidi="fr-CA"/>
        </w:rPr>
        <w:t>’</w:t>
      </w:r>
      <w:r w:rsidRPr="00736512">
        <w:rPr>
          <w:kern w:val="2"/>
          <w:sz w:val="23"/>
          <w:lang w:bidi="fr-CA"/>
        </w:rPr>
        <w:t>hydrogène, d</w:t>
      </w:r>
      <w:r w:rsidRPr="009C5F66">
        <w:rPr>
          <w:kern w:val="2"/>
          <w:sz w:val="23"/>
          <w:lang w:bidi="fr-CA"/>
        </w:rPr>
        <w:t>’</w:t>
      </w:r>
      <w:r w:rsidRPr="00736512">
        <w:rPr>
          <w:kern w:val="2"/>
          <w:sz w:val="23"/>
          <w:lang w:bidi="fr-CA"/>
        </w:rPr>
        <w:t>oxygène et, dans le cas de la capsaïcine, d</w:t>
      </w:r>
      <w:r w:rsidRPr="009C5F66">
        <w:rPr>
          <w:kern w:val="2"/>
          <w:sz w:val="23"/>
          <w:lang w:bidi="fr-CA"/>
        </w:rPr>
        <w:t>’</w:t>
      </w:r>
      <w:r w:rsidRPr="00736512">
        <w:rPr>
          <w:kern w:val="2"/>
          <w:sz w:val="23"/>
          <w:lang w:bidi="fr-CA"/>
        </w:rPr>
        <w:t xml:space="preserve">azote. Depuis que la chimie porte le titre de science, les chimistes sont fascinés et, durant une bonne </w:t>
      </w:r>
      <w:r w:rsidRPr="00736512">
        <w:rPr>
          <w:kern w:val="2"/>
          <w:sz w:val="23"/>
          <w:lang w:bidi="fr-CA"/>
        </w:rPr>
        <w:lastRenderedPageBreak/>
        <w:t>partie de l</w:t>
      </w:r>
      <w:r w:rsidRPr="009C5F66">
        <w:rPr>
          <w:kern w:val="2"/>
          <w:sz w:val="23"/>
          <w:lang w:bidi="fr-CA"/>
        </w:rPr>
        <w:t>’</w:t>
      </w:r>
      <w:r w:rsidRPr="00736512">
        <w:rPr>
          <w:kern w:val="2"/>
          <w:sz w:val="23"/>
          <w:lang w:bidi="fr-CA"/>
        </w:rPr>
        <w:t>histoire, ont été stupéfaits de la panoplie de propriétés que possèdent les composés provenant d</w:t>
      </w:r>
      <w:r w:rsidRPr="009C5F66">
        <w:rPr>
          <w:kern w:val="2"/>
          <w:sz w:val="23"/>
          <w:lang w:bidi="fr-CA"/>
        </w:rPr>
        <w:t>’</w:t>
      </w:r>
      <w:r w:rsidRPr="00736512">
        <w:rPr>
          <w:kern w:val="2"/>
          <w:sz w:val="23"/>
          <w:lang w:bidi="fr-CA"/>
        </w:rPr>
        <w:t xml:space="preserve">organismes vivants. Le terme « organique », du grec </w:t>
      </w:r>
      <w:proofErr w:type="spellStart"/>
      <w:r w:rsidRPr="00736512">
        <w:rPr>
          <w:i/>
          <w:kern w:val="2"/>
          <w:sz w:val="23"/>
          <w:lang w:bidi="fr-CA"/>
        </w:rPr>
        <w:t>organikos</w:t>
      </w:r>
      <w:proofErr w:type="spellEnd"/>
      <w:r w:rsidRPr="00736512">
        <w:rPr>
          <w:kern w:val="2"/>
          <w:sz w:val="23"/>
          <w:lang w:bidi="fr-CA"/>
        </w:rPr>
        <w:t>, a été choisi pour désigner ces composés que l</w:t>
      </w:r>
      <w:r w:rsidRPr="009C5F66">
        <w:rPr>
          <w:kern w:val="2"/>
          <w:sz w:val="23"/>
          <w:lang w:bidi="fr-CA"/>
        </w:rPr>
        <w:t>’</w:t>
      </w:r>
      <w:r w:rsidRPr="00736512">
        <w:rPr>
          <w:kern w:val="2"/>
          <w:sz w:val="23"/>
          <w:lang w:bidi="fr-CA"/>
        </w:rPr>
        <w:t>on croyait posséder une « force vitale » qui les distinguait des composés « inorganiques » comme les sels, les minéraux et les métaux et qui les soumettait à une tout autre série de principes chimiques</w:t>
      </w:r>
      <w:r w:rsidR="00736512" w:rsidRPr="00736512">
        <w:rPr>
          <w:kern w:val="2"/>
          <w:sz w:val="23"/>
          <w:lang w:bidi="fr-CA"/>
        </w:rPr>
        <w:t xml:space="preserve">. </w:t>
      </w:r>
      <w:r w:rsidRPr="00736512">
        <w:rPr>
          <w:kern w:val="2"/>
          <w:sz w:val="23"/>
          <w:lang w:bidi="fr-CA"/>
        </w:rPr>
        <w:t>Quoi d</w:t>
      </w:r>
      <w:r w:rsidRPr="009C5F66">
        <w:rPr>
          <w:kern w:val="2"/>
          <w:sz w:val="23"/>
          <w:lang w:bidi="fr-CA"/>
        </w:rPr>
        <w:t>’</w:t>
      </w:r>
      <w:r w:rsidRPr="00736512">
        <w:rPr>
          <w:kern w:val="2"/>
          <w:sz w:val="23"/>
          <w:lang w:bidi="fr-CA"/>
        </w:rPr>
        <w:t>autre qu</w:t>
      </w:r>
      <w:r w:rsidRPr="009C5F66">
        <w:rPr>
          <w:kern w:val="2"/>
          <w:sz w:val="23"/>
          <w:lang w:bidi="fr-CA"/>
        </w:rPr>
        <w:t>’</w:t>
      </w:r>
      <w:r w:rsidRPr="00736512">
        <w:rPr>
          <w:kern w:val="2"/>
          <w:sz w:val="23"/>
          <w:lang w:bidi="fr-CA"/>
        </w:rPr>
        <w:t>une « force vitale » pouvait bien avoir la capacité de combiner ce petit sous-groupe d</w:t>
      </w:r>
      <w:r w:rsidRPr="009C5F66">
        <w:rPr>
          <w:kern w:val="2"/>
          <w:sz w:val="23"/>
          <w:lang w:bidi="fr-CA"/>
        </w:rPr>
        <w:t>’</w:t>
      </w:r>
      <w:r w:rsidRPr="00736512">
        <w:rPr>
          <w:kern w:val="2"/>
          <w:sz w:val="23"/>
          <w:lang w:bidi="fr-CA"/>
        </w:rPr>
        <w:t>éléments et ainsi former des composés dotés d</w:t>
      </w:r>
      <w:r w:rsidRPr="009C5F66">
        <w:rPr>
          <w:kern w:val="2"/>
          <w:sz w:val="23"/>
          <w:lang w:bidi="fr-CA"/>
        </w:rPr>
        <w:t>’</w:t>
      </w:r>
      <w:r w:rsidRPr="00736512">
        <w:rPr>
          <w:kern w:val="2"/>
          <w:sz w:val="23"/>
          <w:lang w:bidi="fr-CA"/>
        </w:rPr>
        <w:t>une aussi grande diversité de propriétés?</w:t>
      </w:r>
    </w:p>
    <w:p w14:paraId="7A68E446" w14:textId="77777777" w:rsidR="00C2771F" w:rsidRPr="00736512" w:rsidRDefault="00C2771F" w:rsidP="00C2771F">
      <w:pPr>
        <w:rPr>
          <w:kern w:val="2"/>
          <w:sz w:val="23"/>
        </w:rPr>
      </w:pPr>
    </w:p>
    <w:p w14:paraId="250A5C20" w14:textId="77777777" w:rsidR="00C2771F" w:rsidRPr="00736512" w:rsidRDefault="00C2771F" w:rsidP="00C2771F">
      <w:pPr>
        <w:pStyle w:val="NormalWeb"/>
        <w:spacing w:before="0" w:beforeAutospacing="0" w:after="0" w:afterAutospacing="0"/>
        <w:rPr>
          <w:rFonts w:ascii="Times New Roman" w:hAnsi="Times New Roman"/>
          <w:kern w:val="2"/>
          <w:sz w:val="23"/>
          <w:szCs w:val="24"/>
        </w:rPr>
      </w:pPr>
      <w:r w:rsidRPr="00736512">
        <w:rPr>
          <w:rFonts w:ascii="Times New Roman" w:eastAsia="Times New Roman" w:hAnsi="Times New Roman"/>
          <w:kern w:val="2"/>
          <w:sz w:val="23"/>
          <w:szCs w:val="24"/>
          <w:lang w:bidi="fr-CA"/>
        </w:rPr>
        <w:t>De nos jours, comme vous le savez sûrement déjà, le terme « organique », dans le contexte de la chimie, ne se réfère pas uniquement aux molécules provenant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organismes vivants, mais à tous les composés contenant du carbone, peu importe leur origine. Dès le début du 19</w:t>
      </w:r>
      <w:r w:rsidRPr="00736512">
        <w:rPr>
          <w:rFonts w:ascii="Times New Roman" w:eastAsia="Times New Roman" w:hAnsi="Times New Roman"/>
          <w:kern w:val="2"/>
          <w:sz w:val="23"/>
          <w:szCs w:val="24"/>
          <w:vertAlign w:val="superscript"/>
          <w:lang w:bidi="fr-CA"/>
        </w:rPr>
        <w:t>e</w:t>
      </w:r>
      <w:r w:rsidRPr="00736512">
        <w:rPr>
          <w:rFonts w:ascii="Times New Roman" w:eastAsia="Times New Roman" w:hAnsi="Times New Roman"/>
          <w:kern w:val="2"/>
          <w:sz w:val="23"/>
          <w:szCs w:val="24"/>
          <w:lang w:bidi="fr-CA"/>
        </w:rPr>
        <w:t> siècle, les chimistes réalisent que les propriétés des molécules organiques et inorganiques ne peuvent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expliquer par la théorie de la « force vitale », désormais invalide, et que les deux types de molécules sont plutôt soumis aux mêmes principes chimiques fondamentaux. Cette prise de conscience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est établie après un examen approfondi de la composition et des propriétés des composés « organiques » comme les acides gras,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acide acétique et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urée. Ils ont même réussi à synthétiser certains composés, en commençant exclusivement par ceux possédant des caractéristiques inorganiques. </w:t>
      </w:r>
    </w:p>
    <w:p w14:paraId="197CF37F" w14:textId="77777777" w:rsidR="00C2771F" w:rsidRPr="00736512" w:rsidRDefault="00C2771F" w:rsidP="00C2771F">
      <w:pPr>
        <w:pStyle w:val="NormalWeb"/>
        <w:spacing w:before="0" w:beforeAutospacing="0" w:after="0" w:afterAutospacing="0"/>
        <w:rPr>
          <w:rFonts w:ascii="Times New Roman" w:hAnsi="Times New Roman"/>
          <w:kern w:val="2"/>
          <w:sz w:val="23"/>
          <w:szCs w:val="24"/>
        </w:rPr>
      </w:pPr>
    </w:p>
    <w:p w14:paraId="699607A1" w14:textId="78B9C228" w:rsidR="00C2771F" w:rsidRPr="00736512" w:rsidRDefault="00C2771F" w:rsidP="00C2771F">
      <w:pPr>
        <w:pStyle w:val="NormalWeb"/>
        <w:spacing w:before="0" w:beforeAutospacing="0" w:after="0" w:afterAutospacing="0"/>
        <w:rPr>
          <w:rFonts w:ascii="Times New Roman" w:hAnsi="Times New Roman"/>
          <w:strike/>
          <w:color w:val="FF0000"/>
          <w:kern w:val="2"/>
          <w:sz w:val="23"/>
          <w:szCs w:val="24"/>
        </w:rPr>
      </w:pPr>
      <w:r w:rsidRPr="00736512">
        <w:rPr>
          <w:rFonts w:ascii="Times New Roman" w:eastAsia="Times New Roman" w:hAnsi="Times New Roman"/>
          <w:kern w:val="2"/>
          <w:sz w:val="23"/>
          <w:szCs w:val="24"/>
          <w:lang w:bidi="fr-CA"/>
        </w:rPr>
        <w:t>C</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est également à cette époque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ils commencent à reconnaître à leur juste valeur le carbone et les particularités uniques qui lui confèrent un rôle aussi central dans la chimie des organismes vivants, de sorte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ils en font une branche distincte de la chimie. Le carbone peut former quatre liaisons stables, soit avec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autres atomes de carbone, soit avec un atome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hydrogène,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oxygène,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azote, de soufre, de phosphore ou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halogène</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Le carbone doit son rôle de squelette structurel à ses modes de liaison caractéristiques grâce auxquels il est possible de construire de grosses molécules complexes formées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une chaîne principale, de chaînes latérales et de structures cycliques. </w:t>
      </w:r>
    </w:p>
    <w:p w14:paraId="3BAFAA0B" w14:textId="77777777" w:rsidR="00C2771F" w:rsidRPr="00736512" w:rsidRDefault="00C2771F" w:rsidP="00C2771F">
      <w:pPr>
        <w:pStyle w:val="NormalWeb"/>
        <w:spacing w:before="0" w:beforeAutospacing="0" w:after="0" w:afterAutospacing="0"/>
        <w:rPr>
          <w:rFonts w:ascii="Times New Roman" w:hAnsi="Times New Roman"/>
          <w:kern w:val="2"/>
          <w:sz w:val="23"/>
          <w:szCs w:val="24"/>
        </w:rPr>
      </w:pPr>
    </w:p>
    <w:p w14:paraId="5D1B39D1" w14:textId="18F7F912" w:rsidR="00C2771F" w:rsidRPr="00AE3220" w:rsidRDefault="00C2771F" w:rsidP="00AE3220">
      <w:pPr>
        <w:pStyle w:val="NormalWeb"/>
        <w:spacing w:before="0" w:beforeAutospacing="0" w:after="0" w:afterAutospacing="0"/>
        <w:ind w:right="-90"/>
        <w:rPr>
          <w:rFonts w:ascii="Times New Roman" w:hAnsi="Times New Roman"/>
          <w:spacing w:val="-4"/>
          <w:kern w:val="2"/>
          <w:sz w:val="23"/>
          <w:szCs w:val="24"/>
        </w:rPr>
      </w:pPr>
      <w:r w:rsidRPr="00AE3220">
        <w:rPr>
          <w:rFonts w:ascii="Times New Roman" w:eastAsia="Times New Roman" w:hAnsi="Times New Roman"/>
          <w:spacing w:val="-4"/>
          <w:kern w:val="2"/>
          <w:sz w:val="23"/>
          <w:szCs w:val="24"/>
          <w:lang w:bidi="fr-CA"/>
        </w:rPr>
        <w:t>Bien que la chimie organique ne se limite plus à l</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étude des composés provenant d</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organismes vivants, le désir de comprendre la chimie de la vie et d</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avoir une influence sur elle n</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en est pas moins ce qui motive le travail des chimistes spécialistes de la chimie organique; que ce soit pour apprendre quelque chose de fondamentalement nouveau à propos de la réactivité de la liaison carbone-oxygène, pour découvrir une nouvelle technique de laboratoire qui permettrait de synthétiser un médicament pouvant sauver des vies ou encore pour comprendre la danse chimique complexe qui a lieu au site actif d</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une enzyme ou d</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une protéine réceptrice. Même si l</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être humain consomme des piments forts et des aliments à la vanille depuis des siècles, c</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est seulement au cours des dernières décennies qu</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il a commencé à comprendre comment et pourquoi l</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un cause des douleurs atroces et l</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autre, un véritable plaisir gustatif</w:t>
      </w:r>
      <w:r w:rsidR="00736512" w:rsidRPr="00AE3220">
        <w:rPr>
          <w:rFonts w:ascii="Times New Roman" w:eastAsia="Times New Roman" w:hAnsi="Times New Roman"/>
          <w:spacing w:val="-4"/>
          <w:kern w:val="2"/>
          <w:sz w:val="23"/>
          <w:szCs w:val="24"/>
          <w:lang w:bidi="fr-CA"/>
        </w:rPr>
        <w:t xml:space="preserve">. </w:t>
      </w:r>
      <w:r w:rsidRPr="00AE3220">
        <w:rPr>
          <w:rFonts w:ascii="Times New Roman" w:eastAsia="Times New Roman" w:hAnsi="Times New Roman"/>
          <w:spacing w:val="-4"/>
          <w:kern w:val="2"/>
          <w:sz w:val="23"/>
          <w:szCs w:val="24"/>
          <w:lang w:bidi="fr-CA"/>
        </w:rPr>
        <w:t>On comprend que c</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est grâce à la géométrie moléculaire particulière des quatre éléments qui composent la capsaïcine que cette dernière peut se lier à la poche de liaison du récepteur de chaleur TRPV1. Toutefois, on ne connaît à ce jour toujours pas l</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aspect détaillé en trois dimensions de la liaison de la capsaïcine à la protéine TRPV1</w:t>
      </w:r>
      <w:r w:rsidR="00736512" w:rsidRPr="00AE3220">
        <w:rPr>
          <w:rFonts w:ascii="Times New Roman" w:eastAsia="Times New Roman" w:hAnsi="Times New Roman"/>
          <w:spacing w:val="-4"/>
          <w:kern w:val="2"/>
          <w:sz w:val="23"/>
          <w:szCs w:val="24"/>
          <w:lang w:bidi="fr-CA"/>
        </w:rPr>
        <w:t xml:space="preserve">. </w:t>
      </w:r>
      <w:r w:rsidRPr="00AE3220">
        <w:rPr>
          <w:rFonts w:ascii="Times New Roman" w:eastAsia="Times New Roman" w:hAnsi="Times New Roman"/>
          <w:spacing w:val="-4"/>
          <w:kern w:val="2"/>
          <w:sz w:val="23"/>
          <w:szCs w:val="24"/>
          <w:lang w:bidi="fr-CA"/>
        </w:rPr>
        <w:t>On sait également que l</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arrangement distinct des atomes de carbone, d</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hydrogène et d</w:t>
      </w:r>
      <w:r w:rsidRPr="009C5F66">
        <w:rPr>
          <w:rFonts w:eastAsia="Times New Roman"/>
          <w:spacing w:val="-4"/>
          <w:kern w:val="2"/>
          <w:sz w:val="23"/>
          <w:szCs w:val="24"/>
          <w:lang w:bidi="fr-CA"/>
        </w:rPr>
        <w:t>’</w:t>
      </w:r>
      <w:r w:rsidRPr="00AE3220">
        <w:rPr>
          <w:rFonts w:ascii="Times New Roman" w:eastAsia="Times New Roman" w:hAnsi="Times New Roman"/>
          <w:spacing w:val="-4"/>
          <w:kern w:val="2"/>
          <w:sz w:val="23"/>
          <w:szCs w:val="24"/>
          <w:lang w:bidi="fr-CA"/>
        </w:rPr>
        <w:t>oxygène dans la vanilline permet à cette dernière de se lier à des récepteurs olfactifs spécifiques, sans pour autant comprendre exactement comment ce processus se déroule</w:t>
      </w:r>
      <w:r w:rsidR="00736512" w:rsidRPr="00AE3220">
        <w:rPr>
          <w:rFonts w:ascii="Times New Roman" w:eastAsia="Times New Roman" w:hAnsi="Times New Roman"/>
          <w:spacing w:val="-4"/>
          <w:kern w:val="2"/>
          <w:sz w:val="23"/>
          <w:szCs w:val="24"/>
          <w:lang w:bidi="fr-CA"/>
        </w:rPr>
        <w:t xml:space="preserve">. </w:t>
      </w:r>
    </w:p>
    <w:p w14:paraId="7885EE40" w14:textId="77777777" w:rsidR="00C2771F" w:rsidRPr="00736512" w:rsidRDefault="00C2771F" w:rsidP="00C2771F">
      <w:pPr>
        <w:pStyle w:val="NormalWeb"/>
        <w:spacing w:before="0" w:beforeAutospacing="0" w:after="0" w:afterAutospacing="0"/>
        <w:rPr>
          <w:rFonts w:ascii="Times New Roman" w:hAnsi="Times New Roman"/>
          <w:kern w:val="2"/>
          <w:sz w:val="23"/>
          <w:szCs w:val="24"/>
        </w:rPr>
      </w:pPr>
    </w:p>
    <w:p w14:paraId="4511F999" w14:textId="7220626B" w:rsidR="00C2771F" w:rsidRPr="00736512" w:rsidRDefault="00C2771F" w:rsidP="00C2771F">
      <w:pPr>
        <w:pStyle w:val="NormalWeb"/>
        <w:spacing w:before="0" w:beforeAutospacing="0" w:after="0" w:afterAutospacing="0"/>
        <w:rPr>
          <w:rFonts w:ascii="Times New Roman" w:hAnsi="Times New Roman"/>
          <w:kern w:val="2"/>
          <w:sz w:val="23"/>
          <w:szCs w:val="24"/>
        </w:rPr>
      </w:pPr>
      <w:r w:rsidRPr="00736512">
        <w:rPr>
          <w:rFonts w:ascii="Times New Roman" w:eastAsia="Times New Roman" w:hAnsi="Times New Roman"/>
          <w:kern w:val="2"/>
          <w:sz w:val="23"/>
          <w:szCs w:val="24"/>
          <w:lang w:bidi="fr-CA"/>
        </w:rPr>
        <w:t>Dans ce chapitre, nous vous présenterons certains des principes les plus fondamentaux de la chimie organique</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En apprenant certains concepts, on arrive à comprendre comment le carbone et un nombre restreint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éléments du tableau périodique peuvent se combiner de manière prévisible et ainsi former un répertoire quasi infini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espèces chimiques</w:t>
      </w:r>
      <w:r w:rsidR="00736512" w:rsidRPr="00736512">
        <w:rPr>
          <w:rFonts w:ascii="Times New Roman" w:eastAsia="Times New Roman" w:hAnsi="Times New Roman"/>
          <w:kern w:val="2"/>
          <w:sz w:val="23"/>
          <w:szCs w:val="24"/>
          <w:lang w:bidi="fr-CA"/>
        </w:rPr>
        <w:t xml:space="preserve">. </w:t>
      </w:r>
    </w:p>
    <w:p w14:paraId="0B9DE3AC" w14:textId="62604830"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lastRenderedPageBreak/>
        <w:t>Au cours de votre lecture du chapitre, vous reconnaîtrez sûrement de nombreux thèmes ayant déjà été abordés dans un cours d</w:t>
      </w:r>
      <w:r w:rsidRPr="009C5F66">
        <w:rPr>
          <w:rFonts w:eastAsia="Times New Roman"/>
          <w:kern w:val="2"/>
          <w:sz w:val="23"/>
          <w:lang w:bidi="fr-CA"/>
        </w:rPr>
        <w:t>’</w:t>
      </w:r>
      <w:r w:rsidRPr="00736512">
        <w:rPr>
          <w:rFonts w:ascii="Times New Roman" w:eastAsia="Times New Roman" w:hAnsi="Times New Roman"/>
          <w:kern w:val="2"/>
          <w:sz w:val="23"/>
          <w:lang w:bidi="fr-CA"/>
        </w:rPr>
        <w:t>introduction à la chimie, mais vous découvrirez également de nouveaux concepts. De plus, certains thèmes qui vous paraîtront familiers seront approfondis en mettant l</w:t>
      </w:r>
      <w:r w:rsidRPr="009C5F66">
        <w:rPr>
          <w:rFonts w:eastAsia="Times New Roman"/>
          <w:kern w:val="2"/>
          <w:sz w:val="23"/>
          <w:lang w:bidi="fr-CA"/>
        </w:rPr>
        <w:t>’</w:t>
      </w:r>
      <w:r w:rsidRPr="00736512">
        <w:rPr>
          <w:rFonts w:ascii="Times New Roman" w:eastAsia="Times New Roman" w:hAnsi="Times New Roman"/>
          <w:kern w:val="2"/>
          <w:sz w:val="23"/>
          <w:lang w:bidi="fr-CA"/>
        </w:rPr>
        <w:t>accent sur l</w:t>
      </w:r>
      <w:r w:rsidRPr="009C5F66">
        <w:rPr>
          <w:rFonts w:eastAsia="Times New Roman"/>
          <w:kern w:val="2"/>
          <w:sz w:val="23"/>
          <w:lang w:bidi="fr-CA"/>
        </w:rPr>
        <w:t>’</w:t>
      </w:r>
      <w:r w:rsidRPr="00736512">
        <w:rPr>
          <w:rFonts w:ascii="Times New Roman" w:eastAsia="Times New Roman" w:hAnsi="Times New Roman"/>
          <w:kern w:val="2"/>
          <w:sz w:val="23"/>
          <w:lang w:bidi="fr-CA"/>
        </w:rPr>
        <w:t>aspect biologique des composés organiques pertinents</w:t>
      </w:r>
      <w:r w:rsidR="00736512" w:rsidRPr="00736512">
        <w:rPr>
          <w:rFonts w:ascii="Times New Roman" w:eastAsia="Times New Roman" w:hAnsi="Times New Roman"/>
          <w:kern w:val="2"/>
          <w:sz w:val="23"/>
          <w:lang w:bidi="fr-CA"/>
        </w:rPr>
        <w:t xml:space="preserve">. </w:t>
      </w:r>
    </w:p>
    <w:p w14:paraId="4333ECEA" w14:textId="77777777" w:rsidR="00C2771F" w:rsidRPr="00736512" w:rsidRDefault="00C2771F" w:rsidP="00C2771F">
      <w:pPr>
        <w:rPr>
          <w:rFonts w:ascii="Times New Roman" w:hAnsi="Times New Roman"/>
          <w:kern w:val="2"/>
          <w:sz w:val="23"/>
        </w:rPr>
      </w:pPr>
    </w:p>
    <w:p w14:paraId="3A14A606" w14:textId="6631D6FE"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Nous commencerons par une révision de la méthode utilisée par les chimistes pour représenter les liaisons des molécules organiques, la convention de représentation de Lewis, en mettant un accent sur le concept de « charge formelle ». Nous ferons une révision des liaisons courantes des six éléments essentiels à toute forme de vie sur Terre (carbone, hydrogène, azote, oxygène, soufre et phosphore) et les halogènes (fluor, chlore, brome et iode)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Nous présenterons ensuite les compétences essentielles à maîtriser pour représenter les molécules organiques et en discuter : comprendre la convention de représentation de la formule topologique et les autres méthodes utiles pour abréger et simplifier les représentations de structure, connaître les groupes fonctionnels et les isomères, et comprendre la nomenclature des molécules organiques simples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Nous terminerons par une synthèse du chapitre en révisant les structures des classes de molécules biologiques les plus importantes (lipides, glucides, protéines et acides nucléiques), lesquelles reviendront constamment dans le reste du manuel.</w:t>
      </w:r>
    </w:p>
    <w:p w14:paraId="453205ED" w14:textId="77777777" w:rsidR="00C2771F" w:rsidRPr="00736512" w:rsidRDefault="00C2771F" w:rsidP="00C2771F">
      <w:pPr>
        <w:rPr>
          <w:rFonts w:ascii="Times New Roman" w:hAnsi="Times New Roman"/>
          <w:kern w:val="2"/>
          <w:sz w:val="23"/>
        </w:rPr>
      </w:pPr>
    </w:p>
    <w:p w14:paraId="2B1A3575" w14:textId="400EB3D1" w:rsidR="00C2771F" w:rsidRPr="00AE3220" w:rsidRDefault="00C2771F" w:rsidP="00C2771F">
      <w:pPr>
        <w:rPr>
          <w:rFonts w:ascii="Times New Roman" w:hAnsi="Times New Roman"/>
          <w:spacing w:val="-2"/>
          <w:kern w:val="2"/>
          <w:sz w:val="23"/>
        </w:rPr>
      </w:pPr>
      <w:r w:rsidRPr="00AE3220">
        <w:rPr>
          <w:rFonts w:ascii="Times New Roman" w:eastAsia="Times New Roman" w:hAnsi="Times New Roman"/>
          <w:spacing w:val="-2"/>
          <w:kern w:val="2"/>
          <w:sz w:val="23"/>
          <w:lang w:bidi="fr-CA"/>
        </w:rPr>
        <w:t>Avant de continuer votre lecture, vous devriez effectuer une révision de votre côté. Vous devriez déjà maîtriser les concepts fondamentaux de la chimie</w:t>
      </w:r>
      <w:r w:rsidR="00736512" w:rsidRPr="00AE3220">
        <w:rPr>
          <w:rFonts w:ascii="Times New Roman" w:eastAsia="Times New Roman" w:hAnsi="Times New Roman"/>
          <w:spacing w:val="-2"/>
          <w:kern w:val="2"/>
          <w:sz w:val="23"/>
          <w:lang w:bidi="fr-CA"/>
        </w:rPr>
        <w:t xml:space="preserve">. </w:t>
      </w:r>
      <w:r w:rsidRPr="00AE3220">
        <w:rPr>
          <w:rFonts w:ascii="Times New Roman" w:eastAsia="Times New Roman" w:hAnsi="Times New Roman"/>
          <w:spacing w:val="-2"/>
          <w:kern w:val="2"/>
          <w:sz w:val="23"/>
          <w:lang w:bidi="fr-CA"/>
        </w:rPr>
        <w:t>Il serait judicieux de feuilleter votre manuel d</w:t>
      </w:r>
      <w:r w:rsidRPr="009C5F66">
        <w:rPr>
          <w:rFonts w:eastAsia="Times New Roman"/>
          <w:spacing w:val="-2"/>
          <w:kern w:val="2"/>
          <w:sz w:val="23"/>
          <w:lang w:bidi="fr-CA"/>
        </w:rPr>
        <w:t>’</w:t>
      </w:r>
      <w:r w:rsidRPr="00AE3220">
        <w:rPr>
          <w:rFonts w:ascii="Times New Roman" w:eastAsia="Times New Roman" w:hAnsi="Times New Roman"/>
          <w:spacing w:val="-2"/>
          <w:kern w:val="2"/>
          <w:sz w:val="23"/>
          <w:lang w:bidi="fr-CA"/>
        </w:rPr>
        <w:t>introduction à la chimie pour rafraîchir vos connaissances des thèmes suivants :</w:t>
      </w:r>
    </w:p>
    <w:p w14:paraId="2781939C" w14:textId="77777777" w:rsidR="00C2771F" w:rsidRPr="00736512" w:rsidRDefault="00C2771F" w:rsidP="00C2771F">
      <w:pPr>
        <w:rPr>
          <w:rFonts w:ascii="Times New Roman" w:hAnsi="Times New Roman"/>
          <w:kern w:val="2"/>
          <w:sz w:val="23"/>
        </w:rPr>
      </w:pPr>
    </w:p>
    <w:p w14:paraId="614E91B6" w14:textId="77777777" w:rsidR="00601A32" w:rsidRPr="00736512" w:rsidRDefault="00601A32" w:rsidP="00C2771F">
      <w:pPr>
        <w:rPr>
          <w:rFonts w:ascii="Times New Roman" w:hAnsi="Times New Roman"/>
          <w:kern w:val="2"/>
          <w:sz w:val="23"/>
        </w:rPr>
      </w:pPr>
    </w:p>
    <w:p w14:paraId="310893CD" w14:textId="77777777" w:rsidR="00C2771F" w:rsidRPr="00736512" w:rsidRDefault="00C2771F" w:rsidP="00C2771F">
      <w:pPr>
        <w:shd w:val="clear" w:color="auto" w:fill="D9D9D9"/>
        <w:ind w:left="360" w:hanging="360"/>
        <w:jc w:val="center"/>
        <w:rPr>
          <w:rFonts w:ascii="Times New Roman" w:hAnsi="Times New Roman"/>
          <w:b/>
          <w:kern w:val="2"/>
          <w:sz w:val="23"/>
        </w:rPr>
      </w:pPr>
      <w:r w:rsidRPr="00736512">
        <w:rPr>
          <w:rFonts w:ascii="Times New Roman" w:eastAsia="Times New Roman" w:hAnsi="Times New Roman"/>
          <w:b/>
          <w:kern w:val="2"/>
          <w:sz w:val="23"/>
          <w:lang w:bidi="fr-CA"/>
        </w:rPr>
        <w:t>Thèmes du cours d</w:t>
      </w:r>
      <w:r w:rsidRPr="009C5F66">
        <w:rPr>
          <w:rFonts w:eastAsia="Times New Roman"/>
          <w:b/>
          <w:kern w:val="2"/>
          <w:sz w:val="23"/>
          <w:lang w:bidi="fr-CA"/>
        </w:rPr>
        <w:t>’</w:t>
      </w:r>
      <w:r w:rsidRPr="00736512">
        <w:rPr>
          <w:rFonts w:ascii="Times New Roman" w:eastAsia="Times New Roman" w:hAnsi="Times New Roman"/>
          <w:b/>
          <w:kern w:val="2"/>
          <w:sz w:val="23"/>
          <w:lang w:bidi="fr-CA"/>
        </w:rPr>
        <w:t>introduction à la chimie à réviser</w:t>
      </w:r>
    </w:p>
    <w:p w14:paraId="311AE7EE" w14:textId="77777777" w:rsidR="00C2771F" w:rsidRPr="00736512" w:rsidRDefault="00C2771F" w:rsidP="00C2771F">
      <w:pPr>
        <w:shd w:val="clear" w:color="auto" w:fill="D9D9D9"/>
        <w:ind w:left="360" w:hanging="360"/>
        <w:rPr>
          <w:rFonts w:ascii="Times New Roman" w:hAnsi="Times New Roman"/>
          <w:kern w:val="2"/>
          <w:sz w:val="23"/>
        </w:rPr>
      </w:pPr>
    </w:p>
    <w:p w14:paraId="704061BC" w14:textId="0B339CEF" w:rsidR="00C2771F" w:rsidRPr="00736512" w:rsidRDefault="00C2771F" w:rsidP="00C2771F">
      <w:pPr>
        <w:shd w:val="clear" w:color="auto" w:fill="D9D9D9"/>
        <w:ind w:left="360" w:hanging="360"/>
        <w:rPr>
          <w:rFonts w:ascii="Times New Roman" w:hAnsi="Times New Roman"/>
          <w:kern w:val="2"/>
          <w:sz w:val="23"/>
        </w:rPr>
      </w:pPr>
      <w:r w:rsidRPr="00736512">
        <w:rPr>
          <w:rFonts w:ascii="Times New Roman" w:eastAsia="Times New Roman" w:hAnsi="Times New Roman"/>
          <w:kern w:val="2"/>
          <w:sz w:val="23"/>
          <w:lang w:bidi="fr-CA"/>
        </w:rPr>
        <w:t>La structure des atomes : les protons, les neutrons et les électrons, les numéros atomiques, la</w:t>
      </w:r>
      <w:r w:rsidR="00AE3220">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masse et le rayon atomiques, les isotopes</w:t>
      </w:r>
    </w:p>
    <w:p w14:paraId="70F2660D" w14:textId="77777777" w:rsidR="00C2771F" w:rsidRPr="00736512" w:rsidRDefault="00C2771F" w:rsidP="00C2771F">
      <w:pPr>
        <w:shd w:val="clear" w:color="auto" w:fill="D9D9D9"/>
        <w:rPr>
          <w:rFonts w:ascii="Times New Roman" w:hAnsi="Times New Roman"/>
          <w:kern w:val="2"/>
          <w:sz w:val="23"/>
        </w:rPr>
      </w:pPr>
      <w:r w:rsidRPr="00736512">
        <w:rPr>
          <w:rFonts w:ascii="Times New Roman" w:eastAsia="Times New Roman" w:hAnsi="Times New Roman"/>
          <w:kern w:val="2"/>
          <w:sz w:val="23"/>
          <w:lang w:bidi="fr-CA"/>
        </w:rPr>
        <w:t>Les orbitales</w:t>
      </w:r>
      <w:r w:rsidRPr="00736512">
        <w:rPr>
          <w:rFonts w:ascii="Times New Roman" w:eastAsia="Times New Roman" w:hAnsi="Times New Roman"/>
          <w:i/>
          <w:kern w:val="2"/>
          <w:sz w:val="23"/>
          <w:lang w:bidi="fr-CA"/>
        </w:rPr>
        <w:t xml:space="preserve"> s </w:t>
      </w:r>
      <w:r w:rsidRPr="00736512">
        <w:rPr>
          <w:rFonts w:ascii="Times New Roman" w:eastAsia="Times New Roman" w:hAnsi="Times New Roman"/>
          <w:kern w:val="2"/>
          <w:sz w:val="23"/>
          <w:lang w:bidi="fr-CA"/>
        </w:rPr>
        <w:t xml:space="preserve">et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les nœuds</w:t>
      </w:r>
    </w:p>
    <w:p w14:paraId="1E41EB33" w14:textId="77777777" w:rsidR="00C2771F" w:rsidRPr="00736512" w:rsidRDefault="00C2771F" w:rsidP="00C2771F">
      <w:pPr>
        <w:shd w:val="clear" w:color="auto" w:fill="D9D9D9"/>
        <w:rPr>
          <w:rFonts w:ascii="Times New Roman" w:hAnsi="Times New Roman"/>
          <w:kern w:val="2"/>
          <w:sz w:val="23"/>
        </w:rPr>
      </w:pPr>
      <w:r w:rsidRPr="00736512">
        <w:rPr>
          <w:rFonts w:ascii="Times New Roman" w:eastAsia="Times New Roman" w:hAnsi="Times New Roman"/>
          <w:kern w:val="2"/>
          <w:sz w:val="23"/>
          <w:lang w:bidi="fr-CA"/>
        </w:rPr>
        <w:t xml:space="preserve">La configuration électronique des atomes, les électrons de valence </w:t>
      </w:r>
    </w:p>
    <w:p w14:paraId="61E8BB59" w14:textId="77777777" w:rsidR="00C2771F" w:rsidRPr="00736512" w:rsidRDefault="00C2771F" w:rsidP="00C2771F">
      <w:pPr>
        <w:shd w:val="clear" w:color="auto" w:fill="D9D9D9"/>
        <w:rPr>
          <w:rFonts w:ascii="Times New Roman" w:hAnsi="Times New Roman"/>
          <w:kern w:val="2"/>
          <w:sz w:val="23"/>
        </w:rPr>
      </w:pPr>
      <w:r w:rsidRPr="00736512">
        <w:rPr>
          <w:rFonts w:ascii="Times New Roman" w:eastAsia="Times New Roman" w:hAnsi="Times New Roman"/>
          <w:kern w:val="2"/>
          <w:sz w:val="23"/>
          <w:lang w:bidi="fr-CA"/>
        </w:rPr>
        <w:t>Les liaisons covalentes et ioniques</w:t>
      </w:r>
    </w:p>
    <w:p w14:paraId="38682B89" w14:textId="77777777" w:rsidR="00C2771F" w:rsidRPr="00736512" w:rsidRDefault="00C2771F" w:rsidP="00C2771F">
      <w:pPr>
        <w:shd w:val="clear" w:color="auto" w:fill="D9D9D9"/>
        <w:rPr>
          <w:rFonts w:ascii="Times New Roman" w:hAnsi="Times New Roman"/>
          <w:kern w:val="2"/>
          <w:sz w:val="23"/>
        </w:rPr>
      </w:pPr>
      <w:r w:rsidRPr="00736512">
        <w:rPr>
          <w:rFonts w:ascii="Times New Roman" w:eastAsia="Times New Roman" w:hAnsi="Times New Roman"/>
          <w:kern w:val="2"/>
          <w:sz w:val="23"/>
          <w:lang w:bidi="fr-CA"/>
        </w:rPr>
        <w:t>La représentation des structures de Lewis, les doublets libres (non liants), la règle de l</w:t>
      </w:r>
      <w:r w:rsidRPr="009C5F66">
        <w:rPr>
          <w:rFonts w:eastAsia="Times New Roman"/>
          <w:kern w:val="2"/>
          <w:sz w:val="23"/>
          <w:lang w:bidi="fr-CA"/>
        </w:rPr>
        <w:t>’</w:t>
      </w:r>
      <w:r w:rsidRPr="00736512">
        <w:rPr>
          <w:rFonts w:ascii="Times New Roman" w:eastAsia="Times New Roman" w:hAnsi="Times New Roman"/>
          <w:kern w:val="2"/>
          <w:sz w:val="23"/>
          <w:lang w:bidi="fr-CA"/>
        </w:rPr>
        <w:t>octet</w:t>
      </w:r>
    </w:p>
    <w:p w14:paraId="2FCEC262" w14:textId="77777777" w:rsidR="00C2771F" w:rsidRPr="00736512" w:rsidRDefault="00C2771F" w:rsidP="00C2771F">
      <w:pPr>
        <w:rPr>
          <w:rFonts w:ascii="Times New Roman" w:hAnsi="Times New Roman"/>
          <w:kern w:val="2"/>
          <w:sz w:val="23"/>
          <w:u w:val="single"/>
        </w:rPr>
      </w:pPr>
    </w:p>
    <w:p w14:paraId="2A03E8EB" w14:textId="77777777" w:rsidR="00C2771F" w:rsidRPr="00736512" w:rsidRDefault="00000000" w:rsidP="00C2771F">
      <w:pPr>
        <w:rPr>
          <w:rFonts w:ascii="Times New Roman" w:hAnsi="Times New Roman"/>
          <w:kern w:val="2"/>
          <w:sz w:val="23"/>
          <w:u w:val="single"/>
        </w:rPr>
      </w:pPr>
      <w:r>
        <w:rPr>
          <w:rFonts w:ascii="Times New Roman" w:eastAsia="Times New Roman" w:hAnsi="Times New Roman"/>
          <w:kern w:val="2"/>
          <w:sz w:val="23"/>
          <w:lang w:bidi="fr-CA"/>
        </w:rPr>
        <w:pict w14:anchorId="1995C904">
          <v:rect id="_x0000_i1025" style="width:0;height:1.5pt" o:hralign="center" o:hrstd="t" o:hr="t" fillcolor="#aaa" stroked="f"/>
        </w:pict>
      </w:r>
    </w:p>
    <w:p w14:paraId="730B4580" w14:textId="77777777" w:rsidR="00C2771F" w:rsidRPr="00736512" w:rsidRDefault="00C2771F" w:rsidP="00C2771F">
      <w:pPr>
        <w:rPr>
          <w:rFonts w:ascii="Times New Roman" w:hAnsi="Times New Roman"/>
          <w:b/>
          <w:kern w:val="2"/>
          <w:sz w:val="23"/>
        </w:rPr>
      </w:pPr>
      <w:r w:rsidRPr="00736512">
        <w:rPr>
          <w:rFonts w:ascii="Times New Roman" w:eastAsia="Times New Roman" w:hAnsi="Times New Roman"/>
          <w:b/>
          <w:kern w:val="2"/>
          <w:sz w:val="23"/>
          <w:lang w:bidi="fr-CA"/>
        </w:rPr>
        <w:t>Exercices de révision de la structure atomique, de la configuration électronique et de la structure de Lewis</w:t>
      </w:r>
    </w:p>
    <w:p w14:paraId="1276404E" w14:textId="77777777" w:rsidR="00C2771F" w:rsidRPr="00736512" w:rsidRDefault="00C2771F" w:rsidP="00C2771F">
      <w:pPr>
        <w:rPr>
          <w:rFonts w:ascii="Times New Roman" w:hAnsi="Times New Roman"/>
          <w:kern w:val="2"/>
          <w:sz w:val="23"/>
          <w:u w:val="single"/>
        </w:rPr>
      </w:pPr>
    </w:p>
    <w:p w14:paraId="5D8DAD1A"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t>Exercice 1.1</w:t>
      </w:r>
      <w:r w:rsidRPr="00736512">
        <w:rPr>
          <w:rFonts w:ascii="Times New Roman" w:eastAsia="Times New Roman" w:hAnsi="Times New Roman"/>
          <w:kern w:val="2"/>
          <w:sz w:val="23"/>
          <w:lang w:bidi="fr-CA"/>
        </w:rPr>
        <w:t> : Combien de neutrons possèdent les isotopes suivants?</w:t>
      </w:r>
    </w:p>
    <w:p w14:paraId="1F36A433" w14:textId="77777777" w:rsidR="00C2771F" w:rsidRPr="00736512" w:rsidRDefault="00C2771F" w:rsidP="00C2771F">
      <w:pPr>
        <w:rPr>
          <w:rFonts w:ascii="Times New Roman" w:hAnsi="Times New Roman"/>
          <w:kern w:val="2"/>
          <w:sz w:val="23"/>
        </w:rPr>
      </w:pPr>
    </w:p>
    <w:p w14:paraId="0E4605A2" w14:textId="364B4AB0"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a)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vertAlign w:val="superscript"/>
          <w:lang w:bidi="fr-CA"/>
        </w:rPr>
        <w:t>31</w:t>
      </w:r>
      <w:r w:rsidRPr="00736512">
        <w:rPr>
          <w:rFonts w:ascii="Times New Roman" w:eastAsia="Times New Roman" w:hAnsi="Times New Roman"/>
          <w:kern w:val="2"/>
          <w:sz w:val="23"/>
          <w:lang w:bidi="fr-CA"/>
        </w:rPr>
        <w:t>P, l</w:t>
      </w:r>
      <w:r w:rsidRPr="009C5F66">
        <w:rPr>
          <w:rFonts w:eastAsia="Times New Roman"/>
          <w:kern w:val="2"/>
          <w:sz w:val="23"/>
          <w:lang w:bidi="fr-CA"/>
        </w:rPr>
        <w:t>’</w:t>
      </w:r>
      <w:r w:rsidRPr="00736512">
        <w:rPr>
          <w:rFonts w:ascii="Times New Roman" w:eastAsia="Times New Roman" w:hAnsi="Times New Roman"/>
          <w:kern w:val="2"/>
          <w:sz w:val="23"/>
          <w:lang w:bidi="fr-CA"/>
        </w:rPr>
        <w:t>isotope du phosphore le plus courant.</w:t>
      </w:r>
    </w:p>
    <w:p w14:paraId="2F52C7CF" w14:textId="017D1B68"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b)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vertAlign w:val="superscript"/>
          <w:lang w:bidi="fr-CA"/>
        </w:rPr>
        <w:t>32</w:t>
      </w:r>
      <w:r w:rsidRPr="00736512">
        <w:rPr>
          <w:rFonts w:ascii="Times New Roman" w:eastAsia="Times New Roman" w:hAnsi="Times New Roman"/>
          <w:kern w:val="2"/>
          <w:sz w:val="23"/>
          <w:lang w:bidi="fr-CA"/>
        </w:rPr>
        <w:t>P, un isotope radioactif du phosphore, souvent utile dans l</w:t>
      </w:r>
      <w:r w:rsidRPr="009C5F66">
        <w:rPr>
          <w:rFonts w:eastAsia="Times New Roman"/>
          <w:kern w:val="2"/>
          <w:sz w:val="23"/>
          <w:lang w:bidi="fr-CA"/>
        </w:rPr>
        <w:t>’</w:t>
      </w:r>
      <w:r w:rsidRPr="00736512">
        <w:rPr>
          <w:rFonts w:ascii="Times New Roman" w:eastAsia="Times New Roman" w:hAnsi="Times New Roman"/>
          <w:kern w:val="2"/>
          <w:sz w:val="23"/>
          <w:lang w:bidi="fr-CA"/>
        </w:rPr>
        <w:t>étude de l</w:t>
      </w:r>
      <w:r w:rsidRPr="009C5F66">
        <w:rPr>
          <w:rFonts w:eastAsia="Times New Roman"/>
          <w:kern w:val="2"/>
          <w:sz w:val="23"/>
          <w:lang w:bidi="fr-CA"/>
        </w:rPr>
        <w:t>’</w:t>
      </w:r>
      <w:r w:rsidRPr="00736512">
        <w:rPr>
          <w:rFonts w:ascii="Times New Roman" w:eastAsia="Times New Roman" w:hAnsi="Times New Roman"/>
          <w:kern w:val="2"/>
          <w:sz w:val="23"/>
          <w:lang w:bidi="fr-CA"/>
        </w:rPr>
        <w:t>ADN et de l</w:t>
      </w:r>
      <w:r w:rsidRPr="009C5F66">
        <w:rPr>
          <w:rFonts w:eastAsia="Times New Roman"/>
          <w:kern w:val="2"/>
          <w:sz w:val="23"/>
          <w:lang w:bidi="fr-CA"/>
        </w:rPr>
        <w:t>’</w:t>
      </w:r>
      <w:r w:rsidRPr="00736512">
        <w:rPr>
          <w:rFonts w:ascii="Times New Roman" w:eastAsia="Times New Roman" w:hAnsi="Times New Roman"/>
          <w:kern w:val="2"/>
          <w:sz w:val="23"/>
          <w:lang w:bidi="fr-CA"/>
        </w:rPr>
        <w:t>ARN.</w:t>
      </w:r>
    </w:p>
    <w:p w14:paraId="15C80D45" w14:textId="3791139D"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c)</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vertAlign w:val="superscript"/>
          <w:lang w:bidi="fr-CA"/>
        </w:rPr>
        <w:t>37</w:t>
      </w:r>
      <w:r w:rsidRPr="00736512">
        <w:rPr>
          <w:rFonts w:ascii="Times New Roman" w:eastAsia="Times New Roman" w:hAnsi="Times New Roman"/>
          <w:kern w:val="2"/>
          <w:sz w:val="23"/>
          <w:lang w:bidi="fr-CA"/>
        </w:rPr>
        <w:t>Cl, l</w:t>
      </w:r>
      <w:r w:rsidRPr="009C5F66">
        <w:rPr>
          <w:rFonts w:eastAsia="Times New Roman"/>
          <w:kern w:val="2"/>
          <w:sz w:val="23"/>
          <w:lang w:bidi="fr-CA"/>
        </w:rPr>
        <w:t>’</w:t>
      </w:r>
      <w:r w:rsidRPr="00736512">
        <w:rPr>
          <w:rFonts w:ascii="Times New Roman" w:eastAsia="Times New Roman" w:hAnsi="Times New Roman"/>
          <w:kern w:val="2"/>
          <w:sz w:val="23"/>
          <w:lang w:bidi="fr-CA"/>
        </w:rPr>
        <w:t>un des deux isotopes du chlore.</w:t>
      </w:r>
    </w:p>
    <w:p w14:paraId="36B1C4F7" w14:textId="1298A489" w:rsidR="00C2771F" w:rsidRPr="00736512" w:rsidRDefault="00C2771F" w:rsidP="00C2771F">
      <w:pPr>
        <w:ind w:left="360" w:hanging="360"/>
        <w:rPr>
          <w:rFonts w:ascii="Times New Roman" w:hAnsi="Times New Roman"/>
          <w:kern w:val="2"/>
          <w:sz w:val="23"/>
        </w:rPr>
      </w:pPr>
      <w:r w:rsidRPr="00736512">
        <w:rPr>
          <w:rFonts w:ascii="Times New Roman" w:eastAsia="Times New Roman" w:hAnsi="Times New Roman"/>
          <w:kern w:val="2"/>
          <w:sz w:val="23"/>
          <w:lang w:bidi="fr-CA"/>
        </w:rPr>
        <w:t>d)</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tritium (</w:t>
      </w:r>
      <w:r w:rsidRPr="00736512">
        <w:rPr>
          <w:rFonts w:ascii="Times New Roman" w:eastAsia="Times New Roman" w:hAnsi="Times New Roman"/>
          <w:kern w:val="2"/>
          <w:sz w:val="23"/>
          <w:vertAlign w:val="superscript"/>
          <w:lang w:bidi="fr-CA"/>
        </w:rPr>
        <w:t>3</w:t>
      </w:r>
      <w:r w:rsidRPr="00736512">
        <w:rPr>
          <w:rFonts w:ascii="Times New Roman" w:eastAsia="Times New Roman" w:hAnsi="Times New Roman"/>
          <w:kern w:val="2"/>
          <w:sz w:val="23"/>
          <w:lang w:bidi="fr-CA"/>
        </w:rPr>
        <w:t>H), un isotope radioactif de l</w:t>
      </w:r>
      <w:r w:rsidRPr="009C5F66">
        <w:rPr>
          <w:rFonts w:eastAsia="Times New Roman"/>
          <w:kern w:val="2"/>
          <w:sz w:val="23"/>
          <w:lang w:bidi="fr-CA"/>
        </w:rPr>
        <w:t>’</w:t>
      </w:r>
      <w:r w:rsidRPr="00736512">
        <w:rPr>
          <w:rFonts w:ascii="Times New Roman" w:eastAsia="Times New Roman" w:hAnsi="Times New Roman"/>
          <w:kern w:val="2"/>
          <w:sz w:val="23"/>
          <w:lang w:bidi="fr-CA"/>
        </w:rPr>
        <w:t>hydrogène souvent utilisé comme atome marqué par les biochimistes.</w:t>
      </w:r>
    </w:p>
    <w:p w14:paraId="5CDE1AB6" w14:textId="53AA35AB"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e)</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vertAlign w:val="superscript"/>
          <w:lang w:bidi="fr-CA"/>
        </w:rPr>
        <w:t>14</w:t>
      </w:r>
      <w:r w:rsidRPr="00736512">
        <w:rPr>
          <w:rFonts w:ascii="Times New Roman" w:eastAsia="Times New Roman" w:hAnsi="Times New Roman"/>
          <w:kern w:val="2"/>
          <w:sz w:val="23"/>
          <w:lang w:bidi="fr-CA"/>
        </w:rPr>
        <w:t>C, un isotope radioactif du carbone, aussi utilisé comme atome marqué en biochimie.</w:t>
      </w:r>
    </w:p>
    <w:p w14:paraId="4FB38FEF" w14:textId="77777777" w:rsidR="00C2771F" w:rsidRPr="00736512" w:rsidRDefault="00C2771F" w:rsidP="00C2771F">
      <w:pPr>
        <w:rPr>
          <w:rFonts w:ascii="Times New Roman" w:hAnsi="Times New Roman"/>
          <w:kern w:val="2"/>
          <w:sz w:val="23"/>
        </w:rPr>
      </w:pPr>
    </w:p>
    <w:p w14:paraId="4CF035C3" w14:textId="77777777" w:rsidR="00AE3220" w:rsidRDefault="00AE3220">
      <w:pPr>
        <w:rPr>
          <w:rFonts w:ascii="Times New Roman" w:eastAsia="Times New Roman" w:hAnsi="Times New Roman"/>
          <w:kern w:val="2"/>
          <w:sz w:val="23"/>
          <w:u w:val="single"/>
          <w:lang w:bidi="fr-CA"/>
        </w:rPr>
      </w:pPr>
      <w:r>
        <w:rPr>
          <w:rFonts w:ascii="Times New Roman" w:eastAsia="Times New Roman" w:hAnsi="Times New Roman"/>
          <w:kern w:val="2"/>
          <w:sz w:val="23"/>
          <w:u w:val="single"/>
          <w:lang w:bidi="fr-CA"/>
        </w:rPr>
        <w:br w:type="page"/>
      </w:r>
    </w:p>
    <w:p w14:paraId="36A5992B" w14:textId="50905A9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lastRenderedPageBreak/>
        <w:t>Exercice 1.2</w:t>
      </w:r>
      <w:r w:rsidRPr="00736512">
        <w:rPr>
          <w:rFonts w:ascii="Times New Roman" w:eastAsia="Times New Roman" w:hAnsi="Times New Roman"/>
          <w:kern w:val="2"/>
          <w:sz w:val="23"/>
          <w:lang w:bidi="fr-CA"/>
        </w:rPr>
        <w:t> : La configuration électronique d</w:t>
      </w:r>
      <w:r w:rsidRPr="009C5F66">
        <w:rPr>
          <w:rFonts w:eastAsia="Times New Roman"/>
          <w:kern w:val="2"/>
          <w:sz w:val="23"/>
          <w:lang w:bidi="fr-CA"/>
        </w:rPr>
        <w:t>’</w:t>
      </w:r>
      <w:r w:rsidRPr="00736512">
        <w:rPr>
          <w:rFonts w:ascii="Times New Roman" w:eastAsia="Times New Roman" w:hAnsi="Times New Roman"/>
          <w:kern w:val="2"/>
          <w:sz w:val="23"/>
          <w:lang w:bidi="fr-CA"/>
        </w:rPr>
        <w:t>un atome de carbone est 1s</w:t>
      </w: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kern w:val="2"/>
          <w:sz w:val="23"/>
          <w:lang w:bidi="fr-CA"/>
        </w:rPr>
        <w:t>2s</w:t>
      </w: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kern w:val="2"/>
          <w:sz w:val="23"/>
          <w:lang w:bidi="fr-CA"/>
        </w:rPr>
        <w:t>2p</w:t>
      </w: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kern w:val="2"/>
          <w:sz w:val="23"/>
          <w:lang w:bidi="fr-CA"/>
        </w:rPr>
        <w:t>,</w:t>
      </w:r>
      <w:r w:rsidRPr="00736512">
        <w:rPr>
          <w:rFonts w:ascii="Times New Roman" w:eastAsia="Times New Roman" w:hAnsi="Times New Roman"/>
          <w:kern w:val="2"/>
          <w:sz w:val="23"/>
          <w:vertAlign w:val="superscript"/>
          <w:lang w:bidi="fr-CA"/>
        </w:rPr>
        <w:t xml:space="preserve"> </w:t>
      </w:r>
      <w:r w:rsidRPr="00736512">
        <w:rPr>
          <w:rFonts w:ascii="Times New Roman" w:eastAsia="Times New Roman" w:hAnsi="Times New Roman"/>
          <w:kern w:val="2"/>
          <w:sz w:val="23"/>
          <w:lang w:bidi="fr-CA"/>
        </w:rPr>
        <w:t>et celle d</w:t>
      </w:r>
      <w:r w:rsidRPr="009C5F66">
        <w:rPr>
          <w:rFonts w:eastAsia="Times New Roman"/>
          <w:kern w:val="2"/>
          <w:sz w:val="23"/>
          <w:lang w:bidi="fr-CA"/>
        </w:rPr>
        <w:t>’</w:t>
      </w:r>
      <w:r w:rsidRPr="00736512">
        <w:rPr>
          <w:rFonts w:ascii="Times New Roman" w:eastAsia="Times New Roman" w:hAnsi="Times New Roman"/>
          <w:kern w:val="2"/>
          <w:sz w:val="23"/>
          <w:lang w:bidi="fr-CA"/>
        </w:rPr>
        <w:t>un cation de sodium (Na</w:t>
      </w:r>
      <w:r w:rsidRPr="00736512">
        <w:rPr>
          <w:rFonts w:ascii="Times New Roman" w:eastAsia="Times New Roman" w:hAnsi="Times New Roman"/>
          <w:kern w:val="2"/>
          <w:sz w:val="23"/>
          <w:vertAlign w:val="superscript"/>
          <w:lang w:bidi="fr-CA"/>
        </w:rPr>
        <w:t>+</w:t>
      </w:r>
      <w:r w:rsidRPr="00736512">
        <w:rPr>
          <w:rFonts w:ascii="Times New Roman" w:eastAsia="Times New Roman" w:hAnsi="Times New Roman"/>
          <w:kern w:val="2"/>
          <w:sz w:val="23"/>
          <w:lang w:bidi="fr-CA"/>
        </w:rPr>
        <w:t>), 1s</w:t>
      </w: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kern w:val="2"/>
          <w:sz w:val="23"/>
          <w:lang w:bidi="fr-CA"/>
        </w:rPr>
        <w:t>2s</w:t>
      </w: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kern w:val="2"/>
          <w:sz w:val="23"/>
          <w:lang w:bidi="fr-CA"/>
        </w:rPr>
        <w:t>2p</w:t>
      </w:r>
      <w:r w:rsidRPr="00736512">
        <w:rPr>
          <w:rFonts w:ascii="Times New Roman" w:eastAsia="Times New Roman" w:hAnsi="Times New Roman"/>
          <w:kern w:val="2"/>
          <w:sz w:val="23"/>
          <w:vertAlign w:val="superscript"/>
          <w:lang w:bidi="fr-CA"/>
        </w:rPr>
        <w:t>6</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Montrez la configuration électronique </w:t>
      </w:r>
    </w:p>
    <w:p w14:paraId="09F1DC31" w14:textId="77777777" w:rsidR="00C2771F" w:rsidRPr="00736512" w:rsidRDefault="00C2771F" w:rsidP="00C2771F">
      <w:pPr>
        <w:rPr>
          <w:rFonts w:ascii="Times New Roman" w:hAnsi="Times New Roman"/>
          <w:kern w:val="2"/>
          <w:sz w:val="23"/>
        </w:rPr>
      </w:pPr>
    </w:p>
    <w:p w14:paraId="1E9907EA"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a) d</w:t>
      </w:r>
      <w:r w:rsidRPr="009C5F66">
        <w:rPr>
          <w:rFonts w:eastAsia="Times New Roman"/>
          <w:kern w:val="2"/>
          <w:sz w:val="23"/>
          <w:lang w:bidi="fr-CA"/>
        </w:rPr>
        <w:t>’</w:t>
      </w:r>
      <w:r w:rsidRPr="00736512">
        <w:rPr>
          <w:rFonts w:ascii="Times New Roman" w:eastAsia="Times New Roman" w:hAnsi="Times New Roman"/>
          <w:kern w:val="2"/>
          <w:sz w:val="23"/>
          <w:lang w:bidi="fr-CA"/>
        </w:rPr>
        <w:t>un atome d</w:t>
      </w:r>
      <w:r w:rsidRPr="009C5F66">
        <w:rPr>
          <w:rFonts w:eastAsia="Times New Roman"/>
          <w:kern w:val="2"/>
          <w:sz w:val="23"/>
          <w:lang w:bidi="fr-CA"/>
        </w:rPr>
        <w:t>’</w:t>
      </w:r>
      <w:r w:rsidRPr="00736512">
        <w:rPr>
          <w:rFonts w:ascii="Times New Roman" w:eastAsia="Times New Roman" w:hAnsi="Times New Roman"/>
          <w:kern w:val="2"/>
          <w:sz w:val="23"/>
          <w:lang w:bidi="fr-CA"/>
        </w:rPr>
        <w:t>azote</w:t>
      </w:r>
      <w:r w:rsidRPr="00736512">
        <w:rPr>
          <w:rFonts w:ascii="Times New Roman" w:eastAsia="Times New Roman" w:hAnsi="Times New Roman"/>
          <w:kern w:val="2"/>
          <w:sz w:val="23"/>
          <w:lang w:bidi="fr-CA"/>
        </w:rPr>
        <w:tab/>
      </w:r>
      <w:r w:rsidRPr="00736512">
        <w:rPr>
          <w:rFonts w:ascii="Times New Roman" w:eastAsia="Times New Roman" w:hAnsi="Times New Roman"/>
          <w:kern w:val="2"/>
          <w:sz w:val="23"/>
          <w:lang w:bidi="fr-CA"/>
        </w:rPr>
        <w:tab/>
      </w:r>
      <w:r w:rsidRPr="00736512">
        <w:rPr>
          <w:rFonts w:ascii="Times New Roman" w:eastAsia="Times New Roman" w:hAnsi="Times New Roman"/>
          <w:kern w:val="2"/>
          <w:sz w:val="23"/>
          <w:lang w:bidi="fr-CA"/>
        </w:rPr>
        <w:tab/>
        <w:t>b) d</w:t>
      </w:r>
      <w:r w:rsidRPr="009C5F66">
        <w:rPr>
          <w:rFonts w:eastAsia="Times New Roman"/>
          <w:kern w:val="2"/>
          <w:sz w:val="23"/>
          <w:lang w:bidi="fr-CA"/>
        </w:rPr>
        <w:t>’</w:t>
      </w:r>
      <w:r w:rsidRPr="00736512">
        <w:rPr>
          <w:rFonts w:ascii="Times New Roman" w:eastAsia="Times New Roman" w:hAnsi="Times New Roman"/>
          <w:kern w:val="2"/>
          <w:sz w:val="23"/>
          <w:lang w:bidi="fr-CA"/>
        </w:rPr>
        <w:t>un atome d</w:t>
      </w:r>
      <w:r w:rsidRPr="009C5F66">
        <w:rPr>
          <w:rFonts w:eastAsia="Times New Roman"/>
          <w:kern w:val="2"/>
          <w:sz w:val="23"/>
          <w:lang w:bidi="fr-CA"/>
        </w:rPr>
        <w:t>’</w:t>
      </w:r>
      <w:r w:rsidRPr="00736512">
        <w:rPr>
          <w:rFonts w:ascii="Times New Roman" w:eastAsia="Times New Roman" w:hAnsi="Times New Roman"/>
          <w:kern w:val="2"/>
          <w:sz w:val="23"/>
          <w:lang w:bidi="fr-CA"/>
        </w:rPr>
        <w:t>oxygène</w:t>
      </w:r>
      <w:r w:rsidRPr="00736512">
        <w:rPr>
          <w:rFonts w:ascii="Times New Roman" w:eastAsia="Times New Roman" w:hAnsi="Times New Roman"/>
          <w:kern w:val="2"/>
          <w:sz w:val="23"/>
          <w:lang w:bidi="fr-CA"/>
        </w:rPr>
        <w:tab/>
      </w:r>
    </w:p>
    <w:p w14:paraId="6FD153C0"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c) d</w:t>
      </w:r>
      <w:r w:rsidRPr="009C5F66">
        <w:rPr>
          <w:rFonts w:eastAsia="Times New Roman"/>
          <w:kern w:val="2"/>
          <w:sz w:val="23"/>
          <w:lang w:bidi="fr-CA"/>
        </w:rPr>
        <w:t>’</w:t>
      </w:r>
      <w:r w:rsidRPr="00736512">
        <w:rPr>
          <w:rFonts w:ascii="Times New Roman" w:eastAsia="Times New Roman" w:hAnsi="Times New Roman"/>
          <w:kern w:val="2"/>
          <w:sz w:val="23"/>
          <w:lang w:bidi="fr-CA"/>
        </w:rPr>
        <w:t>un atome de fluor</w:t>
      </w:r>
      <w:r w:rsidRPr="00736512">
        <w:rPr>
          <w:rFonts w:ascii="Times New Roman" w:eastAsia="Times New Roman" w:hAnsi="Times New Roman"/>
          <w:kern w:val="2"/>
          <w:sz w:val="23"/>
          <w:lang w:bidi="fr-CA"/>
        </w:rPr>
        <w:tab/>
      </w:r>
      <w:r w:rsidRPr="00736512">
        <w:rPr>
          <w:rFonts w:ascii="Times New Roman" w:eastAsia="Times New Roman" w:hAnsi="Times New Roman"/>
          <w:kern w:val="2"/>
          <w:sz w:val="23"/>
          <w:lang w:bidi="fr-CA"/>
        </w:rPr>
        <w:tab/>
      </w:r>
      <w:r w:rsidRPr="00736512">
        <w:rPr>
          <w:rFonts w:ascii="Times New Roman" w:eastAsia="Times New Roman" w:hAnsi="Times New Roman"/>
          <w:kern w:val="2"/>
          <w:sz w:val="23"/>
          <w:lang w:bidi="fr-CA"/>
        </w:rPr>
        <w:tab/>
        <w:t>d) d</w:t>
      </w:r>
      <w:r w:rsidRPr="009C5F66">
        <w:rPr>
          <w:rFonts w:eastAsia="Times New Roman"/>
          <w:kern w:val="2"/>
          <w:sz w:val="23"/>
          <w:lang w:bidi="fr-CA"/>
        </w:rPr>
        <w:t>’</w:t>
      </w:r>
      <w:r w:rsidRPr="00736512">
        <w:rPr>
          <w:rFonts w:ascii="Times New Roman" w:eastAsia="Times New Roman" w:hAnsi="Times New Roman"/>
          <w:kern w:val="2"/>
          <w:sz w:val="23"/>
          <w:lang w:bidi="fr-CA"/>
        </w:rPr>
        <w:t>un atome de magnésium</w:t>
      </w:r>
      <w:r w:rsidRPr="00736512">
        <w:rPr>
          <w:rFonts w:ascii="Times New Roman" w:eastAsia="Times New Roman" w:hAnsi="Times New Roman"/>
          <w:kern w:val="2"/>
          <w:sz w:val="23"/>
          <w:lang w:bidi="fr-CA"/>
        </w:rPr>
        <w:tab/>
      </w:r>
    </w:p>
    <w:p w14:paraId="4C86F259"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e) d</w:t>
      </w:r>
      <w:r w:rsidRPr="009C5F66">
        <w:rPr>
          <w:rFonts w:eastAsia="Times New Roman"/>
          <w:kern w:val="2"/>
          <w:sz w:val="23"/>
          <w:lang w:bidi="fr-CA"/>
        </w:rPr>
        <w:t>’</w:t>
      </w:r>
      <w:r w:rsidRPr="00736512">
        <w:rPr>
          <w:rFonts w:ascii="Times New Roman" w:eastAsia="Times New Roman" w:hAnsi="Times New Roman"/>
          <w:kern w:val="2"/>
          <w:sz w:val="23"/>
          <w:lang w:bidi="fr-CA"/>
        </w:rPr>
        <w:t>un cation magnésium (Mg</w:t>
      </w: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kern w:val="2"/>
          <w:sz w:val="23"/>
          <w:lang w:bidi="fr-CA"/>
        </w:rPr>
        <w:t>)</w:t>
      </w:r>
      <w:r w:rsidRPr="00736512">
        <w:rPr>
          <w:rFonts w:ascii="Times New Roman" w:eastAsia="Times New Roman" w:hAnsi="Times New Roman"/>
          <w:kern w:val="2"/>
          <w:sz w:val="23"/>
          <w:lang w:bidi="fr-CA"/>
        </w:rPr>
        <w:tab/>
        <w:t>f) d</w:t>
      </w:r>
      <w:r w:rsidRPr="009C5F66">
        <w:rPr>
          <w:rFonts w:eastAsia="Times New Roman"/>
          <w:kern w:val="2"/>
          <w:sz w:val="23"/>
          <w:lang w:bidi="fr-CA"/>
        </w:rPr>
        <w:t>’</w:t>
      </w:r>
      <w:r w:rsidRPr="00736512">
        <w:rPr>
          <w:rFonts w:ascii="Times New Roman" w:eastAsia="Times New Roman" w:hAnsi="Times New Roman"/>
          <w:kern w:val="2"/>
          <w:sz w:val="23"/>
          <w:lang w:bidi="fr-CA"/>
        </w:rPr>
        <w:t>un atome de potassium</w:t>
      </w:r>
      <w:r w:rsidRPr="00736512">
        <w:rPr>
          <w:rFonts w:ascii="Times New Roman" w:eastAsia="Times New Roman" w:hAnsi="Times New Roman"/>
          <w:kern w:val="2"/>
          <w:sz w:val="23"/>
          <w:lang w:bidi="fr-CA"/>
        </w:rPr>
        <w:tab/>
      </w:r>
    </w:p>
    <w:p w14:paraId="700C1513"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g) d</w:t>
      </w:r>
      <w:r w:rsidRPr="009C5F66">
        <w:rPr>
          <w:rFonts w:eastAsia="Times New Roman"/>
          <w:kern w:val="2"/>
          <w:sz w:val="23"/>
          <w:lang w:bidi="fr-CA"/>
        </w:rPr>
        <w:t>’</w:t>
      </w:r>
      <w:r w:rsidRPr="00736512">
        <w:rPr>
          <w:rFonts w:ascii="Times New Roman" w:eastAsia="Times New Roman" w:hAnsi="Times New Roman"/>
          <w:kern w:val="2"/>
          <w:sz w:val="23"/>
          <w:lang w:bidi="fr-CA"/>
        </w:rPr>
        <w:t>un ion potassium (K</w:t>
      </w:r>
      <w:r w:rsidRPr="00736512">
        <w:rPr>
          <w:rFonts w:ascii="Times New Roman" w:eastAsia="Times New Roman" w:hAnsi="Times New Roman"/>
          <w:kern w:val="2"/>
          <w:sz w:val="23"/>
          <w:vertAlign w:val="superscript"/>
          <w:lang w:bidi="fr-CA"/>
        </w:rPr>
        <w:t>+</w:t>
      </w:r>
      <w:r w:rsidRPr="00736512">
        <w:rPr>
          <w:rFonts w:ascii="Times New Roman" w:eastAsia="Times New Roman" w:hAnsi="Times New Roman"/>
          <w:kern w:val="2"/>
          <w:sz w:val="23"/>
          <w:lang w:bidi="fr-CA"/>
        </w:rPr>
        <w:t>)</w:t>
      </w:r>
      <w:r w:rsidRPr="00736512">
        <w:rPr>
          <w:rFonts w:ascii="Times New Roman" w:eastAsia="Times New Roman" w:hAnsi="Times New Roman"/>
          <w:kern w:val="2"/>
          <w:sz w:val="23"/>
          <w:lang w:bidi="fr-CA"/>
        </w:rPr>
        <w:tab/>
      </w:r>
      <w:r w:rsidRPr="00736512">
        <w:rPr>
          <w:rFonts w:ascii="Times New Roman" w:eastAsia="Times New Roman" w:hAnsi="Times New Roman"/>
          <w:kern w:val="2"/>
          <w:sz w:val="23"/>
          <w:lang w:bidi="fr-CA"/>
        </w:rPr>
        <w:tab/>
        <w:t>h) d</w:t>
      </w:r>
      <w:r w:rsidRPr="009C5F66">
        <w:rPr>
          <w:rFonts w:eastAsia="Times New Roman"/>
          <w:kern w:val="2"/>
          <w:sz w:val="23"/>
          <w:lang w:bidi="fr-CA"/>
        </w:rPr>
        <w:t>’</w:t>
      </w:r>
      <w:r w:rsidRPr="00736512">
        <w:rPr>
          <w:rFonts w:ascii="Times New Roman" w:eastAsia="Times New Roman" w:hAnsi="Times New Roman"/>
          <w:kern w:val="2"/>
          <w:sz w:val="23"/>
          <w:lang w:bidi="fr-CA"/>
        </w:rPr>
        <w:t>un anion chlorure (Cl</w:t>
      </w:r>
      <w:r w:rsidRPr="00736512">
        <w:rPr>
          <w:rFonts w:ascii="Times New Roman" w:eastAsia="Times New Roman" w:hAnsi="Times New Roman"/>
          <w:kern w:val="2"/>
          <w:sz w:val="23"/>
          <w:vertAlign w:val="superscript"/>
          <w:lang w:bidi="fr-CA"/>
        </w:rPr>
        <w:t>-</w:t>
      </w:r>
      <w:r w:rsidRPr="00736512">
        <w:rPr>
          <w:rFonts w:ascii="Times New Roman" w:eastAsia="Times New Roman" w:hAnsi="Times New Roman"/>
          <w:kern w:val="2"/>
          <w:sz w:val="23"/>
          <w:lang w:bidi="fr-CA"/>
        </w:rPr>
        <w:t>)</w:t>
      </w:r>
    </w:p>
    <w:p w14:paraId="1A916474"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i) d</w:t>
      </w:r>
      <w:r w:rsidRPr="009C5F66">
        <w:rPr>
          <w:rFonts w:eastAsia="Times New Roman"/>
          <w:kern w:val="2"/>
          <w:sz w:val="23"/>
          <w:lang w:bidi="fr-CA"/>
        </w:rPr>
        <w:t>’</w:t>
      </w:r>
      <w:r w:rsidRPr="00736512">
        <w:rPr>
          <w:rFonts w:ascii="Times New Roman" w:eastAsia="Times New Roman" w:hAnsi="Times New Roman"/>
          <w:kern w:val="2"/>
          <w:sz w:val="23"/>
          <w:lang w:bidi="fr-CA"/>
        </w:rPr>
        <w:t>un atome de soufre</w:t>
      </w:r>
      <w:r w:rsidRPr="00736512">
        <w:rPr>
          <w:rFonts w:ascii="Times New Roman" w:eastAsia="Times New Roman" w:hAnsi="Times New Roman"/>
          <w:kern w:val="2"/>
          <w:sz w:val="23"/>
          <w:lang w:bidi="fr-CA"/>
        </w:rPr>
        <w:tab/>
      </w:r>
      <w:r w:rsidRPr="00736512">
        <w:rPr>
          <w:rFonts w:ascii="Times New Roman" w:eastAsia="Times New Roman" w:hAnsi="Times New Roman"/>
          <w:kern w:val="2"/>
          <w:sz w:val="23"/>
          <w:lang w:bidi="fr-CA"/>
        </w:rPr>
        <w:tab/>
      </w:r>
      <w:r w:rsidRPr="00736512">
        <w:rPr>
          <w:rFonts w:ascii="Times New Roman" w:eastAsia="Times New Roman" w:hAnsi="Times New Roman"/>
          <w:kern w:val="2"/>
          <w:sz w:val="23"/>
          <w:lang w:bidi="fr-CA"/>
        </w:rPr>
        <w:tab/>
      </w:r>
      <w:r w:rsidRPr="00736512">
        <w:rPr>
          <w:kern w:val="2"/>
          <w:sz w:val="23"/>
          <w:lang w:bidi="fr-CA"/>
        </w:rPr>
        <w:t>j) d</w:t>
      </w:r>
      <w:r w:rsidRPr="009C5F66">
        <w:rPr>
          <w:kern w:val="2"/>
          <w:sz w:val="23"/>
          <w:lang w:bidi="fr-CA"/>
        </w:rPr>
        <w:t>’</w:t>
      </w:r>
      <w:r w:rsidRPr="00736512">
        <w:rPr>
          <w:kern w:val="2"/>
          <w:sz w:val="23"/>
          <w:lang w:bidi="fr-CA"/>
        </w:rPr>
        <w:t>un cation lithium (Li</w:t>
      </w:r>
      <w:r w:rsidRPr="00736512">
        <w:rPr>
          <w:kern w:val="2"/>
          <w:sz w:val="23"/>
          <w:vertAlign w:val="superscript"/>
          <w:lang w:bidi="fr-CA"/>
        </w:rPr>
        <w:t>+</w:t>
      </w:r>
      <w:r w:rsidRPr="00736512">
        <w:rPr>
          <w:kern w:val="2"/>
          <w:sz w:val="23"/>
          <w:lang w:bidi="fr-CA"/>
        </w:rPr>
        <w:t>)</w:t>
      </w:r>
    </w:p>
    <w:p w14:paraId="56C77501" w14:textId="77777777" w:rsidR="00C2771F" w:rsidRPr="00736512" w:rsidRDefault="00C2771F" w:rsidP="00C2771F">
      <w:pPr>
        <w:rPr>
          <w:kern w:val="2"/>
          <w:sz w:val="23"/>
        </w:rPr>
      </w:pPr>
      <w:r w:rsidRPr="00736512">
        <w:rPr>
          <w:kern w:val="2"/>
          <w:sz w:val="23"/>
          <w:lang w:bidi="fr-CA"/>
        </w:rPr>
        <w:t>k) d</w:t>
      </w:r>
      <w:r w:rsidRPr="009C5F66">
        <w:rPr>
          <w:kern w:val="2"/>
          <w:sz w:val="23"/>
          <w:lang w:bidi="fr-CA"/>
        </w:rPr>
        <w:t>’</w:t>
      </w:r>
      <w:r w:rsidRPr="00736512">
        <w:rPr>
          <w:kern w:val="2"/>
          <w:sz w:val="23"/>
          <w:lang w:bidi="fr-CA"/>
        </w:rPr>
        <w:t>un cation calcium (Ca</w:t>
      </w:r>
      <w:r w:rsidRPr="00736512">
        <w:rPr>
          <w:kern w:val="2"/>
          <w:sz w:val="23"/>
          <w:vertAlign w:val="superscript"/>
          <w:lang w:bidi="fr-CA"/>
        </w:rPr>
        <w:t>2+</w:t>
      </w:r>
      <w:r w:rsidRPr="00736512">
        <w:rPr>
          <w:kern w:val="2"/>
          <w:sz w:val="23"/>
          <w:lang w:bidi="fr-CA"/>
        </w:rPr>
        <w:t>)</w:t>
      </w:r>
    </w:p>
    <w:p w14:paraId="3CE0906A" w14:textId="77777777" w:rsidR="00C2771F" w:rsidRPr="00736512" w:rsidRDefault="00C2771F" w:rsidP="00C2771F">
      <w:pPr>
        <w:rPr>
          <w:kern w:val="2"/>
          <w:sz w:val="23"/>
        </w:rPr>
      </w:pPr>
    </w:p>
    <w:p w14:paraId="0E10FF50" w14:textId="77777777" w:rsidR="00C2771F" w:rsidRPr="00736512" w:rsidRDefault="00C2771F" w:rsidP="00C2771F">
      <w:pPr>
        <w:rPr>
          <w:rFonts w:ascii="Times New Roman" w:hAnsi="Times New Roman"/>
          <w:kern w:val="2"/>
          <w:sz w:val="23"/>
        </w:rPr>
      </w:pPr>
    </w:p>
    <w:p w14:paraId="3D1F5A82" w14:textId="10DF16AB" w:rsidR="00C2771F" w:rsidRPr="00736512" w:rsidRDefault="00C2771F" w:rsidP="00551C97">
      <w:pPr>
        <w:ind w:right="540"/>
        <w:rPr>
          <w:kern w:val="2"/>
          <w:sz w:val="23"/>
        </w:rPr>
      </w:pPr>
      <w:r w:rsidRPr="00736512">
        <w:rPr>
          <w:kern w:val="2"/>
          <w:sz w:val="23"/>
          <w:u w:val="single"/>
          <w:lang w:bidi="fr-CA"/>
        </w:rPr>
        <w:t>Exercice 1.3</w:t>
      </w:r>
      <w:r w:rsidRPr="00736512">
        <w:rPr>
          <w:kern w:val="2"/>
          <w:sz w:val="23"/>
          <w:lang w:bidi="fr-CA"/>
        </w:rPr>
        <w:t> </w:t>
      </w:r>
      <w:r w:rsidR="00AE3220">
        <w:rPr>
          <w:kern w:val="2"/>
          <w:sz w:val="23"/>
          <w:lang w:bidi="fr-CA"/>
        </w:rPr>
        <w:t xml:space="preserve">: </w:t>
      </w:r>
      <w:r w:rsidRPr="00736512">
        <w:rPr>
          <w:kern w:val="2"/>
          <w:sz w:val="23"/>
          <w:lang w:bidi="fr-CA"/>
        </w:rPr>
        <w:t>Représentez les structures de Lewis des espèces chimiques suivantes (représentez les liaisons par des lignes, et les doublets libres, par des points)</w:t>
      </w:r>
      <w:r w:rsidR="00736512" w:rsidRPr="00736512">
        <w:rPr>
          <w:kern w:val="2"/>
          <w:sz w:val="23"/>
          <w:lang w:bidi="fr-CA"/>
        </w:rPr>
        <w:t xml:space="preserve">. </w:t>
      </w:r>
      <w:r w:rsidR="00551C97">
        <w:rPr>
          <w:kern w:val="2"/>
          <w:sz w:val="23"/>
          <w:lang w:bidi="fr-CA"/>
        </w:rPr>
        <w:br/>
      </w:r>
      <w:r w:rsidRPr="00736512">
        <w:rPr>
          <w:kern w:val="2"/>
          <w:sz w:val="23"/>
          <w:lang w:bidi="fr-CA"/>
        </w:rPr>
        <w:t>La couche de valence de chaque atome devrait être saturée d</w:t>
      </w:r>
      <w:r w:rsidRPr="009C5F66">
        <w:rPr>
          <w:kern w:val="2"/>
          <w:sz w:val="23"/>
          <w:lang w:bidi="fr-CA"/>
        </w:rPr>
        <w:t>’</w:t>
      </w:r>
      <w:r w:rsidRPr="00736512">
        <w:rPr>
          <w:kern w:val="2"/>
          <w:sz w:val="23"/>
          <w:lang w:bidi="fr-CA"/>
        </w:rPr>
        <w:t>électrons.</w:t>
      </w:r>
    </w:p>
    <w:p w14:paraId="76DFFAC6" w14:textId="77777777" w:rsidR="00C2771F" w:rsidRPr="00736512" w:rsidRDefault="00C2771F" w:rsidP="00C2771F">
      <w:pPr>
        <w:rPr>
          <w:kern w:val="2"/>
          <w:sz w:val="23"/>
        </w:rPr>
      </w:pPr>
    </w:p>
    <w:p w14:paraId="09A47E10" w14:textId="77777777" w:rsidR="00C2771F" w:rsidRPr="00736512" w:rsidRDefault="00C2771F" w:rsidP="00C2771F">
      <w:pPr>
        <w:rPr>
          <w:kern w:val="2"/>
          <w:sz w:val="23"/>
          <w:lang w:val="en-US"/>
        </w:rPr>
      </w:pPr>
      <w:r w:rsidRPr="00736512">
        <w:rPr>
          <w:kern w:val="2"/>
          <w:sz w:val="23"/>
          <w:lang w:val="en-US" w:bidi="fr-CA"/>
        </w:rPr>
        <w:t>a) ammoniac, NH</w:t>
      </w:r>
      <w:r w:rsidRPr="00736512">
        <w:rPr>
          <w:kern w:val="2"/>
          <w:sz w:val="23"/>
          <w:vertAlign w:val="subscript"/>
          <w:lang w:val="en-US" w:bidi="fr-CA"/>
        </w:rPr>
        <w:t>3</w:t>
      </w:r>
    </w:p>
    <w:p w14:paraId="0684D04E" w14:textId="77777777" w:rsidR="00C2771F" w:rsidRPr="00736512" w:rsidRDefault="00C2771F" w:rsidP="00C2771F">
      <w:pPr>
        <w:rPr>
          <w:rFonts w:ascii="Times New Roman" w:hAnsi="Times New Roman"/>
          <w:kern w:val="2"/>
          <w:sz w:val="23"/>
          <w:vertAlign w:val="superscript"/>
          <w:lang w:val="en-US"/>
        </w:rPr>
      </w:pPr>
      <w:r w:rsidRPr="00736512">
        <w:rPr>
          <w:rFonts w:ascii="Times New Roman" w:eastAsia="Times New Roman" w:hAnsi="Times New Roman"/>
          <w:kern w:val="2"/>
          <w:sz w:val="23"/>
          <w:lang w:val="en-US" w:bidi="fr-CA"/>
        </w:rPr>
        <w:t>b) ion ammonium, NH</w:t>
      </w:r>
      <w:r w:rsidRPr="00736512">
        <w:rPr>
          <w:rFonts w:ascii="Times New Roman" w:eastAsia="Times New Roman" w:hAnsi="Times New Roman"/>
          <w:kern w:val="2"/>
          <w:sz w:val="23"/>
          <w:vertAlign w:val="subscript"/>
          <w:lang w:val="en-US" w:bidi="fr-CA"/>
        </w:rPr>
        <w:t>4</w:t>
      </w:r>
      <w:r w:rsidRPr="00736512">
        <w:rPr>
          <w:rFonts w:ascii="Times New Roman" w:eastAsia="Times New Roman" w:hAnsi="Times New Roman"/>
          <w:kern w:val="2"/>
          <w:sz w:val="23"/>
          <w:vertAlign w:val="superscript"/>
          <w:lang w:val="en-US" w:bidi="fr-CA"/>
        </w:rPr>
        <w:t>+</w:t>
      </w:r>
    </w:p>
    <w:p w14:paraId="3038056C" w14:textId="77777777" w:rsidR="00C2771F" w:rsidRPr="00736512" w:rsidRDefault="00C2771F" w:rsidP="00C2771F">
      <w:pPr>
        <w:rPr>
          <w:rFonts w:ascii="Times New Roman" w:hAnsi="Times New Roman"/>
          <w:kern w:val="2"/>
          <w:sz w:val="23"/>
          <w:lang w:val="fr-FR"/>
        </w:rPr>
      </w:pPr>
      <w:r w:rsidRPr="00736512">
        <w:rPr>
          <w:rFonts w:ascii="Times New Roman" w:eastAsia="Times New Roman" w:hAnsi="Times New Roman"/>
          <w:kern w:val="2"/>
          <w:sz w:val="23"/>
          <w:lang w:bidi="fr-CA"/>
        </w:rPr>
        <w:t>c) ion amide, NH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vertAlign w:val="superscript"/>
          <w:lang w:bidi="fr-CA"/>
        </w:rPr>
        <w:t>-</w:t>
      </w:r>
    </w:p>
    <w:p w14:paraId="7034C5D7" w14:textId="77777777" w:rsidR="00C2771F" w:rsidRPr="00736512" w:rsidRDefault="00C2771F" w:rsidP="00C2771F">
      <w:pPr>
        <w:rPr>
          <w:rFonts w:ascii="Times New Roman" w:hAnsi="Times New Roman"/>
          <w:kern w:val="2"/>
          <w:sz w:val="23"/>
          <w:lang w:val="fr-FR"/>
        </w:rPr>
      </w:pPr>
      <w:r w:rsidRPr="00736512">
        <w:rPr>
          <w:rFonts w:ascii="Times New Roman" w:eastAsia="Times New Roman" w:hAnsi="Times New Roman"/>
          <w:kern w:val="2"/>
          <w:sz w:val="23"/>
          <w:lang w:bidi="fr-CA"/>
        </w:rPr>
        <w:t>d) formaldéhyde, HCOH</w:t>
      </w:r>
    </w:p>
    <w:p w14:paraId="3396BF7E" w14:textId="77777777" w:rsidR="00C2771F" w:rsidRPr="00736512" w:rsidRDefault="00C2771F" w:rsidP="00C2771F">
      <w:pPr>
        <w:rPr>
          <w:rFonts w:ascii="Times New Roman" w:hAnsi="Times New Roman"/>
          <w:kern w:val="2"/>
          <w:sz w:val="23"/>
          <w:lang w:val="en-US"/>
        </w:rPr>
      </w:pPr>
      <w:r w:rsidRPr="00736512">
        <w:rPr>
          <w:rFonts w:ascii="Times New Roman" w:eastAsia="Times New Roman" w:hAnsi="Times New Roman"/>
          <w:kern w:val="2"/>
          <w:sz w:val="23"/>
          <w:lang w:val="en-US" w:bidi="fr-CA"/>
        </w:rPr>
        <w:t xml:space="preserve">e) ion </w:t>
      </w:r>
      <w:proofErr w:type="spellStart"/>
      <w:r w:rsidRPr="00736512">
        <w:rPr>
          <w:rFonts w:ascii="Times New Roman" w:eastAsia="Times New Roman" w:hAnsi="Times New Roman"/>
          <w:kern w:val="2"/>
          <w:sz w:val="23"/>
          <w:lang w:val="en-US" w:bidi="fr-CA"/>
        </w:rPr>
        <w:t>acétate</w:t>
      </w:r>
      <w:proofErr w:type="spellEnd"/>
      <w:r w:rsidRPr="00736512">
        <w:rPr>
          <w:rFonts w:ascii="Times New Roman" w:eastAsia="Times New Roman" w:hAnsi="Times New Roman"/>
          <w:kern w:val="2"/>
          <w:sz w:val="23"/>
          <w:lang w:val="en-US" w:bidi="fr-CA"/>
        </w:rPr>
        <w:t>, CH</w:t>
      </w:r>
      <w:r w:rsidRPr="00736512">
        <w:rPr>
          <w:rFonts w:ascii="Times New Roman" w:eastAsia="Times New Roman" w:hAnsi="Times New Roman"/>
          <w:kern w:val="2"/>
          <w:sz w:val="23"/>
          <w:vertAlign w:val="subscript"/>
          <w:lang w:val="en-US" w:bidi="fr-CA"/>
        </w:rPr>
        <w:t>3</w:t>
      </w:r>
      <w:r w:rsidRPr="00736512">
        <w:rPr>
          <w:rFonts w:ascii="Times New Roman" w:eastAsia="Times New Roman" w:hAnsi="Times New Roman"/>
          <w:kern w:val="2"/>
          <w:sz w:val="23"/>
          <w:lang w:val="en-US" w:bidi="fr-CA"/>
        </w:rPr>
        <w:t>COO</w:t>
      </w:r>
      <w:r w:rsidRPr="00736512">
        <w:rPr>
          <w:rFonts w:ascii="Times New Roman" w:eastAsia="Times New Roman" w:hAnsi="Times New Roman"/>
          <w:kern w:val="2"/>
          <w:sz w:val="23"/>
          <w:vertAlign w:val="superscript"/>
          <w:lang w:val="en-US" w:bidi="fr-CA"/>
        </w:rPr>
        <w:t>-</w:t>
      </w:r>
    </w:p>
    <w:p w14:paraId="393D1E50" w14:textId="77777777" w:rsidR="00C2771F" w:rsidRPr="00736512" w:rsidRDefault="00C2771F" w:rsidP="00C2771F">
      <w:pPr>
        <w:rPr>
          <w:rFonts w:ascii="Times New Roman" w:hAnsi="Times New Roman"/>
          <w:kern w:val="2"/>
          <w:sz w:val="23"/>
          <w:lang w:val="en-US"/>
        </w:rPr>
      </w:pPr>
      <w:r w:rsidRPr="00736512">
        <w:rPr>
          <w:rFonts w:ascii="Times New Roman" w:eastAsia="Times New Roman" w:hAnsi="Times New Roman"/>
          <w:kern w:val="2"/>
          <w:sz w:val="23"/>
          <w:lang w:val="en-US" w:bidi="fr-CA"/>
        </w:rPr>
        <w:t xml:space="preserve">f) </w:t>
      </w:r>
      <w:proofErr w:type="spellStart"/>
      <w:r w:rsidRPr="00736512">
        <w:rPr>
          <w:rFonts w:ascii="Times New Roman" w:eastAsia="Times New Roman" w:hAnsi="Times New Roman"/>
          <w:kern w:val="2"/>
          <w:sz w:val="23"/>
          <w:lang w:val="en-US" w:bidi="fr-CA"/>
        </w:rPr>
        <w:t>méthylamine</w:t>
      </w:r>
      <w:proofErr w:type="spellEnd"/>
      <w:r w:rsidRPr="00736512">
        <w:rPr>
          <w:rFonts w:ascii="Times New Roman" w:eastAsia="Times New Roman" w:hAnsi="Times New Roman"/>
          <w:kern w:val="2"/>
          <w:sz w:val="23"/>
          <w:lang w:val="en-US" w:bidi="fr-CA"/>
        </w:rPr>
        <w:t>, CH</w:t>
      </w:r>
      <w:r w:rsidRPr="00736512">
        <w:rPr>
          <w:rFonts w:ascii="Times New Roman" w:eastAsia="Times New Roman" w:hAnsi="Times New Roman"/>
          <w:kern w:val="2"/>
          <w:sz w:val="23"/>
          <w:vertAlign w:val="subscript"/>
          <w:lang w:val="en-US" w:bidi="fr-CA"/>
        </w:rPr>
        <w:t>3</w:t>
      </w:r>
      <w:r w:rsidRPr="00736512">
        <w:rPr>
          <w:rFonts w:ascii="Times New Roman" w:eastAsia="Times New Roman" w:hAnsi="Times New Roman"/>
          <w:kern w:val="2"/>
          <w:sz w:val="23"/>
          <w:lang w:val="en-US" w:bidi="fr-CA"/>
        </w:rPr>
        <w:t>NH</w:t>
      </w:r>
      <w:r w:rsidRPr="00736512">
        <w:rPr>
          <w:rFonts w:ascii="Times New Roman" w:eastAsia="Times New Roman" w:hAnsi="Times New Roman"/>
          <w:kern w:val="2"/>
          <w:sz w:val="23"/>
          <w:vertAlign w:val="subscript"/>
          <w:lang w:val="en-US" w:bidi="fr-CA"/>
        </w:rPr>
        <w:t>2</w:t>
      </w:r>
    </w:p>
    <w:p w14:paraId="78C0BF39" w14:textId="77777777" w:rsidR="00C2771F" w:rsidRPr="00736512" w:rsidRDefault="00C2771F" w:rsidP="00C2771F">
      <w:pPr>
        <w:rPr>
          <w:rFonts w:ascii="Times New Roman" w:hAnsi="Times New Roman"/>
          <w:kern w:val="2"/>
          <w:sz w:val="23"/>
          <w:lang w:val="en-US"/>
        </w:rPr>
      </w:pPr>
      <w:r w:rsidRPr="00736512">
        <w:rPr>
          <w:rFonts w:ascii="Times New Roman" w:eastAsia="Times New Roman" w:hAnsi="Times New Roman"/>
          <w:kern w:val="2"/>
          <w:sz w:val="23"/>
          <w:lang w:val="en-US" w:bidi="fr-CA"/>
        </w:rPr>
        <w:t xml:space="preserve">g) </w:t>
      </w:r>
      <w:proofErr w:type="spellStart"/>
      <w:r w:rsidRPr="00736512">
        <w:rPr>
          <w:rFonts w:ascii="Times New Roman" w:eastAsia="Times New Roman" w:hAnsi="Times New Roman"/>
          <w:kern w:val="2"/>
          <w:sz w:val="23"/>
          <w:lang w:val="en-US" w:bidi="fr-CA"/>
        </w:rPr>
        <w:t>éthanol</w:t>
      </w:r>
      <w:proofErr w:type="spellEnd"/>
      <w:r w:rsidRPr="00736512">
        <w:rPr>
          <w:rFonts w:ascii="Times New Roman" w:eastAsia="Times New Roman" w:hAnsi="Times New Roman"/>
          <w:kern w:val="2"/>
          <w:sz w:val="23"/>
          <w:lang w:val="en-US" w:bidi="fr-CA"/>
        </w:rPr>
        <w:t>, CH</w:t>
      </w:r>
      <w:r w:rsidRPr="00736512">
        <w:rPr>
          <w:rFonts w:ascii="Times New Roman" w:eastAsia="Times New Roman" w:hAnsi="Times New Roman"/>
          <w:kern w:val="2"/>
          <w:sz w:val="23"/>
          <w:vertAlign w:val="subscript"/>
          <w:lang w:val="en-US" w:bidi="fr-CA"/>
        </w:rPr>
        <w:t>3</w:t>
      </w:r>
      <w:r w:rsidRPr="00736512">
        <w:rPr>
          <w:rFonts w:ascii="Times New Roman" w:eastAsia="Times New Roman" w:hAnsi="Times New Roman"/>
          <w:kern w:val="2"/>
          <w:sz w:val="23"/>
          <w:lang w:val="en-US" w:bidi="fr-CA"/>
        </w:rPr>
        <w:t>CH</w:t>
      </w:r>
      <w:r w:rsidRPr="00736512">
        <w:rPr>
          <w:rFonts w:ascii="Times New Roman" w:eastAsia="Times New Roman" w:hAnsi="Times New Roman"/>
          <w:kern w:val="2"/>
          <w:sz w:val="23"/>
          <w:vertAlign w:val="subscript"/>
          <w:lang w:val="en-US" w:bidi="fr-CA"/>
        </w:rPr>
        <w:t>2</w:t>
      </w:r>
      <w:r w:rsidRPr="00736512">
        <w:rPr>
          <w:rFonts w:ascii="Times New Roman" w:eastAsia="Times New Roman" w:hAnsi="Times New Roman"/>
          <w:kern w:val="2"/>
          <w:sz w:val="23"/>
          <w:lang w:val="en-US" w:bidi="fr-CA"/>
        </w:rPr>
        <w:t>OH</w:t>
      </w:r>
    </w:p>
    <w:p w14:paraId="1574D795"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h) éther </w:t>
      </w:r>
      <w:proofErr w:type="spellStart"/>
      <w:r w:rsidRPr="00736512">
        <w:rPr>
          <w:rFonts w:ascii="Times New Roman" w:eastAsia="Times New Roman" w:hAnsi="Times New Roman"/>
          <w:kern w:val="2"/>
          <w:sz w:val="23"/>
          <w:lang w:bidi="fr-CA"/>
        </w:rPr>
        <w:t>diéthylique</w:t>
      </w:r>
      <w:proofErr w:type="spellEnd"/>
      <w:r w:rsidRPr="00736512">
        <w:rPr>
          <w:rFonts w:ascii="Times New Roman" w:eastAsia="Times New Roman" w:hAnsi="Times New Roman"/>
          <w:kern w:val="2"/>
          <w:sz w:val="23"/>
          <w:lang w:bidi="fr-CA"/>
        </w:rPr>
        <w:t>,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OCH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p w14:paraId="3E7F3BEE"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i) cyclohexanol (formule moléculaire C</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O, avec six liaisons carbone cycliques et un groupe OH)</w:t>
      </w:r>
    </w:p>
    <w:p w14:paraId="322AFA45" w14:textId="77777777" w:rsidR="00C2771F" w:rsidRPr="00736512" w:rsidRDefault="00C2771F" w:rsidP="00C2771F">
      <w:pPr>
        <w:rPr>
          <w:rFonts w:ascii="Times New Roman" w:hAnsi="Times New Roman"/>
          <w:kern w:val="2"/>
          <w:sz w:val="23"/>
          <w:lang w:val="en-US"/>
        </w:rPr>
      </w:pPr>
      <w:r w:rsidRPr="00736512">
        <w:rPr>
          <w:rFonts w:ascii="Times New Roman" w:eastAsia="Times New Roman" w:hAnsi="Times New Roman"/>
          <w:kern w:val="2"/>
          <w:sz w:val="23"/>
          <w:lang w:val="en-US" w:bidi="fr-CA"/>
        </w:rPr>
        <w:t xml:space="preserve">j) </w:t>
      </w:r>
      <w:proofErr w:type="spellStart"/>
      <w:r w:rsidRPr="00736512">
        <w:rPr>
          <w:rFonts w:ascii="Times New Roman" w:eastAsia="Times New Roman" w:hAnsi="Times New Roman"/>
          <w:kern w:val="2"/>
          <w:sz w:val="23"/>
          <w:lang w:val="en-US" w:bidi="fr-CA"/>
        </w:rPr>
        <w:t>propylène</w:t>
      </w:r>
      <w:proofErr w:type="spellEnd"/>
      <w:r w:rsidRPr="00736512">
        <w:rPr>
          <w:rFonts w:ascii="Times New Roman" w:eastAsia="Times New Roman" w:hAnsi="Times New Roman"/>
          <w:kern w:val="2"/>
          <w:sz w:val="23"/>
          <w:lang w:val="en-US" w:bidi="fr-CA"/>
        </w:rPr>
        <w:t>, CH</w:t>
      </w:r>
      <w:r w:rsidRPr="00736512">
        <w:rPr>
          <w:rFonts w:ascii="Times New Roman" w:eastAsia="Times New Roman" w:hAnsi="Times New Roman"/>
          <w:kern w:val="2"/>
          <w:sz w:val="23"/>
          <w:vertAlign w:val="subscript"/>
          <w:lang w:val="en-US" w:bidi="fr-CA"/>
        </w:rPr>
        <w:t>2</w:t>
      </w:r>
      <w:r w:rsidRPr="00736512">
        <w:rPr>
          <w:rFonts w:ascii="Times New Roman" w:eastAsia="Times New Roman" w:hAnsi="Times New Roman"/>
          <w:kern w:val="2"/>
          <w:sz w:val="23"/>
          <w:lang w:val="en-US" w:bidi="fr-CA"/>
        </w:rPr>
        <w:t>CHCH</w:t>
      </w:r>
      <w:r w:rsidRPr="00736512">
        <w:rPr>
          <w:rFonts w:ascii="Times New Roman" w:eastAsia="Times New Roman" w:hAnsi="Times New Roman"/>
          <w:kern w:val="2"/>
          <w:sz w:val="23"/>
          <w:vertAlign w:val="subscript"/>
          <w:lang w:val="en-US" w:bidi="fr-CA"/>
        </w:rPr>
        <w:t>3</w:t>
      </w:r>
    </w:p>
    <w:p w14:paraId="35CFF69E" w14:textId="77777777" w:rsidR="00C2771F" w:rsidRPr="00736512" w:rsidRDefault="00C2771F" w:rsidP="00C2771F">
      <w:pPr>
        <w:rPr>
          <w:b/>
          <w:kern w:val="2"/>
          <w:sz w:val="23"/>
          <w:lang w:val="en-US"/>
        </w:rPr>
      </w:pPr>
      <w:r w:rsidRPr="00736512">
        <w:rPr>
          <w:rFonts w:ascii="Times New Roman" w:eastAsia="Times New Roman" w:hAnsi="Times New Roman"/>
          <w:kern w:val="2"/>
          <w:sz w:val="23"/>
          <w:lang w:val="en-US" w:bidi="fr-CA"/>
        </w:rPr>
        <w:t>k) pyruvate, CH</w:t>
      </w:r>
      <w:r w:rsidRPr="00736512">
        <w:rPr>
          <w:rFonts w:ascii="Times New Roman" w:eastAsia="Times New Roman" w:hAnsi="Times New Roman"/>
          <w:kern w:val="2"/>
          <w:sz w:val="23"/>
          <w:vertAlign w:val="subscript"/>
          <w:lang w:val="en-US" w:bidi="fr-CA"/>
        </w:rPr>
        <w:t>3</w:t>
      </w:r>
      <w:r w:rsidRPr="00736512">
        <w:rPr>
          <w:rFonts w:ascii="Times New Roman" w:eastAsia="Times New Roman" w:hAnsi="Times New Roman"/>
          <w:kern w:val="2"/>
          <w:sz w:val="23"/>
          <w:lang w:val="en-US" w:bidi="fr-CA"/>
        </w:rPr>
        <w:t>COCO</w:t>
      </w:r>
      <w:r w:rsidRPr="00736512">
        <w:rPr>
          <w:rFonts w:ascii="Times New Roman" w:eastAsia="Times New Roman" w:hAnsi="Times New Roman"/>
          <w:kern w:val="2"/>
          <w:sz w:val="23"/>
          <w:vertAlign w:val="subscript"/>
          <w:lang w:val="en-US" w:bidi="fr-CA"/>
        </w:rPr>
        <w:t>2</w:t>
      </w:r>
      <w:r w:rsidRPr="00736512">
        <w:rPr>
          <w:rFonts w:ascii="Times New Roman" w:eastAsia="Times New Roman" w:hAnsi="Times New Roman"/>
          <w:kern w:val="2"/>
          <w:sz w:val="23"/>
          <w:lang w:val="en-US" w:bidi="fr-CA"/>
        </w:rPr>
        <w:t>H</w:t>
      </w:r>
    </w:p>
    <w:p w14:paraId="0634E52B" w14:textId="4AAFF3A9" w:rsidR="00C2771F" w:rsidRPr="00736512" w:rsidRDefault="00000000" w:rsidP="00C2771F">
      <w:pPr>
        <w:rPr>
          <w:rFonts w:ascii="Times New Roman" w:hAnsi="Times New Roman"/>
          <w:color w:val="FF0000"/>
          <w:kern w:val="2"/>
          <w:sz w:val="23"/>
        </w:rPr>
      </w:pPr>
      <w:r>
        <w:rPr>
          <w:rFonts w:ascii="Times New Roman" w:eastAsia="Times New Roman" w:hAnsi="Times New Roman"/>
          <w:kern w:val="2"/>
          <w:sz w:val="23"/>
          <w:lang w:bidi="fr-CA"/>
        </w:rPr>
        <w:pict w14:anchorId="75153C1C">
          <v:rect id="_x0000_i1026" style="width:0;height:1.5pt" o:hralign="center" o:hrstd="t" o:hr="t" fillcolor="#aaa" stroked="f"/>
        </w:pict>
      </w:r>
    </w:p>
    <w:p w14:paraId="364846F6" w14:textId="77777777" w:rsidR="00C2771F" w:rsidRPr="00736512" w:rsidRDefault="00C2771F" w:rsidP="00C2771F">
      <w:pPr>
        <w:rPr>
          <w:rFonts w:ascii="Times New Roman" w:hAnsi="Times New Roman"/>
          <w:color w:val="FF0000"/>
          <w:kern w:val="2"/>
          <w:sz w:val="23"/>
        </w:rPr>
      </w:pPr>
    </w:p>
    <w:p w14:paraId="0DD728E2" w14:textId="77777777" w:rsidR="00C2771F" w:rsidRPr="00736512" w:rsidRDefault="00C2771F" w:rsidP="00C2771F">
      <w:pPr>
        <w:rPr>
          <w:rFonts w:ascii="Times New Roman" w:hAnsi="Times New Roman"/>
          <w:color w:val="FF0000"/>
          <w:kern w:val="2"/>
          <w:sz w:val="23"/>
        </w:rPr>
      </w:pPr>
    </w:p>
    <w:p w14:paraId="12480D98" w14:textId="77777777" w:rsidR="00C2771F" w:rsidRPr="00736512" w:rsidRDefault="00C2771F" w:rsidP="00C2771F">
      <w:pPr>
        <w:rPr>
          <w:rFonts w:ascii="Times New Roman" w:hAnsi="Times New Roman"/>
          <w:b/>
          <w:kern w:val="2"/>
          <w:sz w:val="23"/>
        </w:rPr>
      </w:pPr>
      <w:r w:rsidRPr="00736512">
        <w:rPr>
          <w:rFonts w:ascii="Times New Roman" w:eastAsia="Times New Roman" w:hAnsi="Times New Roman"/>
          <w:b/>
          <w:kern w:val="2"/>
          <w:sz w:val="23"/>
          <w:lang w:bidi="fr-CA"/>
        </w:rPr>
        <w:t>Section 1.1 : La représentation des structures organiques</w:t>
      </w:r>
    </w:p>
    <w:p w14:paraId="713E2920" w14:textId="77777777" w:rsidR="00C2771F" w:rsidRPr="00736512" w:rsidRDefault="00C2771F" w:rsidP="00C2771F">
      <w:pPr>
        <w:rPr>
          <w:rFonts w:ascii="Times New Roman" w:hAnsi="Times New Roman"/>
          <w:kern w:val="2"/>
          <w:sz w:val="23"/>
        </w:rPr>
      </w:pPr>
    </w:p>
    <w:p w14:paraId="78BCB791" w14:textId="77777777" w:rsidR="00C2771F" w:rsidRPr="00736512" w:rsidRDefault="00C2771F" w:rsidP="00C2771F">
      <w:pPr>
        <w:rPr>
          <w:rFonts w:ascii="Times New Roman" w:hAnsi="Times New Roman"/>
          <w:kern w:val="2"/>
          <w:sz w:val="23"/>
        </w:rPr>
      </w:pPr>
    </w:p>
    <w:p w14:paraId="7ADB3B1F" w14:textId="454BA021" w:rsidR="00C2771F" w:rsidRPr="00736512" w:rsidRDefault="00D73182" w:rsidP="00C2771F">
      <w:pPr>
        <w:rPr>
          <w:rFonts w:ascii="Times New Roman" w:hAnsi="Times New Roman"/>
          <w:kern w:val="2"/>
          <w:sz w:val="23"/>
          <w:u w:val="single"/>
        </w:rPr>
      </w:pPr>
      <w:r w:rsidRPr="00736512">
        <w:rPr>
          <w:rFonts w:ascii="Times New Roman" w:eastAsia="Times New Roman" w:hAnsi="Times New Roman"/>
          <w:kern w:val="2"/>
          <w:sz w:val="23"/>
          <w:u w:val="single"/>
          <w:lang w:bidi="fr-CA"/>
        </w:rPr>
        <w:t>1.1 A : Les charges formelles</w:t>
      </w:r>
    </w:p>
    <w:p w14:paraId="4778016F" w14:textId="77777777" w:rsidR="00C2771F" w:rsidRPr="00736512" w:rsidRDefault="00C2771F" w:rsidP="00C2771F">
      <w:pPr>
        <w:rPr>
          <w:rFonts w:ascii="Times New Roman" w:hAnsi="Times New Roman"/>
          <w:kern w:val="2"/>
          <w:sz w:val="23"/>
        </w:rPr>
      </w:pPr>
    </w:p>
    <w:p w14:paraId="61DBCBD3" w14:textId="7E52568E"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Maintenant que vous avez consulté votre manuel d</w:t>
      </w:r>
      <w:r w:rsidRPr="009C5F66">
        <w:rPr>
          <w:rFonts w:eastAsia="Times New Roman"/>
          <w:kern w:val="2"/>
          <w:sz w:val="23"/>
          <w:lang w:bidi="fr-CA"/>
        </w:rPr>
        <w:t>’</w:t>
      </w:r>
      <w:r w:rsidRPr="00736512">
        <w:rPr>
          <w:rFonts w:ascii="Times New Roman" w:eastAsia="Times New Roman" w:hAnsi="Times New Roman"/>
          <w:kern w:val="2"/>
          <w:sz w:val="23"/>
          <w:lang w:bidi="fr-CA"/>
        </w:rPr>
        <w:t>introduction à la chimie pour réviser les concepts fondamentaux comme les atomes, les orbitales, les liaisons et les molécules, redirigeons notre attention vers les espèces chimiques qui possèdent une charge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Vous savez qu</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w:t>
      </w:r>
      <w:r w:rsidRPr="00736512">
        <w:rPr>
          <w:rFonts w:ascii="Times New Roman" w:eastAsia="Times New Roman" w:hAnsi="Times New Roman"/>
          <w:b/>
          <w:kern w:val="2"/>
          <w:sz w:val="23"/>
          <w:lang w:bidi="fr-CA"/>
        </w:rPr>
        <w:t>ion</w:t>
      </w:r>
      <w:r w:rsidRPr="00736512">
        <w:rPr>
          <w:rFonts w:ascii="Times New Roman" w:eastAsia="Times New Roman" w:hAnsi="Times New Roman"/>
          <w:kern w:val="2"/>
          <w:sz w:val="23"/>
          <w:lang w:bidi="fr-CA"/>
        </w:rPr>
        <w:t xml:space="preserve"> est une molécule ou un atome qui possède une charge positive ou négative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exemple, on retrouve le cuivre dans sa forme neutre (Cu</w:t>
      </w:r>
      <w:r w:rsidRPr="00736512">
        <w:rPr>
          <w:rFonts w:ascii="Times New Roman" w:eastAsia="Times New Roman" w:hAnsi="Times New Roman"/>
          <w:kern w:val="2"/>
          <w:sz w:val="23"/>
          <w:vertAlign w:val="superscript"/>
          <w:lang w:bidi="fr-CA"/>
        </w:rPr>
        <w:t>0</w:t>
      </w:r>
      <w:r w:rsidRPr="00736512">
        <w:rPr>
          <w:rFonts w:ascii="Times New Roman" w:eastAsia="Times New Roman" w:hAnsi="Times New Roman"/>
          <w:kern w:val="2"/>
          <w:sz w:val="23"/>
          <w:lang w:bidi="fr-CA"/>
        </w:rPr>
        <w:t>), le métal, ou ionique (Cu</w:t>
      </w: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kern w:val="2"/>
          <w:sz w:val="23"/>
          <w:lang w:bidi="fr-CA"/>
        </w:rPr>
        <w:t>), laquelle on retrouve dans des composés comme le carbonate de cuivre (CuCO</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la substance verte appelée « patine » qui se forme à la surface des objets en cuivre.</w:t>
      </w:r>
    </w:p>
    <w:p w14:paraId="482748F3" w14:textId="77777777" w:rsidR="00C2771F" w:rsidRPr="00736512" w:rsidRDefault="00C2771F" w:rsidP="00C2771F">
      <w:pPr>
        <w:rPr>
          <w:rFonts w:ascii="Times New Roman" w:hAnsi="Times New Roman"/>
          <w:kern w:val="2"/>
          <w:sz w:val="23"/>
        </w:rPr>
      </w:pPr>
    </w:p>
    <w:p w14:paraId="26267050" w14:textId="2D91BC0C"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Les molécules organiques peuvent également posséder une charge positive ou négative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Prenons, à titre d</w:t>
      </w:r>
      <w:r w:rsidRPr="009C5F66">
        <w:rPr>
          <w:rFonts w:eastAsia="Times New Roman"/>
          <w:kern w:val="2"/>
          <w:sz w:val="23"/>
          <w:lang w:bidi="fr-CA"/>
        </w:rPr>
        <w:t>’</w:t>
      </w:r>
      <w:r w:rsidRPr="00736512">
        <w:rPr>
          <w:rFonts w:ascii="Times New Roman" w:eastAsia="Times New Roman" w:hAnsi="Times New Roman"/>
          <w:kern w:val="2"/>
          <w:sz w:val="23"/>
          <w:lang w:bidi="fr-CA"/>
        </w:rPr>
        <w:t>exemple, la structure de Lewis du méthanol,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OH (le méthanol est le fameux alcool que les trafiquants d</w:t>
      </w:r>
      <w:r w:rsidRPr="009C5F66">
        <w:rPr>
          <w:rFonts w:eastAsia="Times New Roman"/>
          <w:kern w:val="2"/>
          <w:sz w:val="23"/>
          <w:lang w:bidi="fr-CA"/>
        </w:rPr>
        <w:t>’</w:t>
      </w:r>
      <w:r w:rsidRPr="00736512">
        <w:rPr>
          <w:rFonts w:ascii="Times New Roman" w:eastAsia="Times New Roman" w:hAnsi="Times New Roman"/>
          <w:kern w:val="2"/>
          <w:sz w:val="23"/>
          <w:lang w:bidi="fr-CA"/>
        </w:rPr>
        <w:t>alcool sans scrupules vendaient à l</w:t>
      </w:r>
      <w:r w:rsidRPr="009C5F66">
        <w:rPr>
          <w:rFonts w:eastAsia="Times New Roman"/>
          <w:kern w:val="2"/>
          <w:sz w:val="23"/>
          <w:lang w:bidi="fr-CA"/>
        </w:rPr>
        <w:t>’</w:t>
      </w:r>
      <w:r w:rsidRPr="00736512">
        <w:rPr>
          <w:rFonts w:ascii="Times New Roman" w:eastAsia="Times New Roman" w:hAnsi="Times New Roman"/>
          <w:kern w:val="2"/>
          <w:sz w:val="23"/>
          <w:lang w:bidi="fr-CA"/>
        </w:rPr>
        <w:t>époque de la prohibition, dans les années 1920, et qui rendait aveugle quiconque osait l</w:t>
      </w:r>
      <w:r w:rsidRPr="009C5F66">
        <w:rPr>
          <w:rFonts w:eastAsia="Times New Roman"/>
          <w:kern w:val="2"/>
          <w:sz w:val="23"/>
          <w:lang w:bidi="fr-CA"/>
        </w:rPr>
        <w:t>’</w:t>
      </w:r>
      <w:r w:rsidRPr="00736512">
        <w:rPr>
          <w:rFonts w:ascii="Times New Roman" w:eastAsia="Times New Roman" w:hAnsi="Times New Roman"/>
          <w:kern w:val="2"/>
          <w:sz w:val="23"/>
          <w:lang w:bidi="fr-CA"/>
        </w:rPr>
        <w:t>ingérer). Le méthanol est en soi une molécule neutre, mais il est possible qu</w:t>
      </w:r>
      <w:r w:rsidRPr="009C5F66">
        <w:rPr>
          <w:rFonts w:eastAsia="Times New Roman"/>
          <w:kern w:val="2"/>
          <w:sz w:val="23"/>
          <w:lang w:bidi="fr-CA"/>
        </w:rPr>
        <w:t>’</w:t>
      </w:r>
      <w:r w:rsidRPr="00736512">
        <w:rPr>
          <w:rFonts w:ascii="Times New Roman" w:eastAsia="Times New Roman" w:hAnsi="Times New Roman"/>
          <w:kern w:val="2"/>
          <w:sz w:val="23"/>
          <w:lang w:bidi="fr-CA"/>
        </w:rPr>
        <w:t>elle perde un proton et devienne ainsi un anion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O</w:t>
      </w:r>
      <w:r w:rsidRPr="00736512">
        <w:rPr>
          <w:rFonts w:ascii="Times New Roman" w:eastAsia="Times New Roman" w:hAnsi="Times New Roman"/>
          <w:kern w:val="2"/>
          <w:sz w:val="23"/>
          <w:vertAlign w:val="superscript"/>
          <w:lang w:bidi="fr-CA"/>
        </w:rPr>
        <w:t>-</w:t>
      </w:r>
      <w:r w:rsidRPr="00736512">
        <w:rPr>
          <w:rFonts w:ascii="Times New Roman" w:eastAsia="Times New Roman" w:hAnsi="Times New Roman"/>
          <w:kern w:val="2"/>
          <w:sz w:val="23"/>
          <w:lang w:bidi="fr-CA"/>
        </w:rPr>
        <w:t>), ou qu</w:t>
      </w:r>
      <w:r w:rsidRPr="009C5F66">
        <w:rPr>
          <w:rFonts w:eastAsia="Times New Roman"/>
          <w:kern w:val="2"/>
          <w:sz w:val="23"/>
          <w:lang w:bidi="fr-CA"/>
        </w:rPr>
        <w:t>’</w:t>
      </w:r>
      <w:r w:rsidRPr="00736512">
        <w:rPr>
          <w:rFonts w:ascii="Times New Roman" w:eastAsia="Times New Roman" w:hAnsi="Times New Roman"/>
          <w:kern w:val="2"/>
          <w:sz w:val="23"/>
          <w:lang w:bidi="fr-CA"/>
        </w:rPr>
        <w:t>elle en gagne un et devienne un cation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OH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vertAlign w:val="superscript"/>
          <w:lang w:bidi="fr-CA"/>
        </w:rPr>
        <w:t>+</w:t>
      </w:r>
      <w:r w:rsidRPr="00736512">
        <w:rPr>
          <w:rFonts w:ascii="Times New Roman" w:eastAsia="Times New Roman" w:hAnsi="Times New Roman"/>
          <w:kern w:val="2"/>
          <w:sz w:val="23"/>
          <w:lang w:bidi="fr-CA"/>
        </w:rPr>
        <w:t>).</w:t>
      </w:r>
    </w:p>
    <w:p w14:paraId="079AC04F" w14:textId="77777777" w:rsidR="00C2771F" w:rsidRPr="00736512" w:rsidRDefault="00C2771F" w:rsidP="00C2771F">
      <w:pPr>
        <w:rPr>
          <w:rFonts w:ascii="Times New Roman" w:hAnsi="Times New Roman"/>
          <w:kern w:val="2"/>
          <w:sz w:val="23"/>
        </w:rPr>
      </w:pPr>
    </w:p>
    <w:p w14:paraId="56D0538A"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1F3C683" wp14:editId="70136262">
            <wp:extent cx="3784600" cy="1287145"/>
            <wp:effectExtent l="0" t="0" r="0" b="8255"/>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84600" cy="1287145"/>
                    </a:xfrm>
                    <a:prstGeom prst="rect">
                      <a:avLst/>
                    </a:prstGeom>
                    <a:noFill/>
                    <a:ln>
                      <a:noFill/>
                    </a:ln>
                  </pic:spPr>
                </pic:pic>
              </a:graphicData>
            </a:graphic>
          </wp:inline>
        </w:drawing>
      </w:r>
    </w:p>
    <w:p w14:paraId="1121C1DB"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w:t>
      </w:r>
    </w:p>
    <w:p w14:paraId="5716B78A" w14:textId="05356758"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anion et le cation moléculaires possèdent des charges totales respectives de -1 et +1. On</w:t>
      </w:r>
      <w:r w:rsidR="00551C97">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 xml:space="preserve">peut toutefois faire preuve de plus de précision en affirmant que, pour chaque ion moléculaire, une </w:t>
      </w:r>
      <w:r w:rsidRPr="00736512">
        <w:rPr>
          <w:rFonts w:ascii="Times New Roman" w:eastAsia="Times New Roman" w:hAnsi="Times New Roman"/>
          <w:b/>
          <w:kern w:val="2"/>
          <w:sz w:val="23"/>
          <w:lang w:bidi="fr-CA"/>
        </w:rPr>
        <w:t>charge formelle</w:t>
      </w:r>
      <w:r w:rsidRPr="00736512">
        <w:rPr>
          <w:rFonts w:ascii="Times New Roman" w:eastAsia="Times New Roman" w:hAnsi="Times New Roman"/>
          <w:kern w:val="2"/>
          <w:sz w:val="23"/>
          <w:lang w:bidi="fr-CA"/>
        </w:rPr>
        <w:t xml:space="preserve"> est située précisément sur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et non sur l</w:t>
      </w:r>
      <w:r w:rsidRPr="009C5F66">
        <w:rPr>
          <w:rFonts w:eastAsia="Times New Roman"/>
          <w:kern w:val="2"/>
          <w:sz w:val="23"/>
          <w:lang w:bidi="fr-CA"/>
        </w:rPr>
        <w:t>’</w:t>
      </w:r>
      <w:r w:rsidRPr="00736512">
        <w:rPr>
          <w:rFonts w:ascii="Times New Roman" w:eastAsia="Times New Roman" w:hAnsi="Times New Roman"/>
          <w:kern w:val="2"/>
          <w:sz w:val="23"/>
          <w:lang w:bidi="fr-CA"/>
        </w:rPr>
        <w:t>atome de carbone ou l</w:t>
      </w:r>
      <w:r w:rsidRPr="009C5F66">
        <w:rPr>
          <w:rFonts w:eastAsia="Times New Roman"/>
          <w:kern w:val="2"/>
          <w:sz w:val="23"/>
          <w:lang w:bidi="fr-CA"/>
        </w:rPr>
        <w:t>’</w:t>
      </w:r>
      <w:r w:rsidRPr="00736512">
        <w:rPr>
          <w:rFonts w:ascii="Times New Roman" w:eastAsia="Times New Roman" w:hAnsi="Times New Roman"/>
          <w:kern w:val="2"/>
          <w:sz w:val="23"/>
          <w:lang w:bidi="fr-CA"/>
        </w:rPr>
        <w:t>un des atomes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hydrogène. </w:t>
      </w:r>
    </w:p>
    <w:p w14:paraId="1D8BFFD4" w14:textId="77777777" w:rsidR="00C2771F" w:rsidRPr="00736512" w:rsidRDefault="00C2771F" w:rsidP="00C2771F">
      <w:pPr>
        <w:rPr>
          <w:rFonts w:ascii="Times New Roman" w:hAnsi="Times New Roman"/>
          <w:kern w:val="2"/>
          <w:sz w:val="23"/>
        </w:rPr>
      </w:pPr>
    </w:p>
    <w:p w14:paraId="1EE22190"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Le processus pour déterminer la charge formelle des différents atomes d</w:t>
      </w:r>
      <w:r w:rsidRPr="009C5F66">
        <w:rPr>
          <w:rFonts w:eastAsia="Times New Roman"/>
          <w:kern w:val="2"/>
          <w:sz w:val="23"/>
          <w:lang w:bidi="fr-CA"/>
        </w:rPr>
        <w:t>’</w:t>
      </w:r>
      <w:r w:rsidRPr="00736512">
        <w:rPr>
          <w:rFonts w:ascii="Times New Roman" w:eastAsia="Times New Roman" w:hAnsi="Times New Roman"/>
          <w:kern w:val="2"/>
          <w:sz w:val="23"/>
          <w:lang w:bidi="fr-CA"/>
        </w:rPr>
        <w:t>une molécule est assez simple : il suffit d</w:t>
      </w:r>
      <w:r w:rsidRPr="009C5F66">
        <w:rPr>
          <w:rFonts w:eastAsia="Times New Roman"/>
          <w:kern w:val="2"/>
          <w:sz w:val="23"/>
          <w:lang w:bidi="fr-CA"/>
        </w:rPr>
        <w:t>’</w:t>
      </w:r>
      <w:r w:rsidRPr="00736512">
        <w:rPr>
          <w:rFonts w:ascii="Times New Roman" w:eastAsia="Times New Roman" w:hAnsi="Times New Roman"/>
          <w:kern w:val="2"/>
          <w:sz w:val="23"/>
          <w:lang w:bidi="fr-CA"/>
        </w:rPr>
        <w:t>additionner les électrons de valence.</w:t>
      </w:r>
    </w:p>
    <w:p w14:paraId="642E57F8" w14:textId="77777777" w:rsidR="00C2771F" w:rsidRPr="00736512" w:rsidRDefault="00C2771F" w:rsidP="00C2771F">
      <w:pPr>
        <w:rPr>
          <w:rFonts w:ascii="Times New Roman" w:hAnsi="Times New Roman"/>
          <w:kern w:val="2"/>
          <w:sz w:val="23"/>
        </w:rPr>
      </w:pPr>
    </w:p>
    <w:p w14:paraId="60F1A9F2" w14:textId="2123C0CB" w:rsidR="00C2771F" w:rsidRPr="00736512" w:rsidRDefault="00C2771F" w:rsidP="00551C97">
      <w:pPr>
        <w:ind w:right="270"/>
        <w:rPr>
          <w:rFonts w:ascii="Times New Roman" w:hAnsi="Times New Roman"/>
          <w:kern w:val="2"/>
          <w:sz w:val="23"/>
        </w:rPr>
      </w:pPr>
      <w:r w:rsidRPr="00736512">
        <w:rPr>
          <w:rFonts w:ascii="Times New Roman" w:eastAsia="Times New Roman" w:hAnsi="Times New Roman"/>
          <w:kern w:val="2"/>
          <w:sz w:val="23"/>
          <w:lang w:bidi="fr-CA"/>
        </w:rPr>
        <w:t>Un 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isolé possède 6 électrons de valence. Toutefois, lorsqu</w:t>
      </w:r>
      <w:r w:rsidRPr="009C5F66">
        <w:rPr>
          <w:rFonts w:eastAsia="Times New Roman"/>
          <w:kern w:val="2"/>
          <w:sz w:val="23"/>
          <w:lang w:bidi="fr-CA"/>
        </w:rPr>
        <w:t>’</w:t>
      </w:r>
      <w:r w:rsidRPr="00736512">
        <w:rPr>
          <w:rFonts w:ascii="Times New Roman" w:eastAsia="Times New Roman" w:hAnsi="Times New Roman"/>
          <w:kern w:val="2"/>
          <w:sz w:val="23"/>
          <w:lang w:bidi="fr-CA"/>
        </w:rPr>
        <w:t>il est lié à d</w:t>
      </w:r>
      <w:r w:rsidRPr="009C5F66">
        <w:rPr>
          <w:rFonts w:eastAsia="Times New Roman"/>
          <w:kern w:val="2"/>
          <w:sz w:val="23"/>
          <w:lang w:bidi="fr-CA"/>
        </w:rPr>
        <w:t>’</w:t>
      </w:r>
      <w:r w:rsidRPr="00736512">
        <w:rPr>
          <w:rFonts w:ascii="Times New Roman" w:eastAsia="Times New Roman" w:hAnsi="Times New Roman"/>
          <w:kern w:val="2"/>
          <w:sz w:val="23"/>
          <w:lang w:bidi="fr-CA"/>
        </w:rPr>
        <w:t>autres atomes au sein d</w:t>
      </w:r>
      <w:r w:rsidRPr="009C5F66">
        <w:rPr>
          <w:rFonts w:eastAsia="Times New Roman"/>
          <w:kern w:val="2"/>
          <w:sz w:val="23"/>
          <w:lang w:bidi="fr-CA"/>
        </w:rPr>
        <w:t>’</w:t>
      </w:r>
      <w:r w:rsidRPr="00736512">
        <w:rPr>
          <w:rFonts w:ascii="Times New Roman" w:eastAsia="Times New Roman" w:hAnsi="Times New Roman"/>
          <w:kern w:val="2"/>
          <w:sz w:val="23"/>
          <w:lang w:bidi="fr-CA"/>
        </w:rPr>
        <w:t>une molécule de méthanol,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possède 8 électrons de valence, soit 4 électrons non liants (deux « doublets libres ») et 2 électrons dans chacune des deux liaisons covalentes (une avec l</w:t>
      </w:r>
      <w:r w:rsidRPr="009C5F66">
        <w:rPr>
          <w:rFonts w:eastAsia="Times New Roman"/>
          <w:kern w:val="2"/>
          <w:sz w:val="23"/>
          <w:lang w:bidi="fr-CA"/>
        </w:rPr>
        <w:t>’</w:t>
      </w:r>
      <w:r w:rsidRPr="00736512">
        <w:rPr>
          <w:rFonts w:ascii="Times New Roman" w:eastAsia="Times New Roman" w:hAnsi="Times New Roman"/>
          <w:kern w:val="2"/>
          <w:sz w:val="23"/>
          <w:lang w:bidi="fr-CA"/>
        </w:rPr>
        <w:t>atome de carbone, l</w:t>
      </w:r>
      <w:r w:rsidRPr="009C5F66">
        <w:rPr>
          <w:rFonts w:eastAsia="Times New Roman"/>
          <w:kern w:val="2"/>
          <w:sz w:val="23"/>
          <w:lang w:bidi="fr-CA"/>
        </w:rPr>
        <w:t>’</w:t>
      </w:r>
      <w:r w:rsidRPr="00736512">
        <w:rPr>
          <w:rFonts w:ascii="Times New Roman" w:eastAsia="Times New Roman" w:hAnsi="Times New Roman"/>
          <w:kern w:val="2"/>
          <w:sz w:val="23"/>
          <w:lang w:bidi="fr-CA"/>
        </w:rPr>
        <w:t>autre avec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hydrogène)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w:t>
      </w:r>
      <w:r w:rsidRPr="009C5F66">
        <w:rPr>
          <w:rFonts w:eastAsia="Times New Roman"/>
          <w:kern w:val="2"/>
          <w:sz w:val="23"/>
          <w:lang w:bidi="fr-CA"/>
        </w:rPr>
        <w:t>’</w:t>
      </w:r>
      <w:r w:rsidRPr="00736512">
        <w:rPr>
          <w:rFonts w:ascii="Times New Roman" w:eastAsia="Times New Roman" w:hAnsi="Times New Roman"/>
          <w:kern w:val="2"/>
          <w:sz w:val="23"/>
          <w:lang w:bidi="fr-CA"/>
        </w:rPr>
        <w:t>après la convention de la charge formelle, on dit que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 possède » les 4 électrons non liants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Cependant, il ne « possède » qu</w:t>
      </w:r>
      <w:r w:rsidRPr="009C5F66">
        <w:rPr>
          <w:rFonts w:eastAsia="Times New Roman"/>
          <w:kern w:val="2"/>
          <w:sz w:val="23"/>
          <w:lang w:bidi="fr-CA"/>
        </w:rPr>
        <w:t>’</w:t>
      </w:r>
      <w:r w:rsidRPr="00736512">
        <w:rPr>
          <w:rFonts w:ascii="Times New Roman" w:eastAsia="Times New Roman" w:hAnsi="Times New Roman"/>
          <w:kern w:val="2"/>
          <w:sz w:val="23"/>
          <w:lang w:bidi="fr-CA"/>
        </w:rPr>
        <w:t>un électron par liaison covalente, puisque ce type de liaison implique un partage d</w:t>
      </w:r>
      <w:r w:rsidRPr="009C5F66">
        <w:rPr>
          <w:rFonts w:eastAsia="Times New Roman"/>
          <w:kern w:val="2"/>
          <w:sz w:val="23"/>
          <w:lang w:bidi="fr-CA"/>
        </w:rPr>
        <w:t>’</w:t>
      </w:r>
      <w:r w:rsidRPr="00736512">
        <w:rPr>
          <w:rFonts w:ascii="Times New Roman" w:eastAsia="Times New Roman" w:hAnsi="Times New Roman"/>
          <w:kern w:val="2"/>
          <w:sz w:val="23"/>
          <w:lang w:bidi="fr-CA"/>
        </w:rPr>
        <w:t>électrons entre les atomes. Par conséquent,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oxygène de la molécule de méthanol possède 2 + 2 + (½ </w:t>
      </w:r>
      <w:r w:rsidRPr="004D5652">
        <w:rPr>
          <w:rFonts w:ascii="Arial" w:eastAsia="Arial" w:hAnsi="Arial" w:cs="Arial"/>
          <w:kern w:val="2"/>
          <w:sz w:val="20"/>
          <w:lang w:bidi="fr-CA"/>
        </w:rPr>
        <w:t xml:space="preserve">x </w:t>
      </w:r>
      <w:r w:rsidRPr="00736512">
        <w:rPr>
          <w:rFonts w:ascii="Times New Roman" w:eastAsia="Times New Roman" w:hAnsi="Times New Roman"/>
          <w:kern w:val="2"/>
          <w:sz w:val="23"/>
          <w:lang w:bidi="fr-CA"/>
        </w:rPr>
        <w:t>4) = 6 électrons de valence.</w:t>
      </w:r>
    </w:p>
    <w:p w14:paraId="3211957D" w14:textId="77777777" w:rsidR="00C2771F" w:rsidRPr="00736512" w:rsidRDefault="00C2771F" w:rsidP="00C2771F">
      <w:pPr>
        <w:rPr>
          <w:rFonts w:ascii="Times New Roman" w:hAnsi="Times New Roman"/>
          <w:kern w:val="2"/>
          <w:sz w:val="23"/>
        </w:rPr>
      </w:pPr>
    </w:p>
    <w:p w14:paraId="67A09774" w14:textId="77777777" w:rsidR="00C2771F" w:rsidRPr="00736512" w:rsidRDefault="00C2771F" w:rsidP="00C2771F">
      <w:pPr>
        <w:rPr>
          <w:rFonts w:ascii="Times New Roman" w:hAnsi="Times New Roman"/>
          <w:kern w:val="2"/>
          <w:sz w:val="23"/>
        </w:rPr>
      </w:pPr>
    </w:p>
    <w:p w14:paraId="16DF1C14" w14:textId="77777777" w:rsidR="00C2771F" w:rsidRPr="00736512" w:rsidRDefault="00C2771F" w:rsidP="00C2771F">
      <w:pPr>
        <w:rPr>
          <w:rFonts w:ascii="Times New Roman" w:hAnsi="Times New Roman"/>
          <w:kern w:val="2"/>
          <w:sz w:val="23"/>
        </w:rPr>
      </w:pPr>
    </w:p>
    <w:p w14:paraId="0844E411"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2B23ECA" wp14:editId="7B1FA884">
            <wp:extent cx="3217545" cy="1007745"/>
            <wp:effectExtent l="0" t="0" r="8255" b="8255"/>
            <wp:docPr id="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17545" cy="1007745"/>
                    </a:xfrm>
                    <a:prstGeom prst="rect">
                      <a:avLst/>
                    </a:prstGeom>
                    <a:noFill/>
                    <a:ln>
                      <a:noFill/>
                    </a:ln>
                  </pic:spPr>
                </pic:pic>
              </a:graphicData>
            </a:graphic>
          </wp:inline>
        </w:drawing>
      </w:r>
    </w:p>
    <w:p w14:paraId="55EE0783" w14:textId="77777777" w:rsidR="00C2771F" w:rsidRPr="00736512" w:rsidRDefault="00C2771F" w:rsidP="00C2771F">
      <w:pPr>
        <w:rPr>
          <w:rFonts w:ascii="Times New Roman" w:hAnsi="Times New Roman"/>
          <w:kern w:val="2"/>
          <w:sz w:val="23"/>
        </w:rPr>
      </w:pPr>
    </w:p>
    <w:p w14:paraId="27A3144B"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2a</w:t>
      </w:r>
    </w:p>
    <w:p w14:paraId="364E43B5" w14:textId="77777777" w:rsidR="00C2771F" w:rsidRPr="00736512" w:rsidRDefault="00C2771F" w:rsidP="00C2771F">
      <w:pPr>
        <w:rPr>
          <w:rFonts w:ascii="Times New Roman" w:hAnsi="Times New Roman"/>
          <w:kern w:val="2"/>
          <w:sz w:val="23"/>
        </w:rPr>
      </w:pPr>
    </w:p>
    <w:p w14:paraId="01F40BA2" w14:textId="77777777" w:rsidR="00551C97" w:rsidRDefault="00551C97">
      <w:pPr>
        <w:rPr>
          <w:rFonts w:ascii="Times New Roman" w:eastAsia="Times New Roman" w:hAnsi="Times New Roman"/>
          <w:spacing w:val="-2"/>
          <w:kern w:val="2"/>
          <w:sz w:val="23"/>
          <w:lang w:bidi="fr-CA"/>
        </w:rPr>
      </w:pPr>
      <w:r>
        <w:rPr>
          <w:rFonts w:ascii="Times New Roman" w:eastAsia="Times New Roman" w:hAnsi="Times New Roman"/>
          <w:spacing w:val="-2"/>
          <w:kern w:val="2"/>
          <w:sz w:val="23"/>
          <w:lang w:bidi="fr-CA"/>
        </w:rPr>
        <w:br w:type="page"/>
      </w:r>
    </w:p>
    <w:p w14:paraId="73885503" w14:textId="3F85900D" w:rsidR="00C2771F" w:rsidRPr="00551C97" w:rsidRDefault="00C2771F" w:rsidP="00C2771F">
      <w:pPr>
        <w:rPr>
          <w:rFonts w:ascii="Times New Roman" w:hAnsi="Times New Roman"/>
          <w:spacing w:val="-2"/>
          <w:kern w:val="2"/>
          <w:sz w:val="23"/>
        </w:rPr>
      </w:pPr>
      <w:r w:rsidRPr="00551C97">
        <w:rPr>
          <w:rFonts w:ascii="Times New Roman" w:eastAsia="Times New Roman" w:hAnsi="Times New Roman"/>
          <w:spacing w:val="-2"/>
          <w:kern w:val="2"/>
          <w:sz w:val="23"/>
          <w:lang w:bidi="fr-CA"/>
        </w:rPr>
        <w:lastRenderedPageBreak/>
        <w:t>La charge formelle d</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un atome se calcule en soustrayant le nombre d</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électrons de valence que possède l</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atome lié à la molécule au nombre d</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électrons de valence que possède l</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atome isolé :</w:t>
      </w:r>
    </w:p>
    <w:p w14:paraId="321DE276" w14:textId="77777777" w:rsidR="00C2771F" w:rsidRPr="00736512" w:rsidRDefault="00C2771F" w:rsidP="00C2771F">
      <w:pPr>
        <w:rPr>
          <w:rFonts w:ascii="Times New Roman" w:hAnsi="Times New Roman"/>
          <w:kern w:val="2"/>
          <w:sz w:val="23"/>
        </w:rPr>
      </w:pPr>
    </w:p>
    <w:p w14:paraId="66AEEA67" w14:textId="77777777" w:rsidR="00C2771F" w:rsidRPr="004D5652" w:rsidRDefault="00C2771F" w:rsidP="00C2771F">
      <w:pPr>
        <w:shd w:val="clear" w:color="auto" w:fill="D9D9D9"/>
        <w:rPr>
          <w:rFonts w:ascii="Arial" w:hAnsi="Arial"/>
          <w:kern w:val="2"/>
          <w:sz w:val="20"/>
        </w:rPr>
      </w:pPr>
      <w:r w:rsidRPr="004D5652">
        <w:rPr>
          <w:rFonts w:ascii="Arial" w:eastAsia="Arial" w:hAnsi="Arial" w:cs="Arial"/>
          <w:kern w:val="2"/>
          <w:sz w:val="20"/>
          <w:lang w:bidi="fr-CA"/>
        </w:rPr>
        <w:t>Calcul de la charge formelle d</w:t>
      </w:r>
      <w:r w:rsidRPr="009C5F66">
        <w:rPr>
          <w:rFonts w:eastAsia="Arial" w:cs="Arial"/>
          <w:kern w:val="2"/>
          <w:sz w:val="20"/>
          <w:lang w:bidi="fr-CA"/>
        </w:rPr>
        <w:t>’</w:t>
      </w:r>
      <w:r w:rsidRPr="004D5652">
        <w:rPr>
          <w:rFonts w:ascii="Arial" w:eastAsia="Arial" w:hAnsi="Arial" w:cs="Arial"/>
          <w:kern w:val="2"/>
          <w:sz w:val="20"/>
          <w:lang w:bidi="fr-CA"/>
        </w:rPr>
        <w:t>un atome au sein d</w:t>
      </w:r>
      <w:r w:rsidRPr="009C5F66">
        <w:rPr>
          <w:rFonts w:eastAsia="Arial" w:cs="Arial"/>
          <w:kern w:val="2"/>
          <w:sz w:val="20"/>
          <w:lang w:bidi="fr-CA"/>
        </w:rPr>
        <w:t>’</w:t>
      </w:r>
      <w:r w:rsidRPr="004D5652">
        <w:rPr>
          <w:rFonts w:ascii="Arial" w:eastAsia="Arial" w:hAnsi="Arial" w:cs="Arial"/>
          <w:kern w:val="2"/>
          <w:sz w:val="20"/>
          <w:lang w:bidi="fr-CA"/>
        </w:rPr>
        <w:t>une molécule :</w:t>
      </w:r>
    </w:p>
    <w:p w14:paraId="5F634F74" w14:textId="77777777" w:rsidR="00C2771F" w:rsidRPr="00736512" w:rsidRDefault="00C2771F" w:rsidP="00C2771F">
      <w:pPr>
        <w:shd w:val="clear" w:color="auto" w:fill="D9D9D9"/>
        <w:rPr>
          <w:rFonts w:ascii="Times New Roman" w:hAnsi="Times New Roman"/>
          <w:kern w:val="2"/>
          <w:sz w:val="23"/>
        </w:rPr>
      </w:pPr>
    </w:p>
    <w:p w14:paraId="7FEBED67" w14:textId="77777777" w:rsidR="00C2771F" w:rsidRPr="00736512" w:rsidRDefault="00C2771F" w:rsidP="00C2771F">
      <w:pPr>
        <w:shd w:val="clear" w:color="auto" w:fill="D9D9D9"/>
        <w:ind w:firstLine="720"/>
        <w:rPr>
          <w:rFonts w:ascii="Times New Roman" w:hAnsi="Times New Roman"/>
          <w:kern w:val="2"/>
          <w:sz w:val="23"/>
        </w:rPr>
      </w:pPr>
      <w:proofErr w:type="gramStart"/>
      <w:r w:rsidRPr="00736512">
        <w:rPr>
          <w:rFonts w:ascii="Times New Roman" w:eastAsia="Times New Roman" w:hAnsi="Times New Roman"/>
          <w:kern w:val="2"/>
          <w:sz w:val="23"/>
          <w:lang w:bidi="fr-CA"/>
        </w:rPr>
        <w:t>charge</w:t>
      </w:r>
      <w:proofErr w:type="gramEnd"/>
      <w:r w:rsidRPr="00736512">
        <w:rPr>
          <w:rFonts w:ascii="Times New Roman" w:eastAsia="Times New Roman" w:hAnsi="Times New Roman"/>
          <w:kern w:val="2"/>
          <w:sz w:val="23"/>
          <w:lang w:bidi="fr-CA"/>
        </w:rPr>
        <w:t xml:space="preserve"> formelle = </w:t>
      </w:r>
    </w:p>
    <w:p w14:paraId="18FF8793" w14:textId="77777777" w:rsidR="00C2771F" w:rsidRPr="00736512" w:rsidRDefault="00C2771F" w:rsidP="00C2771F">
      <w:pPr>
        <w:shd w:val="clear" w:color="auto" w:fill="D9D9D9"/>
        <w:ind w:firstLine="720"/>
        <w:rPr>
          <w:rFonts w:ascii="Times New Roman" w:hAnsi="Times New Roman"/>
          <w:kern w:val="2"/>
          <w:sz w:val="23"/>
        </w:rPr>
      </w:pPr>
    </w:p>
    <w:p w14:paraId="1E00CF52" w14:textId="77777777" w:rsidR="00C2771F" w:rsidRPr="00736512" w:rsidRDefault="00C2771F" w:rsidP="00C2771F">
      <w:pPr>
        <w:shd w:val="clear" w:color="auto" w:fill="D9D9D9"/>
        <w:ind w:firstLine="720"/>
        <w:rPr>
          <w:rFonts w:ascii="Times New Roman" w:hAnsi="Times New Roman"/>
          <w:kern w:val="2"/>
          <w:sz w:val="23"/>
        </w:rPr>
      </w:pPr>
      <w:r w:rsidRPr="00736512">
        <w:rPr>
          <w:rFonts w:ascii="Times New Roman" w:eastAsia="Times New Roman" w:hAnsi="Times New Roman"/>
          <w:kern w:val="2"/>
          <w:sz w:val="23"/>
          <w:lang w:bidi="fr-CA"/>
        </w:rPr>
        <w:t>(</w:t>
      </w:r>
      <w:proofErr w:type="gramStart"/>
      <w:r w:rsidRPr="00736512">
        <w:rPr>
          <w:rFonts w:ascii="Times New Roman" w:eastAsia="Times New Roman" w:hAnsi="Times New Roman"/>
          <w:kern w:val="2"/>
          <w:sz w:val="23"/>
          <w:lang w:bidi="fr-CA"/>
        </w:rPr>
        <w:t>nombre</w:t>
      </w:r>
      <w:proofErr w:type="gramEnd"/>
      <w:r w:rsidRPr="00736512">
        <w:rPr>
          <w:rFonts w:ascii="Times New Roman" w:eastAsia="Times New Roman" w:hAnsi="Times New Roman"/>
          <w:kern w:val="2"/>
          <w:sz w:val="23"/>
          <w:lang w:bidi="fr-CA"/>
        </w:rPr>
        <w:t xml:space="preserve"> d</w:t>
      </w:r>
      <w:r w:rsidRPr="009C5F66">
        <w:rPr>
          <w:rFonts w:eastAsia="Times New Roman"/>
          <w:kern w:val="2"/>
          <w:sz w:val="23"/>
          <w:lang w:bidi="fr-CA"/>
        </w:rPr>
        <w:t>’</w:t>
      </w:r>
      <w:r w:rsidRPr="00736512">
        <w:rPr>
          <w:rFonts w:ascii="Times New Roman" w:eastAsia="Times New Roman" w:hAnsi="Times New Roman"/>
          <w:kern w:val="2"/>
          <w:sz w:val="23"/>
          <w:lang w:bidi="fr-CA"/>
        </w:rPr>
        <w:t>électrons de valence que possède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atome isolé) </w:t>
      </w:r>
    </w:p>
    <w:p w14:paraId="201E4A1E" w14:textId="77777777" w:rsidR="00C2771F" w:rsidRPr="00736512" w:rsidRDefault="00C2771F" w:rsidP="00C2771F">
      <w:pPr>
        <w:shd w:val="clear" w:color="auto" w:fill="D9D9D9"/>
        <w:ind w:firstLine="720"/>
        <w:rPr>
          <w:rFonts w:ascii="Times New Roman" w:hAnsi="Times New Roman"/>
          <w:kern w:val="2"/>
          <w:sz w:val="23"/>
        </w:rPr>
      </w:pPr>
      <w:r w:rsidRPr="00736512">
        <w:rPr>
          <w:rFonts w:ascii="Times New Roman" w:eastAsia="Times New Roman" w:hAnsi="Times New Roman"/>
          <w:kern w:val="2"/>
          <w:sz w:val="23"/>
          <w:lang w:bidi="fr-CA"/>
        </w:rPr>
        <w:t>- (nombre d</w:t>
      </w:r>
      <w:r w:rsidRPr="009C5F66">
        <w:rPr>
          <w:rFonts w:eastAsia="Times New Roman"/>
          <w:kern w:val="2"/>
          <w:sz w:val="23"/>
          <w:lang w:bidi="fr-CA"/>
        </w:rPr>
        <w:t>’</w:t>
      </w:r>
      <w:r w:rsidRPr="00736512">
        <w:rPr>
          <w:rFonts w:ascii="Times New Roman" w:eastAsia="Times New Roman" w:hAnsi="Times New Roman"/>
          <w:kern w:val="2"/>
          <w:sz w:val="23"/>
          <w:lang w:bidi="fr-CA"/>
        </w:rPr>
        <w:t>électrons de valence que possède l</w:t>
      </w:r>
      <w:r w:rsidRPr="009C5F66">
        <w:rPr>
          <w:rFonts w:eastAsia="Times New Roman"/>
          <w:kern w:val="2"/>
          <w:sz w:val="23"/>
          <w:lang w:bidi="fr-CA"/>
        </w:rPr>
        <w:t>’</w:t>
      </w:r>
      <w:r w:rsidRPr="00736512">
        <w:rPr>
          <w:rFonts w:ascii="Times New Roman" w:eastAsia="Times New Roman" w:hAnsi="Times New Roman"/>
          <w:kern w:val="2"/>
          <w:sz w:val="23"/>
          <w:lang w:bidi="fr-CA"/>
        </w:rPr>
        <w:t>atome lié)</w:t>
      </w:r>
    </w:p>
    <w:p w14:paraId="450E25C2" w14:textId="77777777" w:rsidR="00C2771F" w:rsidRPr="00736512" w:rsidRDefault="00C2771F" w:rsidP="00C2771F">
      <w:pPr>
        <w:shd w:val="clear" w:color="auto" w:fill="D9D9D9"/>
        <w:ind w:firstLine="720"/>
        <w:rPr>
          <w:rFonts w:ascii="Times New Roman" w:hAnsi="Times New Roman"/>
          <w:kern w:val="2"/>
          <w:sz w:val="23"/>
        </w:rPr>
      </w:pPr>
    </w:p>
    <w:p w14:paraId="4ACB5A8B" w14:textId="77777777" w:rsidR="00C2771F" w:rsidRPr="00736512" w:rsidRDefault="00C2771F" w:rsidP="00C2771F">
      <w:pPr>
        <w:shd w:val="clear" w:color="auto" w:fill="D9D9D9"/>
        <w:ind w:firstLine="720"/>
        <w:rPr>
          <w:rFonts w:ascii="Times New Roman" w:hAnsi="Times New Roman"/>
          <w:i/>
          <w:kern w:val="2"/>
          <w:sz w:val="23"/>
        </w:rPr>
      </w:pPr>
      <w:proofErr w:type="gramStart"/>
      <w:r w:rsidRPr="00736512">
        <w:rPr>
          <w:rFonts w:ascii="Times New Roman" w:eastAsia="Times New Roman" w:hAnsi="Times New Roman"/>
          <w:i/>
          <w:kern w:val="2"/>
          <w:sz w:val="23"/>
          <w:lang w:bidi="fr-CA"/>
        </w:rPr>
        <w:t>ou</w:t>
      </w:r>
      <w:proofErr w:type="gramEnd"/>
      <w:r w:rsidRPr="00736512">
        <w:rPr>
          <w:rFonts w:ascii="Times New Roman" w:eastAsia="Times New Roman" w:hAnsi="Times New Roman"/>
          <w:i/>
          <w:kern w:val="2"/>
          <w:sz w:val="23"/>
          <w:lang w:bidi="fr-CA"/>
        </w:rPr>
        <w:t>...</w:t>
      </w:r>
    </w:p>
    <w:p w14:paraId="765D62E1" w14:textId="77777777" w:rsidR="00C2771F" w:rsidRPr="00736512" w:rsidRDefault="00C2771F" w:rsidP="00C2771F">
      <w:pPr>
        <w:shd w:val="clear" w:color="auto" w:fill="D9D9D9"/>
        <w:ind w:firstLine="720"/>
        <w:rPr>
          <w:rFonts w:ascii="Times New Roman" w:hAnsi="Times New Roman"/>
          <w:kern w:val="2"/>
          <w:sz w:val="23"/>
        </w:rPr>
      </w:pPr>
    </w:p>
    <w:p w14:paraId="77A75084" w14:textId="77777777" w:rsidR="00C2771F" w:rsidRPr="00736512" w:rsidRDefault="00C2771F" w:rsidP="00C2771F">
      <w:pPr>
        <w:shd w:val="clear" w:color="auto" w:fill="D9D9D9"/>
        <w:ind w:firstLine="720"/>
        <w:rPr>
          <w:rFonts w:ascii="Times New Roman" w:hAnsi="Times New Roman"/>
          <w:kern w:val="2"/>
          <w:sz w:val="23"/>
        </w:rPr>
      </w:pPr>
      <w:proofErr w:type="gramStart"/>
      <w:r w:rsidRPr="00736512">
        <w:rPr>
          <w:rFonts w:ascii="Times New Roman" w:eastAsia="Times New Roman" w:hAnsi="Times New Roman"/>
          <w:kern w:val="2"/>
          <w:sz w:val="23"/>
          <w:lang w:bidi="fr-CA"/>
        </w:rPr>
        <w:t>charge</w:t>
      </w:r>
      <w:proofErr w:type="gramEnd"/>
      <w:r w:rsidRPr="00736512">
        <w:rPr>
          <w:rFonts w:ascii="Times New Roman" w:eastAsia="Times New Roman" w:hAnsi="Times New Roman"/>
          <w:kern w:val="2"/>
          <w:sz w:val="23"/>
          <w:lang w:bidi="fr-CA"/>
        </w:rPr>
        <w:t xml:space="preserve"> formelle = </w:t>
      </w:r>
    </w:p>
    <w:p w14:paraId="68C8BEAD" w14:textId="77777777" w:rsidR="00C2771F" w:rsidRPr="00736512" w:rsidRDefault="00C2771F" w:rsidP="00C2771F">
      <w:pPr>
        <w:shd w:val="clear" w:color="auto" w:fill="D9D9D9"/>
        <w:ind w:firstLine="720"/>
        <w:rPr>
          <w:rFonts w:ascii="Times New Roman" w:hAnsi="Times New Roman"/>
          <w:kern w:val="2"/>
          <w:sz w:val="23"/>
        </w:rPr>
      </w:pPr>
    </w:p>
    <w:p w14:paraId="7847F43F" w14:textId="77777777" w:rsidR="00C2771F" w:rsidRPr="00736512" w:rsidRDefault="00C2771F" w:rsidP="00C2771F">
      <w:pPr>
        <w:shd w:val="clear" w:color="auto" w:fill="D9D9D9"/>
        <w:ind w:firstLine="720"/>
        <w:rPr>
          <w:rFonts w:ascii="Times New Roman" w:hAnsi="Times New Roman"/>
          <w:kern w:val="2"/>
          <w:sz w:val="23"/>
        </w:rPr>
      </w:pPr>
      <w:r w:rsidRPr="00736512">
        <w:rPr>
          <w:rFonts w:ascii="Times New Roman" w:eastAsia="Times New Roman" w:hAnsi="Times New Roman"/>
          <w:kern w:val="2"/>
          <w:sz w:val="23"/>
          <w:lang w:bidi="fr-CA"/>
        </w:rPr>
        <w:t xml:space="preserve"> (</w:t>
      </w:r>
      <w:proofErr w:type="gramStart"/>
      <w:r w:rsidRPr="00736512">
        <w:rPr>
          <w:rFonts w:ascii="Times New Roman" w:eastAsia="Times New Roman" w:hAnsi="Times New Roman"/>
          <w:kern w:val="2"/>
          <w:sz w:val="23"/>
          <w:lang w:bidi="fr-CA"/>
        </w:rPr>
        <w:t>nombre</w:t>
      </w:r>
      <w:proofErr w:type="gramEnd"/>
      <w:r w:rsidRPr="00736512">
        <w:rPr>
          <w:rFonts w:ascii="Times New Roman" w:eastAsia="Times New Roman" w:hAnsi="Times New Roman"/>
          <w:kern w:val="2"/>
          <w:sz w:val="23"/>
          <w:lang w:bidi="fr-CA"/>
        </w:rPr>
        <w:t xml:space="preserve"> d</w:t>
      </w:r>
      <w:r w:rsidRPr="009C5F66">
        <w:rPr>
          <w:rFonts w:eastAsia="Times New Roman"/>
          <w:kern w:val="2"/>
          <w:sz w:val="23"/>
          <w:lang w:bidi="fr-CA"/>
        </w:rPr>
        <w:t>’</w:t>
      </w:r>
      <w:r w:rsidRPr="00736512">
        <w:rPr>
          <w:rFonts w:ascii="Times New Roman" w:eastAsia="Times New Roman" w:hAnsi="Times New Roman"/>
          <w:kern w:val="2"/>
          <w:sz w:val="23"/>
          <w:lang w:bidi="fr-CA"/>
        </w:rPr>
        <w:t>électrons de valence que possède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atome isolé) </w:t>
      </w:r>
    </w:p>
    <w:p w14:paraId="7B720952" w14:textId="77777777" w:rsidR="00C2771F" w:rsidRPr="00736512" w:rsidRDefault="00C2771F" w:rsidP="00C2771F">
      <w:pPr>
        <w:shd w:val="clear" w:color="auto" w:fill="D9D9D9"/>
        <w:ind w:firstLine="720"/>
        <w:rPr>
          <w:rFonts w:ascii="Times New Roman" w:hAnsi="Times New Roman"/>
          <w:kern w:val="2"/>
          <w:sz w:val="23"/>
        </w:rPr>
      </w:pPr>
      <w:r w:rsidRPr="00736512">
        <w:rPr>
          <w:rFonts w:ascii="Times New Roman" w:eastAsia="Times New Roman" w:hAnsi="Times New Roman"/>
          <w:kern w:val="2"/>
          <w:sz w:val="23"/>
          <w:lang w:bidi="fr-CA"/>
        </w:rPr>
        <w:t>- (nombre d</w:t>
      </w:r>
      <w:r w:rsidRPr="009C5F66">
        <w:rPr>
          <w:rFonts w:eastAsia="Times New Roman"/>
          <w:kern w:val="2"/>
          <w:sz w:val="23"/>
          <w:lang w:bidi="fr-CA"/>
        </w:rPr>
        <w:t>’</w:t>
      </w:r>
      <w:r w:rsidRPr="00736512">
        <w:rPr>
          <w:rFonts w:ascii="Times New Roman" w:eastAsia="Times New Roman" w:hAnsi="Times New Roman"/>
          <w:kern w:val="2"/>
          <w:sz w:val="23"/>
          <w:lang w:bidi="fr-CA"/>
        </w:rPr>
        <w:t>électrons non liants sur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atome lié) </w:t>
      </w:r>
    </w:p>
    <w:p w14:paraId="60DC997B" w14:textId="77777777" w:rsidR="00C2771F" w:rsidRPr="00736512" w:rsidRDefault="00C2771F" w:rsidP="00C2771F">
      <w:pPr>
        <w:shd w:val="clear" w:color="auto" w:fill="D9D9D9"/>
        <w:ind w:firstLine="720"/>
        <w:rPr>
          <w:rFonts w:ascii="Times New Roman" w:hAnsi="Times New Roman"/>
          <w:kern w:val="2"/>
          <w:sz w:val="23"/>
        </w:rPr>
      </w:pPr>
      <w:r w:rsidRPr="00736512">
        <w:rPr>
          <w:rFonts w:ascii="Times New Roman" w:eastAsia="Times New Roman" w:hAnsi="Times New Roman"/>
          <w:kern w:val="2"/>
          <w:sz w:val="23"/>
          <w:lang w:bidi="fr-CA"/>
        </w:rPr>
        <w:t>- (la moitié du nombre d</w:t>
      </w:r>
      <w:r w:rsidRPr="009C5F66">
        <w:rPr>
          <w:rFonts w:eastAsia="Times New Roman"/>
          <w:kern w:val="2"/>
          <w:sz w:val="23"/>
          <w:lang w:bidi="fr-CA"/>
        </w:rPr>
        <w:t>’</w:t>
      </w:r>
      <w:r w:rsidRPr="00736512">
        <w:rPr>
          <w:rFonts w:ascii="Times New Roman" w:eastAsia="Times New Roman" w:hAnsi="Times New Roman"/>
          <w:kern w:val="2"/>
          <w:sz w:val="23"/>
          <w:lang w:bidi="fr-CA"/>
        </w:rPr>
        <w:t>électrons liants sur l</w:t>
      </w:r>
      <w:r w:rsidRPr="009C5F66">
        <w:rPr>
          <w:rFonts w:eastAsia="Times New Roman"/>
          <w:kern w:val="2"/>
          <w:sz w:val="23"/>
          <w:lang w:bidi="fr-CA"/>
        </w:rPr>
        <w:t>’</w:t>
      </w:r>
      <w:r w:rsidRPr="00736512">
        <w:rPr>
          <w:rFonts w:ascii="Times New Roman" w:eastAsia="Times New Roman" w:hAnsi="Times New Roman"/>
          <w:kern w:val="2"/>
          <w:sz w:val="23"/>
          <w:lang w:bidi="fr-CA"/>
        </w:rPr>
        <w:t>atome lié)</w:t>
      </w:r>
    </w:p>
    <w:p w14:paraId="09F8E5EB" w14:textId="77777777" w:rsidR="00C2771F" w:rsidRPr="00736512" w:rsidRDefault="00C2771F" w:rsidP="00C2771F">
      <w:pPr>
        <w:shd w:val="clear" w:color="auto" w:fill="D9D9D9"/>
        <w:rPr>
          <w:rFonts w:ascii="Times New Roman" w:hAnsi="Times New Roman"/>
          <w:kern w:val="2"/>
          <w:sz w:val="23"/>
        </w:rPr>
      </w:pPr>
    </w:p>
    <w:p w14:paraId="2C9920DE" w14:textId="77777777" w:rsidR="00C2771F" w:rsidRPr="00736512" w:rsidRDefault="00C2771F" w:rsidP="00C2771F">
      <w:pPr>
        <w:rPr>
          <w:rFonts w:ascii="Times New Roman" w:hAnsi="Times New Roman"/>
          <w:kern w:val="2"/>
          <w:sz w:val="23"/>
        </w:rPr>
      </w:pPr>
    </w:p>
    <w:p w14:paraId="098EBCD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En utilisant cette formule pour calculer la charge formelle de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du méthanol, on obtient :</w:t>
      </w:r>
    </w:p>
    <w:p w14:paraId="43EF55ED" w14:textId="77777777" w:rsidR="00C2771F" w:rsidRPr="00736512" w:rsidRDefault="00C2771F" w:rsidP="00C2771F">
      <w:pPr>
        <w:rPr>
          <w:rFonts w:ascii="Times New Roman" w:hAnsi="Times New Roman"/>
          <w:kern w:val="2"/>
          <w:sz w:val="23"/>
        </w:rPr>
      </w:pPr>
    </w:p>
    <w:p w14:paraId="4FC04C6C" w14:textId="77777777" w:rsidR="00C2771F" w:rsidRPr="00736512" w:rsidRDefault="00C2771F" w:rsidP="00C2771F">
      <w:pPr>
        <w:rPr>
          <w:rFonts w:ascii="Times New Roman" w:hAnsi="Times New Roman"/>
          <w:kern w:val="2"/>
          <w:sz w:val="23"/>
        </w:rPr>
      </w:pPr>
      <w:proofErr w:type="gramStart"/>
      <w:r w:rsidRPr="00736512">
        <w:rPr>
          <w:rFonts w:ascii="Times New Roman" w:eastAsia="Times New Roman" w:hAnsi="Times New Roman"/>
          <w:kern w:val="2"/>
          <w:sz w:val="23"/>
          <w:lang w:bidi="fr-CA"/>
        </w:rPr>
        <w:t>charge</w:t>
      </w:r>
      <w:proofErr w:type="gramEnd"/>
      <w:r w:rsidRPr="00736512">
        <w:rPr>
          <w:rFonts w:ascii="Times New Roman" w:eastAsia="Times New Roman" w:hAnsi="Times New Roman"/>
          <w:kern w:val="2"/>
          <w:sz w:val="23"/>
          <w:lang w:bidi="fr-CA"/>
        </w:rPr>
        <w:t xml:space="preserve"> formelle de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oxygène = </w:t>
      </w:r>
    </w:p>
    <w:p w14:paraId="1F40B795" w14:textId="77777777" w:rsidR="00C2771F" w:rsidRPr="00736512" w:rsidRDefault="00C2771F" w:rsidP="00C2771F">
      <w:pPr>
        <w:rPr>
          <w:rFonts w:ascii="Times New Roman" w:hAnsi="Times New Roman"/>
          <w:kern w:val="2"/>
          <w:sz w:val="23"/>
        </w:rPr>
      </w:pPr>
    </w:p>
    <w:p w14:paraId="10CF9BA2"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(6 électrons de valence sur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atome isolé) </w:t>
      </w:r>
    </w:p>
    <w:p w14:paraId="07925ACA"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 (4 électrons non liants) </w:t>
      </w:r>
    </w:p>
    <w:p w14:paraId="14B1AF0F"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 (½ </w:t>
      </w:r>
      <w:r w:rsidRPr="004D5652">
        <w:rPr>
          <w:rFonts w:ascii="Arial" w:eastAsia="Arial" w:hAnsi="Arial" w:cs="Arial"/>
          <w:kern w:val="2"/>
          <w:sz w:val="20"/>
          <w:lang w:bidi="fr-CA"/>
        </w:rPr>
        <w:t>x</w:t>
      </w:r>
      <w:r w:rsidRPr="00736512">
        <w:rPr>
          <w:rFonts w:ascii="Times New Roman" w:eastAsia="Times New Roman" w:hAnsi="Times New Roman"/>
          <w:kern w:val="2"/>
          <w:sz w:val="23"/>
          <w:lang w:bidi="fr-CA"/>
        </w:rPr>
        <w:t xml:space="preserve"> 4 électrons liants)</w:t>
      </w:r>
    </w:p>
    <w:p w14:paraId="7F958459" w14:textId="77777777" w:rsidR="00C2771F" w:rsidRPr="00736512" w:rsidRDefault="00C2771F" w:rsidP="00C2771F">
      <w:pPr>
        <w:rPr>
          <w:rFonts w:ascii="Times New Roman" w:hAnsi="Times New Roman"/>
          <w:kern w:val="2"/>
          <w:sz w:val="23"/>
        </w:rPr>
      </w:pPr>
    </w:p>
    <w:p w14:paraId="2603497D"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6 - 4 - 2 = 0</w:t>
      </w:r>
    </w:p>
    <w:p w14:paraId="6726FD53" w14:textId="77777777" w:rsidR="00C2771F" w:rsidRPr="00736512" w:rsidRDefault="00C2771F" w:rsidP="00C2771F">
      <w:pPr>
        <w:rPr>
          <w:rFonts w:ascii="Times New Roman" w:hAnsi="Times New Roman"/>
          <w:kern w:val="2"/>
          <w:sz w:val="23"/>
        </w:rPr>
      </w:pPr>
    </w:p>
    <w:p w14:paraId="5DD14CD7"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du méthanol a donc une charge formelle de zéro (autrement dit, elle n</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 </w:t>
      </w:r>
      <w:r w:rsidRPr="00736512">
        <w:rPr>
          <w:rFonts w:ascii="Times New Roman" w:eastAsia="Times New Roman" w:hAnsi="Times New Roman"/>
          <w:i/>
          <w:kern w:val="2"/>
          <w:sz w:val="23"/>
          <w:lang w:bidi="fr-CA"/>
        </w:rPr>
        <w:t>aucune charge formelle</w:t>
      </w:r>
      <w:r w:rsidRPr="00736512">
        <w:rPr>
          <w:rFonts w:ascii="Times New Roman" w:eastAsia="Times New Roman" w:hAnsi="Times New Roman"/>
          <w:kern w:val="2"/>
          <w:sz w:val="23"/>
          <w:lang w:bidi="fr-CA"/>
        </w:rPr>
        <w:t>).</w:t>
      </w:r>
    </w:p>
    <w:p w14:paraId="417DBF54" w14:textId="77777777" w:rsidR="00C2771F" w:rsidRPr="00736512" w:rsidRDefault="00C2771F" w:rsidP="00C2771F">
      <w:pPr>
        <w:rPr>
          <w:rFonts w:ascii="Times New Roman" w:hAnsi="Times New Roman"/>
          <w:kern w:val="2"/>
          <w:sz w:val="23"/>
        </w:rPr>
      </w:pPr>
    </w:p>
    <w:p w14:paraId="1021D096" w14:textId="79A5A445" w:rsidR="00C2771F" w:rsidRPr="00551C97" w:rsidRDefault="00C2771F" w:rsidP="00C2771F">
      <w:pPr>
        <w:rPr>
          <w:rFonts w:ascii="Times New Roman" w:hAnsi="Times New Roman"/>
          <w:spacing w:val="-4"/>
          <w:kern w:val="2"/>
          <w:sz w:val="23"/>
          <w:szCs w:val="24"/>
        </w:rPr>
      </w:pPr>
      <w:r w:rsidRPr="00551C97">
        <w:rPr>
          <w:rFonts w:ascii="Times New Roman" w:eastAsia="Times New Roman" w:hAnsi="Times New Roman"/>
          <w:spacing w:val="-4"/>
          <w:kern w:val="2"/>
          <w:sz w:val="23"/>
          <w:lang w:bidi="fr-CA"/>
        </w:rPr>
        <w:t>Qu</w:t>
      </w:r>
      <w:r w:rsidRPr="009C5F66">
        <w:rPr>
          <w:rFonts w:eastAsia="Times New Roman"/>
          <w:spacing w:val="-4"/>
          <w:kern w:val="2"/>
          <w:sz w:val="23"/>
          <w:lang w:bidi="fr-CA"/>
        </w:rPr>
        <w:t>’</w:t>
      </w:r>
      <w:r w:rsidRPr="00551C97">
        <w:rPr>
          <w:rFonts w:ascii="Times New Roman" w:eastAsia="Times New Roman" w:hAnsi="Times New Roman"/>
          <w:spacing w:val="-4"/>
          <w:kern w:val="2"/>
          <w:sz w:val="23"/>
          <w:lang w:bidi="fr-CA"/>
        </w:rPr>
        <w:t>en est-il de l</w:t>
      </w:r>
      <w:r w:rsidRPr="009C5F66">
        <w:rPr>
          <w:rFonts w:eastAsia="Times New Roman"/>
          <w:spacing w:val="-4"/>
          <w:kern w:val="2"/>
          <w:sz w:val="23"/>
          <w:lang w:bidi="fr-CA"/>
        </w:rPr>
        <w:t>’</w:t>
      </w:r>
      <w:r w:rsidRPr="00551C97">
        <w:rPr>
          <w:rFonts w:ascii="Times New Roman" w:eastAsia="Times New Roman" w:hAnsi="Times New Roman"/>
          <w:spacing w:val="-4"/>
          <w:kern w:val="2"/>
          <w:sz w:val="23"/>
          <w:lang w:bidi="fr-CA"/>
        </w:rPr>
        <w:t>atome de carbone du méthanol?  Un atome de carbone isolé possède 4 électrons de valence</w:t>
      </w:r>
      <w:r w:rsidR="00736512" w:rsidRPr="00551C97">
        <w:rPr>
          <w:rFonts w:ascii="Times New Roman" w:eastAsia="Times New Roman" w:hAnsi="Times New Roman"/>
          <w:spacing w:val="-4"/>
          <w:kern w:val="2"/>
          <w:sz w:val="23"/>
          <w:lang w:bidi="fr-CA"/>
        </w:rPr>
        <w:t xml:space="preserve">. </w:t>
      </w:r>
      <w:r w:rsidRPr="00551C97">
        <w:rPr>
          <w:rFonts w:ascii="Times New Roman" w:eastAsia="Times New Roman" w:hAnsi="Times New Roman"/>
          <w:spacing w:val="-4"/>
          <w:kern w:val="2"/>
          <w:sz w:val="23"/>
          <w:lang w:bidi="fr-CA"/>
        </w:rPr>
        <w:t>L</w:t>
      </w:r>
      <w:r w:rsidRPr="009C5F66">
        <w:rPr>
          <w:rFonts w:eastAsia="Times New Roman"/>
          <w:spacing w:val="-4"/>
          <w:kern w:val="2"/>
          <w:sz w:val="23"/>
          <w:lang w:bidi="fr-CA"/>
        </w:rPr>
        <w:t>’</w:t>
      </w:r>
      <w:r w:rsidRPr="00551C97">
        <w:rPr>
          <w:rFonts w:ascii="Times New Roman" w:eastAsia="Times New Roman" w:hAnsi="Times New Roman"/>
          <w:spacing w:val="-4"/>
          <w:kern w:val="2"/>
          <w:sz w:val="23"/>
          <w:lang w:bidi="fr-CA"/>
        </w:rPr>
        <w:t xml:space="preserve">atome de carbone lié du méthanol possède (½ </w:t>
      </w:r>
      <w:r w:rsidRPr="00551C97">
        <w:rPr>
          <w:rFonts w:ascii="Arial" w:eastAsia="Arial" w:hAnsi="Arial" w:cs="Arial"/>
          <w:spacing w:val="-4"/>
          <w:kern w:val="2"/>
          <w:sz w:val="20"/>
          <w:lang w:bidi="fr-CA"/>
        </w:rPr>
        <w:t xml:space="preserve">x </w:t>
      </w:r>
      <w:r w:rsidRPr="00551C97">
        <w:rPr>
          <w:rFonts w:ascii="Times New Roman" w:eastAsia="Times New Roman" w:hAnsi="Times New Roman"/>
          <w:spacing w:val="-4"/>
          <w:kern w:val="2"/>
          <w:sz w:val="23"/>
          <w:szCs w:val="24"/>
          <w:lang w:bidi="fr-CA"/>
        </w:rPr>
        <w:t>8) = 4 électrons de valence </w:t>
      </w:r>
      <w:r w:rsidR="00AE3220" w:rsidRPr="00551C97">
        <w:rPr>
          <w:rFonts w:ascii="Times New Roman" w:eastAsia="Times New Roman" w:hAnsi="Times New Roman"/>
          <w:spacing w:val="-4"/>
          <w:kern w:val="2"/>
          <w:sz w:val="23"/>
          <w:szCs w:val="24"/>
          <w:lang w:bidi="fr-CA"/>
        </w:rPr>
        <w:t xml:space="preserve">: </w:t>
      </w:r>
    </w:p>
    <w:p w14:paraId="7C4BC083" w14:textId="77777777" w:rsidR="00C2771F" w:rsidRPr="00736512" w:rsidRDefault="00C2771F" w:rsidP="00C2771F">
      <w:pPr>
        <w:rPr>
          <w:rFonts w:ascii="Times New Roman" w:hAnsi="Times New Roman"/>
          <w:kern w:val="2"/>
          <w:sz w:val="23"/>
          <w:szCs w:val="24"/>
        </w:rPr>
      </w:pPr>
    </w:p>
    <w:p w14:paraId="0125605F" w14:textId="77777777" w:rsidR="00C2771F" w:rsidRPr="00736512" w:rsidRDefault="00C2771F" w:rsidP="00C2771F">
      <w:pPr>
        <w:jc w:val="center"/>
        <w:rPr>
          <w:rFonts w:ascii="Times New Roman" w:hAnsi="Times New Roman"/>
          <w:kern w:val="2"/>
          <w:sz w:val="23"/>
          <w:szCs w:val="24"/>
        </w:rPr>
      </w:pPr>
      <w:r w:rsidRPr="00736512">
        <w:rPr>
          <w:rFonts w:ascii="Times New Roman" w:eastAsia="Times New Roman" w:hAnsi="Times New Roman"/>
          <w:noProof/>
          <w:kern w:val="2"/>
          <w:sz w:val="23"/>
          <w:szCs w:val="24"/>
          <w:lang w:bidi="fr-CA"/>
        </w:rPr>
        <w:drawing>
          <wp:inline distT="0" distB="0" distL="0" distR="0" wp14:anchorId="0890C7B1" wp14:editId="35498EF8">
            <wp:extent cx="3124200" cy="812800"/>
            <wp:effectExtent l="0" t="0" r="0" b="0"/>
            <wp:docPr id="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24200" cy="812800"/>
                    </a:xfrm>
                    <a:prstGeom prst="rect">
                      <a:avLst/>
                    </a:prstGeom>
                    <a:noFill/>
                    <a:ln>
                      <a:noFill/>
                    </a:ln>
                  </pic:spPr>
                </pic:pic>
              </a:graphicData>
            </a:graphic>
          </wp:inline>
        </w:drawing>
      </w:r>
    </w:p>
    <w:p w14:paraId="11EEDCE1" w14:textId="77777777" w:rsidR="00C2771F" w:rsidRPr="00736512" w:rsidRDefault="00C2771F" w:rsidP="00C2771F">
      <w:pPr>
        <w:rPr>
          <w:rFonts w:ascii="Times New Roman" w:hAnsi="Times New Roman"/>
          <w:kern w:val="2"/>
          <w:sz w:val="23"/>
        </w:rPr>
      </w:pPr>
    </w:p>
    <w:p w14:paraId="139C5858"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2c</w:t>
      </w:r>
    </w:p>
    <w:p w14:paraId="44DB1291" w14:textId="77777777" w:rsidR="00C2771F" w:rsidRPr="00736512" w:rsidRDefault="00C2771F" w:rsidP="00C2771F">
      <w:pPr>
        <w:rPr>
          <w:rFonts w:ascii="Times New Roman" w:hAnsi="Times New Roman"/>
          <w:kern w:val="2"/>
          <w:sz w:val="23"/>
        </w:rPr>
      </w:pPr>
      <w:proofErr w:type="gramStart"/>
      <w:r w:rsidRPr="00736512">
        <w:rPr>
          <w:rFonts w:ascii="Times New Roman" w:eastAsia="Times New Roman" w:hAnsi="Times New Roman"/>
          <w:kern w:val="2"/>
          <w:sz w:val="23"/>
          <w:lang w:bidi="fr-CA"/>
        </w:rPr>
        <w:t>charge</w:t>
      </w:r>
      <w:proofErr w:type="gramEnd"/>
      <w:r w:rsidRPr="00736512">
        <w:rPr>
          <w:rFonts w:ascii="Times New Roman" w:eastAsia="Times New Roman" w:hAnsi="Times New Roman"/>
          <w:kern w:val="2"/>
          <w:sz w:val="23"/>
          <w:lang w:bidi="fr-CA"/>
        </w:rPr>
        <w:t xml:space="preserve"> formelle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atome de carbone = </w:t>
      </w:r>
    </w:p>
    <w:p w14:paraId="236418F9" w14:textId="77777777" w:rsidR="00C2771F" w:rsidRPr="00736512" w:rsidRDefault="00C2771F" w:rsidP="00C2771F">
      <w:pPr>
        <w:rPr>
          <w:rFonts w:ascii="Times New Roman" w:hAnsi="Times New Roman"/>
          <w:kern w:val="2"/>
          <w:sz w:val="23"/>
        </w:rPr>
      </w:pPr>
    </w:p>
    <w:p w14:paraId="521EC932"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(4 électrons de valence sur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atome isolé) </w:t>
      </w:r>
    </w:p>
    <w:p w14:paraId="02195A9C"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 (0 électron non liant) </w:t>
      </w:r>
    </w:p>
    <w:p w14:paraId="21B5C52D"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 (½ </w:t>
      </w:r>
      <w:r w:rsidRPr="004D5652">
        <w:rPr>
          <w:rFonts w:ascii="Arial" w:eastAsia="Arial" w:hAnsi="Arial" w:cs="Arial"/>
          <w:kern w:val="2"/>
          <w:sz w:val="20"/>
          <w:lang w:bidi="fr-CA"/>
        </w:rPr>
        <w:t>x</w:t>
      </w:r>
      <w:r w:rsidRPr="00736512">
        <w:rPr>
          <w:rFonts w:ascii="Times New Roman" w:eastAsia="Times New Roman" w:hAnsi="Times New Roman"/>
          <w:kern w:val="2"/>
          <w:sz w:val="23"/>
          <w:lang w:bidi="fr-CA"/>
        </w:rPr>
        <w:t xml:space="preserve"> 8 électrons liants)</w:t>
      </w:r>
    </w:p>
    <w:p w14:paraId="555A1329" w14:textId="77777777" w:rsidR="00C2771F" w:rsidRPr="00736512" w:rsidRDefault="00C2771F" w:rsidP="00C2771F">
      <w:pPr>
        <w:rPr>
          <w:rFonts w:ascii="Times New Roman" w:hAnsi="Times New Roman"/>
          <w:kern w:val="2"/>
          <w:sz w:val="23"/>
        </w:rPr>
      </w:pPr>
    </w:p>
    <w:p w14:paraId="7B9DE521"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lastRenderedPageBreak/>
        <w:t>= 4 - 0 - 4 = 0</w:t>
      </w:r>
    </w:p>
    <w:p w14:paraId="736C3000" w14:textId="77777777" w:rsidR="00C2771F" w:rsidRPr="00736512" w:rsidRDefault="00C2771F" w:rsidP="00C2771F">
      <w:pPr>
        <w:rPr>
          <w:rFonts w:ascii="Times New Roman" w:hAnsi="Times New Roman"/>
          <w:kern w:val="2"/>
          <w:sz w:val="23"/>
        </w:rPr>
      </w:pPr>
    </w:p>
    <w:p w14:paraId="187A6A83" w14:textId="77777777" w:rsidR="00C2771F" w:rsidRPr="00736512" w:rsidRDefault="00C2771F" w:rsidP="00C2771F">
      <w:pPr>
        <w:rPr>
          <w:rFonts w:ascii="Times New Roman" w:hAnsi="Times New Roman"/>
          <w:kern w:val="2"/>
          <w:sz w:val="23"/>
          <w:szCs w:val="24"/>
        </w:rPr>
      </w:pPr>
      <w:r w:rsidRPr="00736512">
        <w:rPr>
          <w:rFonts w:ascii="Times New Roman" w:eastAsia="Times New Roman" w:hAnsi="Times New Roman"/>
          <w:kern w:val="2"/>
          <w:sz w:val="23"/>
          <w:szCs w:val="24"/>
          <w:lang w:bidi="fr-CA"/>
        </w:rPr>
        <w:t>La charge formelle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atome de carbone est donc de zéro.</w:t>
      </w:r>
    </w:p>
    <w:p w14:paraId="2B54D678" w14:textId="77777777" w:rsidR="00C2771F" w:rsidRPr="00736512" w:rsidRDefault="00C2771F" w:rsidP="00C2771F">
      <w:pPr>
        <w:rPr>
          <w:rFonts w:ascii="Times New Roman" w:hAnsi="Times New Roman"/>
          <w:kern w:val="2"/>
          <w:sz w:val="23"/>
        </w:rPr>
      </w:pPr>
    </w:p>
    <w:p w14:paraId="70B479E1" w14:textId="77777777" w:rsidR="00C2771F" w:rsidRPr="00736512" w:rsidRDefault="00C2771F" w:rsidP="00C2771F">
      <w:pPr>
        <w:rPr>
          <w:rFonts w:ascii="Times New Roman" w:hAnsi="Times New Roman"/>
          <w:kern w:val="2"/>
          <w:sz w:val="23"/>
        </w:rPr>
      </w:pPr>
    </w:p>
    <w:p w14:paraId="56B4A71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Chacun des atomes d</w:t>
      </w:r>
      <w:r w:rsidRPr="009C5F66">
        <w:rPr>
          <w:rFonts w:eastAsia="Times New Roman"/>
          <w:kern w:val="2"/>
          <w:sz w:val="23"/>
          <w:lang w:bidi="fr-CA"/>
        </w:rPr>
        <w:t>’</w:t>
      </w:r>
      <w:r w:rsidRPr="00736512">
        <w:rPr>
          <w:rFonts w:ascii="Times New Roman" w:eastAsia="Times New Roman" w:hAnsi="Times New Roman"/>
          <w:kern w:val="2"/>
          <w:sz w:val="23"/>
          <w:lang w:bidi="fr-CA"/>
        </w:rPr>
        <w:t>hydrogène du méthanol a également une charge formelle de zéro :</w:t>
      </w:r>
    </w:p>
    <w:p w14:paraId="6B7B3562" w14:textId="77777777" w:rsidR="00C2771F" w:rsidRPr="00736512" w:rsidRDefault="00C2771F" w:rsidP="00C2771F">
      <w:pPr>
        <w:rPr>
          <w:rFonts w:ascii="Times New Roman" w:hAnsi="Times New Roman"/>
          <w:kern w:val="2"/>
          <w:sz w:val="23"/>
        </w:rPr>
      </w:pPr>
    </w:p>
    <w:p w14:paraId="70BBDF7E"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Charge formelle de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hydrogène = </w:t>
      </w:r>
    </w:p>
    <w:p w14:paraId="7279DE61" w14:textId="77777777" w:rsidR="00C2771F" w:rsidRPr="00736512" w:rsidRDefault="00C2771F" w:rsidP="00C2771F">
      <w:pPr>
        <w:rPr>
          <w:rFonts w:ascii="Times New Roman" w:hAnsi="Times New Roman"/>
          <w:kern w:val="2"/>
          <w:sz w:val="23"/>
        </w:rPr>
      </w:pPr>
    </w:p>
    <w:p w14:paraId="485527F3"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(1 électron de valence sur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atome isolé) </w:t>
      </w:r>
    </w:p>
    <w:p w14:paraId="05EA60BC"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 (0 électron non liant) </w:t>
      </w:r>
    </w:p>
    <w:p w14:paraId="0B8DBC6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 (½ </w:t>
      </w:r>
      <w:r w:rsidRPr="004D5652">
        <w:rPr>
          <w:rFonts w:ascii="Arial" w:eastAsia="Arial" w:hAnsi="Arial" w:cs="Arial"/>
          <w:kern w:val="2"/>
          <w:sz w:val="20"/>
          <w:lang w:bidi="fr-CA"/>
        </w:rPr>
        <w:t>x</w:t>
      </w:r>
      <w:r w:rsidRPr="00736512">
        <w:rPr>
          <w:rFonts w:ascii="Times New Roman" w:eastAsia="Times New Roman" w:hAnsi="Times New Roman"/>
          <w:kern w:val="2"/>
          <w:sz w:val="23"/>
          <w:lang w:bidi="fr-CA"/>
        </w:rPr>
        <w:t xml:space="preserve"> 2 électrons liants)</w:t>
      </w:r>
    </w:p>
    <w:p w14:paraId="5781866C" w14:textId="77777777" w:rsidR="00C2771F" w:rsidRPr="00736512" w:rsidRDefault="00C2771F" w:rsidP="00C2771F">
      <w:pPr>
        <w:rPr>
          <w:rFonts w:ascii="Times New Roman" w:hAnsi="Times New Roman"/>
          <w:kern w:val="2"/>
          <w:sz w:val="23"/>
        </w:rPr>
      </w:pPr>
    </w:p>
    <w:p w14:paraId="1F0EB042"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1 - 0 - 1 = 0</w:t>
      </w:r>
    </w:p>
    <w:p w14:paraId="118C9159" w14:textId="77777777" w:rsidR="00C2771F" w:rsidRPr="00736512" w:rsidRDefault="00C2771F" w:rsidP="00C2771F">
      <w:pPr>
        <w:rPr>
          <w:rFonts w:ascii="Times New Roman" w:hAnsi="Times New Roman"/>
          <w:kern w:val="2"/>
          <w:sz w:val="23"/>
        </w:rPr>
      </w:pPr>
    </w:p>
    <w:p w14:paraId="58B0ADBE"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Attaquons-nous maintenant à la forme cationique du méthanol,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OH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vertAlign w:val="superscript"/>
          <w:lang w:bidi="fr-CA"/>
        </w:rPr>
        <w:t>+</w:t>
      </w:r>
      <w:r w:rsidRPr="00736512">
        <w:rPr>
          <w:rFonts w:ascii="Times New Roman" w:eastAsia="Times New Roman" w:hAnsi="Times New Roman"/>
          <w:kern w:val="2"/>
          <w:sz w:val="23"/>
          <w:lang w:bidi="fr-CA"/>
        </w:rPr>
        <w:t>. La configuration des liaisons impliquant les atomes de carbone et d</w:t>
      </w:r>
      <w:r w:rsidRPr="009C5F66">
        <w:rPr>
          <w:rFonts w:eastAsia="Times New Roman"/>
          <w:kern w:val="2"/>
          <w:sz w:val="23"/>
          <w:lang w:bidi="fr-CA"/>
        </w:rPr>
        <w:t>’</w:t>
      </w:r>
      <w:r w:rsidRPr="00736512">
        <w:rPr>
          <w:rFonts w:ascii="Times New Roman" w:eastAsia="Times New Roman" w:hAnsi="Times New Roman"/>
          <w:kern w:val="2"/>
          <w:sz w:val="23"/>
          <w:lang w:bidi="fr-CA"/>
        </w:rPr>
        <w:t>hydrogène n</w:t>
      </w:r>
      <w:r w:rsidRPr="009C5F66">
        <w:rPr>
          <w:rFonts w:eastAsia="Times New Roman"/>
          <w:kern w:val="2"/>
          <w:sz w:val="23"/>
          <w:lang w:bidi="fr-CA"/>
        </w:rPr>
        <w:t>’</w:t>
      </w:r>
      <w:r w:rsidRPr="00736512">
        <w:rPr>
          <w:rFonts w:ascii="Times New Roman" w:eastAsia="Times New Roman" w:hAnsi="Times New Roman"/>
          <w:kern w:val="2"/>
          <w:sz w:val="23"/>
          <w:lang w:bidi="fr-CA"/>
        </w:rPr>
        <w:t>a pas changé, alors dirigeons notre attention vers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w:t>
      </w:r>
    </w:p>
    <w:p w14:paraId="0D062486" w14:textId="77777777" w:rsidR="00C2771F" w:rsidRPr="00736512" w:rsidRDefault="00C2771F" w:rsidP="00C2771F">
      <w:pPr>
        <w:rPr>
          <w:rFonts w:ascii="Times New Roman" w:hAnsi="Times New Roman"/>
          <w:kern w:val="2"/>
          <w:sz w:val="23"/>
        </w:rPr>
      </w:pPr>
    </w:p>
    <w:p w14:paraId="3FB3DBA2" w14:textId="77777777" w:rsidR="00C2771F" w:rsidRPr="00736512" w:rsidRDefault="00C2771F" w:rsidP="00C2771F">
      <w:pPr>
        <w:jc w:val="center"/>
        <w:rPr>
          <w:rFonts w:ascii="Times New Roman" w:hAnsi="Times New Roman"/>
          <w:kern w:val="2"/>
          <w:sz w:val="23"/>
        </w:rPr>
      </w:pPr>
      <w:r w:rsidRPr="00736512">
        <w:rPr>
          <w:kern w:val="2"/>
          <w:sz w:val="23"/>
          <w:lang w:bidi="fr-CA"/>
        </w:rPr>
        <w:t xml:space="preserve"> </w:t>
      </w:r>
      <w:r w:rsidRPr="00736512">
        <w:rPr>
          <w:noProof/>
          <w:kern w:val="2"/>
          <w:sz w:val="23"/>
          <w:lang w:bidi="fr-CA"/>
        </w:rPr>
        <w:drawing>
          <wp:inline distT="0" distB="0" distL="0" distR="0" wp14:anchorId="61FE8660" wp14:editId="7C75F93F">
            <wp:extent cx="3522345" cy="2311400"/>
            <wp:effectExtent l="0" t="0" r="8255" b="0"/>
            <wp:docPr id="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2345" cy="2311400"/>
                    </a:xfrm>
                    <a:prstGeom prst="rect">
                      <a:avLst/>
                    </a:prstGeom>
                    <a:noFill/>
                    <a:ln>
                      <a:noFill/>
                    </a:ln>
                  </pic:spPr>
                </pic:pic>
              </a:graphicData>
            </a:graphic>
          </wp:inline>
        </w:drawing>
      </w:r>
    </w:p>
    <w:p w14:paraId="71FD9D1B"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w:t>
      </w:r>
    </w:p>
    <w:p w14:paraId="29810B0C" w14:textId="77777777" w:rsidR="00C2771F" w:rsidRPr="00736512" w:rsidRDefault="00C2771F" w:rsidP="00C2771F">
      <w:pPr>
        <w:rPr>
          <w:rFonts w:ascii="Times New Roman" w:hAnsi="Times New Roman"/>
          <w:kern w:val="2"/>
          <w:sz w:val="23"/>
        </w:rPr>
      </w:pPr>
    </w:p>
    <w:p w14:paraId="5691971C"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possède 2 électrons non liants et 3 électrons liants. Le calcul de la charge formelle est donc le suivant :</w:t>
      </w:r>
    </w:p>
    <w:p w14:paraId="2A5EFF84" w14:textId="77777777" w:rsidR="00C2771F" w:rsidRPr="00736512" w:rsidRDefault="00C2771F" w:rsidP="00C2771F">
      <w:pPr>
        <w:rPr>
          <w:rFonts w:ascii="Times New Roman" w:hAnsi="Times New Roman"/>
          <w:kern w:val="2"/>
          <w:sz w:val="23"/>
        </w:rPr>
      </w:pPr>
    </w:p>
    <w:p w14:paraId="197D257A" w14:textId="77777777" w:rsidR="00C2771F" w:rsidRPr="00736512" w:rsidRDefault="00C2771F" w:rsidP="00C2771F">
      <w:pPr>
        <w:rPr>
          <w:rFonts w:ascii="Times New Roman" w:hAnsi="Times New Roman"/>
          <w:kern w:val="2"/>
          <w:sz w:val="23"/>
        </w:rPr>
      </w:pPr>
      <w:proofErr w:type="gramStart"/>
      <w:r w:rsidRPr="00736512">
        <w:rPr>
          <w:rFonts w:ascii="Times New Roman" w:eastAsia="Times New Roman" w:hAnsi="Times New Roman"/>
          <w:kern w:val="2"/>
          <w:sz w:val="23"/>
          <w:lang w:bidi="fr-CA"/>
        </w:rPr>
        <w:t>charge</w:t>
      </w:r>
      <w:proofErr w:type="gramEnd"/>
      <w:r w:rsidRPr="00736512">
        <w:rPr>
          <w:rFonts w:ascii="Times New Roman" w:eastAsia="Times New Roman" w:hAnsi="Times New Roman"/>
          <w:kern w:val="2"/>
          <w:sz w:val="23"/>
          <w:lang w:bidi="fr-CA"/>
        </w:rPr>
        <w:t xml:space="preserve"> formelle de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oxygène = </w:t>
      </w:r>
    </w:p>
    <w:p w14:paraId="71136779" w14:textId="77777777" w:rsidR="00C2771F" w:rsidRPr="00736512" w:rsidRDefault="00C2771F" w:rsidP="00C2771F">
      <w:pPr>
        <w:rPr>
          <w:rFonts w:ascii="Times New Roman" w:hAnsi="Times New Roman"/>
          <w:kern w:val="2"/>
          <w:sz w:val="23"/>
        </w:rPr>
      </w:pPr>
    </w:p>
    <w:p w14:paraId="107588F7"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(6 électrons de valence sur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atome isolé) </w:t>
      </w:r>
    </w:p>
    <w:p w14:paraId="081436E3"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 (2 électrons non liants) </w:t>
      </w:r>
    </w:p>
    <w:p w14:paraId="0A8A5D10"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 (½ </w:t>
      </w:r>
      <w:r w:rsidRPr="004D5652">
        <w:rPr>
          <w:rFonts w:ascii="Arial" w:eastAsia="Arial" w:hAnsi="Arial" w:cs="Arial"/>
          <w:kern w:val="2"/>
          <w:sz w:val="20"/>
          <w:lang w:bidi="fr-CA"/>
        </w:rPr>
        <w:t>x</w:t>
      </w:r>
      <w:r w:rsidRPr="00736512">
        <w:rPr>
          <w:rFonts w:ascii="Times New Roman" w:eastAsia="Times New Roman" w:hAnsi="Times New Roman"/>
          <w:kern w:val="2"/>
          <w:sz w:val="23"/>
          <w:lang w:bidi="fr-CA"/>
        </w:rPr>
        <w:t xml:space="preserve"> 6 électrons liants)</w:t>
      </w:r>
    </w:p>
    <w:p w14:paraId="7920E3EF" w14:textId="77777777" w:rsidR="00C2771F" w:rsidRPr="00736512" w:rsidRDefault="00C2771F" w:rsidP="00C2771F">
      <w:pPr>
        <w:rPr>
          <w:rFonts w:ascii="Times New Roman" w:hAnsi="Times New Roman"/>
          <w:kern w:val="2"/>
          <w:sz w:val="23"/>
        </w:rPr>
      </w:pPr>
    </w:p>
    <w:p w14:paraId="7DD53FB5" w14:textId="3D375CC4"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6 - 2 - 3 = 1</w:t>
      </w:r>
      <w:r w:rsidR="00736512" w:rsidRPr="00736512">
        <w:rPr>
          <w:rFonts w:ascii="Times New Roman" w:eastAsia="Times New Roman" w:hAnsi="Times New Roman"/>
          <w:kern w:val="2"/>
          <w:sz w:val="23"/>
          <w:lang w:bidi="fr-CA"/>
        </w:rPr>
        <w:t xml:space="preserve">. </w:t>
      </w:r>
    </w:p>
    <w:p w14:paraId="78F9F491" w14:textId="77777777" w:rsidR="00C2771F" w:rsidRPr="00736512" w:rsidRDefault="00C2771F" w:rsidP="00C2771F">
      <w:pPr>
        <w:rPr>
          <w:rFonts w:ascii="Times New Roman" w:hAnsi="Times New Roman"/>
          <w:kern w:val="2"/>
          <w:sz w:val="23"/>
        </w:rPr>
      </w:pPr>
    </w:p>
    <w:p w14:paraId="28285B95"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Une charge formelle de +1 se trouve sur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w:t>
      </w:r>
    </w:p>
    <w:p w14:paraId="2F4E352D" w14:textId="77777777" w:rsidR="00C2771F" w:rsidRPr="00736512" w:rsidRDefault="00C2771F" w:rsidP="00C2771F">
      <w:pPr>
        <w:rPr>
          <w:rFonts w:ascii="Times New Roman" w:hAnsi="Times New Roman"/>
          <w:kern w:val="2"/>
          <w:sz w:val="23"/>
        </w:rPr>
      </w:pPr>
    </w:p>
    <w:p w14:paraId="665AD537"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lastRenderedPageBreak/>
        <w:t xml:space="preserve">Prenons la forme anionique du méthanol, le </w:t>
      </w:r>
      <w:proofErr w:type="spellStart"/>
      <w:r w:rsidRPr="00736512">
        <w:rPr>
          <w:rFonts w:ascii="Times New Roman" w:eastAsia="Times New Roman" w:hAnsi="Times New Roman"/>
          <w:kern w:val="2"/>
          <w:sz w:val="23"/>
          <w:lang w:bidi="fr-CA"/>
        </w:rPr>
        <w:t>méthoxyde</w:t>
      </w:r>
      <w:proofErr w:type="spellEnd"/>
      <w:r w:rsidRPr="00736512">
        <w:rPr>
          <w:rFonts w:ascii="Times New Roman" w:eastAsia="Times New Roman" w:hAnsi="Times New Roman"/>
          <w:kern w:val="2"/>
          <w:sz w:val="23"/>
          <w:lang w:bidi="fr-CA"/>
        </w:rPr>
        <w:t>. Le calcul de la charge formelle de son 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est le suivant :</w:t>
      </w:r>
    </w:p>
    <w:p w14:paraId="45B27EF7" w14:textId="77777777" w:rsidR="00C2771F" w:rsidRPr="00736512" w:rsidRDefault="00C2771F" w:rsidP="00C2771F">
      <w:pPr>
        <w:rPr>
          <w:rFonts w:ascii="Times New Roman" w:hAnsi="Times New Roman"/>
          <w:kern w:val="2"/>
          <w:sz w:val="23"/>
        </w:rPr>
      </w:pPr>
    </w:p>
    <w:p w14:paraId="6BBD975B" w14:textId="77777777" w:rsidR="00C2771F" w:rsidRPr="00736512" w:rsidRDefault="00C2771F" w:rsidP="00C2771F">
      <w:pPr>
        <w:rPr>
          <w:rFonts w:ascii="Times New Roman" w:hAnsi="Times New Roman"/>
          <w:kern w:val="2"/>
          <w:sz w:val="23"/>
        </w:rPr>
      </w:pPr>
      <w:proofErr w:type="gramStart"/>
      <w:r w:rsidRPr="00736512">
        <w:rPr>
          <w:rFonts w:ascii="Times New Roman" w:eastAsia="Times New Roman" w:hAnsi="Times New Roman"/>
          <w:kern w:val="2"/>
          <w:sz w:val="23"/>
          <w:lang w:bidi="fr-CA"/>
        </w:rPr>
        <w:t>charge</w:t>
      </w:r>
      <w:proofErr w:type="gramEnd"/>
      <w:r w:rsidRPr="00736512">
        <w:rPr>
          <w:rFonts w:ascii="Times New Roman" w:eastAsia="Times New Roman" w:hAnsi="Times New Roman"/>
          <w:kern w:val="2"/>
          <w:sz w:val="23"/>
          <w:lang w:bidi="fr-CA"/>
        </w:rPr>
        <w:t xml:space="preserve"> formelle de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oxygène = </w:t>
      </w:r>
    </w:p>
    <w:p w14:paraId="63645ECA" w14:textId="77777777" w:rsidR="00C2771F" w:rsidRPr="00736512" w:rsidRDefault="00C2771F" w:rsidP="00C2771F">
      <w:pPr>
        <w:rPr>
          <w:rFonts w:ascii="Times New Roman" w:hAnsi="Times New Roman"/>
          <w:kern w:val="2"/>
          <w:sz w:val="23"/>
        </w:rPr>
      </w:pPr>
    </w:p>
    <w:p w14:paraId="1C95586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(6 électrons de valence sur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atome isolé) </w:t>
      </w:r>
    </w:p>
    <w:p w14:paraId="286D4C46"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 (6 électrons non liants) </w:t>
      </w:r>
    </w:p>
    <w:p w14:paraId="0413DFA4"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 (½ </w:t>
      </w:r>
      <w:r w:rsidRPr="004D5652">
        <w:rPr>
          <w:rFonts w:ascii="Arial" w:eastAsia="Arial" w:hAnsi="Arial" w:cs="Arial"/>
          <w:kern w:val="2"/>
          <w:sz w:val="20"/>
          <w:lang w:bidi="fr-CA"/>
        </w:rPr>
        <w:t>x</w:t>
      </w:r>
      <w:r w:rsidRPr="00736512">
        <w:rPr>
          <w:rFonts w:ascii="Times New Roman" w:eastAsia="Times New Roman" w:hAnsi="Times New Roman"/>
          <w:kern w:val="2"/>
          <w:sz w:val="23"/>
          <w:lang w:bidi="fr-CA"/>
        </w:rPr>
        <w:t xml:space="preserve"> 2 électrons liants)</w:t>
      </w:r>
    </w:p>
    <w:p w14:paraId="097751A0" w14:textId="77777777" w:rsidR="00C2771F" w:rsidRPr="00736512" w:rsidRDefault="00C2771F" w:rsidP="00C2771F">
      <w:pPr>
        <w:rPr>
          <w:rFonts w:ascii="Times New Roman" w:hAnsi="Times New Roman"/>
          <w:kern w:val="2"/>
          <w:sz w:val="23"/>
        </w:rPr>
      </w:pPr>
    </w:p>
    <w:p w14:paraId="41831FB2"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6 - 6 - 1 = -1</w:t>
      </w:r>
    </w:p>
    <w:p w14:paraId="5E63CED2" w14:textId="77777777" w:rsidR="00C2771F" w:rsidRPr="00736512" w:rsidRDefault="00C2771F" w:rsidP="00C2771F">
      <w:pPr>
        <w:rPr>
          <w:rFonts w:ascii="Times New Roman" w:hAnsi="Times New Roman"/>
          <w:kern w:val="2"/>
          <w:sz w:val="23"/>
        </w:rPr>
      </w:pPr>
    </w:p>
    <w:p w14:paraId="3602425B"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Une charge formelle de -1 se trouve donc sur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w:t>
      </w:r>
    </w:p>
    <w:p w14:paraId="0FB85E66" w14:textId="77777777" w:rsidR="00C2771F" w:rsidRPr="00736512" w:rsidRDefault="00C2771F" w:rsidP="00C2771F">
      <w:pPr>
        <w:rPr>
          <w:rFonts w:ascii="Times New Roman" w:hAnsi="Times New Roman"/>
          <w:kern w:val="2"/>
          <w:sz w:val="23"/>
        </w:rPr>
      </w:pPr>
    </w:p>
    <w:p w14:paraId="2F0A3184"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4E7E710" wp14:editId="5F983058">
            <wp:extent cx="3268345" cy="2311400"/>
            <wp:effectExtent l="0" t="0" r="8255" b="0"/>
            <wp:docPr id="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68345" cy="2311400"/>
                    </a:xfrm>
                    <a:prstGeom prst="rect">
                      <a:avLst/>
                    </a:prstGeom>
                    <a:noFill/>
                    <a:ln>
                      <a:noFill/>
                    </a:ln>
                  </pic:spPr>
                </pic:pic>
              </a:graphicData>
            </a:graphic>
          </wp:inline>
        </w:drawing>
      </w:r>
    </w:p>
    <w:p w14:paraId="351A7337" w14:textId="77777777" w:rsidR="00C2771F" w:rsidRPr="00736512" w:rsidRDefault="00C2771F" w:rsidP="00C2771F">
      <w:pPr>
        <w:rPr>
          <w:rFonts w:ascii="Times New Roman" w:hAnsi="Times New Roman"/>
          <w:kern w:val="2"/>
          <w:sz w:val="23"/>
        </w:rPr>
      </w:pPr>
    </w:p>
    <w:p w14:paraId="52C2CBC9" w14:textId="4EB4C5E5"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Une règle très importante à retenir est que </w:t>
      </w:r>
      <w:r w:rsidRPr="00736512">
        <w:rPr>
          <w:rFonts w:ascii="Times New Roman" w:eastAsia="Times New Roman" w:hAnsi="Times New Roman"/>
          <w:i/>
          <w:kern w:val="2"/>
          <w:sz w:val="23"/>
          <w:lang w:bidi="fr-CA"/>
        </w:rPr>
        <w:t>la somme des charges formelles sur chaque atome d</w:t>
      </w:r>
      <w:r w:rsidRPr="009C5F66">
        <w:rPr>
          <w:rFonts w:eastAsia="Times New Roman"/>
          <w:i/>
          <w:kern w:val="2"/>
          <w:sz w:val="23"/>
          <w:lang w:bidi="fr-CA"/>
        </w:rPr>
        <w:t>’</w:t>
      </w:r>
      <w:r w:rsidRPr="00736512">
        <w:rPr>
          <w:rFonts w:ascii="Times New Roman" w:eastAsia="Times New Roman" w:hAnsi="Times New Roman"/>
          <w:i/>
          <w:kern w:val="2"/>
          <w:sz w:val="23"/>
          <w:lang w:bidi="fr-CA"/>
        </w:rPr>
        <w:t>une molécule est toujours égale à la charge nette de la molécule</w:t>
      </w:r>
      <w:r w:rsidR="00736512" w:rsidRPr="00736512">
        <w:rPr>
          <w:rFonts w:ascii="Times New Roman" w:eastAsia="Times New Roman" w:hAnsi="Times New Roman"/>
          <w:i/>
          <w:kern w:val="2"/>
          <w:sz w:val="23"/>
          <w:lang w:bidi="fr-CA"/>
        </w:rPr>
        <w:t xml:space="preserve">. </w:t>
      </w:r>
    </w:p>
    <w:p w14:paraId="1610D0D0" w14:textId="77777777" w:rsidR="00C2771F" w:rsidRPr="00736512" w:rsidRDefault="00C2771F" w:rsidP="00C2771F">
      <w:pPr>
        <w:rPr>
          <w:rFonts w:ascii="Times New Roman" w:hAnsi="Times New Roman"/>
          <w:kern w:val="2"/>
          <w:sz w:val="23"/>
        </w:rPr>
      </w:pPr>
    </w:p>
    <w:p w14:paraId="1E277988" w14:textId="39793EFE" w:rsidR="00C2771F" w:rsidRPr="00736512" w:rsidRDefault="00C2771F" w:rsidP="00C2771F">
      <w:pPr>
        <w:rPr>
          <w:rFonts w:ascii="Times New Roman" w:hAnsi="Times New Roman"/>
          <w:i/>
          <w:kern w:val="2"/>
          <w:sz w:val="23"/>
        </w:rPr>
      </w:pPr>
      <w:r w:rsidRPr="00736512">
        <w:rPr>
          <w:rFonts w:ascii="Times New Roman" w:eastAsia="Times New Roman" w:hAnsi="Times New Roman"/>
          <w:kern w:val="2"/>
          <w:sz w:val="23"/>
          <w:lang w:bidi="fr-CA"/>
        </w:rPr>
        <w:t>Lorsque vous représentez la structure d</w:t>
      </w:r>
      <w:r w:rsidRPr="009C5F66">
        <w:rPr>
          <w:rFonts w:eastAsia="Times New Roman"/>
          <w:kern w:val="2"/>
          <w:sz w:val="23"/>
          <w:lang w:bidi="fr-CA"/>
        </w:rPr>
        <w:t>’</w:t>
      </w:r>
      <w:r w:rsidRPr="00736512">
        <w:rPr>
          <w:rFonts w:ascii="Times New Roman" w:eastAsia="Times New Roman" w:hAnsi="Times New Roman"/>
          <w:kern w:val="2"/>
          <w:sz w:val="23"/>
          <w:lang w:bidi="fr-CA"/>
        </w:rPr>
        <w:t>une molécule organique, il est primordial d</w:t>
      </w:r>
      <w:r w:rsidRPr="009C5F66">
        <w:rPr>
          <w:rFonts w:eastAsia="Times New Roman"/>
          <w:kern w:val="2"/>
          <w:sz w:val="23"/>
          <w:lang w:bidi="fr-CA"/>
        </w:rPr>
        <w:t>’</w:t>
      </w:r>
      <w:r w:rsidRPr="00736512">
        <w:rPr>
          <w:rFonts w:ascii="Times New Roman" w:eastAsia="Times New Roman" w:hAnsi="Times New Roman"/>
          <w:kern w:val="2"/>
          <w:sz w:val="23"/>
          <w:lang w:bidi="fr-CA"/>
        </w:rPr>
        <w:t>indiquer toutes les charges formelles positives ou négatives, en montrant clairement son emplacement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i/>
          <w:kern w:val="2"/>
          <w:sz w:val="23"/>
          <w:lang w:bidi="fr-CA"/>
        </w:rPr>
        <w:t>Une structure dont la charge formelle positive ou négative n</w:t>
      </w:r>
      <w:r w:rsidRPr="009C5F66">
        <w:rPr>
          <w:rFonts w:eastAsia="Times New Roman"/>
          <w:i/>
          <w:kern w:val="2"/>
          <w:sz w:val="23"/>
          <w:lang w:bidi="fr-CA"/>
        </w:rPr>
        <w:t>’</w:t>
      </w:r>
      <w:r w:rsidRPr="00736512">
        <w:rPr>
          <w:rFonts w:ascii="Times New Roman" w:eastAsia="Times New Roman" w:hAnsi="Times New Roman"/>
          <w:i/>
          <w:kern w:val="2"/>
          <w:sz w:val="23"/>
          <w:lang w:bidi="fr-CA"/>
        </w:rPr>
        <w:t>est pas indiquée est incorrecte et serait considérée comme telle en contexte d</w:t>
      </w:r>
      <w:r w:rsidRPr="009C5F66">
        <w:rPr>
          <w:rFonts w:eastAsia="Times New Roman"/>
          <w:i/>
          <w:kern w:val="2"/>
          <w:sz w:val="23"/>
          <w:lang w:bidi="fr-CA"/>
        </w:rPr>
        <w:t>’</w:t>
      </w:r>
      <w:r w:rsidRPr="00736512">
        <w:rPr>
          <w:rFonts w:ascii="Times New Roman" w:eastAsia="Times New Roman" w:hAnsi="Times New Roman"/>
          <w:i/>
          <w:kern w:val="2"/>
          <w:sz w:val="23"/>
          <w:lang w:bidi="fr-CA"/>
        </w:rPr>
        <w:t>examen!</w:t>
      </w:r>
    </w:p>
    <w:p w14:paraId="6B6E1232" w14:textId="77777777" w:rsidR="00C2771F" w:rsidRPr="00736512" w:rsidRDefault="00C2771F" w:rsidP="00C2771F">
      <w:pPr>
        <w:rPr>
          <w:rFonts w:ascii="Times New Roman" w:hAnsi="Times New Roman"/>
          <w:kern w:val="2"/>
          <w:sz w:val="23"/>
        </w:rPr>
      </w:pPr>
    </w:p>
    <w:p w14:paraId="78BD066A" w14:textId="77777777" w:rsidR="00C2771F" w:rsidRPr="00736512" w:rsidRDefault="00C2771F" w:rsidP="00C2771F">
      <w:pPr>
        <w:rPr>
          <w:rFonts w:ascii="Times New Roman" w:hAnsi="Times New Roman"/>
          <w:kern w:val="2"/>
          <w:sz w:val="23"/>
        </w:rPr>
      </w:pPr>
    </w:p>
    <w:p w14:paraId="06AC1343" w14:textId="409B395E" w:rsidR="00C2771F" w:rsidRPr="00551C97" w:rsidRDefault="00C2771F" w:rsidP="00C2771F">
      <w:pPr>
        <w:rPr>
          <w:rFonts w:ascii="Times New Roman" w:hAnsi="Times New Roman"/>
          <w:spacing w:val="-4"/>
          <w:kern w:val="2"/>
          <w:sz w:val="23"/>
        </w:rPr>
      </w:pPr>
      <w:r w:rsidRPr="00551C97">
        <w:rPr>
          <w:rFonts w:ascii="Times New Roman" w:eastAsia="Times New Roman" w:hAnsi="Times New Roman"/>
          <w:spacing w:val="-4"/>
          <w:kern w:val="2"/>
          <w:sz w:val="23"/>
          <w:lang w:bidi="fr-CA"/>
        </w:rPr>
        <w:t>À ce stade, en vous rappelant les notions apprises en chimie générale, vous vous demandez sûrement : « qu</w:t>
      </w:r>
      <w:r w:rsidRPr="009C5F66">
        <w:rPr>
          <w:rFonts w:eastAsia="Times New Roman"/>
          <w:spacing w:val="-4"/>
          <w:kern w:val="2"/>
          <w:sz w:val="23"/>
          <w:lang w:bidi="fr-CA"/>
        </w:rPr>
        <w:t>’</w:t>
      </w:r>
      <w:r w:rsidRPr="00551C97">
        <w:rPr>
          <w:rFonts w:ascii="Times New Roman" w:eastAsia="Times New Roman" w:hAnsi="Times New Roman"/>
          <w:spacing w:val="-4"/>
          <w:kern w:val="2"/>
          <w:sz w:val="23"/>
          <w:lang w:bidi="fr-CA"/>
        </w:rPr>
        <w:t>en est-il des dipôles?  Un atome d</w:t>
      </w:r>
      <w:r w:rsidRPr="009C5F66">
        <w:rPr>
          <w:rFonts w:eastAsia="Times New Roman"/>
          <w:spacing w:val="-4"/>
          <w:kern w:val="2"/>
          <w:sz w:val="23"/>
          <w:lang w:bidi="fr-CA"/>
        </w:rPr>
        <w:t>’</w:t>
      </w:r>
      <w:r w:rsidRPr="00551C97">
        <w:rPr>
          <w:rFonts w:ascii="Times New Roman" w:eastAsia="Times New Roman" w:hAnsi="Times New Roman"/>
          <w:spacing w:val="-4"/>
          <w:kern w:val="2"/>
          <w:sz w:val="23"/>
          <w:lang w:bidi="fr-CA"/>
        </w:rPr>
        <w:t>oxygène dans une liaison O-H ne « possède</w:t>
      </w:r>
      <w:proofErr w:type="gramStart"/>
      <w:r w:rsidRPr="00551C97">
        <w:rPr>
          <w:rFonts w:ascii="Times New Roman" w:eastAsia="Times New Roman" w:hAnsi="Times New Roman"/>
          <w:spacing w:val="-4"/>
          <w:kern w:val="2"/>
          <w:sz w:val="23"/>
          <w:lang w:bidi="fr-CA"/>
        </w:rPr>
        <w:t> »-</w:t>
      </w:r>
      <w:proofErr w:type="gramEnd"/>
      <w:r w:rsidRPr="00551C97">
        <w:rPr>
          <w:rFonts w:ascii="Times New Roman" w:eastAsia="Times New Roman" w:hAnsi="Times New Roman"/>
          <w:spacing w:val="-4"/>
          <w:kern w:val="2"/>
          <w:sz w:val="23"/>
          <w:lang w:bidi="fr-CA"/>
        </w:rPr>
        <w:t>t-il pas une plus grande portion de la densité électronique que l</w:t>
      </w:r>
      <w:r w:rsidRPr="009C5F66">
        <w:rPr>
          <w:rFonts w:eastAsia="Times New Roman"/>
          <w:spacing w:val="-4"/>
          <w:kern w:val="2"/>
          <w:sz w:val="23"/>
          <w:lang w:bidi="fr-CA"/>
        </w:rPr>
        <w:t>’</w:t>
      </w:r>
      <w:r w:rsidRPr="00551C97">
        <w:rPr>
          <w:rFonts w:ascii="Times New Roman" w:eastAsia="Times New Roman" w:hAnsi="Times New Roman"/>
          <w:spacing w:val="-4"/>
          <w:kern w:val="2"/>
          <w:sz w:val="23"/>
          <w:lang w:bidi="fr-CA"/>
        </w:rPr>
        <w:t>atome d</w:t>
      </w:r>
      <w:r w:rsidRPr="009C5F66">
        <w:rPr>
          <w:rFonts w:eastAsia="Times New Roman"/>
          <w:spacing w:val="-4"/>
          <w:kern w:val="2"/>
          <w:sz w:val="23"/>
          <w:lang w:bidi="fr-CA"/>
        </w:rPr>
        <w:t>’</w:t>
      </w:r>
      <w:r w:rsidRPr="00551C97">
        <w:rPr>
          <w:rFonts w:ascii="Times New Roman" w:eastAsia="Times New Roman" w:hAnsi="Times New Roman"/>
          <w:spacing w:val="-4"/>
          <w:kern w:val="2"/>
          <w:sz w:val="23"/>
          <w:lang w:bidi="fr-CA"/>
        </w:rPr>
        <w:t>hydrogène, à cause de sa plus grande électronégativité? »  Vous avez entièrement raison. Nous reviendrons sur la notion des dipôles plus loin</w:t>
      </w:r>
      <w:r w:rsidR="00736512" w:rsidRPr="00551C97">
        <w:rPr>
          <w:rFonts w:ascii="Times New Roman" w:eastAsia="Times New Roman" w:hAnsi="Times New Roman"/>
          <w:spacing w:val="-4"/>
          <w:kern w:val="2"/>
          <w:sz w:val="23"/>
          <w:lang w:bidi="fr-CA"/>
        </w:rPr>
        <w:t xml:space="preserve">. </w:t>
      </w:r>
      <w:r w:rsidRPr="00551C97">
        <w:rPr>
          <w:rFonts w:ascii="Times New Roman" w:eastAsia="Times New Roman" w:hAnsi="Times New Roman"/>
          <w:spacing w:val="-4"/>
          <w:kern w:val="2"/>
          <w:sz w:val="23"/>
          <w:lang w:bidi="fr-CA"/>
        </w:rPr>
        <w:t>Cependant, lorsqu</w:t>
      </w:r>
      <w:r w:rsidRPr="009C5F66">
        <w:rPr>
          <w:rFonts w:eastAsia="Times New Roman"/>
          <w:spacing w:val="-4"/>
          <w:kern w:val="2"/>
          <w:sz w:val="23"/>
          <w:lang w:bidi="fr-CA"/>
        </w:rPr>
        <w:t>’</w:t>
      </w:r>
      <w:r w:rsidRPr="00551C97">
        <w:rPr>
          <w:rFonts w:ascii="Times New Roman" w:eastAsia="Times New Roman" w:hAnsi="Times New Roman"/>
          <w:spacing w:val="-4"/>
          <w:kern w:val="2"/>
          <w:sz w:val="23"/>
          <w:lang w:bidi="fr-CA"/>
        </w:rPr>
        <w:t>il est question de calculer une charge formelle, les dipôles ne sont pas pris en compte; on considère toujours que les 2 électrons impliqués dans une liaison sont partagés également, même si cela ne reflète pas fidèlement la réalité chimique</w:t>
      </w:r>
      <w:r w:rsidR="00736512" w:rsidRPr="00551C97">
        <w:rPr>
          <w:rFonts w:ascii="Times New Roman" w:eastAsia="Times New Roman" w:hAnsi="Times New Roman"/>
          <w:spacing w:val="-4"/>
          <w:kern w:val="2"/>
          <w:sz w:val="23"/>
          <w:lang w:bidi="fr-CA"/>
        </w:rPr>
        <w:t xml:space="preserve">. </w:t>
      </w:r>
      <w:r w:rsidRPr="00551C97">
        <w:rPr>
          <w:rFonts w:ascii="Times New Roman" w:eastAsia="Times New Roman" w:hAnsi="Times New Roman"/>
          <w:spacing w:val="-4"/>
          <w:kern w:val="2"/>
          <w:sz w:val="23"/>
          <w:lang w:bidi="fr-CA"/>
        </w:rPr>
        <w:t>Les charges formelles sont, comme leur nom l</w:t>
      </w:r>
      <w:r w:rsidRPr="009C5F66">
        <w:rPr>
          <w:rFonts w:eastAsia="Times New Roman"/>
          <w:spacing w:val="-4"/>
          <w:kern w:val="2"/>
          <w:sz w:val="23"/>
          <w:lang w:bidi="fr-CA"/>
        </w:rPr>
        <w:t>’</w:t>
      </w:r>
      <w:r w:rsidRPr="00551C97">
        <w:rPr>
          <w:rFonts w:ascii="Times New Roman" w:eastAsia="Times New Roman" w:hAnsi="Times New Roman"/>
          <w:spacing w:val="-4"/>
          <w:kern w:val="2"/>
          <w:sz w:val="23"/>
          <w:lang w:bidi="fr-CA"/>
        </w:rPr>
        <w:t>indique, une formalité. Elles sont une manière de compter les électrons qui découle du système de représentation des structures de Lewis des composés organiques et des ions</w:t>
      </w:r>
      <w:r w:rsidR="00736512" w:rsidRPr="00551C97">
        <w:rPr>
          <w:rFonts w:ascii="Times New Roman" w:eastAsia="Times New Roman" w:hAnsi="Times New Roman"/>
          <w:spacing w:val="-4"/>
          <w:kern w:val="2"/>
          <w:sz w:val="23"/>
          <w:lang w:bidi="fr-CA"/>
        </w:rPr>
        <w:t xml:space="preserve">. </w:t>
      </w:r>
      <w:r w:rsidRPr="00551C97">
        <w:rPr>
          <w:rFonts w:ascii="Times New Roman" w:eastAsia="Times New Roman" w:hAnsi="Times New Roman"/>
          <w:spacing w:val="-4"/>
          <w:kern w:val="2"/>
          <w:sz w:val="23"/>
          <w:lang w:bidi="fr-CA"/>
        </w:rPr>
        <w:t xml:space="preserve"> Plus loin, nous verrons comment le concept des charges formelles peut nous aider à visualiser la manière dont une molécule réagit.</w:t>
      </w:r>
    </w:p>
    <w:p w14:paraId="126BA378" w14:textId="77777777" w:rsidR="00C2771F" w:rsidRPr="00736512" w:rsidRDefault="00C2771F" w:rsidP="00C2771F">
      <w:pPr>
        <w:rPr>
          <w:rFonts w:ascii="Times New Roman" w:hAnsi="Times New Roman"/>
          <w:kern w:val="2"/>
          <w:sz w:val="23"/>
        </w:rPr>
      </w:pPr>
    </w:p>
    <w:p w14:paraId="466AF9ED"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lastRenderedPageBreak/>
        <w:t>Pour finir, il serait fautif de penser que les atomes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une structure présentant une charge nette de zéro ne peuvent avoir de charges formelles : un atome pourrait avoir une charge formelle positive et un autre, une charge formelle négative, ce qui ferait en sorte que la charge nette pourrait tout de même être de zéro. </w:t>
      </w:r>
      <w:r w:rsidRPr="00736512">
        <w:rPr>
          <w:rFonts w:ascii="Times New Roman" w:eastAsia="Times New Roman" w:hAnsi="Times New Roman"/>
          <w:b/>
          <w:kern w:val="2"/>
          <w:sz w:val="23"/>
          <w:lang w:bidi="fr-CA"/>
        </w:rPr>
        <w:t xml:space="preserve">Les </w:t>
      </w:r>
      <w:proofErr w:type="spellStart"/>
      <w:r w:rsidRPr="00736512">
        <w:rPr>
          <w:rFonts w:ascii="Times New Roman" w:eastAsia="Times New Roman" w:hAnsi="Times New Roman"/>
          <w:b/>
          <w:kern w:val="2"/>
          <w:sz w:val="23"/>
          <w:lang w:bidi="fr-CA"/>
        </w:rPr>
        <w:t>zwitterrions</w:t>
      </w:r>
      <w:proofErr w:type="spellEnd"/>
      <w:r w:rsidRPr="00736512">
        <w:rPr>
          <w:rFonts w:ascii="Times New Roman" w:eastAsia="Times New Roman" w:hAnsi="Times New Roman"/>
          <w:kern w:val="2"/>
          <w:sz w:val="23"/>
          <w:lang w:bidi="fr-CA"/>
        </w:rPr>
        <w:t>, comme les acides aminés, sont formés d</w:t>
      </w:r>
      <w:r w:rsidRPr="009C5F66">
        <w:rPr>
          <w:rFonts w:eastAsia="Times New Roman"/>
          <w:kern w:val="2"/>
          <w:sz w:val="23"/>
          <w:lang w:bidi="fr-CA"/>
        </w:rPr>
        <w:t>’</w:t>
      </w:r>
      <w:r w:rsidRPr="00736512">
        <w:rPr>
          <w:rFonts w:ascii="Times New Roman" w:eastAsia="Times New Roman" w:hAnsi="Times New Roman"/>
          <w:kern w:val="2"/>
          <w:sz w:val="23"/>
          <w:lang w:bidi="fr-CA"/>
        </w:rPr>
        <w:t>atomes dont la charge formelle est négative et d</w:t>
      </w:r>
      <w:r w:rsidRPr="009C5F66">
        <w:rPr>
          <w:rFonts w:eastAsia="Times New Roman"/>
          <w:kern w:val="2"/>
          <w:sz w:val="23"/>
          <w:lang w:bidi="fr-CA"/>
        </w:rPr>
        <w:t>’</w:t>
      </w:r>
      <w:r w:rsidRPr="00736512">
        <w:rPr>
          <w:rFonts w:ascii="Times New Roman" w:eastAsia="Times New Roman" w:hAnsi="Times New Roman"/>
          <w:kern w:val="2"/>
          <w:sz w:val="23"/>
          <w:lang w:bidi="fr-CA"/>
        </w:rPr>
        <w:t>autres dont la charge formelle est positive :</w:t>
      </w:r>
    </w:p>
    <w:p w14:paraId="1102CFF1" w14:textId="77777777" w:rsidR="00C2771F" w:rsidRPr="00736512" w:rsidRDefault="00C2771F" w:rsidP="00C2771F">
      <w:pPr>
        <w:rPr>
          <w:rFonts w:ascii="Times New Roman" w:hAnsi="Times New Roman"/>
          <w:kern w:val="2"/>
          <w:sz w:val="23"/>
        </w:rPr>
      </w:pPr>
    </w:p>
    <w:p w14:paraId="33F01809"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C839082" wp14:editId="0E4BC4B0">
            <wp:extent cx="2023745" cy="1160145"/>
            <wp:effectExtent l="0" t="0" r="825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23745" cy="1160145"/>
                    </a:xfrm>
                    <a:prstGeom prst="rect">
                      <a:avLst/>
                    </a:prstGeom>
                    <a:noFill/>
                    <a:ln>
                      <a:noFill/>
                    </a:ln>
                  </pic:spPr>
                </pic:pic>
              </a:graphicData>
            </a:graphic>
          </wp:inline>
        </w:drawing>
      </w:r>
    </w:p>
    <w:p w14:paraId="1CD6CFB0" w14:textId="77777777" w:rsidR="00C2771F" w:rsidRPr="00736512" w:rsidRDefault="00C2771F" w:rsidP="00C2771F">
      <w:pPr>
        <w:rPr>
          <w:rFonts w:ascii="Times New Roman" w:hAnsi="Times New Roman"/>
          <w:kern w:val="2"/>
          <w:sz w:val="23"/>
        </w:rPr>
      </w:pPr>
    </w:p>
    <w:p w14:paraId="77EA522D"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Bien que la charge nette de la glycine soit de zéro, il est tout de même obligatoire d</w:t>
      </w:r>
      <w:r w:rsidRPr="009C5F66">
        <w:rPr>
          <w:rFonts w:eastAsia="Times New Roman"/>
          <w:kern w:val="2"/>
          <w:sz w:val="23"/>
          <w:lang w:bidi="fr-CA"/>
        </w:rPr>
        <w:t>’</w:t>
      </w:r>
      <w:r w:rsidRPr="00736512">
        <w:rPr>
          <w:rFonts w:ascii="Times New Roman" w:eastAsia="Times New Roman" w:hAnsi="Times New Roman"/>
          <w:kern w:val="2"/>
          <w:sz w:val="23"/>
          <w:lang w:bidi="fr-CA"/>
        </w:rPr>
        <w:t>indiquer l</w:t>
      </w:r>
      <w:r w:rsidRPr="009C5F66">
        <w:rPr>
          <w:rFonts w:eastAsia="Times New Roman"/>
          <w:kern w:val="2"/>
          <w:sz w:val="23"/>
          <w:lang w:bidi="fr-CA"/>
        </w:rPr>
        <w:t>’</w:t>
      </w:r>
      <w:r w:rsidRPr="00736512">
        <w:rPr>
          <w:rFonts w:ascii="Times New Roman" w:eastAsia="Times New Roman" w:hAnsi="Times New Roman"/>
          <w:kern w:val="2"/>
          <w:sz w:val="23"/>
          <w:lang w:bidi="fr-CA"/>
        </w:rPr>
        <w:t>emplacement des charges formelles positives et négatives.</w:t>
      </w:r>
    </w:p>
    <w:p w14:paraId="735F6DDF" w14:textId="77777777" w:rsidR="00C2771F" w:rsidRPr="00736512" w:rsidRDefault="00000000" w:rsidP="00C2771F">
      <w:pPr>
        <w:rPr>
          <w:rFonts w:ascii="Times New Roman" w:hAnsi="Times New Roman"/>
          <w:kern w:val="2"/>
          <w:sz w:val="23"/>
        </w:rPr>
      </w:pPr>
      <w:r>
        <w:rPr>
          <w:rFonts w:ascii="Times New Roman" w:eastAsia="Times New Roman" w:hAnsi="Times New Roman"/>
          <w:kern w:val="2"/>
          <w:sz w:val="23"/>
          <w:lang w:bidi="fr-CA"/>
        </w:rPr>
        <w:pict w14:anchorId="224D53BB">
          <v:rect id="_x0000_i1027" style="width:0;height:1.5pt" o:hralign="center" o:hrstd="t" o:hr="t" fillcolor="#aaa" stroked="f"/>
        </w:pict>
      </w:r>
    </w:p>
    <w:p w14:paraId="2F070903"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t>Exercice 1.4</w:t>
      </w:r>
      <w:r w:rsidRPr="00736512">
        <w:rPr>
          <w:rFonts w:ascii="Times New Roman" w:eastAsia="Times New Roman" w:hAnsi="Times New Roman"/>
          <w:kern w:val="2"/>
          <w:sz w:val="23"/>
          <w:lang w:bidi="fr-CA"/>
        </w:rPr>
        <w:t> : Indiquez toutes les charges formelles et tous les doublets d</w:t>
      </w:r>
      <w:r w:rsidRPr="009C5F66">
        <w:rPr>
          <w:rFonts w:eastAsia="Times New Roman"/>
          <w:kern w:val="2"/>
          <w:sz w:val="23"/>
          <w:lang w:bidi="fr-CA"/>
        </w:rPr>
        <w:t>’</w:t>
      </w:r>
      <w:r w:rsidRPr="00736512">
        <w:rPr>
          <w:rFonts w:ascii="Times New Roman" w:eastAsia="Times New Roman" w:hAnsi="Times New Roman"/>
          <w:kern w:val="2"/>
          <w:sz w:val="23"/>
          <w:lang w:bidi="fr-CA"/>
        </w:rPr>
        <w:t>électrons libres absents des structures ci-dessous. Considérez que la couche de valence de chaque atome est saturée d</w:t>
      </w:r>
      <w:r w:rsidRPr="009C5F66">
        <w:rPr>
          <w:rFonts w:eastAsia="Times New Roman"/>
          <w:kern w:val="2"/>
          <w:sz w:val="23"/>
          <w:lang w:bidi="fr-CA"/>
        </w:rPr>
        <w:t>’</w:t>
      </w:r>
      <w:r w:rsidRPr="00736512">
        <w:rPr>
          <w:rFonts w:ascii="Times New Roman" w:eastAsia="Times New Roman" w:hAnsi="Times New Roman"/>
          <w:kern w:val="2"/>
          <w:sz w:val="23"/>
          <w:lang w:bidi="fr-CA"/>
        </w:rPr>
        <w:t>électrons. Les charges nettes sont indiquées à l</w:t>
      </w:r>
      <w:r w:rsidRPr="009C5F66">
        <w:rPr>
          <w:rFonts w:eastAsia="Times New Roman"/>
          <w:kern w:val="2"/>
          <w:sz w:val="23"/>
          <w:lang w:bidi="fr-CA"/>
        </w:rPr>
        <w:t>’</w:t>
      </w:r>
      <w:r w:rsidRPr="00736512">
        <w:rPr>
          <w:rFonts w:ascii="Times New Roman" w:eastAsia="Times New Roman" w:hAnsi="Times New Roman"/>
          <w:kern w:val="2"/>
          <w:sz w:val="23"/>
          <w:lang w:bidi="fr-CA"/>
        </w:rPr>
        <w:t>extérieur des crochets.</w:t>
      </w:r>
    </w:p>
    <w:p w14:paraId="3BF17B73" w14:textId="77777777" w:rsidR="00C2771F" w:rsidRPr="00736512" w:rsidRDefault="00C2771F" w:rsidP="00C2771F">
      <w:pPr>
        <w:ind w:left="720"/>
        <w:rPr>
          <w:rFonts w:ascii="Times New Roman" w:hAnsi="Times New Roman"/>
          <w:kern w:val="2"/>
          <w:sz w:val="23"/>
        </w:rPr>
      </w:pPr>
    </w:p>
    <w:p w14:paraId="3A19CFEE" w14:textId="77777777" w:rsidR="00C2771F" w:rsidRPr="00736512" w:rsidRDefault="00C2771F" w:rsidP="00C2771F">
      <w:pPr>
        <w:ind w:left="720"/>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BC5585A" wp14:editId="2CDB21F4">
            <wp:extent cx="4995545" cy="2150745"/>
            <wp:effectExtent l="0" t="0" r="8255" b="8255"/>
            <wp:docPr id="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95545" cy="2150745"/>
                    </a:xfrm>
                    <a:prstGeom prst="rect">
                      <a:avLst/>
                    </a:prstGeom>
                    <a:noFill/>
                    <a:ln>
                      <a:noFill/>
                    </a:ln>
                  </pic:spPr>
                </pic:pic>
              </a:graphicData>
            </a:graphic>
          </wp:inline>
        </w:drawing>
      </w:r>
    </w:p>
    <w:p w14:paraId="0B4ABF8C" w14:textId="77777777" w:rsidR="00C2771F" w:rsidRPr="00736512" w:rsidRDefault="00C2771F" w:rsidP="00C2771F">
      <w:pPr>
        <w:rPr>
          <w:rFonts w:ascii="Times New Roman" w:hAnsi="Times New Roman"/>
          <w:color w:val="FFFFFF" w:themeColor="background1"/>
          <w:kern w:val="2"/>
          <w:sz w:val="23"/>
          <w:u w:val="single"/>
        </w:rPr>
      </w:pPr>
      <w:r w:rsidRPr="00736512">
        <w:rPr>
          <w:rFonts w:ascii="Times New Roman" w:eastAsia="Times New Roman" w:hAnsi="Times New Roman"/>
          <w:color w:val="FFFFFF" w:themeColor="background1"/>
          <w:kern w:val="2"/>
          <w:sz w:val="23"/>
          <w:lang w:bidi="fr-CA"/>
        </w:rPr>
        <w:t>Figure 3a</w:t>
      </w:r>
    </w:p>
    <w:p w14:paraId="4DA3086B" w14:textId="77777777" w:rsidR="00C2771F" w:rsidRPr="00736512" w:rsidRDefault="00000000" w:rsidP="00C2771F">
      <w:pPr>
        <w:rPr>
          <w:rFonts w:ascii="Times New Roman" w:hAnsi="Times New Roman"/>
          <w:b/>
          <w:kern w:val="2"/>
          <w:sz w:val="23"/>
        </w:rPr>
      </w:pPr>
      <w:r>
        <w:rPr>
          <w:rFonts w:ascii="Times New Roman" w:eastAsia="Times New Roman" w:hAnsi="Times New Roman"/>
          <w:kern w:val="2"/>
          <w:sz w:val="23"/>
          <w:lang w:bidi="fr-CA"/>
        </w:rPr>
        <w:pict w14:anchorId="0B91E608">
          <v:rect id="_x0000_i1028" style="width:0;height:1.5pt" o:hralign="center" o:hrstd="t" o:hr="t" fillcolor="#aaa" stroked="f"/>
        </w:pict>
      </w:r>
    </w:p>
    <w:p w14:paraId="0286D14F" w14:textId="77777777" w:rsidR="00C2771F" w:rsidRPr="00736512" w:rsidRDefault="00C2771F" w:rsidP="00C2771F">
      <w:pPr>
        <w:rPr>
          <w:rFonts w:ascii="Times New Roman" w:hAnsi="Times New Roman"/>
          <w:kern w:val="2"/>
          <w:sz w:val="23"/>
        </w:rPr>
      </w:pPr>
    </w:p>
    <w:p w14:paraId="09186E69" w14:textId="77777777" w:rsidR="00C2771F" w:rsidRPr="00736512" w:rsidRDefault="00C2771F" w:rsidP="00C2771F">
      <w:pPr>
        <w:rPr>
          <w:rFonts w:ascii="Times New Roman" w:hAnsi="Times New Roman"/>
          <w:kern w:val="2"/>
          <w:sz w:val="23"/>
          <w:u w:val="single"/>
        </w:rPr>
      </w:pPr>
      <w:r w:rsidRPr="00736512">
        <w:rPr>
          <w:rFonts w:ascii="Times New Roman" w:eastAsia="Times New Roman" w:hAnsi="Times New Roman"/>
          <w:kern w:val="2"/>
          <w:sz w:val="23"/>
          <w:u w:val="single"/>
          <w:lang w:bidi="fr-CA"/>
        </w:rPr>
        <w:t>1.1 B : Les schémas de liaison fréquents dans les structures organiques</w:t>
      </w:r>
    </w:p>
    <w:p w14:paraId="09507A28" w14:textId="77777777" w:rsidR="00C2771F" w:rsidRPr="00736512" w:rsidRDefault="00C2771F" w:rsidP="00C2771F">
      <w:pPr>
        <w:rPr>
          <w:rFonts w:ascii="Times New Roman" w:hAnsi="Times New Roman"/>
          <w:kern w:val="2"/>
          <w:sz w:val="23"/>
        </w:rPr>
      </w:pPr>
    </w:p>
    <w:p w14:paraId="6F6B09FD" w14:textId="3A734B27" w:rsidR="00C2771F" w:rsidRPr="00551C97" w:rsidRDefault="00C2771F" w:rsidP="00C2771F">
      <w:pPr>
        <w:rPr>
          <w:rFonts w:ascii="Times New Roman" w:hAnsi="Times New Roman"/>
          <w:spacing w:val="-2"/>
          <w:kern w:val="2"/>
          <w:sz w:val="23"/>
        </w:rPr>
      </w:pPr>
      <w:r w:rsidRPr="00551C97">
        <w:rPr>
          <w:rFonts w:ascii="Times New Roman" w:eastAsia="Times New Roman" w:hAnsi="Times New Roman"/>
          <w:spacing w:val="-2"/>
          <w:kern w:val="2"/>
          <w:sz w:val="23"/>
          <w:lang w:bidi="fr-CA"/>
        </w:rPr>
        <w:t>Les méthodes destinées à compter les électrons aux fins de représentation des structures de Lewis et de calcul des charges formelles des atomes sont un bon point de départ pour le chimiste novice. Elles sont assez pratiques lorsqu</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il est question de petites structures simples</w:t>
      </w:r>
      <w:r w:rsidR="00736512" w:rsidRPr="00551C97">
        <w:rPr>
          <w:rFonts w:ascii="Times New Roman" w:eastAsia="Times New Roman" w:hAnsi="Times New Roman"/>
          <w:spacing w:val="-2"/>
          <w:kern w:val="2"/>
          <w:sz w:val="23"/>
          <w:lang w:bidi="fr-CA"/>
        </w:rPr>
        <w:t xml:space="preserve">. </w:t>
      </w:r>
      <w:r w:rsidRPr="00551C97">
        <w:rPr>
          <w:rFonts w:ascii="Times New Roman" w:eastAsia="Times New Roman" w:hAnsi="Times New Roman"/>
          <w:spacing w:val="-2"/>
          <w:kern w:val="2"/>
          <w:sz w:val="23"/>
          <w:lang w:bidi="fr-CA"/>
        </w:rPr>
        <w:t>Toutefois, comme vous pouvez l</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imaginer, ces méthodes deviennent exagérément fastidieuses et chronophages lorsqu</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il est question de structures plus complexes</w:t>
      </w:r>
      <w:r w:rsidR="00736512" w:rsidRPr="00551C97">
        <w:rPr>
          <w:rFonts w:ascii="Times New Roman" w:eastAsia="Times New Roman" w:hAnsi="Times New Roman"/>
          <w:spacing w:val="-2"/>
          <w:kern w:val="2"/>
          <w:sz w:val="23"/>
          <w:lang w:bidi="fr-CA"/>
        </w:rPr>
        <w:t xml:space="preserve">. </w:t>
      </w:r>
      <w:r w:rsidRPr="00551C97">
        <w:rPr>
          <w:rFonts w:ascii="Times New Roman" w:eastAsia="Times New Roman" w:hAnsi="Times New Roman"/>
          <w:spacing w:val="-2"/>
          <w:kern w:val="2"/>
          <w:sz w:val="23"/>
          <w:lang w:bidi="fr-CA"/>
        </w:rPr>
        <w:t>Par exemple, il serait irréaliste de vous demander de représenter la structure de Lewis ci-dessous (l</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un des nucléosides qui forment l</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 xml:space="preserve">ADN) et de calculer toutes les charges formelles en additionnant, pour chaque atome, tous les électrons de valence. </w:t>
      </w:r>
    </w:p>
    <w:p w14:paraId="786B2C11" w14:textId="77777777" w:rsidR="00C2771F" w:rsidRDefault="00C2771F" w:rsidP="00C2771F">
      <w:pPr>
        <w:rPr>
          <w:rFonts w:ascii="Times New Roman" w:hAnsi="Times New Roman"/>
          <w:kern w:val="2"/>
          <w:sz w:val="23"/>
        </w:rPr>
      </w:pPr>
    </w:p>
    <w:p w14:paraId="77939394" w14:textId="77777777" w:rsidR="00551C97" w:rsidRDefault="00551C97" w:rsidP="00C2771F">
      <w:pPr>
        <w:rPr>
          <w:rFonts w:ascii="Times New Roman" w:hAnsi="Times New Roman"/>
          <w:kern w:val="2"/>
          <w:sz w:val="23"/>
        </w:rPr>
      </w:pPr>
    </w:p>
    <w:p w14:paraId="319430B5" w14:textId="77777777" w:rsidR="00551C97" w:rsidRPr="00736512" w:rsidRDefault="00551C97" w:rsidP="00C2771F">
      <w:pPr>
        <w:rPr>
          <w:rFonts w:ascii="Times New Roman" w:hAnsi="Times New Roman"/>
          <w:kern w:val="2"/>
          <w:sz w:val="23"/>
        </w:rPr>
      </w:pPr>
    </w:p>
    <w:p w14:paraId="4286768C"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DB25C63" wp14:editId="6E8F3E7E">
            <wp:extent cx="1818640" cy="1615440"/>
            <wp:effectExtent l="0" t="0" r="10160" b="10160"/>
            <wp:docPr id="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18640" cy="1615440"/>
                    </a:xfrm>
                    <a:prstGeom prst="rect">
                      <a:avLst/>
                    </a:prstGeom>
                    <a:noFill/>
                    <a:ln>
                      <a:noFill/>
                    </a:ln>
                  </pic:spPr>
                </pic:pic>
              </a:graphicData>
            </a:graphic>
          </wp:inline>
        </w:drawing>
      </w:r>
    </w:p>
    <w:p w14:paraId="3B7EA1C4"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w:t>
      </w:r>
    </w:p>
    <w:p w14:paraId="0410ABEE" w14:textId="277A6FD4"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Pourtant, à titre de chimiste spécialiste de la chimie organique, vous devrez inévitablement représenter régulièrement des structures complexes, surtout si vous avez affaire à des molécules biologiques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Vous devrez donc apprendre à représenter rapidement et efficacement des structures complexes et à en déterminer les charges formelles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Heureusement, cette compétence n</w:t>
      </w:r>
      <w:r w:rsidRPr="009C5F66">
        <w:rPr>
          <w:rFonts w:eastAsia="Times New Roman"/>
          <w:kern w:val="2"/>
          <w:sz w:val="23"/>
          <w:lang w:bidi="fr-CA"/>
        </w:rPr>
        <w:t>’</w:t>
      </w:r>
      <w:r w:rsidRPr="00736512">
        <w:rPr>
          <w:rFonts w:ascii="Times New Roman" w:eastAsia="Times New Roman" w:hAnsi="Times New Roman"/>
          <w:kern w:val="2"/>
          <w:sz w:val="23"/>
          <w:lang w:bidi="fr-CA"/>
        </w:rPr>
        <w:t>est pas trop difficile à acquérir; il vous suffit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apprendre quelques raccourcis et de vous exercer à reconnaître les </w:t>
      </w:r>
      <w:r w:rsidRPr="00736512">
        <w:rPr>
          <w:rFonts w:ascii="Times New Roman" w:eastAsia="Times New Roman" w:hAnsi="Times New Roman"/>
          <w:b/>
          <w:kern w:val="2"/>
          <w:sz w:val="23"/>
          <w:lang w:bidi="fr-CA"/>
        </w:rPr>
        <w:t>schémas de liaison fréquents</w:t>
      </w:r>
      <w:r w:rsidRPr="00736512">
        <w:rPr>
          <w:rFonts w:ascii="Times New Roman" w:eastAsia="Times New Roman" w:hAnsi="Times New Roman"/>
          <w:kern w:val="2"/>
          <w:sz w:val="23"/>
          <w:lang w:bidi="fr-CA"/>
        </w:rPr>
        <w:t>.</w:t>
      </w:r>
    </w:p>
    <w:p w14:paraId="0EA08721" w14:textId="77777777" w:rsidR="00C2771F" w:rsidRPr="00736512" w:rsidRDefault="00C2771F" w:rsidP="00C2771F">
      <w:pPr>
        <w:rPr>
          <w:rFonts w:ascii="Times New Roman" w:hAnsi="Times New Roman"/>
          <w:kern w:val="2"/>
          <w:sz w:val="23"/>
        </w:rPr>
      </w:pPr>
    </w:p>
    <w:p w14:paraId="3F6CC345" w14:textId="56C666E8"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Commençons par le carbone, l</w:t>
      </w:r>
      <w:r w:rsidRPr="009C5F66">
        <w:rPr>
          <w:rFonts w:eastAsia="Times New Roman"/>
          <w:kern w:val="2"/>
          <w:sz w:val="23"/>
          <w:lang w:bidi="fr-CA"/>
        </w:rPr>
        <w:t>’</w:t>
      </w:r>
      <w:r w:rsidRPr="00736512">
        <w:rPr>
          <w:rFonts w:ascii="Times New Roman" w:eastAsia="Times New Roman" w:hAnsi="Times New Roman"/>
          <w:kern w:val="2"/>
          <w:sz w:val="23"/>
          <w:lang w:bidi="fr-CA"/>
        </w:rPr>
        <w:t>élément le plus important en chimie organique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i/>
          <w:kern w:val="2"/>
          <w:sz w:val="23"/>
          <w:lang w:bidi="fr-CA"/>
        </w:rPr>
        <w:t xml:space="preserve">Le carbone est </w:t>
      </w:r>
      <w:r w:rsidRPr="00736512">
        <w:rPr>
          <w:rFonts w:ascii="Times New Roman" w:eastAsia="Times New Roman" w:hAnsi="Times New Roman"/>
          <w:b/>
          <w:i/>
          <w:kern w:val="2"/>
          <w:sz w:val="23"/>
          <w:lang w:bidi="fr-CA"/>
        </w:rPr>
        <w:t>tétravalent</w:t>
      </w:r>
      <w:r w:rsidRPr="00736512">
        <w:rPr>
          <w:rFonts w:ascii="Times New Roman" w:eastAsia="Times New Roman" w:hAnsi="Times New Roman"/>
          <w:i/>
          <w:kern w:val="2"/>
          <w:sz w:val="23"/>
          <w:lang w:bidi="fr-CA"/>
        </w:rPr>
        <w:t>, c</w:t>
      </w:r>
      <w:r w:rsidRPr="009C5F66">
        <w:rPr>
          <w:rFonts w:eastAsia="Times New Roman"/>
          <w:i/>
          <w:kern w:val="2"/>
          <w:sz w:val="23"/>
          <w:lang w:bidi="fr-CA"/>
        </w:rPr>
        <w:t>’</w:t>
      </w:r>
      <w:r w:rsidRPr="00736512">
        <w:rPr>
          <w:rFonts w:ascii="Times New Roman" w:eastAsia="Times New Roman" w:hAnsi="Times New Roman"/>
          <w:i/>
          <w:kern w:val="2"/>
          <w:sz w:val="23"/>
          <w:lang w:bidi="fr-CA"/>
        </w:rPr>
        <w:t>est-à-dire qu</w:t>
      </w:r>
      <w:r w:rsidRPr="009C5F66">
        <w:rPr>
          <w:rFonts w:eastAsia="Times New Roman"/>
          <w:i/>
          <w:kern w:val="2"/>
          <w:sz w:val="23"/>
          <w:lang w:bidi="fr-CA"/>
        </w:rPr>
        <w:t>’</w:t>
      </w:r>
      <w:r w:rsidRPr="00736512">
        <w:rPr>
          <w:rFonts w:ascii="Times New Roman" w:eastAsia="Times New Roman" w:hAnsi="Times New Roman"/>
          <w:i/>
          <w:kern w:val="2"/>
          <w:sz w:val="23"/>
          <w:lang w:bidi="fr-CA"/>
        </w:rPr>
        <w:t>il a tendance à former quatre liaisons</w:t>
      </w:r>
      <w:r w:rsidR="00736512" w:rsidRPr="00736512">
        <w:rPr>
          <w:rFonts w:ascii="Times New Roman" w:eastAsia="Times New Roman" w:hAnsi="Times New Roman"/>
          <w:i/>
          <w:kern w:val="2"/>
          <w:sz w:val="23"/>
          <w:lang w:bidi="fr-CA"/>
        </w:rPr>
        <w:t xml:space="preserve">. </w:t>
      </w:r>
      <w:r w:rsidRPr="00736512">
        <w:rPr>
          <w:rFonts w:ascii="Times New Roman" w:eastAsia="Times New Roman" w:hAnsi="Times New Roman"/>
          <w:kern w:val="2"/>
          <w:sz w:val="23"/>
          <w:lang w:bidi="fr-CA"/>
        </w:rPr>
        <w:t>En jetant un second coup d</w:t>
      </w:r>
      <w:r w:rsidRPr="009C5F66">
        <w:rPr>
          <w:rFonts w:eastAsia="Times New Roman"/>
          <w:kern w:val="2"/>
          <w:sz w:val="23"/>
          <w:lang w:bidi="fr-CA"/>
        </w:rPr>
        <w:t>’</w:t>
      </w:r>
      <w:r w:rsidRPr="00736512">
        <w:rPr>
          <w:rFonts w:ascii="Times New Roman" w:eastAsia="Times New Roman" w:hAnsi="Times New Roman"/>
          <w:kern w:val="2"/>
          <w:sz w:val="23"/>
          <w:lang w:bidi="fr-CA"/>
        </w:rPr>
        <w:t>œil à la structure du nucléoside 2</w:t>
      </w:r>
      <w:r w:rsidRPr="009C5F66">
        <w:rPr>
          <w:rFonts w:eastAsia="Times New Roman"/>
          <w:kern w:val="2"/>
          <w:sz w:val="23"/>
          <w:lang w:bidi="fr-CA"/>
        </w:rPr>
        <w:t>'</w:t>
      </w:r>
      <w:r w:rsidRPr="00736512">
        <w:rPr>
          <w:rFonts w:ascii="Times New Roman" w:eastAsia="Times New Roman" w:hAnsi="Times New Roman"/>
          <w:kern w:val="2"/>
          <w:sz w:val="23"/>
          <w:lang w:bidi="fr-CA"/>
        </w:rPr>
        <w:t>-désoxycytidine représenté ci-dessus, vous remarquerez que chaque atome de carbone forme quatre liaisons, ne possède aucun doublet libre et a une charge formelle de zéro</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Certains atomes de carbone forment quatre liaisons simples, alors que d</w:t>
      </w:r>
      <w:r w:rsidRPr="009C5F66">
        <w:rPr>
          <w:rFonts w:eastAsia="Times New Roman"/>
          <w:kern w:val="2"/>
          <w:sz w:val="23"/>
          <w:lang w:bidi="fr-CA"/>
        </w:rPr>
        <w:t>’</w:t>
      </w:r>
      <w:r w:rsidRPr="00736512">
        <w:rPr>
          <w:rFonts w:ascii="Times New Roman" w:eastAsia="Times New Roman" w:hAnsi="Times New Roman"/>
          <w:kern w:val="2"/>
          <w:sz w:val="23"/>
          <w:lang w:bidi="fr-CA"/>
        </w:rPr>
        <w:t>autres forment une liaison double et deux liaisons simples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 sont les schémas de liaison les plus fréquents de l</w:t>
      </w:r>
      <w:r w:rsidRPr="009C5F66">
        <w:rPr>
          <w:rFonts w:eastAsia="Times New Roman"/>
          <w:kern w:val="2"/>
          <w:sz w:val="23"/>
          <w:lang w:bidi="fr-CA"/>
        </w:rPr>
        <w:t>’</w:t>
      </w:r>
      <w:r w:rsidRPr="00736512">
        <w:rPr>
          <w:rFonts w:ascii="Times New Roman" w:eastAsia="Times New Roman" w:hAnsi="Times New Roman"/>
          <w:kern w:val="2"/>
          <w:sz w:val="23"/>
          <w:lang w:bidi="fr-CA"/>
        </w:rPr>
        <w:t>atome de carbone, en plus d</w:t>
      </w:r>
      <w:r w:rsidRPr="009C5F66">
        <w:rPr>
          <w:rFonts w:eastAsia="Times New Roman"/>
          <w:kern w:val="2"/>
          <w:sz w:val="23"/>
          <w:lang w:bidi="fr-CA"/>
        </w:rPr>
        <w:t>’</w:t>
      </w:r>
      <w:r w:rsidRPr="00736512">
        <w:rPr>
          <w:rFonts w:ascii="Times New Roman" w:eastAsia="Times New Roman" w:hAnsi="Times New Roman"/>
          <w:kern w:val="2"/>
          <w:sz w:val="23"/>
          <w:lang w:bidi="fr-CA"/>
        </w:rPr>
        <w:t>un troisième scénario dans lequel le carbone forme une liaison triple et une liaison simple.</w:t>
      </w:r>
    </w:p>
    <w:p w14:paraId="4A8C1671" w14:textId="77777777" w:rsidR="00C2771F" w:rsidRPr="00736512" w:rsidRDefault="00C2771F" w:rsidP="00C2771F">
      <w:pPr>
        <w:rPr>
          <w:rFonts w:ascii="Times New Roman" w:hAnsi="Times New Roman"/>
          <w:kern w:val="2"/>
          <w:sz w:val="23"/>
        </w:rPr>
      </w:pPr>
    </w:p>
    <w:p w14:paraId="7B45C7DC" w14:textId="77777777" w:rsidR="00C2771F" w:rsidRPr="004D5652" w:rsidRDefault="00C2771F" w:rsidP="00C2771F">
      <w:pPr>
        <w:shd w:val="clear" w:color="auto" w:fill="D9D9D9"/>
        <w:rPr>
          <w:rFonts w:ascii="Arial" w:hAnsi="Arial"/>
          <w:kern w:val="2"/>
          <w:sz w:val="20"/>
        </w:rPr>
      </w:pPr>
      <w:r w:rsidRPr="004D5652">
        <w:rPr>
          <w:rFonts w:ascii="Arial" w:eastAsia="Arial" w:hAnsi="Arial" w:cs="Arial"/>
          <w:kern w:val="2"/>
          <w:sz w:val="20"/>
          <w:lang w:bidi="fr-CA"/>
        </w:rPr>
        <w:t>Les schémas de liaison fréquents du carbone</w:t>
      </w:r>
    </w:p>
    <w:p w14:paraId="3F1148D2" w14:textId="77777777" w:rsidR="00C2771F" w:rsidRPr="00736512" w:rsidRDefault="00C2771F" w:rsidP="00C2771F">
      <w:pPr>
        <w:shd w:val="clear" w:color="auto" w:fill="D9D9D9"/>
        <w:rPr>
          <w:rFonts w:ascii="Times New Roman" w:hAnsi="Times New Roman"/>
          <w:kern w:val="2"/>
          <w:sz w:val="23"/>
        </w:rPr>
      </w:pPr>
    </w:p>
    <w:p w14:paraId="15236A8C"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85D63C9" wp14:editId="01C9BAD0">
            <wp:extent cx="3688080" cy="1056640"/>
            <wp:effectExtent l="0" t="0" r="0" b="10160"/>
            <wp:docPr id="1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88080" cy="1056640"/>
                    </a:xfrm>
                    <a:prstGeom prst="rect">
                      <a:avLst/>
                    </a:prstGeom>
                    <a:noFill/>
                    <a:ln>
                      <a:noFill/>
                    </a:ln>
                  </pic:spPr>
                </pic:pic>
              </a:graphicData>
            </a:graphic>
          </wp:inline>
        </w:drawing>
      </w:r>
    </w:p>
    <w:p w14:paraId="0ABB3090"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w:t>
      </w:r>
    </w:p>
    <w:p w14:paraId="4A42C487" w14:textId="77777777" w:rsidR="00C2771F" w:rsidRPr="00736512" w:rsidRDefault="00C2771F" w:rsidP="00C2771F">
      <w:pPr>
        <w:rPr>
          <w:rFonts w:ascii="Times New Roman" w:hAnsi="Times New Roman"/>
          <w:kern w:val="2"/>
          <w:sz w:val="23"/>
        </w:rPr>
      </w:pPr>
    </w:p>
    <w:p w14:paraId="7E7A3C11"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Ces trois schémas de liaison s</w:t>
      </w:r>
      <w:r w:rsidRPr="009C5F66">
        <w:rPr>
          <w:rFonts w:eastAsia="Times New Roman"/>
          <w:kern w:val="2"/>
          <w:sz w:val="23"/>
          <w:lang w:bidi="fr-CA"/>
        </w:rPr>
        <w:t>’</w:t>
      </w:r>
      <w:r w:rsidRPr="00736512">
        <w:rPr>
          <w:rFonts w:ascii="Times New Roman" w:eastAsia="Times New Roman" w:hAnsi="Times New Roman"/>
          <w:kern w:val="2"/>
          <w:sz w:val="23"/>
          <w:lang w:bidi="fr-CA"/>
        </w:rPr>
        <w:t>appliquent à la majorité des molécules organiques, mais il existe des exceptions. Voici un exemple très important de ce type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exception : dans le composé du dioxyde de carbone, les quatre liaisons que forme le carbone prennent la forme de deux liaisons doubles. (O=C=O). </w:t>
      </w:r>
    </w:p>
    <w:p w14:paraId="325F4DE4" w14:textId="77777777" w:rsidR="00C2771F" w:rsidRPr="00736512" w:rsidRDefault="00C2771F" w:rsidP="00C2771F">
      <w:pPr>
        <w:rPr>
          <w:rFonts w:ascii="Times New Roman" w:hAnsi="Times New Roman"/>
          <w:kern w:val="2"/>
          <w:sz w:val="23"/>
        </w:rPr>
      </w:pPr>
    </w:p>
    <w:p w14:paraId="0D3BE518" w14:textId="42532E05"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On retrouve parfois le carbone sous forme de </w:t>
      </w:r>
      <w:r w:rsidRPr="00736512">
        <w:rPr>
          <w:rFonts w:ascii="Times New Roman" w:eastAsia="Times New Roman" w:hAnsi="Times New Roman"/>
          <w:b/>
          <w:kern w:val="2"/>
          <w:sz w:val="23"/>
          <w:lang w:bidi="fr-CA"/>
        </w:rPr>
        <w:t>carbocation</w:t>
      </w:r>
      <w:r w:rsidRPr="00736512">
        <w:rPr>
          <w:rFonts w:ascii="Times New Roman" w:eastAsia="Times New Roman" w:hAnsi="Times New Roman"/>
          <w:kern w:val="2"/>
          <w:sz w:val="23"/>
          <w:lang w:bidi="fr-CA"/>
        </w:rPr>
        <w:t xml:space="preserve">, dont la charge formelle est de +1, ou de </w:t>
      </w:r>
      <w:r w:rsidRPr="00736512">
        <w:rPr>
          <w:rFonts w:ascii="Times New Roman" w:eastAsia="Times New Roman" w:hAnsi="Times New Roman"/>
          <w:b/>
          <w:kern w:val="2"/>
          <w:sz w:val="23"/>
          <w:lang w:bidi="fr-CA"/>
        </w:rPr>
        <w:t>carbanion</w:t>
      </w:r>
      <w:r w:rsidRPr="00736512">
        <w:rPr>
          <w:rFonts w:ascii="Times New Roman" w:eastAsia="Times New Roman" w:hAnsi="Times New Roman"/>
          <w:kern w:val="2"/>
          <w:sz w:val="23"/>
          <w:lang w:bidi="fr-CA"/>
        </w:rPr>
        <w:t>, dont la charge formelle est de -1</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Remarquez qu</w:t>
      </w:r>
      <w:r w:rsidRPr="009C5F66">
        <w:rPr>
          <w:rFonts w:eastAsia="Times New Roman"/>
          <w:kern w:val="2"/>
          <w:sz w:val="23"/>
          <w:lang w:bidi="fr-CA"/>
        </w:rPr>
        <w:t>’</w:t>
      </w:r>
      <w:r w:rsidRPr="00736512">
        <w:rPr>
          <w:rFonts w:ascii="Times New Roman" w:eastAsia="Times New Roman" w:hAnsi="Times New Roman"/>
          <w:kern w:val="2"/>
          <w:sz w:val="23"/>
          <w:lang w:bidi="fr-CA"/>
        </w:rPr>
        <w:t>un carbocation ne possède pas un octet complet d</w:t>
      </w:r>
      <w:r w:rsidRPr="009C5F66">
        <w:rPr>
          <w:rFonts w:eastAsia="Times New Roman"/>
          <w:kern w:val="2"/>
          <w:sz w:val="23"/>
          <w:lang w:bidi="fr-CA"/>
        </w:rPr>
        <w:t>’</w:t>
      </w:r>
      <w:r w:rsidRPr="00736512">
        <w:rPr>
          <w:rFonts w:ascii="Times New Roman" w:eastAsia="Times New Roman" w:hAnsi="Times New Roman"/>
          <w:kern w:val="2"/>
          <w:sz w:val="23"/>
          <w:lang w:bidi="fr-CA"/>
        </w:rPr>
        <w:t>électrons de valence.</w:t>
      </w:r>
    </w:p>
    <w:p w14:paraId="4DD08536" w14:textId="77777777" w:rsidR="00C2771F" w:rsidRPr="00736512" w:rsidRDefault="00C2771F" w:rsidP="00C2771F">
      <w:pPr>
        <w:rPr>
          <w:rFonts w:ascii="Times New Roman" w:hAnsi="Times New Roman"/>
          <w:kern w:val="2"/>
          <w:sz w:val="23"/>
        </w:rPr>
      </w:pPr>
    </w:p>
    <w:p w14:paraId="34078DC4" w14:textId="77777777" w:rsidR="00917FDC" w:rsidRPr="004D5652" w:rsidRDefault="00917FDC">
      <w:pPr>
        <w:rPr>
          <w:rFonts w:ascii="Arial" w:hAnsi="Arial" w:cs="Arial"/>
          <w:kern w:val="2"/>
          <w:sz w:val="20"/>
        </w:rPr>
      </w:pPr>
      <w:r w:rsidRPr="004D5652">
        <w:rPr>
          <w:rFonts w:ascii="Arial" w:eastAsia="Arial" w:hAnsi="Arial" w:cs="Arial"/>
          <w:kern w:val="2"/>
          <w:sz w:val="20"/>
          <w:lang w:bidi="fr-CA"/>
        </w:rPr>
        <w:br w:type="page"/>
      </w:r>
    </w:p>
    <w:p w14:paraId="53934AFF" w14:textId="022DD9C2" w:rsidR="00C2771F" w:rsidRPr="004D5652" w:rsidRDefault="00C2771F" w:rsidP="00C2771F">
      <w:pPr>
        <w:shd w:val="clear" w:color="auto" w:fill="D9D9D9"/>
        <w:rPr>
          <w:rFonts w:ascii="Arial" w:hAnsi="Arial" w:cs="Arial"/>
          <w:kern w:val="2"/>
          <w:sz w:val="20"/>
        </w:rPr>
      </w:pPr>
      <w:r w:rsidRPr="004D5652">
        <w:rPr>
          <w:rFonts w:ascii="Arial" w:eastAsia="Arial" w:hAnsi="Arial" w:cs="Arial"/>
          <w:kern w:val="2"/>
          <w:sz w:val="20"/>
          <w:lang w:bidi="fr-CA"/>
        </w:rPr>
        <w:lastRenderedPageBreak/>
        <w:t xml:space="preserve">Des schémas de liaison supplémentaires du carbone : </w:t>
      </w:r>
    </w:p>
    <w:p w14:paraId="54B1056F" w14:textId="77777777" w:rsidR="00C2771F" w:rsidRPr="004D5652" w:rsidRDefault="00C2771F" w:rsidP="00C2771F">
      <w:pPr>
        <w:shd w:val="clear" w:color="auto" w:fill="D9D9D9"/>
        <w:rPr>
          <w:rFonts w:ascii="Arial" w:hAnsi="Arial" w:cs="Arial"/>
          <w:kern w:val="2"/>
          <w:sz w:val="20"/>
        </w:rPr>
      </w:pPr>
      <w:r w:rsidRPr="004D5652">
        <w:rPr>
          <w:rFonts w:ascii="Arial" w:eastAsia="Arial" w:hAnsi="Arial" w:cs="Arial"/>
          <w:kern w:val="2"/>
          <w:sz w:val="20"/>
          <w:lang w:bidi="fr-CA"/>
        </w:rPr>
        <w:t>(</w:t>
      </w:r>
      <w:proofErr w:type="gramStart"/>
      <w:r w:rsidRPr="004D5652">
        <w:rPr>
          <w:rFonts w:ascii="Arial" w:eastAsia="Arial" w:hAnsi="Arial" w:cs="Arial"/>
          <w:kern w:val="2"/>
          <w:sz w:val="20"/>
          <w:lang w:bidi="fr-CA"/>
        </w:rPr>
        <w:t>espèces</w:t>
      </w:r>
      <w:proofErr w:type="gramEnd"/>
      <w:r w:rsidRPr="004D5652">
        <w:rPr>
          <w:rFonts w:ascii="Arial" w:eastAsia="Arial" w:hAnsi="Arial" w:cs="Arial"/>
          <w:kern w:val="2"/>
          <w:sz w:val="20"/>
          <w:lang w:bidi="fr-CA"/>
        </w:rPr>
        <w:t xml:space="preserve"> chimiques intermédiaires à haute énergie)</w:t>
      </w:r>
    </w:p>
    <w:p w14:paraId="262A4346" w14:textId="77777777" w:rsidR="00C2771F" w:rsidRPr="00736512" w:rsidRDefault="00C2771F" w:rsidP="00C2771F">
      <w:pPr>
        <w:shd w:val="clear" w:color="auto" w:fill="D9D9D9"/>
        <w:rPr>
          <w:rFonts w:ascii="Times New Roman" w:hAnsi="Times New Roman"/>
          <w:kern w:val="2"/>
          <w:sz w:val="23"/>
        </w:rPr>
      </w:pPr>
    </w:p>
    <w:p w14:paraId="3E63A700"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3107828" wp14:editId="19DE7206">
            <wp:extent cx="3166745" cy="1473200"/>
            <wp:effectExtent l="0" t="0" r="0" b="0"/>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66745" cy="1473200"/>
                    </a:xfrm>
                    <a:prstGeom prst="rect">
                      <a:avLst/>
                    </a:prstGeom>
                    <a:noFill/>
                    <a:ln>
                      <a:noFill/>
                    </a:ln>
                  </pic:spPr>
                </pic:pic>
              </a:graphicData>
            </a:graphic>
          </wp:inline>
        </w:drawing>
      </w:r>
    </w:p>
    <w:p w14:paraId="100A8B49" w14:textId="77777777" w:rsidR="00C2771F" w:rsidRPr="00736512" w:rsidRDefault="00C2771F" w:rsidP="00C2771F">
      <w:pPr>
        <w:shd w:val="clear" w:color="auto" w:fill="D9D9D9"/>
        <w:jc w:val="center"/>
        <w:rPr>
          <w:rFonts w:ascii="Times New Roman" w:hAnsi="Times New Roman"/>
          <w:kern w:val="2"/>
          <w:sz w:val="23"/>
        </w:rPr>
      </w:pPr>
    </w:p>
    <w:p w14:paraId="7F8E32A7"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6a</w:t>
      </w:r>
    </w:p>
    <w:p w14:paraId="0D3A2748" w14:textId="77777777" w:rsidR="00C2771F" w:rsidRPr="00736512" w:rsidRDefault="00C2771F" w:rsidP="00C2771F">
      <w:pPr>
        <w:rPr>
          <w:rFonts w:ascii="Times New Roman" w:hAnsi="Times New Roman"/>
          <w:kern w:val="2"/>
          <w:sz w:val="23"/>
        </w:rPr>
      </w:pPr>
    </w:p>
    <w:p w14:paraId="0B01BD51" w14:textId="4187B7E9"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Les carbocations, les carbanions et les radicaux carbone sont des espèces chimiques à très haute énergie (instables). On ne s</w:t>
      </w:r>
      <w:r w:rsidRPr="009C5F66">
        <w:rPr>
          <w:rFonts w:eastAsia="Times New Roman"/>
          <w:kern w:val="2"/>
          <w:sz w:val="23"/>
          <w:lang w:bidi="fr-CA"/>
        </w:rPr>
        <w:t>’</w:t>
      </w:r>
      <w:r w:rsidRPr="00736512">
        <w:rPr>
          <w:rFonts w:ascii="Times New Roman" w:eastAsia="Times New Roman" w:hAnsi="Times New Roman"/>
          <w:kern w:val="2"/>
          <w:sz w:val="23"/>
          <w:lang w:bidi="fr-CA"/>
        </w:rPr>
        <w:t>attend donc pas à les retrouver dans la structure d</w:t>
      </w:r>
      <w:r w:rsidRPr="009C5F66">
        <w:rPr>
          <w:rFonts w:eastAsia="Times New Roman"/>
          <w:kern w:val="2"/>
          <w:sz w:val="23"/>
          <w:lang w:bidi="fr-CA"/>
        </w:rPr>
        <w:t>’</w:t>
      </w:r>
      <w:r w:rsidRPr="00736512">
        <w:rPr>
          <w:rFonts w:ascii="Times New Roman" w:eastAsia="Times New Roman" w:hAnsi="Times New Roman"/>
          <w:kern w:val="2"/>
          <w:sz w:val="23"/>
          <w:lang w:bidi="fr-CA"/>
        </w:rPr>
        <w:t>un composé stable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Elles sont tout de même importantes en chimie organique, puisqu</w:t>
      </w:r>
      <w:r w:rsidRPr="009C5F66">
        <w:rPr>
          <w:rFonts w:eastAsia="Times New Roman"/>
          <w:kern w:val="2"/>
          <w:sz w:val="23"/>
          <w:lang w:bidi="fr-CA"/>
        </w:rPr>
        <w:t>’</w:t>
      </w:r>
      <w:r w:rsidRPr="00736512">
        <w:rPr>
          <w:rFonts w:ascii="Times New Roman" w:eastAsia="Times New Roman" w:hAnsi="Times New Roman"/>
          <w:kern w:val="2"/>
          <w:sz w:val="23"/>
          <w:lang w:bidi="fr-CA"/>
        </w:rPr>
        <w:t>on les retrouve souvent sous forme d</w:t>
      </w:r>
      <w:r w:rsidRPr="009C5F66">
        <w:rPr>
          <w:rFonts w:eastAsia="Times New Roman"/>
          <w:kern w:val="2"/>
          <w:sz w:val="23"/>
          <w:lang w:bidi="fr-CA"/>
        </w:rPr>
        <w:t>’</w:t>
      </w:r>
      <w:r w:rsidRPr="00736512">
        <w:rPr>
          <w:rFonts w:ascii="Times New Roman" w:eastAsia="Times New Roman" w:hAnsi="Times New Roman"/>
          <w:kern w:val="2"/>
          <w:sz w:val="23"/>
          <w:lang w:bidi="fr-CA"/>
        </w:rPr>
        <w:t>espèces chimiques transitoires</w:t>
      </w:r>
      <w:r w:rsidRPr="00736512">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 xml:space="preserve">(à courte durée de vie), ou </w:t>
      </w:r>
      <w:r w:rsidRPr="00736512">
        <w:rPr>
          <w:rFonts w:ascii="Times New Roman" w:eastAsia="Times New Roman" w:hAnsi="Times New Roman"/>
          <w:b/>
          <w:kern w:val="2"/>
          <w:sz w:val="23"/>
          <w:lang w:bidi="fr-CA"/>
        </w:rPr>
        <w:t>intermédiaires,</w:t>
      </w:r>
      <w:r w:rsidRPr="00736512">
        <w:rPr>
          <w:rFonts w:ascii="Times New Roman" w:eastAsia="Times New Roman" w:hAnsi="Times New Roman"/>
          <w:kern w:val="2"/>
          <w:sz w:val="23"/>
          <w:lang w:bidi="fr-CA"/>
        </w:rPr>
        <w:t xml:space="preserve"> au sein d</w:t>
      </w:r>
      <w:r w:rsidRPr="009C5F66">
        <w:rPr>
          <w:rFonts w:eastAsia="Times New Roman"/>
          <w:kern w:val="2"/>
          <w:sz w:val="23"/>
          <w:lang w:bidi="fr-CA"/>
        </w:rPr>
        <w:t>’</w:t>
      </w:r>
      <w:r w:rsidRPr="00736512">
        <w:rPr>
          <w:rFonts w:ascii="Times New Roman" w:eastAsia="Times New Roman" w:hAnsi="Times New Roman"/>
          <w:kern w:val="2"/>
          <w:sz w:val="23"/>
          <w:lang w:bidi="fr-CA"/>
        </w:rPr>
        <w:t>une réaction. Une fois formées, elles se transforment rapidement en autre chose. Nous aborderons beaucoup plus en détail les carbocations, les carbanions et les intermédiaires radicaux dans les chapitres à venir.</w:t>
      </w:r>
    </w:p>
    <w:p w14:paraId="5CC87CD4" w14:textId="77777777" w:rsidR="00C2771F" w:rsidRPr="00736512" w:rsidRDefault="00C2771F" w:rsidP="00C2771F">
      <w:pPr>
        <w:rPr>
          <w:rFonts w:ascii="Times New Roman" w:hAnsi="Times New Roman"/>
          <w:kern w:val="2"/>
          <w:sz w:val="23"/>
        </w:rPr>
      </w:pPr>
    </w:p>
    <w:p w14:paraId="1269B7E5" w14:textId="42100026"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Le schéma de liaison des atomes d</w:t>
      </w:r>
      <w:r w:rsidRPr="009C5F66">
        <w:rPr>
          <w:rFonts w:eastAsia="Times New Roman"/>
          <w:kern w:val="2"/>
          <w:sz w:val="23"/>
          <w:lang w:bidi="fr-CA"/>
        </w:rPr>
        <w:t>’</w:t>
      </w:r>
      <w:r w:rsidRPr="00736512">
        <w:rPr>
          <w:rFonts w:ascii="Times New Roman" w:eastAsia="Times New Roman" w:hAnsi="Times New Roman"/>
          <w:kern w:val="2"/>
          <w:sz w:val="23"/>
          <w:lang w:bidi="fr-CA"/>
        </w:rPr>
        <w:t>hydrogène est simple : ils forment une seule liaison, ne possèdent pas d</w:t>
      </w:r>
      <w:r w:rsidRPr="009C5F66">
        <w:rPr>
          <w:rFonts w:eastAsia="Times New Roman"/>
          <w:kern w:val="2"/>
          <w:sz w:val="23"/>
          <w:lang w:bidi="fr-CA"/>
        </w:rPr>
        <w:t>’</w:t>
      </w:r>
      <w:r w:rsidRPr="00736512">
        <w:rPr>
          <w:rFonts w:ascii="Times New Roman" w:eastAsia="Times New Roman" w:hAnsi="Times New Roman"/>
          <w:kern w:val="2"/>
          <w:sz w:val="23"/>
          <w:lang w:bidi="fr-CA"/>
        </w:rPr>
        <w:t>électrons non liants et n</w:t>
      </w:r>
      <w:r w:rsidRPr="009C5F66">
        <w:rPr>
          <w:rFonts w:eastAsia="Times New Roman"/>
          <w:kern w:val="2"/>
          <w:sz w:val="23"/>
          <w:lang w:bidi="fr-CA"/>
        </w:rPr>
        <w:t>’</w:t>
      </w:r>
      <w:r w:rsidRPr="00736512">
        <w:rPr>
          <w:rFonts w:ascii="Times New Roman" w:eastAsia="Times New Roman" w:hAnsi="Times New Roman"/>
          <w:kern w:val="2"/>
          <w:sz w:val="23"/>
          <w:lang w:bidi="fr-CA"/>
        </w:rPr>
        <w:t>ont aucune charge formelle. Les exceptions à cette règle sont le proton (H</w:t>
      </w:r>
      <w:r w:rsidRPr="00736512">
        <w:rPr>
          <w:rFonts w:ascii="Times New Roman" w:eastAsia="Times New Roman" w:hAnsi="Times New Roman"/>
          <w:kern w:val="2"/>
          <w:sz w:val="23"/>
          <w:vertAlign w:val="superscript"/>
          <w:lang w:bidi="fr-CA"/>
        </w:rPr>
        <w:t>+</w:t>
      </w:r>
      <w:r w:rsidRPr="00736512">
        <w:rPr>
          <w:rFonts w:ascii="Times New Roman" w:eastAsia="Times New Roman" w:hAnsi="Times New Roman"/>
          <w:kern w:val="2"/>
          <w:sz w:val="23"/>
          <w:lang w:bidi="fr-CA"/>
        </w:rPr>
        <w:t>, un seul proton et aucun électron) et l</w:t>
      </w:r>
      <w:r w:rsidRPr="009C5F66">
        <w:rPr>
          <w:rFonts w:eastAsia="Times New Roman"/>
          <w:kern w:val="2"/>
          <w:sz w:val="23"/>
          <w:lang w:bidi="fr-CA"/>
        </w:rPr>
        <w:t>’</w:t>
      </w:r>
      <w:r w:rsidRPr="00736512">
        <w:rPr>
          <w:rFonts w:ascii="Times New Roman" w:eastAsia="Times New Roman" w:hAnsi="Times New Roman"/>
          <w:kern w:val="2"/>
          <w:sz w:val="23"/>
          <w:lang w:bidi="fr-CA"/>
        </w:rPr>
        <w:t>anion hydrure (H</w:t>
      </w:r>
      <w:r w:rsidRPr="00736512">
        <w:rPr>
          <w:rFonts w:ascii="Times New Roman" w:eastAsia="Times New Roman" w:hAnsi="Times New Roman"/>
          <w:kern w:val="2"/>
          <w:sz w:val="23"/>
          <w:vertAlign w:val="superscript"/>
          <w:lang w:bidi="fr-CA"/>
        </w:rPr>
        <w:t>-</w:t>
      </w:r>
      <w:r w:rsidRPr="00736512">
        <w:rPr>
          <w:rFonts w:ascii="Times New Roman" w:eastAsia="Times New Roman" w:hAnsi="Times New Roman"/>
          <w:kern w:val="2"/>
          <w:sz w:val="23"/>
          <w:lang w:bidi="fr-CA"/>
        </w:rPr>
        <w:t>, un proton et deux électrons). Toutefois, puisque ce manuel aborde la chimie organique en contexte biologique, nous n</w:t>
      </w:r>
      <w:r w:rsidRPr="009C5F66">
        <w:rPr>
          <w:rFonts w:eastAsia="Times New Roman"/>
          <w:kern w:val="2"/>
          <w:sz w:val="23"/>
          <w:lang w:bidi="fr-CA"/>
        </w:rPr>
        <w:t>’</w:t>
      </w:r>
      <w:r w:rsidRPr="00736512">
        <w:rPr>
          <w:rFonts w:ascii="Times New Roman" w:eastAsia="Times New Roman" w:hAnsi="Times New Roman"/>
          <w:kern w:val="2"/>
          <w:sz w:val="23"/>
          <w:lang w:bidi="fr-CA"/>
        </w:rPr>
        <w:t>aborderons pas la notion des protons et des hydrures « nus » comme tels; ils sont bien trop réactifs pour être présents sous cette forme dans une solution aqueuse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Néanmoins, il sera très important de comprendre le principe qui régit l</w:t>
      </w:r>
      <w:r w:rsidRPr="009C5F66">
        <w:rPr>
          <w:rFonts w:eastAsia="Times New Roman"/>
          <w:kern w:val="2"/>
          <w:sz w:val="23"/>
          <w:lang w:bidi="fr-CA"/>
        </w:rPr>
        <w:t>’</w:t>
      </w:r>
      <w:r w:rsidRPr="00736512">
        <w:rPr>
          <w:rFonts w:ascii="Times New Roman" w:eastAsia="Times New Roman" w:hAnsi="Times New Roman"/>
          <w:i/>
          <w:kern w:val="2"/>
          <w:sz w:val="23"/>
          <w:lang w:bidi="fr-CA"/>
        </w:rPr>
        <w:t xml:space="preserve">idée </w:t>
      </w:r>
      <w:r w:rsidRPr="00736512">
        <w:rPr>
          <w:rFonts w:ascii="Times New Roman" w:eastAsia="Times New Roman" w:hAnsi="Times New Roman"/>
          <w:kern w:val="2"/>
          <w:sz w:val="23"/>
          <w:lang w:bidi="fr-CA"/>
        </w:rPr>
        <w:t>du proton lorsque nous aborderons la chimie des réactions acido-basiques. Vous devrez aussi bien comprendre l</w:t>
      </w:r>
      <w:r w:rsidRPr="009C5F66">
        <w:rPr>
          <w:rFonts w:eastAsia="Times New Roman"/>
          <w:kern w:val="2"/>
          <w:sz w:val="23"/>
          <w:lang w:bidi="fr-CA"/>
        </w:rPr>
        <w:t>’</w:t>
      </w:r>
      <w:r w:rsidRPr="00736512">
        <w:rPr>
          <w:rFonts w:ascii="Times New Roman" w:eastAsia="Times New Roman" w:hAnsi="Times New Roman"/>
          <w:i/>
          <w:kern w:val="2"/>
          <w:sz w:val="23"/>
          <w:lang w:bidi="fr-CA"/>
        </w:rPr>
        <w:t xml:space="preserve">idée </w:t>
      </w:r>
      <w:r w:rsidRPr="00736512">
        <w:rPr>
          <w:rFonts w:ascii="Times New Roman" w:eastAsia="Times New Roman" w:hAnsi="Times New Roman"/>
          <w:kern w:val="2"/>
          <w:sz w:val="23"/>
          <w:lang w:bidi="fr-CA"/>
        </w:rPr>
        <w:t>de l</w:t>
      </w:r>
      <w:r w:rsidRPr="009C5F66">
        <w:rPr>
          <w:rFonts w:eastAsia="Times New Roman"/>
          <w:kern w:val="2"/>
          <w:sz w:val="23"/>
          <w:lang w:bidi="fr-CA"/>
        </w:rPr>
        <w:t>’</w:t>
      </w:r>
      <w:r w:rsidRPr="00736512">
        <w:rPr>
          <w:rFonts w:ascii="Times New Roman" w:eastAsia="Times New Roman" w:hAnsi="Times New Roman"/>
          <w:kern w:val="2"/>
          <w:sz w:val="23"/>
          <w:lang w:bidi="fr-CA"/>
        </w:rPr>
        <w:t>anion hydrure lorsque nous aborderons les réactions de réduction et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oxydation, bien plus loin dans le manuel. </w:t>
      </w:r>
    </w:p>
    <w:p w14:paraId="7CC08EB9" w14:textId="77777777" w:rsidR="00C2771F" w:rsidRPr="00736512" w:rsidRDefault="00C2771F" w:rsidP="00C2771F">
      <w:pPr>
        <w:rPr>
          <w:rFonts w:ascii="Times New Roman" w:hAnsi="Times New Roman"/>
          <w:kern w:val="2"/>
          <w:sz w:val="23"/>
        </w:rPr>
      </w:pPr>
    </w:p>
    <w:p w14:paraId="02305ACD" w14:textId="604D8806"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Maintenant, redirigeons notre attention vers les atomes d</w:t>
      </w:r>
      <w:r w:rsidRPr="009C5F66">
        <w:rPr>
          <w:rFonts w:eastAsia="Times New Roman"/>
          <w:kern w:val="2"/>
          <w:sz w:val="23"/>
          <w:lang w:bidi="fr-CA"/>
        </w:rPr>
        <w:t>’</w:t>
      </w:r>
      <w:r w:rsidRPr="00736512">
        <w:rPr>
          <w:rFonts w:ascii="Times New Roman" w:eastAsia="Times New Roman" w:hAnsi="Times New Roman"/>
          <w:kern w:val="2"/>
          <w:sz w:val="23"/>
          <w:lang w:bidi="fr-CA"/>
        </w:rPr>
        <w:t>oxygène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oxygène forme habituellement trois types de liaison.</w:t>
      </w:r>
    </w:p>
    <w:p w14:paraId="14182D3D" w14:textId="77777777" w:rsidR="00C2771F" w:rsidRPr="00736512" w:rsidRDefault="00C2771F" w:rsidP="00C2771F">
      <w:pPr>
        <w:rPr>
          <w:rFonts w:ascii="Times New Roman" w:hAnsi="Times New Roman"/>
          <w:kern w:val="2"/>
          <w:sz w:val="23"/>
        </w:rPr>
      </w:pPr>
    </w:p>
    <w:p w14:paraId="7E8C2A91" w14:textId="77777777" w:rsidR="00C2771F" w:rsidRPr="004D5652" w:rsidRDefault="00C2771F" w:rsidP="00C2771F">
      <w:pPr>
        <w:shd w:val="clear" w:color="auto" w:fill="D9D9D9"/>
        <w:rPr>
          <w:rFonts w:ascii="Arial" w:hAnsi="Arial"/>
          <w:kern w:val="2"/>
          <w:sz w:val="20"/>
        </w:rPr>
      </w:pPr>
      <w:r w:rsidRPr="004D5652">
        <w:rPr>
          <w:rFonts w:ascii="Arial" w:eastAsia="Arial" w:hAnsi="Arial" w:cs="Arial"/>
          <w:kern w:val="2"/>
          <w:sz w:val="20"/>
          <w:lang w:bidi="fr-CA"/>
        </w:rPr>
        <w:t>Les schémas de liaison fréquents de l</w:t>
      </w:r>
      <w:r w:rsidRPr="009C5F66">
        <w:rPr>
          <w:rFonts w:eastAsia="Arial" w:cs="Arial"/>
          <w:kern w:val="2"/>
          <w:sz w:val="20"/>
          <w:lang w:bidi="fr-CA"/>
        </w:rPr>
        <w:t>’</w:t>
      </w:r>
      <w:r w:rsidRPr="004D5652">
        <w:rPr>
          <w:rFonts w:ascii="Arial" w:eastAsia="Arial" w:hAnsi="Arial" w:cs="Arial"/>
          <w:kern w:val="2"/>
          <w:sz w:val="20"/>
          <w:lang w:bidi="fr-CA"/>
        </w:rPr>
        <w:t>oxygène :</w:t>
      </w:r>
    </w:p>
    <w:p w14:paraId="6249F05D" w14:textId="77777777" w:rsidR="00C2771F" w:rsidRPr="00736512" w:rsidRDefault="00C2771F" w:rsidP="00C2771F">
      <w:pPr>
        <w:shd w:val="clear" w:color="auto" w:fill="D9D9D9"/>
        <w:rPr>
          <w:rFonts w:ascii="Times New Roman" w:hAnsi="Times New Roman"/>
          <w:kern w:val="2"/>
          <w:sz w:val="23"/>
        </w:rPr>
      </w:pPr>
    </w:p>
    <w:p w14:paraId="49970B02"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5C91258" wp14:editId="0DD17C5C">
            <wp:extent cx="4343400" cy="1524000"/>
            <wp:effectExtent l="0" t="0" r="0" b="0"/>
            <wp:docPr id="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43400" cy="1524000"/>
                    </a:xfrm>
                    <a:prstGeom prst="rect">
                      <a:avLst/>
                    </a:prstGeom>
                    <a:noFill/>
                    <a:ln>
                      <a:noFill/>
                    </a:ln>
                  </pic:spPr>
                </pic:pic>
              </a:graphicData>
            </a:graphic>
          </wp:inline>
        </w:drawing>
      </w:r>
    </w:p>
    <w:p w14:paraId="428E22CB"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w:t>
      </w:r>
    </w:p>
    <w:p w14:paraId="61D9A222" w14:textId="7D60434A"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lastRenderedPageBreak/>
        <w:t>Si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forme deux liaisons et possède deux doublets libres, comme dans une molécule d</w:t>
      </w:r>
      <w:r w:rsidRPr="009C5F66">
        <w:rPr>
          <w:rFonts w:eastAsia="Times New Roman"/>
          <w:kern w:val="2"/>
          <w:sz w:val="23"/>
          <w:lang w:bidi="fr-CA"/>
        </w:rPr>
        <w:t>’</w:t>
      </w:r>
      <w:r w:rsidRPr="00736512">
        <w:rPr>
          <w:rFonts w:ascii="Times New Roman" w:eastAsia="Times New Roman" w:hAnsi="Times New Roman"/>
          <w:kern w:val="2"/>
          <w:sz w:val="23"/>
          <w:lang w:bidi="fr-CA"/>
        </w:rPr>
        <w:t>eau, il aura une charge formelle de zéro</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w:t>
      </w:r>
      <w:r w:rsidRPr="009C5F66">
        <w:rPr>
          <w:rFonts w:eastAsia="Times New Roman"/>
          <w:kern w:val="2"/>
          <w:sz w:val="23"/>
          <w:lang w:bidi="fr-CA"/>
        </w:rPr>
        <w:t>’</w:t>
      </w:r>
      <w:r w:rsidRPr="00736512">
        <w:rPr>
          <w:rFonts w:ascii="Times New Roman" w:eastAsia="Times New Roman" w:hAnsi="Times New Roman"/>
          <w:kern w:val="2"/>
          <w:sz w:val="23"/>
          <w:lang w:bidi="fr-CA"/>
        </w:rPr>
        <w:t>il forme une liaison et possède trois doublets libres, comme dans l</w:t>
      </w:r>
      <w:r w:rsidRPr="009C5F66">
        <w:rPr>
          <w:rFonts w:eastAsia="Times New Roman"/>
          <w:kern w:val="2"/>
          <w:sz w:val="23"/>
          <w:lang w:bidi="fr-CA"/>
        </w:rPr>
        <w:t>’</w:t>
      </w:r>
      <w:r w:rsidRPr="00736512">
        <w:rPr>
          <w:rFonts w:ascii="Times New Roman" w:eastAsia="Times New Roman" w:hAnsi="Times New Roman"/>
          <w:kern w:val="2"/>
          <w:sz w:val="23"/>
          <w:lang w:bidi="fr-CA"/>
        </w:rPr>
        <w:t>ion hydroxyde, il aura une charge formelle de -1</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w:t>
      </w:r>
      <w:r w:rsidRPr="009C5F66">
        <w:rPr>
          <w:rFonts w:eastAsia="Times New Roman"/>
          <w:kern w:val="2"/>
          <w:sz w:val="23"/>
          <w:lang w:bidi="fr-CA"/>
        </w:rPr>
        <w:t>’</w:t>
      </w:r>
      <w:r w:rsidRPr="00736512">
        <w:rPr>
          <w:rFonts w:ascii="Times New Roman" w:eastAsia="Times New Roman" w:hAnsi="Times New Roman"/>
          <w:kern w:val="2"/>
          <w:sz w:val="23"/>
          <w:lang w:bidi="fr-CA"/>
        </w:rPr>
        <w:t>il forme trois liaisons et possède un doublet libre, comme dans l</w:t>
      </w:r>
      <w:r w:rsidRPr="009C5F66">
        <w:rPr>
          <w:rFonts w:eastAsia="Times New Roman"/>
          <w:kern w:val="2"/>
          <w:sz w:val="23"/>
          <w:lang w:bidi="fr-CA"/>
        </w:rPr>
        <w:t>’</w:t>
      </w:r>
      <w:r w:rsidRPr="00736512">
        <w:rPr>
          <w:rFonts w:ascii="Times New Roman" w:eastAsia="Times New Roman" w:hAnsi="Times New Roman"/>
          <w:kern w:val="2"/>
          <w:sz w:val="23"/>
          <w:lang w:bidi="fr-CA"/>
        </w:rPr>
        <w:t>ion hydronium, il aura une charge formelle de +1.</w:t>
      </w:r>
    </w:p>
    <w:p w14:paraId="752DCAC4" w14:textId="77777777" w:rsidR="00C2771F" w:rsidRPr="00736512" w:rsidRDefault="00C2771F" w:rsidP="00C2771F">
      <w:pPr>
        <w:rPr>
          <w:rFonts w:ascii="Times New Roman" w:hAnsi="Times New Roman"/>
          <w:kern w:val="2"/>
          <w:sz w:val="23"/>
        </w:rPr>
      </w:pPr>
    </w:p>
    <w:p w14:paraId="78C8A7ED"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89C865A" wp14:editId="67DAF59F">
            <wp:extent cx="2108200" cy="762000"/>
            <wp:effectExtent l="0" t="0" r="0" b="0"/>
            <wp:docPr id="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08200" cy="762000"/>
                    </a:xfrm>
                    <a:prstGeom prst="rect">
                      <a:avLst/>
                    </a:prstGeom>
                    <a:noFill/>
                    <a:ln>
                      <a:noFill/>
                    </a:ln>
                  </pic:spPr>
                </pic:pic>
              </a:graphicData>
            </a:graphic>
          </wp:inline>
        </w:drawing>
      </w:r>
    </w:p>
    <w:p w14:paraId="44DF3080"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7a</w:t>
      </w:r>
    </w:p>
    <w:p w14:paraId="41546CA7"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azote a deux schémas de liaison principaux : trois liaisons et un doublet libre ou quatre liaisons et une charge formelle positive.</w:t>
      </w:r>
    </w:p>
    <w:p w14:paraId="5ED90773" w14:textId="77777777" w:rsidR="00C2771F" w:rsidRPr="00736512" w:rsidRDefault="00C2771F" w:rsidP="00C2771F">
      <w:pPr>
        <w:rPr>
          <w:rFonts w:ascii="Times New Roman" w:hAnsi="Times New Roman"/>
          <w:kern w:val="2"/>
          <w:sz w:val="23"/>
        </w:rPr>
      </w:pPr>
    </w:p>
    <w:p w14:paraId="46FFBD3D" w14:textId="77777777" w:rsidR="00C2771F" w:rsidRPr="004D5652" w:rsidRDefault="00C2771F" w:rsidP="00C2771F">
      <w:pPr>
        <w:shd w:val="clear" w:color="auto" w:fill="D9D9D9"/>
        <w:rPr>
          <w:rFonts w:ascii="Arial" w:hAnsi="Arial"/>
          <w:kern w:val="2"/>
          <w:sz w:val="20"/>
        </w:rPr>
      </w:pPr>
      <w:r w:rsidRPr="004D5652">
        <w:rPr>
          <w:rFonts w:ascii="Arial" w:eastAsia="Arial" w:hAnsi="Arial" w:cs="Arial"/>
          <w:kern w:val="2"/>
          <w:sz w:val="20"/>
          <w:lang w:bidi="fr-CA"/>
        </w:rPr>
        <w:t>Les schémas de liaison fréquents de l</w:t>
      </w:r>
      <w:r w:rsidRPr="009C5F66">
        <w:rPr>
          <w:rFonts w:eastAsia="Arial" w:cs="Arial"/>
          <w:kern w:val="2"/>
          <w:sz w:val="20"/>
          <w:lang w:bidi="fr-CA"/>
        </w:rPr>
        <w:t>’</w:t>
      </w:r>
      <w:r w:rsidRPr="004D5652">
        <w:rPr>
          <w:rFonts w:ascii="Arial" w:eastAsia="Arial" w:hAnsi="Arial" w:cs="Arial"/>
          <w:kern w:val="2"/>
          <w:sz w:val="20"/>
          <w:lang w:bidi="fr-CA"/>
        </w:rPr>
        <w:t>azote :</w:t>
      </w:r>
    </w:p>
    <w:p w14:paraId="5C0BADAB" w14:textId="77777777" w:rsidR="00C2771F" w:rsidRPr="00736512" w:rsidRDefault="00C2771F" w:rsidP="00C2771F">
      <w:pPr>
        <w:shd w:val="clear" w:color="auto" w:fill="D9D9D9"/>
        <w:rPr>
          <w:rFonts w:ascii="Times New Roman" w:hAnsi="Times New Roman"/>
          <w:kern w:val="2"/>
          <w:sz w:val="23"/>
        </w:rPr>
      </w:pPr>
    </w:p>
    <w:p w14:paraId="47125129"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60DC72D" wp14:editId="699EF132">
            <wp:extent cx="4335145" cy="1600200"/>
            <wp:effectExtent l="0" t="0" r="8255" b="0"/>
            <wp:docPr id="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35145" cy="1600200"/>
                    </a:xfrm>
                    <a:prstGeom prst="rect">
                      <a:avLst/>
                    </a:prstGeom>
                    <a:noFill/>
                    <a:ln>
                      <a:noFill/>
                    </a:ln>
                  </pic:spPr>
                </pic:pic>
              </a:graphicData>
            </a:graphic>
          </wp:inline>
        </w:drawing>
      </w:r>
    </w:p>
    <w:p w14:paraId="24C07C25"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8</w:t>
      </w:r>
    </w:p>
    <w:p w14:paraId="076760A6" w14:textId="77777777" w:rsidR="00C2771F" w:rsidRPr="00736512" w:rsidRDefault="00C2771F" w:rsidP="00C2771F">
      <w:pPr>
        <w:rPr>
          <w:rFonts w:ascii="Times New Roman" w:hAnsi="Times New Roman"/>
          <w:kern w:val="2"/>
          <w:sz w:val="23"/>
        </w:rPr>
      </w:pPr>
    </w:p>
    <w:p w14:paraId="23F3858A"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On retrouve aussi parfois un atome d</w:t>
      </w:r>
      <w:r w:rsidRPr="009C5F66">
        <w:rPr>
          <w:rFonts w:eastAsia="Times New Roman"/>
          <w:kern w:val="2"/>
          <w:sz w:val="23"/>
          <w:lang w:bidi="fr-CA"/>
        </w:rPr>
        <w:t>’</w:t>
      </w:r>
      <w:r w:rsidRPr="00736512">
        <w:rPr>
          <w:rFonts w:ascii="Times New Roman" w:eastAsia="Times New Roman" w:hAnsi="Times New Roman"/>
          <w:kern w:val="2"/>
          <w:sz w:val="23"/>
          <w:lang w:bidi="fr-CA"/>
        </w:rPr>
        <w:t>azote qui forme deux liaisons, possède deux doublets libres et a une charge formelle négative. Cependant, ces espèces chimiques sont extrêmement réactives et ne sont pas pertinentes dans le contexte biologique de la chimie.</w:t>
      </w:r>
    </w:p>
    <w:p w14:paraId="5056D2AD" w14:textId="77777777" w:rsidR="00C2771F" w:rsidRPr="00736512" w:rsidRDefault="00C2771F" w:rsidP="00C2771F">
      <w:pPr>
        <w:rPr>
          <w:rFonts w:ascii="Times New Roman" w:hAnsi="Times New Roman"/>
          <w:kern w:val="2"/>
          <w:sz w:val="23"/>
        </w:rPr>
      </w:pPr>
    </w:p>
    <w:p w14:paraId="2DDD24FE" w14:textId="7411120E"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Deux éléments de la troisième rangée du tableau périodique se retrouvent fréquemment dans</w:t>
      </w:r>
      <w:r w:rsidR="00551C97">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les molécules organiques biologiques : le soufre et le phosphore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Bien que ces éléments présentent d</w:t>
      </w:r>
      <w:r w:rsidRPr="009C5F66">
        <w:rPr>
          <w:rFonts w:eastAsia="Times New Roman"/>
          <w:kern w:val="2"/>
          <w:sz w:val="23"/>
          <w:lang w:bidi="fr-CA"/>
        </w:rPr>
        <w:t>’</w:t>
      </w:r>
      <w:r w:rsidRPr="00736512">
        <w:rPr>
          <w:rFonts w:ascii="Times New Roman" w:eastAsia="Times New Roman" w:hAnsi="Times New Roman"/>
          <w:kern w:val="2"/>
          <w:sz w:val="23"/>
          <w:lang w:bidi="fr-CA"/>
        </w:rPr>
        <w:t>autres schémas de liaison pertinents en laboratoire, concentrons-nous sur les plus fréquents en contexte biologique : le soufre suit le plus souvent le même schéma de liaison et de charge formelle que l</w:t>
      </w:r>
      <w:r w:rsidRPr="009C5F66">
        <w:rPr>
          <w:rFonts w:eastAsia="Times New Roman"/>
          <w:kern w:val="2"/>
          <w:sz w:val="23"/>
          <w:lang w:bidi="fr-CA"/>
        </w:rPr>
        <w:t>’</w:t>
      </w:r>
      <w:r w:rsidRPr="00736512">
        <w:rPr>
          <w:rFonts w:ascii="Times New Roman" w:eastAsia="Times New Roman" w:hAnsi="Times New Roman"/>
          <w:kern w:val="2"/>
          <w:sz w:val="23"/>
          <w:lang w:bidi="fr-CA"/>
        </w:rPr>
        <w:t>oxygène, alors que le phosphore forme souvent cinq liaisons (presque toujours avec un 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ne possède aucun électron non liant et a</w:t>
      </w:r>
      <w:r w:rsidR="00551C97">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une charge formelle de zéro. Rappelez-vous que la règle de l</w:t>
      </w:r>
      <w:r w:rsidRPr="009C5F66">
        <w:rPr>
          <w:rFonts w:eastAsia="Times New Roman"/>
          <w:kern w:val="2"/>
          <w:sz w:val="23"/>
          <w:lang w:bidi="fr-CA"/>
        </w:rPr>
        <w:t>’</w:t>
      </w:r>
      <w:r w:rsidRPr="00736512">
        <w:rPr>
          <w:rFonts w:ascii="Times New Roman" w:eastAsia="Times New Roman" w:hAnsi="Times New Roman"/>
          <w:kern w:val="2"/>
          <w:sz w:val="23"/>
          <w:lang w:bidi="fr-CA"/>
        </w:rPr>
        <w:t>octet ne s</w:t>
      </w:r>
      <w:r w:rsidRPr="009C5F66">
        <w:rPr>
          <w:rFonts w:eastAsia="Times New Roman"/>
          <w:kern w:val="2"/>
          <w:sz w:val="23"/>
          <w:lang w:bidi="fr-CA"/>
        </w:rPr>
        <w:t>’</w:t>
      </w:r>
      <w:r w:rsidRPr="00736512">
        <w:rPr>
          <w:rFonts w:ascii="Times New Roman" w:eastAsia="Times New Roman" w:hAnsi="Times New Roman"/>
          <w:kern w:val="2"/>
          <w:sz w:val="23"/>
          <w:lang w:bidi="fr-CA"/>
        </w:rPr>
        <w:t>applique pas aux éléments de la troisième rangée du tableau périodique, puisqu</w:t>
      </w:r>
      <w:r w:rsidRPr="009C5F66">
        <w:rPr>
          <w:rFonts w:eastAsia="Times New Roman"/>
          <w:kern w:val="2"/>
          <w:sz w:val="23"/>
          <w:lang w:bidi="fr-CA"/>
        </w:rPr>
        <w:t>’</w:t>
      </w:r>
      <w:r w:rsidRPr="00736512">
        <w:rPr>
          <w:rFonts w:ascii="Times New Roman" w:eastAsia="Times New Roman" w:hAnsi="Times New Roman"/>
          <w:kern w:val="2"/>
          <w:sz w:val="23"/>
          <w:lang w:bidi="fr-CA"/>
        </w:rPr>
        <w:t>ils ont des orbitaux </w:t>
      </w:r>
      <w:r w:rsidRPr="00736512">
        <w:rPr>
          <w:rFonts w:ascii="Times New Roman" w:eastAsia="Times New Roman" w:hAnsi="Times New Roman"/>
          <w:i/>
          <w:kern w:val="2"/>
          <w:sz w:val="23"/>
          <w:lang w:bidi="fr-CA"/>
        </w:rPr>
        <w:t>d</w:t>
      </w:r>
      <w:r w:rsidRPr="00736512">
        <w:rPr>
          <w:rFonts w:ascii="Times New Roman" w:eastAsia="Times New Roman" w:hAnsi="Times New Roman"/>
          <w:kern w:val="2"/>
          <w:sz w:val="23"/>
          <w:lang w:bidi="fr-CA"/>
        </w:rPr>
        <w:t xml:space="preserve"> sur leur couche de valence, en plus des orbitaux </w:t>
      </w:r>
      <w:r w:rsidRPr="00736512">
        <w:rPr>
          <w:rFonts w:ascii="Times New Roman" w:eastAsia="Times New Roman" w:hAnsi="Times New Roman"/>
          <w:i/>
          <w:kern w:val="2"/>
          <w:sz w:val="23"/>
          <w:lang w:bidi="fr-CA"/>
        </w:rPr>
        <w:t xml:space="preserve">p </w:t>
      </w:r>
      <w:r w:rsidRPr="00736512">
        <w:rPr>
          <w:rFonts w:ascii="Times New Roman" w:eastAsia="Times New Roman" w:hAnsi="Times New Roman"/>
          <w:kern w:val="2"/>
          <w:sz w:val="23"/>
          <w:lang w:bidi="fr-CA"/>
        </w:rPr>
        <w:t xml:space="preserve">et </w:t>
      </w:r>
      <w:r w:rsidRPr="00736512">
        <w:rPr>
          <w:rFonts w:ascii="Times New Roman" w:eastAsia="Times New Roman" w:hAnsi="Times New Roman"/>
          <w:i/>
          <w:kern w:val="2"/>
          <w:sz w:val="23"/>
          <w:lang w:bidi="fr-CA"/>
        </w:rPr>
        <w:t>s.</w:t>
      </w:r>
    </w:p>
    <w:p w14:paraId="17E0FE91" w14:textId="77777777" w:rsidR="00C2771F" w:rsidRPr="00736512" w:rsidRDefault="00C2771F" w:rsidP="00C2771F">
      <w:pPr>
        <w:rPr>
          <w:rFonts w:ascii="Times New Roman" w:hAnsi="Times New Roman"/>
          <w:kern w:val="2"/>
          <w:sz w:val="23"/>
        </w:rPr>
      </w:pPr>
    </w:p>
    <w:p w14:paraId="2D92AF6F" w14:textId="77777777" w:rsidR="00C2771F" w:rsidRPr="004D5652" w:rsidRDefault="00C2771F" w:rsidP="00C2771F">
      <w:pPr>
        <w:shd w:val="clear" w:color="auto" w:fill="D9D9D9"/>
        <w:rPr>
          <w:rFonts w:ascii="Arial" w:hAnsi="Arial"/>
          <w:kern w:val="2"/>
          <w:sz w:val="20"/>
        </w:rPr>
      </w:pPr>
      <w:r w:rsidRPr="004D5652">
        <w:rPr>
          <w:rFonts w:ascii="Arial" w:eastAsia="Arial" w:hAnsi="Arial" w:cs="Arial"/>
          <w:kern w:val="2"/>
          <w:sz w:val="20"/>
          <w:lang w:bidi="fr-CA"/>
        </w:rPr>
        <w:t>Les schémas de liaison fréquents du phosphore (phosphate)</w:t>
      </w:r>
    </w:p>
    <w:p w14:paraId="6F60F5FC" w14:textId="77777777" w:rsidR="00C2771F" w:rsidRPr="00736512" w:rsidRDefault="00C2771F" w:rsidP="00C2771F">
      <w:pPr>
        <w:shd w:val="clear" w:color="auto" w:fill="D9D9D9"/>
        <w:rPr>
          <w:rFonts w:ascii="Times New Roman" w:hAnsi="Times New Roman"/>
          <w:kern w:val="2"/>
          <w:sz w:val="23"/>
        </w:rPr>
      </w:pPr>
    </w:p>
    <w:p w14:paraId="75C9BB61"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19801EE" wp14:editId="0F8EB71E">
            <wp:extent cx="487680" cy="497840"/>
            <wp:effectExtent l="0" t="0" r="0" b="10160"/>
            <wp:docPr id="1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7680" cy="497840"/>
                    </a:xfrm>
                    <a:prstGeom prst="rect">
                      <a:avLst/>
                    </a:prstGeom>
                    <a:noFill/>
                    <a:ln>
                      <a:noFill/>
                    </a:ln>
                  </pic:spPr>
                </pic:pic>
              </a:graphicData>
            </a:graphic>
          </wp:inline>
        </w:drawing>
      </w:r>
    </w:p>
    <w:p w14:paraId="57267BBD"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9</w:t>
      </w:r>
    </w:p>
    <w:p w14:paraId="7A65D31B" w14:textId="77777777" w:rsidR="00C2771F" w:rsidRPr="00736512" w:rsidRDefault="00C2771F" w:rsidP="00C2771F">
      <w:pPr>
        <w:rPr>
          <w:rFonts w:ascii="Times New Roman" w:hAnsi="Times New Roman"/>
          <w:kern w:val="2"/>
          <w:sz w:val="23"/>
        </w:rPr>
      </w:pPr>
    </w:p>
    <w:p w14:paraId="2F609DA8" w14:textId="7C12195B"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lastRenderedPageBreak/>
        <w:t>Pour finir, les halogènes (fluor, chlore, brome et iode) sont très importants dans un contexte de laboratoire ou de chimie organique médicinale, mais se retrouvent moins souvent dans les molécules organiques naturelles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En chimie organique, les halogènes forment souvent une liaison, possèdent trois doublets libres et ont une charge formelle de zéro. Sinon, on les retrouve en solution dans leur forme ionique qui ne forme aucune liaison, possède quatre doublets libres et a une charge formelle négative.</w:t>
      </w:r>
    </w:p>
    <w:p w14:paraId="288D10C5" w14:textId="77777777" w:rsidR="00C2771F" w:rsidRPr="00736512" w:rsidRDefault="00C2771F" w:rsidP="00C2771F">
      <w:pPr>
        <w:rPr>
          <w:rFonts w:ascii="Times New Roman" w:hAnsi="Times New Roman"/>
          <w:kern w:val="2"/>
          <w:sz w:val="23"/>
        </w:rPr>
      </w:pPr>
    </w:p>
    <w:p w14:paraId="46C92E22" w14:textId="77777777" w:rsidR="00C2771F" w:rsidRPr="004D5652" w:rsidRDefault="00C2771F" w:rsidP="00C2771F">
      <w:pPr>
        <w:shd w:val="clear" w:color="auto" w:fill="D9D9D9"/>
        <w:rPr>
          <w:rFonts w:ascii="Arial" w:hAnsi="Arial"/>
          <w:kern w:val="2"/>
          <w:sz w:val="20"/>
        </w:rPr>
      </w:pPr>
      <w:r w:rsidRPr="004D5652">
        <w:rPr>
          <w:rFonts w:ascii="Arial" w:eastAsia="Arial" w:hAnsi="Arial" w:cs="Arial"/>
          <w:kern w:val="2"/>
          <w:sz w:val="20"/>
          <w:lang w:bidi="fr-CA"/>
        </w:rPr>
        <w:t>Les schémas de liaison fréquents des halogènes :</w:t>
      </w:r>
    </w:p>
    <w:p w14:paraId="2EFB9CA7" w14:textId="77777777" w:rsidR="00C2771F" w:rsidRPr="004D5652" w:rsidRDefault="00C2771F" w:rsidP="00C2771F">
      <w:pPr>
        <w:shd w:val="clear" w:color="auto" w:fill="D9D9D9"/>
        <w:rPr>
          <w:rFonts w:ascii="Arial" w:hAnsi="Arial"/>
          <w:kern w:val="2"/>
          <w:sz w:val="20"/>
        </w:rPr>
      </w:pPr>
    </w:p>
    <w:p w14:paraId="05B58565" w14:textId="77777777" w:rsidR="00C2771F" w:rsidRPr="00736512" w:rsidRDefault="00C2771F" w:rsidP="00C2771F">
      <w:pPr>
        <w:shd w:val="clear" w:color="auto" w:fill="D9D9D9"/>
        <w:jc w:val="center"/>
        <w:rPr>
          <w:rFonts w:ascii="Times New Roman" w:hAnsi="Times New Roman"/>
          <w:color w:val="FFFFFF" w:themeColor="background1"/>
          <w:kern w:val="2"/>
          <w:sz w:val="23"/>
        </w:rPr>
      </w:pPr>
      <w:r w:rsidRPr="00736512">
        <w:rPr>
          <w:rFonts w:ascii="Times New Roman" w:eastAsia="Times New Roman" w:hAnsi="Times New Roman"/>
          <w:noProof/>
          <w:color w:val="FFFFFF" w:themeColor="background1"/>
          <w:kern w:val="2"/>
          <w:sz w:val="23"/>
          <w:lang w:bidi="fr-CA"/>
        </w:rPr>
        <w:drawing>
          <wp:inline distT="0" distB="0" distL="0" distR="0" wp14:anchorId="7113C174" wp14:editId="1DF16AE4">
            <wp:extent cx="3217545" cy="1261745"/>
            <wp:effectExtent l="0" t="0" r="0" b="8255"/>
            <wp:docPr id="9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17545" cy="1261745"/>
                    </a:xfrm>
                    <a:prstGeom prst="rect">
                      <a:avLst/>
                    </a:prstGeom>
                    <a:noFill/>
                    <a:ln>
                      <a:noFill/>
                    </a:ln>
                  </pic:spPr>
                </pic:pic>
              </a:graphicData>
            </a:graphic>
          </wp:inline>
        </w:drawing>
      </w:r>
    </w:p>
    <w:p w14:paraId="1FCB1530"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w:t>
      </w:r>
    </w:p>
    <w:p w14:paraId="4CF88D55" w14:textId="77777777" w:rsidR="00C2771F" w:rsidRPr="00736512" w:rsidRDefault="00C2771F" w:rsidP="00C2771F">
      <w:pPr>
        <w:rPr>
          <w:rFonts w:ascii="Times New Roman" w:hAnsi="Times New Roman"/>
          <w:kern w:val="2"/>
          <w:sz w:val="23"/>
        </w:rPr>
      </w:pPr>
    </w:p>
    <w:p w14:paraId="7652C6E0"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En apprenant ces tendances par cœur, assez pour ne plus avoir à y penser, vous arriverez à représenter des structures complexes avec leurs charges formelles en un rien de temps. </w:t>
      </w:r>
    </w:p>
    <w:p w14:paraId="60A466C6" w14:textId="77777777" w:rsidR="00C2771F" w:rsidRPr="00736512" w:rsidRDefault="00C2771F" w:rsidP="00C2771F">
      <w:pPr>
        <w:rPr>
          <w:rFonts w:ascii="Times New Roman" w:hAnsi="Times New Roman"/>
          <w:kern w:val="2"/>
          <w:sz w:val="23"/>
        </w:rPr>
      </w:pPr>
    </w:p>
    <w:p w14:paraId="1E07AD3F" w14:textId="538A0C24"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Une fois que vous maîtriserez cette méthode de représentation des structures de Lewis, vous n</w:t>
      </w:r>
      <w:r w:rsidRPr="009C5F66">
        <w:rPr>
          <w:rFonts w:eastAsia="Times New Roman"/>
          <w:kern w:val="2"/>
          <w:sz w:val="23"/>
          <w:lang w:bidi="fr-CA"/>
        </w:rPr>
        <w:t>’</w:t>
      </w:r>
      <w:r w:rsidRPr="00736512">
        <w:rPr>
          <w:rFonts w:ascii="Times New Roman" w:eastAsia="Times New Roman" w:hAnsi="Times New Roman"/>
          <w:kern w:val="2"/>
          <w:sz w:val="23"/>
          <w:lang w:bidi="fr-CA"/>
        </w:rPr>
        <w:t>aurez plus à représenter les doublets libres des hétéroatomes, puisque vous pourrez considérer que chaque atome est entouré du nombre d</w:t>
      </w:r>
      <w:r w:rsidRPr="009C5F66">
        <w:rPr>
          <w:rFonts w:eastAsia="Times New Roman"/>
          <w:kern w:val="2"/>
          <w:sz w:val="23"/>
          <w:lang w:bidi="fr-CA"/>
        </w:rPr>
        <w:t>’</w:t>
      </w:r>
      <w:r w:rsidRPr="00736512">
        <w:rPr>
          <w:rFonts w:ascii="Times New Roman" w:eastAsia="Times New Roman" w:hAnsi="Times New Roman"/>
          <w:kern w:val="2"/>
          <w:sz w:val="23"/>
          <w:lang w:bidi="fr-CA"/>
        </w:rPr>
        <w:t>électrons correspondant à la charge formelle indiquée (ou à l</w:t>
      </w:r>
      <w:r w:rsidRPr="009C5F66">
        <w:rPr>
          <w:rFonts w:eastAsia="Times New Roman"/>
          <w:kern w:val="2"/>
          <w:sz w:val="23"/>
          <w:lang w:bidi="fr-CA"/>
        </w:rPr>
        <w:t>’</w:t>
      </w:r>
      <w:r w:rsidRPr="00736512">
        <w:rPr>
          <w:rFonts w:ascii="Times New Roman" w:eastAsia="Times New Roman" w:hAnsi="Times New Roman"/>
          <w:kern w:val="2"/>
          <w:sz w:val="23"/>
          <w:lang w:bidi="fr-CA"/>
        </w:rPr>
        <w:t>absence de charge formelle, le cas échéant)</w:t>
      </w:r>
      <w:r w:rsidR="00736512" w:rsidRPr="00736512">
        <w:rPr>
          <w:rFonts w:ascii="Times New Roman" w:eastAsia="Times New Roman" w:hAnsi="Times New Roman"/>
          <w:kern w:val="2"/>
          <w:sz w:val="23"/>
          <w:lang w:bidi="fr-CA"/>
        </w:rPr>
        <w:t xml:space="preserve">. </w:t>
      </w:r>
      <w:r w:rsidR="00601A32" w:rsidRPr="00736512">
        <w:rPr>
          <w:rFonts w:ascii="Times New Roman" w:eastAsia="Times New Roman" w:hAnsi="Times New Roman"/>
          <w:kern w:val="2"/>
          <w:sz w:val="23"/>
          <w:lang w:bidi="fr-CA"/>
        </w:rPr>
        <w:t>En revanche</w:t>
      </w:r>
      <w:r w:rsidRPr="00736512">
        <w:rPr>
          <w:rFonts w:ascii="Times New Roman" w:eastAsia="Times New Roman" w:hAnsi="Times New Roman"/>
          <w:kern w:val="2"/>
          <w:sz w:val="23"/>
          <w:lang w:bidi="fr-CA"/>
        </w:rPr>
        <w:t>, on représente souvent les doublets libres, surtout ceux des atomes d</w:t>
      </w:r>
      <w:r w:rsidRPr="009C5F66">
        <w:rPr>
          <w:rFonts w:eastAsia="Times New Roman"/>
          <w:kern w:val="2"/>
          <w:sz w:val="23"/>
          <w:lang w:bidi="fr-CA"/>
        </w:rPr>
        <w:t>’</w:t>
      </w:r>
      <w:r w:rsidRPr="00736512">
        <w:rPr>
          <w:rFonts w:ascii="Times New Roman" w:eastAsia="Times New Roman" w:hAnsi="Times New Roman"/>
          <w:kern w:val="2"/>
          <w:sz w:val="23"/>
          <w:lang w:bidi="fr-CA"/>
        </w:rPr>
        <w:t>azote, si cela permet de clarifier une explication.</w:t>
      </w:r>
    </w:p>
    <w:p w14:paraId="278E1245" w14:textId="77777777" w:rsidR="00C2771F" w:rsidRPr="00736512" w:rsidRDefault="00C2771F" w:rsidP="00C2771F">
      <w:pPr>
        <w:rPr>
          <w:rFonts w:ascii="Times New Roman" w:hAnsi="Times New Roman"/>
          <w:kern w:val="2"/>
          <w:sz w:val="23"/>
        </w:rPr>
      </w:pPr>
    </w:p>
    <w:p w14:paraId="105FA661" w14:textId="77777777" w:rsidR="00C2771F" w:rsidRPr="00736512" w:rsidRDefault="00000000" w:rsidP="00C2771F">
      <w:pPr>
        <w:rPr>
          <w:rFonts w:ascii="Times New Roman" w:hAnsi="Times New Roman"/>
          <w:kern w:val="2"/>
          <w:sz w:val="23"/>
        </w:rPr>
      </w:pPr>
      <w:r>
        <w:rPr>
          <w:rFonts w:ascii="Times New Roman" w:eastAsia="Times New Roman" w:hAnsi="Times New Roman"/>
          <w:kern w:val="2"/>
          <w:sz w:val="23"/>
          <w:lang w:bidi="fr-CA"/>
        </w:rPr>
        <w:pict w14:anchorId="7732841D">
          <v:rect id="_x0000_i1029" style="width:0;height:1.5pt" o:hralign="center" o:hrstd="t" o:hr="t" fillcolor="#aaa" stroked="f"/>
        </w:pict>
      </w:r>
    </w:p>
    <w:p w14:paraId="407E8B64" w14:textId="11D730D1"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t>Exercice 1.5</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Représentez les structures qui correspondent à chacune des formules moléculaires suivantes, en utilisant les schémas de liaison fréquents mentionnés ci-dessus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Assurez-vous d</w:t>
      </w:r>
      <w:r w:rsidRPr="009C5F66">
        <w:rPr>
          <w:rFonts w:eastAsia="Times New Roman"/>
          <w:kern w:val="2"/>
          <w:sz w:val="23"/>
          <w:lang w:bidi="fr-CA"/>
        </w:rPr>
        <w:t>’</w:t>
      </w:r>
      <w:r w:rsidRPr="00736512">
        <w:rPr>
          <w:rFonts w:ascii="Times New Roman" w:eastAsia="Times New Roman" w:hAnsi="Times New Roman"/>
          <w:kern w:val="2"/>
          <w:sz w:val="23"/>
          <w:lang w:bidi="fr-CA"/>
        </w:rPr>
        <w:t>indiquer tous les doublets libres et les charges formelles, le cas échéant. Considérez que la couche de valence de chaque atome est saturée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électrons. Il existe plusieurs bonnes réponses pour chaque structure; vous devrez faire vérifier vos réponses auprès de votre </w:t>
      </w:r>
      <w:proofErr w:type="spellStart"/>
      <w:proofErr w:type="gramStart"/>
      <w:r w:rsidRPr="00736512">
        <w:rPr>
          <w:rFonts w:ascii="Times New Roman" w:eastAsia="Times New Roman" w:hAnsi="Times New Roman"/>
          <w:kern w:val="2"/>
          <w:sz w:val="23"/>
          <w:lang w:bidi="fr-CA"/>
        </w:rPr>
        <w:t>enseignant.e</w:t>
      </w:r>
      <w:proofErr w:type="spellEnd"/>
      <w:proofErr w:type="gramEnd"/>
      <w:r w:rsidRPr="00736512">
        <w:rPr>
          <w:rFonts w:ascii="Times New Roman" w:eastAsia="Times New Roman" w:hAnsi="Times New Roman"/>
          <w:kern w:val="2"/>
          <w:sz w:val="23"/>
          <w:lang w:bidi="fr-CA"/>
        </w:rPr>
        <w:t xml:space="preserve"> ou </w:t>
      </w:r>
      <w:proofErr w:type="spellStart"/>
      <w:r w:rsidRPr="00736512">
        <w:rPr>
          <w:rFonts w:ascii="Times New Roman" w:eastAsia="Times New Roman" w:hAnsi="Times New Roman"/>
          <w:kern w:val="2"/>
          <w:sz w:val="23"/>
          <w:lang w:bidi="fr-CA"/>
        </w:rPr>
        <w:t>tuteur.e</w:t>
      </w:r>
      <w:proofErr w:type="spellEnd"/>
      <w:r w:rsidRPr="00736512">
        <w:rPr>
          <w:rFonts w:ascii="Times New Roman" w:eastAsia="Times New Roman" w:hAnsi="Times New Roman"/>
          <w:kern w:val="2"/>
          <w:sz w:val="23"/>
          <w:lang w:bidi="fr-CA"/>
        </w:rPr>
        <w:t>.</w:t>
      </w:r>
    </w:p>
    <w:p w14:paraId="51B63EFD" w14:textId="77777777" w:rsidR="00C2771F" w:rsidRPr="00736512" w:rsidRDefault="00C2771F" w:rsidP="00C2771F">
      <w:pPr>
        <w:rPr>
          <w:rFonts w:ascii="Times New Roman" w:hAnsi="Times New Roman"/>
          <w:kern w:val="2"/>
          <w:sz w:val="23"/>
        </w:rPr>
      </w:pPr>
    </w:p>
    <w:p w14:paraId="579B4A93" w14:textId="77777777" w:rsidR="00C2771F" w:rsidRPr="00736512" w:rsidRDefault="00C2771F" w:rsidP="00C2771F">
      <w:pPr>
        <w:rPr>
          <w:rFonts w:ascii="Times New Roman" w:hAnsi="Times New Roman"/>
          <w:kern w:val="2"/>
          <w:sz w:val="23"/>
          <w:lang w:val="pt-BR"/>
        </w:rPr>
      </w:pPr>
      <w:r w:rsidRPr="00736512">
        <w:rPr>
          <w:rFonts w:ascii="Times New Roman" w:eastAsia="Times New Roman" w:hAnsi="Times New Roman"/>
          <w:kern w:val="2"/>
          <w:sz w:val="23"/>
          <w:lang w:val="pt-BR" w:bidi="fr-CA"/>
        </w:rPr>
        <w:t>a) C</w:t>
      </w:r>
      <w:r w:rsidRPr="00736512">
        <w:rPr>
          <w:rFonts w:ascii="Times New Roman" w:eastAsia="Times New Roman" w:hAnsi="Times New Roman"/>
          <w:kern w:val="2"/>
          <w:sz w:val="23"/>
          <w:vertAlign w:val="subscript"/>
          <w:lang w:val="pt-BR" w:bidi="fr-CA"/>
        </w:rPr>
        <w:t>5</w:t>
      </w:r>
      <w:r w:rsidRPr="00736512">
        <w:rPr>
          <w:rFonts w:ascii="Times New Roman" w:eastAsia="Times New Roman" w:hAnsi="Times New Roman"/>
          <w:kern w:val="2"/>
          <w:sz w:val="23"/>
          <w:lang w:val="pt-BR" w:bidi="fr-CA"/>
        </w:rPr>
        <w:t>H</w:t>
      </w:r>
      <w:r w:rsidRPr="00736512">
        <w:rPr>
          <w:rFonts w:ascii="Times New Roman" w:eastAsia="Times New Roman" w:hAnsi="Times New Roman"/>
          <w:kern w:val="2"/>
          <w:sz w:val="23"/>
          <w:vertAlign w:val="subscript"/>
          <w:lang w:val="pt-BR" w:bidi="fr-CA"/>
        </w:rPr>
        <w:t>10</w:t>
      </w:r>
      <w:r w:rsidRPr="00736512">
        <w:rPr>
          <w:rFonts w:ascii="Times New Roman" w:eastAsia="Times New Roman" w:hAnsi="Times New Roman"/>
          <w:kern w:val="2"/>
          <w:sz w:val="23"/>
          <w:lang w:val="pt-BR" w:bidi="fr-CA"/>
        </w:rPr>
        <w:t>O</w:t>
      </w:r>
      <w:r w:rsidRPr="00736512">
        <w:rPr>
          <w:rFonts w:ascii="Times New Roman" w:eastAsia="Times New Roman" w:hAnsi="Times New Roman"/>
          <w:kern w:val="2"/>
          <w:sz w:val="23"/>
          <w:lang w:val="pt-BR" w:bidi="fr-CA"/>
        </w:rPr>
        <w:tab/>
      </w:r>
      <w:r w:rsidRPr="00736512">
        <w:rPr>
          <w:rFonts w:ascii="Times New Roman" w:eastAsia="Times New Roman" w:hAnsi="Times New Roman"/>
          <w:kern w:val="2"/>
          <w:sz w:val="23"/>
          <w:lang w:val="pt-BR" w:bidi="fr-CA"/>
        </w:rPr>
        <w:tab/>
        <w:t>b) C</w:t>
      </w:r>
      <w:r w:rsidRPr="00736512">
        <w:rPr>
          <w:rFonts w:ascii="Times New Roman" w:eastAsia="Times New Roman" w:hAnsi="Times New Roman"/>
          <w:kern w:val="2"/>
          <w:sz w:val="23"/>
          <w:vertAlign w:val="subscript"/>
          <w:lang w:val="pt-BR" w:bidi="fr-CA"/>
        </w:rPr>
        <w:t>5</w:t>
      </w:r>
      <w:r w:rsidRPr="00736512">
        <w:rPr>
          <w:rFonts w:ascii="Times New Roman" w:eastAsia="Times New Roman" w:hAnsi="Times New Roman"/>
          <w:kern w:val="2"/>
          <w:sz w:val="23"/>
          <w:lang w:val="pt-BR" w:bidi="fr-CA"/>
        </w:rPr>
        <w:t>H</w:t>
      </w:r>
      <w:r w:rsidRPr="00736512">
        <w:rPr>
          <w:rFonts w:ascii="Times New Roman" w:eastAsia="Times New Roman" w:hAnsi="Times New Roman"/>
          <w:kern w:val="2"/>
          <w:sz w:val="23"/>
          <w:vertAlign w:val="subscript"/>
          <w:lang w:val="pt-BR" w:bidi="fr-CA"/>
        </w:rPr>
        <w:t>8</w:t>
      </w:r>
      <w:r w:rsidRPr="00736512">
        <w:rPr>
          <w:rFonts w:ascii="Times New Roman" w:eastAsia="Times New Roman" w:hAnsi="Times New Roman"/>
          <w:kern w:val="2"/>
          <w:sz w:val="23"/>
          <w:lang w:val="pt-BR" w:bidi="fr-CA"/>
        </w:rPr>
        <w:t>O</w:t>
      </w:r>
      <w:r w:rsidRPr="00736512">
        <w:rPr>
          <w:rFonts w:ascii="Times New Roman" w:eastAsia="Times New Roman" w:hAnsi="Times New Roman"/>
          <w:kern w:val="2"/>
          <w:sz w:val="23"/>
          <w:lang w:val="pt-BR" w:bidi="fr-CA"/>
        </w:rPr>
        <w:tab/>
      </w:r>
      <w:r w:rsidRPr="00736512">
        <w:rPr>
          <w:rFonts w:ascii="Times New Roman" w:eastAsia="Times New Roman" w:hAnsi="Times New Roman"/>
          <w:kern w:val="2"/>
          <w:sz w:val="23"/>
          <w:lang w:val="pt-BR" w:bidi="fr-CA"/>
        </w:rPr>
        <w:tab/>
        <w:t>c) C</w:t>
      </w:r>
      <w:r w:rsidRPr="00736512">
        <w:rPr>
          <w:rFonts w:ascii="Times New Roman" w:eastAsia="Times New Roman" w:hAnsi="Times New Roman"/>
          <w:kern w:val="2"/>
          <w:sz w:val="23"/>
          <w:vertAlign w:val="subscript"/>
          <w:lang w:val="pt-BR" w:bidi="fr-CA"/>
        </w:rPr>
        <w:t>6</w:t>
      </w:r>
      <w:r w:rsidRPr="00736512">
        <w:rPr>
          <w:rFonts w:ascii="Times New Roman" w:eastAsia="Times New Roman" w:hAnsi="Times New Roman"/>
          <w:kern w:val="2"/>
          <w:sz w:val="23"/>
          <w:lang w:val="pt-BR" w:bidi="fr-CA"/>
        </w:rPr>
        <w:t>H</w:t>
      </w:r>
      <w:r w:rsidRPr="00736512">
        <w:rPr>
          <w:rFonts w:ascii="Times New Roman" w:eastAsia="Times New Roman" w:hAnsi="Times New Roman"/>
          <w:kern w:val="2"/>
          <w:sz w:val="23"/>
          <w:vertAlign w:val="subscript"/>
          <w:lang w:val="pt-BR" w:bidi="fr-CA"/>
        </w:rPr>
        <w:t>8</w:t>
      </w:r>
      <w:r w:rsidRPr="00736512">
        <w:rPr>
          <w:rFonts w:ascii="Times New Roman" w:eastAsia="Times New Roman" w:hAnsi="Times New Roman"/>
          <w:kern w:val="2"/>
          <w:sz w:val="23"/>
          <w:lang w:val="pt-BR" w:bidi="fr-CA"/>
        </w:rPr>
        <w:t>NO</w:t>
      </w:r>
      <w:r w:rsidRPr="00736512">
        <w:rPr>
          <w:rFonts w:ascii="Times New Roman" w:eastAsia="Times New Roman" w:hAnsi="Times New Roman"/>
          <w:kern w:val="2"/>
          <w:sz w:val="23"/>
          <w:vertAlign w:val="superscript"/>
          <w:lang w:val="pt-BR" w:bidi="fr-CA"/>
        </w:rPr>
        <w:t>+</w:t>
      </w:r>
      <w:r w:rsidRPr="00736512">
        <w:rPr>
          <w:rFonts w:ascii="Times New Roman" w:eastAsia="Times New Roman" w:hAnsi="Times New Roman"/>
          <w:kern w:val="2"/>
          <w:sz w:val="23"/>
          <w:lang w:val="pt-BR" w:bidi="fr-CA"/>
        </w:rPr>
        <w:tab/>
      </w:r>
      <w:r w:rsidRPr="00736512">
        <w:rPr>
          <w:rFonts w:ascii="Times New Roman" w:eastAsia="Times New Roman" w:hAnsi="Times New Roman"/>
          <w:kern w:val="2"/>
          <w:sz w:val="23"/>
          <w:lang w:val="pt-BR" w:bidi="fr-CA"/>
        </w:rPr>
        <w:tab/>
        <w:t>d) C</w:t>
      </w:r>
      <w:r w:rsidRPr="00736512">
        <w:rPr>
          <w:rFonts w:ascii="Times New Roman" w:eastAsia="Times New Roman" w:hAnsi="Times New Roman"/>
          <w:kern w:val="2"/>
          <w:sz w:val="23"/>
          <w:vertAlign w:val="subscript"/>
          <w:lang w:val="pt-BR" w:bidi="fr-CA"/>
        </w:rPr>
        <w:t>4</w:t>
      </w:r>
      <w:r w:rsidRPr="00736512">
        <w:rPr>
          <w:rFonts w:ascii="Times New Roman" w:eastAsia="Times New Roman" w:hAnsi="Times New Roman"/>
          <w:kern w:val="2"/>
          <w:sz w:val="23"/>
          <w:lang w:val="pt-BR" w:bidi="fr-CA"/>
        </w:rPr>
        <w:t>H</w:t>
      </w:r>
      <w:r w:rsidRPr="00736512">
        <w:rPr>
          <w:rFonts w:ascii="Times New Roman" w:eastAsia="Times New Roman" w:hAnsi="Times New Roman"/>
          <w:kern w:val="2"/>
          <w:sz w:val="23"/>
          <w:vertAlign w:val="subscript"/>
          <w:lang w:val="pt-BR" w:bidi="fr-CA"/>
        </w:rPr>
        <w:t>3</w:t>
      </w:r>
      <w:r w:rsidRPr="00736512">
        <w:rPr>
          <w:rFonts w:ascii="Times New Roman" w:eastAsia="Times New Roman" w:hAnsi="Times New Roman"/>
          <w:kern w:val="2"/>
          <w:sz w:val="23"/>
          <w:lang w:val="pt-BR" w:bidi="fr-CA"/>
        </w:rPr>
        <w:t>O</w:t>
      </w:r>
      <w:r w:rsidRPr="00736512">
        <w:rPr>
          <w:rFonts w:ascii="Times New Roman" w:eastAsia="Times New Roman" w:hAnsi="Times New Roman"/>
          <w:kern w:val="2"/>
          <w:sz w:val="23"/>
          <w:vertAlign w:val="subscript"/>
          <w:lang w:val="pt-BR" w:bidi="fr-CA"/>
        </w:rPr>
        <w:t>2</w:t>
      </w:r>
      <w:r w:rsidRPr="00736512">
        <w:rPr>
          <w:rFonts w:ascii="Times New Roman" w:eastAsia="Times New Roman" w:hAnsi="Times New Roman"/>
          <w:kern w:val="2"/>
          <w:sz w:val="23"/>
          <w:vertAlign w:val="superscript"/>
          <w:lang w:val="pt-BR" w:bidi="fr-CA"/>
        </w:rPr>
        <w:t>-</w:t>
      </w:r>
    </w:p>
    <w:p w14:paraId="7B88BAFF" w14:textId="77777777" w:rsidR="00C2771F" w:rsidRPr="00736512" w:rsidRDefault="00C2771F" w:rsidP="00C2771F">
      <w:pPr>
        <w:ind w:firstLine="720"/>
        <w:rPr>
          <w:rFonts w:ascii="Times New Roman" w:hAnsi="Times New Roman"/>
          <w:kern w:val="2"/>
          <w:sz w:val="23"/>
          <w:u w:val="single"/>
          <w:lang w:val="pt-BR"/>
        </w:rPr>
      </w:pPr>
    </w:p>
    <w:p w14:paraId="477AC16C" w14:textId="77777777" w:rsidR="00C2771F" w:rsidRPr="00736512" w:rsidRDefault="00000000" w:rsidP="00C2771F">
      <w:pPr>
        <w:rPr>
          <w:rFonts w:ascii="Times New Roman" w:hAnsi="Times New Roman"/>
          <w:kern w:val="2"/>
          <w:sz w:val="23"/>
        </w:rPr>
      </w:pPr>
      <w:r>
        <w:rPr>
          <w:rFonts w:ascii="Times New Roman" w:eastAsia="Times New Roman" w:hAnsi="Times New Roman"/>
          <w:kern w:val="2"/>
          <w:sz w:val="23"/>
          <w:lang w:bidi="fr-CA"/>
        </w:rPr>
        <w:pict w14:anchorId="68034A1D">
          <v:rect id="_x0000_i1030" style="width:0;height:1.5pt" o:hralign="center" o:hrstd="t" o:hr="t" fillcolor="#aaa" stroked="f"/>
        </w:pict>
      </w:r>
    </w:p>
    <w:p w14:paraId="4B5B1E95" w14:textId="77777777" w:rsidR="00C2771F" w:rsidRPr="00736512" w:rsidRDefault="00C2771F" w:rsidP="00C2771F">
      <w:pPr>
        <w:rPr>
          <w:rFonts w:ascii="Times New Roman" w:hAnsi="Times New Roman"/>
          <w:kern w:val="2"/>
          <w:sz w:val="23"/>
          <w:u w:val="single"/>
        </w:rPr>
      </w:pPr>
    </w:p>
    <w:p w14:paraId="01B10583" w14:textId="77777777" w:rsidR="00C2771F" w:rsidRPr="00736512" w:rsidRDefault="00C2771F" w:rsidP="00C2771F">
      <w:pPr>
        <w:rPr>
          <w:rFonts w:ascii="Times New Roman" w:hAnsi="Times New Roman"/>
          <w:kern w:val="2"/>
          <w:sz w:val="23"/>
          <w:u w:val="single"/>
        </w:rPr>
      </w:pPr>
      <w:r w:rsidRPr="00736512">
        <w:rPr>
          <w:rFonts w:ascii="Times New Roman" w:eastAsia="Times New Roman" w:hAnsi="Times New Roman"/>
          <w:kern w:val="2"/>
          <w:sz w:val="23"/>
          <w:u w:val="single"/>
          <w:lang w:bidi="fr-CA"/>
        </w:rPr>
        <w:t>1.3 C : L</w:t>
      </w:r>
      <w:r w:rsidRPr="009C5F66">
        <w:rPr>
          <w:rFonts w:eastAsia="Times New Roman"/>
          <w:kern w:val="2"/>
          <w:sz w:val="23"/>
          <w:u w:val="single"/>
          <w:lang w:bidi="fr-CA"/>
        </w:rPr>
        <w:t>’</w:t>
      </w:r>
      <w:r w:rsidRPr="00736512">
        <w:rPr>
          <w:rFonts w:ascii="Times New Roman" w:eastAsia="Times New Roman" w:hAnsi="Times New Roman"/>
          <w:kern w:val="2"/>
          <w:sz w:val="23"/>
          <w:u w:val="single"/>
          <w:lang w:bidi="fr-CA"/>
        </w:rPr>
        <w:t>utilisation des formules condensée et topologique</w:t>
      </w:r>
    </w:p>
    <w:p w14:paraId="7F2D1BB9" w14:textId="77777777" w:rsidR="00C2771F" w:rsidRPr="00736512" w:rsidRDefault="00C2771F" w:rsidP="00C2771F">
      <w:pPr>
        <w:rPr>
          <w:rFonts w:ascii="Times New Roman" w:hAnsi="Times New Roman"/>
          <w:kern w:val="2"/>
          <w:sz w:val="23"/>
        </w:rPr>
      </w:pPr>
    </w:p>
    <w:p w14:paraId="008D7DB3"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Que ce soit dans ce manuel ou dans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autres ouvrages, vous observerez que la manière dont les composés organiques sont représentés est différente de la structure de Lewis utilisée dans votre ouvrage de chimie générale. Dans certaines sources, pour de petites molécules, vous y trouverez à la place la </w:t>
      </w:r>
      <w:r w:rsidRPr="00736512">
        <w:rPr>
          <w:rFonts w:ascii="Times New Roman" w:eastAsia="Times New Roman" w:hAnsi="Times New Roman"/>
          <w:b/>
          <w:kern w:val="2"/>
          <w:sz w:val="23"/>
          <w:lang w:bidi="fr-CA"/>
        </w:rPr>
        <w:t>formule condensée</w:t>
      </w:r>
      <w:r w:rsidRPr="00736512">
        <w:rPr>
          <w:rFonts w:ascii="Times New Roman" w:eastAsia="Times New Roman" w:hAnsi="Times New Roman"/>
          <w:kern w:val="2"/>
          <w:sz w:val="23"/>
          <w:lang w:bidi="fr-CA"/>
        </w:rPr>
        <w:t> :</w:t>
      </w:r>
    </w:p>
    <w:p w14:paraId="4F1BFF63" w14:textId="77777777" w:rsidR="00C2771F" w:rsidRPr="00736512" w:rsidRDefault="00C2771F" w:rsidP="00C2771F">
      <w:pPr>
        <w:rPr>
          <w:rFonts w:ascii="Times New Roman" w:hAnsi="Times New Roman"/>
          <w:kern w:val="2"/>
          <w:sz w:val="23"/>
        </w:rPr>
      </w:pPr>
    </w:p>
    <w:p w14:paraId="00215E20"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519E6818" wp14:editId="450C548F">
            <wp:extent cx="4487545" cy="1363345"/>
            <wp:effectExtent l="0" t="0" r="8255" b="8255"/>
            <wp:docPr id="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87545" cy="1363345"/>
                    </a:xfrm>
                    <a:prstGeom prst="rect">
                      <a:avLst/>
                    </a:prstGeom>
                    <a:noFill/>
                    <a:ln>
                      <a:noFill/>
                    </a:ln>
                  </pic:spPr>
                </pic:pic>
              </a:graphicData>
            </a:graphic>
          </wp:inline>
        </w:drawing>
      </w:r>
    </w:p>
    <w:p w14:paraId="1B249272"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11a</w:t>
      </w:r>
    </w:p>
    <w:p w14:paraId="6512E852" w14:textId="5868ADAB" w:rsidR="00C2771F" w:rsidRPr="00551C97" w:rsidRDefault="00C2771F" w:rsidP="00C2771F">
      <w:pPr>
        <w:rPr>
          <w:rFonts w:ascii="Times New Roman" w:hAnsi="Times New Roman"/>
          <w:spacing w:val="-2"/>
          <w:kern w:val="2"/>
          <w:sz w:val="23"/>
        </w:rPr>
      </w:pPr>
      <w:r w:rsidRPr="00551C97">
        <w:rPr>
          <w:rFonts w:ascii="Times New Roman" w:eastAsia="Times New Roman" w:hAnsi="Times New Roman"/>
          <w:spacing w:val="-2"/>
          <w:kern w:val="2"/>
          <w:sz w:val="23"/>
          <w:lang w:bidi="fr-CA"/>
        </w:rPr>
        <w:t xml:space="preserve">Les biochimistes et les chimistes spécialisé.es en chimie organique utilisent plus fréquemment la convention de représentation nommée </w:t>
      </w:r>
      <w:r w:rsidRPr="00551C97">
        <w:rPr>
          <w:rFonts w:ascii="Times New Roman" w:eastAsia="Times New Roman" w:hAnsi="Times New Roman"/>
          <w:b/>
          <w:spacing w:val="-2"/>
          <w:kern w:val="2"/>
          <w:sz w:val="23"/>
          <w:lang w:bidi="fr-CA"/>
        </w:rPr>
        <w:t>formule topologique</w:t>
      </w:r>
      <w:r w:rsidR="00736512" w:rsidRPr="00551C97">
        <w:rPr>
          <w:rFonts w:ascii="Times New Roman" w:eastAsia="Times New Roman" w:hAnsi="Times New Roman"/>
          <w:spacing w:val="-2"/>
          <w:kern w:val="2"/>
          <w:sz w:val="23"/>
          <w:lang w:bidi="fr-CA"/>
        </w:rPr>
        <w:t xml:space="preserve">. </w:t>
      </w:r>
      <w:r w:rsidRPr="00551C97">
        <w:rPr>
          <w:rFonts w:ascii="Times New Roman" w:eastAsia="Times New Roman" w:hAnsi="Times New Roman"/>
          <w:spacing w:val="-2"/>
          <w:kern w:val="2"/>
          <w:sz w:val="23"/>
          <w:lang w:bidi="fr-CA"/>
        </w:rPr>
        <w:t>Celle-ci est très simple et facilite la représentation des molécules, mais il faut s</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y habituer. Non représentés par la lettre C en majuscule, les atomes de carbone sont illustrés par un « angle » entre deux liaisons ou par une extrémité libre. Les molécules sous forme de chaîne ouverte sont généralement représentées en zigzag. Les atomes d</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hydrogène attachés aux atomes de carbone sont souvent omis : comme les doublets libres, ils sont sous-entendus (sauf si une charge formelle positive est représentée, il est présumé que tous les atomes de carbone ont un octet complet d</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électrons de valence). Les hydrogènes liés à l</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azote, à l</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 xml:space="preserve">oxygène, au soufre ou à tout autre atome que le carbone </w:t>
      </w:r>
      <w:r w:rsidRPr="00551C97">
        <w:rPr>
          <w:rFonts w:ascii="Times New Roman" w:eastAsia="Times New Roman" w:hAnsi="Times New Roman"/>
          <w:i/>
          <w:spacing w:val="-2"/>
          <w:kern w:val="2"/>
          <w:sz w:val="23"/>
          <w:lang w:bidi="fr-CA"/>
        </w:rPr>
        <w:t>sont</w:t>
      </w:r>
      <w:r w:rsidRPr="00551C97">
        <w:rPr>
          <w:rFonts w:ascii="Times New Roman" w:eastAsia="Times New Roman" w:hAnsi="Times New Roman"/>
          <w:spacing w:val="-2"/>
          <w:kern w:val="2"/>
          <w:sz w:val="23"/>
          <w:lang w:bidi="fr-CA"/>
        </w:rPr>
        <w:t xml:space="preserve"> représentés, mais le plus souvent sans la liaison</w:t>
      </w:r>
      <w:r w:rsidR="00736512" w:rsidRPr="00551C97">
        <w:rPr>
          <w:rFonts w:ascii="Times New Roman" w:eastAsia="Times New Roman" w:hAnsi="Times New Roman"/>
          <w:spacing w:val="-2"/>
          <w:kern w:val="2"/>
          <w:sz w:val="23"/>
          <w:lang w:bidi="fr-CA"/>
        </w:rPr>
        <w:t xml:space="preserve">. </w:t>
      </w:r>
      <w:r w:rsidRPr="00551C97">
        <w:rPr>
          <w:rFonts w:ascii="Times New Roman" w:eastAsia="Times New Roman" w:hAnsi="Times New Roman"/>
          <w:spacing w:val="-2"/>
          <w:kern w:val="2"/>
          <w:sz w:val="23"/>
          <w:lang w:bidi="fr-CA"/>
        </w:rPr>
        <w:t>L</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exemple ci-dessous illustre cette convention</w:t>
      </w:r>
      <w:r w:rsidR="00736512" w:rsidRPr="00551C97">
        <w:rPr>
          <w:rFonts w:ascii="Times New Roman" w:eastAsia="Times New Roman" w:hAnsi="Times New Roman"/>
          <w:spacing w:val="-2"/>
          <w:kern w:val="2"/>
          <w:sz w:val="23"/>
          <w:lang w:bidi="fr-CA"/>
        </w:rPr>
        <w:t xml:space="preserve">. </w:t>
      </w:r>
    </w:p>
    <w:p w14:paraId="21676FE7" w14:textId="77777777" w:rsidR="00C2771F" w:rsidRPr="00736512" w:rsidRDefault="00C2771F" w:rsidP="00C2771F">
      <w:pPr>
        <w:rPr>
          <w:rFonts w:ascii="Times New Roman" w:hAnsi="Times New Roman"/>
          <w:kern w:val="2"/>
          <w:sz w:val="23"/>
        </w:rPr>
      </w:pPr>
    </w:p>
    <w:p w14:paraId="183CA9CB"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514C4C0" wp14:editId="08CCA237">
            <wp:extent cx="4622800" cy="1574800"/>
            <wp:effectExtent l="0" t="0" r="0" b="0"/>
            <wp:docPr id="2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22800" cy="1574800"/>
                    </a:xfrm>
                    <a:prstGeom prst="rect">
                      <a:avLst/>
                    </a:prstGeom>
                    <a:noFill/>
                    <a:ln>
                      <a:noFill/>
                    </a:ln>
                  </pic:spPr>
                </pic:pic>
              </a:graphicData>
            </a:graphic>
          </wp:inline>
        </w:drawing>
      </w:r>
    </w:p>
    <w:p w14:paraId="6A4A7F0D"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w:t>
      </w:r>
    </w:p>
    <w:p w14:paraId="46F8F94D" w14:textId="67487A4B"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Comme vous pouvez l</w:t>
      </w:r>
      <w:r w:rsidRPr="009C5F66">
        <w:rPr>
          <w:rFonts w:eastAsia="Times New Roman"/>
          <w:kern w:val="2"/>
          <w:sz w:val="23"/>
          <w:lang w:bidi="fr-CA"/>
        </w:rPr>
        <w:t>’</w:t>
      </w:r>
      <w:r w:rsidRPr="00736512">
        <w:rPr>
          <w:rFonts w:ascii="Times New Roman" w:eastAsia="Times New Roman" w:hAnsi="Times New Roman"/>
          <w:kern w:val="2"/>
          <w:sz w:val="23"/>
          <w:lang w:bidi="fr-CA"/>
        </w:rPr>
        <w:t>observer, il est plus aisé de comprendre la structure de base de la molécule et de voir les liaisons qui ne sont pas des C-C et C-H simples avec la formule topologique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les molécules biologiques plus grandes et complexes, l</w:t>
      </w:r>
      <w:r w:rsidRPr="009C5F66">
        <w:rPr>
          <w:rFonts w:eastAsia="Times New Roman"/>
          <w:kern w:val="2"/>
          <w:sz w:val="23"/>
          <w:lang w:bidi="fr-CA"/>
        </w:rPr>
        <w:t>’</w:t>
      </w:r>
      <w:r w:rsidRPr="00736512">
        <w:rPr>
          <w:rFonts w:ascii="Times New Roman" w:eastAsia="Times New Roman" w:hAnsi="Times New Roman"/>
          <w:kern w:val="2"/>
          <w:sz w:val="23"/>
          <w:lang w:bidi="fr-CA"/>
        </w:rPr>
        <w:t>utilisation de la structure de Lewis est impraticable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Inversement, les très petites molécules telles que l</w:t>
      </w:r>
      <w:r w:rsidRPr="009C5F66">
        <w:rPr>
          <w:rFonts w:eastAsia="Times New Roman"/>
          <w:kern w:val="2"/>
          <w:sz w:val="23"/>
          <w:lang w:bidi="fr-CA"/>
        </w:rPr>
        <w:t>’</w:t>
      </w:r>
      <w:r w:rsidRPr="00736512">
        <w:rPr>
          <w:rFonts w:ascii="Times New Roman" w:eastAsia="Times New Roman" w:hAnsi="Times New Roman"/>
          <w:kern w:val="2"/>
          <w:sz w:val="23"/>
          <w:lang w:bidi="fr-CA"/>
        </w:rPr>
        <w:t>éthane devraient être représentées à l</w:t>
      </w:r>
      <w:r w:rsidRPr="009C5F66">
        <w:rPr>
          <w:rFonts w:eastAsia="Times New Roman"/>
          <w:kern w:val="2"/>
          <w:sz w:val="23"/>
          <w:lang w:bidi="fr-CA"/>
        </w:rPr>
        <w:t>’</w:t>
      </w:r>
      <w:r w:rsidRPr="00736512">
        <w:rPr>
          <w:rFonts w:ascii="Times New Roman" w:eastAsia="Times New Roman" w:hAnsi="Times New Roman"/>
          <w:kern w:val="2"/>
          <w:sz w:val="23"/>
          <w:lang w:bidi="fr-CA"/>
        </w:rPr>
        <w:t>aide de leur structure de Lewis ou leur formule condensée.</w:t>
      </w:r>
    </w:p>
    <w:p w14:paraId="5880E82C" w14:textId="77777777" w:rsidR="00C2771F" w:rsidRPr="00736512" w:rsidRDefault="00C2771F" w:rsidP="00C2771F">
      <w:pPr>
        <w:rPr>
          <w:rFonts w:ascii="Times New Roman" w:hAnsi="Times New Roman"/>
          <w:kern w:val="2"/>
          <w:sz w:val="23"/>
        </w:rPr>
      </w:pPr>
    </w:p>
    <w:p w14:paraId="6457BAB8" w14:textId="29F7375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Un atome ou plus de carbone dans une représentation topologique peuvent parfois être désignés par un C majuscule si cela facilite la compréhension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i/>
          <w:kern w:val="2"/>
          <w:sz w:val="23"/>
          <w:lang w:bidi="fr-CA"/>
        </w:rPr>
        <w:t>Si vous identifiez un carbone avec un C, il faut également représenter ses hydrogènes.</w:t>
      </w:r>
      <w:r w:rsidRPr="00736512">
        <w:rPr>
          <w:rFonts w:ascii="Times New Roman" w:eastAsia="Times New Roman" w:hAnsi="Times New Roman"/>
          <w:kern w:val="2"/>
          <w:sz w:val="23"/>
          <w:lang w:bidi="fr-CA"/>
        </w:rPr>
        <w:t xml:space="preserve"> </w:t>
      </w:r>
    </w:p>
    <w:p w14:paraId="14A323C6" w14:textId="77777777" w:rsidR="00C2771F" w:rsidRPr="00736512" w:rsidRDefault="00C2771F" w:rsidP="00C2771F">
      <w:pPr>
        <w:rPr>
          <w:rFonts w:ascii="Times New Roman" w:hAnsi="Times New Roman"/>
          <w:kern w:val="2"/>
          <w:sz w:val="23"/>
        </w:rPr>
      </w:pPr>
    </w:p>
    <w:p w14:paraId="51A0313B" w14:textId="77777777" w:rsidR="00C2771F" w:rsidRPr="00736512" w:rsidRDefault="00000000" w:rsidP="00C2771F">
      <w:pPr>
        <w:rPr>
          <w:rFonts w:ascii="Times New Roman" w:hAnsi="Times New Roman"/>
          <w:kern w:val="2"/>
          <w:sz w:val="23"/>
        </w:rPr>
      </w:pPr>
      <w:r>
        <w:rPr>
          <w:rFonts w:ascii="Times New Roman" w:eastAsia="Times New Roman" w:hAnsi="Times New Roman"/>
          <w:kern w:val="2"/>
          <w:sz w:val="23"/>
          <w:lang w:bidi="fr-CA"/>
        </w:rPr>
        <w:pict w14:anchorId="613F24DB">
          <v:rect id="_x0000_i1031" style="width:0;height:1.5pt" o:hralign="center" o:hrstd="t" o:hr="t" fillcolor="#aaa" stroked="f"/>
        </w:pict>
      </w:r>
    </w:p>
    <w:p w14:paraId="098D7728" w14:textId="77777777" w:rsidR="00C2771F" w:rsidRPr="00736512" w:rsidRDefault="00C2771F" w:rsidP="00C2771F">
      <w:pPr>
        <w:ind w:left="720"/>
        <w:rPr>
          <w:rFonts w:ascii="Times New Roman" w:hAnsi="Times New Roman"/>
          <w:kern w:val="2"/>
          <w:sz w:val="23"/>
          <w:u w:val="single"/>
        </w:rPr>
      </w:pPr>
    </w:p>
    <w:p w14:paraId="13210164" w14:textId="4AEF6CF5" w:rsidR="00C2771F" w:rsidRPr="00551C97" w:rsidRDefault="00C2771F" w:rsidP="00C2771F">
      <w:pPr>
        <w:rPr>
          <w:rFonts w:ascii="Times New Roman" w:hAnsi="Times New Roman"/>
          <w:spacing w:val="-2"/>
          <w:kern w:val="2"/>
          <w:sz w:val="23"/>
          <w:u w:val="single"/>
        </w:rPr>
      </w:pPr>
      <w:r w:rsidRPr="00551C97">
        <w:rPr>
          <w:rFonts w:ascii="Times New Roman" w:eastAsia="Times New Roman" w:hAnsi="Times New Roman"/>
          <w:spacing w:val="-2"/>
          <w:kern w:val="2"/>
          <w:sz w:val="23"/>
          <w:u w:val="single"/>
          <w:lang w:bidi="fr-CA"/>
        </w:rPr>
        <w:t>Exercice 1.6</w:t>
      </w:r>
      <w:r w:rsidRPr="00551C97">
        <w:rPr>
          <w:rFonts w:ascii="Times New Roman" w:eastAsia="Times New Roman" w:hAnsi="Times New Roman"/>
          <w:spacing w:val="-2"/>
          <w:kern w:val="2"/>
          <w:sz w:val="23"/>
          <w:lang w:bidi="fr-CA"/>
        </w:rPr>
        <w:t> : Dessiner la formule topologique d</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une molécule à partir de sa formule moléculaire est une bonne manière de tester vos connaissances sur le sujet</w:t>
      </w:r>
      <w:r w:rsidR="00736512" w:rsidRPr="00551C97">
        <w:rPr>
          <w:rFonts w:ascii="Times New Roman" w:eastAsia="Times New Roman" w:hAnsi="Times New Roman"/>
          <w:spacing w:val="-2"/>
          <w:kern w:val="2"/>
          <w:sz w:val="23"/>
          <w:lang w:bidi="fr-CA"/>
        </w:rPr>
        <w:t xml:space="preserve">. </w:t>
      </w:r>
      <w:r w:rsidRPr="00551C97">
        <w:rPr>
          <w:rFonts w:ascii="Times New Roman" w:eastAsia="Times New Roman" w:hAnsi="Times New Roman"/>
          <w:spacing w:val="-2"/>
          <w:kern w:val="2"/>
          <w:sz w:val="23"/>
          <w:lang w:bidi="fr-CA"/>
        </w:rPr>
        <w:t>Donnez la formule moléculaire (en incluant la charge globale s</w:t>
      </w:r>
      <w:r w:rsidRPr="009C5F66">
        <w:rPr>
          <w:rFonts w:eastAsia="Times New Roman"/>
          <w:spacing w:val="-2"/>
          <w:kern w:val="2"/>
          <w:sz w:val="23"/>
          <w:lang w:bidi="fr-CA"/>
        </w:rPr>
        <w:t>’</w:t>
      </w:r>
      <w:r w:rsidRPr="00551C97">
        <w:rPr>
          <w:rFonts w:ascii="Times New Roman" w:eastAsia="Times New Roman" w:hAnsi="Times New Roman"/>
          <w:spacing w:val="-2"/>
          <w:kern w:val="2"/>
          <w:sz w:val="23"/>
          <w:lang w:bidi="fr-CA"/>
        </w:rPr>
        <w:t>il y a lieu) des molécules ou ions suivants.</w:t>
      </w:r>
    </w:p>
    <w:p w14:paraId="743F1438" w14:textId="77777777" w:rsidR="00C2771F" w:rsidRPr="00736512" w:rsidRDefault="00C2771F" w:rsidP="00C2771F">
      <w:pPr>
        <w:rPr>
          <w:rFonts w:ascii="Times New Roman" w:hAnsi="Times New Roman"/>
          <w:kern w:val="2"/>
          <w:sz w:val="23"/>
        </w:rPr>
      </w:pPr>
    </w:p>
    <w:p w14:paraId="32F79FB5"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2D77CEC1" wp14:editId="6843937C">
            <wp:extent cx="4277360" cy="2529840"/>
            <wp:effectExtent l="0" t="0" r="0" b="10160"/>
            <wp:docPr id="2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77360" cy="2529840"/>
                    </a:xfrm>
                    <a:prstGeom prst="rect">
                      <a:avLst/>
                    </a:prstGeom>
                    <a:noFill/>
                    <a:ln>
                      <a:noFill/>
                    </a:ln>
                  </pic:spPr>
                </pic:pic>
              </a:graphicData>
            </a:graphic>
          </wp:inline>
        </w:drawing>
      </w:r>
    </w:p>
    <w:p w14:paraId="60B6A3DD"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12</w:t>
      </w:r>
    </w:p>
    <w:p w14:paraId="59B94F91"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t>Exercice 1.7</w:t>
      </w:r>
      <w:r w:rsidRPr="00736512">
        <w:rPr>
          <w:rFonts w:ascii="Times New Roman" w:eastAsia="Times New Roman" w:hAnsi="Times New Roman"/>
          <w:kern w:val="2"/>
          <w:sz w:val="23"/>
          <w:lang w:bidi="fr-CA"/>
        </w:rPr>
        <w:t xml:space="preserve"> : </w:t>
      </w:r>
    </w:p>
    <w:p w14:paraId="352E584D" w14:textId="77777777" w:rsidR="00C2771F" w:rsidRPr="00736512" w:rsidRDefault="00C2771F" w:rsidP="00C2771F">
      <w:pPr>
        <w:rPr>
          <w:rFonts w:ascii="Times New Roman" w:hAnsi="Times New Roman"/>
          <w:kern w:val="2"/>
          <w:sz w:val="23"/>
        </w:rPr>
      </w:pPr>
    </w:p>
    <w:p w14:paraId="4DFE47A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a) Représentez la formule topologique de la 2</w:t>
      </w:r>
      <w:r w:rsidRPr="009C5F66">
        <w:rPr>
          <w:rFonts w:eastAsia="Times New Roman"/>
          <w:kern w:val="2"/>
          <w:sz w:val="23"/>
          <w:lang w:bidi="fr-CA"/>
        </w:rPr>
        <w:t>’</w:t>
      </w:r>
      <w:r w:rsidRPr="00736512">
        <w:rPr>
          <w:rFonts w:ascii="Times New Roman" w:eastAsia="Times New Roman" w:hAnsi="Times New Roman"/>
          <w:kern w:val="2"/>
          <w:sz w:val="23"/>
          <w:lang w:bidi="fr-CA"/>
        </w:rPr>
        <w:t>-désoxycytidine, la base de l</w:t>
      </w:r>
      <w:r w:rsidRPr="009C5F66">
        <w:rPr>
          <w:rFonts w:eastAsia="Times New Roman"/>
          <w:kern w:val="2"/>
          <w:sz w:val="23"/>
          <w:lang w:bidi="fr-CA"/>
        </w:rPr>
        <w:t>’</w:t>
      </w:r>
      <w:r w:rsidRPr="00736512">
        <w:rPr>
          <w:rFonts w:ascii="Times New Roman" w:eastAsia="Times New Roman" w:hAnsi="Times New Roman"/>
          <w:kern w:val="2"/>
          <w:sz w:val="23"/>
          <w:lang w:bidi="fr-CA"/>
        </w:rPr>
        <w:t>ADN (la structure complète a été présentée plus tôt).</w:t>
      </w:r>
    </w:p>
    <w:p w14:paraId="2F0FCF06" w14:textId="77777777" w:rsidR="00C2771F" w:rsidRPr="00736512" w:rsidRDefault="00C2771F" w:rsidP="00C2771F">
      <w:pPr>
        <w:rPr>
          <w:rFonts w:ascii="Times New Roman" w:hAnsi="Times New Roman"/>
          <w:kern w:val="2"/>
          <w:sz w:val="23"/>
        </w:rPr>
      </w:pPr>
    </w:p>
    <w:p w14:paraId="0C85EE9A" w14:textId="553AB3CE"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b) Représentez la formule topologique de l</w:t>
      </w:r>
      <w:r w:rsidRPr="009C5F66">
        <w:rPr>
          <w:rFonts w:eastAsia="Times New Roman"/>
          <w:kern w:val="2"/>
          <w:sz w:val="23"/>
          <w:lang w:bidi="fr-CA"/>
        </w:rPr>
        <w:t>’</w:t>
      </w:r>
      <w:r w:rsidRPr="00736512">
        <w:rPr>
          <w:rFonts w:ascii="Times New Roman" w:eastAsia="Times New Roman" w:hAnsi="Times New Roman"/>
          <w:kern w:val="2"/>
          <w:sz w:val="23"/>
          <w:lang w:bidi="fr-CA"/>
        </w:rPr>
        <w:t>histidine (un acide aminé) et de la pyridoxine (la</w:t>
      </w:r>
      <w:r w:rsidR="00551C97">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vitamine B</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w:t>
      </w:r>
    </w:p>
    <w:p w14:paraId="091F401F" w14:textId="77777777" w:rsidR="00C2771F" w:rsidRPr="00736512" w:rsidRDefault="00C2771F" w:rsidP="00C2771F">
      <w:pPr>
        <w:rPr>
          <w:rFonts w:ascii="Times New Roman" w:hAnsi="Times New Roman"/>
          <w:kern w:val="2"/>
          <w:sz w:val="23"/>
        </w:rPr>
      </w:pPr>
    </w:p>
    <w:p w14:paraId="0EEBA541"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37DDFEE" wp14:editId="0F0465CF">
            <wp:extent cx="3048000" cy="1838960"/>
            <wp:effectExtent l="0" t="0" r="0" b="0"/>
            <wp:docPr id="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48000" cy="1838960"/>
                    </a:xfrm>
                    <a:prstGeom prst="rect">
                      <a:avLst/>
                    </a:prstGeom>
                    <a:noFill/>
                    <a:ln>
                      <a:noFill/>
                    </a:ln>
                  </pic:spPr>
                </pic:pic>
              </a:graphicData>
            </a:graphic>
          </wp:inline>
        </w:drawing>
      </w:r>
    </w:p>
    <w:p w14:paraId="012F66BD"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13</w:t>
      </w:r>
    </w:p>
    <w:p w14:paraId="12851603" w14:textId="77777777" w:rsidR="00C2771F" w:rsidRPr="00736512" w:rsidRDefault="00C2771F" w:rsidP="00C2771F">
      <w:pPr>
        <w:rPr>
          <w:rFonts w:ascii="Times New Roman" w:hAnsi="Times New Roman"/>
          <w:kern w:val="2"/>
          <w:sz w:val="23"/>
          <w:u w:val="single"/>
        </w:rPr>
      </w:pPr>
    </w:p>
    <w:p w14:paraId="5CD6A4B2" w14:textId="77777777" w:rsidR="00917FDC" w:rsidRPr="00736512" w:rsidRDefault="00917FDC">
      <w:pPr>
        <w:rPr>
          <w:rFonts w:ascii="Times New Roman" w:hAnsi="Times New Roman"/>
          <w:kern w:val="2"/>
          <w:sz w:val="23"/>
          <w:u w:val="single"/>
        </w:rPr>
      </w:pPr>
      <w:r w:rsidRPr="00736512">
        <w:rPr>
          <w:rFonts w:ascii="Times New Roman" w:eastAsia="Times New Roman" w:hAnsi="Times New Roman"/>
          <w:kern w:val="2"/>
          <w:sz w:val="23"/>
          <w:u w:val="single"/>
          <w:lang w:bidi="fr-CA"/>
        </w:rPr>
        <w:br w:type="page"/>
      </w:r>
    </w:p>
    <w:p w14:paraId="16AA3128" w14:textId="20D66B14"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lastRenderedPageBreak/>
        <w:t>Exercice 1.8</w:t>
      </w:r>
      <w:r w:rsidRPr="00736512">
        <w:rPr>
          <w:rFonts w:ascii="Times New Roman" w:eastAsia="Times New Roman" w:hAnsi="Times New Roman"/>
          <w:kern w:val="2"/>
          <w:sz w:val="23"/>
          <w:lang w:bidi="fr-CA"/>
        </w:rPr>
        <w:t> : Ajoutez les doublets libres d</w:t>
      </w:r>
      <w:r w:rsidRPr="009C5F66">
        <w:rPr>
          <w:rFonts w:eastAsia="Times New Roman"/>
          <w:kern w:val="2"/>
          <w:sz w:val="23"/>
          <w:lang w:bidi="fr-CA"/>
        </w:rPr>
        <w:t>’</w:t>
      </w:r>
      <w:r w:rsidRPr="00736512">
        <w:rPr>
          <w:rFonts w:ascii="Times New Roman" w:eastAsia="Times New Roman" w:hAnsi="Times New Roman"/>
          <w:kern w:val="2"/>
          <w:sz w:val="23"/>
          <w:lang w:bidi="fr-CA"/>
        </w:rPr>
        <w:t>électrons et les charges formelles non nulles de la molécule représentée ci-dessous :</w:t>
      </w:r>
    </w:p>
    <w:p w14:paraId="1A2C9620" w14:textId="77777777" w:rsidR="00C2771F" w:rsidRPr="00736512" w:rsidRDefault="00C2771F" w:rsidP="00C2771F">
      <w:pPr>
        <w:rPr>
          <w:rFonts w:ascii="Times New Roman" w:hAnsi="Times New Roman"/>
          <w:kern w:val="2"/>
          <w:sz w:val="23"/>
        </w:rPr>
      </w:pPr>
    </w:p>
    <w:p w14:paraId="3B880981"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6C28074" wp14:editId="5EC6BC34">
            <wp:extent cx="2387600" cy="1651000"/>
            <wp:effectExtent l="0" t="0" r="0" b="0"/>
            <wp:docPr id="9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7600" cy="1651000"/>
                    </a:xfrm>
                    <a:prstGeom prst="rect">
                      <a:avLst/>
                    </a:prstGeom>
                    <a:noFill/>
                    <a:ln>
                      <a:noFill/>
                    </a:ln>
                  </pic:spPr>
                </pic:pic>
              </a:graphicData>
            </a:graphic>
          </wp:inline>
        </w:drawing>
      </w:r>
    </w:p>
    <w:p w14:paraId="6CE15AB6" w14:textId="77777777" w:rsidR="00C2771F" w:rsidRPr="00736512" w:rsidRDefault="00C2771F" w:rsidP="00C2771F">
      <w:pPr>
        <w:rPr>
          <w:rFonts w:ascii="Times New Roman" w:hAnsi="Times New Roman"/>
          <w:kern w:val="2"/>
          <w:sz w:val="23"/>
        </w:rPr>
      </w:pPr>
    </w:p>
    <w:p w14:paraId="1C61ED2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t>Exercice 1.9</w:t>
      </w:r>
      <w:r w:rsidRPr="00736512">
        <w:rPr>
          <w:rFonts w:ascii="Times New Roman" w:eastAsia="Times New Roman" w:hAnsi="Times New Roman"/>
          <w:kern w:val="2"/>
          <w:sz w:val="23"/>
          <w:lang w:bidi="fr-CA"/>
        </w:rPr>
        <w:t> : Dans les chapitres 2 à 17 de ce manuel, trouvez un exemple de chaque modèle de liaison commun présenté ci-dessous. Vérifiez vos réponses avec votre pédagogue.</w:t>
      </w:r>
    </w:p>
    <w:p w14:paraId="73D3E6E1" w14:textId="77777777" w:rsidR="00C2771F" w:rsidRPr="00736512" w:rsidRDefault="00C2771F" w:rsidP="00C2771F">
      <w:pPr>
        <w:rPr>
          <w:rFonts w:ascii="Times New Roman" w:hAnsi="Times New Roman"/>
          <w:kern w:val="2"/>
          <w:sz w:val="23"/>
        </w:rPr>
      </w:pPr>
    </w:p>
    <w:p w14:paraId="234D2D4B"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a) Carbone avec une liaison double, deux liaisons simples, aucun doublet libre et une charge formelle nulle</w:t>
      </w:r>
    </w:p>
    <w:p w14:paraId="62CF4AEB"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b) Oxygène avec deux liaisons simples, deux doublets libres et une charge formelle nulle</w:t>
      </w:r>
    </w:p>
    <w:p w14:paraId="457A0DCF"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c) Oxygène avec une liaison double, deux doublets libres et une charge formelle nulle</w:t>
      </w:r>
    </w:p>
    <w:p w14:paraId="7670A260" w14:textId="7D3F1F38"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d) </w:t>
      </w:r>
      <w:r w:rsidR="006E7818">
        <w:rPr>
          <w:rFonts w:ascii="Times New Roman" w:eastAsia="Times New Roman" w:hAnsi="Times New Roman"/>
          <w:kern w:val="2"/>
          <w:sz w:val="23"/>
          <w:lang w:bidi="fr-CA"/>
        </w:rPr>
        <w:t>7</w:t>
      </w:r>
      <w:r w:rsidRPr="00736512">
        <w:rPr>
          <w:rFonts w:ascii="Times New Roman" w:eastAsia="Times New Roman" w:hAnsi="Times New Roman"/>
          <w:kern w:val="2"/>
          <w:sz w:val="23"/>
          <w:lang w:bidi="fr-CA"/>
        </w:rPr>
        <w:t>Azote avec une liaison double, deux liaisons simples et une charge formelle de +1</w:t>
      </w:r>
    </w:p>
    <w:p w14:paraId="5A123775"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e) Oxygène avec une liaison simple, trois doublets libres et une charge formelle négative</w:t>
      </w:r>
    </w:p>
    <w:p w14:paraId="07E663A4" w14:textId="77777777" w:rsidR="00C2771F" w:rsidRPr="00736512" w:rsidRDefault="00000000" w:rsidP="00C2771F">
      <w:pPr>
        <w:rPr>
          <w:rFonts w:ascii="Times New Roman" w:hAnsi="Times New Roman"/>
          <w:kern w:val="2"/>
          <w:sz w:val="23"/>
        </w:rPr>
      </w:pPr>
      <w:r>
        <w:rPr>
          <w:rFonts w:ascii="Times New Roman" w:eastAsia="Times New Roman" w:hAnsi="Times New Roman"/>
          <w:kern w:val="2"/>
          <w:sz w:val="23"/>
          <w:lang w:bidi="fr-CA"/>
        </w:rPr>
        <w:pict w14:anchorId="4E75DC18">
          <v:rect id="_x0000_i1032" style="width:0;height:1.5pt" o:hralign="center" o:hrstd="t" o:hr="t" fillcolor="#aaa" stroked="f"/>
        </w:pict>
      </w:r>
    </w:p>
    <w:p w14:paraId="2C893FC7" w14:textId="77777777" w:rsidR="00C2771F" w:rsidRPr="00736512" w:rsidRDefault="00C2771F" w:rsidP="00C2771F">
      <w:pPr>
        <w:rPr>
          <w:rFonts w:ascii="Times New Roman" w:hAnsi="Times New Roman"/>
          <w:kern w:val="2"/>
          <w:sz w:val="23"/>
        </w:rPr>
      </w:pPr>
    </w:p>
    <w:p w14:paraId="28608DC9" w14:textId="77777777" w:rsidR="00C2771F" w:rsidRPr="00736512" w:rsidRDefault="00C2771F" w:rsidP="00C2771F">
      <w:pPr>
        <w:rPr>
          <w:rFonts w:ascii="Times New Roman" w:hAnsi="Times New Roman"/>
          <w:kern w:val="2"/>
          <w:sz w:val="23"/>
          <w:u w:val="single"/>
        </w:rPr>
      </w:pPr>
      <w:r w:rsidRPr="00736512">
        <w:rPr>
          <w:rFonts w:ascii="Times New Roman" w:eastAsia="Times New Roman" w:hAnsi="Times New Roman"/>
          <w:kern w:val="2"/>
          <w:sz w:val="23"/>
          <w:u w:val="single"/>
          <w:lang w:bidi="fr-CA"/>
        </w:rPr>
        <w:t>1.3 D</w:t>
      </w:r>
      <w:r w:rsidRPr="006E7818">
        <w:rPr>
          <w:rFonts w:ascii="Times New Roman" w:eastAsia="Times New Roman" w:hAnsi="Times New Roman"/>
          <w:kern w:val="2"/>
          <w:sz w:val="23"/>
          <w:u w:val="single"/>
          <w:lang w:bidi="fr-CA"/>
        </w:rPr>
        <w:t> :</w:t>
      </w:r>
      <w:r w:rsidRPr="00736512">
        <w:rPr>
          <w:rFonts w:ascii="Times New Roman" w:eastAsia="Times New Roman" w:hAnsi="Times New Roman"/>
          <w:kern w:val="2"/>
          <w:sz w:val="23"/>
          <w:u w:val="single"/>
          <w:lang w:bidi="fr-CA"/>
        </w:rPr>
        <w:t xml:space="preserve"> Isomérie de constitution</w:t>
      </w:r>
    </w:p>
    <w:p w14:paraId="1B2C1F5B" w14:textId="77777777" w:rsidR="00C2771F" w:rsidRPr="00736512" w:rsidRDefault="00C2771F" w:rsidP="00C2771F">
      <w:pPr>
        <w:rPr>
          <w:rFonts w:ascii="Times New Roman" w:hAnsi="Times New Roman"/>
          <w:kern w:val="2"/>
          <w:sz w:val="23"/>
        </w:rPr>
      </w:pPr>
    </w:p>
    <w:p w14:paraId="06BB968B" w14:textId="0396F409"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Imaginez que vous deviez dessiner la formule du composé chimique de la formule moléculaire C</w:t>
      </w:r>
      <w:r w:rsidRPr="00736512">
        <w:rPr>
          <w:rFonts w:ascii="Times New Roman" w:eastAsia="Times New Roman" w:hAnsi="Times New Roman"/>
          <w:kern w:val="2"/>
          <w:sz w:val="23"/>
          <w:vertAlign w:val="subscript"/>
          <w:lang w:bidi="fr-CA"/>
        </w:rPr>
        <w:t>4</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10</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 ne serait pas très difficile à faire, vous pourriez la représenter ainsi :</w:t>
      </w:r>
    </w:p>
    <w:p w14:paraId="658AF39D" w14:textId="77777777" w:rsidR="00C2771F" w:rsidRPr="00736512" w:rsidRDefault="00C2771F" w:rsidP="00C2771F">
      <w:pPr>
        <w:rPr>
          <w:rFonts w:ascii="Times New Roman" w:hAnsi="Times New Roman"/>
          <w:kern w:val="2"/>
          <w:sz w:val="23"/>
        </w:rPr>
      </w:pPr>
    </w:p>
    <w:p w14:paraId="1EB0B2D1"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92EFD79" wp14:editId="6ABEB19E">
            <wp:extent cx="2346960" cy="609600"/>
            <wp:effectExtent l="0" t="0" r="0" b="0"/>
            <wp:docPr id="2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46960" cy="609600"/>
                    </a:xfrm>
                    <a:prstGeom prst="rect">
                      <a:avLst/>
                    </a:prstGeom>
                    <a:noFill/>
                    <a:ln>
                      <a:noFill/>
                    </a:ln>
                  </pic:spPr>
                </pic:pic>
              </a:graphicData>
            </a:graphic>
          </wp:inline>
        </w:drawing>
      </w:r>
    </w:p>
    <w:p w14:paraId="7BC8BB29"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14</w:t>
      </w:r>
    </w:p>
    <w:p w14:paraId="5EC11FC9"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Toutefois, </w:t>
      </w:r>
      <w:proofErr w:type="spellStart"/>
      <w:proofErr w:type="gramStart"/>
      <w:r w:rsidRPr="00736512">
        <w:rPr>
          <w:rFonts w:ascii="Times New Roman" w:eastAsia="Times New Roman" w:hAnsi="Times New Roman"/>
          <w:kern w:val="2"/>
          <w:sz w:val="23"/>
          <w:lang w:bidi="fr-CA"/>
        </w:rPr>
        <w:t>un.e</w:t>
      </w:r>
      <w:proofErr w:type="spellEnd"/>
      <w:proofErr w:type="gramEnd"/>
      <w:r w:rsidRPr="00736512">
        <w:rPr>
          <w:rFonts w:ascii="Times New Roman" w:eastAsia="Times New Roman" w:hAnsi="Times New Roman"/>
          <w:kern w:val="2"/>
          <w:sz w:val="23"/>
          <w:lang w:bidi="fr-CA"/>
        </w:rPr>
        <w:t xml:space="preserve"> autre </w:t>
      </w:r>
      <w:proofErr w:type="spellStart"/>
      <w:r w:rsidRPr="00736512">
        <w:rPr>
          <w:rFonts w:ascii="Times New Roman" w:eastAsia="Times New Roman" w:hAnsi="Times New Roman"/>
          <w:kern w:val="2"/>
          <w:sz w:val="23"/>
          <w:lang w:bidi="fr-CA"/>
        </w:rPr>
        <w:t>étudiant.e</w:t>
      </w:r>
      <w:proofErr w:type="spellEnd"/>
      <w:r w:rsidRPr="00736512">
        <w:rPr>
          <w:rFonts w:ascii="Times New Roman" w:eastAsia="Times New Roman" w:hAnsi="Times New Roman"/>
          <w:kern w:val="2"/>
          <w:sz w:val="23"/>
          <w:lang w:bidi="fr-CA"/>
        </w:rPr>
        <w:t xml:space="preserve"> de votre classe pourrait avoir fait cette représentation :</w:t>
      </w:r>
    </w:p>
    <w:p w14:paraId="31ED40A8" w14:textId="77777777" w:rsidR="00C2771F" w:rsidRPr="00736512" w:rsidRDefault="00C2771F" w:rsidP="00C2771F">
      <w:pPr>
        <w:rPr>
          <w:rFonts w:ascii="Times New Roman" w:hAnsi="Times New Roman"/>
          <w:kern w:val="2"/>
          <w:sz w:val="23"/>
        </w:rPr>
      </w:pPr>
    </w:p>
    <w:p w14:paraId="75D63050"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0B0F01D" wp14:editId="0EF849BA">
            <wp:extent cx="1971040" cy="812800"/>
            <wp:effectExtent l="0" t="0" r="10160" b="0"/>
            <wp:docPr id="2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71040" cy="812800"/>
                    </a:xfrm>
                    <a:prstGeom prst="rect">
                      <a:avLst/>
                    </a:prstGeom>
                    <a:noFill/>
                    <a:ln>
                      <a:noFill/>
                    </a:ln>
                  </pic:spPr>
                </pic:pic>
              </a:graphicData>
            </a:graphic>
          </wp:inline>
        </w:drawing>
      </w:r>
    </w:p>
    <w:p w14:paraId="3508719D"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15</w:t>
      </w:r>
    </w:p>
    <w:p w14:paraId="1FFB53F4" w14:textId="6AF1E124" w:rsidR="00C2771F" w:rsidRPr="006E7818" w:rsidRDefault="00C2771F" w:rsidP="00C2771F">
      <w:pPr>
        <w:rPr>
          <w:rFonts w:ascii="Times New Roman" w:hAnsi="Times New Roman"/>
          <w:spacing w:val="-4"/>
          <w:kern w:val="2"/>
          <w:sz w:val="23"/>
        </w:rPr>
      </w:pPr>
      <w:r w:rsidRPr="006E7818">
        <w:rPr>
          <w:rFonts w:ascii="Times New Roman" w:eastAsia="Times New Roman" w:hAnsi="Times New Roman"/>
          <w:spacing w:val="-4"/>
          <w:kern w:val="2"/>
          <w:sz w:val="23"/>
          <w:lang w:bidi="fr-CA"/>
        </w:rPr>
        <w:t>Qui a raison? La bonne réponse est, bien sûr, vous deux!  Une formule moléculaire n</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 xml:space="preserve">indique que </w:t>
      </w:r>
      <w:r w:rsidRPr="006E7818">
        <w:rPr>
          <w:rFonts w:ascii="Times New Roman" w:eastAsia="Times New Roman" w:hAnsi="Times New Roman"/>
          <w:i/>
          <w:spacing w:val="-4"/>
          <w:kern w:val="2"/>
          <w:sz w:val="23"/>
          <w:lang w:bidi="fr-CA"/>
        </w:rPr>
        <w:t xml:space="preserve">le nombre </w:t>
      </w:r>
      <w:r w:rsidRPr="006E7818">
        <w:rPr>
          <w:rFonts w:ascii="Times New Roman" w:eastAsia="Times New Roman" w:hAnsi="Times New Roman"/>
          <w:spacing w:val="-4"/>
          <w:kern w:val="2"/>
          <w:sz w:val="23"/>
          <w:lang w:bidi="fr-CA"/>
        </w:rPr>
        <w:t>d</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atomes de chaque élément qu</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un composé chimique contient; elle ne présente pas la connectivité entre eux</w:t>
      </w:r>
      <w:r w:rsidR="00736512" w:rsidRPr="006E7818">
        <w:rPr>
          <w:rFonts w:ascii="Times New Roman" w:eastAsia="Times New Roman" w:hAnsi="Times New Roman"/>
          <w:spacing w:val="-4"/>
          <w:kern w:val="2"/>
          <w:sz w:val="23"/>
          <w:lang w:bidi="fr-CA"/>
        </w:rPr>
        <w:t xml:space="preserve">. </w:t>
      </w:r>
      <w:r w:rsidRPr="006E7818">
        <w:rPr>
          <w:rFonts w:ascii="Times New Roman" w:eastAsia="Times New Roman" w:hAnsi="Times New Roman"/>
          <w:spacing w:val="-4"/>
          <w:kern w:val="2"/>
          <w:sz w:val="23"/>
          <w:lang w:bidi="fr-CA"/>
        </w:rPr>
        <w:t>Il y a souvent différentes possibilités de structures pour une seule formule moléculaire</w:t>
      </w:r>
      <w:r w:rsidR="00736512" w:rsidRPr="006E7818">
        <w:rPr>
          <w:rFonts w:ascii="Times New Roman" w:eastAsia="Times New Roman" w:hAnsi="Times New Roman"/>
          <w:spacing w:val="-4"/>
          <w:kern w:val="2"/>
          <w:sz w:val="23"/>
          <w:lang w:bidi="fr-CA"/>
        </w:rPr>
        <w:t xml:space="preserve">. </w:t>
      </w:r>
      <w:r w:rsidRPr="006E7818">
        <w:rPr>
          <w:rFonts w:ascii="Times New Roman" w:eastAsia="Times New Roman" w:hAnsi="Times New Roman"/>
          <w:spacing w:val="-4"/>
          <w:kern w:val="2"/>
          <w:sz w:val="23"/>
          <w:lang w:bidi="fr-CA"/>
        </w:rPr>
        <w:t xml:space="preserve">Les composés chimiques qui ont la même formule moléculaire, mais avec des connectivités différentes sont appelés des </w:t>
      </w:r>
      <w:r w:rsidRPr="006E7818">
        <w:rPr>
          <w:rFonts w:ascii="Times New Roman" w:eastAsia="Times New Roman" w:hAnsi="Times New Roman"/>
          <w:b/>
          <w:spacing w:val="-4"/>
          <w:kern w:val="2"/>
          <w:sz w:val="23"/>
          <w:lang w:bidi="fr-CA"/>
        </w:rPr>
        <w:t>isomères de constitution</w:t>
      </w:r>
      <w:r w:rsidRPr="006E7818">
        <w:rPr>
          <w:rFonts w:ascii="Times New Roman" w:eastAsia="Times New Roman" w:hAnsi="Times New Roman"/>
          <w:spacing w:val="-4"/>
          <w:kern w:val="2"/>
          <w:sz w:val="23"/>
          <w:lang w:bidi="fr-CA"/>
        </w:rPr>
        <w:t xml:space="preserve"> (</w:t>
      </w:r>
      <w:r w:rsidRPr="006E7818">
        <w:rPr>
          <w:rFonts w:ascii="Times New Roman" w:eastAsia="Times New Roman" w:hAnsi="Times New Roman"/>
          <w:b/>
          <w:spacing w:val="-4"/>
          <w:kern w:val="2"/>
          <w:sz w:val="23"/>
          <w:lang w:bidi="fr-CA"/>
        </w:rPr>
        <w:t xml:space="preserve">isomère de structure </w:t>
      </w:r>
      <w:r w:rsidRPr="006E7818">
        <w:rPr>
          <w:rFonts w:ascii="Times New Roman" w:eastAsia="Times New Roman" w:hAnsi="Times New Roman"/>
          <w:spacing w:val="-4"/>
          <w:kern w:val="2"/>
          <w:sz w:val="23"/>
          <w:lang w:bidi="fr-CA"/>
        </w:rPr>
        <w:t>est aussi courant)</w:t>
      </w:r>
      <w:r w:rsidR="00736512" w:rsidRPr="006E7818">
        <w:rPr>
          <w:rFonts w:ascii="Times New Roman" w:eastAsia="Times New Roman" w:hAnsi="Times New Roman"/>
          <w:spacing w:val="-4"/>
          <w:kern w:val="2"/>
          <w:sz w:val="23"/>
          <w:lang w:bidi="fr-CA"/>
        </w:rPr>
        <w:t xml:space="preserve">. </w:t>
      </w:r>
      <w:r w:rsidRPr="006E7818">
        <w:rPr>
          <w:rFonts w:ascii="Times New Roman" w:eastAsia="Times New Roman" w:hAnsi="Times New Roman"/>
          <w:spacing w:val="-4"/>
          <w:kern w:val="2"/>
          <w:sz w:val="23"/>
          <w:lang w:bidi="fr-CA"/>
        </w:rPr>
        <w:t xml:space="preserve">Du grec, le préfixe </w:t>
      </w:r>
      <w:r w:rsidRPr="006E7818">
        <w:rPr>
          <w:rFonts w:ascii="Times New Roman" w:eastAsia="Times New Roman" w:hAnsi="Times New Roman"/>
          <w:i/>
          <w:spacing w:val="-4"/>
          <w:kern w:val="2"/>
          <w:sz w:val="23"/>
          <w:lang w:bidi="fr-CA"/>
        </w:rPr>
        <w:t xml:space="preserve">iso </w:t>
      </w:r>
      <w:r w:rsidRPr="006E7818">
        <w:rPr>
          <w:rFonts w:ascii="Times New Roman" w:eastAsia="Times New Roman" w:hAnsi="Times New Roman"/>
          <w:spacing w:val="-4"/>
          <w:kern w:val="2"/>
          <w:sz w:val="23"/>
          <w:lang w:bidi="fr-CA"/>
        </w:rPr>
        <w:t>signifie « égal »</w:t>
      </w:r>
      <w:r w:rsidR="00736512" w:rsidRPr="006E7818">
        <w:rPr>
          <w:rFonts w:ascii="Times New Roman" w:eastAsia="Times New Roman" w:hAnsi="Times New Roman"/>
          <w:spacing w:val="-4"/>
          <w:kern w:val="2"/>
          <w:sz w:val="23"/>
          <w:lang w:bidi="fr-CA"/>
        </w:rPr>
        <w:t xml:space="preserve">. </w:t>
      </w:r>
    </w:p>
    <w:p w14:paraId="61511394"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lastRenderedPageBreak/>
        <w:t>Le fructose et le glucose sont des isomères de constitution. Leur formule moléculaire est C</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12</w:t>
      </w:r>
      <w:r w:rsidRPr="00736512">
        <w:rPr>
          <w:rFonts w:ascii="Times New Roman" w:eastAsia="Times New Roman" w:hAnsi="Times New Roman"/>
          <w:kern w:val="2"/>
          <w:sz w:val="23"/>
          <w:lang w:bidi="fr-CA"/>
        </w:rPr>
        <w:t>O</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w:t>
      </w:r>
    </w:p>
    <w:p w14:paraId="7E68FAD1" w14:textId="77777777" w:rsidR="00C2771F" w:rsidRPr="00736512" w:rsidRDefault="00C2771F" w:rsidP="00C2771F">
      <w:pPr>
        <w:rPr>
          <w:rFonts w:ascii="Times New Roman" w:hAnsi="Times New Roman"/>
          <w:kern w:val="2"/>
          <w:sz w:val="23"/>
        </w:rPr>
      </w:pPr>
    </w:p>
    <w:p w14:paraId="1C6B0CE7"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6311918" wp14:editId="049C9439">
            <wp:extent cx="2854960" cy="955040"/>
            <wp:effectExtent l="0" t="0" r="0" b="10160"/>
            <wp:docPr id="3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4960" cy="955040"/>
                    </a:xfrm>
                    <a:prstGeom prst="rect">
                      <a:avLst/>
                    </a:prstGeom>
                    <a:noFill/>
                    <a:ln>
                      <a:noFill/>
                    </a:ln>
                  </pic:spPr>
                </pic:pic>
              </a:graphicData>
            </a:graphic>
          </wp:inline>
        </w:drawing>
      </w:r>
    </w:p>
    <w:p w14:paraId="51DABFD3"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16</w:t>
      </w:r>
    </w:p>
    <w:p w14:paraId="4FFDED8C" w14:textId="77777777" w:rsidR="00C2771F" w:rsidRPr="00736512" w:rsidRDefault="00000000" w:rsidP="00C2771F">
      <w:pPr>
        <w:rPr>
          <w:rFonts w:ascii="Times New Roman" w:hAnsi="Times New Roman"/>
          <w:kern w:val="2"/>
          <w:sz w:val="23"/>
        </w:rPr>
      </w:pPr>
      <w:r>
        <w:rPr>
          <w:rFonts w:ascii="Times New Roman" w:eastAsia="Times New Roman" w:hAnsi="Times New Roman"/>
          <w:kern w:val="2"/>
          <w:sz w:val="23"/>
          <w:lang w:bidi="fr-CA"/>
        </w:rPr>
        <w:pict w14:anchorId="1A896C33">
          <v:rect id="_x0000_i1033" style="width:0;height:1.5pt" o:hralign="center" o:hrstd="t" o:hr="t" fillcolor="#aaa" stroked="f"/>
        </w:pict>
      </w:r>
    </w:p>
    <w:p w14:paraId="5B8F0347"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t>Exercice 1.10</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u w:val="single"/>
          <w:lang w:bidi="fr-CA"/>
        </w:rPr>
        <w:t xml:space="preserve"> </w:t>
      </w:r>
      <w:r w:rsidRPr="00736512">
        <w:rPr>
          <w:rFonts w:ascii="Times New Roman" w:eastAsia="Times New Roman" w:hAnsi="Times New Roman"/>
          <w:kern w:val="2"/>
          <w:sz w:val="23"/>
          <w:lang w:bidi="fr-CA"/>
        </w:rPr>
        <w:t>Représentez un isomère de constitution de l</w:t>
      </w:r>
      <w:r w:rsidRPr="009C5F66">
        <w:rPr>
          <w:rFonts w:eastAsia="Times New Roman"/>
          <w:kern w:val="2"/>
          <w:sz w:val="23"/>
          <w:lang w:bidi="fr-CA"/>
        </w:rPr>
        <w:t>’</w:t>
      </w:r>
      <w:r w:rsidRPr="00736512">
        <w:rPr>
          <w:rFonts w:ascii="Times New Roman" w:eastAsia="Times New Roman" w:hAnsi="Times New Roman"/>
          <w:kern w:val="2"/>
          <w:sz w:val="23"/>
          <w:lang w:bidi="fr-CA"/>
        </w:rPr>
        <w:t>éthanol,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OH.</w:t>
      </w:r>
    </w:p>
    <w:p w14:paraId="187D9875" w14:textId="77777777" w:rsidR="00C2771F" w:rsidRPr="00736512" w:rsidRDefault="00C2771F" w:rsidP="00C2771F">
      <w:pPr>
        <w:rPr>
          <w:rFonts w:ascii="Times New Roman" w:hAnsi="Times New Roman"/>
          <w:kern w:val="2"/>
          <w:sz w:val="23"/>
          <w:u w:val="single"/>
        </w:rPr>
      </w:pPr>
    </w:p>
    <w:p w14:paraId="254E75EE"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t>Exercice 1.11</w:t>
      </w:r>
      <w:r w:rsidRPr="00736512">
        <w:rPr>
          <w:rFonts w:ascii="Times New Roman" w:eastAsia="Times New Roman" w:hAnsi="Times New Roman"/>
          <w:kern w:val="2"/>
          <w:sz w:val="23"/>
          <w:lang w:bidi="fr-CA"/>
        </w:rPr>
        <w:t> : Représentez tous les isomères de constitution possibles pour les formules moléculaires suivantes.</w:t>
      </w:r>
    </w:p>
    <w:p w14:paraId="4E0EF27E" w14:textId="77777777" w:rsidR="00C2771F" w:rsidRPr="00736512" w:rsidRDefault="00C2771F" w:rsidP="00C2771F">
      <w:pPr>
        <w:rPr>
          <w:rFonts w:ascii="Times New Roman" w:hAnsi="Times New Roman"/>
          <w:kern w:val="2"/>
          <w:sz w:val="23"/>
        </w:rPr>
      </w:pPr>
    </w:p>
    <w:p w14:paraId="2E79AD1B" w14:textId="77777777" w:rsidR="00C2771F" w:rsidRPr="00736512" w:rsidRDefault="00C2771F" w:rsidP="00C2771F">
      <w:pPr>
        <w:ind w:firstLine="360"/>
        <w:rPr>
          <w:rFonts w:ascii="Times New Roman" w:hAnsi="Times New Roman"/>
          <w:kern w:val="2"/>
          <w:sz w:val="23"/>
        </w:rPr>
      </w:pPr>
      <w:r w:rsidRPr="00736512">
        <w:rPr>
          <w:rFonts w:ascii="Times New Roman" w:eastAsia="Times New Roman" w:hAnsi="Times New Roman"/>
          <w:kern w:val="2"/>
          <w:sz w:val="23"/>
          <w:lang w:bidi="fr-CA"/>
        </w:rPr>
        <w:t>a) C</w:t>
      </w:r>
      <w:r w:rsidRPr="00736512">
        <w:rPr>
          <w:rFonts w:ascii="Times New Roman" w:eastAsia="Times New Roman" w:hAnsi="Times New Roman"/>
          <w:kern w:val="2"/>
          <w:sz w:val="23"/>
          <w:vertAlign w:val="subscript"/>
          <w:lang w:bidi="fr-CA"/>
        </w:rPr>
        <w:t>5</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12</w:t>
      </w:r>
    </w:p>
    <w:p w14:paraId="0CF2BCC7" w14:textId="77777777" w:rsidR="00C2771F" w:rsidRPr="00736512" w:rsidRDefault="00C2771F" w:rsidP="00C2771F">
      <w:pPr>
        <w:ind w:firstLine="360"/>
        <w:rPr>
          <w:rFonts w:ascii="Times New Roman" w:hAnsi="Times New Roman"/>
          <w:kern w:val="2"/>
          <w:sz w:val="23"/>
        </w:rPr>
      </w:pPr>
      <w:r w:rsidRPr="00736512">
        <w:rPr>
          <w:rFonts w:ascii="Times New Roman" w:eastAsia="Times New Roman" w:hAnsi="Times New Roman"/>
          <w:kern w:val="2"/>
          <w:sz w:val="23"/>
          <w:lang w:bidi="fr-CA"/>
        </w:rPr>
        <w:t>b) C</w:t>
      </w:r>
      <w:r w:rsidRPr="00736512">
        <w:rPr>
          <w:rFonts w:ascii="Times New Roman" w:eastAsia="Times New Roman" w:hAnsi="Times New Roman"/>
          <w:kern w:val="2"/>
          <w:sz w:val="23"/>
          <w:vertAlign w:val="subscript"/>
          <w:lang w:bidi="fr-CA"/>
        </w:rPr>
        <w:t>4</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10</w:t>
      </w:r>
    </w:p>
    <w:p w14:paraId="5740DB35" w14:textId="77777777" w:rsidR="00C2771F" w:rsidRPr="00736512" w:rsidRDefault="00C2771F" w:rsidP="00C2771F">
      <w:pPr>
        <w:ind w:firstLine="360"/>
        <w:rPr>
          <w:rFonts w:ascii="Times New Roman" w:hAnsi="Times New Roman"/>
          <w:kern w:val="2"/>
          <w:sz w:val="23"/>
        </w:rPr>
      </w:pPr>
      <w:r w:rsidRPr="00736512">
        <w:rPr>
          <w:rFonts w:ascii="Times New Roman" w:eastAsia="Times New Roman" w:hAnsi="Times New Roman"/>
          <w:kern w:val="2"/>
          <w:sz w:val="23"/>
          <w:lang w:bidi="fr-CA"/>
        </w:rPr>
        <w:t>c) C</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9</w:t>
      </w:r>
      <w:r w:rsidRPr="00736512">
        <w:rPr>
          <w:rFonts w:ascii="Times New Roman" w:eastAsia="Times New Roman" w:hAnsi="Times New Roman"/>
          <w:kern w:val="2"/>
          <w:sz w:val="23"/>
          <w:lang w:bidi="fr-CA"/>
        </w:rPr>
        <w:t>N</w:t>
      </w:r>
    </w:p>
    <w:p w14:paraId="6E2673F1" w14:textId="77777777" w:rsidR="00C2771F" w:rsidRPr="00736512" w:rsidRDefault="00000000" w:rsidP="00C2771F">
      <w:pPr>
        <w:rPr>
          <w:rFonts w:ascii="Times New Roman" w:hAnsi="Times New Roman"/>
          <w:kern w:val="2"/>
          <w:sz w:val="23"/>
        </w:rPr>
      </w:pPr>
      <w:r>
        <w:rPr>
          <w:rFonts w:ascii="Times New Roman" w:eastAsia="Times New Roman" w:hAnsi="Times New Roman"/>
          <w:kern w:val="2"/>
          <w:sz w:val="23"/>
          <w:lang w:bidi="fr-CA"/>
        </w:rPr>
        <w:pict w14:anchorId="25088E16">
          <v:rect id="_x0000_i1034" style="width:0;height:1.5pt" o:hralign="center" o:hrstd="t" o:hr="t" fillcolor="#aaa" stroked="f"/>
        </w:pict>
      </w:r>
    </w:p>
    <w:p w14:paraId="543ACFC6" w14:textId="77777777" w:rsidR="00C2771F" w:rsidRPr="00736512" w:rsidRDefault="00C2771F" w:rsidP="00C2771F">
      <w:pPr>
        <w:rPr>
          <w:rFonts w:ascii="Times New Roman" w:hAnsi="Times New Roman"/>
          <w:kern w:val="2"/>
          <w:sz w:val="23"/>
        </w:rPr>
      </w:pPr>
    </w:p>
    <w:p w14:paraId="317936FA" w14:textId="77777777" w:rsidR="00917FDC" w:rsidRPr="00736512" w:rsidRDefault="00917FDC" w:rsidP="00C2771F">
      <w:pPr>
        <w:rPr>
          <w:rFonts w:ascii="Times New Roman" w:hAnsi="Times New Roman"/>
          <w:b/>
          <w:kern w:val="2"/>
          <w:sz w:val="23"/>
        </w:rPr>
      </w:pPr>
    </w:p>
    <w:p w14:paraId="6F41B612" w14:textId="77777777" w:rsidR="00C2771F" w:rsidRPr="00736512" w:rsidRDefault="00C2771F" w:rsidP="00C2771F">
      <w:pPr>
        <w:rPr>
          <w:rFonts w:ascii="Times New Roman" w:hAnsi="Times New Roman"/>
          <w:b/>
          <w:kern w:val="2"/>
          <w:sz w:val="23"/>
        </w:rPr>
      </w:pPr>
      <w:r w:rsidRPr="00736512">
        <w:rPr>
          <w:rFonts w:ascii="Times New Roman" w:eastAsia="Times New Roman" w:hAnsi="Times New Roman"/>
          <w:b/>
          <w:kern w:val="2"/>
          <w:sz w:val="23"/>
          <w:lang w:bidi="fr-CA"/>
        </w:rPr>
        <w:t>Section 1.2 : Les groupes fonctionnels et la nomenclature des composés organiques</w:t>
      </w:r>
    </w:p>
    <w:p w14:paraId="46F2B3E5" w14:textId="77777777" w:rsidR="00C2771F" w:rsidRPr="00736512" w:rsidRDefault="00C2771F" w:rsidP="00C2771F">
      <w:pPr>
        <w:rPr>
          <w:rFonts w:ascii="Times New Roman" w:hAnsi="Times New Roman"/>
          <w:kern w:val="2"/>
          <w:sz w:val="23"/>
        </w:rPr>
      </w:pPr>
    </w:p>
    <w:p w14:paraId="67EC2CA2" w14:textId="77777777" w:rsidR="00C2771F" w:rsidRPr="00736512" w:rsidRDefault="00C2771F" w:rsidP="00C2771F">
      <w:pPr>
        <w:rPr>
          <w:rFonts w:ascii="Times New Roman" w:hAnsi="Times New Roman"/>
          <w:kern w:val="2"/>
          <w:sz w:val="23"/>
          <w:u w:val="single"/>
        </w:rPr>
      </w:pPr>
      <w:r w:rsidRPr="00736512">
        <w:rPr>
          <w:rFonts w:ascii="Times New Roman" w:eastAsia="Times New Roman" w:hAnsi="Times New Roman"/>
          <w:kern w:val="2"/>
          <w:sz w:val="23"/>
          <w:u w:val="single"/>
          <w:lang w:bidi="fr-CA"/>
        </w:rPr>
        <w:t>1.4A</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u w:val="single"/>
          <w:lang w:bidi="fr-CA"/>
        </w:rPr>
        <w:t xml:space="preserve"> Les groupes fonctionnels dans les composés organiques</w:t>
      </w:r>
    </w:p>
    <w:p w14:paraId="6A7937E3" w14:textId="77777777" w:rsidR="00C2771F" w:rsidRPr="00736512" w:rsidRDefault="00C2771F" w:rsidP="00C2771F">
      <w:pPr>
        <w:rPr>
          <w:rFonts w:ascii="Times New Roman" w:hAnsi="Times New Roman"/>
          <w:kern w:val="2"/>
          <w:sz w:val="23"/>
        </w:rPr>
      </w:pPr>
    </w:p>
    <w:p w14:paraId="4761F507" w14:textId="3FAEF07E" w:rsidR="00C2771F" w:rsidRPr="00736512" w:rsidRDefault="00C2771F" w:rsidP="00C2771F">
      <w:pPr>
        <w:rPr>
          <w:rFonts w:ascii="Times New Roman" w:hAnsi="Times New Roman"/>
          <w:kern w:val="2"/>
          <w:sz w:val="23"/>
        </w:rPr>
      </w:pPr>
      <w:r w:rsidRPr="00736512">
        <w:rPr>
          <w:rFonts w:ascii="Times New Roman" w:eastAsia="Times New Roman" w:hAnsi="Times New Roman"/>
          <w:b/>
          <w:kern w:val="2"/>
          <w:sz w:val="23"/>
          <w:lang w:bidi="fr-CA"/>
        </w:rPr>
        <w:t>Les groupes fonctionnels</w:t>
      </w:r>
      <w:r w:rsidRPr="00736512">
        <w:rPr>
          <w:rFonts w:ascii="Times New Roman" w:eastAsia="Times New Roman" w:hAnsi="Times New Roman"/>
          <w:kern w:val="2"/>
          <w:sz w:val="23"/>
          <w:lang w:bidi="fr-CA"/>
        </w:rPr>
        <w:t xml:space="preserve"> sont des unités structurales dans les composés organiques. Elles sont définies par des liaisons spécifiques entre des atomes spécifiques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structure de la capsaïcine, le composé organique vu au début de ce chapitre, inclut plusieurs groupes fonctionnels présentés dans la figure ci-dessous. Ils seront expliqués plus en détail au cours de cette section</w:t>
      </w:r>
      <w:r w:rsidR="00736512" w:rsidRPr="00736512">
        <w:rPr>
          <w:rFonts w:ascii="Times New Roman" w:eastAsia="Times New Roman" w:hAnsi="Times New Roman"/>
          <w:kern w:val="2"/>
          <w:sz w:val="23"/>
          <w:lang w:bidi="fr-CA"/>
        </w:rPr>
        <w:t xml:space="preserve">. </w:t>
      </w:r>
    </w:p>
    <w:p w14:paraId="1401E729" w14:textId="77777777" w:rsidR="00C2771F" w:rsidRPr="00736512" w:rsidRDefault="00C2771F" w:rsidP="00C2771F">
      <w:pPr>
        <w:rPr>
          <w:rFonts w:ascii="Times New Roman" w:hAnsi="Times New Roman"/>
          <w:kern w:val="2"/>
          <w:sz w:val="23"/>
        </w:rPr>
      </w:pPr>
    </w:p>
    <w:p w14:paraId="280DCCAA"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5EF14C5" wp14:editId="3FFC76AC">
            <wp:extent cx="3048000" cy="1083945"/>
            <wp:effectExtent l="0" t="0" r="0" b="8255"/>
            <wp:docPr id="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000" cy="1083945"/>
                    </a:xfrm>
                    <a:prstGeom prst="rect">
                      <a:avLst/>
                    </a:prstGeom>
                    <a:noFill/>
                    <a:ln>
                      <a:noFill/>
                    </a:ln>
                  </pic:spPr>
                </pic:pic>
              </a:graphicData>
            </a:graphic>
          </wp:inline>
        </w:drawing>
      </w:r>
    </w:p>
    <w:p w14:paraId="34715526"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32</w:t>
      </w:r>
    </w:p>
    <w:p w14:paraId="7ADC5FE7" w14:textId="31C9A53E" w:rsidR="00C2771F" w:rsidRPr="006E7818" w:rsidRDefault="00C2771F" w:rsidP="00C2771F">
      <w:pPr>
        <w:rPr>
          <w:rFonts w:ascii="Times New Roman" w:hAnsi="Times New Roman"/>
          <w:spacing w:val="-4"/>
          <w:kern w:val="2"/>
          <w:sz w:val="23"/>
        </w:rPr>
      </w:pPr>
      <w:r w:rsidRPr="006E7818">
        <w:rPr>
          <w:rFonts w:ascii="Times New Roman" w:eastAsia="Times New Roman" w:hAnsi="Times New Roman"/>
          <w:spacing w:val="-4"/>
          <w:kern w:val="2"/>
          <w:sz w:val="23"/>
          <w:lang w:bidi="fr-CA"/>
        </w:rPr>
        <w:t>Au fur et à mesure que nous progresserons dans l</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étude de la chimie organique, il deviendra très important de reconnaître rapidement les groupes fonctionnels les plus communs puisqu</w:t>
      </w:r>
      <w:r w:rsidRPr="009C5F66">
        <w:rPr>
          <w:rFonts w:eastAsia="Times New Roman"/>
          <w:spacing w:val="-4"/>
          <w:kern w:val="2"/>
          <w:sz w:val="23"/>
          <w:lang w:bidi="fr-CA"/>
        </w:rPr>
        <w:t>’</w:t>
      </w:r>
      <w:r w:rsidRPr="006E7818">
        <w:rPr>
          <w:rFonts w:ascii="Times New Roman" w:eastAsia="Times New Roman" w:hAnsi="Times New Roman"/>
          <w:i/>
          <w:spacing w:val="-4"/>
          <w:kern w:val="2"/>
          <w:sz w:val="23"/>
          <w:lang w:bidi="fr-CA"/>
        </w:rPr>
        <w:t>ils sont la</w:t>
      </w:r>
      <w:r w:rsidR="006E7818">
        <w:rPr>
          <w:rFonts w:ascii="Times New Roman" w:eastAsia="Times New Roman" w:hAnsi="Times New Roman"/>
          <w:i/>
          <w:spacing w:val="-4"/>
          <w:kern w:val="2"/>
          <w:sz w:val="23"/>
          <w:lang w:bidi="fr-CA"/>
        </w:rPr>
        <w:t> </w:t>
      </w:r>
      <w:r w:rsidRPr="006E7818">
        <w:rPr>
          <w:rFonts w:ascii="Times New Roman" w:eastAsia="Times New Roman" w:hAnsi="Times New Roman"/>
          <w:i/>
          <w:spacing w:val="-4"/>
          <w:kern w:val="2"/>
          <w:sz w:val="23"/>
          <w:lang w:bidi="fr-CA"/>
        </w:rPr>
        <w:t>base des éléments structurels qui définissent la manière dont les molécules organiques interagissent</w:t>
      </w:r>
      <w:r w:rsidR="00736512" w:rsidRPr="006E7818">
        <w:rPr>
          <w:rFonts w:ascii="Times New Roman" w:eastAsia="Times New Roman" w:hAnsi="Times New Roman"/>
          <w:i/>
          <w:spacing w:val="-4"/>
          <w:kern w:val="2"/>
          <w:sz w:val="23"/>
          <w:lang w:bidi="fr-CA"/>
        </w:rPr>
        <w:t xml:space="preserve">. </w:t>
      </w:r>
      <w:r w:rsidRPr="006E7818">
        <w:rPr>
          <w:rFonts w:ascii="Times New Roman" w:eastAsia="Times New Roman" w:hAnsi="Times New Roman"/>
          <w:spacing w:val="-4"/>
          <w:kern w:val="2"/>
          <w:sz w:val="23"/>
          <w:lang w:bidi="fr-CA"/>
        </w:rPr>
        <w:t>Pour l</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instant, penchons-nous seulement sur la façon de représenter et de reconnaître chaque groupe fonctionnel, comme ils sont représentés par leur structure de Lewis et leur formule topologique</w:t>
      </w:r>
      <w:r w:rsidR="00736512" w:rsidRPr="006E7818">
        <w:rPr>
          <w:rFonts w:ascii="Times New Roman" w:eastAsia="Times New Roman" w:hAnsi="Times New Roman"/>
          <w:spacing w:val="-4"/>
          <w:kern w:val="2"/>
          <w:sz w:val="23"/>
          <w:lang w:bidi="fr-CA"/>
        </w:rPr>
        <w:t xml:space="preserve">. </w:t>
      </w:r>
      <w:r w:rsidRPr="006E7818">
        <w:rPr>
          <w:rFonts w:ascii="Times New Roman" w:eastAsia="Times New Roman" w:hAnsi="Times New Roman"/>
          <w:spacing w:val="-4"/>
          <w:kern w:val="2"/>
          <w:sz w:val="23"/>
          <w:lang w:bidi="fr-CA"/>
        </w:rPr>
        <w:t xml:space="preserve">Savoir comment les différents groupes fonctionnels agissent au sein des réactions organiques sera une part importante du reste de votre étude de la chimie organique. </w:t>
      </w:r>
    </w:p>
    <w:p w14:paraId="73581D99" w14:textId="77777777" w:rsidR="00C2771F" w:rsidRPr="00736512" w:rsidRDefault="00C2771F" w:rsidP="00C2771F">
      <w:pPr>
        <w:rPr>
          <w:rFonts w:ascii="Times New Roman" w:hAnsi="Times New Roman"/>
          <w:kern w:val="2"/>
          <w:sz w:val="23"/>
        </w:rPr>
      </w:pPr>
    </w:p>
    <w:p w14:paraId="16745A04" w14:textId="7C0DC4ED"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lastRenderedPageBreak/>
        <w:t xml:space="preserve">Le « défaut » en chimie organique (essentiellement, le </w:t>
      </w:r>
      <w:r w:rsidRPr="00736512">
        <w:rPr>
          <w:rFonts w:ascii="Times New Roman" w:eastAsia="Times New Roman" w:hAnsi="Times New Roman"/>
          <w:i/>
          <w:kern w:val="2"/>
          <w:sz w:val="23"/>
          <w:lang w:bidi="fr-CA"/>
        </w:rPr>
        <w:t>manque</w:t>
      </w:r>
      <w:r w:rsidRPr="00736512">
        <w:rPr>
          <w:rFonts w:ascii="Times New Roman" w:eastAsia="Times New Roman" w:hAnsi="Times New Roman"/>
          <w:kern w:val="2"/>
          <w:sz w:val="23"/>
          <w:lang w:bidi="fr-CA"/>
        </w:rPr>
        <w:t xml:space="preserve"> de groupes fonctionnels) porte le terme d</w:t>
      </w:r>
      <w:r w:rsidRPr="009C5F66">
        <w:rPr>
          <w:rFonts w:eastAsia="Times New Roman"/>
          <w:kern w:val="2"/>
          <w:sz w:val="23"/>
          <w:lang w:bidi="fr-CA"/>
        </w:rPr>
        <w:t>’</w:t>
      </w:r>
      <w:r w:rsidRPr="00736512">
        <w:rPr>
          <w:rFonts w:ascii="Times New Roman" w:eastAsia="Times New Roman" w:hAnsi="Times New Roman"/>
          <w:b/>
          <w:kern w:val="2"/>
          <w:sz w:val="23"/>
          <w:lang w:bidi="fr-CA"/>
        </w:rPr>
        <w:t>alcane</w:t>
      </w:r>
      <w:r w:rsidRPr="00736512">
        <w:rPr>
          <w:rFonts w:ascii="Times New Roman" w:eastAsia="Times New Roman" w:hAnsi="Times New Roman"/>
          <w:kern w:val="2"/>
          <w:sz w:val="23"/>
          <w:lang w:bidi="fr-CA"/>
        </w:rPr>
        <w:t>. Il est caractérisé par des liaisons simples entre des atomes de carbone ou entre du carbone et de l</w:t>
      </w:r>
      <w:r w:rsidRPr="009C5F66">
        <w:rPr>
          <w:rFonts w:eastAsia="Times New Roman"/>
          <w:kern w:val="2"/>
          <w:sz w:val="23"/>
          <w:lang w:bidi="fr-CA"/>
        </w:rPr>
        <w:t>’</w:t>
      </w:r>
      <w:r w:rsidRPr="00736512">
        <w:rPr>
          <w:rFonts w:ascii="Times New Roman" w:eastAsia="Times New Roman" w:hAnsi="Times New Roman"/>
          <w:kern w:val="2"/>
          <w:sz w:val="23"/>
          <w:lang w:bidi="fr-CA"/>
        </w:rPr>
        <w:t>hydrogène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méthane, CH</w:t>
      </w:r>
      <w:r w:rsidRPr="00736512">
        <w:rPr>
          <w:rFonts w:ascii="Times New Roman" w:eastAsia="Times New Roman" w:hAnsi="Times New Roman"/>
          <w:kern w:val="2"/>
          <w:sz w:val="23"/>
          <w:vertAlign w:val="subscript"/>
          <w:lang w:bidi="fr-CA"/>
        </w:rPr>
        <w:t>4</w:t>
      </w:r>
      <w:r w:rsidRPr="00736512">
        <w:rPr>
          <w:rFonts w:ascii="Times New Roman" w:eastAsia="Times New Roman" w:hAnsi="Times New Roman"/>
          <w:kern w:val="2"/>
          <w:sz w:val="23"/>
          <w:lang w:bidi="fr-CA"/>
        </w:rPr>
        <w:t>, est un gaz naturel qui peut être brûlé dans un appareil de chauffage au gaz</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octane, C</w:t>
      </w:r>
      <w:r w:rsidRPr="00736512">
        <w:rPr>
          <w:rFonts w:ascii="Times New Roman" w:eastAsia="Times New Roman" w:hAnsi="Times New Roman"/>
          <w:kern w:val="2"/>
          <w:sz w:val="23"/>
          <w:vertAlign w:val="subscript"/>
          <w:lang w:bidi="fr-CA"/>
        </w:rPr>
        <w:t>8</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18</w:t>
      </w:r>
      <w:r w:rsidRPr="00736512">
        <w:rPr>
          <w:rFonts w:ascii="Times New Roman" w:eastAsia="Times New Roman" w:hAnsi="Times New Roman"/>
          <w:kern w:val="2"/>
          <w:sz w:val="23"/>
          <w:lang w:bidi="fr-CA"/>
        </w:rPr>
        <w:t>, est un composant de l</w:t>
      </w:r>
      <w:r w:rsidRPr="009C5F66">
        <w:rPr>
          <w:rFonts w:eastAsia="Times New Roman"/>
          <w:kern w:val="2"/>
          <w:sz w:val="23"/>
          <w:lang w:bidi="fr-CA"/>
        </w:rPr>
        <w:t>’</w:t>
      </w:r>
      <w:r w:rsidRPr="00736512">
        <w:rPr>
          <w:rFonts w:ascii="Times New Roman" w:eastAsia="Times New Roman" w:hAnsi="Times New Roman"/>
          <w:kern w:val="2"/>
          <w:sz w:val="23"/>
          <w:lang w:bidi="fr-CA"/>
        </w:rPr>
        <w:t>essence</w:t>
      </w:r>
      <w:r w:rsidR="00736512" w:rsidRPr="00736512">
        <w:rPr>
          <w:rFonts w:ascii="Times New Roman" w:eastAsia="Times New Roman" w:hAnsi="Times New Roman"/>
          <w:kern w:val="2"/>
          <w:sz w:val="23"/>
          <w:lang w:bidi="fr-CA"/>
        </w:rPr>
        <w:t xml:space="preserve">. </w:t>
      </w:r>
    </w:p>
    <w:p w14:paraId="08AE006E" w14:textId="77777777" w:rsidR="00C2771F" w:rsidRPr="00736512" w:rsidRDefault="00C2771F" w:rsidP="00C2771F">
      <w:pPr>
        <w:rPr>
          <w:rFonts w:ascii="Times New Roman" w:hAnsi="Times New Roman"/>
          <w:kern w:val="2"/>
          <w:sz w:val="23"/>
        </w:rPr>
      </w:pPr>
    </w:p>
    <w:p w14:paraId="16533F8D" w14:textId="77777777" w:rsidR="00C2771F" w:rsidRPr="004D5652" w:rsidRDefault="00C2771F" w:rsidP="00C2771F">
      <w:pPr>
        <w:shd w:val="clear" w:color="auto" w:fill="D9D9D9"/>
        <w:rPr>
          <w:rFonts w:ascii="Arial" w:hAnsi="Arial"/>
          <w:kern w:val="2"/>
          <w:sz w:val="20"/>
        </w:rPr>
      </w:pPr>
      <w:r w:rsidRPr="004D5652">
        <w:rPr>
          <w:rFonts w:ascii="Arial" w:eastAsia="Arial" w:hAnsi="Arial" w:cs="Arial"/>
          <w:kern w:val="2"/>
          <w:sz w:val="20"/>
          <w:lang w:bidi="fr-CA"/>
        </w:rPr>
        <w:t>Les alcanes</w:t>
      </w:r>
    </w:p>
    <w:p w14:paraId="12B9B18F" w14:textId="77777777" w:rsidR="00C2771F" w:rsidRPr="00736512" w:rsidRDefault="00C2771F" w:rsidP="00C2771F">
      <w:pPr>
        <w:shd w:val="clear" w:color="auto" w:fill="D9D9D9"/>
        <w:rPr>
          <w:rFonts w:ascii="Times New Roman" w:hAnsi="Times New Roman"/>
          <w:kern w:val="2"/>
          <w:sz w:val="23"/>
        </w:rPr>
      </w:pPr>
    </w:p>
    <w:p w14:paraId="78DD6A4D"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3618BA9" wp14:editId="6037B0CD">
            <wp:extent cx="3251200" cy="1513840"/>
            <wp:effectExtent l="0" t="0" r="0" b="10160"/>
            <wp:docPr id="3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51200" cy="1513840"/>
                    </a:xfrm>
                    <a:prstGeom prst="rect">
                      <a:avLst/>
                    </a:prstGeom>
                    <a:noFill/>
                    <a:ln>
                      <a:noFill/>
                    </a:ln>
                  </pic:spPr>
                </pic:pic>
              </a:graphicData>
            </a:graphic>
          </wp:inline>
        </w:drawing>
      </w:r>
    </w:p>
    <w:p w14:paraId="61440461" w14:textId="77777777" w:rsidR="00C2771F" w:rsidRPr="00736512" w:rsidRDefault="00C2771F" w:rsidP="00C2771F">
      <w:pPr>
        <w:shd w:val="clear" w:color="auto" w:fill="D9D9D9"/>
        <w:jc w:val="center"/>
        <w:rPr>
          <w:rFonts w:ascii="Times New Roman" w:hAnsi="Times New Roman"/>
          <w:kern w:val="2"/>
          <w:sz w:val="23"/>
        </w:rPr>
      </w:pPr>
    </w:p>
    <w:p w14:paraId="0968F98C"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17</w:t>
      </w:r>
    </w:p>
    <w:p w14:paraId="1B3A3073" w14:textId="77777777" w:rsidR="00C2771F" w:rsidRPr="00736512" w:rsidRDefault="00C2771F" w:rsidP="00C2771F">
      <w:pPr>
        <w:rPr>
          <w:rFonts w:ascii="Times New Roman" w:hAnsi="Times New Roman"/>
          <w:b/>
          <w:kern w:val="2"/>
          <w:sz w:val="23"/>
        </w:rPr>
      </w:pPr>
    </w:p>
    <w:p w14:paraId="22617549" w14:textId="4C28A7E3"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Les </w:t>
      </w:r>
      <w:r w:rsidRPr="00736512">
        <w:rPr>
          <w:rFonts w:ascii="Times New Roman" w:eastAsia="Times New Roman" w:hAnsi="Times New Roman"/>
          <w:b/>
          <w:kern w:val="2"/>
          <w:sz w:val="23"/>
          <w:lang w:bidi="fr-CA"/>
        </w:rPr>
        <w:t xml:space="preserve">alcènes </w:t>
      </w:r>
      <w:r w:rsidRPr="00736512">
        <w:rPr>
          <w:rFonts w:ascii="Times New Roman" w:eastAsia="Times New Roman" w:hAnsi="Times New Roman"/>
          <w:kern w:val="2"/>
          <w:sz w:val="23"/>
          <w:lang w:bidi="fr-CA"/>
        </w:rPr>
        <w:t xml:space="preserve">(parfois appelés </w:t>
      </w:r>
      <w:r w:rsidRPr="00736512">
        <w:rPr>
          <w:rFonts w:ascii="Times New Roman" w:eastAsia="Times New Roman" w:hAnsi="Times New Roman"/>
          <w:b/>
          <w:kern w:val="2"/>
          <w:sz w:val="23"/>
          <w:lang w:bidi="fr-CA"/>
        </w:rPr>
        <w:t>oléfines</w:t>
      </w:r>
      <w:r w:rsidRPr="00736512">
        <w:rPr>
          <w:rFonts w:ascii="Times New Roman" w:eastAsia="Times New Roman" w:hAnsi="Times New Roman"/>
          <w:kern w:val="2"/>
          <w:sz w:val="23"/>
          <w:lang w:bidi="fr-CA"/>
        </w:rPr>
        <w:t>) ont une double liaison entre des atomes de carbone, et</w:t>
      </w:r>
      <w:r w:rsidR="006E7818">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 xml:space="preserve">les </w:t>
      </w:r>
      <w:r w:rsidRPr="00736512">
        <w:rPr>
          <w:rFonts w:ascii="Times New Roman" w:eastAsia="Times New Roman" w:hAnsi="Times New Roman"/>
          <w:b/>
          <w:kern w:val="2"/>
          <w:sz w:val="23"/>
          <w:lang w:bidi="fr-CA"/>
        </w:rPr>
        <w:t xml:space="preserve">alcynes </w:t>
      </w:r>
      <w:r w:rsidRPr="00736512">
        <w:rPr>
          <w:rFonts w:ascii="Times New Roman" w:eastAsia="Times New Roman" w:hAnsi="Times New Roman"/>
          <w:kern w:val="2"/>
          <w:sz w:val="23"/>
          <w:lang w:bidi="fr-CA"/>
        </w:rPr>
        <w:t>ont une triple liaison carbone-carbone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éthène, l</w:t>
      </w:r>
      <w:r w:rsidRPr="009C5F66">
        <w:rPr>
          <w:rFonts w:eastAsia="Times New Roman"/>
          <w:kern w:val="2"/>
          <w:sz w:val="23"/>
          <w:lang w:bidi="fr-CA"/>
        </w:rPr>
        <w:t>’</w:t>
      </w:r>
      <w:r w:rsidRPr="00736512">
        <w:rPr>
          <w:rFonts w:ascii="Times New Roman" w:eastAsia="Times New Roman" w:hAnsi="Times New Roman"/>
          <w:kern w:val="2"/>
          <w:sz w:val="23"/>
          <w:lang w:bidi="fr-CA"/>
        </w:rPr>
        <w:t>exemple le plus simple d</w:t>
      </w:r>
      <w:r w:rsidRPr="009C5F66">
        <w:rPr>
          <w:rFonts w:eastAsia="Times New Roman"/>
          <w:kern w:val="2"/>
          <w:sz w:val="23"/>
          <w:lang w:bidi="fr-CA"/>
        </w:rPr>
        <w:t>’</w:t>
      </w:r>
      <w:r w:rsidRPr="00736512">
        <w:rPr>
          <w:rFonts w:ascii="Times New Roman" w:eastAsia="Times New Roman" w:hAnsi="Times New Roman"/>
          <w:kern w:val="2"/>
          <w:sz w:val="23"/>
          <w:lang w:bidi="fr-CA"/>
        </w:rPr>
        <w:t>alcène, est un gaz utilisé comme signal cellulaire pour stimuler le mûrissement des fruits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faire mûrir des bananes plus rapidement, il suffit de les placer dans un sac de papier avec une pomme, puisque celle-ci émet de l</w:t>
      </w:r>
      <w:r w:rsidRPr="009C5F66">
        <w:rPr>
          <w:rFonts w:eastAsia="Times New Roman"/>
          <w:kern w:val="2"/>
          <w:sz w:val="23"/>
          <w:lang w:bidi="fr-CA"/>
        </w:rPr>
        <w:t>’</w:t>
      </w:r>
      <w:r w:rsidRPr="00736512">
        <w:rPr>
          <w:rFonts w:ascii="Times New Roman" w:eastAsia="Times New Roman" w:hAnsi="Times New Roman"/>
          <w:kern w:val="2"/>
          <w:sz w:val="23"/>
          <w:lang w:bidi="fr-CA"/>
        </w:rPr>
        <w:t>éthène.) L</w:t>
      </w:r>
      <w:r w:rsidRPr="009C5F66">
        <w:rPr>
          <w:rFonts w:eastAsia="Times New Roman"/>
          <w:kern w:val="2"/>
          <w:sz w:val="23"/>
          <w:lang w:bidi="fr-CA"/>
        </w:rPr>
        <w:t>’</w:t>
      </w:r>
      <w:r w:rsidRPr="00736512">
        <w:rPr>
          <w:rFonts w:ascii="Times New Roman" w:eastAsia="Times New Roman" w:hAnsi="Times New Roman"/>
          <w:kern w:val="2"/>
          <w:sz w:val="23"/>
          <w:lang w:bidi="fr-CA"/>
        </w:rPr>
        <w:t>éthyne, communément appelé acétylène, est utilisé comme combustible pour les chalumeaux soudeurs.</w:t>
      </w:r>
    </w:p>
    <w:p w14:paraId="0FDD2C44" w14:textId="77777777" w:rsidR="00C2771F" w:rsidRPr="00736512" w:rsidRDefault="00C2771F" w:rsidP="00C2771F">
      <w:pPr>
        <w:rPr>
          <w:rFonts w:ascii="Times New Roman" w:hAnsi="Times New Roman"/>
          <w:kern w:val="2"/>
          <w:sz w:val="23"/>
        </w:rPr>
      </w:pPr>
    </w:p>
    <w:p w14:paraId="32F7EFC4" w14:textId="77777777" w:rsidR="00C2771F" w:rsidRPr="004D5652" w:rsidRDefault="00C2771F" w:rsidP="00C2771F">
      <w:pPr>
        <w:shd w:val="clear" w:color="auto" w:fill="D9D9D9"/>
        <w:rPr>
          <w:rFonts w:ascii="Arial" w:hAnsi="Arial"/>
          <w:kern w:val="2"/>
          <w:sz w:val="20"/>
        </w:rPr>
      </w:pPr>
      <w:r w:rsidRPr="004D5652">
        <w:rPr>
          <w:rFonts w:ascii="Arial" w:eastAsia="Arial" w:hAnsi="Arial" w:cs="Arial"/>
          <w:kern w:val="2"/>
          <w:sz w:val="20"/>
          <w:lang w:bidi="fr-CA"/>
        </w:rPr>
        <w:t>Les alcènes et les alcynes</w:t>
      </w:r>
    </w:p>
    <w:p w14:paraId="6CB5FB7B"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386A394" wp14:editId="6F3E4F50">
            <wp:extent cx="1955800" cy="990600"/>
            <wp:effectExtent l="0" t="0" r="0" b="0"/>
            <wp:docPr id="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55800" cy="990600"/>
                    </a:xfrm>
                    <a:prstGeom prst="rect">
                      <a:avLst/>
                    </a:prstGeom>
                    <a:noFill/>
                    <a:ln>
                      <a:noFill/>
                    </a:ln>
                  </pic:spPr>
                </pic:pic>
              </a:graphicData>
            </a:graphic>
          </wp:inline>
        </w:drawing>
      </w:r>
    </w:p>
    <w:p w14:paraId="1C7D9040"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18</w:t>
      </w:r>
    </w:p>
    <w:p w14:paraId="1813B6C0" w14:textId="77777777" w:rsidR="00C2771F" w:rsidRPr="00736512" w:rsidRDefault="00C2771F" w:rsidP="00C2771F">
      <w:pPr>
        <w:rPr>
          <w:rFonts w:ascii="Times New Roman" w:hAnsi="Times New Roman"/>
          <w:kern w:val="2"/>
          <w:sz w:val="23"/>
        </w:rPr>
      </w:pPr>
    </w:p>
    <w:p w14:paraId="4756B2E0" w14:textId="71CCB4E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Au chapitre 2, nous étudierons la nature des liaisons des alcènes et des alcynes. Nous apprendrons que dans les alcènes, la liaison est trigonale plane, et qu</w:t>
      </w:r>
      <w:r w:rsidRPr="009C5F66">
        <w:rPr>
          <w:rFonts w:eastAsia="Times New Roman"/>
          <w:kern w:val="2"/>
          <w:sz w:val="23"/>
          <w:lang w:bidi="fr-CA"/>
        </w:rPr>
        <w:t>’</w:t>
      </w:r>
      <w:r w:rsidRPr="00736512">
        <w:rPr>
          <w:rFonts w:ascii="Times New Roman" w:eastAsia="Times New Roman" w:hAnsi="Times New Roman"/>
          <w:kern w:val="2"/>
          <w:sz w:val="23"/>
          <w:lang w:bidi="fr-CA"/>
        </w:rPr>
        <w:t>elle est linéaire pour les alcynes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De plus, plusieurs alcènes peuvent prendre deux formes géométriques :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 xml:space="preserve"> ou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 Ces deux formes sont des molécules différentes avec leurs propres propriétés physiques, car, comme nous allons l</w:t>
      </w:r>
      <w:r w:rsidRPr="009C5F66">
        <w:rPr>
          <w:rFonts w:eastAsia="Times New Roman"/>
          <w:kern w:val="2"/>
          <w:sz w:val="23"/>
          <w:lang w:bidi="fr-CA"/>
        </w:rPr>
        <w:t>’</w:t>
      </w:r>
      <w:r w:rsidRPr="00736512">
        <w:rPr>
          <w:rFonts w:ascii="Times New Roman" w:eastAsia="Times New Roman" w:hAnsi="Times New Roman"/>
          <w:kern w:val="2"/>
          <w:sz w:val="23"/>
          <w:lang w:bidi="fr-CA"/>
        </w:rPr>
        <w:t>apprendre au chapitre 2, la barrière de rotation autour de la double liaison est très élevée en énergie. Dans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exemple ci-dessous, la différence entre des alcènes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i/>
          <w:kern w:val="2"/>
          <w:sz w:val="23"/>
          <w:lang w:bidi="fr-CA"/>
        </w:rPr>
        <w:t xml:space="preserve">trans </w:t>
      </w:r>
      <w:r w:rsidRPr="00736512">
        <w:rPr>
          <w:rFonts w:ascii="Times New Roman" w:eastAsia="Times New Roman" w:hAnsi="Times New Roman"/>
          <w:kern w:val="2"/>
          <w:sz w:val="23"/>
          <w:lang w:bidi="fr-CA"/>
        </w:rPr>
        <w:t>est bien apparente</w:t>
      </w:r>
      <w:r w:rsidR="00736512" w:rsidRPr="00736512">
        <w:rPr>
          <w:rFonts w:ascii="Times New Roman" w:eastAsia="Times New Roman" w:hAnsi="Times New Roman"/>
          <w:kern w:val="2"/>
          <w:sz w:val="23"/>
          <w:lang w:bidi="fr-CA"/>
        </w:rPr>
        <w:t xml:space="preserve">. </w:t>
      </w:r>
    </w:p>
    <w:p w14:paraId="64190E05" w14:textId="77777777" w:rsidR="00C2771F" w:rsidRPr="00736512" w:rsidRDefault="00C2771F" w:rsidP="00C2771F">
      <w:pPr>
        <w:rPr>
          <w:rFonts w:ascii="Times New Roman" w:hAnsi="Times New Roman"/>
          <w:kern w:val="2"/>
          <w:sz w:val="23"/>
        </w:rPr>
      </w:pPr>
    </w:p>
    <w:p w14:paraId="303BBD12"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44759524" wp14:editId="6DE76143">
            <wp:extent cx="3827145" cy="1651000"/>
            <wp:effectExtent l="0" t="0" r="8255" b="0"/>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27145" cy="1651000"/>
                    </a:xfrm>
                    <a:prstGeom prst="rect">
                      <a:avLst/>
                    </a:prstGeom>
                    <a:noFill/>
                    <a:ln>
                      <a:noFill/>
                    </a:ln>
                  </pic:spPr>
                </pic:pic>
              </a:graphicData>
            </a:graphic>
          </wp:inline>
        </w:drawing>
      </w:r>
    </w:p>
    <w:p w14:paraId="7ED11A8D"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18a</w:t>
      </w:r>
    </w:p>
    <w:p w14:paraId="36F48A36"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Nous approfondirons le sujet des alcènes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 xml:space="preserve"> au chapitre 3, et apprendrons davantage sur la réactivité des alcènes au chapitre 14. </w:t>
      </w:r>
    </w:p>
    <w:p w14:paraId="5E66FE2D" w14:textId="77777777" w:rsidR="00C2771F" w:rsidRPr="00736512" w:rsidRDefault="00C2771F" w:rsidP="00C2771F">
      <w:pPr>
        <w:rPr>
          <w:rFonts w:ascii="Times New Roman" w:hAnsi="Times New Roman"/>
          <w:kern w:val="2"/>
          <w:sz w:val="23"/>
        </w:rPr>
      </w:pPr>
    </w:p>
    <w:p w14:paraId="3031E5E8" w14:textId="65D9CE24"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Les alcanes, les alcènes et les alcynes sont tous classifiés comme </w:t>
      </w:r>
      <w:r w:rsidRPr="00736512">
        <w:rPr>
          <w:rFonts w:ascii="Times New Roman" w:eastAsia="Times New Roman" w:hAnsi="Times New Roman"/>
          <w:b/>
          <w:kern w:val="2"/>
          <w:sz w:val="23"/>
          <w:lang w:bidi="fr-CA"/>
        </w:rPr>
        <w:t>hydrocarbures</w:t>
      </w:r>
      <w:r w:rsidRPr="00736512">
        <w:rPr>
          <w:rFonts w:ascii="Times New Roman" w:eastAsia="Times New Roman" w:hAnsi="Times New Roman"/>
          <w:kern w:val="2"/>
          <w:sz w:val="23"/>
          <w:lang w:bidi="fr-CA"/>
        </w:rPr>
        <w:t>, puisqu</w:t>
      </w:r>
      <w:r w:rsidRPr="009C5F66">
        <w:rPr>
          <w:rFonts w:eastAsia="Times New Roman"/>
          <w:kern w:val="2"/>
          <w:sz w:val="23"/>
          <w:lang w:bidi="fr-CA"/>
        </w:rPr>
        <w:t>’</w:t>
      </w:r>
      <w:r w:rsidRPr="00736512">
        <w:rPr>
          <w:rFonts w:ascii="Times New Roman" w:eastAsia="Times New Roman" w:hAnsi="Times New Roman"/>
          <w:kern w:val="2"/>
          <w:sz w:val="23"/>
          <w:lang w:bidi="fr-CA"/>
        </w:rPr>
        <w:t>ils sont composés uniquement d</w:t>
      </w:r>
      <w:r w:rsidRPr="009C5F66">
        <w:rPr>
          <w:rFonts w:eastAsia="Times New Roman"/>
          <w:kern w:val="2"/>
          <w:sz w:val="23"/>
          <w:lang w:bidi="fr-CA"/>
        </w:rPr>
        <w:t>’</w:t>
      </w:r>
      <w:r w:rsidRPr="00736512">
        <w:rPr>
          <w:rFonts w:ascii="Times New Roman" w:eastAsia="Times New Roman" w:hAnsi="Times New Roman"/>
          <w:kern w:val="2"/>
          <w:sz w:val="23"/>
          <w:lang w:bidi="fr-CA"/>
        </w:rPr>
        <w:t>atomes de carbone et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hydrogène. Les alcanes sont dits </w:t>
      </w:r>
      <w:r w:rsidRPr="00736512">
        <w:rPr>
          <w:rFonts w:ascii="Times New Roman" w:eastAsia="Times New Roman" w:hAnsi="Times New Roman"/>
          <w:b/>
          <w:kern w:val="2"/>
          <w:sz w:val="23"/>
          <w:lang w:bidi="fr-CA"/>
        </w:rPr>
        <w:t>hydrocarbures saturés</w:t>
      </w:r>
      <w:r w:rsidRPr="00736512">
        <w:rPr>
          <w:rFonts w:ascii="Times New Roman" w:eastAsia="Times New Roman" w:hAnsi="Times New Roman"/>
          <w:kern w:val="2"/>
          <w:sz w:val="23"/>
          <w:lang w:bidi="fr-CA"/>
        </w:rPr>
        <w:t>, car les atomes de carbone sont liés au nombre maximal d</w:t>
      </w:r>
      <w:r w:rsidRPr="009C5F66">
        <w:rPr>
          <w:rFonts w:eastAsia="Times New Roman"/>
          <w:kern w:val="2"/>
          <w:sz w:val="23"/>
          <w:lang w:bidi="fr-CA"/>
        </w:rPr>
        <w:t>’</w:t>
      </w:r>
      <w:r w:rsidRPr="00736512">
        <w:rPr>
          <w:rFonts w:ascii="Times New Roman" w:eastAsia="Times New Roman" w:hAnsi="Times New Roman"/>
          <w:kern w:val="2"/>
          <w:sz w:val="23"/>
          <w:lang w:bidi="fr-CA"/>
        </w:rPr>
        <w:t>atomes d</w:t>
      </w:r>
      <w:r w:rsidRPr="009C5F66">
        <w:rPr>
          <w:rFonts w:eastAsia="Times New Roman"/>
          <w:kern w:val="2"/>
          <w:sz w:val="23"/>
          <w:lang w:bidi="fr-CA"/>
        </w:rPr>
        <w:t>’</w:t>
      </w:r>
      <w:r w:rsidRPr="00736512">
        <w:rPr>
          <w:rFonts w:ascii="Times New Roman" w:eastAsia="Times New Roman" w:hAnsi="Times New Roman"/>
          <w:kern w:val="2"/>
          <w:sz w:val="23"/>
          <w:lang w:bidi="fr-CA"/>
        </w:rPr>
        <w:t>hydrogène. En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autres mots, ils sont </w:t>
      </w:r>
      <w:r w:rsidRPr="00736512">
        <w:rPr>
          <w:rFonts w:ascii="Times New Roman" w:eastAsia="Times New Roman" w:hAnsi="Times New Roman"/>
          <w:i/>
          <w:kern w:val="2"/>
          <w:sz w:val="23"/>
          <w:lang w:bidi="fr-CA"/>
        </w:rPr>
        <w:t>saturés</w:t>
      </w:r>
      <w:r w:rsidRPr="00736512">
        <w:rPr>
          <w:rFonts w:ascii="Times New Roman" w:eastAsia="Times New Roman" w:hAnsi="Times New Roman"/>
          <w:kern w:val="2"/>
          <w:sz w:val="23"/>
          <w:lang w:bidi="fr-CA"/>
        </w:rPr>
        <w:t xml:space="preserve"> d</w:t>
      </w:r>
      <w:r w:rsidRPr="009C5F66">
        <w:rPr>
          <w:rFonts w:eastAsia="Times New Roman"/>
          <w:kern w:val="2"/>
          <w:sz w:val="23"/>
          <w:lang w:bidi="fr-CA"/>
        </w:rPr>
        <w:t>’</w:t>
      </w:r>
      <w:r w:rsidRPr="00736512">
        <w:rPr>
          <w:rFonts w:ascii="Times New Roman" w:eastAsia="Times New Roman" w:hAnsi="Times New Roman"/>
          <w:kern w:val="2"/>
          <w:sz w:val="23"/>
          <w:lang w:bidi="fr-CA"/>
        </w:rPr>
        <w:t>atomes d</w:t>
      </w:r>
      <w:r w:rsidRPr="009C5F66">
        <w:rPr>
          <w:rFonts w:eastAsia="Times New Roman"/>
          <w:kern w:val="2"/>
          <w:sz w:val="23"/>
          <w:lang w:bidi="fr-CA"/>
        </w:rPr>
        <w:t>’</w:t>
      </w:r>
      <w:r w:rsidRPr="00736512">
        <w:rPr>
          <w:rFonts w:ascii="Times New Roman" w:eastAsia="Times New Roman" w:hAnsi="Times New Roman"/>
          <w:kern w:val="2"/>
          <w:sz w:val="23"/>
          <w:lang w:bidi="fr-CA"/>
        </w:rPr>
        <w:t>hydrogène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les alcènes et les alcynes, les liaisons doubles et triples</w:t>
      </w:r>
      <w:r w:rsidRPr="00736512">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de carbones ont moins de liaisons à des atomes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hydrogène. Ils sont donc des </w:t>
      </w:r>
      <w:r w:rsidRPr="00736512">
        <w:rPr>
          <w:rFonts w:ascii="Times New Roman" w:eastAsia="Times New Roman" w:hAnsi="Times New Roman"/>
          <w:b/>
          <w:kern w:val="2"/>
          <w:sz w:val="23"/>
          <w:lang w:bidi="fr-CA"/>
        </w:rPr>
        <w:t>hydrocarbures insaturés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Comme nous le verrons au chapitre 15, un atome d</w:t>
      </w:r>
      <w:r w:rsidRPr="009C5F66">
        <w:rPr>
          <w:rFonts w:eastAsia="Times New Roman"/>
          <w:kern w:val="2"/>
          <w:sz w:val="23"/>
          <w:lang w:bidi="fr-CA"/>
        </w:rPr>
        <w:t>’</w:t>
      </w:r>
      <w:r w:rsidRPr="00736512">
        <w:rPr>
          <w:rFonts w:ascii="Times New Roman" w:eastAsia="Times New Roman" w:hAnsi="Times New Roman"/>
          <w:kern w:val="2"/>
          <w:sz w:val="23"/>
          <w:lang w:bidi="fr-CA"/>
        </w:rPr>
        <w:t>hydrogène peut être ajouté à une liaison double ou triple pour former une réaction dite d</w:t>
      </w:r>
      <w:r w:rsidRPr="009C5F66">
        <w:rPr>
          <w:rFonts w:eastAsia="Times New Roman"/>
          <w:kern w:val="2"/>
          <w:sz w:val="23"/>
          <w:lang w:bidi="fr-CA"/>
        </w:rPr>
        <w:t>’</w:t>
      </w:r>
      <w:r w:rsidRPr="00736512">
        <w:rPr>
          <w:rFonts w:ascii="Times New Roman" w:eastAsia="Times New Roman" w:hAnsi="Times New Roman"/>
          <w:kern w:val="2"/>
          <w:sz w:val="23"/>
          <w:lang w:bidi="fr-CA"/>
        </w:rPr>
        <w:t>hydrogénation.</w:t>
      </w:r>
    </w:p>
    <w:p w14:paraId="054DBBCB" w14:textId="77777777" w:rsidR="00C2771F" w:rsidRPr="00736512" w:rsidRDefault="00C2771F" w:rsidP="00C2771F">
      <w:pPr>
        <w:rPr>
          <w:rFonts w:ascii="Times New Roman" w:hAnsi="Times New Roman"/>
          <w:kern w:val="2"/>
          <w:sz w:val="23"/>
        </w:rPr>
      </w:pPr>
    </w:p>
    <w:p w14:paraId="122A0B4E" w14:textId="1F5F130D"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Des exemples de molécules du groupe </w:t>
      </w:r>
      <w:r w:rsidRPr="00736512">
        <w:rPr>
          <w:rFonts w:ascii="Times New Roman" w:eastAsia="Times New Roman" w:hAnsi="Times New Roman"/>
          <w:b/>
          <w:kern w:val="2"/>
          <w:sz w:val="23"/>
          <w:lang w:bidi="fr-CA"/>
        </w:rPr>
        <w:t>aromatique</w:t>
      </w:r>
      <w:r w:rsidRPr="00736512">
        <w:rPr>
          <w:rFonts w:ascii="Times New Roman" w:eastAsia="Times New Roman" w:hAnsi="Times New Roman"/>
          <w:kern w:val="2"/>
          <w:sz w:val="23"/>
          <w:lang w:bidi="fr-CA"/>
        </w:rPr>
        <w:t xml:space="preserve"> sont le benzène (il était utilisé couramment comme solvant dans les laboratoires de chimie organique, mais il s</w:t>
      </w:r>
      <w:r w:rsidRPr="009C5F66">
        <w:rPr>
          <w:rFonts w:eastAsia="Times New Roman"/>
          <w:kern w:val="2"/>
          <w:sz w:val="23"/>
          <w:lang w:bidi="fr-CA"/>
        </w:rPr>
        <w:t>’</w:t>
      </w:r>
      <w:r w:rsidRPr="00736512">
        <w:rPr>
          <w:rFonts w:ascii="Times New Roman" w:eastAsia="Times New Roman" w:hAnsi="Times New Roman"/>
          <w:kern w:val="2"/>
          <w:sz w:val="23"/>
          <w:lang w:bidi="fr-CA"/>
        </w:rPr>
        <w:t>est révélé être cancérogène) et le naphtalène, un composé à l</w:t>
      </w:r>
      <w:r w:rsidRPr="009C5F66">
        <w:rPr>
          <w:rFonts w:eastAsia="Times New Roman"/>
          <w:kern w:val="2"/>
          <w:sz w:val="23"/>
          <w:lang w:bidi="fr-CA"/>
        </w:rPr>
        <w:t>’</w:t>
      </w:r>
      <w:r w:rsidRPr="00736512">
        <w:rPr>
          <w:rFonts w:ascii="Times New Roman" w:eastAsia="Times New Roman" w:hAnsi="Times New Roman"/>
          <w:kern w:val="2"/>
          <w:sz w:val="23"/>
          <w:lang w:bidi="fr-CA"/>
        </w:rPr>
        <w:t>odeur singulière de boule à mites. Bien répandus dans la nature, les groupes aromatiques ont une structure plane et cyclique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Nous discuterons plus en profondeur de la structure et des réactions des groupes aromatiques aux chapitres 2 et 14.</w:t>
      </w:r>
    </w:p>
    <w:p w14:paraId="7200576B" w14:textId="77777777" w:rsidR="00C2771F" w:rsidRPr="00736512" w:rsidRDefault="00C2771F" w:rsidP="00C2771F">
      <w:pPr>
        <w:rPr>
          <w:rFonts w:ascii="Times New Roman" w:hAnsi="Times New Roman"/>
          <w:kern w:val="2"/>
          <w:sz w:val="23"/>
        </w:rPr>
      </w:pPr>
    </w:p>
    <w:p w14:paraId="1226AAE5" w14:textId="77777777" w:rsidR="00C2771F" w:rsidRPr="004D5652" w:rsidRDefault="00C2771F" w:rsidP="00C2771F">
      <w:pPr>
        <w:shd w:val="clear" w:color="auto" w:fill="D9D9D9"/>
        <w:rPr>
          <w:rFonts w:ascii="Arial" w:hAnsi="Arial" w:cs="Arial"/>
          <w:kern w:val="2"/>
          <w:sz w:val="20"/>
        </w:rPr>
      </w:pPr>
      <w:r w:rsidRPr="004D5652">
        <w:rPr>
          <w:rFonts w:ascii="Arial" w:eastAsia="Arial" w:hAnsi="Arial" w:cs="Arial"/>
          <w:kern w:val="2"/>
          <w:sz w:val="20"/>
          <w:lang w:bidi="fr-CA"/>
        </w:rPr>
        <w:t>Aromatiques</w:t>
      </w:r>
    </w:p>
    <w:p w14:paraId="7076D2F4"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08B49B7" wp14:editId="5A97CD6B">
            <wp:extent cx="3429000" cy="1041400"/>
            <wp:effectExtent l="0" t="0" r="0" b="0"/>
            <wp:docPr id="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0" cy="1041400"/>
                    </a:xfrm>
                    <a:prstGeom prst="rect">
                      <a:avLst/>
                    </a:prstGeom>
                    <a:noFill/>
                    <a:ln>
                      <a:noFill/>
                    </a:ln>
                  </pic:spPr>
                </pic:pic>
              </a:graphicData>
            </a:graphic>
          </wp:inline>
        </w:drawing>
      </w:r>
    </w:p>
    <w:p w14:paraId="1987CA96" w14:textId="77777777" w:rsidR="00C2771F" w:rsidRPr="00736512" w:rsidRDefault="00C2771F" w:rsidP="00C2771F">
      <w:pPr>
        <w:shd w:val="clear" w:color="auto" w:fill="D9D9D9"/>
        <w:jc w:val="center"/>
        <w:rPr>
          <w:rFonts w:ascii="Times New Roman" w:hAnsi="Times New Roman"/>
          <w:kern w:val="2"/>
          <w:sz w:val="23"/>
        </w:rPr>
      </w:pPr>
    </w:p>
    <w:p w14:paraId="09739E5C"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19</w:t>
      </w:r>
    </w:p>
    <w:p w14:paraId="338ED5F0" w14:textId="77777777" w:rsidR="00C2771F" w:rsidRPr="00736512" w:rsidRDefault="00C2771F" w:rsidP="00C2771F">
      <w:pPr>
        <w:rPr>
          <w:rFonts w:ascii="Times New Roman" w:hAnsi="Times New Roman"/>
          <w:kern w:val="2"/>
          <w:sz w:val="23"/>
        </w:rPr>
      </w:pPr>
    </w:p>
    <w:p w14:paraId="09B2199B" w14:textId="1E0214D2"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Lorsqu</w:t>
      </w:r>
      <w:r w:rsidRPr="009C5F66">
        <w:rPr>
          <w:rFonts w:eastAsia="Times New Roman"/>
          <w:kern w:val="2"/>
          <w:sz w:val="23"/>
          <w:lang w:bidi="fr-CA"/>
        </w:rPr>
        <w:t>’</w:t>
      </w:r>
      <w:r w:rsidRPr="00736512">
        <w:rPr>
          <w:rFonts w:ascii="Times New Roman" w:eastAsia="Times New Roman" w:hAnsi="Times New Roman"/>
          <w:kern w:val="2"/>
          <w:sz w:val="23"/>
          <w:lang w:bidi="fr-CA"/>
        </w:rPr>
        <w:t>un atome de carbone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alcane forme une liaison avec un ou des halogènes, le groupe se nomme </w:t>
      </w:r>
      <w:r w:rsidRPr="00736512">
        <w:rPr>
          <w:rFonts w:ascii="Times New Roman" w:eastAsia="Times New Roman" w:hAnsi="Times New Roman"/>
          <w:b/>
          <w:kern w:val="2"/>
          <w:sz w:val="23"/>
          <w:lang w:bidi="fr-CA"/>
        </w:rPr>
        <w:t>halogénure d</w:t>
      </w:r>
      <w:r w:rsidRPr="009C5F66">
        <w:rPr>
          <w:rFonts w:eastAsia="Times New Roman"/>
          <w:b/>
          <w:kern w:val="2"/>
          <w:sz w:val="23"/>
          <w:lang w:bidi="fr-CA"/>
        </w:rPr>
        <w:t>’</w:t>
      </w:r>
      <w:r w:rsidRPr="00736512">
        <w:rPr>
          <w:rFonts w:ascii="Times New Roman" w:eastAsia="Times New Roman" w:hAnsi="Times New Roman"/>
          <w:b/>
          <w:kern w:val="2"/>
          <w:sz w:val="23"/>
          <w:lang w:bidi="fr-CA"/>
        </w:rPr>
        <w:t>alkyle</w:t>
      </w:r>
      <w:r w:rsidRPr="00736512">
        <w:rPr>
          <w:rFonts w:ascii="Times New Roman" w:eastAsia="Times New Roman" w:hAnsi="Times New Roman"/>
          <w:kern w:val="2"/>
          <w:sz w:val="23"/>
          <w:lang w:bidi="fr-CA"/>
        </w:rPr>
        <w:t xml:space="preserve"> ou </w:t>
      </w:r>
      <w:proofErr w:type="spellStart"/>
      <w:r w:rsidRPr="00736512">
        <w:rPr>
          <w:rFonts w:ascii="Times New Roman" w:eastAsia="Times New Roman" w:hAnsi="Times New Roman"/>
          <w:b/>
          <w:kern w:val="2"/>
          <w:sz w:val="23"/>
          <w:lang w:bidi="fr-CA"/>
        </w:rPr>
        <w:t>haloalcane</w:t>
      </w:r>
      <w:proofErr w:type="spellEnd"/>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chloroforme est un solvant utile dans les laboratoires et il a été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des premiers agents anesthésiques pour les chirurgies. Le </w:t>
      </w:r>
      <w:proofErr w:type="spellStart"/>
      <w:r w:rsidRPr="00736512">
        <w:rPr>
          <w:rFonts w:ascii="Times New Roman" w:eastAsia="Times New Roman" w:hAnsi="Times New Roman"/>
          <w:kern w:val="2"/>
          <w:sz w:val="23"/>
          <w:lang w:bidi="fr-CA"/>
        </w:rPr>
        <w:t>chlorodifluorométhane</w:t>
      </w:r>
      <w:proofErr w:type="spellEnd"/>
      <w:r w:rsidRPr="00736512">
        <w:rPr>
          <w:rFonts w:ascii="Times New Roman" w:eastAsia="Times New Roman" w:hAnsi="Times New Roman"/>
          <w:kern w:val="2"/>
          <w:sz w:val="23"/>
          <w:lang w:bidi="fr-CA"/>
        </w:rPr>
        <w:t xml:space="preserve"> a été utilisé comme réfrigérant dans les aérosols avant que cela ne cesse à la fin du vingtième siècle, puisqu</w:t>
      </w:r>
      <w:r w:rsidRPr="009C5F66">
        <w:rPr>
          <w:rFonts w:eastAsia="Times New Roman"/>
          <w:kern w:val="2"/>
          <w:sz w:val="23"/>
          <w:lang w:bidi="fr-CA"/>
        </w:rPr>
        <w:t>’</w:t>
      </w:r>
      <w:r w:rsidRPr="00736512">
        <w:rPr>
          <w:rFonts w:ascii="Times New Roman" w:eastAsia="Times New Roman" w:hAnsi="Times New Roman"/>
          <w:kern w:val="2"/>
          <w:sz w:val="23"/>
          <w:lang w:bidi="fr-CA"/>
        </w:rPr>
        <w:t>il a été démontré qu</w:t>
      </w:r>
      <w:r w:rsidRPr="009C5F66">
        <w:rPr>
          <w:rFonts w:eastAsia="Times New Roman"/>
          <w:kern w:val="2"/>
          <w:sz w:val="23"/>
          <w:lang w:bidi="fr-CA"/>
        </w:rPr>
        <w:t>’</w:t>
      </w:r>
      <w:r w:rsidRPr="00736512">
        <w:rPr>
          <w:rFonts w:ascii="Times New Roman" w:eastAsia="Times New Roman" w:hAnsi="Times New Roman"/>
          <w:kern w:val="2"/>
          <w:sz w:val="23"/>
          <w:lang w:bidi="fr-CA"/>
        </w:rPr>
        <w:t>il nuisait à la couche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ozone. Souvent employé dans les synthèses organiques, le </w:t>
      </w:r>
      <w:proofErr w:type="spellStart"/>
      <w:r w:rsidRPr="00736512">
        <w:rPr>
          <w:rFonts w:ascii="Times New Roman" w:eastAsia="Times New Roman" w:hAnsi="Times New Roman"/>
          <w:kern w:val="2"/>
          <w:sz w:val="23"/>
          <w:lang w:bidi="fr-CA"/>
        </w:rPr>
        <w:t>bromoéthane</w:t>
      </w:r>
      <w:proofErr w:type="spellEnd"/>
      <w:r w:rsidRPr="00736512">
        <w:rPr>
          <w:rFonts w:ascii="Times New Roman" w:eastAsia="Times New Roman" w:hAnsi="Times New Roman"/>
          <w:kern w:val="2"/>
          <w:sz w:val="23"/>
          <w:lang w:bidi="fr-CA"/>
        </w:rPr>
        <w:t xml:space="preserve"> est un simple halogénure d</w:t>
      </w:r>
      <w:r w:rsidRPr="009C5F66">
        <w:rPr>
          <w:rFonts w:eastAsia="Times New Roman"/>
          <w:kern w:val="2"/>
          <w:sz w:val="23"/>
          <w:lang w:bidi="fr-CA"/>
        </w:rPr>
        <w:t>’</w:t>
      </w:r>
      <w:r w:rsidRPr="00736512">
        <w:rPr>
          <w:rFonts w:ascii="Times New Roman" w:eastAsia="Times New Roman" w:hAnsi="Times New Roman"/>
          <w:kern w:val="2"/>
          <w:sz w:val="23"/>
          <w:lang w:bidi="fr-CA"/>
        </w:rPr>
        <w:t>alkyle. Les groupes d</w:t>
      </w:r>
      <w:r w:rsidRPr="009C5F66">
        <w:rPr>
          <w:rFonts w:eastAsia="Times New Roman"/>
          <w:kern w:val="2"/>
          <w:sz w:val="23"/>
          <w:lang w:bidi="fr-CA"/>
        </w:rPr>
        <w:t>’</w:t>
      </w:r>
      <w:r w:rsidRPr="00736512">
        <w:rPr>
          <w:rFonts w:ascii="Times New Roman" w:eastAsia="Times New Roman" w:hAnsi="Times New Roman"/>
          <w:kern w:val="2"/>
          <w:sz w:val="23"/>
          <w:lang w:bidi="fr-CA"/>
        </w:rPr>
        <w:t>halogénures d</w:t>
      </w:r>
      <w:r w:rsidRPr="009C5F66">
        <w:rPr>
          <w:rFonts w:eastAsia="Times New Roman"/>
          <w:kern w:val="2"/>
          <w:sz w:val="23"/>
          <w:lang w:bidi="fr-CA"/>
        </w:rPr>
        <w:t>’</w:t>
      </w:r>
      <w:r w:rsidRPr="00736512">
        <w:rPr>
          <w:rFonts w:ascii="Times New Roman" w:eastAsia="Times New Roman" w:hAnsi="Times New Roman"/>
          <w:kern w:val="2"/>
          <w:sz w:val="23"/>
          <w:lang w:bidi="fr-CA"/>
        </w:rPr>
        <w:t>alkyle sont plutôt rares dans les biomolécules.</w:t>
      </w:r>
    </w:p>
    <w:p w14:paraId="108CF261" w14:textId="4EBD9C7C" w:rsidR="006E7818" w:rsidRDefault="006E7818">
      <w:pPr>
        <w:rPr>
          <w:rFonts w:ascii="Times New Roman" w:hAnsi="Times New Roman"/>
          <w:kern w:val="2"/>
          <w:sz w:val="23"/>
        </w:rPr>
      </w:pPr>
      <w:r>
        <w:rPr>
          <w:rFonts w:ascii="Times New Roman" w:hAnsi="Times New Roman"/>
          <w:kern w:val="2"/>
          <w:sz w:val="23"/>
        </w:rPr>
        <w:br w:type="page"/>
      </w:r>
    </w:p>
    <w:p w14:paraId="5B2925E6" w14:textId="77777777" w:rsidR="00C2771F" w:rsidRPr="00736512" w:rsidRDefault="00C2771F" w:rsidP="00C2771F">
      <w:pPr>
        <w:rPr>
          <w:rFonts w:ascii="Times New Roman" w:hAnsi="Times New Roman"/>
          <w:kern w:val="2"/>
          <w:sz w:val="23"/>
        </w:rPr>
      </w:pPr>
    </w:p>
    <w:p w14:paraId="0A3B2704" w14:textId="77777777" w:rsidR="00C2771F" w:rsidRPr="004D5652" w:rsidRDefault="00C2771F" w:rsidP="00C2771F">
      <w:pPr>
        <w:shd w:val="clear" w:color="auto" w:fill="D9D9D9"/>
        <w:rPr>
          <w:rFonts w:ascii="Arial" w:hAnsi="Arial" w:cs="Arial"/>
          <w:kern w:val="2"/>
          <w:sz w:val="20"/>
        </w:rPr>
      </w:pPr>
      <w:r w:rsidRPr="004D5652">
        <w:rPr>
          <w:rFonts w:ascii="Arial" w:eastAsia="Arial" w:hAnsi="Arial" w:cs="Arial"/>
          <w:kern w:val="2"/>
          <w:sz w:val="20"/>
          <w:lang w:bidi="fr-CA"/>
        </w:rPr>
        <w:t>Halogénure d</w:t>
      </w:r>
      <w:r w:rsidRPr="009C5F66">
        <w:rPr>
          <w:rFonts w:eastAsia="Arial" w:cs="Arial"/>
          <w:kern w:val="2"/>
          <w:sz w:val="20"/>
          <w:lang w:bidi="fr-CA"/>
        </w:rPr>
        <w:t>’</w:t>
      </w:r>
      <w:r w:rsidRPr="004D5652">
        <w:rPr>
          <w:rFonts w:ascii="Arial" w:eastAsia="Arial" w:hAnsi="Arial" w:cs="Arial"/>
          <w:kern w:val="2"/>
          <w:sz w:val="20"/>
          <w:lang w:bidi="fr-CA"/>
        </w:rPr>
        <w:t>alkyle</w:t>
      </w:r>
    </w:p>
    <w:p w14:paraId="1A548BA3"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CB056D8" wp14:editId="64004F31">
            <wp:extent cx="3530600" cy="1083945"/>
            <wp:effectExtent l="0" t="0" r="0" b="8255"/>
            <wp:docPr id="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30600" cy="1083945"/>
                    </a:xfrm>
                    <a:prstGeom prst="rect">
                      <a:avLst/>
                    </a:prstGeom>
                    <a:noFill/>
                    <a:ln>
                      <a:noFill/>
                    </a:ln>
                  </pic:spPr>
                </pic:pic>
              </a:graphicData>
            </a:graphic>
          </wp:inline>
        </w:drawing>
      </w:r>
    </w:p>
    <w:p w14:paraId="387DB51F"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20</w:t>
      </w:r>
    </w:p>
    <w:p w14:paraId="499A35FC" w14:textId="77777777" w:rsidR="00C2771F" w:rsidRPr="00736512" w:rsidRDefault="00C2771F" w:rsidP="00C2771F">
      <w:pPr>
        <w:rPr>
          <w:rFonts w:ascii="Times New Roman" w:hAnsi="Times New Roman"/>
          <w:kern w:val="2"/>
          <w:sz w:val="23"/>
        </w:rPr>
      </w:pPr>
    </w:p>
    <w:p w14:paraId="3C15E894" w14:textId="75D97221"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Dans le groupe fonctionnel des </w:t>
      </w:r>
      <w:r w:rsidRPr="00736512">
        <w:rPr>
          <w:rFonts w:ascii="Times New Roman" w:eastAsia="Times New Roman" w:hAnsi="Times New Roman"/>
          <w:b/>
          <w:kern w:val="2"/>
          <w:sz w:val="23"/>
          <w:lang w:bidi="fr-CA"/>
        </w:rPr>
        <w:t>alcools</w:t>
      </w:r>
      <w:r w:rsidRPr="00736512">
        <w:rPr>
          <w:rFonts w:ascii="Times New Roman" w:eastAsia="Times New Roman" w:hAnsi="Times New Roman"/>
          <w:kern w:val="2"/>
          <w:sz w:val="23"/>
          <w:lang w:bidi="fr-CA"/>
        </w:rPr>
        <w:t>,</w:t>
      </w:r>
      <w:r w:rsidRPr="00736512">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 xml:space="preserve">un atome de carbone a une liaison simple à un groupe OH (appelé </w:t>
      </w:r>
      <w:r w:rsidRPr="00736512">
        <w:rPr>
          <w:rFonts w:ascii="Times New Roman" w:eastAsia="Times New Roman" w:hAnsi="Times New Roman"/>
          <w:b/>
          <w:kern w:val="2"/>
          <w:sz w:val="23"/>
          <w:lang w:bidi="fr-CA"/>
        </w:rPr>
        <w:t>hydroxyle</w:t>
      </w:r>
      <w:r w:rsidRPr="00736512">
        <w:rPr>
          <w:rFonts w:ascii="Times New Roman" w:eastAsia="Times New Roman" w:hAnsi="Times New Roman"/>
          <w:kern w:val="2"/>
          <w:sz w:val="23"/>
          <w:lang w:bidi="fr-CA"/>
        </w:rPr>
        <w:t>). À l</w:t>
      </w:r>
      <w:r w:rsidRPr="009C5F66">
        <w:rPr>
          <w:rFonts w:eastAsia="Times New Roman"/>
          <w:kern w:val="2"/>
          <w:sz w:val="23"/>
          <w:lang w:bidi="fr-CA"/>
        </w:rPr>
        <w:t>’</w:t>
      </w:r>
      <w:r w:rsidRPr="00736512">
        <w:rPr>
          <w:rFonts w:ascii="Times New Roman" w:eastAsia="Times New Roman" w:hAnsi="Times New Roman"/>
          <w:kern w:val="2"/>
          <w:sz w:val="23"/>
          <w:lang w:bidi="fr-CA"/>
        </w:rPr>
        <w:t>exception du méthanol, tous les alcools peuvent être classifiés comme primaires, secondaires ou tertiaires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Dans un </w:t>
      </w:r>
      <w:r w:rsidRPr="00736512">
        <w:rPr>
          <w:rFonts w:ascii="Times New Roman" w:eastAsia="Times New Roman" w:hAnsi="Times New Roman"/>
          <w:b/>
          <w:kern w:val="2"/>
          <w:sz w:val="23"/>
          <w:lang w:bidi="fr-CA"/>
        </w:rPr>
        <w:t>alcool primaire</w:t>
      </w:r>
      <w:r w:rsidRPr="00736512">
        <w:rPr>
          <w:rFonts w:ascii="Times New Roman" w:eastAsia="Times New Roman" w:hAnsi="Times New Roman"/>
          <w:kern w:val="2"/>
          <w:sz w:val="23"/>
          <w:lang w:bidi="fr-CA"/>
        </w:rPr>
        <w:t>, l</w:t>
      </w:r>
      <w:r w:rsidRPr="009C5F66">
        <w:rPr>
          <w:rFonts w:eastAsia="Times New Roman"/>
          <w:kern w:val="2"/>
          <w:sz w:val="23"/>
          <w:lang w:bidi="fr-CA"/>
        </w:rPr>
        <w:t>’</w:t>
      </w:r>
      <w:r w:rsidRPr="00736512">
        <w:rPr>
          <w:rFonts w:ascii="Times New Roman" w:eastAsia="Times New Roman" w:hAnsi="Times New Roman"/>
          <w:kern w:val="2"/>
          <w:sz w:val="23"/>
          <w:lang w:bidi="fr-CA"/>
        </w:rPr>
        <w:t>atome de carbone lié au groupe OH n</w:t>
      </w:r>
      <w:r w:rsidRPr="009C5F66">
        <w:rPr>
          <w:rFonts w:eastAsia="Times New Roman"/>
          <w:kern w:val="2"/>
          <w:sz w:val="23"/>
          <w:lang w:bidi="fr-CA"/>
        </w:rPr>
        <w:t>’</w:t>
      </w:r>
      <w:r w:rsidRPr="00736512">
        <w:rPr>
          <w:rFonts w:ascii="Times New Roman" w:eastAsia="Times New Roman" w:hAnsi="Times New Roman"/>
          <w:kern w:val="2"/>
          <w:sz w:val="23"/>
          <w:lang w:bidi="fr-CA"/>
        </w:rPr>
        <w:t>a qu</w:t>
      </w:r>
      <w:r w:rsidRPr="009C5F66">
        <w:rPr>
          <w:rFonts w:eastAsia="Times New Roman"/>
          <w:kern w:val="2"/>
          <w:sz w:val="23"/>
          <w:lang w:bidi="fr-CA"/>
        </w:rPr>
        <w:t>’</w:t>
      </w:r>
      <w:r w:rsidRPr="00736512">
        <w:rPr>
          <w:rFonts w:ascii="Times New Roman" w:eastAsia="Times New Roman" w:hAnsi="Times New Roman"/>
          <w:kern w:val="2"/>
          <w:sz w:val="23"/>
          <w:lang w:bidi="fr-CA"/>
        </w:rPr>
        <w:t>une autre liaison à un seul carbone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Pour les </w:t>
      </w:r>
      <w:r w:rsidRPr="00736512">
        <w:rPr>
          <w:rFonts w:ascii="Times New Roman" w:eastAsia="Times New Roman" w:hAnsi="Times New Roman"/>
          <w:b/>
          <w:kern w:val="2"/>
          <w:sz w:val="23"/>
          <w:lang w:bidi="fr-CA"/>
        </w:rPr>
        <w:t>alcools secondaires</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b/>
          <w:kern w:val="2"/>
          <w:sz w:val="23"/>
          <w:lang w:bidi="fr-CA"/>
        </w:rPr>
        <w:t>tertiaires</w:t>
      </w:r>
      <w:r w:rsidRPr="00736512">
        <w:rPr>
          <w:rFonts w:ascii="Times New Roman" w:eastAsia="Times New Roman" w:hAnsi="Times New Roman"/>
          <w:kern w:val="2"/>
          <w:sz w:val="23"/>
          <w:lang w:bidi="fr-CA"/>
        </w:rPr>
        <w:t>,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atome de carbone est lié, respectivement, à deux ou trois autres carbones. Lorsque le groupe hydroxyle a une liaison </w:t>
      </w:r>
      <w:r w:rsidRPr="00736512">
        <w:rPr>
          <w:rFonts w:ascii="Times New Roman" w:eastAsia="Times New Roman" w:hAnsi="Times New Roman"/>
          <w:i/>
          <w:kern w:val="2"/>
          <w:sz w:val="23"/>
          <w:lang w:bidi="fr-CA"/>
        </w:rPr>
        <w:t>directement</w:t>
      </w:r>
      <w:r w:rsidRPr="00736512">
        <w:rPr>
          <w:rFonts w:ascii="Times New Roman" w:eastAsia="Times New Roman" w:hAnsi="Times New Roman"/>
          <w:kern w:val="2"/>
          <w:sz w:val="23"/>
          <w:lang w:bidi="fr-CA"/>
        </w:rPr>
        <w:t xml:space="preserve"> avec le noyau aromatique, le résultat donne le groupe </w:t>
      </w:r>
      <w:r w:rsidRPr="00736512">
        <w:rPr>
          <w:rFonts w:ascii="Times New Roman" w:eastAsia="Times New Roman" w:hAnsi="Times New Roman"/>
          <w:b/>
          <w:kern w:val="2"/>
          <w:sz w:val="23"/>
          <w:lang w:bidi="fr-CA"/>
        </w:rPr>
        <w:t>phénol</w:t>
      </w:r>
      <w:r w:rsidRPr="00736512">
        <w:rPr>
          <w:rFonts w:ascii="Times New Roman" w:eastAsia="Times New Roman" w:hAnsi="Times New Roman"/>
          <w:kern w:val="2"/>
          <w:sz w:val="23"/>
          <w:lang w:bidi="fr-CA"/>
        </w:rPr>
        <w:t>. L</w:t>
      </w:r>
      <w:r w:rsidRPr="009C5F66">
        <w:rPr>
          <w:rFonts w:eastAsia="Times New Roman"/>
          <w:kern w:val="2"/>
          <w:sz w:val="23"/>
          <w:lang w:bidi="fr-CA"/>
        </w:rPr>
        <w:t>’</w:t>
      </w:r>
      <w:r w:rsidRPr="00736512">
        <w:rPr>
          <w:rFonts w:ascii="Times New Roman" w:eastAsia="Times New Roman" w:hAnsi="Times New Roman"/>
          <w:kern w:val="2"/>
          <w:sz w:val="23"/>
          <w:lang w:bidi="fr-CA"/>
        </w:rPr>
        <w:t>analogue soufré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alcool se nomme le thiol (du grec </w:t>
      </w:r>
      <w:proofErr w:type="spellStart"/>
      <w:r w:rsidRPr="00736512">
        <w:rPr>
          <w:rFonts w:ascii="Times New Roman" w:eastAsia="Times New Roman" w:hAnsi="Times New Roman"/>
          <w:i/>
          <w:kern w:val="2"/>
          <w:sz w:val="23"/>
          <w:lang w:bidi="fr-CA"/>
        </w:rPr>
        <w:t>theion</w:t>
      </w:r>
      <w:proofErr w:type="spellEnd"/>
      <w:r w:rsidRPr="00736512">
        <w:rPr>
          <w:rFonts w:ascii="Times New Roman" w:eastAsia="Times New Roman" w:hAnsi="Times New Roman"/>
          <w:kern w:val="2"/>
          <w:sz w:val="23"/>
          <w:lang w:bidi="fr-CA"/>
        </w:rPr>
        <w:t>, pour soufre).</w:t>
      </w:r>
    </w:p>
    <w:p w14:paraId="2F883C0D" w14:textId="77777777" w:rsidR="00C2771F" w:rsidRPr="00736512" w:rsidRDefault="00C2771F" w:rsidP="00C2771F">
      <w:pPr>
        <w:rPr>
          <w:rFonts w:ascii="Times New Roman" w:hAnsi="Times New Roman"/>
          <w:kern w:val="2"/>
          <w:sz w:val="23"/>
        </w:rPr>
      </w:pPr>
    </w:p>
    <w:p w14:paraId="187480BD" w14:textId="77777777" w:rsidR="00C2771F" w:rsidRPr="00736512" w:rsidRDefault="00C2771F" w:rsidP="00C2771F">
      <w:pPr>
        <w:rPr>
          <w:rFonts w:ascii="Times New Roman" w:hAnsi="Times New Roman"/>
          <w:kern w:val="2"/>
          <w:sz w:val="23"/>
        </w:rPr>
      </w:pPr>
    </w:p>
    <w:p w14:paraId="487B871C" w14:textId="77777777" w:rsidR="00C2771F" w:rsidRPr="004D5652" w:rsidRDefault="00C2771F" w:rsidP="00C2771F">
      <w:pPr>
        <w:shd w:val="clear" w:color="auto" w:fill="D9D9D9"/>
        <w:rPr>
          <w:rFonts w:ascii="Arial" w:hAnsi="Arial" w:cs="Arial"/>
          <w:kern w:val="2"/>
          <w:sz w:val="20"/>
        </w:rPr>
      </w:pPr>
      <w:r w:rsidRPr="004D5652">
        <w:rPr>
          <w:rFonts w:ascii="Arial" w:eastAsia="Arial" w:hAnsi="Arial" w:cs="Arial"/>
          <w:kern w:val="2"/>
          <w:sz w:val="20"/>
          <w:lang w:bidi="fr-CA"/>
        </w:rPr>
        <w:t>Alcools, phénols et thiols</w:t>
      </w:r>
    </w:p>
    <w:p w14:paraId="45FB1CB5" w14:textId="77777777" w:rsidR="00C2771F" w:rsidRPr="004D5652" w:rsidRDefault="00C2771F" w:rsidP="00C2771F">
      <w:pPr>
        <w:shd w:val="clear" w:color="auto" w:fill="D9D9D9"/>
        <w:rPr>
          <w:rFonts w:ascii="Arial" w:hAnsi="Arial" w:cs="Arial"/>
          <w:kern w:val="2"/>
          <w:sz w:val="20"/>
        </w:rPr>
      </w:pPr>
    </w:p>
    <w:p w14:paraId="4D8915EF"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AEB09E0" wp14:editId="25E6D8FA">
            <wp:extent cx="4480560" cy="2032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80560" cy="2032000"/>
                    </a:xfrm>
                    <a:prstGeom prst="rect">
                      <a:avLst/>
                    </a:prstGeom>
                    <a:noFill/>
                    <a:ln>
                      <a:noFill/>
                    </a:ln>
                  </pic:spPr>
                </pic:pic>
              </a:graphicData>
            </a:graphic>
          </wp:inline>
        </w:drawing>
      </w:r>
    </w:p>
    <w:p w14:paraId="1F1B44EC" w14:textId="77777777" w:rsidR="00C2771F" w:rsidRPr="00736512" w:rsidRDefault="00C2771F" w:rsidP="00C2771F">
      <w:pPr>
        <w:shd w:val="clear" w:color="auto" w:fill="D9D9D9"/>
        <w:jc w:val="center"/>
        <w:rPr>
          <w:rFonts w:ascii="Times New Roman" w:hAnsi="Times New Roman"/>
          <w:kern w:val="2"/>
          <w:sz w:val="23"/>
        </w:rPr>
      </w:pPr>
    </w:p>
    <w:p w14:paraId="742FD611"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21</w:t>
      </w:r>
    </w:p>
    <w:p w14:paraId="6A343D30" w14:textId="77777777" w:rsidR="00C2771F" w:rsidRPr="00736512" w:rsidRDefault="00C2771F" w:rsidP="00C2771F">
      <w:pPr>
        <w:rPr>
          <w:rFonts w:ascii="Times New Roman" w:hAnsi="Times New Roman"/>
          <w:kern w:val="2"/>
          <w:sz w:val="23"/>
        </w:rPr>
      </w:pPr>
    </w:p>
    <w:p w14:paraId="711C53BE" w14:textId="3A3E4BFA"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Veuillez noter que la définition d</w:t>
      </w:r>
      <w:r w:rsidRPr="009C5F66">
        <w:rPr>
          <w:rFonts w:eastAsia="Times New Roman"/>
          <w:kern w:val="2"/>
          <w:sz w:val="23"/>
          <w:lang w:bidi="fr-CA"/>
        </w:rPr>
        <w:t>’</w:t>
      </w:r>
      <w:r w:rsidRPr="00736512">
        <w:rPr>
          <w:rFonts w:ascii="Times New Roman" w:eastAsia="Times New Roman" w:hAnsi="Times New Roman"/>
          <w:kern w:val="2"/>
          <w:sz w:val="23"/>
          <w:lang w:bidi="fr-CA"/>
        </w:rPr>
        <w:t>un phénol souligne que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hydroxyle doit être attaché </w:t>
      </w:r>
      <w:r w:rsidRPr="00736512">
        <w:rPr>
          <w:rFonts w:ascii="Times New Roman" w:eastAsia="Times New Roman" w:hAnsi="Times New Roman"/>
          <w:i/>
          <w:kern w:val="2"/>
          <w:sz w:val="23"/>
          <w:lang w:bidi="fr-CA"/>
        </w:rPr>
        <w:t>directement</w:t>
      </w:r>
      <w:r w:rsidRPr="00736512">
        <w:rPr>
          <w:rFonts w:ascii="Times New Roman" w:eastAsia="Times New Roman" w:hAnsi="Times New Roman"/>
          <w:kern w:val="2"/>
          <w:sz w:val="23"/>
          <w:lang w:bidi="fr-CA"/>
        </w:rPr>
        <w:t xml:space="preserve"> à l</w:t>
      </w:r>
      <w:r w:rsidRPr="009C5F66">
        <w:rPr>
          <w:rFonts w:eastAsia="Times New Roman"/>
          <w:kern w:val="2"/>
          <w:sz w:val="23"/>
          <w:lang w:bidi="fr-CA"/>
        </w:rPr>
        <w:t>’</w:t>
      </w:r>
      <w:r w:rsidRPr="00736512">
        <w:rPr>
          <w:rFonts w:ascii="Times New Roman" w:eastAsia="Times New Roman" w:hAnsi="Times New Roman"/>
          <w:kern w:val="2"/>
          <w:sz w:val="23"/>
          <w:lang w:bidi="fr-CA"/>
        </w:rPr>
        <w:t>un des carbones du noyau aromatique. Le composé ci-bas n</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est alors </w:t>
      </w:r>
      <w:r w:rsidRPr="00736512">
        <w:rPr>
          <w:rFonts w:ascii="Times New Roman" w:eastAsia="Times New Roman" w:hAnsi="Times New Roman"/>
          <w:i/>
          <w:kern w:val="2"/>
          <w:sz w:val="23"/>
          <w:lang w:bidi="fr-CA"/>
        </w:rPr>
        <w:t>pas</w:t>
      </w:r>
      <w:r w:rsidRPr="00736512">
        <w:rPr>
          <w:rFonts w:ascii="Times New Roman" w:eastAsia="Times New Roman" w:hAnsi="Times New Roman"/>
          <w:kern w:val="2"/>
          <w:sz w:val="23"/>
          <w:lang w:bidi="fr-CA"/>
        </w:rPr>
        <w:t xml:space="preserve"> un phénol, mais un alcool primaire</w:t>
      </w:r>
      <w:r w:rsidR="00736512" w:rsidRPr="00736512">
        <w:rPr>
          <w:rFonts w:ascii="Times New Roman" w:eastAsia="Times New Roman" w:hAnsi="Times New Roman"/>
          <w:kern w:val="2"/>
          <w:sz w:val="23"/>
          <w:lang w:bidi="fr-CA"/>
        </w:rPr>
        <w:t xml:space="preserve">. </w:t>
      </w:r>
    </w:p>
    <w:p w14:paraId="66C5A325" w14:textId="77777777" w:rsidR="00C2771F" w:rsidRPr="00736512" w:rsidRDefault="00C2771F" w:rsidP="00C2771F">
      <w:pPr>
        <w:rPr>
          <w:rFonts w:ascii="Times New Roman" w:hAnsi="Times New Roman"/>
          <w:kern w:val="2"/>
          <w:sz w:val="23"/>
        </w:rPr>
      </w:pPr>
    </w:p>
    <w:p w14:paraId="4710BDD9"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241EB960" wp14:editId="49BA6773">
            <wp:extent cx="1971040" cy="1513840"/>
            <wp:effectExtent l="0" t="0" r="10160" b="10160"/>
            <wp:docPr id="3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71040" cy="1513840"/>
                    </a:xfrm>
                    <a:prstGeom prst="rect">
                      <a:avLst/>
                    </a:prstGeom>
                    <a:noFill/>
                    <a:ln>
                      <a:noFill/>
                    </a:ln>
                  </pic:spPr>
                </pic:pic>
              </a:graphicData>
            </a:graphic>
          </wp:inline>
        </w:drawing>
      </w:r>
    </w:p>
    <w:p w14:paraId="68500DE3"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22</w:t>
      </w:r>
    </w:p>
    <w:p w14:paraId="6231B86C"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La distinction est importante parce que, comme nous allons le voir plus loin, il y a une importante différence entre la réactivité des alcools et celle des phénols.</w:t>
      </w:r>
    </w:p>
    <w:p w14:paraId="287CE3D9" w14:textId="77777777" w:rsidR="00C2771F" w:rsidRPr="00736512" w:rsidRDefault="00C2771F" w:rsidP="00C2771F">
      <w:pPr>
        <w:rPr>
          <w:rFonts w:ascii="Times New Roman" w:hAnsi="Times New Roman"/>
          <w:kern w:val="2"/>
          <w:sz w:val="23"/>
        </w:rPr>
      </w:pPr>
    </w:p>
    <w:p w14:paraId="5A3DC2CA"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La déprotonation des alcools, des phénols et des thiols donne les </w:t>
      </w:r>
      <w:r w:rsidRPr="00736512">
        <w:rPr>
          <w:rFonts w:ascii="Times New Roman" w:eastAsia="Times New Roman" w:hAnsi="Times New Roman"/>
          <w:b/>
          <w:kern w:val="2"/>
          <w:sz w:val="23"/>
          <w:lang w:bidi="fr-CA"/>
        </w:rPr>
        <w:t>alcoolates</w:t>
      </w:r>
      <w:r w:rsidRPr="00736512">
        <w:rPr>
          <w:rFonts w:ascii="Times New Roman" w:eastAsia="Times New Roman" w:hAnsi="Times New Roman"/>
          <w:kern w:val="2"/>
          <w:sz w:val="23"/>
          <w:lang w:bidi="fr-CA"/>
        </w:rPr>
        <w:t xml:space="preserve">, les </w:t>
      </w:r>
      <w:r w:rsidRPr="00736512">
        <w:rPr>
          <w:rFonts w:ascii="Times New Roman" w:eastAsia="Times New Roman" w:hAnsi="Times New Roman"/>
          <w:b/>
          <w:kern w:val="2"/>
          <w:sz w:val="23"/>
          <w:lang w:bidi="fr-CA"/>
        </w:rPr>
        <w:t xml:space="preserve">phénolates </w:t>
      </w:r>
      <w:r w:rsidRPr="00736512">
        <w:rPr>
          <w:rFonts w:ascii="Times New Roman" w:eastAsia="Times New Roman" w:hAnsi="Times New Roman"/>
          <w:kern w:val="2"/>
          <w:sz w:val="23"/>
          <w:lang w:bidi="fr-CA"/>
        </w:rPr>
        <w:t xml:space="preserve">et les </w:t>
      </w:r>
      <w:proofErr w:type="spellStart"/>
      <w:r w:rsidRPr="00736512">
        <w:rPr>
          <w:rFonts w:ascii="Times New Roman" w:eastAsia="Times New Roman" w:hAnsi="Times New Roman"/>
          <w:b/>
          <w:kern w:val="2"/>
          <w:sz w:val="23"/>
          <w:lang w:bidi="fr-CA"/>
        </w:rPr>
        <w:t>thiolates</w:t>
      </w:r>
      <w:proofErr w:type="spellEnd"/>
      <w:r w:rsidRPr="00736512">
        <w:rPr>
          <w:rFonts w:ascii="Times New Roman" w:eastAsia="Times New Roman" w:hAnsi="Times New Roman"/>
          <w:kern w:val="2"/>
          <w:sz w:val="23"/>
          <w:lang w:bidi="fr-CA"/>
        </w:rPr>
        <w:t>. La protonation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alcool forme un ion </w:t>
      </w:r>
      <w:r w:rsidRPr="00736512">
        <w:rPr>
          <w:rFonts w:ascii="Times New Roman" w:eastAsia="Times New Roman" w:hAnsi="Times New Roman"/>
          <w:b/>
          <w:kern w:val="2"/>
          <w:sz w:val="23"/>
          <w:lang w:bidi="fr-CA"/>
        </w:rPr>
        <w:t>oxonium</w:t>
      </w:r>
      <w:r w:rsidRPr="00736512">
        <w:rPr>
          <w:rFonts w:ascii="Times New Roman" w:eastAsia="Times New Roman" w:hAnsi="Times New Roman"/>
          <w:kern w:val="2"/>
          <w:sz w:val="23"/>
          <w:lang w:bidi="fr-CA"/>
        </w:rPr>
        <w:t>.</w:t>
      </w:r>
    </w:p>
    <w:p w14:paraId="0E6699C0" w14:textId="77777777" w:rsidR="00C2771F" w:rsidRPr="00736512" w:rsidRDefault="00C2771F" w:rsidP="00C2771F">
      <w:pPr>
        <w:rPr>
          <w:rFonts w:ascii="Times New Roman" w:hAnsi="Times New Roman"/>
          <w:kern w:val="2"/>
          <w:sz w:val="23"/>
        </w:rPr>
      </w:pPr>
    </w:p>
    <w:p w14:paraId="1125107A"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F1F7CE0" wp14:editId="46064589">
            <wp:extent cx="2926080" cy="20421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26080" cy="2042160"/>
                    </a:xfrm>
                    <a:prstGeom prst="rect">
                      <a:avLst/>
                    </a:prstGeom>
                    <a:noFill/>
                    <a:ln>
                      <a:noFill/>
                    </a:ln>
                  </pic:spPr>
                </pic:pic>
              </a:graphicData>
            </a:graphic>
          </wp:inline>
        </w:drawing>
      </w:r>
    </w:p>
    <w:p w14:paraId="55F5D4DD"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23</w:t>
      </w:r>
    </w:p>
    <w:p w14:paraId="52F3F322" w14:textId="77777777" w:rsidR="00C2771F" w:rsidRPr="006E7818" w:rsidRDefault="00C2771F" w:rsidP="00C2771F">
      <w:pPr>
        <w:rPr>
          <w:rFonts w:ascii="Times New Roman" w:hAnsi="Times New Roman"/>
          <w:spacing w:val="-2"/>
          <w:kern w:val="2"/>
          <w:sz w:val="23"/>
        </w:rPr>
      </w:pPr>
      <w:r w:rsidRPr="006E7818">
        <w:rPr>
          <w:rFonts w:ascii="Times New Roman" w:eastAsia="Times New Roman" w:hAnsi="Times New Roman"/>
          <w:spacing w:val="-2"/>
          <w:kern w:val="2"/>
          <w:sz w:val="23"/>
          <w:lang w:bidi="fr-CA"/>
        </w:rPr>
        <w:t>Dans le groupe fonctionnel d</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 xml:space="preserve">un </w:t>
      </w:r>
      <w:r w:rsidRPr="006E7818">
        <w:rPr>
          <w:rFonts w:ascii="Times New Roman" w:eastAsia="Times New Roman" w:hAnsi="Times New Roman"/>
          <w:b/>
          <w:spacing w:val="-2"/>
          <w:kern w:val="2"/>
          <w:sz w:val="23"/>
          <w:lang w:bidi="fr-CA"/>
        </w:rPr>
        <w:t>éther</w:t>
      </w:r>
      <w:r w:rsidRPr="006E7818">
        <w:rPr>
          <w:rFonts w:ascii="Times New Roman" w:eastAsia="Times New Roman" w:hAnsi="Times New Roman"/>
          <w:spacing w:val="-2"/>
          <w:kern w:val="2"/>
          <w:sz w:val="23"/>
          <w:lang w:bidi="fr-CA"/>
        </w:rPr>
        <w:t>, un atome d</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oxygène central est lié à deux atomes de carbone. Plus bas se trouve la structure de l</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 xml:space="preserve">éther </w:t>
      </w:r>
      <w:proofErr w:type="spellStart"/>
      <w:r w:rsidRPr="006E7818">
        <w:rPr>
          <w:rFonts w:ascii="Times New Roman" w:eastAsia="Times New Roman" w:hAnsi="Times New Roman"/>
          <w:spacing w:val="-2"/>
          <w:kern w:val="2"/>
          <w:sz w:val="23"/>
          <w:lang w:bidi="fr-CA"/>
        </w:rPr>
        <w:t>diéthylique</w:t>
      </w:r>
      <w:proofErr w:type="spellEnd"/>
      <w:r w:rsidRPr="006E7818">
        <w:rPr>
          <w:rFonts w:ascii="Times New Roman" w:eastAsia="Times New Roman" w:hAnsi="Times New Roman"/>
          <w:spacing w:val="-2"/>
          <w:kern w:val="2"/>
          <w:sz w:val="23"/>
          <w:lang w:bidi="fr-CA"/>
        </w:rPr>
        <w:t>, un solvant fréquent en laboratoire et l</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un des premiers anesthésiants pour les chirurgies. L</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analogue sulfuré de l</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 xml:space="preserve">éther porte le nom de </w:t>
      </w:r>
      <w:proofErr w:type="spellStart"/>
      <w:r w:rsidRPr="006E7818">
        <w:rPr>
          <w:rFonts w:ascii="Times New Roman" w:eastAsia="Times New Roman" w:hAnsi="Times New Roman"/>
          <w:b/>
          <w:spacing w:val="-2"/>
          <w:kern w:val="2"/>
          <w:sz w:val="23"/>
          <w:lang w:bidi="fr-CA"/>
        </w:rPr>
        <w:t>thioéther</w:t>
      </w:r>
      <w:proofErr w:type="spellEnd"/>
      <w:r w:rsidRPr="006E7818">
        <w:rPr>
          <w:rFonts w:ascii="Times New Roman" w:eastAsia="Times New Roman" w:hAnsi="Times New Roman"/>
          <w:b/>
          <w:spacing w:val="-2"/>
          <w:kern w:val="2"/>
          <w:sz w:val="23"/>
          <w:lang w:bidi="fr-CA"/>
        </w:rPr>
        <w:t xml:space="preserve"> </w:t>
      </w:r>
      <w:r w:rsidRPr="006E7818">
        <w:rPr>
          <w:rFonts w:ascii="Times New Roman" w:eastAsia="Times New Roman" w:hAnsi="Times New Roman"/>
          <w:spacing w:val="-2"/>
          <w:kern w:val="2"/>
          <w:sz w:val="23"/>
          <w:lang w:bidi="fr-CA"/>
        </w:rPr>
        <w:t xml:space="preserve">ou de </w:t>
      </w:r>
      <w:r w:rsidRPr="006E7818">
        <w:rPr>
          <w:rFonts w:ascii="Times New Roman" w:eastAsia="Times New Roman" w:hAnsi="Times New Roman"/>
          <w:b/>
          <w:spacing w:val="-2"/>
          <w:kern w:val="2"/>
          <w:sz w:val="23"/>
          <w:lang w:bidi="fr-CA"/>
        </w:rPr>
        <w:t>sulfure</w:t>
      </w:r>
      <w:r w:rsidRPr="006E7818">
        <w:rPr>
          <w:rFonts w:ascii="Times New Roman" w:eastAsia="Times New Roman" w:hAnsi="Times New Roman"/>
          <w:spacing w:val="-2"/>
          <w:kern w:val="2"/>
          <w:sz w:val="23"/>
          <w:lang w:bidi="fr-CA"/>
        </w:rPr>
        <w:t>.</w:t>
      </w:r>
    </w:p>
    <w:p w14:paraId="73C338D0" w14:textId="77777777" w:rsidR="00C2771F" w:rsidRPr="00736512" w:rsidRDefault="00C2771F" w:rsidP="00C2771F">
      <w:pPr>
        <w:rPr>
          <w:rFonts w:ascii="Times New Roman" w:hAnsi="Times New Roman"/>
          <w:kern w:val="2"/>
          <w:sz w:val="23"/>
        </w:rPr>
      </w:pPr>
    </w:p>
    <w:p w14:paraId="23677F1F" w14:textId="77777777" w:rsidR="00C2771F" w:rsidRPr="004D5652" w:rsidRDefault="00C2771F" w:rsidP="00C2771F">
      <w:pPr>
        <w:shd w:val="clear" w:color="auto" w:fill="D9D9D9"/>
        <w:rPr>
          <w:rFonts w:ascii="Arial" w:hAnsi="Arial" w:cs="Arial"/>
          <w:kern w:val="2"/>
          <w:sz w:val="20"/>
        </w:rPr>
      </w:pPr>
      <w:r w:rsidRPr="004D5652">
        <w:rPr>
          <w:rFonts w:ascii="Arial" w:eastAsia="Arial" w:hAnsi="Arial" w:cs="Arial"/>
          <w:kern w:val="2"/>
          <w:sz w:val="20"/>
          <w:lang w:bidi="fr-CA"/>
        </w:rPr>
        <w:t>Éthers et sulfures</w:t>
      </w:r>
    </w:p>
    <w:p w14:paraId="54848FF8"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9A68064" wp14:editId="0398848D">
            <wp:extent cx="2783840" cy="1463040"/>
            <wp:effectExtent l="0" t="0" r="1016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83840" cy="1463040"/>
                    </a:xfrm>
                    <a:prstGeom prst="rect">
                      <a:avLst/>
                    </a:prstGeom>
                    <a:noFill/>
                    <a:ln>
                      <a:noFill/>
                    </a:ln>
                  </pic:spPr>
                </pic:pic>
              </a:graphicData>
            </a:graphic>
          </wp:inline>
        </w:drawing>
      </w:r>
    </w:p>
    <w:p w14:paraId="7C93F069" w14:textId="77777777" w:rsidR="00C2771F" w:rsidRPr="00736512" w:rsidRDefault="00C2771F" w:rsidP="00C2771F">
      <w:pPr>
        <w:shd w:val="clear" w:color="auto" w:fill="D9D9D9"/>
        <w:rPr>
          <w:rFonts w:ascii="Times New Roman" w:hAnsi="Times New Roman"/>
          <w:kern w:val="2"/>
          <w:sz w:val="23"/>
        </w:rPr>
      </w:pPr>
    </w:p>
    <w:p w14:paraId="527AEBBF" w14:textId="77777777" w:rsidR="00C2771F" w:rsidRPr="00736512" w:rsidRDefault="00C2771F" w:rsidP="00C2771F">
      <w:pPr>
        <w:rPr>
          <w:rFonts w:ascii="Times New Roman" w:hAnsi="Times New Roman"/>
          <w:kern w:val="2"/>
          <w:sz w:val="23"/>
        </w:rPr>
      </w:pPr>
    </w:p>
    <w:p w14:paraId="50B2E51D" w14:textId="77777777" w:rsidR="00C2771F" w:rsidRDefault="00C2771F" w:rsidP="00C2771F">
      <w:pPr>
        <w:rPr>
          <w:rFonts w:ascii="Times New Roman" w:hAnsi="Times New Roman"/>
          <w:kern w:val="2"/>
          <w:sz w:val="23"/>
        </w:rPr>
      </w:pPr>
    </w:p>
    <w:p w14:paraId="12C00E09" w14:textId="77777777" w:rsidR="006E7818" w:rsidRPr="00736512" w:rsidRDefault="006E7818" w:rsidP="00C2771F">
      <w:pPr>
        <w:rPr>
          <w:rFonts w:ascii="Times New Roman" w:hAnsi="Times New Roman"/>
          <w:kern w:val="2"/>
          <w:sz w:val="23"/>
        </w:rPr>
      </w:pPr>
    </w:p>
    <w:p w14:paraId="7A0C647F" w14:textId="77777777" w:rsidR="00C2771F" w:rsidRPr="006E7818" w:rsidRDefault="00C2771F" w:rsidP="00C2771F">
      <w:pPr>
        <w:rPr>
          <w:rFonts w:ascii="Times New Roman" w:hAnsi="Times New Roman"/>
          <w:spacing w:val="-4"/>
          <w:kern w:val="2"/>
          <w:sz w:val="23"/>
        </w:rPr>
      </w:pPr>
      <w:r w:rsidRPr="006E7818">
        <w:rPr>
          <w:rFonts w:ascii="Times New Roman" w:eastAsia="Times New Roman" w:hAnsi="Times New Roman"/>
          <w:spacing w:val="-4"/>
          <w:kern w:val="2"/>
          <w:sz w:val="23"/>
          <w:lang w:bidi="fr-CA"/>
        </w:rPr>
        <w:lastRenderedPageBreak/>
        <w:t xml:space="preserve">Les </w:t>
      </w:r>
      <w:r w:rsidRPr="006E7818">
        <w:rPr>
          <w:rFonts w:ascii="Times New Roman" w:eastAsia="Times New Roman" w:hAnsi="Times New Roman"/>
          <w:b/>
          <w:spacing w:val="-4"/>
          <w:kern w:val="2"/>
          <w:sz w:val="23"/>
          <w:lang w:bidi="fr-CA"/>
        </w:rPr>
        <w:t xml:space="preserve">amines </w:t>
      </w:r>
      <w:r w:rsidRPr="006E7818">
        <w:rPr>
          <w:rFonts w:ascii="Times New Roman" w:eastAsia="Times New Roman" w:hAnsi="Times New Roman"/>
          <w:spacing w:val="-4"/>
          <w:kern w:val="2"/>
          <w:sz w:val="23"/>
          <w:lang w:bidi="fr-CA"/>
        </w:rPr>
        <w:t>ont la caractéristique d</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avoir des atomes d</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azote qui forment des liaisons simples à un atome d</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hydrogène et de carbone. Comme les alcools, il y a des amines primaires, secondaires et tertiaires. L</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ammoniac est un cas particulier puisqu</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il n</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a pas d</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atome de carbone.</w:t>
      </w:r>
    </w:p>
    <w:p w14:paraId="4878499B" w14:textId="77777777" w:rsidR="00C2771F" w:rsidRPr="00736512" w:rsidRDefault="00C2771F" w:rsidP="00C2771F">
      <w:pPr>
        <w:rPr>
          <w:rFonts w:ascii="Times New Roman" w:hAnsi="Times New Roman"/>
          <w:kern w:val="2"/>
          <w:sz w:val="23"/>
        </w:rPr>
      </w:pPr>
    </w:p>
    <w:p w14:paraId="49ACA7AF"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une des propriétés les plus importantes des amines est qu</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elles sont basiques; en outre, elles sont protonées facilement pour former des ions </w:t>
      </w:r>
      <w:r w:rsidRPr="00736512">
        <w:rPr>
          <w:rFonts w:ascii="Times New Roman" w:eastAsia="Times New Roman" w:hAnsi="Times New Roman"/>
          <w:b/>
          <w:kern w:val="2"/>
          <w:sz w:val="23"/>
          <w:lang w:bidi="fr-CA"/>
        </w:rPr>
        <w:t>ammonium</w:t>
      </w:r>
      <w:r w:rsidRPr="00736512">
        <w:rPr>
          <w:rFonts w:ascii="Times New Roman" w:eastAsia="Times New Roman" w:hAnsi="Times New Roman"/>
          <w:kern w:val="2"/>
          <w:sz w:val="23"/>
          <w:lang w:bidi="fr-CA"/>
        </w:rPr>
        <w:t>. Si un atome d</w:t>
      </w:r>
      <w:r w:rsidRPr="009C5F66">
        <w:rPr>
          <w:rFonts w:eastAsia="Times New Roman"/>
          <w:kern w:val="2"/>
          <w:sz w:val="23"/>
          <w:lang w:bidi="fr-CA"/>
        </w:rPr>
        <w:t>’</w:t>
      </w:r>
      <w:r w:rsidRPr="00736512">
        <w:rPr>
          <w:rFonts w:ascii="Times New Roman" w:eastAsia="Times New Roman" w:hAnsi="Times New Roman"/>
          <w:kern w:val="2"/>
          <w:sz w:val="23"/>
          <w:lang w:bidi="fr-CA"/>
        </w:rPr>
        <w:t>azote a quatre liaisons à des atomes de carbone (ce qui est relativement inusité dans les biomolécules), il s</w:t>
      </w:r>
      <w:r w:rsidRPr="009C5F66">
        <w:rPr>
          <w:rFonts w:eastAsia="Times New Roman"/>
          <w:kern w:val="2"/>
          <w:sz w:val="23"/>
          <w:lang w:bidi="fr-CA"/>
        </w:rPr>
        <w:t>’</w:t>
      </w:r>
      <w:r w:rsidRPr="00736512">
        <w:rPr>
          <w:rFonts w:ascii="Times New Roman" w:eastAsia="Times New Roman" w:hAnsi="Times New Roman"/>
          <w:kern w:val="2"/>
          <w:sz w:val="23"/>
          <w:lang w:bidi="fr-CA"/>
        </w:rPr>
        <w:t>agit d</w:t>
      </w:r>
      <w:r w:rsidRPr="009C5F66">
        <w:rPr>
          <w:rFonts w:eastAsia="Times New Roman"/>
          <w:kern w:val="2"/>
          <w:sz w:val="23"/>
          <w:lang w:bidi="fr-CA"/>
        </w:rPr>
        <w:t>’</w:t>
      </w:r>
      <w:r w:rsidRPr="00736512">
        <w:rPr>
          <w:rFonts w:ascii="Times New Roman" w:eastAsia="Times New Roman" w:hAnsi="Times New Roman"/>
          <w:kern w:val="2"/>
          <w:sz w:val="23"/>
          <w:lang w:bidi="fr-CA"/>
        </w:rPr>
        <w:t>un ion ammonium quaternaire.</w:t>
      </w:r>
    </w:p>
    <w:p w14:paraId="7FA9BF62" w14:textId="77777777" w:rsidR="00C2771F" w:rsidRPr="00736512" w:rsidRDefault="00C2771F" w:rsidP="00C2771F">
      <w:pPr>
        <w:rPr>
          <w:rFonts w:ascii="Times New Roman" w:hAnsi="Times New Roman"/>
          <w:kern w:val="2"/>
          <w:sz w:val="23"/>
        </w:rPr>
      </w:pPr>
    </w:p>
    <w:p w14:paraId="2E201880" w14:textId="77777777" w:rsidR="00C2771F" w:rsidRPr="00736512" w:rsidRDefault="00C2771F" w:rsidP="00C2771F">
      <w:pPr>
        <w:rPr>
          <w:rFonts w:ascii="Times New Roman" w:hAnsi="Times New Roman"/>
          <w:kern w:val="2"/>
          <w:sz w:val="23"/>
        </w:rPr>
      </w:pPr>
    </w:p>
    <w:p w14:paraId="2058B0C2" w14:textId="77777777" w:rsidR="00C2771F" w:rsidRPr="00736512" w:rsidRDefault="00C2771F" w:rsidP="00C2771F">
      <w:pPr>
        <w:shd w:val="clear" w:color="auto" w:fill="D9D9D9"/>
        <w:rPr>
          <w:rFonts w:ascii="Times New Roman" w:hAnsi="Times New Roman"/>
          <w:kern w:val="2"/>
          <w:sz w:val="23"/>
        </w:rPr>
      </w:pPr>
      <w:r w:rsidRPr="00736512">
        <w:rPr>
          <w:rFonts w:ascii="Times New Roman" w:eastAsia="Times New Roman" w:hAnsi="Times New Roman"/>
          <w:kern w:val="2"/>
          <w:sz w:val="23"/>
          <w:lang w:bidi="fr-CA"/>
        </w:rPr>
        <w:t>Amines</w:t>
      </w:r>
    </w:p>
    <w:p w14:paraId="0581B62E" w14:textId="77777777" w:rsidR="00C2771F" w:rsidRPr="00736512" w:rsidRDefault="00C2771F" w:rsidP="00C2771F">
      <w:pPr>
        <w:shd w:val="clear" w:color="auto" w:fill="D9D9D9"/>
        <w:rPr>
          <w:rFonts w:ascii="Times New Roman" w:hAnsi="Times New Roman"/>
          <w:kern w:val="2"/>
          <w:sz w:val="23"/>
        </w:rPr>
      </w:pPr>
    </w:p>
    <w:p w14:paraId="5C36C2EC" w14:textId="77777777" w:rsidR="00C2771F" w:rsidRPr="00736512" w:rsidRDefault="00C2771F" w:rsidP="00C2771F">
      <w:pPr>
        <w:shd w:val="clear" w:color="auto" w:fill="D9D9D9"/>
        <w:rPr>
          <w:rFonts w:ascii="Times New Roman" w:hAnsi="Times New Roman"/>
          <w:kern w:val="2"/>
          <w:sz w:val="23"/>
        </w:rPr>
      </w:pPr>
    </w:p>
    <w:p w14:paraId="3BE0CB20"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D21D165" wp14:editId="656ABDB2">
            <wp:extent cx="4419600" cy="1820545"/>
            <wp:effectExtent l="0" t="0" r="0" b="8255"/>
            <wp:docPr id="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19600" cy="1820545"/>
                    </a:xfrm>
                    <a:prstGeom prst="rect">
                      <a:avLst/>
                    </a:prstGeom>
                    <a:noFill/>
                    <a:ln>
                      <a:noFill/>
                    </a:ln>
                  </pic:spPr>
                </pic:pic>
              </a:graphicData>
            </a:graphic>
          </wp:inline>
        </w:drawing>
      </w:r>
    </w:p>
    <w:p w14:paraId="39DD59FA" w14:textId="77777777" w:rsidR="00C2771F" w:rsidRPr="00736512" w:rsidRDefault="00C2771F" w:rsidP="00C2771F">
      <w:pPr>
        <w:shd w:val="clear" w:color="auto" w:fill="D9D9D9"/>
        <w:jc w:val="center"/>
        <w:rPr>
          <w:rFonts w:ascii="Times New Roman" w:hAnsi="Times New Roman"/>
          <w:kern w:val="2"/>
          <w:sz w:val="23"/>
        </w:rPr>
      </w:pPr>
    </w:p>
    <w:p w14:paraId="7BD18D01"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25</w:t>
      </w:r>
    </w:p>
    <w:p w14:paraId="311B609E" w14:textId="77777777" w:rsidR="00C2771F" w:rsidRPr="00736512" w:rsidRDefault="00C2771F" w:rsidP="00C2771F">
      <w:pPr>
        <w:rPr>
          <w:rFonts w:ascii="Times New Roman" w:hAnsi="Times New Roman"/>
          <w:kern w:val="2"/>
          <w:sz w:val="23"/>
        </w:rPr>
      </w:pPr>
    </w:p>
    <w:p w14:paraId="02564D9E" w14:textId="22D9E974" w:rsidR="00C2771F" w:rsidRPr="00736512" w:rsidRDefault="00C2771F" w:rsidP="00C2771F">
      <w:pPr>
        <w:rPr>
          <w:rFonts w:ascii="Times New Roman" w:hAnsi="Times New Roman"/>
          <w:kern w:val="2"/>
          <w:sz w:val="23"/>
        </w:rPr>
      </w:pPr>
      <w:r w:rsidRPr="00736512">
        <w:rPr>
          <w:rFonts w:ascii="Times New Roman" w:eastAsia="Times New Roman" w:hAnsi="Times New Roman"/>
          <w:i/>
          <w:kern w:val="2"/>
          <w:sz w:val="23"/>
          <w:lang w:bidi="fr-CA"/>
        </w:rPr>
        <w:t>Remarque</w:t>
      </w:r>
      <w:r w:rsidRPr="00736512">
        <w:rPr>
          <w:rFonts w:ascii="Times New Roman" w:eastAsia="Times New Roman" w:hAnsi="Times New Roman"/>
          <w:kern w:val="2"/>
          <w:sz w:val="23"/>
          <w:lang w:bidi="fr-CA"/>
        </w:rPr>
        <w:t> : Attention! Les termes primaires, secondaires et tertiaires sont utilisés pour les alcools et les amines, mais leur définition est différente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les alcools, l</w:t>
      </w:r>
      <w:r w:rsidRPr="009C5F66">
        <w:rPr>
          <w:rFonts w:eastAsia="Times New Roman"/>
          <w:kern w:val="2"/>
          <w:sz w:val="23"/>
          <w:lang w:bidi="fr-CA"/>
        </w:rPr>
        <w:t>’</w:t>
      </w:r>
      <w:r w:rsidRPr="00736512">
        <w:rPr>
          <w:rFonts w:ascii="Times New Roman" w:eastAsia="Times New Roman" w:hAnsi="Times New Roman"/>
          <w:kern w:val="2"/>
          <w:sz w:val="23"/>
          <w:lang w:bidi="fr-CA"/>
        </w:rPr>
        <w:t>important est le nombre de liaisons qu</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 le </w:t>
      </w:r>
      <w:r w:rsidRPr="00736512">
        <w:rPr>
          <w:rFonts w:ascii="Times New Roman" w:eastAsia="Times New Roman" w:hAnsi="Times New Roman"/>
          <w:i/>
          <w:kern w:val="2"/>
          <w:sz w:val="23"/>
          <w:lang w:bidi="fr-CA"/>
        </w:rPr>
        <w:t xml:space="preserve">carbone </w:t>
      </w:r>
      <w:r w:rsidRPr="00736512">
        <w:rPr>
          <w:rFonts w:ascii="Times New Roman" w:eastAsia="Times New Roman" w:hAnsi="Times New Roman"/>
          <w:kern w:val="2"/>
          <w:sz w:val="23"/>
          <w:lang w:bidi="fr-CA"/>
        </w:rPr>
        <w:t>lié à l</w:t>
      </w:r>
      <w:r w:rsidRPr="009C5F66">
        <w:rPr>
          <w:rFonts w:eastAsia="Times New Roman"/>
          <w:kern w:val="2"/>
          <w:sz w:val="23"/>
          <w:lang w:bidi="fr-CA"/>
        </w:rPr>
        <w:t>’</w:t>
      </w:r>
      <w:r w:rsidRPr="00736512">
        <w:rPr>
          <w:rFonts w:ascii="Times New Roman" w:eastAsia="Times New Roman" w:hAnsi="Times New Roman"/>
          <w:kern w:val="2"/>
          <w:sz w:val="23"/>
          <w:lang w:bidi="fr-CA"/>
        </w:rPr>
        <w:t>hydroxyle avec d</w:t>
      </w:r>
      <w:r w:rsidRPr="009C5F66">
        <w:rPr>
          <w:rFonts w:eastAsia="Times New Roman"/>
          <w:kern w:val="2"/>
          <w:sz w:val="23"/>
          <w:lang w:bidi="fr-CA"/>
        </w:rPr>
        <w:t>’</w:t>
      </w:r>
      <w:r w:rsidRPr="00736512">
        <w:rPr>
          <w:rFonts w:ascii="Times New Roman" w:eastAsia="Times New Roman" w:hAnsi="Times New Roman"/>
          <w:kern w:val="2"/>
          <w:sz w:val="23"/>
          <w:lang w:bidi="fr-CA"/>
        </w:rPr>
        <w:t>autres atomes de carbone, alors que pour les amines, c</w:t>
      </w:r>
      <w:r w:rsidRPr="009C5F66">
        <w:rPr>
          <w:rFonts w:eastAsia="Times New Roman"/>
          <w:kern w:val="2"/>
          <w:sz w:val="23"/>
          <w:lang w:bidi="fr-CA"/>
        </w:rPr>
        <w:t>’</w:t>
      </w:r>
      <w:r w:rsidRPr="00736512">
        <w:rPr>
          <w:rFonts w:ascii="Times New Roman" w:eastAsia="Times New Roman" w:hAnsi="Times New Roman"/>
          <w:kern w:val="2"/>
          <w:sz w:val="23"/>
          <w:lang w:bidi="fr-CA"/>
        </w:rPr>
        <w:t>est le nombre de carbones auxquels l</w:t>
      </w:r>
      <w:r w:rsidRPr="009C5F66">
        <w:rPr>
          <w:rFonts w:eastAsia="Times New Roman"/>
          <w:kern w:val="2"/>
          <w:sz w:val="23"/>
          <w:lang w:bidi="fr-CA"/>
        </w:rPr>
        <w:t>’</w:t>
      </w:r>
      <w:r w:rsidRPr="00736512">
        <w:rPr>
          <w:rFonts w:ascii="Times New Roman" w:eastAsia="Times New Roman" w:hAnsi="Times New Roman"/>
          <w:i/>
          <w:kern w:val="2"/>
          <w:sz w:val="23"/>
          <w:lang w:bidi="fr-CA"/>
        </w:rPr>
        <w:t>azote</w:t>
      </w:r>
      <w:r w:rsidRPr="00736512">
        <w:rPr>
          <w:rFonts w:ascii="Times New Roman" w:eastAsia="Times New Roman" w:hAnsi="Times New Roman"/>
          <w:kern w:val="2"/>
          <w:sz w:val="23"/>
          <w:lang w:bidi="fr-CA"/>
        </w:rPr>
        <w:t xml:space="preserve"> est lié. </w:t>
      </w:r>
    </w:p>
    <w:p w14:paraId="43EC4D10" w14:textId="77777777" w:rsidR="00C2771F" w:rsidRPr="00736512" w:rsidRDefault="00C2771F" w:rsidP="00C2771F">
      <w:pPr>
        <w:rPr>
          <w:rFonts w:ascii="Times New Roman" w:hAnsi="Times New Roman"/>
          <w:kern w:val="2"/>
          <w:sz w:val="23"/>
        </w:rPr>
      </w:pPr>
    </w:p>
    <w:p w14:paraId="5B552E2A"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AFC43BC" wp14:editId="4ABF569E">
            <wp:extent cx="3180080" cy="1320800"/>
            <wp:effectExtent l="0" t="0" r="0" b="0"/>
            <wp:docPr id="1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80080" cy="1320800"/>
                    </a:xfrm>
                    <a:prstGeom prst="rect">
                      <a:avLst/>
                    </a:prstGeom>
                    <a:noFill/>
                    <a:ln>
                      <a:noFill/>
                    </a:ln>
                  </pic:spPr>
                </pic:pic>
              </a:graphicData>
            </a:graphic>
          </wp:inline>
        </w:drawing>
      </w:r>
    </w:p>
    <w:p w14:paraId="6DD8D972"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26</w:t>
      </w:r>
    </w:p>
    <w:p w14:paraId="331AE29A" w14:textId="59B7B7DC"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Le </w:t>
      </w:r>
      <w:r w:rsidRPr="00736512">
        <w:rPr>
          <w:rFonts w:ascii="Times New Roman" w:eastAsia="Times New Roman" w:hAnsi="Times New Roman"/>
          <w:b/>
          <w:kern w:val="2"/>
          <w:sz w:val="23"/>
          <w:lang w:bidi="fr-CA"/>
        </w:rPr>
        <w:t xml:space="preserve">phosphate </w:t>
      </w:r>
      <w:r w:rsidRPr="00736512">
        <w:rPr>
          <w:rFonts w:ascii="Times New Roman" w:eastAsia="Times New Roman" w:hAnsi="Times New Roman"/>
          <w:kern w:val="2"/>
          <w:sz w:val="23"/>
          <w:lang w:bidi="fr-CA"/>
        </w:rPr>
        <w:t>et ses groupes fonctionnels dérivés sont omniprésents dans les biomolécules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phosphate lié à un simple groupe organique se nomme l</w:t>
      </w:r>
      <w:r w:rsidRPr="009C5F66">
        <w:rPr>
          <w:rFonts w:eastAsia="Times New Roman"/>
          <w:kern w:val="2"/>
          <w:sz w:val="23"/>
          <w:lang w:bidi="fr-CA"/>
        </w:rPr>
        <w:t>’</w:t>
      </w:r>
      <w:r w:rsidRPr="00736512">
        <w:rPr>
          <w:rFonts w:ascii="Times New Roman" w:eastAsia="Times New Roman" w:hAnsi="Times New Roman"/>
          <w:b/>
          <w:kern w:val="2"/>
          <w:sz w:val="23"/>
          <w:lang w:bidi="fr-CA"/>
        </w:rPr>
        <w:t>ester phosphorique</w:t>
      </w:r>
      <w:r w:rsidRPr="00736512">
        <w:rPr>
          <w:rFonts w:ascii="Times New Roman" w:eastAsia="Times New Roman" w:hAnsi="Times New Roman"/>
          <w:kern w:val="2"/>
          <w:sz w:val="23"/>
          <w:lang w:bidi="fr-CA"/>
        </w:rPr>
        <w:t xml:space="preserve">. Il porte le nom de </w:t>
      </w:r>
      <w:r w:rsidRPr="00736512">
        <w:rPr>
          <w:rFonts w:ascii="Times New Roman" w:eastAsia="Times New Roman" w:hAnsi="Times New Roman"/>
          <w:b/>
          <w:kern w:val="2"/>
          <w:sz w:val="23"/>
          <w:lang w:bidi="fr-CA"/>
        </w:rPr>
        <w:t>diester phosphorique</w:t>
      </w:r>
      <w:r w:rsidRPr="00736512">
        <w:rPr>
          <w:rFonts w:ascii="Times New Roman" w:eastAsia="Times New Roman" w:hAnsi="Times New Roman"/>
          <w:kern w:val="2"/>
          <w:sz w:val="23"/>
          <w:lang w:bidi="fr-CA"/>
        </w:rPr>
        <w:t xml:space="preserve"> quand il a deux liaisons à des groupes organiques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Une liaison entre deux phosphates forme un </w:t>
      </w:r>
      <w:r w:rsidRPr="00736512">
        <w:rPr>
          <w:rFonts w:ascii="Times New Roman" w:eastAsia="Times New Roman" w:hAnsi="Times New Roman"/>
          <w:b/>
          <w:kern w:val="2"/>
          <w:sz w:val="23"/>
          <w:lang w:bidi="fr-CA"/>
        </w:rPr>
        <w:t>anhydride phosphorique</w:t>
      </w:r>
      <w:r w:rsidR="00736512" w:rsidRPr="00736512">
        <w:rPr>
          <w:rFonts w:ascii="Times New Roman" w:eastAsia="Times New Roman" w:hAnsi="Times New Roman"/>
          <w:kern w:val="2"/>
          <w:sz w:val="23"/>
          <w:lang w:bidi="fr-CA"/>
        </w:rPr>
        <w:t xml:space="preserve">. </w:t>
      </w:r>
    </w:p>
    <w:p w14:paraId="2973EEE9" w14:textId="77777777" w:rsidR="00C2771F" w:rsidRPr="00736512" w:rsidRDefault="00C2771F" w:rsidP="00C2771F">
      <w:pPr>
        <w:rPr>
          <w:rFonts w:ascii="Times New Roman" w:hAnsi="Times New Roman"/>
          <w:kern w:val="2"/>
          <w:sz w:val="23"/>
        </w:rPr>
      </w:pPr>
    </w:p>
    <w:p w14:paraId="5FA126A0" w14:textId="77777777" w:rsidR="00C2771F" w:rsidRPr="00736512" w:rsidRDefault="00C2771F" w:rsidP="00C2771F">
      <w:pPr>
        <w:rPr>
          <w:rFonts w:ascii="Times New Roman" w:hAnsi="Times New Roman"/>
          <w:kern w:val="2"/>
          <w:sz w:val="23"/>
        </w:rPr>
      </w:pPr>
    </w:p>
    <w:p w14:paraId="123FC79D" w14:textId="77777777" w:rsidR="00917FDC" w:rsidRPr="004D5652" w:rsidRDefault="00917FDC">
      <w:pPr>
        <w:rPr>
          <w:rFonts w:ascii="Arial" w:hAnsi="Arial" w:cs="Arial"/>
          <w:kern w:val="2"/>
          <w:sz w:val="20"/>
        </w:rPr>
      </w:pPr>
      <w:r w:rsidRPr="004D5652">
        <w:rPr>
          <w:rFonts w:ascii="Arial" w:eastAsia="Arial" w:hAnsi="Arial" w:cs="Arial"/>
          <w:kern w:val="2"/>
          <w:sz w:val="20"/>
          <w:lang w:bidi="fr-CA"/>
        </w:rPr>
        <w:br w:type="page"/>
      </w:r>
    </w:p>
    <w:p w14:paraId="4453BAFD" w14:textId="123EE765" w:rsidR="00C2771F" w:rsidRPr="004D5652" w:rsidRDefault="00C2771F" w:rsidP="00C2771F">
      <w:pPr>
        <w:shd w:val="clear" w:color="auto" w:fill="D9D9D9"/>
        <w:rPr>
          <w:rFonts w:ascii="Arial" w:hAnsi="Arial" w:cs="Arial"/>
          <w:kern w:val="2"/>
          <w:sz w:val="20"/>
        </w:rPr>
      </w:pPr>
      <w:r w:rsidRPr="004D5652">
        <w:rPr>
          <w:rFonts w:ascii="Arial" w:eastAsia="Arial" w:hAnsi="Arial" w:cs="Arial"/>
          <w:kern w:val="2"/>
          <w:sz w:val="20"/>
          <w:lang w:bidi="fr-CA"/>
        </w:rPr>
        <w:lastRenderedPageBreak/>
        <w:t>Les groupes fonctionnels du phosphate</w:t>
      </w:r>
    </w:p>
    <w:p w14:paraId="5B396735" w14:textId="77777777" w:rsidR="00C2771F" w:rsidRPr="00736512" w:rsidRDefault="00C2771F" w:rsidP="00C2771F">
      <w:pPr>
        <w:shd w:val="clear" w:color="auto" w:fill="D9D9D9"/>
        <w:rPr>
          <w:rFonts w:ascii="Times New Roman" w:hAnsi="Times New Roman"/>
          <w:kern w:val="2"/>
          <w:sz w:val="23"/>
        </w:rPr>
      </w:pPr>
    </w:p>
    <w:p w14:paraId="44393A4A"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96AC4A4" wp14:editId="000687DF">
            <wp:extent cx="4343400" cy="990600"/>
            <wp:effectExtent l="0" t="0" r="0" b="0"/>
            <wp:docPr id="4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43400" cy="990600"/>
                    </a:xfrm>
                    <a:prstGeom prst="rect">
                      <a:avLst/>
                    </a:prstGeom>
                    <a:noFill/>
                    <a:ln>
                      <a:noFill/>
                    </a:ln>
                  </pic:spPr>
                </pic:pic>
              </a:graphicData>
            </a:graphic>
          </wp:inline>
        </w:drawing>
      </w:r>
    </w:p>
    <w:p w14:paraId="627E0126" w14:textId="77777777" w:rsidR="00C2771F" w:rsidRPr="00736512" w:rsidRDefault="00C2771F" w:rsidP="00C2771F">
      <w:pPr>
        <w:shd w:val="clear" w:color="auto" w:fill="D9D9D9"/>
        <w:jc w:val="center"/>
        <w:rPr>
          <w:rFonts w:ascii="Times New Roman" w:hAnsi="Times New Roman"/>
          <w:kern w:val="2"/>
          <w:sz w:val="23"/>
        </w:rPr>
      </w:pPr>
    </w:p>
    <w:p w14:paraId="16FEE799"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27</w:t>
      </w:r>
    </w:p>
    <w:p w14:paraId="4C07956C" w14:textId="77777777" w:rsidR="00C2771F" w:rsidRPr="00736512" w:rsidRDefault="00C2771F" w:rsidP="00C2771F">
      <w:pPr>
        <w:rPr>
          <w:rFonts w:ascii="Times New Roman" w:hAnsi="Times New Roman"/>
          <w:kern w:val="2"/>
          <w:sz w:val="23"/>
        </w:rPr>
      </w:pPr>
    </w:p>
    <w:p w14:paraId="59FC3CF4"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Le chapitre 9 de ce manuel est consacré à la structure et à la réactivité du groupe phosphate.</w:t>
      </w:r>
    </w:p>
    <w:p w14:paraId="3CBB4BFC" w14:textId="77777777" w:rsidR="00C2771F" w:rsidRPr="00736512" w:rsidRDefault="00C2771F" w:rsidP="00C2771F">
      <w:pPr>
        <w:rPr>
          <w:rFonts w:ascii="Times New Roman" w:hAnsi="Times New Roman"/>
          <w:kern w:val="2"/>
          <w:sz w:val="23"/>
        </w:rPr>
      </w:pPr>
    </w:p>
    <w:p w14:paraId="785ED93C" w14:textId="3453E74D"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Plusieurs groupes fonctionnels, les </w:t>
      </w:r>
      <w:r w:rsidRPr="00736512">
        <w:rPr>
          <w:rFonts w:ascii="Times New Roman" w:eastAsia="Times New Roman" w:hAnsi="Times New Roman"/>
          <w:b/>
          <w:kern w:val="2"/>
          <w:sz w:val="23"/>
          <w:lang w:bidi="fr-CA"/>
        </w:rPr>
        <w:t>carbonyles</w:t>
      </w:r>
      <w:r w:rsidRPr="00736512">
        <w:rPr>
          <w:rFonts w:ascii="Times New Roman" w:eastAsia="Times New Roman" w:hAnsi="Times New Roman"/>
          <w:kern w:val="2"/>
          <w:sz w:val="23"/>
          <w:lang w:bidi="fr-CA"/>
        </w:rPr>
        <w:t>, comprennent une liaison double carbone-oxygène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Les </w:t>
      </w:r>
      <w:r w:rsidRPr="00736512">
        <w:rPr>
          <w:rFonts w:ascii="Times New Roman" w:eastAsia="Times New Roman" w:hAnsi="Times New Roman"/>
          <w:b/>
          <w:kern w:val="2"/>
          <w:sz w:val="23"/>
          <w:lang w:bidi="fr-CA"/>
        </w:rPr>
        <w:t>cétones</w:t>
      </w:r>
      <w:r w:rsidRPr="00736512">
        <w:rPr>
          <w:rFonts w:ascii="Times New Roman" w:eastAsia="Times New Roman" w:hAnsi="Times New Roman"/>
          <w:kern w:val="2"/>
          <w:sz w:val="23"/>
          <w:lang w:bidi="fr-CA"/>
        </w:rPr>
        <w:t xml:space="preserve"> et les </w:t>
      </w:r>
      <w:r w:rsidRPr="00736512">
        <w:rPr>
          <w:rFonts w:ascii="Times New Roman" w:eastAsia="Times New Roman" w:hAnsi="Times New Roman"/>
          <w:b/>
          <w:kern w:val="2"/>
          <w:sz w:val="23"/>
          <w:lang w:bidi="fr-CA"/>
        </w:rPr>
        <w:t>aldéhydes</w:t>
      </w:r>
      <w:r w:rsidRPr="00736512">
        <w:rPr>
          <w:rFonts w:ascii="Times New Roman" w:eastAsia="Times New Roman" w:hAnsi="Times New Roman"/>
          <w:kern w:val="2"/>
          <w:sz w:val="23"/>
          <w:lang w:bidi="fr-CA"/>
        </w:rPr>
        <w:t xml:space="preserve"> sont deux groupes fonctionnels à base de carbonyle étroitement liés qui réagissent de manière presque identique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une cétone, l</w:t>
      </w:r>
      <w:r w:rsidRPr="009C5F66">
        <w:rPr>
          <w:rFonts w:eastAsia="Times New Roman"/>
          <w:kern w:val="2"/>
          <w:sz w:val="23"/>
          <w:lang w:bidi="fr-CA"/>
        </w:rPr>
        <w:t>’</w:t>
      </w:r>
      <w:r w:rsidRPr="00736512">
        <w:rPr>
          <w:rFonts w:ascii="Times New Roman" w:eastAsia="Times New Roman" w:hAnsi="Times New Roman"/>
          <w:kern w:val="2"/>
          <w:sz w:val="23"/>
          <w:lang w:bidi="fr-CA"/>
        </w:rPr>
        <w:t>atome de carbone du carbonyle est lié à deux autres carbones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un aldéhyde, l</w:t>
      </w:r>
      <w:r w:rsidRPr="009C5F66">
        <w:rPr>
          <w:rFonts w:eastAsia="Times New Roman"/>
          <w:kern w:val="2"/>
          <w:sz w:val="23"/>
          <w:lang w:bidi="fr-CA"/>
        </w:rPr>
        <w:t>’</w:t>
      </w:r>
      <w:r w:rsidRPr="00736512">
        <w:rPr>
          <w:rFonts w:ascii="Times New Roman" w:eastAsia="Times New Roman" w:hAnsi="Times New Roman"/>
          <w:kern w:val="2"/>
          <w:sz w:val="23"/>
          <w:lang w:bidi="fr-CA"/>
        </w:rPr>
        <w:t>atome de carbone du carbonyle est lié d</w:t>
      </w:r>
      <w:r w:rsidRPr="009C5F66">
        <w:rPr>
          <w:rFonts w:eastAsia="Times New Roman"/>
          <w:kern w:val="2"/>
          <w:sz w:val="23"/>
          <w:lang w:bidi="fr-CA"/>
        </w:rPr>
        <w:t>’</w:t>
      </w:r>
      <w:r w:rsidRPr="00736512">
        <w:rPr>
          <w:rFonts w:ascii="Times New Roman" w:eastAsia="Times New Roman" w:hAnsi="Times New Roman"/>
          <w:kern w:val="2"/>
          <w:sz w:val="23"/>
          <w:lang w:bidi="fr-CA"/>
        </w:rPr>
        <w:t>une part à un atome d</w:t>
      </w:r>
      <w:r w:rsidRPr="009C5F66">
        <w:rPr>
          <w:rFonts w:eastAsia="Times New Roman"/>
          <w:kern w:val="2"/>
          <w:sz w:val="23"/>
          <w:lang w:bidi="fr-CA"/>
        </w:rPr>
        <w:t>’</w:t>
      </w:r>
      <w:r w:rsidRPr="00736512">
        <w:rPr>
          <w:rFonts w:ascii="Times New Roman" w:eastAsia="Times New Roman" w:hAnsi="Times New Roman"/>
          <w:kern w:val="2"/>
          <w:sz w:val="23"/>
          <w:lang w:bidi="fr-CA"/>
        </w:rPr>
        <w:t>hydrogène, et de l</w:t>
      </w:r>
      <w:r w:rsidRPr="009C5F66">
        <w:rPr>
          <w:rFonts w:eastAsia="Times New Roman"/>
          <w:kern w:val="2"/>
          <w:sz w:val="23"/>
          <w:lang w:bidi="fr-CA"/>
        </w:rPr>
        <w:t>’</w:t>
      </w:r>
      <w:r w:rsidRPr="00736512">
        <w:rPr>
          <w:rFonts w:ascii="Times New Roman" w:eastAsia="Times New Roman" w:hAnsi="Times New Roman"/>
          <w:kern w:val="2"/>
          <w:sz w:val="23"/>
          <w:lang w:bidi="fr-CA"/>
        </w:rPr>
        <w:t>autre, à un carbone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formaldéhyde est l</w:t>
      </w:r>
      <w:r w:rsidRPr="009C5F66">
        <w:rPr>
          <w:rFonts w:eastAsia="Times New Roman"/>
          <w:kern w:val="2"/>
          <w:sz w:val="23"/>
          <w:lang w:bidi="fr-CA"/>
        </w:rPr>
        <w:t>’</w:t>
      </w:r>
      <w:r w:rsidRPr="00736512">
        <w:rPr>
          <w:rFonts w:ascii="Times New Roman" w:eastAsia="Times New Roman" w:hAnsi="Times New Roman"/>
          <w:kern w:val="2"/>
          <w:sz w:val="23"/>
          <w:lang w:bidi="fr-CA"/>
        </w:rPr>
        <w:t>exception à cette définition puisque l</w:t>
      </w:r>
      <w:r w:rsidRPr="009C5F66">
        <w:rPr>
          <w:rFonts w:eastAsia="Times New Roman"/>
          <w:kern w:val="2"/>
          <w:sz w:val="23"/>
          <w:lang w:bidi="fr-CA"/>
        </w:rPr>
        <w:t>’</w:t>
      </w:r>
      <w:r w:rsidRPr="00736512">
        <w:rPr>
          <w:rFonts w:ascii="Times New Roman" w:eastAsia="Times New Roman" w:hAnsi="Times New Roman"/>
          <w:kern w:val="2"/>
          <w:sz w:val="23"/>
          <w:lang w:bidi="fr-CA"/>
        </w:rPr>
        <w:t>atome de carbone du carbonyle forme des liaisons à deux atomes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hydrogène. </w:t>
      </w:r>
    </w:p>
    <w:p w14:paraId="69C0D911" w14:textId="77777777" w:rsidR="00C2771F" w:rsidRPr="00736512" w:rsidRDefault="00C2771F" w:rsidP="00C2771F">
      <w:pPr>
        <w:rPr>
          <w:rFonts w:ascii="Times New Roman" w:hAnsi="Times New Roman"/>
          <w:kern w:val="2"/>
          <w:sz w:val="23"/>
        </w:rPr>
      </w:pPr>
    </w:p>
    <w:p w14:paraId="26544E33"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Un groupe qui contient une double liaison carbone-azote est nommé </w:t>
      </w:r>
      <w:r w:rsidRPr="00736512">
        <w:rPr>
          <w:rFonts w:ascii="Times New Roman" w:eastAsia="Times New Roman" w:hAnsi="Times New Roman"/>
          <w:b/>
          <w:kern w:val="2"/>
          <w:sz w:val="23"/>
          <w:lang w:bidi="fr-CA"/>
        </w:rPr>
        <w:t>imine</w:t>
      </w:r>
      <w:r w:rsidRPr="00736512">
        <w:rPr>
          <w:rFonts w:ascii="Times New Roman" w:eastAsia="Times New Roman" w:hAnsi="Times New Roman"/>
          <w:kern w:val="2"/>
          <w:sz w:val="23"/>
          <w:lang w:bidi="fr-CA"/>
        </w:rPr>
        <w:t xml:space="preserve"> ou </w:t>
      </w:r>
      <w:r w:rsidRPr="00736512">
        <w:rPr>
          <w:rFonts w:ascii="Times New Roman" w:eastAsia="Times New Roman" w:hAnsi="Times New Roman"/>
          <w:b/>
          <w:kern w:val="2"/>
          <w:sz w:val="23"/>
          <w:lang w:bidi="fr-CA"/>
        </w:rPr>
        <w:t>base de Schiff</w:t>
      </w:r>
      <w:r w:rsidRPr="00736512">
        <w:rPr>
          <w:rFonts w:ascii="Times New Roman" w:eastAsia="Times New Roman" w:hAnsi="Times New Roman"/>
          <w:kern w:val="2"/>
          <w:sz w:val="23"/>
          <w:lang w:bidi="fr-CA"/>
        </w:rPr>
        <w:t xml:space="preserve"> (ce manuel utilise le terme imine). La chimie des aldéhydes, des cétones et des imines sera explorée au chapitre 10.</w:t>
      </w:r>
    </w:p>
    <w:p w14:paraId="0B48B905" w14:textId="77777777" w:rsidR="00C2771F" w:rsidRPr="00736512" w:rsidRDefault="00C2771F" w:rsidP="00C2771F">
      <w:pPr>
        <w:rPr>
          <w:rFonts w:ascii="Times New Roman" w:hAnsi="Times New Roman"/>
          <w:kern w:val="2"/>
          <w:sz w:val="23"/>
        </w:rPr>
      </w:pPr>
    </w:p>
    <w:p w14:paraId="7FEEBB05" w14:textId="77777777" w:rsidR="00C2771F" w:rsidRPr="00736512" w:rsidRDefault="00C2771F" w:rsidP="00C2771F">
      <w:pPr>
        <w:rPr>
          <w:rFonts w:ascii="Times New Roman" w:hAnsi="Times New Roman"/>
          <w:kern w:val="2"/>
          <w:sz w:val="23"/>
        </w:rPr>
      </w:pPr>
    </w:p>
    <w:p w14:paraId="0489B697" w14:textId="77777777" w:rsidR="00C2771F" w:rsidRPr="004D5652" w:rsidRDefault="00C2771F" w:rsidP="00C2771F">
      <w:pPr>
        <w:shd w:val="clear" w:color="auto" w:fill="D9D9D9"/>
        <w:rPr>
          <w:rFonts w:ascii="Arial" w:hAnsi="Arial" w:cs="Arial"/>
          <w:kern w:val="2"/>
          <w:sz w:val="20"/>
        </w:rPr>
      </w:pPr>
      <w:r w:rsidRPr="004D5652">
        <w:rPr>
          <w:rFonts w:ascii="Arial" w:eastAsia="Arial" w:hAnsi="Arial" w:cs="Arial"/>
          <w:kern w:val="2"/>
          <w:sz w:val="20"/>
          <w:lang w:bidi="fr-CA"/>
        </w:rPr>
        <w:t>Aldéhydes, cétones et imines</w:t>
      </w:r>
    </w:p>
    <w:p w14:paraId="322E776D" w14:textId="77777777" w:rsidR="00C2771F" w:rsidRPr="00736512" w:rsidRDefault="00C2771F" w:rsidP="00C2771F">
      <w:pPr>
        <w:shd w:val="clear" w:color="auto" w:fill="D9D9D9"/>
        <w:rPr>
          <w:rFonts w:ascii="Times New Roman" w:hAnsi="Times New Roman"/>
          <w:kern w:val="2"/>
          <w:sz w:val="23"/>
        </w:rPr>
      </w:pPr>
    </w:p>
    <w:p w14:paraId="3BA86FC2"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59723A5" wp14:editId="623F3C2B">
            <wp:extent cx="3108960" cy="1910080"/>
            <wp:effectExtent l="0" t="0" r="0" b="0"/>
            <wp:docPr id="1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08960" cy="1910080"/>
                    </a:xfrm>
                    <a:prstGeom prst="rect">
                      <a:avLst/>
                    </a:prstGeom>
                    <a:noFill/>
                    <a:ln>
                      <a:noFill/>
                    </a:ln>
                  </pic:spPr>
                </pic:pic>
              </a:graphicData>
            </a:graphic>
          </wp:inline>
        </w:drawing>
      </w:r>
    </w:p>
    <w:p w14:paraId="47D4332D" w14:textId="77777777" w:rsidR="00C2771F" w:rsidRPr="00736512" w:rsidRDefault="00C2771F" w:rsidP="00C2771F">
      <w:pPr>
        <w:shd w:val="clear" w:color="auto" w:fill="D9D9D9"/>
        <w:jc w:val="center"/>
        <w:rPr>
          <w:rFonts w:ascii="Times New Roman" w:hAnsi="Times New Roman"/>
          <w:kern w:val="2"/>
          <w:sz w:val="23"/>
        </w:rPr>
      </w:pPr>
    </w:p>
    <w:p w14:paraId="32BC2D0D"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28</w:t>
      </w:r>
    </w:p>
    <w:p w14:paraId="78190E2E" w14:textId="77777777" w:rsidR="00C2771F" w:rsidRPr="00736512" w:rsidRDefault="00C2771F" w:rsidP="00C2771F">
      <w:pPr>
        <w:rPr>
          <w:rFonts w:ascii="Times New Roman" w:hAnsi="Times New Roman"/>
          <w:kern w:val="2"/>
          <w:sz w:val="23"/>
        </w:rPr>
      </w:pPr>
    </w:p>
    <w:p w14:paraId="7441FF55" w14:textId="39FA80C1"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Lorsqu</w:t>
      </w:r>
      <w:r w:rsidRPr="009C5F66">
        <w:rPr>
          <w:rFonts w:eastAsia="Times New Roman"/>
          <w:kern w:val="2"/>
          <w:sz w:val="23"/>
          <w:lang w:bidi="fr-CA"/>
        </w:rPr>
        <w:t>’</w:t>
      </w:r>
      <w:r w:rsidRPr="00736512">
        <w:rPr>
          <w:rFonts w:ascii="Times New Roman" w:eastAsia="Times New Roman" w:hAnsi="Times New Roman"/>
          <w:kern w:val="2"/>
          <w:sz w:val="23"/>
          <w:lang w:bidi="fr-CA"/>
        </w:rPr>
        <w:t>un atome de carbone d</w:t>
      </w:r>
      <w:r w:rsidRPr="009C5F66">
        <w:rPr>
          <w:rFonts w:eastAsia="Times New Roman"/>
          <w:kern w:val="2"/>
          <w:sz w:val="23"/>
          <w:lang w:bidi="fr-CA"/>
        </w:rPr>
        <w:t>’</w:t>
      </w:r>
      <w:r w:rsidRPr="00736512">
        <w:rPr>
          <w:rFonts w:ascii="Times New Roman" w:eastAsia="Times New Roman" w:hAnsi="Times New Roman"/>
          <w:kern w:val="2"/>
          <w:sz w:val="23"/>
          <w:lang w:bidi="fr-CA"/>
        </w:rPr>
        <w:t>un carbonyle a une liaison d</w:t>
      </w:r>
      <w:r w:rsidRPr="009C5F66">
        <w:rPr>
          <w:rFonts w:eastAsia="Times New Roman"/>
          <w:kern w:val="2"/>
          <w:sz w:val="23"/>
          <w:lang w:bidi="fr-CA"/>
        </w:rPr>
        <w:t>’</w:t>
      </w:r>
      <w:r w:rsidRPr="00736512">
        <w:rPr>
          <w:rFonts w:ascii="Times New Roman" w:eastAsia="Times New Roman" w:hAnsi="Times New Roman"/>
          <w:kern w:val="2"/>
          <w:sz w:val="23"/>
          <w:lang w:bidi="fr-CA"/>
        </w:rPr>
        <w:t>un côté avec un carbone (ou un hydrogène) et avec un oxygène, un azote ou un soufre de l</w:t>
      </w:r>
      <w:r w:rsidRPr="009C5F66">
        <w:rPr>
          <w:rFonts w:eastAsia="Times New Roman"/>
          <w:kern w:val="2"/>
          <w:sz w:val="23"/>
          <w:lang w:bidi="fr-CA"/>
        </w:rPr>
        <w:t>’</w:t>
      </w:r>
      <w:r w:rsidRPr="00736512">
        <w:rPr>
          <w:rFonts w:ascii="Times New Roman" w:eastAsia="Times New Roman" w:hAnsi="Times New Roman"/>
          <w:kern w:val="2"/>
          <w:sz w:val="23"/>
          <w:lang w:bidi="fr-CA"/>
        </w:rPr>
        <w:t>autre, ce groupe fonctionnel est considéré comme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des </w:t>
      </w:r>
      <w:r w:rsidRPr="00736512">
        <w:rPr>
          <w:rFonts w:ascii="Times New Roman" w:eastAsia="Times New Roman" w:hAnsi="Times New Roman"/>
          <w:b/>
          <w:kern w:val="2"/>
          <w:sz w:val="23"/>
          <w:lang w:bidi="fr-CA"/>
        </w:rPr>
        <w:t>dérivés de l</w:t>
      </w:r>
      <w:r w:rsidRPr="009C5F66">
        <w:rPr>
          <w:rFonts w:eastAsia="Times New Roman"/>
          <w:b/>
          <w:kern w:val="2"/>
          <w:sz w:val="23"/>
          <w:lang w:bidi="fr-CA"/>
        </w:rPr>
        <w:t>’</w:t>
      </w:r>
      <w:r w:rsidRPr="00736512">
        <w:rPr>
          <w:rFonts w:ascii="Times New Roman" w:eastAsia="Times New Roman" w:hAnsi="Times New Roman"/>
          <w:b/>
          <w:kern w:val="2"/>
          <w:sz w:val="23"/>
          <w:lang w:bidi="fr-CA"/>
        </w:rPr>
        <w:t>acide carboxylique</w:t>
      </w:r>
      <w:r w:rsidRPr="00736512">
        <w:rPr>
          <w:rFonts w:ascii="Times New Roman" w:eastAsia="Times New Roman" w:hAnsi="Times New Roman"/>
          <w:kern w:val="2"/>
          <w:sz w:val="23"/>
          <w:lang w:bidi="fr-CA"/>
        </w:rPr>
        <w:t>, un ensemble de groupes fonctionnels similaires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 membre éponyme de cette famille est le groupe fonctionnel des </w:t>
      </w:r>
      <w:r w:rsidRPr="00736512">
        <w:rPr>
          <w:rFonts w:ascii="Times New Roman" w:eastAsia="Times New Roman" w:hAnsi="Times New Roman"/>
          <w:b/>
          <w:kern w:val="2"/>
          <w:sz w:val="23"/>
          <w:lang w:bidi="fr-CA"/>
        </w:rPr>
        <w:t>acides carboxyliques</w:t>
      </w:r>
      <w:r w:rsidRPr="00736512">
        <w:rPr>
          <w:rFonts w:ascii="Times New Roman" w:eastAsia="Times New Roman" w:hAnsi="Times New Roman"/>
          <w:kern w:val="2"/>
          <w:sz w:val="23"/>
          <w:lang w:bidi="fr-CA"/>
        </w:rPr>
        <w:t>, où le carbonyle a une liaison avec un groupe hydroxyle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Le </w:t>
      </w:r>
      <w:r w:rsidRPr="00736512">
        <w:rPr>
          <w:rFonts w:ascii="Times New Roman" w:eastAsia="Times New Roman" w:hAnsi="Times New Roman"/>
          <w:b/>
          <w:kern w:val="2"/>
          <w:sz w:val="23"/>
          <w:lang w:bidi="fr-CA"/>
        </w:rPr>
        <w:t>carboxylate</w:t>
      </w:r>
      <w:r w:rsidRPr="00736512">
        <w:rPr>
          <w:rFonts w:ascii="Times New Roman" w:eastAsia="Times New Roman" w:hAnsi="Times New Roman"/>
          <w:kern w:val="2"/>
          <w:sz w:val="23"/>
          <w:lang w:bidi="fr-CA"/>
        </w:rPr>
        <w:t xml:space="preserve"> est la base conjuguée d</w:t>
      </w:r>
      <w:r w:rsidRPr="009C5F66">
        <w:rPr>
          <w:rFonts w:eastAsia="Times New Roman"/>
          <w:kern w:val="2"/>
          <w:sz w:val="23"/>
          <w:lang w:bidi="fr-CA"/>
        </w:rPr>
        <w:t>’</w:t>
      </w:r>
      <w:r w:rsidRPr="00736512">
        <w:rPr>
          <w:rFonts w:ascii="Times New Roman" w:eastAsia="Times New Roman" w:hAnsi="Times New Roman"/>
          <w:kern w:val="2"/>
          <w:sz w:val="23"/>
          <w:lang w:bidi="fr-CA"/>
        </w:rPr>
        <w:t>un acide carboxylique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Les autres dérivés sont les esters </w:t>
      </w:r>
      <w:r w:rsidRPr="00736512">
        <w:rPr>
          <w:rFonts w:ascii="Times New Roman" w:eastAsia="Times New Roman" w:hAnsi="Times New Roman"/>
          <w:kern w:val="2"/>
          <w:sz w:val="23"/>
          <w:lang w:bidi="fr-CA"/>
        </w:rPr>
        <w:lastRenderedPageBreak/>
        <w:t>carboxyliques (souvent appelés simplement « </w:t>
      </w:r>
      <w:r w:rsidRPr="00736512">
        <w:rPr>
          <w:rFonts w:ascii="Times New Roman" w:eastAsia="Times New Roman" w:hAnsi="Times New Roman"/>
          <w:b/>
          <w:kern w:val="2"/>
          <w:sz w:val="23"/>
          <w:lang w:bidi="fr-CA"/>
        </w:rPr>
        <w:t>esters »</w:t>
      </w:r>
      <w:r w:rsidRPr="00736512">
        <w:rPr>
          <w:rFonts w:ascii="Times New Roman" w:eastAsia="Times New Roman" w:hAnsi="Times New Roman"/>
          <w:kern w:val="2"/>
          <w:sz w:val="23"/>
          <w:lang w:bidi="fr-CA"/>
        </w:rPr>
        <w:t xml:space="preserve">), les </w:t>
      </w:r>
      <w:r w:rsidRPr="00736512">
        <w:rPr>
          <w:rFonts w:ascii="Times New Roman" w:eastAsia="Times New Roman" w:hAnsi="Times New Roman"/>
          <w:b/>
          <w:kern w:val="2"/>
          <w:sz w:val="23"/>
          <w:lang w:bidi="fr-CA"/>
        </w:rPr>
        <w:t>thioesters</w:t>
      </w:r>
      <w:r w:rsidRPr="00736512">
        <w:rPr>
          <w:rFonts w:ascii="Times New Roman" w:eastAsia="Times New Roman" w:hAnsi="Times New Roman"/>
          <w:kern w:val="2"/>
          <w:sz w:val="23"/>
          <w:lang w:bidi="fr-CA"/>
        </w:rPr>
        <w:t xml:space="preserve">, les </w:t>
      </w:r>
      <w:r w:rsidRPr="00736512">
        <w:rPr>
          <w:rFonts w:ascii="Times New Roman" w:eastAsia="Times New Roman" w:hAnsi="Times New Roman"/>
          <w:b/>
          <w:kern w:val="2"/>
          <w:sz w:val="23"/>
          <w:lang w:bidi="fr-CA"/>
        </w:rPr>
        <w:t>amides</w:t>
      </w:r>
      <w:r w:rsidRPr="00736512">
        <w:rPr>
          <w:rFonts w:ascii="Times New Roman" w:eastAsia="Times New Roman" w:hAnsi="Times New Roman"/>
          <w:kern w:val="2"/>
          <w:sz w:val="23"/>
          <w:lang w:bidi="fr-CA"/>
        </w:rPr>
        <w:t xml:space="preserve">, les </w:t>
      </w:r>
      <w:r w:rsidRPr="00736512">
        <w:rPr>
          <w:rFonts w:ascii="Times New Roman" w:eastAsia="Times New Roman" w:hAnsi="Times New Roman"/>
          <w:b/>
          <w:kern w:val="2"/>
          <w:sz w:val="23"/>
          <w:lang w:bidi="fr-CA"/>
        </w:rPr>
        <w:t>phosphates d</w:t>
      </w:r>
      <w:r w:rsidRPr="009C5F66">
        <w:rPr>
          <w:rFonts w:eastAsia="Times New Roman"/>
          <w:b/>
          <w:kern w:val="2"/>
          <w:sz w:val="23"/>
          <w:lang w:bidi="fr-CA"/>
        </w:rPr>
        <w:t>’</w:t>
      </w:r>
      <w:r w:rsidRPr="00736512">
        <w:rPr>
          <w:rFonts w:ascii="Times New Roman" w:eastAsia="Times New Roman" w:hAnsi="Times New Roman"/>
          <w:b/>
          <w:kern w:val="2"/>
          <w:sz w:val="23"/>
          <w:lang w:bidi="fr-CA"/>
        </w:rPr>
        <w:t>acyle</w:t>
      </w:r>
      <w:r w:rsidRPr="00736512">
        <w:rPr>
          <w:rFonts w:ascii="Times New Roman" w:eastAsia="Times New Roman" w:hAnsi="Times New Roman"/>
          <w:kern w:val="2"/>
          <w:sz w:val="23"/>
          <w:lang w:bidi="fr-CA"/>
        </w:rPr>
        <w:t xml:space="preserve">, les </w:t>
      </w:r>
      <w:r w:rsidRPr="00736512">
        <w:rPr>
          <w:rFonts w:ascii="Times New Roman" w:eastAsia="Times New Roman" w:hAnsi="Times New Roman"/>
          <w:b/>
          <w:kern w:val="2"/>
          <w:sz w:val="23"/>
          <w:lang w:bidi="fr-CA"/>
        </w:rPr>
        <w:t>chlorures d</w:t>
      </w:r>
      <w:r w:rsidRPr="009C5F66">
        <w:rPr>
          <w:rFonts w:eastAsia="Times New Roman"/>
          <w:b/>
          <w:kern w:val="2"/>
          <w:sz w:val="23"/>
          <w:lang w:bidi="fr-CA"/>
        </w:rPr>
        <w:t>’</w:t>
      </w:r>
      <w:r w:rsidRPr="00736512">
        <w:rPr>
          <w:rFonts w:ascii="Times New Roman" w:eastAsia="Times New Roman" w:hAnsi="Times New Roman"/>
          <w:b/>
          <w:kern w:val="2"/>
          <w:sz w:val="23"/>
          <w:lang w:bidi="fr-CA"/>
        </w:rPr>
        <w:t>acide</w:t>
      </w:r>
      <w:r w:rsidRPr="00736512">
        <w:rPr>
          <w:rFonts w:ascii="Times New Roman" w:eastAsia="Times New Roman" w:hAnsi="Times New Roman"/>
          <w:kern w:val="2"/>
          <w:sz w:val="23"/>
          <w:lang w:bidi="fr-CA"/>
        </w:rPr>
        <w:t xml:space="preserve"> et les </w:t>
      </w:r>
      <w:r w:rsidRPr="00736512">
        <w:rPr>
          <w:rFonts w:ascii="Times New Roman" w:eastAsia="Times New Roman" w:hAnsi="Times New Roman"/>
          <w:b/>
          <w:kern w:val="2"/>
          <w:sz w:val="23"/>
          <w:lang w:bidi="fr-CA"/>
        </w:rPr>
        <w:t>anhydrides d</w:t>
      </w:r>
      <w:r w:rsidRPr="009C5F66">
        <w:rPr>
          <w:rFonts w:eastAsia="Times New Roman"/>
          <w:b/>
          <w:kern w:val="2"/>
          <w:sz w:val="23"/>
          <w:lang w:bidi="fr-CA"/>
        </w:rPr>
        <w:t>’</w:t>
      </w:r>
      <w:r w:rsidRPr="00736512">
        <w:rPr>
          <w:rFonts w:ascii="Times New Roman" w:eastAsia="Times New Roman" w:hAnsi="Times New Roman"/>
          <w:b/>
          <w:kern w:val="2"/>
          <w:sz w:val="23"/>
          <w:lang w:bidi="fr-CA"/>
        </w:rPr>
        <w:t>acide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À l</w:t>
      </w:r>
      <w:r w:rsidRPr="009C5F66">
        <w:rPr>
          <w:rFonts w:eastAsia="Times New Roman"/>
          <w:kern w:val="2"/>
          <w:sz w:val="23"/>
          <w:lang w:bidi="fr-CA"/>
        </w:rPr>
        <w:t>’</w:t>
      </w:r>
      <w:r w:rsidRPr="00736512">
        <w:rPr>
          <w:rFonts w:ascii="Times New Roman" w:eastAsia="Times New Roman" w:hAnsi="Times New Roman"/>
          <w:kern w:val="2"/>
          <w:sz w:val="23"/>
          <w:lang w:bidi="fr-CA"/>
        </w:rPr>
        <w:t>exception des deux derniers, les dérivés de l</w:t>
      </w:r>
      <w:r w:rsidRPr="009C5F66">
        <w:rPr>
          <w:rFonts w:eastAsia="Times New Roman"/>
          <w:kern w:val="2"/>
          <w:sz w:val="23"/>
          <w:lang w:bidi="fr-CA"/>
        </w:rPr>
        <w:t>’</w:t>
      </w:r>
      <w:r w:rsidRPr="00736512">
        <w:rPr>
          <w:rFonts w:ascii="Times New Roman" w:eastAsia="Times New Roman" w:hAnsi="Times New Roman"/>
          <w:kern w:val="2"/>
          <w:sz w:val="23"/>
          <w:lang w:bidi="fr-CA"/>
        </w:rPr>
        <w:t>acide carboxylique sont fréquents dans les molécules biologiques et les voies métaboliques. Nous explorerons leur structure et leur réactivité plus en détail au chapitre 11.</w:t>
      </w:r>
    </w:p>
    <w:p w14:paraId="22ED4D34" w14:textId="77777777" w:rsidR="00C2771F" w:rsidRPr="00736512" w:rsidRDefault="00C2771F" w:rsidP="00C2771F">
      <w:pPr>
        <w:rPr>
          <w:rFonts w:ascii="Times New Roman" w:hAnsi="Times New Roman"/>
          <w:kern w:val="2"/>
          <w:sz w:val="23"/>
        </w:rPr>
      </w:pPr>
    </w:p>
    <w:p w14:paraId="04B777F8" w14:textId="77777777" w:rsidR="00C2771F" w:rsidRPr="004D5652" w:rsidRDefault="00C2771F" w:rsidP="00C2771F">
      <w:pPr>
        <w:shd w:val="clear" w:color="auto" w:fill="D9D9D9"/>
        <w:rPr>
          <w:rFonts w:ascii="Arial" w:hAnsi="Arial" w:cs="Arial"/>
          <w:kern w:val="2"/>
          <w:sz w:val="20"/>
        </w:rPr>
      </w:pPr>
      <w:r w:rsidRPr="004D5652">
        <w:rPr>
          <w:rFonts w:ascii="Arial" w:eastAsia="Arial" w:hAnsi="Arial" w:cs="Arial"/>
          <w:kern w:val="2"/>
          <w:sz w:val="20"/>
          <w:lang w:bidi="fr-CA"/>
        </w:rPr>
        <w:t>Les dérivés de l</w:t>
      </w:r>
      <w:r w:rsidRPr="009C5F66">
        <w:rPr>
          <w:rFonts w:eastAsia="Arial" w:cs="Arial"/>
          <w:kern w:val="2"/>
          <w:sz w:val="20"/>
          <w:lang w:bidi="fr-CA"/>
        </w:rPr>
        <w:t>’</w:t>
      </w:r>
      <w:r w:rsidRPr="004D5652">
        <w:rPr>
          <w:rFonts w:ascii="Arial" w:eastAsia="Arial" w:hAnsi="Arial" w:cs="Arial"/>
          <w:kern w:val="2"/>
          <w:sz w:val="20"/>
          <w:lang w:bidi="fr-CA"/>
        </w:rPr>
        <w:t>acide carboxylique</w:t>
      </w:r>
    </w:p>
    <w:p w14:paraId="0D8221CA" w14:textId="77777777" w:rsidR="00C2771F" w:rsidRPr="00736512" w:rsidRDefault="00C2771F" w:rsidP="00C2771F">
      <w:pPr>
        <w:shd w:val="clear" w:color="auto" w:fill="D9D9D9"/>
        <w:rPr>
          <w:rFonts w:ascii="Times New Roman" w:hAnsi="Times New Roman"/>
          <w:kern w:val="2"/>
          <w:sz w:val="23"/>
        </w:rPr>
      </w:pPr>
    </w:p>
    <w:p w14:paraId="5456FACE" w14:textId="77777777" w:rsidR="00C2771F" w:rsidRPr="00736512" w:rsidRDefault="00C2771F" w:rsidP="00C2771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EF43334" wp14:editId="695D23A3">
            <wp:extent cx="4944745" cy="2032000"/>
            <wp:effectExtent l="0" t="0" r="8255" b="0"/>
            <wp:docPr id="8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44745" cy="2032000"/>
                    </a:xfrm>
                    <a:prstGeom prst="rect">
                      <a:avLst/>
                    </a:prstGeom>
                    <a:noFill/>
                    <a:ln>
                      <a:noFill/>
                    </a:ln>
                  </pic:spPr>
                </pic:pic>
              </a:graphicData>
            </a:graphic>
          </wp:inline>
        </w:drawing>
      </w:r>
    </w:p>
    <w:p w14:paraId="27E0820F" w14:textId="77777777" w:rsidR="00C2771F" w:rsidRPr="00736512" w:rsidRDefault="00C2771F" w:rsidP="00C2771F">
      <w:pPr>
        <w:shd w:val="clear" w:color="auto" w:fill="D9D9D9"/>
        <w:rPr>
          <w:rFonts w:ascii="Times New Roman" w:hAnsi="Times New Roman"/>
          <w:kern w:val="2"/>
          <w:sz w:val="23"/>
        </w:rPr>
      </w:pPr>
    </w:p>
    <w:p w14:paraId="6AEA4F64"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29</w:t>
      </w:r>
    </w:p>
    <w:p w14:paraId="39F49648" w14:textId="77777777" w:rsidR="00C2771F" w:rsidRPr="00736512" w:rsidRDefault="00C2771F" w:rsidP="00C2771F">
      <w:pPr>
        <w:rPr>
          <w:rFonts w:ascii="Times New Roman" w:hAnsi="Times New Roman"/>
          <w:kern w:val="2"/>
          <w:sz w:val="23"/>
        </w:rPr>
      </w:pPr>
    </w:p>
    <w:p w14:paraId="773611CF"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Enfin, le </w:t>
      </w:r>
      <w:r w:rsidRPr="00736512">
        <w:rPr>
          <w:rFonts w:ascii="Times New Roman" w:eastAsia="Times New Roman" w:hAnsi="Times New Roman"/>
          <w:b/>
          <w:kern w:val="2"/>
          <w:sz w:val="23"/>
          <w:lang w:bidi="fr-CA"/>
        </w:rPr>
        <w:t xml:space="preserve">nitrile </w:t>
      </w:r>
      <w:r w:rsidRPr="00736512">
        <w:rPr>
          <w:rFonts w:ascii="Times New Roman" w:eastAsia="Times New Roman" w:hAnsi="Times New Roman"/>
          <w:kern w:val="2"/>
          <w:sz w:val="23"/>
          <w:lang w:bidi="fr-CA"/>
        </w:rPr>
        <w:t>se caractérise par un atome de carbone qui forme une triple liaison avec un atome d</w:t>
      </w:r>
      <w:r w:rsidRPr="009C5F66">
        <w:rPr>
          <w:rFonts w:eastAsia="Times New Roman"/>
          <w:kern w:val="2"/>
          <w:sz w:val="23"/>
          <w:lang w:bidi="fr-CA"/>
        </w:rPr>
        <w:t>’</w:t>
      </w:r>
      <w:r w:rsidRPr="00736512">
        <w:rPr>
          <w:rFonts w:ascii="Times New Roman" w:eastAsia="Times New Roman" w:hAnsi="Times New Roman"/>
          <w:kern w:val="2"/>
          <w:sz w:val="23"/>
          <w:lang w:bidi="fr-CA"/>
        </w:rPr>
        <w:t>azote.</w:t>
      </w:r>
    </w:p>
    <w:p w14:paraId="7056213E" w14:textId="77777777" w:rsidR="00C2771F" w:rsidRPr="00736512" w:rsidRDefault="00C2771F" w:rsidP="00C2771F">
      <w:pPr>
        <w:rPr>
          <w:rFonts w:ascii="Times New Roman" w:hAnsi="Times New Roman"/>
          <w:kern w:val="2"/>
          <w:sz w:val="23"/>
        </w:rPr>
      </w:pPr>
    </w:p>
    <w:p w14:paraId="334628DB"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52D0493" wp14:editId="1B154582">
            <wp:extent cx="762000" cy="448945"/>
            <wp:effectExtent l="0" t="0" r="0" b="8255"/>
            <wp:docPr id="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448945"/>
                    </a:xfrm>
                    <a:prstGeom prst="rect">
                      <a:avLst/>
                    </a:prstGeom>
                    <a:noFill/>
                    <a:ln>
                      <a:noFill/>
                    </a:ln>
                  </pic:spPr>
                </pic:pic>
              </a:graphicData>
            </a:graphic>
          </wp:inline>
        </w:drawing>
      </w:r>
    </w:p>
    <w:p w14:paraId="259A319A" w14:textId="77777777" w:rsidR="00C2771F" w:rsidRPr="00736512" w:rsidRDefault="00C2771F" w:rsidP="00C2771F">
      <w:pPr>
        <w:rPr>
          <w:rFonts w:ascii="Times New Roman" w:hAnsi="Times New Roman"/>
          <w:kern w:val="2"/>
          <w:sz w:val="23"/>
        </w:rPr>
      </w:pPr>
    </w:p>
    <w:p w14:paraId="276DA4D5" w14:textId="22C79372"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Surtout en chimie </w:t>
      </w:r>
      <w:proofErr w:type="spellStart"/>
      <w:r w:rsidRPr="00736512">
        <w:rPr>
          <w:rFonts w:ascii="Times New Roman" w:eastAsia="Times New Roman" w:hAnsi="Times New Roman"/>
          <w:kern w:val="2"/>
          <w:sz w:val="23"/>
          <w:lang w:bidi="fr-CA"/>
        </w:rPr>
        <w:t>bioorganique</w:t>
      </w:r>
      <w:proofErr w:type="spellEnd"/>
      <w:r w:rsidRPr="00736512">
        <w:rPr>
          <w:rFonts w:ascii="Times New Roman" w:eastAsia="Times New Roman" w:hAnsi="Times New Roman"/>
          <w:kern w:val="2"/>
          <w:sz w:val="23"/>
          <w:lang w:bidi="fr-CA"/>
        </w:rPr>
        <w:t>, un seul composé organique contient généralement plusieurs groupes fonctionnels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exemple, le glucose et le fructose, des sucres à six atomes de carbone, contiennent respectivement des groupes aldéhyde et cétone, et les deux contiennent cinq groupes alcool (lorsqu</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composé comporte différents groupes alcool, il est appelé </w:t>
      </w:r>
      <w:r w:rsidRPr="00736512">
        <w:rPr>
          <w:rFonts w:ascii="Times New Roman" w:eastAsia="Times New Roman" w:hAnsi="Times New Roman"/>
          <w:b/>
          <w:kern w:val="2"/>
          <w:sz w:val="23"/>
          <w:lang w:bidi="fr-CA"/>
        </w:rPr>
        <w:t>polyol</w:t>
      </w:r>
      <w:r w:rsidRPr="00736512">
        <w:rPr>
          <w:rFonts w:ascii="Times New Roman" w:eastAsia="Times New Roman" w:hAnsi="Times New Roman"/>
          <w:kern w:val="2"/>
          <w:sz w:val="23"/>
          <w:lang w:bidi="fr-CA"/>
        </w:rPr>
        <w:t>).</w:t>
      </w:r>
    </w:p>
    <w:p w14:paraId="34594896" w14:textId="77777777" w:rsidR="00C2771F" w:rsidRPr="00736512" w:rsidRDefault="00C2771F" w:rsidP="00C2771F">
      <w:pPr>
        <w:rPr>
          <w:rFonts w:ascii="Times New Roman" w:hAnsi="Times New Roman"/>
          <w:kern w:val="2"/>
          <w:sz w:val="23"/>
        </w:rPr>
      </w:pPr>
    </w:p>
    <w:p w14:paraId="604267B9"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A18585B" wp14:editId="33026384">
            <wp:extent cx="2824480" cy="1066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24480" cy="1066800"/>
                    </a:xfrm>
                    <a:prstGeom prst="rect">
                      <a:avLst/>
                    </a:prstGeom>
                    <a:noFill/>
                    <a:ln>
                      <a:noFill/>
                    </a:ln>
                  </pic:spPr>
                </pic:pic>
              </a:graphicData>
            </a:graphic>
          </wp:inline>
        </w:drawing>
      </w:r>
    </w:p>
    <w:p w14:paraId="6E921E1D"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31</w:t>
      </w:r>
    </w:p>
    <w:p w14:paraId="769A2CAD"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La testostérone (une hormone), la phénylalanine (un acide aminé) et le dihydroxyacétone phosphate (un métabolite de la glycolyse) possèdent tous plusieurs groupes fonctionnels comme indiqué ci-dessous.</w:t>
      </w:r>
    </w:p>
    <w:p w14:paraId="13B0E9A7" w14:textId="77777777" w:rsidR="00C2771F" w:rsidRPr="00736512" w:rsidRDefault="00C2771F" w:rsidP="00C2771F">
      <w:pPr>
        <w:rPr>
          <w:rFonts w:ascii="Times New Roman" w:hAnsi="Times New Roman"/>
          <w:kern w:val="2"/>
          <w:sz w:val="23"/>
        </w:rPr>
      </w:pPr>
    </w:p>
    <w:p w14:paraId="05006870" w14:textId="77777777" w:rsidR="00C2771F" w:rsidRPr="00736512" w:rsidRDefault="00C2771F" w:rsidP="00C2771F">
      <w:pPr>
        <w:rPr>
          <w:rFonts w:ascii="Times New Roman" w:hAnsi="Times New Roman"/>
          <w:kern w:val="2"/>
          <w:sz w:val="23"/>
        </w:rPr>
      </w:pPr>
    </w:p>
    <w:p w14:paraId="7BB35013"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7DB08B3A" wp14:editId="78DA2CD3">
            <wp:extent cx="4208145" cy="3268345"/>
            <wp:effectExtent l="0" t="0" r="8255" b="8255"/>
            <wp:docPr id="9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08145" cy="3268345"/>
                    </a:xfrm>
                    <a:prstGeom prst="rect">
                      <a:avLst/>
                    </a:prstGeom>
                    <a:noFill/>
                    <a:ln>
                      <a:noFill/>
                    </a:ln>
                  </pic:spPr>
                </pic:pic>
              </a:graphicData>
            </a:graphic>
          </wp:inline>
        </w:drawing>
      </w:r>
    </w:p>
    <w:p w14:paraId="2913DC5E"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33</w:t>
      </w:r>
    </w:p>
    <w:p w14:paraId="79F9D88A"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Sans avoir dressé une liste exhaustive des groupes fonctionnels, nous avons du moins présenté dans cette section les plus importants pour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étude de la chimie </w:t>
      </w:r>
      <w:proofErr w:type="spellStart"/>
      <w:r w:rsidRPr="00736512">
        <w:rPr>
          <w:rFonts w:ascii="Times New Roman" w:eastAsia="Times New Roman" w:hAnsi="Times New Roman"/>
          <w:kern w:val="2"/>
          <w:sz w:val="23"/>
          <w:lang w:bidi="fr-CA"/>
        </w:rPr>
        <w:t>bioorganique</w:t>
      </w:r>
      <w:proofErr w:type="spellEnd"/>
      <w:r w:rsidRPr="00736512">
        <w:rPr>
          <w:rFonts w:ascii="Times New Roman" w:eastAsia="Times New Roman" w:hAnsi="Times New Roman"/>
          <w:kern w:val="2"/>
          <w:sz w:val="23"/>
          <w:lang w:bidi="fr-CA"/>
        </w:rPr>
        <w:t>. À la fin du manuel, on trouve au tableau 9 un sommaire de tous les groupes nommés dans cette section ainsi que certains autres qui seront introduits plus tard</w:t>
      </w:r>
      <w:r w:rsidR="00000000">
        <w:rPr>
          <w:rFonts w:ascii="Times New Roman" w:eastAsia="Times New Roman" w:hAnsi="Times New Roman"/>
          <w:kern w:val="2"/>
          <w:sz w:val="23"/>
          <w:lang w:bidi="fr-CA"/>
        </w:rPr>
        <w:pict w14:anchorId="543FA640">
          <v:rect id="_x0000_i1035" style="width:0;height:1.5pt" o:hralign="center" o:hrstd="t" o:hr="t" fillcolor="#aaa" stroked="f"/>
        </w:pict>
      </w:r>
      <w:r w:rsidRPr="00736512">
        <w:rPr>
          <w:rFonts w:ascii="Times New Roman" w:eastAsia="Times New Roman" w:hAnsi="Times New Roman"/>
          <w:kern w:val="2"/>
          <w:sz w:val="23"/>
          <w:lang w:bidi="fr-CA"/>
        </w:rPr>
        <w:t>.</w:t>
      </w:r>
    </w:p>
    <w:p w14:paraId="00F51089" w14:textId="77777777" w:rsidR="00C2771F" w:rsidRPr="006E7818" w:rsidRDefault="00C2771F" w:rsidP="00C2771F">
      <w:pPr>
        <w:rPr>
          <w:rFonts w:ascii="Times New Roman" w:hAnsi="Times New Roman"/>
          <w:spacing w:val="-4"/>
          <w:kern w:val="2"/>
          <w:sz w:val="23"/>
        </w:rPr>
      </w:pPr>
      <w:r w:rsidRPr="006E7818">
        <w:rPr>
          <w:rFonts w:ascii="Times New Roman" w:eastAsia="Times New Roman" w:hAnsi="Times New Roman"/>
          <w:spacing w:val="-4"/>
          <w:kern w:val="2"/>
          <w:sz w:val="23"/>
          <w:u w:val="single"/>
          <w:lang w:bidi="fr-CA"/>
        </w:rPr>
        <w:t>Exercice 1.12</w:t>
      </w:r>
      <w:r w:rsidRPr="006E7818">
        <w:rPr>
          <w:rFonts w:ascii="Times New Roman" w:eastAsia="Times New Roman" w:hAnsi="Times New Roman"/>
          <w:spacing w:val="-4"/>
          <w:kern w:val="2"/>
          <w:sz w:val="23"/>
          <w:lang w:bidi="fr-CA"/>
        </w:rPr>
        <w:t> : Identifiez les groupes fonctionnels (autres que les alcanes) dans les composés organiques suivants. Indiquez si les alcools ou les amines sont primaires, secondaires ou tertiaires.</w:t>
      </w:r>
    </w:p>
    <w:p w14:paraId="5488088C" w14:textId="77777777" w:rsidR="00C2771F" w:rsidRPr="00736512" w:rsidRDefault="00C2771F" w:rsidP="00C2771F">
      <w:pPr>
        <w:ind w:left="720"/>
        <w:rPr>
          <w:rFonts w:ascii="Times New Roman" w:hAnsi="Times New Roman"/>
          <w:kern w:val="2"/>
          <w:sz w:val="23"/>
        </w:rPr>
      </w:pPr>
    </w:p>
    <w:p w14:paraId="01BCC638" w14:textId="77777777" w:rsidR="00C2771F" w:rsidRPr="00736512" w:rsidRDefault="00C2771F" w:rsidP="00C2771F">
      <w:pPr>
        <w:ind w:left="720"/>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4F68520" wp14:editId="605DFACF">
            <wp:extent cx="4429760" cy="2905760"/>
            <wp:effectExtent l="0" t="0" r="0" b="0"/>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29760" cy="2905760"/>
                    </a:xfrm>
                    <a:prstGeom prst="rect">
                      <a:avLst/>
                    </a:prstGeom>
                    <a:noFill/>
                    <a:ln>
                      <a:noFill/>
                    </a:ln>
                  </pic:spPr>
                </pic:pic>
              </a:graphicData>
            </a:graphic>
          </wp:inline>
        </w:drawing>
      </w:r>
    </w:p>
    <w:p w14:paraId="420D0BBD" w14:textId="77777777" w:rsidR="00C2771F" w:rsidRPr="00736512" w:rsidRDefault="00C2771F" w:rsidP="00C2771F">
      <w:pPr>
        <w:ind w:left="720"/>
        <w:rPr>
          <w:rFonts w:ascii="Times New Roman" w:hAnsi="Times New Roman"/>
          <w:kern w:val="2"/>
          <w:sz w:val="23"/>
        </w:rPr>
      </w:pPr>
    </w:p>
    <w:p w14:paraId="098830C0"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34</w:t>
      </w:r>
    </w:p>
    <w:p w14:paraId="48C2ED1F" w14:textId="3476E92A" w:rsidR="00C2771F" w:rsidRPr="00736512" w:rsidRDefault="00C2771F" w:rsidP="00C2771F">
      <w:pPr>
        <w:tabs>
          <w:tab w:val="left" w:pos="0"/>
        </w:tabs>
        <w:rPr>
          <w:rFonts w:ascii="Times New Roman" w:hAnsi="Times New Roman"/>
          <w:kern w:val="2"/>
          <w:sz w:val="23"/>
        </w:rPr>
      </w:pPr>
      <w:r w:rsidRPr="00736512">
        <w:rPr>
          <w:rFonts w:ascii="Times New Roman" w:eastAsia="Times New Roman" w:hAnsi="Times New Roman"/>
          <w:kern w:val="2"/>
          <w:sz w:val="23"/>
          <w:u w:val="single"/>
          <w:lang w:bidi="fr-CA"/>
        </w:rPr>
        <w:lastRenderedPageBreak/>
        <w:t>Exercice 1.13</w:t>
      </w:r>
      <w:r w:rsidRPr="00736512">
        <w:rPr>
          <w:rFonts w:ascii="Times New Roman" w:eastAsia="Times New Roman" w:hAnsi="Times New Roman"/>
          <w:kern w:val="2"/>
          <w:sz w:val="23"/>
          <w:lang w:bidi="fr-CA"/>
        </w:rPr>
        <w:t> : Représentez par formule topologique un exemple de composé qui correspond aux descriptions ci-dessous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w:t>
      </w:r>
      <w:r w:rsidRPr="009C5F66">
        <w:rPr>
          <w:rFonts w:eastAsia="Times New Roman"/>
          <w:kern w:val="2"/>
          <w:sz w:val="23"/>
          <w:lang w:bidi="fr-CA"/>
        </w:rPr>
        <w:t>’</w:t>
      </w:r>
      <w:r w:rsidRPr="00736512">
        <w:rPr>
          <w:rFonts w:ascii="Times New Roman" w:eastAsia="Times New Roman" w:hAnsi="Times New Roman"/>
          <w:kern w:val="2"/>
          <w:sz w:val="23"/>
          <w:lang w:bidi="fr-CA"/>
        </w:rPr>
        <w:t>oubliez pas d</w:t>
      </w:r>
      <w:r w:rsidRPr="009C5F66">
        <w:rPr>
          <w:rFonts w:eastAsia="Times New Roman"/>
          <w:kern w:val="2"/>
          <w:sz w:val="23"/>
          <w:lang w:bidi="fr-CA"/>
        </w:rPr>
        <w:t>’</w:t>
      </w:r>
      <w:r w:rsidRPr="00736512">
        <w:rPr>
          <w:rFonts w:ascii="Times New Roman" w:eastAsia="Times New Roman" w:hAnsi="Times New Roman"/>
          <w:kern w:val="2"/>
          <w:sz w:val="23"/>
          <w:lang w:bidi="fr-CA"/>
        </w:rPr>
        <w:t>indiquer la position de toutes les charges formelles non nulles. Chaque atome devrait avoir des octets complets (le phosphore peut dépasser la règle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octet). Comme plusieurs réponses sont possibles, veuillez valider vos formules avec votre </w:t>
      </w:r>
      <w:proofErr w:type="spellStart"/>
      <w:proofErr w:type="gramStart"/>
      <w:r w:rsidRPr="00736512">
        <w:rPr>
          <w:rFonts w:ascii="Times New Roman" w:eastAsia="Times New Roman" w:hAnsi="Times New Roman"/>
          <w:kern w:val="2"/>
          <w:sz w:val="23"/>
          <w:lang w:bidi="fr-CA"/>
        </w:rPr>
        <w:t>enseignant.e</w:t>
      </w:r>
      <w:proofErr w:type="spellEnd"/>
      <w:proofErr w:type="gramEnd"/>
      <w:r w:rsidRPr="00736512">
        <w:rPr>
          <w:rFonts w:ascii="Times New Roman" w:eastAsia="Times New Roman" w:hAnsi="Times New Roman"/>
          <w:kern w:val="2"/>
          <w:sz w:val="23"/>
          <w:lang w:bidi="fr-CA"/>
        </w:rPr>
        <w:t xml:space="preserve"> ou </w:t>
      </w:r>
      <w:proofErr w:type="spellStart"/>
      <w:r w:rsidRPr="00736512">
        <w:rPr>
          <w:rFonts w:ascii="Times New Roman" w:eastAsia="Times New Roman" w:hAnsi="Times New Roman"/>
          <w:kern w:val="2"/>
          <w:sz w:val="23"/>
          <w:lang w:bidi="fr-CA"/>
        </w:rPr>
        <w:t>tuteur.trice</w:t>
      </w:r>
      <w:proofErr w:type="spellEnd"/>
      <w:r w:rsidRPr="00736512">
        <w:rPr>
          <w:rFonts w:ascii="Times New Roman" w:eastAsia="Times New Roman" w:hAnsi="Times New Roman"/>
          <w:kern w:val="2"/>
          <w:sz w:val="23"/>
          <w:lang w:bidi="fr-CA"/>
        </w:rPr>
        <w:t>.</w:t>
      </w:r>
    </w:p>
    <w:p w14:paraId="790FA104" w14:textId="77777777" w:rsidR="00C2771F" w:rsidRPr="00736512" w:rsidRDefault="00C2771F" w:rsidP="00C2771F">
      <w:pPr>
        <w:ind w:left="720"/>
        <w:rPr>
          <w:rFonts w:ascii="Times New Roman" w:hAnsi="Times New Roman"/>
          <w:kern w:val="2"/>
          <w:sz w:val="23"/>
        </w:rPr>
      </w:pPr>
    </w:p>
    <w:p w14:paraId="67A0FFBA" w14:textId="77777777" w:rsidR="00C2771F" w:rsidRPr="00736512" w:rsidRDefault="00C2771F" w:rsidP="00C2771F">
      <w:pPr>
        <w:ind w:left="360"/>
        <w:rPr>
          <w:rFonts w:ascii="Times New Roman" w:hAnsi="Times New Roman"/>
          <w:kern w:val="2"/>
          <w:sz w:val="23"/>
        </w:rPr>
      </w:pPr>
      <w:r w:rsidRPr="00736512">
        <w:rPr>
          <w:rFonts w:ascii="Times New Roman" w:eastAsia="Times New Roman" w:hAnsi="Times New Roman"/>
          <w:kern w:val="2"/>
          <w:sz w:val="23"/>
          <w:lang w:bidi="fr-CA"/>
        </w:rPr>
        <w:t>a) Un composé de formule moléculaire C</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11</w:t>
      </w:r>
      <w:r w:rsidRPr="00736512">
        <w:rPr>
          <w:rFonts w:ascii="Times New Roman" w:eastAsia="Times New Roman" w:hAnsi="Times New Roman"/>
          <w:kern w:val="2"/>
          <w:sz w:val="23"/>
          <w:lang w:bidi="fr-CA"/>
        </w:rPr>
        <w:t>NO qui comporte les groupes fonctionnels alcène, amine secondaire et alcool primaire.</w:t>
      </w:r>
    </w:p>
    <w:p w14:paraId="267F645B" w14:textId="77777777" w:rsidR="00C2771F" w:rsidRPr="00736512" w:rsidRDefault="00C2771F" w:rsidP="00C2771F">
      <w:pPr>
        <w:ind w:left="360"/>
        <w:rPr>
          <w:rFonts w:ascii="Times New Roman" w:hAnsi="Times New Roman"/>
          <w:kern w:val="2"/>
          <w:sz w:val="23"/>
        </w:rPr>
      </w:pPr>
    </w:p>
    <w:p w14:paraId="0039AC1D" w14:textId="77777777" w:rsidR="00C2771F" w:rsidRPr="00736512" w:rsidRDefault="00C2771F" w:rsidP="00C2771F">
      <w:pPr>
        <w:ind w:left="360"/>
        <w:rPr>
          <w:rFonts w:ascii="Times New Roman" w:hAnsi="Times New Roman"/>
          <w:kern w:val="2"/>
          <w:sz w:val="23"/>
        </w:rPr>
      </w:pPr>
      <w:r w:rsidRPr="00736512">
        <w:rPr>
          <w:rFonts w:ascii="Times New Roman" w:eastAsia="Times New Roman" w:hAnsi="Times New Roman"/>
          <w:kern w:val="2"/>
          <w:sz w:val="23"/>
          <w:lang w:bidi="fr-CA"/>
        </w:rPr>
        <w:t>b) Un ion de formule moléculaire C</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5</w:t>
      </w:r>
      <w:r w:rsidRPr="00736512">
        <w:rPr>
          <w:rFonts w:ascii="Times New Roman" w:eastAsia="Times New Roman" w:hAnsi="Times New Roman"/>
          <w:kern w:val="2"/>
          <w:sz w:val="23"/>
          <w:lang w:bidi="fr-CA"/>
        </w:rPr>
        <w:t>O</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P</w:t>
      </w: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kern w:val="2"/>
          <w:sz w:val="23"/>
          <w:lang w:bidi="fr-CA"/>
        </w:rPr>
        <w:t xml:space="preserve"> qui comporte les groupes fonctionnels aldéhyde, alcool secondaire et phosphate</w:t>
      </w:r>
      <w:r w:rsidRPr="00736512">
        <w:rPr>
          <w:rFonts w:ascii="Times New Roman" w:eastAsia="Times New Roman" w:hAnsi="Times New Roman"/>
          <w:color w:val="FF0000"/>
          <w:kern w:val="2"/>
          <w:sz w:val="23"/>
          <w:lang w:bidi="fr-CA"/>
        </w:rPr>
        <w:t>.</w:t>
      </w:r>
    </w:p>
    <w:p w14:paraId="3F8C78BA" w14:textId="77777777" w:rsidR="00C2771F" w:rsidRPr="00736512" w:rsidRDefault="00C2771F" w:rsidP="00C2771F">
      <w:pPr>
        <w:ind w:left="360"/>
        <w:rPr>
          <w:rFonts w:ascii="Times New Roman" w:hAnsi="Times New Roman"/>
          <w:kern w:val="2"/>
          <w:sz w:val="23"/>
        </w:rPr>
      </w:pPr>
    </w:p>
    <w:p w14:paraId="0B004726" w14:textId="77777777" w:rsidR="00C2771F" w:rsidRPr="00736512" w:rsidRDefault="00C2771F" w:rsidP="00C2771F">
      <w:pPr>
        <w:ind w:left="360"/>
        <w:rPr>
          <w:rFonts w:ascii="Times New Roman" w:hAnsi="Times New Roman"/>
          <w:kern w:val="2"/>
          <w:sz w:val="23"/>
        </w:rPr>
      </w:pPr>
      <w:r w:rsidRPr="00736512">
        <w:rPr>
          <w:rFonts w:ascii="Times New Roman" w:eastAsia="Times New Roman" w:hAnsi="Times New Roman"/>
          <w:kern w:val="2"/>
          <w:sz w:val="23"/>
          <w:lang w:bidi="fr-CA"/>
        </w:rPr>
        <w:t>c) Un composé de formule moléculaire C</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9</w:t>
      </w:r>
      <w:r w:rsidRPr="00736512">
        <w:rPr>
          <w:rFonts w:ascii="Times New Roman" w:eastAsia="Times New Roman" w:hAnsi="Times New Roman"/>
          <w:kern w:val="2"/>
          <w:sz w:val="23"/>
          <w:lang w:bidi="fr-CA"/>
        </w:rPr>
        <w:t xml:space="preserve">NO qui comporte un groupe fonctionnel amide, mais </w:t>
      </w:r>
      <w:r w:rsidRPr="00736512">
        <w:rPr>
          <w:rFonts w:ascii="Times New Roman" w:eastAsia="Times New Roman" w:hAnsi="Times New Roman"/>
          <w:i/>
          <w:kern w:val="2"/>
          <w:sz w:val="23"/>
          <w:lang w:bidi="fr-CA"/>
        </w:rPr>
        <w:t xml:space="preserve">pas </w:t>
      </w:r>
      <w:r w:rsidRPr="00736512">
        <w:rPr>
          <w:rFonts w:ascii="Times New Roman" w:eastAsia="Times New Roman" w:hAnsi="Times New Roman"/>
          <w:kern w:val="2"/>
          <w:sz w:val="23"/>
          <w:lang w:bidi="fr-CA"/>
        </w:rPr>
        <w:t>de groupe alcène.</w:t>
      </w:r>
    </w:p>
    <w:p w14:paraId="24B63AEC" w14:textId="77777777" w:rsidR="00C2771F" w:rsidRPr="00736512" w:rsidRDefault="00C2771F" w:rsidP="00C2771F">
      <w:pPr>
        <w:ind w:left="720"/>
        <w:rPr>
          <w:rFonts w:ascii="Times New Roman" w:hAnsi="Times New Roman"/>
          <w:kern w:val="2"/>
          <w:sz w:val="23"/>
        </w:rPr>
      </w:pPr>
    </w:p>
    <w:p w14:paraId="7DFF3976" w14:textId="77777777" w:rsidR="00C2771F" w:rsidRPr="00736512" w:rsidRDefault="00000000" w:rsidP="00C2771F">
      <w:pPr>
        <w:rPr>
          <w:rFonts w:ascii="Times New Roman" w:hAnsi="Times New Roman"/>
          <w:kern w:val="2"/>
          <w:sz w:val="23"/>
        </w:rPr>
      </w:pPr>
      <w:r>
        <w:rPr>
          <w:rFonts w:ascii="Times New Roman" w:eastAsia="Times New Roman" w:hAnsi="Times New Roman"/>
          <w:kern w:val="2"/>
          <w:sz w:val="23"/>
          <w:lang w:bidi="fr-CA"/>
        </w:rPr>
        <w:pict w14:anchorId="28D9D14C">
          <v:rect id="_x0000_i1036" style="width:0;height:1.5pt" o:hralign="center" o:hrstd="t" o:hr="t" fillcolor="#aaa" stroked="f"/>
        </w:pict>
      </w:r>
    </w:p>
    <w:p w14:paraId="434C59E1" w14:textId="77777777" w:rsidR="00C2771F" w:rsidRPr="00736512" w:rsidRDefault="00C2771F" w:rsidP="00C2771F">
      <w:pPr>
        <w:rPr>
          <w:rFonts w:ascii="Times New Roman" w:hAnsi="Times New Roman"/>
          <w:kern w:val="2"/>
          <w:sz w:val="23"/>
          <w:u w:val="single"/>
        </w:rPr>
      </w:pPr>
    </w:p>
    <w:p w14:paraId="6320E9DF" w14:textId="77777777" w:rsidR="00C2771F" w:rsidRPr="00736512" w:rsidRDefault="00C2771F" w:rsidP="00C2771F">
      <w:pPr>
        <w:rPr>
          <w:rFonts w:ascii="Times New Roman" w:hAnsi="Times New Roman"/>
          <w:kern w:val="2"/>
          <w:sz w:val="23"/>
          <w:u w:val="single"/>
        </w:rPr>
      </w:pPr>
      <w:r w:rsidRPr="00736512">
        <w:rPr>
          <w:rFonts w:ascii="Times New Roman" w:eastAsia="Times New Roman" w:hAnsi="Times New Roman"/>
          <w:kern w:val="2"/>
          <w:sz w:val="23"/>
          <w:u w:val="single"/>
          <w:lang w:bidi="fr-CA"/>
        </w:rPr>
        <w:t>1.2 B</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u w:val="single"/>
          <w:lang w:bidi="fr-CA"/>
        </w:rPr>
        <w:t xml:space="preserve"> La nomenclature des composés organiques </w:t>
      </w:r>
    </w:p>
    <w:p w14:paraId="00B907C0" w14:textId="77777777" w:rsidR="00C2771F" w:rsidRPr="00736512" w:rsidRDefault="00C2771F" w:rsidP="00C2771F">
      <w:pPr>
        <w:rPr>
          <w:rFonts w:ascii="Times New Roman" w:hAnsi="Times New Roman"/>
          <w:kern w:val="2"/>
          <w:sz w:val="23"/>
        </w:rPr>
      </w:pPr>
    </w:p>
    <w:p w14:paraId="556B0E44" w14:textId="194FA4FE"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Pour nommer les composés organiques, l</w:t>
      </w:r>
      <w:r w:rsidRPr="009C5F66">
        <w:rPr>
          <w:rFonts w:eastAsia="Times New Roman"/>
          <w:kern w:val="2"/>
          <w:sz w:val="23"/>
          <w:lang w:bidi="fr-CA"/>
        </w:rPr>
        <w:t>’</w:t>
      </w:r>
      <w:r w:rsidRPr="00736512">
        <w:rPr>
          <w:rFonts w:ascii="Times New Roman" w:eastAsia="Times New Roman" w:hAnsi="Times New Roman"/>
          <w:kern w:val="2"/>
          <w:sz w:val="23"/>
          <w:lang w:bidi="fr-CA"/>
        </w:rPr>
        <w:t>Union internationale de chimie pure et appliquée (UICPA ou IUPAC en anglais) a établi un système de nomenclature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Bien que celui-ci soit pratique pour la nomenclature de petites molécules organiques simples, il n</w:t>
      </w:r>
      <w:r w:rsidRPr="009C5F66">
        <w:rPr>
          <w:rFonts w:eastAsia="Times New Roman"/>
          <w:kern w:val="2"/>
          <w:sz w:val="23"/>
          <w:lang w:bidi="fr-CA"/>
        </w:rPr>
        <w:t>’</w:t>
      </w:r>
      <w:r w:rsidRPr="00736512">
        <w:rPr>
          <w:rFonts w:ascii="Times New Roman" w:eastAsia="Times New Roman" w:hAnsi="Times New Roman"/>
          <w:kern w:val="2"/>
          <w:sz w:val="23"/>
          <w:lang w:bidi="fr-CA"/>
        </w:rPr>
        <w:t>est pas utilisé de manière générale pour nommer les grosses biomolécules complexes. Il peut être tout de même utile, même pour les biologistes, de se familiariser avec les rudiments de ce système afin de pouvoir représenter des structures simples à partir de leur dénomination IUPAC.</w:t>
      </w:r>
    </w:p>
    <w:p w14:paraId="070F256B" w14:textId="77777777" w:rsidR="00C2771F" w:rsidRPr="00736512" w:rsidRDefault="00C2771F" w:rsidP="00C2771F">
      <w:pPr>
        <w:rPr>
          <w:rFonts w:ascii="Times New Roman" w:hAnsi="Times New Roman"/>
          <w:kern w:val="2"/>
          <w:sz w:val="23"/>
        </w:rPr>
      </w:pPr>
    </w:p>
    <w:p w14:paraId="6B1B2939" w14:textId="69C5F4F8" w:rsidR="00C2771F" w:rsidRPr="006E7818" w:rsidRDefault="00C2771F" w:rsidP="00C2771F">
      <w:pPr>
        <w:rPr>
          <w:rFonts w:ascii="Times New Roman" w:hAnsi="Times New Roman"/>
          <w:spacing w:val="-2"/>
          <w:kern w:val="2"/>
          <w:sz w:val="23"/>
        </w:rPr>
      </w:pPr>
      <w:r w:rsidRPr="006E7818">
        <w:rPr>
          <w:rFonts w:ascii="Times New Roman" w:eastAsia="Times New Roman" w:hAnsi="Times New Roman"/>
          <w:spacing w:val="-2"/>
          <w:kern w:val="2"/>
          <w:sz w:val="23"/>
          <w:lang w:bidi="fr-CA"/>
        </w:rPr>
        <w:t xml:space="preserve">Pour nommer un composé organique, il faut commencer par déterminer la </w:t>
      </w:r>
      <w:r w:rsidRPr="006E7818">
        <w:rPr>
          <w:rFonts w:ascii="Times New Roman" w:eastAsia="Times New Roman" w:hAnsi="Times New Roman"/>
          <w:b/>
          <w:spacing w:val="-2"/>
          <w:kern w:val="2"/>
          <w:sz w:val="23"/>
          <w:lang w:bidi="fr-CA"/>
        </w:rPr>
        <w:t>chaîne principale</w:t>
      </w:r>
      <w:r w:rsidRPr="006E7818">
        <w:rPr>
          <w:rFonts w:ascii="Times New Roman" w:eastAsia="Times New Roman" w:hAnsi="Times New Roman"/>
          <w:spacing w:val="-2"/>
          <w:kern w:val="2"/>
          <w:sz w:val="23"/>
          <w:lang w:bidi="fr-CA"/>
        </w:rPr>
        <w:t>, qui correspond à la plus longue chaîne linéaire d</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atomes de carbone</w:t>
      </w:r>
      <w:r w:rsidR="00736512" w:rsidRPr="006E7818">
        <w:rPr>
          <w:rFonts w:ascii="Times New Roman" w:eastAsia="Times New Roman" w:hAnsi="Times New Roman"/>
          <w:spacing w:val="-2"/>
          <w:kern w:val="2"/>
          <w:sz w:val="23"/>
          <w:lang w:bidi="fr-CA"/>
        </w:rPr>
        <w:t xml:space="preserve">. </w:t>
      </w:r>
      <w:r w:rsidRPr="006E7818">
        <w:rPr>
          <w:rFonts w:ascii="Times New Roman" w:eastAsia="Times New Roman" w:hAnsi="Times New Roman"/>
          <w:spacing w:val="-2"/>
          <w:kern w:val="2"/>
          <w:sz w:val="23"/>
          <w:lang w:bidi="fr-CA"/>
        </w:rPr>
        <w:t xml:space="preserve"> Nous allons commencer avec des structures simples d</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alcanes à chaîne linéaire</w:t>
      </w:r>
      <w:r w:rsidR="00736512" w:rsidRPr="006E7818">
        <w:rPr>
          <w:rFonts w:ascii="Times New Roman" w:eastAsia="Times New Roman" w:hAnsi="Times New Roman"/>
          <w:spacing w:val="-2"/>
          <w:kern w:val="2"/>
          <w:sz w:val="23"/>
          <w:lang w:bidi="fr-CA"/>
        </w:rPr>
        <w:t xml:space="preserve">. </w:t>
      </w:r>
      <w:r w:rsidRPr="006E7818">
        <w:rPr>
          <w:rFonts w:ascii="Times New Roman" w:eastAsia="Times New Roman" w:hAnsi="Times New Roman"/>
          <w:spacing w:val="-2"/>
          <w:kern w:val="2"/>
          <w:sz w:val="23"/>
          <w:lang w:bidi="fr-CA"/>
        </w:rPr>
        <w:t>La molécule de CH</w:t>
      </w:r>
      <w:r w:rsidRPr="006E7818">
        <w:rPr>
          <w:rFonts w:ascii="Times New Roman" w:eastAsia="Times New Roman" w:hAnsi="Times New Roman"/>
          <w:spacing w:val="-2"/>
          <w:kern w:val="2"/>
          <w:sz w:val="23"/>
          <w:vertAlign w:val="subscript"/>
          <w:lang w:bidi="fr-CA"/>
        </w:rPr>
        <w:t>4</w:t>
      </w:r>
      <w:r w:rsidRPr="006E7818">
        <w:rPr>
          <w:rFonts w:ascii="Times New Roman" w:eastAsia="Times New Roman" w:hAnsi="Times New Roman"/>
          <w:spacing w:val="-2"/>
          <w:kern w:val="2"/>
          <w:sz w:val="23"/>
          <w:lang w:bidi="fr-CA"/>
        </w:rPr>
        <w:t xml:space="preserve"> est appelée </w:t>
      </w:r>
      <w:r w:rsidRPr="006E7818">
        <w:rPr>
          <w:rFonts w:ascii="Times New Roman" w:eastAsia="Times New Roman" w:hAnsi="Times New Roman"/>
          <w:b/>
          <w:spacing w:val="-2"/>
          <w:kern w:val="2"/>
          <w:sz w:val="23"/>
          <w:lang w:bidi="fr-CA"/>
        </w:rPr>
        <w:t xml:space="preserve">méthane </w:t>
      </w:r>
      <w:r w:rsidRPr="006E7818">
        <w:rPr>
          <w:rFonts w:ascii="Times New Roman" w:eastAsia="Times New Roman" w:hAnsi="Times New Roman"/>
          <w:spacing w:val="-2"/>
          <w:kern w:val="2"/>
          <w:sz w:val="23"/>
          <w:lang w:bidi="fr-CA"/>
        </w:rPr>
        <w:t>et celle de C</w:t>
      </w:r>
      <w:r w:rsidRPr="006E7818">
        <w:rPr>
          <w:rFonts w:ascii="Times New Roman" w:eastAsia="Times New Roman" w:hAnsi="Times New Roman"/>
          <w:spacing w:val="-2"/>
          <w:kern w:val="2"/>
          <w:sz w:val="23"/>
          <w:vertAlign w:val="subscript"/>
          <w:lang w:bidi="fr-CA"/>
        </w:rPr>
        <w:t>2</w:t>
      </w:r>
      <w:r w:rsidRPr="006E7818">
        <w:rPr>
          <w:rFonts w:ascii="Times New Roman" w:eastAsia="Times New Roman" w:hAnsi="Times New Roman"/>
          <w:spacing w:val="-2"/>
          <w:kern w:val="2"/>
          <w:sz w:val="23"/>
          <w:lang w:bidi="fr-CA"/>
        </w:rPr>
        <w:t>H</w:t>
      </w:r>
      <w:r w:rsidRPr="006E7818">
        <w:rPr>
          <w:rFonts w:ascii="Times New Roman" w:eastAsia="Times New Roman" w:hAnsi="Times New Roman"/>
          <w:spacing w:val="-2"/>
          <w:kern w:val="2"/>
          <w:sz w:val="23"/>
          <w:vertAlign w:val="subscript"/>
          <w:lang w:bidi="fr-CA"/>
        </w:rPr>
        <w:t>6</w:t>
      </w:r>
      <w:r w:rsidRPr="006E7818">
        <w:rPr>
          <w:rFonts w:ascii="Times New Roman" w:eastAsia="Times New Roman" w:hAnsi="Times New Roman"/>
          <w:spacing w:val="-2"/>
          <w:kern w:val="2"/>
          <w:sz w:val="23"/>
          <w:lang w:bidi="fr-CA"/>
        </w:rPr>
        <w:t xml:space="preserve">, </w:t>
      </w:r>
      <w:r w:rsidRPr="006E7818">
        <w:rPr>
          <w:rFonts w:ascii="Times New Roman" w:eastAsia="Times New Roman" w:hAnsi="Times New Roman"/>
          <w:b/>
          <w:spacing w:val="-2"/>
          <w:kern w:val="2"/>
          <w:sz w:val="23"/>
          <w:lang w:bidi="fr-CA"/>
        </w:rPr>
        <w:t>éthane</w:t>
      </w:r>
      <w:r w:rsidR="00736512" w:rsidRPr="006E7818">
        <w:rPr>
          <w:rFonts w:ascii="Times New Roman" w:eastAsia="Times New Roman" w:hAnsi="Times New Roman"/>
          <w:spacing w:val="-2"/>
          <w:kern w:val="2"/>
          <w:sz w:val="23"/>
          <w:lang w:bidi="fr-CA"/>
        </w:rPr>
        <w:t xml:space="preserve">. </w:t>
      </w:r>
      <w:r w:rsidRPr="006E7818">
        <w:rPr>
          <w:rFonts w:ascii="Times New Roman" w:eastAsia="Times New Roman" w:hAnsi="Times New Roman"/>
          <w:spacing w:val="-2"/>
          <w:kern w:val="2"/>
          <w:sz w:val="23"/>
          <w:lang w:bidi="fr-CA"/>
        </w:rPr>
        <w:t>Le tableau ci-dessous présente des alcanes avec des chaînes linéaires plus longues. Mémorisez-les puisqu</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 xml:space="preserve">ils sont à la base de la nomenclature IUPAC </w:t>
      </w:r>
      <w:r w:rsidR="006E7818">
        <w:rPr>
          <w:rFonts w:ascii="Times New Roman" w:eastAsia="Times New Roman" w:hAnsi="Times New Roman"/>
          <w:spacing w:val="-2"/>
          <w:kern w:val="2"/>
          <w:sz w:val="23"/>
          <w:lang w:bidi="fr-CA"/>
        </w:rPr>
        <w:br/>
      </w:r>
      <w:r w:rsidRPr="006E7818">
        <w:rPr>
          <w:rFonts w:ascii="Times New Roman" w:eastAsia="Times New Roman" w:hAnsi="Times New Roman"/>
          <w:spacing w:val="-2"/>
          <w:kern w:val="2"/>
          <w:sz w:val="23"/>
          <w:lang w:bidi="fr-CA"/>
        </w:rPr>
        <w:t>(en plus d</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être grandement utilisés dans la nomenclature des biomolécules).</w:t>
      </w:r>
    </w:p>
    <w:p w14:paraId="0C09681F" w14:textId="77777777" w:rsidR="00C2771F" w:rsidRPr="00736512" w:rsidRDefault="00C2771F" w:rsidP="00C2771F">
      <w:pPr>
        <w:rPr>
          <w:rFonts w:ascii="Times New Roman" w:hAnsi="Times New Roman"/>
          <w:kern w:val="2"/>
          <w:sz w:val="23"/>
        </w:rPr>
      </w:pPr>
    </w:p>
    <w:p w14:paraId="5FEC1CD7" w14:textId="77777777" w:rsidR="00C2771F" w:rsidRPr="00736512" w:rsidRDefault="00C2771F" w:rsidP="00C2771F">
      <w:pPr>
        <w:rPr>
          <w:rFonts w:ascii="Times New Roman" w:hAnsi="Times New Roman"/>
          <w:b/>
          <w:kern w:val="2"/>
          <w:sz w:val="23"/>
        </w:rPr>
      </w:pPr>
      <w:r w:rsidRPr="00736512">
        <w:rPr>
          <w:rFonts w:ascii="Times New Roman" w:eastAsia="Times New Roman" w:hAnsi="Times New Roman"/>
          <w:b/>
          <w:kern w:val="2"/>
          <w:sz w:val="23"/>
          <w:lang w:bidi="fr-CA"/>
        </w:rPr>
        <w:t>Nomenclature des alcanes à chaîne linéaire :</w:t>
      </w:r>
    </w:p>
    <w:p w14:paraId="001B4B10" w14:textId="77777777" w:rsidR="00C2771F" w:rsidRPr="00736512" w:rsidRDefault="00C2771F" w:rsidP="00C2771F">
      <w:pPr>
        <w:rPr>
          <w:rFonts w:ascii="Times New Roman" w:hAnsi="Times New Roman"/>
          <w:kern w:val="2"/>
          <w:sz w:val="23"/>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8"/>
        <w:gridCol w:w="1530"/>
      </w:tblGrid>
      <w:tr w:rsidR="00C2771F" w:rsidRPr="00A44753" w14:paraId="1DD96004" w14:textId="77777777" w:rsidTr="006E7818">
        <w:tc>
          <w:tcPr>
            <w:tcW w:w="2718" w:type="dxa"/>
          </w:tcPr>
          <w:p w14:paraId="321B47F4" w14:textId="77777777" w:rsidR="00C2771F" w:rsidRPr="004D5652" w:rsidRDefault="00C2771F" w:rsidP="009C5A69">
            <w:pPr>
              <w:rPr>
                <w:rFonts w:ascii="Times New Roman" w:hAnsi="Times New Roman"/>
                <w:kern w:val="2"/>
                <w:u w:val="single"/>
              </w:rPr>
            </w:pPr>
            <w:r w:rsidRPr="004D5652">
              <w:rPr>
                <w:rFonts w:ascii="Times New Roman" w:eastAsia="Times New Roman" w:hAnsi="Times New Roman"/>
                <w:kern w:val="2"/>
                <w:u w:val="single"/>
                <w:lang w:bidi="fr-CA"/>
              </w:rPr>
              <w:t>Nombre d</w:t>
            </w:r>
            <w:r w:rsidRPr="009C5F66">
              <w:rPr>
                <w:rFonts w:eastAsia="Times New Roman"/>
                <w:kern w:val="2"/>
                <w:u w:val="single"/>
                <w:lang w:bidi="fr-CA"/>
              </w:rPr>
              <w:t>’</w:t>
            </w:r>
            <w:r w:rsidRPr="004D5652">
              <w:rPr>
                <w:rFonts w:ascii="Times New Roman" w:eastAsia="Times New Roman" w:hAnsi="Times New Roman"/>
                <w:kern w:val="2"/>
                <w:u w:val="single"/>
                <w:lang w:bidi="fr-CA"/>
              </w:rPr>
              <w:t>atomes de carbone</w:t>
            </w:r>
          </w:p>
        </w:tc>
        <w:tc>
          <w:tcPr>
            <w:tcW w:w="1530" w:type="dxa"/>
          </w:tcPr>
          <w:p w14:paraId="5BA43CBF" w14:textId="77777777" w:rsidR="00C2771F" w:rsidRPr="004D5652" w:rsidRDefault="00C2771F" w:rsidP="009C5A69">
            <w:pPr>
              <w:rPr>
                <w:rFonts w:ascii="Times New Roman" w:hAnsi="Times New Roman"/>
                <w:kern w:val="2"/>
                <w:u w:val="single"/>
              </w:rPr>
            </w:pPr>
            <w:r w:rsidRPr="004D5652">
              <w:rPr>
                <w:rFonts w:ascii="Times New Roman" w:eastAsia="Times New Roman" w:hAnsi="Times New Roman"/>
                <w:kern w:val="2"/>
                <w:u w:val="single"/>
                <w:lang w:bidi="fr-CA"/>
              </w:rPr>
              <w:t>Nom</w:t>
            </w:r>
          </w:p>
          <w:p w14:paraId="46BB6332" w14:textId="77777777" w:rsidR="00C2771F" w:rsidRPr="004D5652" w:rsidRDefault="00C2771F" w:rsidP="009C5A69">
            <w:pPr>
              <w:rPr>
                <w:rFonts w:ascii="Times New Roman" w:hAnsi="Times New Roman"/>
                <w:kern w:val="2"/>
                <w:u w:val="single"/>
              </w:rPr>
            </w:pPr>
          </w:p>
        </w:tc>
      </w:tr>
      <w:tr w:rsidR="00C2771F" w:rsidRPr="00A44753" w14:paraId="47A2ACA6" w14:textId="77777777" w:rsidTr="006E7818">
        <w:tc>
          <w:tcPr>
            <w:tcW w:w="2718" w:type="dxa"/>
          </w:tcPr>
          <w:p w14:paraId="37452DAE" w14:textId="77777777" w:rsidR="00C2771F" w:rsidRPr="004D5652" w:rsidRDefault="00C2771F" w:rsidP="009C5A69">
            <w:pPr>
              <w:jc w:val="center"/>
              <w:rPr>
                <w:rFonts w:ascii="Times New Roman" w:hAnsi="Times New Roman"/>
                <w:kern w:val="2"/>
              </w:rPr>
            </w:pPr>
            <w:r w:rsidRPr="004D5652">
              <w:rPr>
                <w:rFonts w:ascii="Times New Roman" w:eastAsia="Times New Roman" w:hAnsi="Times New Roman"/>
                <w:kern w:val="2"/>
                <w:lang w:bidi="fr-CA"/>
              </w:rPr>
              <w:t>1</w:t>
            </w:r>
          </w:p>
        </w:tc>
        <w:tc>
          <w:tcPr>
            <w:tcW w:w="1530" w:type="dxa"/>
          </w:tcPr>
          <w:p w14:paraId="73F636D6" w14:textId="77777777" w:rsidR="00C2771F" w:rsidRPr="004D5652" w:rsidRDefault="00C2771F" w:rsidP="009C5A69">
            <w:pPr>
              <w:rPr>
                <w:rFonts w:ascii="Times New Roman" w:hAnsi="Times New Roman"/>
                <w:kern w:val="2"/>
              </w:rPr>
            </w:pPr>
            <w:proofErr w:type="gramStart"/>
            <w:r w:rsidRPr="004D5652">
              <w:rPr>
                <w:rFonts w:ascii="Times New Roman" w:eastAsia="Times New Roman" w:hAnsi="Times New Roman"/>
                <w:kern w:val="2"/>
                <w:lang w:bidi="fr-CA"/>
              </w:rPr>
              <w:t>méthane</w:t>
            </w:r>
            <w:proofErr w:type="gramEnd"/>
          </w:p>
        </w:tc>
      </w:tr>
      <w:tr w:rsidR="00C2771F" w:rsidRPr="00A44753" w14:paraId="0F6E5C4D" w14:textId="77777777" w:rsidTr="006E7818">
        <w:tc>
          <w:tcPr>
            <w:tcW w:w="2718" w:type="dxa"/>
          </w:tcPr>
          <w:p w14:paraId="46C62E5A" w14:textId="77777777" w:rsidR="00C2771F" w:rsidRPr="004D5652" w:rsidRDefault="00C2771F" w:rsidP="009C5A69">
            <w:pPr>
              <w:jc w:val="center"/>
              <w:rPr>
                <w:rFonts w:ascii="Times New Roman" w:hAnsi="Times New Roman"/>
                <w:kern w:val="2"/>
              </w:rPr>
            </w:pPr>
            <w:r w:rsidRPr="004D5652">
              <w:rPr>
                <w:rFonts w:ascii="Times New Roman" w:eastAsia="Times New Roman" w:hAnsi="Times New Roman"/>
                <w:kern w:val="2"/>
                <w:lang w:bidi="fr-CA"/>
              </w:rPr>
              <w:t>2</w:t>
            </w:r>
          </w:p>
        </w:tc>
        <w:tc>
          <w:tcPr>
            <w:tcW w:w="1530" w:type="dxa"/>
          </w:tcPr>
          <w:p w14:paraId="3BED0890" w14:textId="77777777" w:rsidR="00C2771F" w:rsidRPr="004D5652" w:rsidRDefault="00C2771F" w:rsidP="009C5A69">
            <w:pPr>
              <w:rPr>
                <w:rFonts w:ascii="Times New Roman" w:hAnsi="Times New Roman"/>
                <w:kern w:val="2"/>
              </w:rPr>
            </w:pPr>
            <w:proofErr w:type="gramStart"/>
            <w:r w:rsidRPr="004D5652">
              <w:rPr>
                <w:rFonts w:ascii="Times New Roman" w:eastAsia="Times New Roman" w:hAnsi="Times New Roman"/>
                <w:kern w:val="2"/>
                <w:lang w:bidi="fr-CA"/>
              </w:rPr>
              <w:t>éthane</w:t>
            </w:r>
            <w:proofErr w:type="gramEnd"/>
          </w:p>
        </w:tc>
      </w:tr>
      <w:tr w:rsidR="00C2771F" w:rsidRPr="00A44753" w14:paraId="3B3A12FD" w14:textId="77777777" w:rsidTr="006E7818">
        <w:tc>
          <w:tcPr>
            <w:tcW w:w="2718" w:type="dxa"/>
          </w:tcPr>
          <w:p w14:paraId="17D79D3D" w14:textId="77777777" w:rsidR="00C2771F" w:rsidRPr="004D5652" w:rsidRDefault="00C2771F" w:rsidP="009C5A69">
            <w:pPr>
              <w:jc w:val="center"/>
              <w:rPr>
                <w:rFonts w:ascii="Times New Roman" w:hAnsi="Times New Roman"/>
                <w:kern w:val="2"/>
              </w:rPr>
            </w:pPr>
            <w:r w:rsidRPr="004D5652">
              <w:rPr>
                <w:rFonts w:ascii="Times New Roman" w:eastAsia="Times New Roman" w:hAnsi="Times New Roman"/>
                <w:kern w:val="2"/>
                <w:lang w:bidi="fr-CA"/>
              </w:rPr>
              <w:t>3</w:t>
            </w:r>
          </w:p>
        </w:tc>
        <w:tc>
          <w:tcPr>
            <w:tcW w:w="1530" w:type="dxa"/>
          </w:tcPr>
          <w:p w14:paraId="45B7E787" w14:textId="77777777" w:rsidR="00C2771F" w:rsidRPr="004D5652" w:rsidRDefault="00C2771F" w:rsidP="009C5A69">
            <w:pPr>
              <w:rPr>
                <w:rFonts w:ascii="Times New Roman" w:hAnsi="Times New Roman"/>
                <w:kern w:val="2"/>
              </w:rPr>
            </w:pPr>
            <w:proofErr w:type="gramStart"/>
            <w:r w:rsidRPr="004D5652">
              <w:rPr>
                <w:rFonts w:ascii="Times New Roman" w:eastAsia="Times New Roman" w:hAnsi="Times New Roman"/>
                <w:kern w:val="2"/>
                <w:lang w:bidi="fr-CA"/>
              </w:rPr>
              <w:t>propane</w:t>
            </w:r>
            <w:proofErr w:type="gramEnd"/>
          </w:p>
        </w:tc>
      </w:tr>
      <w:tr w:rsidR="00C2771F" w:rsidRPr="00A44753" w14:paraId="1681AEB9" w14:textId="77777777" w:rsidTr="006E7818">
        <w:tc>
          <w:tcPr>
            <w:tcW w:w="2718" w:type="dxa"/>
          </w:tcPr>
          <w:p w14:paraId="3DF751CC" w14:textId="77777777" w:rsidR="00C2771F" w:rsidRPr="004D5652" w:rsidRDefault="00C2771F" w:rsidP="009C5A69">
            <w:pPr>
              <w:jc w:val="center"/>
              <w:rPr>
                <w:rFonts w:ascii="Times New Roman" w:hAnsi="Times New Roman"/>
                <w:kern w:val="2"/>
              </w:rPr>
            </w:pPr>
            <w:r w:rsidRPr="004D5652">
              <w:rPr>
                <w:rFonts w:ascii="Times New Roman" w:eastAsia="Times New Roman" w:hAnsi="Times New Roman"/>
                <w:kern w:val="2"/>
                <w:lang w:bidi="fr-CA"/>
              </w:rPr>
              <w:t>4</w:t>
            </w:r>
          </w:p>
        </w:tc>
        <w:tc>
          <w:tcPr>
            <w:tcW w:w="1530" w:type="dxa"/>
          </w:tcPr>
          <w:p w14:paraId="5409C970" w14:textId="77777777" w:rsidR="00C2771F" w:rsidRPr="004D5652" w:rsidRDefault="00C2771F" w:rsidP="009C5A69">
            <w:pPr>
              <w:rPr>
                <w:rFonts w:ascii="Times New Roman" w:hAnsi="Times New Roman"/>
                <w:kern w:val="2"/>
              </w:rPr>
            </w:pPr>
            <w:proofErr w:type="gramStart"/>
            <w:r w:rsidRPr="004D5652">
              <w:rPr>
                <w:rFonts w:ascii="Times New Roman" w:eastAsia="Times New Roman" w:hAnsi="Times New Roman"/>
                <w:kern w:val="2"/>
                <w:lang w:bidi="fr-CA"/>
              </w:rPr>
              <w:t>butane</w:t>
            </w:r>
            <w:proofErr w:type="gramEnd"/>
          </w:p>
        </w:tc>
      </w:tr>
      <w:tr w:rsidR="00C2771F" w:rsidRPr="00A44753" w14:paraId="367A0CB4" w14:textId="77777777" w:rsidTr="006E7818">
        <w:tc>
          <w:tcPr>
            <w:tcW w:w="2718" w:type="dxa"/>
          </w:tcPr>
          <w:p w14:paraId="0818AB4E" w14:textId="77777777" w:rsidR="00C2771F" w:rsidRPr="004D5652" w:rsidRDefault="00C2771F" w:rsidP="009C5A69">
            <w:pPr>
              <w:jc w:val="center"/>
              <w:rPr>
                <w:rFonts w:ascii="Times New Roman" w:hAnsi="Times New Roman"/>
                <w:kern w:val="2"/>
              </w:rPr>
            </w:pPr>
            <w:r w:rsidRPr="004D5652">
              <w:rPr>
                <w:rFonts w:ascii="Times New Roman" w:eastAsia="Times New Roman" w:hAnsi="Times New Roman"/>
                <w:kern w:val="2"/>
                <w:lang w:bidi="fr-CA"/>
              </w:rPr>
              <w:t>5</w:t>
            </w:r>
          </w:p>
        </w:tc>
        <w:tc>
          <w:tcPr>
            <w:tcW w:w="1530" w:type="dxa"/>
          </w:tcPr>
          <w:p w14:paraId="35707660" w14:textId="77777777" w:rsidR="00C2771F" w:rsidRPr="004D5652" w:rsidRDefault="00C2771F" w:rsidP="009C5A69">
            <w:pPr>
              <w:rPr>
                <w:rFonts w:ascii="Times New Roman" w:hAnsi="Times New Roman"/>
                <w:kern w:val="2"/>
              </w:rPr>
            </w:pPr>
            <w:proofErr w:type="gramStart"/>
            <w:r w:rsidRPr="004D5652">
              <w:rPr>
                <w:rFonts w:ascii="Times New Roman" w:eastAsia="Times New Roman" w:hAnsi="Times New Roman"/>
                <w:kern w:val="2"/>
                <w:lang w:bidi="fr-CA"/>
              </w:rPr>
              <w:t>pentane</w:t>
            </w:r>
            <w:proofErr w:type="gramEnd"/>
          </w:p>
        </w:tc>
      </w:tr>
      <w:tr w:rsidR="00C2771F" w:rsidRPr="00A44753" w14:paraId="7B852342" w14:textId="77777777" w:rsidTr="006E7818">
        <w:tc>
          <w:tcPr>
            <w:tcW w:w="2718" w:type="dxa"/>
          </w:tcPr>
          <w:p w14:paraId="03462857" w14:textId="77777777" w:rsidR="00C2771F" w:rsidRPr="004D5652" w:rsidRDefault="00C2771F" w:rsidP="009C5A69">
            <w:pPr>
              <w:jc w:val="center"/>
              <w:rPr>
                <w:rFonts w:ascii="Times New Roman" w:hAnsi="Times New Roman"/>
                <w:kern w:val="2"/>
              </w:rPr>
            </w:pPr>
            <w:r w:rsidRPr="004D5652">
              <w:rPr>
                <w:rFonts w:ascii="Times New Roman" w:eastAsia="Times New Roman" w:hAnsi="Times New Roman"/>
                <w:kern w:val="2"/>
                <w:lang w:bidi="fr-CA"/>
              </w:rPr>
              <w:t>6</w:t>
            </w:r>
          </w:p>
        </w:tc>
        <w:tc>
          <w:tcPr>
            <w:tcW w:w="1530" w:type="dxa"/>
          </w:tcPr>
          <w:p w14:paraId="35864801" w14:textId="77777777" w:rsidR="00C2771F" w:rsidRPr="004D5652" w:rsidRDefault="00C2771F" w:rsidP="009C5A69">
            <w:pPr>
              <w:rPr>
                <w:rFonts w:ascii="Times New Roman" w:hAnsi="Times New Roman"/>
                <w:kern w:val="2"/>
              </w:rPr>
            </w:pPr>
            <w:proofErr w:type="gramStart"/>
            <w:r w:rsidRPr="004D5652">
              <w:rPr>
                <w:rFonts w:ascii="Times New Roman" w:eastAsia="Times New Roman" w:hAnsi="Times New Roman"/>
                <w:kern w:val="2"/>
                <w:lang w:bidi="fr-CA"/>
              </w:rPr>
              <w:t>hexane</w:t>
            </w:r>
            <w:proofErr w:type="gramEnd"/>
          </w:p>
        </w:tc>
      </w:tr>
      <w:tr w:rsidR="00C2771F" w:rsidRPr="00A44753" w14:paraId="3ED2D38A" w14:textId="77777777" w:rsidTr="006E7818">
        <w:tc>
          <w:tcPr>
            <w:tcW w:w="2718" w:type="dxa"/>
          </w:tcPr>
          <w:p w14:paraId="3DA6841A" w14:textId="77777777" w:rsidR="00C2771F" w:rsidRPr="004D5652" w:rsidRDefault="00C2771F" w:rsidP="009C5A69">
            <w:pPr>
              <w:jc w:val="center"/>
              <w:rPr>
                <w:rFonts w:ascii="Times New Roman" w:hAnsi="Times New Roman"/>
                <w:kern w:val="2"/>
              </w:rPr>
            </w:pPr>
            <w:r w:rsidRPr="004D5652">
              <w:rPr>
                <w:rFonts w:ascii="Times New Roman" w:eastAsia="Times New Roman" w:hAnsi="Times New Roman"/>
                <w:kern w:val="2"/>
                <w:lang w:bidi="fr-CA"/>
              </w:rPr>
              <w:t>7</w:t>
            </w:r>
          </w:p>
        </w:tc>
        <w:tc>
          <w:tcPr>
            <w:tcW w:w="1530" w:type="dxa"/>
          </w:tcPr>
          <w:p w14:paraId="3826AD4A" w14:textId="77777777" w:rsidR="00C2771F" w:rsidRPr="004D5652" w:rsidRDefault="00C2771F" w:rsidP="009C5A69">
            <w:pPr>
              <w:rPr>
                <w:rFonts w:ascii="Times New Roman" w:hAnsi="Times New Roman"/>
                <w:kern w:val="2"/>
              </w:rPr>
            </w:pPr>
            <w:proofErr w:type="gramStart"/>
            <w:r w:rsidRPr="004D5652">
              <w:rPr>
                <w:rFonts w:ascii="Times New Roman" w:eastAsia="Times New Roman" w:hAnsi="Times New Roman"/>
                <w:kern w:val="2"/>
                <w:lang w:bidi="fr-CA"/>
              </w:rPr>
              <w:t>heptane</w:t>
            </w:r>
            <w:proofErr w:type="gramEnd"/>
          </w:p>
        </w:tc>
      </w:tr>
      <w:tr w:rsidR="00C2771F" w:rsidRPr="00A44753" w14:paraId="5D6BBEC6" w14:textId="77777777" w:rsidTr="006E7818">
        <w:tc>
          <w:tcPr>
            <w:tcW w:w="2718" w:type="dxa"/>
          </w:tcPr>
          <w:p w14:paraId="390A1EF0" w14:textId="77777777" w:rsidR="00C2771F" w:rsidRPr="004D5652" w:rsidRDefault="00C2771F" w:rsidP="009C5A69">
            <w:pPr>
              <w:jc w:val="center"/>
              <w:rPr>
                <w:rFonts w:ascii="Times New Roman" w:hAnsi="Times New Roman"/>
                <w:kern w:val="2"/>
              </w:rPr>
            </w:pPr>
            <w:r w:rsidRPr="004D5652">
              <w:rPr>
                <w:rFonts w:ascii="Times New Roman" w:eastAsia="Times New Roman" w:hAnsi="Times New Roman"/>
                <w:kern w:val="2"/>
                <w:lang w:bidi="fr-CA"/>
              </w:rPr>
              <w:t>8</w:t>
            </w:r>
          </w:p>
        </w:tc>
        <w:tc>
          <w:tcPr>
            <w:tcW w:w="1530" w:type="dxa"/>
          </w:tcPr>
          <w:p w14:paraId="5451B3CE" w14:textId="77777777" w:rsidR="00C2771F" w:rsidRPr="004D5652" w:rsidRDefault="00C2771F" w:rsidP="009C5A69">
            <w:pPr>
              <w:rPr>
                <w:rFonts w:ascii="Times New Roman" w:hAnsi="Times New Roman"/>
                <w:kern w:val="2"/>
              </w:rPr>
            </w:pPr>
            <w:proofErr w:type="gramStart"/>
            <w:r w:rsidRPr="004D5652">
              <w:rPr>
                <w:rFonts w:ascii="Times New Roman" w:eastAsia="Times New Roman" w:hAnsi="Times New Roman"/>
                <w:kern w:val="2"/>
                <w:lang w:bidi="fr-CA"/>
              </w:rPr>
              <w:t>octane</w:t>
            </w:r>
            <w:proofErr w:type="gramEnd"/>
          </w:p>
        </w:tc>
      </w:tr>
      <w:tr w:rsidR="00C2771F" w:rsidRPr="00A44753" w14:paraId="470A5F8C" w14:textId="77777777" w:rsidTr="006E7818">
        <w:tc>
          <w:tcPr>
            <w:tcW w:w="2718" w:type="dxa"/>
          </w:tcPr>
          <w:p w14:paraId="0982A313" w14:textId="77777777" w:rsidR="00C2771F" w:rsidRPr="004D5652" w:rsidRDefault="00C2771F" w:rsidP="009C5A69">
            <w:pPr>
              <w:jc w:val="center"/>
              <w:rPr>
                <w:rFonts w:ascii="Times New Roman" w:hAnsi="Times New Roman"/>
                <w:kern w:val="2"/>
              </w:rPr>
            </w:pPr>
            <w:r w:rsidRPr="004D5652">
              <w:rPr>
                <w:rFonts w:ascii="Times New Roman" w:eastAsia="Times New Roman" w:hAnsi="Times New Roman"/>
                <w:kern w:val="2"/>
                <w:lang w:bidi="fr-CA"/>
              </w:rPr>
              <w:t>9</w:t>
            </w:r>
          </w:p>
        </w:tc>
        <w:tc>
          <w:tcPr>
            <w:tcW w:w="1530" w:type="dxa"/>
          </w:tcPr>
          <w:p w14:paraId="73B6CE04" w14:textId="77777777" w:rsidR="00C2771F" w:rsidRPr="004D5652" w:rsidRDefault="00C2771F" w:rsidP="009C5A69">
            <w:pPr>
              <w:rPr>
                <w:rFonts w:ascii="Times New Roman" w:hAnsi="Times New Roman"/>
                <w:kern w:val="2"/>
              </w:rPr>
            </w:pPr>
            <w:proofErr w:type="gramStart"/>
            <w:r w:rsidRPr="004D5652">
              <w:rPr>
                <w:rFonts w:ascii="Times New Roman" w:eastAsia="Times New Roman" w:hAnsi="Times New Roman"/>
                <w:kern w:val="2"/>
                <w:lang w:bidi="fr-CA"/>
              </w:rPr>
              <w:t>nonane</w:t>
            </w:r>
            <w:proofErr w:type="gramEnd"/>
          </w:p>
        </w:tc>
      </w:tr>
      <w:tr w:rsidR="00C2771F" w:rsidRPr="00A44753" w14:paraId="02FD4E71" w14:textId="77777777" w:rsidTr="006E7818">
        <w:tc>
          <w:tcPr>
            <w:tcW w:w="2718" w:type="dxa"/>
          </w:tcPr>
          <w:p w14:paraId="74004D81" w14:textId="77777777" w:rsidR="00C2771F" w:rsidRPr="004D5652" w:rsidRDefault="00C2771F" w:rsidP="009C5A69">
            <w:pPr>
              <w:jc w:val="center"/>
              <w:rPr>
                <w:rFonts w:ascii="Times New Roman" w:hAnsi="Times New Roman"/>
                <w:kern w:val="2"/>
              </w:rPr>
            </w:pPr>
            <w:r w:rsidRPr="004D5652">
              <w:rPr>
                <w:rFonts w:ascii="Times New Roman" w:eastAsia="Times New Roman" w:hAnsi="Times New Roman"/>
                <w:kern w:val="2"/>
                <w:lang w:bidi="fr-CA"/>
              </w:rPr>
              <w:t>10</w:t>
            </w:r>
          </w:p>
        </w:tc>
        <w:tc>
          <w:tcPr>
            <w:tcW w:w="1530" w:type="dxa"/>
          </w:tcPr>
          <w:p w14:paraId="4AAA514A" w14:textId="77777777" w:rsidR="00C2771F" w:rsidRPr="004D5652" w:rsidRDefault="00C2771F" w:rsidP="009C5A69">
            <w:pPr>
              <w:rPr>
                <w:rFonts w:ascii="Times New Roman" w:hAnsi="Times New Roman"/>
                <w:kern w:val="2"/>
              </w:rPr>
            </w:pPr>
            <w:proofErr w:type="gramStart"/>
            <w:r w:rsidRPr="004D5652">
              <w:rPr>
                <w:rFonts w:ascii="Times New Roman" w:eastAsia="Times New Roman" w:hAnsi="Times New Roman"/>
                <w:kern w:val="2"/>
                <w:lang w:bidi="fr-CA"/>
              </w:rPr>
              <w:t>décane</w:t>
            </w:r>
            <w:proofErr w:type="gramEnd"/>
          </w:p>
        </w:tc>
      </w:tr>
    </w:tbl>
    <w:p w14:paraId="4AB6EE43" w14:textId="77777777" w:rsidR="00C2771F" w:rsidRPr="00736512" w:rsidRDefault="00C2771F" w:rsidP="00C2771F">
      <w:pPr>
        <w:rPr>
          <w:rFonts w:ascii="Times New Roman" w:hAnsi="Times New Roman"/>
          <w:kern w:val="2"/>
          <w:sz w:val="23"/>
        </w:rPr>
      </w:pPr>
    </w:p>
    <w:p w14:paraId="66DF566F" w14:textId="77777777" w:rsidR="00C2771F" w:rsidRPr="00736512" w:rsidRDefault="00C2771F" w:rsidP="00C2771F">
      <w:pPr>
        <w:rPr>
          <w:rFonts w:ascii="Times New Roman" w:hAnsi="Times New Roman"/>
          <w:kern w:val="2"/>
          <w:sz w:val="23"/>
        </w:rPr>
      </w:pPr>
    </w:p>
    <w:p w14:paraId="2103C5DB" w14:textId="3C323BDA" w:rsidR="00C2771F" w:rsidRPr="006E7818" w:rsidRDefault="00C2771F" w:rsidP="00C2771F">
      <w:pPr>
        <w:rPr>
          <w:rFonts w:ascii="Times New Roman" w:hAnsi="Times New Roman"/>
          <w:spacing w:val="-2"/>
          <w:kern w:val="2"/>
          <w:sz w:val="23"/>
        </w:rPr>
      </w:pPr>
      <w:r w:rsidRPr="006E7818">
        <w:rPr>
          <w:rFonts w:ascii="Times New Roman" w:eastAsia="Times New Roman" w:hAnsi="Times New Roman"/>
          <w:spacing w:val="-2"/>
          <w:kern w:val="2"/>
          <w:sz w:val="23"/>
          <w:lang w:bidi="fr-CA"/>
        </w:rPr>
        <w:lastRenderedPageBreak/>
        <w:t xml:space="preserve">Les substituants reliés à la chaîne principale portent le </w:t>
      </w:r>
      <w:r w:rsidRPr="006E7818">
        <w:rPr>
          <w:rFonts w:ascii="Times New Roman" w:eastAsia="Times New Roman" w:hAnsi="Times New Roman"/>
          <w:i/>
          <w:spacing w:val="-2"/>
          <w:kern w:val="2"/>
          <w:sz w:val="23"/>
          <w:lang w:bidi="fr-CA"/>
        </w:rPr>
        <w:t>plus petit indice possible</w:t>
      </w:r>
      <w:r w:rsidRPr="006E7818">
        <w:rPr>
          <w:rFonts w:ascii="Times New Roman" w:eastAsia="Times New Roman" w:hAnsi="Times New Roman"/>
          <w:spacing w:val="-2"/>
          <w:kern w:val="2"/>
          <w:sz w:val="23"/>
          <w:lang w:bidi="fr-CA"/>
        </w:rPr>
        <w:t xml:space="preserve"> correspondant à leur position sur la chaîne de carbone (par exemple, le composé de gauche ci-dessous est appelé 1-chlorobutane </w:t>
      </w:r>
      <w:r w:rsidRPr="006E7818">
        <w:rPr>
          <w:rFonts w:ascii="Times New Roman" w:eastAsia="Times New Roman" w:hAnsi="Times New Roman"/>
          <w:i/>
          <w:spacing w:val="-2"/>
          <w:kern w:val="2"/>
          <w:sz w:val="23"/>
          <w:lang w:bidi="fr-CA"/>
        </w:rPr>
        <w:t>et non</w:t>
      </w:r>
      <w:r w:rsidRPr="006E7818">
        <w:rPr>
          <w:rFonts w:ascii="Times New Roman" w:eastAsia="Times New Roman" w:hAnsi="Times New Roman"/>
          <w:spacing w:val="-2"/>
          <w:kern w:val="2"/>
          <w:sz w:val="23"/>
          <w:lang w:bidi="fr-CA"/>
        </w:rPr>
        <w:t xml:space="preserve"> 4-chlorobutane)</w:t>
      </w:r>
      <w:r w:rsidR="00736512" w:rsidRPr="006E7818">
        <w:rPr>
          <w:rFonts w:ascii="Times New Roman" w:eastAsia="Times New Roman" w:hAnsi="Times New Roman"/>
          <w:spacing w:val="-2"/>
          <w:kern w:val="2"/>
          <w:sz w:val="23"/>
          <w:lang w:bidi="fr-CA"/>
        </w:rPr>
        <w:t xml:space="preserve">. </w:t>
      </w:r>
      <w:r w:rsidRPr="006E7818">
        <w:rPr>
          <w:rFonts w:ascii="Times New Roman" w:eastAsia="Times New Roman" w:hAnsi="Times New Roman"/>
          <w:spacing w:val="-2"/>
          <w:kern w:val="2"/>
          <w:sz w:val="23"/>
          <w:lang w:bidi="fr-CA"/>
        </w:rPr>
        <w:t xml:space="preserve">Quand les substituants sont de </w:t>
      </w:r>
      <w:proofErr w:type="gramStart"/>
      <w:r w:rsidRPr="006E7818">
        <w:rPr>
          <w:rFonts w:ascii="Times New Roman" w:eastAsia="Times New Roman" w:hAnsi="Times New Roman"/>
          <w:spacing w:val="-2"/>
          <w:kern w:val="2"/>
          <w:sz w:val="23"/>
          <w:lang w:bidi="fr-CA"/>
        </w:rPr>
        <w:t>petits groupes alkyle</w:t>
      </w:r>
      <w:proofErr w:type="gramEnd"/>
      <w:r w:rsidRPr="006E7818">
        <w:rPr>
          <w:rFonts w:ascii="Times New Roman" w:eastAsia="Times New Roman" w:hAnsi="Times New Roman"/>
          <w:spacing w:val="-2"/>
          <w:kern w:val="2"/>
          <w:sz w:val="23"/>
          <w:lang w:bidi="fr-CA"/>
        </w:rPr>
        <w:t xml:space="preserve">, il faut utiliser les termes </w:t>
      </w:r>
      <w:r w:rsidRPr="006E7818">
        <w:rPr>
          <w:rFonts w:ascii="Times New Roman" w:eastAsia="Times New Roman" w:hAnsi="Times New Roman"/>
          <w:b/>
          <w:spacing w:val="-2"/>
          <w:kern w:val="2"/>
          <w:sz w:val="23"/>
          <w:lang w:bidi="fr-CA"/>
        </w:rPr>
        <w:t>méthyle</w:t>
      </w:r>
      <w:r w:rsidRPr="006E7818">
        <w:rPr>
          <w:rFonts w:ascii="Times New Roman" w:eastAsia="Times New Roman" w:hAnsi="Times New Roman"/>
          <w:spacing w:val="-2"/>
          <w:kern w:val="2"/>
          <w:sz w:val="23"/>
          <w:lang w:bidi="fr-CA"/>
        </w:rPr>
        <w:t xml:space="preserve">, </w:t>
      </w:r>
      <w:r w:rsidRPr="006E7818">
        <w:rPr>
          <w:rFonts w:ascii="Times New Roman" w:eastAsia="Times New Roman" w:hAnsi="Times New Roman"/>
          <w:b/>
          <w:spacing w:val="-2"/>
          <w:kern w:val="2"/>
          <w:sz w:val="23"/>
          <w:lang w:bidi="fr-CA"/>
        </w:rPr>
        <w:t xml:space="preserve">éthyle </w:t>
      </w:r>
      <w:r w:rsidRPr="006E7818">
        <w:rPr>
          <w:rFonts w:ascii="Times New Roman" w:eastAsia="Times New Roman" w:hAnsi="Times New Roman"/>
          <w:spacing w:val="-2"/>
          <w:kern w:val="2"/>
          <w:sz w:val="23"/>
          <w:lang w:bidi="fr-CA"/>
        </w:rPr>
        <w:t xml:space="preserve">et </w:t>
      </w:r>
      <w:r w:rsidRPr="006E7818">
        <w:rPr>
          <w:rFonts w:ascii="Times New Roman" w:eastAsia="Times New Roman" w:hAnsi="Times New Roman"/>
          <w:b/>
          <w:spacing w:val="-2"/>
          <w:kern w:val="2"/>
          <w:sz w:val="23"/>
          <w:lang w:bidi="fr-CA"/>
        </w:rPr>
        <w:t>propyle</w:t>
      </w:r>
      <w:r w:rsidRPr="006E7818">
        <w:rPr>
          <w:rFonts w:ascii="Times New Roman" w:eastAsia="Times New Roman" w:hAnsi="Times New Roman"/>
          <w:spacing w:val="-2"/>
          <w:kern w:val="2"/>
          <w:sz w:val="23"/>
          <w:lang w:bidi="fr-CA"/>
        </w:rPr>
        <w:t xml:space="preserve">. </w:t>
      </w:r>
    </w:p>
    <w:p w14:paraId="28CA1AC2" w14:textId="77777777" w:rsidR="00C2771F" w:rsidRPr="00736512" w:rsidRDefault="00C2771F" w:rsidP="00C2771F">
      <w:pPr>
        <w:rPr>
          <w:rFonts w:ascii="Times New Roman" w:hAnsi="Times New Roman"/>
          <w:kern w:val="2"/>
          <w:sz w:val="23"/>
        </w:rPr>
      </w:pPr>
    </w:p>
    <w:p w14:paraId="6C7140CB" w14:textId="77777777" w:rsidR="00C2771F" w:rsidRPr="00736512" w:rsidRDefault="00C2771F" w:rsidP="00C2771F">
      <w:pPr>
        <w:rPr>
          <w:rFonts w:ascii="Times New Roman" w:hAnsi="Times New Roman"/>
          <w:kern w:val="2"/>
          <w:sz w:val="23"/>
        </w:rPr>
      </w:pPr>
    </w:p>
    <w:p w14:paraId="4FCF8E0D"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06BBD68" wp14:editId="104DE8F8">
            <wp:extent cx="3471545" cy="906145"/>
            <wp:effectExtent l="0" t="0" r="8255" b="8255"/>
            <wp:docPr id="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71545" cy="906145"/>
                    </a:xfrm>
                    <a:prstGeom prst="rect">
                      <a:avLst/>
                    </a:prstGeom>
                    <a:noFill/>
                    <a:ln>
                      <a:noFill/>
                    </a:ln>
                  </pic:spPr>
                </pic:pic>
              </a:graphicData>
            </a:graphic>
          </wp:inline>
        </w:drawing>
      </w:r>
    </w:p>
    <w:p w14:paraId="68896E8C"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36</w:t>
      </w:r>
    </w:p>
    <w:p w14:paraId="7B62EB4A" w14:textId="77777777" w:rsidR="00C2771F" w:rsidRPr="00736512" w:rsidRDefault="00C2771F" w:rsidP="00C2771F">
      <w:pPr>
        <w:rPr>
          <w:rFonts w:ascii="Times New Roman" w:hAnsi="Times New Roman"/>
          <w:kern w:val="2"/>
          <w:sz w:val="23"/>
        </w:rPr>
      </w:pPr>
    </w:p>
    <w:p w14:paraId="1CE96E72"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Les groupes </w:t>
      </w:r>
      <w:proofErr w:type="spellStart"/>
      <w:r w:rsidRPr="00736512">
        <w:rPr>
          <w:rFonts w:ascii="Times New Roman" w:eastAsia="Times New Roman" w:hAnsi="Times New Roman"/>
          <w:b/>
          <w:kern w:val="2"/>
          <w:sz w:val="23"/>
          <w:lang w:bidi="fr-CA"/>
        </w:rPr>
        <w:t>isopropyle</w:t>
      </w:r>
      <w:proofErr w:type="spellEnd"/>
      <w:r w:rsidRPr="00736512">
        <w:rPr>
          <w:rFonts w:ascii="Times New Roman" w:eastAsia="Times New Roman" w:hAnsi="Times New Roman"/>
          <w:kern w:val="2"/>
          <w:sz w:val="23"/>
          <w:lang w:bidi="fr-CA"/>
        </w:rPr>
        <w:t xml:space="preserve">, </w:t>
      </w:r>
      <w:proofErr w:type="spellStart"/>
      <w:r w:rsidRPr="00736512">
        <w:rPr>
          <w:rFonts w:ascii="Times New Roman" w:eastAsia="Times New Roman" w:hAnsi="Times New Roman"/>
          <w:b/>
          <w:i/>
          <w:kern w:val="2"/>
          <w:sz w:val="23"/>
          <w:lang w:bidi="fr-CA"/>
        </w:rPr>
        <w:t>tert</w:t>
      </w:r>
      <w:proofErr w:type="spellEnd"/>
      <w:r w:rsidRPr="00736512">
        <w:rPr>
          <w:rFonts w:ascii="Times New Roman" w:eastAsia="Times New Roman" w:hAnsi="Times New Roman"/>
          <w:b/>
          <w:kern w:val="2"/>
          <w:sz w:val="23"/>
          <w:lang w:bidi="fr-CA"/>
        </w:rPr>
        <w:t>-butyle</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b/>
          <w:kern w:val="2"/>
          <w:sz w:val="23"/>
          <w:lang w:bidi="fr-CA"/>
        </w:rPr>
        <w:t xml:space="preserve">phényle </w:t>
      </w:r>
      <w:r w:rsidRPr="00736512">
        <w:rPr>
          <w:rFonts w:ascii="Times New Roman" w:eastAsia="Times New Roman" w:hAnsi="Times New Roman"/>
          <w:kern w:val="2"/>
          <w:sz w:val="23"/>
          <w:lang w:bidi="fr-CA"/>
        </w:rPr>
        <w:t>sont d</w:t>
      </w:r>
      <w:r w:rsidRPr="009C5F66">
        <w:rPr>
          <w:rFonts w:eastAsia="Times New Roman"/>
          <w:kern w:val="2"/>
          <w:sz w:val="23"/>
          <w:lang w:bidi="fr-CA"/>
        </w:rPr>
        <w:t>’</w:t>
      </w:r>
      <w:r w:rsidRPr="00736512">
        <w:rPr>
          <w:rFonts w:ascii="Times New Roman" w:eastAsia="Times New Roman" w:hAnsi="Times New Roman"/>
          <w:kern w:val="2"/>
          <w:sz w:val="23"/>
          <w:lang w:bidi="fr-CA"/>
        </w:rPr>
        <w:t>autres substituants à base d</w:t>
      </w:r>
      <w:r w:rsidRPr="009C5F66">
        <w:rPr>
          <w:rFonts w:eastAsia="Times New Roman"/>
          <w:kern w:val="2"/>
          <w:sz w:val="23"/>
          <w:lang w:bidi="fr-CA"/>
        </w:rPr>
        <w:t>’</w:t>
      </w:r>
      <w:r w:rsidRPr="00736512">
        <w:rPr>
          <w:rFonts w:ascii="Times New Roman" w:eastAsia="Times New Roman" w:hAnsi="Times New Roman"/>
          <w:kern w:val="2"/>
          <w:sz w:val="23"/>
          <w:lang w:bidi="fr-CA"/>
        </w:rPr>
        <w:t>hydrocarbures courants.</w:t>
      </w:r>
    </w:p>
    <w:p w14:paraId="423EC8EE" w14:textId="77777777" w:rsidR="00C2771F" w:rsidRPr="00736512" w:rsidRDefault="00C2771F" w:rsidP="00C2771F">
      <w:pPr>
        <w:rPr>
          <w:rFonts w:ascii="Times New Roman" w:hAnsi="Times New Roman"/>
          <w:kern w:val="2"/>
          <w:sz w:val="23"/>
        </w:rPr>
      </w:pPr>
    </w:p>
    <w:p w14:paraId="7DAF312B"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7EF2FB0" wp14:editId="4E053240">
            <wp:extent cx="3979545" cy="2997200"/>
            <wp:effectExtent l="0" t="0" r="8255" b="0"/>
            <wp:docPr id="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79545" cy="2997200"/>
                    </a:xfrm>
                    <a:prstGeom prst="rect">
                      <a:avLst/>
                    </a:prstGeom>
                    <a:noFill/>
                    <a:ln>
                      <a:noFill/>
                    </a:ln>
                  </pic:spPr>
                </pic:pic>
              </a:graphicData>
            </a:graphic>
          </wp:inline>
        </w:drawing>
      </w:r>
    </w:p>
    <w:p w14:paraId="44FE2F3D" w14:textId="77777777" w:rsidR="00C2771F" w:rsidRPr="00736512" w:rsidRDefault="00C2771F" w:rsidP="00C2771F">
      <w:pPr>
        <w:rPr>
          <w:rFonts w:ascii="Times New Roman" w:hAnsi="Times New Roman"/>
          <w:kern w:val="2"/>
          <w:sz w:val="23"/>
        </w:rPr>
      </w:pPr>
    </w:p>
    <w:p w14:paraId="6667114C"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36a</w:t>
      </w:r>
    </w:p>
    <w:p w14:paraId="1B0F7E28" w14:textId="17F64A3B"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Remarquez dans l</w:t>
      </w:r>
      <w:r w:rsidRPr="009C5F66">
        <w:rPr>
          <w:rFonts w:eastAsia="Times New Roman"/>
          <w:kern w:val="2"/>
          <w:sz w:val="23"/>
          <w:lang w:bidi="fr-CA"/>
        </w:rPr>
        <w:t>’</w:t>
      </w:r>
      <w:r w:rsidRPr="00736512">
        <w:rPr>
          <w:rFonts w:ascii="Times New Roman" w:eastAsia="Times New Roman" w:hAnsi="Times New Roman"/>
          <w:kern w:val="2"/>
          <w:sz w:val="23"/>
          <w:lang w:bidi="fr-CA"/>
        </w:rPr>
        <w:t>exemple suivant que le groupe éthyle (en bleu) n</w:t>
      </w:r>
      <w:r w:rsidRPr="009C5F66">
        <w:rPr>
          <w:rFonts w:eastAsia="Times New Roman"/>
          <w:kern w:val="2"/>
          <w:sz w:val="23"/>
          <w:lang w:bidi="fr-CA"/>
        </w:rPr>
        <w:t>’</w:t>
      </w:r>
      <w:r w:rsidRPr="00736512">
        <w:rPr>
          <w:rFonts w:ascii="Times New Roman" w:eastAsia="Times New Roman" w:hAnsi="Times New Roman"/>
          <w:kern w:val="2"/>
          <w:sz w:val="23"/>
          <w:lang w:bidi="fr-CA"/>
        </w:rPr>
        <w:t>est pas considéré comme un substituant, mais qu</w:t>
      </w:r>
      <w:r w:rsidRPr="009C5F66">
        <w:rPr>
          <w:rFonts w:eastAsia="Times New Roman"/>
          <w:kern w:val="2"/>
          <w:sz w:val="23"/>
          <w:lang w:bidi="fr-CA"/>
        </w:rPr>
        <w:t>’</w:t>
      </w:r>
      <w:r w:rsidRPr="00736512">
        <w:rPr>
          <w:rFonts w:ascii="Times New Roman" w:eastAsia="Times New Roman" w:hAnsi="Times New Roman"/>
          <w:kern w:val="2"/>
          <w:sz w:val="23"/>
          <w:lang w:bidi="fr-CA"/>
        </w:rPr>
        <w:t>il est plutôt inclus dans la chaîne principale; c</w:t>
      </w:r>
      <w:r w:rsidRPr="009C5F66">
        <w:rPr>
          <w:rFonts w:eastAsia="Times New Roman"/>
          <w:kern w:val="2"/>
          <w:sz w:val="23"/>
          <w:lang w:bidi="fr-CA"/>
        </w:rPr>
        <w:t>’</w:t>
      </w:r>
      <w:r w:rsidRPr="00736512">
        <w:rPr>
          <w:rFonts w:ascii="Times New Roman" w:eastAsia="Times New Roman" w:hAnsi="Times New Roman"/>
          <w:kern w:val="2"/>
          <w:sz w:val="23"/>
          <w:lang w:bidi="fr-CA"/>
        </w:rPr>
        <w:t>est le groupe méthyle qui est traité comme substituant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 nom IUPAC pour les hydrocarbures à chaîne linéaire est toujours basé sur la </w:t>
      </w:r>
      <w:r w:rsidRPr="00736512">
        <w:rPr>
          <w:rFonts w:ascii="Times New Roman" w:eastAsia="Times New Roman" w:hAnsi="Times New Roman"/>
          <w:i/>
          <w:kern w:val="2"/>
          <w:sz w:val="23"/>
          <w:lang w:bidi="fr-CA"/>
        </w:rPr>
        <w:t>chaîne principale la plus longue</w:t>
      </w:r>
      <w:r w:rsidRPr="00736512">
        <w:rPr>
          <w:rFonts w:ascii="Times New Roman" w:eastAsia="Times New Roman" w:hAnsi="Times New Roman"/>
          <w:kern w:val="2"/>
          <w:sz w:val="23"/>
          <w:lang w:bidi="fr-CA"/>
        </w:rPr>
        <w:t>, qui compte dans ce cas-ci non pas trois atomes de carbone, mais quatre.</w:t>
      </w:r>
    </w:p>
    <w:p w14:paraId="3C678D70" w14:textId="77777777" w:rsidR="00C2771F" w:rsidRPr="00736512" w:rsidRDefault="00C2771F" w:rsidP="00C2771F">
      <w:pPr>
        <w:rPr>
          <w:rFonts w:ascii="Times New Roman" w:hAnsi="Times New Roman"/>
          <w:kern w:val="2"/>
          <w:sz w:val="23"/>
        </w:rPr>
      </w:pPr>
    </w:p>
    <w:p w14:paraId="6BA9D169"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3865ADBF" wp14:editId="2FC752D4">
            <wp:extent cx="2489200" cy="1236345"/>
            <wp:effectExtent l="0" t="0" r="0" b="8255"/>
            <wp:docPr id="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89200" cy="1236345"/>
                    </a:xfrm>
                    <a:prstGeom prst="rect">
                      <a:avLst/>
                    </a:prstGeom>
                    <a:noFill/>
                    <a:ln>
                      <a:noFill/>
                    </a:ln>
                  </pic:spPr>
                </pic:pic>
              </a:graphicData>
            </a:graphic>
          </wp:inline>
        </w:drawing>
      </w:r>
    </w:p>
    <w:p w14:paraId="6CD38D2C"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37</w:t>
      </w:r>
    </w:p>
    <w:p w14:paraId="0ADBBDB5" w14:textId="0346CCDE" w:rsidR="00C2771F" w:rsidRPr="006E7818" w:rsidRDefault="00C2771F" w:rsidP="00C2771F">
      <w:pPr>
        <w:rPr>
          <w:rFonts w:ascii="Times New Roman" w:hAnsi="Times New Roman"/>
          <w:spacing w:val="-4"/>
          <w:kern w:val="2"/>
          <w:sz w:val="23"/>
        </w:rPr>
      </w:pPr>
      <w:r w:rsidRPr="006E7818">
        <w:rPr>
          <w:rFonts w:ascii="Times New Roman" w:eastAsia="Times New Roman" w:hAnsi="Times New Roman"/>
          <w:spacing w:val="-4"/>
          <w:kern w:val="2"/>
          <w:sz w:val="23"/>
          <w:lang w:bidi="fr-CA"/>
        </w:rPr>
        <w:t>Les alcanes cycliques sont nommés cyclopropane, cyclobutane, cyclopentane, cyclohexane, etc</w:t>
      </w:r>
      <w:r w:rsidR="00736512" w:rsidRPr="006E7818">
        <w:rPr>
          <w:rFonts w:ascii="Times New Roman" w:eastAsia="Times New Roman" w:hAnsi="Times New Roman"/>
          <w:spacing w:val="-4"/>
          <w:kern w:val="2"/>
          <w:sz w:val="23"/>
          <w:lang w:bidi="fr-CA"/>
        </w:rPr>
        <w:t xml:space="preserve">. </w:t>
      </w:r>
    </w:p>
    <w:p w14:paraId="2B0991D0" w14:textId="77777777" w:rsidR="00C2771F" w:rsidRPr="00736512" w:rsidRDefault="00C2771F" w:rsidP="00C2771F">
      <w:pPr>
        <w:rPr>
          <w:rFonts w:ascii="Times New Roman" w:hAnsi="Times New Roman"/>
          <w:kern w:val="2"/>
          <w:sz w:val="23"/>
        </w:rPr>
      </w:pPr>
    </w:p>
    <w:p w14:paraId="292B8FDC"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CC14BB6" wp14:editId="6E823D89">
            <wp:extent cx="3683000" cy="702945"/>
            <wp:effectExtent l="0" t="0" r="0" b="8255"/>
            <wp:docPr id="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83000" cy="702945"/>
                    </a:xfrm>
                    <a:prstGeom prst="rect">
                      <a:avLst/>
                    </a:prstGeom>
                    <a:noFill/>
                    <a:ln>
                      <a:noFill/>
                    </a:ln>
                  </pic:spPr>
                </pic:pic>
              </a:graphicData>
            </a:graphic>
          </wp:inline>
        </w:drawing>
      </w:r>
    </w:p>
    <w:p w14:paraId="073AC6B6"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38</w:t>
      </w:r>
    </w:p>
    <w:p w14:paraId="74E5FB25" w14:textId="582BA848"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Lorsqu</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il y a plusieurs substituants, on utilise les préfixes </w:t>
      </w:r>
      <w:r w:rsidRPr="00736512">
        <w:rPr>
          <w:rFonts w:ascii="Times New Roman" w:eastAsia="Times New Roman" w:hAnsi="Times New Roman"/>
          <w:i/>
          <w:kern w:val="2"/>
          <w:sz w:val="23"/>
          <w:lang w:bidi="fr-CA"/>
        </w:rPr>
        <w:t>di</w:t>
      </w:r>
      <w:r w:rsidRPr="00736512">
        <w:rPr>
          <w:rFonts w:ascii="Times New Roman" w:eastAsia="Times New Roman" w:hAnsi="Times New Roman"/>
          <w:kern w:val="2"/>
          <w:sz w:val="23"/>
          <w:lang w:bidi="fr-CA"/>
        </w:rPr>
        <w:t xml:space="preserve">, </w:t>
      </w:r>
      <w:r w:rsidRPr="00736512">
        <w:rPr>
          <w:rFonts w:ascii="Times New Roman" w:eastAsia="Times New Roman" w:hAnsi="Times New Roman"/>
          <w:i/>
          <w:kern w:val="2"/>
          <w:sz w:val="23"/>
          <w:lang w:bidi="fr-CA"/>
        </w:rPr>
        <w:t xml:space="preserve">tri </w:t>
      </w:r>
      <w:r w:rsidRPr="00736512">
        <w:rPr>
          <w:rFonts w:ascii="Times New Roman" w:eastAsia="Times New Roman" w:hAnsi="Times New Roman"/>
          <w:kern w:val="2"/>
          <w:sz w:val="23"/>
          <w:lang w:bidi="fr-CA"/>
        </w:rPr>
        <w:t xml:space="preserve">et </w:t>
      </w:r>
      <w:r w:rsidRPr="00736512">
        <w:rPr>
          <w:rFonts w:ascii="Times New Roman" w:eastAsia="Times New Roman" w:hAnsi="Times New Roman"/>
          <w:i/>
          <w:kern w:val="2"/>
          <w:sz w:val="23"/>
          <w:lang w:bidi="fr-CA"/>
        </w:rPr>
        <w:t>tétra</w:t>
      </w:r>
      <w:r w:rsidR="00736512" w:rsidRPr="00736512">
        <w:rPr>
          <w:rFonts w:ascii="Times New Roman" w:eastAsia="Times New Roman" w:hAnsi="Times New Roman"/>
          <w:kern w:val="2"/>
          <w:sz w:val="23"/>
          <w:lang w:bidi="fr-CA"/>
        </w:rPr>
        <w:t xml:space="preserve">. </w:t>
      </w:r>
    </w:p>
    <w:p w14:paraId="35E0C223" w14:textId="77777777" w:rsidR="00C2771F" w:rsidRPr="00736512" w:rsidRDefault="00C2771F" w:rsidP="00C2771F">
      <w:pPr>
        <w:rPr>
          <w:rFonts w:ascii="Times New Roman" w:hAnsi="Times New Roman"/>
          <w:kern w:val="2"/>
          <w:sz w:val="23"/>
        </w:rPr>
      </w:pPr>
    </w:p>
    <w:p w14:paraId="0A8490C2"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57FA85C" wp14:editId="5D6A8100">
            <wp:extent cx="2506345" cy="880745"/>
            <wp:effectExtent l="0" t="0" r="8255"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06345" cy="880745"/>
                    </a:xfrm>
                    <a:prstGeom prst="rect">
                      <a:avLst/>
                    </a:prstGeom>
                    <a:noFill/>
                    <a:ln>
                      <a:noFill/>
                    </a:ln>
                  </pic:spPr>
                </pic:pic>
              </a:graphicData>
            </a:graphic>
          </wp:inline>
        </w:drawing>
      </w:r>
    </w:p>
    <w:p w14:paraId="1AB2265D"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39</w:t>
      </w:r>
    </w:p>
    <w:p w14:paraId="3F7686FE" w14:textId="44862D93" w:rsidR="00C2771F" w:rsidRPr="006E7818" w:rsidRDefault="00C2771F" w:rsidP="00C2771F">
      <w:pPr>
        <w:rPr>
          <w:rFonts w:ascii="Times New Roman" w:hAnsi="Times New Roman"/>
          <w:spacing w:val="-2"/>
          <w:kern w:val="2"/>
          <w:sz w:val="23"/>
        </w:rPr>
      </w:pPr>
      <w:r w:rsidRPr="006E7818">
        <w:rPr>
          <w:rFonts w:ascii="Times New Roman" w:eastAsia="Times New Roman" w:hAnsi="Times New Roman"/>
          <w:spacing w:val="-2"/>
          <w:kern w:val="2"/>
          <w:sz w:val="23"/>
          <w:lang w:bidi="fr-CA"/>
        </w:rPr>
        <w:t>Les groupes fonctionnels sont nommés par leurs suffixes correspondants</w:t>
      </w:r>
      <w:r w:rsidR="00736512" w:rsidRPr="006E7818">
        <w:rPr>
          <w:rFonts w:ascii="Times New Roman" w:eastAsia="Times New Roman" w:hAnsi="Times New Roman"/>
          <w:spacing w:val="-2"/>
          <w:kern w:val="2"/>
          <w:sz w:val="23"/>
          <w:lang w:bidi="fr-CA"/>
        </w:rPr>
        <w:t xml:space="preserve">. </w:t>
      </w:r>
      <w:r w:rsidRPr="006E7818">
        <w:rPr>
          <w:rFonts w:ascii="Times New Roman" w:eastAsia="Times New Roman" w:hAnsi="Times New Roman"/>
          <w:spacing w:val="-2"/>
          <w:kern w:val="2"/>
          <w:sz w:val="23"/>
          <w:lang w:bidi="fr-CA"/>
        </w:rPr>
        <w:t>Par exemple, les alcools sont désignés par le suffixe</w:t>
      </w:r>
      <w:r w:rsidRPr="006E7818">
        <w:rPr>
          <w:rFonts w:ascii="Times New Roman" w:eastAsia="Times New Roman" w:hAnsi="Times New Roman"/>
          <w:i/>
          <w:spacing w:val="-2"/>
          <w:kern w:val="2"/>
          <w:sz w:val="23"/>
          <w:lang w:bidi="fr-CA"/>
        </w:rPr>
        <w:t xml:space="preserve"> « -</w:t>
      </w:r>
      <w:proofErr w:type="spellStart"/>
      <w:r w:rsidRPr="006E7818">
        <w:rPr>
          <w:rFonts w:ascii="Times New Roman" w:eastAsia="Times New Roman" w:hAnsi="Times New Roman"/>
          <w:spacing w:val="-2"/>
          <w:kern w:val="2"/>
          <w:sz w:val="23"/>
          <w:lang w:bidi="fr-CA"/>
        </w:rPr>
        <w:t>ol</w:t>
      </w:r>
      <w:proofErr w:type="spellEnd"/>
      <w:r w:rsidRPr="006E7818">
        <w:rPr>
          <w:rFonts w:ascii="Times New Roman" w:eastAsia="Times New Roman" w:hAnsi="Times New Roman"/>
          <w:spacing w:val="-2"/>
          <w:kern w:val="2"/>
          <w:sz w:val="23"/>
          <w:lang w:bidi="fr-CA"/>
        </w:rPr>
        <w:t> »,</w:t>
      </w:r>
      <w:r w:rsidRPr="006E7818">
        <w:rPr>
          <w:rFonts w:ascii="Times New Roman" w:eastAsia="Times New Roman" w:hAnsi="Times New Roman"/>
          <w:i/>
          <w:spacing w:val="-2"/>
          <w:kern w:val="2"/>
          <w:sz w:val="23"/>
          <w:lang w:bidi="fr-CA"/>
        </w:rPr>
        <w:t xml:space="preserve"> </w:t>
      </w:r>
      <w:r w:rsidRPr="006E7818">
        <w:rPr>
          <w:rFonts w:ascii="Times New Roman" w:eastAsia="Times New Roman" w:hAnsi="Times New Roman"/>
          <w:spacing w:val="-2"/>
          <w:kern w:val="2"/>
          <w:sz w:val="23"/>
          <w:lang w:bidi="fr-CA"/>
        </w:rPr>
        <w:t>qui s</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ajoute au nom de la chaîne principale en plus du numéro de la position du groupe hydroxyle. Les noms des cétones se terminent en « -one ».</w:t>
      </w:r>
    </w:p>
    <w:p w14:paraId="41258382" w14:textId="77777777" w:rsidR="00C2771F" w:rsidRPr="00736512" w:rsidRDefault="00C2771F" w:rsidP="00C2771F">
      <w:pPr>
        <w:rPr>
          <w:rFonts w:ascii="Times New Roman" w:hAnsi="Times New Roman"/>
          <w:kern w:val="2"/>
          <w:sz w:val="23"/>
        </w:rPr>
      </w:pPr>
    </w:p>
    <w:p w14:paraId="5732E5C5"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9E3C3F3" wp14:editId="11E13126">
            <wp:extent cx="1803400" cy="660400"/>
            <wp:effectExtent l="0" t="0" r="0" b="0"/>
            <wp:docPr id="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03400" cy="660400"/>
                    </a:xfrm>
                    <a:prstGeom prst="rect">
                      <a:avLst/>
                    </a:prstGeom>
                    <a:noFill/>
                    <a:ln>
                      <a:noFill/>
                    </a:ln>
                  </pic:spPr>
                </pic:pic>
              </a:graphicData>
            </a:graphic>
          </wp:inline>
        </w:drawing>
      </w:r>
    </w:p>
    <w:p w14:paraId="56A5A4B6"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40</w:t>
      </w:r>
    </w:p>
    <w:p w14:paraId="2BACB46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Les alcènes sont représentés par le suffixe</w:t>
      </w:r>
      <w:r w:rsidRPr="00736512">
        <w:rPr>
          <w:rFonts w:ascii="Times New Roman" w:eastAsia="Times New Roman" w:hAnsi="Times New Roman"/>
          <w:i/>
          <w:kern w:val="2"/>
          <w:sz w:val="23"/>
          <w:lang w:bidi="fr-CA"/>
        </w:rPr>
        <w:t xml:space="preserve"> « </w:t>
      </w:r>
      <w:r w:rsidRPr="00736512">
        <w:rPr>
          <w:rFonts w:ascii="Times New Roman" w:eastAsia="Times New Roman" w:hAnsi="Times New Roman"/>
          <w:kern w:val="2"/>
          <w:sz w:val="23"/>
          <w:lang w:bidi="fr-CA"/>
        </w:rPr>
        <w:t>-</w:t>
      </w:r>
      <w:proofErr w:type="spellStart"/>
      <w:r w:rsidRPr="00736512">
        <w:rPr>
          <w:rFonts w:ascii="Times New Roman" w:eastAsia="Times New Roman" w:hAnsi="Times New Roman"/>
          <w:kern w:val="2"/>
          <w:sz w:val="23"/>
          <w:lang w:bidi="fr-CA"/>
        </w:rPr>
        <w:t>ène</w:t>
      </w:r>
      <w:proofErr w:type="spellEnd"/>
      <w:r w:rsidRPr="00736512">
        <w:rPr>
          <w:rFonts w:ascii="Times New Roman" w:eastAsia="Times New Roman" w:hAnsi="Times New Roman"/>
          <w:kern w:val="2"/>
          <w:sz w:val="23"/>
          <w:lang w:bidi="fr-CA"/>
        </w:rPr>
        <w:t> »,</w:t>
      </w:r>
      <w:r w:rsidRPr="00736512">
        <w:rPr>
          <w:rFonts w:ascii="Times New Roman" w:eastAsia="Times New Roman" w:hAnsi="Times New Roman"/>
          <w:i/>
          <w:kern w:val="2"/>
          <w:sz w:val="23"/>
          <w:lang w:bidi="fr-CA"/>
        </w:rPr>
        <w:t xml:space="preserve"> </w:t>
      </w:r>
      <w:r w:rsidRPr="00736512">
        <w:rPr>
          <w:rFonts w:ascii="Times New Roman" w:eastAsia="Times New Roman" w:hAnsi="Times New Roman"/>
          <w:kern w:val="2"/>
          <w:sz w:val="23"/>
          <w:lang w:bidi="fr-CA"/>
        </w:rPr>
        <w:t>et il faut parfois ajouter au besoin la position de la liaison double et sa géométrie. Les composés avec plusieurs liaisons doubles portent le nom de « diène », « </w:t>
      </w:r>
      <w:proofErr w:type="spellStart"/>
      <w:r w:rsidRPr="00736512">
        <w:rPr>
          <w:rFonts w:ascii="Times New Roman" w:eastAsia="Times New Roman" w:hAnsi="Times New Roman"/>
          <w:kern w:val="2"/>
          <w:sz w:val="23"/>
          <w:lang w:bidi="fr-CA"/>
        </w:rPr>
        <w:t>triène</w:t>
      </w:r>
      <w:proofErr w:type="spellEnd"/>
      <w:r w:rsidRPr="00736512">
        <w:rPr>
          <w:rFonts w:ascii="Times New Roman" w:eastAsia="Times New Roman" w:hAnsi="Times New Roman"/>
          <w:kern w:val="2"/>
          <w:sz w:val="23"/>
          <w:lang w:bidi="fr-CA"/>
        </w:rPr>
        <w:t> » et ainsi de suite.</w:t>
      </w:r>
    </w:p>
    <w:p w14:paraId="1B91CEE7" w14:textId="77777777" w:rsidR="00C2771F" w:rsidRPr="00736512" w:rsidRDefault="00C2771F" w:rsidP="00C2771F">
      <w:pPr>
        <w:rPr>
          <w:rFonts w:ascii="Times New Roman" w:hAnsi="Times New Roman"/>
          <w:kern w:val="2"/>
          <w:sz w:val="23"/>
        </w:rPr>
      </w:pPr>
    </w:p>
    <w:p w14:paraId="43BB3495"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727398D" wp14:editId="06D7994A">
            <wp:extent cx="4470400" cy="728345"/>
            <wp:effectExtent l="0" t="0" r="0" b="8255"/>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70400" cy="728345"/>
                    </a:xfrm>
                    <a:prstGeom prst="rect">
                      <a:avLst/>
                    </a:prstGeom>
                    <a:noFill/>
                    <a:ln>
                      <a:noFill/>
                    </a:ln>
                  </pic:spPr>
                </pic:pic>
              </a:graphicData>
            </a:graphic>
          </wp:inline>
        </w:drawing>
      </w:r>
    </w:p>
    <w:p w14:paraId="7FDD0899"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41</w:t>
      </w:r>
    </w:p>
    <w:p w14:paraId="5D9FD8EE" w14:textId="77777777" w:rsidR="00C2771F" w:rsidRPr="006E7818" w:rsidRDefault="00C2771F" w:rsidP="00C2771F">
      <w:pPr>
        <w:rPr>
          <w:rFonts w:ascii="Times New Roman" w:hAnsi="Times New Roman"/>
          <w:spacing w:val="-4"/>
          <w:kern w:val="2"/>
          <w:sz w:val="23"/>
        </w:rPr>
      </w:pPr>
      <w:r w:rsidRPr="006E7818">
        <w:rPr>
          <w:rFonts w:ascii="Times New Roman" w:eastAsia="Times New Roman" w:hAnsi="Times New Roman"/>
          <w:spacing w:val="-4"/>
          <w:kern w:val="2"/>
          <w:sz w:val="23"/>
          <w:lang w:bidi="fr-CA"/>
        </w:rPr>
        <w:t>Comme certains groupes ne sont présents que sur le dernier carbone, un indice de position n</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est alors pas nécessaire : les aldéhydes se terminent en « -al » et les carboxylates, en « -</w:t>
      </w:r>
      <w:proofErr w:type="spellStart"/>
      <w:r w:rsidRPr="006E7818">
        <w:rPr>
          <w:rFonts w:ascii="Times New Roman" w:eastAsia="Times New Roman" w:hAnsi="Times New Roman"/>
          <w:spacing w:val="-4"/>
          <w:kern w:val="2"/>
          <w:sz w:val="23"/>
          <w:lang w:bidi="fr-CA"/>
        </w:rPr>
        <w:t>oate</w:t>
      </w:r>
      <w:proofErr w:type="spellEnd"/>
      <w:r w:rsidRPr="006E7818">
        <w:rPr>
          <w:rFonts w:ascii="Times New Roman" w:eastAsia="Times New Roman" w:hAnsi="Times New Roman"/>
          <w:spacing w:val="-4"/>
          <w:kern w:val="2"/>
          <w:sz w:val="23"/>
          <w:lang w:bidi="fr-CA"/>
        </w:rPr>
        <w:t> », tandis que les acides carboxyliques commencent par le mot « acide » se terminent en « -</w:t>
      </w:r>
      <w:proofErr w:type="spellStart"/>
      <w:r w:rsidRPr="006E7818">
        <w:rPr>
          <w:rFonts w:ascii="Times New Roman" w:eastAsia="Times New Roman" w:hAnsi="Times New Roman"/>
          <w:spacing w:val="-4"/>
          <w:kern w:val="2"/>
          <w:sz w:val="23"/>
          <w:lang w:bidi="fr-CA"/>
        </w:rPr>
        <w:t>oïque</w:t>
      </w:r>
      <w:proofErr w:type="spellEnd"/>
      <w:r w:rsidRPr="006E7818">
        <w:rPr>
          <w:rFonts w:ascii="Times New Roman" w:eastAsia="Times New Roman" w:hAnsi="Times New Roman"/>
          <w:spacing w:val="-4"/>
          <w:kern w:val="2"/>
          <w:sz w:val="23"/>
          <w:lang w:bidi="fr-CA"/>
        </w:rPr>
        <w:t xml:space="preserve"> ». </w:t>
      </w:r>
    </w:p>
    <w:p w14:paraId="58520C55" w14:textId="77777777" w:rsidR="00C2771F" w:rsidRPr="00736512" w:rsidRDefault="00C2771F" w:rsidP="00C2771F">
      <w:pPr>
        <w:rPr>
          <w:rFonts w:ascii="Times New Roman" w:hAnsi="Times New Roman"/>
          <w:kern w:val="2"/>
          <w:sz w:val="23"/>
        </w:rPr>
      </w:pPr>
    </w:p>
    <w:p w14:paraId="5EB00BF8"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18204ECD" wp14:editId="2A7BDAAD">
            <wp:extent cx="4589145" cy="753745"/>
            <wp:effectExtent l="0" t="0" r="8255" b="8255"/>
            <wp:docPr id="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89145" cy="753745"/>
                    </a:xfrm>
                    <a:prstGeom prst="rect">
                      <a:avLst/>
                    </a:prstGeom>
                    <a:noFill/>
                    <a:ln>
                      <a:noFill/>
                    </a:ln>
                  </pic:spPr>
                </pic:pic>
              </a:graphicData>
            </a:graphic>
          </wp:inline>
        </w:drawing>
      </w:r>
    </w:p>
    <w:p w14:paraId="22C802EF"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43</w:t>
      </w:r>
    </w:p>
    <w:p w14:paraId="6E255C7E"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Pour les éthers et les sulfures, il faut nommer les deux groupes de part et d</w:t>
      </w:r>
      <w:r w:rsidRPr="009C5F66">
        <w:rPr>
          <w:rFonts w:eastAsia="Times New Roman"/>
          <w:kern w:val="2"/>
          <w:sz w:val="23"/>
          <w:lang w:bidi="fr-CA"/>
        </w:rPr>
        <w:t>’</w:t>
      </w:r>
      <w:r w:rsidRPr="00736512">
        <w:rPr>
          <w:rFonts w:ascii="Times New Roman" w:eastAsia="Times New Roman" w:hAnsi="Times New Roman"/>
          <w:kern w:val="2"/>
          <w:sz w:val="23"/>
          <w:lang w:bidi="fr-CA"/>
        </w:rPr>
        <w:t>autre de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ou de soufre.</w:t>
      </w:r>
    </w:p>
    <w:p w14:paraId="2A5A4D87" w14:textId="77777777" w:rsidR="00C2771F" w:rsidRPr="00736512" w:rsidRDefault="00C2771F" w:rsidP="00C2771F">
      <w:pPr>
        <w:rPr>
          <w:rFonts w:ascii="Times New Roman" w:hAnsi="Times New Roman"/>
          <w:kern w:val="2"/>
          <w:sz w:val="23"/>
        </w:rPr>
      </w:pPr>
    </w:p>
    <w:p w14:paraId="655D0257"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C80EE45" wp14:editId="2941BB96">
            <wp:extent cx="3166745" cy="508000"/>
            <wp:effectExtent l="0" t="0" r="8255" b="0"/>
            <wp:docPr id="5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66745" cy="508000"/>
                    </a:xfrm>
                    <a:prstGeom prst="rect">
                      <a:avLst/>
                    </a:prstGeom>
                    <a:noFill/>
                    <a:ln>
                      <a:noFill/>
                    </a:ln>
                  </pic:spPr>
                </pic:pic>
              </a:graphicData>
            </a:graphic>
          </wp:inline>
        </w:drawing>
      </w:r>
    </w:p>
    <w:p w14:paraId="3C2FBCB1"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44</w:t>
      </w:r>
    </w:p>
    <w:p w14:paraId="0E669A29" w14:textId="117E27EF" w:rsidR="00C2771F" w:rsidRPr="006E7818" w:rsidRDefault="00C2771F" w:rsidP="00C2771F">
      <w:pPr>
        <w:rPr>
          <w:rFonts w:ascii="Times New Roman" w:hAnsi="Times New Roman"/>
          <w:spacing w:val="-2"/>
          <w:kern w:val="2"/>
          <w:sz w:val="23"/>
        </w:rPr>
      </w:pPr>
      <w:r w:rsidRPr="006E7818">
        <w:rPr>
          <w:rFonts w:ascii="Times New Roman" w:eastAsia="Times New Roman" w:hAnsi="Times New Roman"/>
          <w:spacing w:val="-2"/>
          <w:kern w:val="2"/>
          <w:sz w:val="23"/>
          <w:lang w:bidi="fr-CA"/>
        </w:rPr>
        <w:t>Si un amide comporte un groupe -NH</w:t>
      </w:r>
      <w:r w:rsidRPr="006E7818">
        <w:rPr>
          <w:rFonts w:ascii="Times New Roman" w:eastAsia="Times New Roman" w:hAnsi="Times New Roman"/>
          <w:spacing w:val="-2"/>
          <w:kern w:val="2"/>
          <w:sz w:val="23"/>
          <w:vertAlign w:val="subscript"/>
          <w:lang w:bidi="fr-CA"/>
        </w:rPr>
        <w:t>2</w:t>
      </w:r>
      <w:r w:rsidRPr="006E7818">
        <w:rPr>
          <w:rFonts w:ascii="Times New Roman" w:eastAsia="Times New Roman" w:hAnsi="Times New Roman"/>
          <w:spacing w:val="-2"/>
          <w:kern w:val="2"/>
          <w:sz w:val="23"/>
          <w:lang w:bidi="fr-CA"/>
        </w:rPr>
        <w:t xml:space="preserve"> sans substituant, le suffixe est simplement « -amide ». Si un substituant est présent sur l</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azote de l</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amide, il est nommé en premier, précédé de la lettre « </w:t>
      </w:r>
      <w:r w:rsidRPr="006E7818">
        <w:rPr>
          <w:rFonts w:ascii="Times New Roman" w:eastAsia="Times New Roman" w:hAnsi="Times New Roman"/>
          <w:i/>
          <w:spacing w:val="-2"/>
          <w:kern w:val="2"/>
          <w:sz w:val="23"/>
          <w:lang w:bidi="fr-CA"/>
        </w:rPr>
        <w:t>N »</w:t>
      </w:r>
      <w:r w:rsidRPr="006E7818">
        <w:rPr>
          <w:rFonts w:ascii="Times New Roman" w:eastAsia="Times New Roman" w:hAnsi="Times New Roman"/>
          <w:spacing w:val="-2"/>
          <w:kern w:val="2"/>
          <w:sz w:val="23"/>
          <w:lang w:bidi="fr-CA"/>
        </w:rPr>
        <w:t xml:space="preserve"> pour lever l</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ambiguïté quant à sa position</w:t>
      </w:r>
      <w:r w:rsidR="00736512" w:rsidRPr="006E7818">
        <w:rPr>
          <w:rFonts w:ascii="Times New Roman" w:eastAsia="Times New Roman" w:hAnsi="Times New Roman"/>
          <w:spacing w:val="-2"/>
          <w:kern w:val="2"/>
          <w:sz w:val="23"/>
          <w:lang w:bidi="fr-CA"/>
        </w:rPr>
        <w:t xml:space="preserve">. </w:t>
      </w:r>
      <w:r w:rsidRPr="006E7818">
        <w:rPr>
          <w:rFonts w:ascii="Times New Roman" w:eastAsia="Times New Roman" w:hAnsi="Times New Roman"/>
          <w:spacing w:val="-2"/>
          <w:kern w:val="2"/>
          <w:sz w:val="23"/>
          <w:lang w:bidi="fr-CA"/>
        </w:rPr>
        <w:t>Remarquez que les structures ci-dessous sont toutes les deux basées sur une chaîne principale à trois atomes de carbone (</w:t>
      </w:r>
      <w:proofErr w:type="spellStart"/>
      <w:r w:rsidRPr="006E7818">
        <w:rPr>
          <w:rFonts w:ascii="Times New Roman" w:eastAsia="Times New Roman" w:hAnsi="Times New Roman"/>
          <w:spacing w:val="-2"/>
          <w:kern w:val="2"/>
          <w:sz w:val="23"/>
          <w:lang w:bidi="fr-CA"/>
        </w:rPr>
        <w:t>propan</w:t>
      </w:r>
      <w:proofErr w:type="spellEnd"/>
      <w:r w:rsidRPr="006E7818">
        <w:rPr>
          <w:rFonts w:ascii="Times New Roman" w:eastAsia="Times New Roman" w:hAnsi="Times New Roman"/>
          <w:spacing w:val="-2"/>
          <w:kern w:val="2"/>
          <w:sz w:val="23"/>
          <w:lang w:bidi="fr-CA"/>
        </w:rPr>
        <w:t>-).</w:t>
      </w:r>
    </w:p>
    <w:p w14:paraId="1134D1CB" w14:textId="77777777" w:rsidR="00C2771F" w:rsidRPr="00736512" w:rsidRDefault="00C2771F" w:rsidP="00C2771F">
      <w:pPr>
        <w:rPr>
          <w:rFonts w:ascii="Times New Roman" w:hAnsi="Times New Roman"/>
          <w:kern w:val="2"/>
          <w:sz w:val="23"/>
        </w:rPr>
      </w:pPr>
    </w:p>
    <w:p w14:paraId="32610362"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9C64055" wp14:editId="259EEABA">
            <wp:extent cx="2438400" cy="939800"/>
            <wp:effectExtent l="0" t="0" r="0" b="0"/>
            <wp:docPr id="1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38400" cy="939800"/>
                    </a:xfrm>
                    <a:prstGeom prst="rect">
                      <a:avLst/>
                    </a:prstGeom>
                    <a:noFill/>
                    <a:ln>
                      <a:noFill/>
                    </a:ln>
                  </pic:spPr>
                </pic:pic>
              </a:graphicData>
            </a:graphic>
          </wp:inline>
        </w:drawing>
      </w:r>
    </w:p>
    <w:p w14:paraId="4ECB87A4"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45</w:t>
      </w:r>
    </w:p>
    <w:p w14:paraId="711F6B87" w14:textId="3F606606"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Dans le cas des esters, le suffixe est « -</w:t>
      </w:r>
      <w:proofErr w:type="spellStart"/>
      <w:r w:rsidRPr="00736512">
        <w:rPr>
          <w:rFonts w:ascii="Times New Roman" w:eastAsia="Times New Roman" w:hAnsi="Times New Roman"/>
          <w:kern w:val="2"/>
          <w:sz w:val="23"/>
          <w:lang w:bidi="fr-CA"/>
        </w:rPr>
        <w:t>oate</w:t>
      </w:r>
      <w:proofErr w:type="spellEnd"/>
      <w:r w:rsidRPr="00736512">
        <w:rPr>
          <w:rFonts w:ascii="Times New Roman" w:eastAsia="Times New Roman" w:hAnsi="Times New Roman"/>
          <w:kern w:val="2"/>
          <w:sz w:val="23"/>
          <w:lang w:bidi="fr-CA"/>
        </w:rPr>
        <w:t> »</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groupe lié à l</w:t>
      </w:r>
      <w:r w:rsidRPr="009C5F66">
        <w:rPr>
          <w:rFonts w:eastAsia="Times New Roman"/>
          <w:kern w:val="2"/>
          <w:sz w:val="23"/>
          <w:lang w:bidi="fr-CA"/>
        </w:rPr>
        <w:t>’</w:t>
      </w:r>
      <w:r w:rsidRPr="00736512">
        <w:rPr>
          <w:rFonts w:ascii="Times New Roman" w:eastAsia="Times New Roman" w:hAnsi="Times New Roman"/>
          <w:kern w:val="2"/>
          <w:sz w:val="23"/>
          <w:lang w:bidi="fr-CA"/>
        </w:rPr>
        <w:t>oxygène est nommé à la fin, précédé de la particule « de »</w:t>
      </w:r>
      <w:r w:rsidR="00736512" w:rsidRPr="00736512">
        <w:rPr>
          <w:rFonts w:ascii="Times New Roman" w:eastAsia="Times New Roman" w:hAnsi="Times New Roman"/>
          <w:kern w:val="2"/>
          <w:sz w:val="23"/>
          <w:lang w:bidi="fr-CA"/>
        </w:rPr>
        <w:t xml:space="preserve">. </w:t>
      </w:r>
    </w:p>
    <w:p w14:paraId="5D6D08C9" w14:textId="77777777" w:rsidR="00C2771F" w:rsidRPr="00736512" w:rsidRDefault="00C2771F" w:rsidP="00C2771F">
      <w:pPr>
        <w:rPr>
          <w:rFonts w:ascii="Times New Roman" w:hAnsi="Times New Roman"/>
          <w:kern w:val="2"/>
          <w:sz w:val="23"/>
        </w:rPr>
      </w:pPr>
    </w:p>
    <w:p w14:paraId="3AF6F2D8"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C9F9FFC" wp14:editId="72C96C26">
            <wp:extent cx="2760345" cy="787400"/>
            <wp:effectExtent l="0" t="0" r="8255" b="0"/>
            <wp:docPr id="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60345" cy="787400"/>
                    </a:xfrm>
                    <a:prstGeom prst="rect">
                      <a:avLst/>
                    </a:prstGeom>
                    <a:noFill/>
                    <a:ln>
                      <a:noFill/>
                    </a:ln>
                  </pic:spPr>
                </pic:pic>
              </a:graphicData>
            </a:graphic>
          </wp:inline>
        </w:drawing>
      </w:r>
    </w:p>
    <w:p w14:paraId="2ECF0A8F"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46</w:t>
      </w:r>
    </w:p>
    <w:p w14:paraId="57D4CB5E" w14:textId="5DF38249" w:rsidR="00C2771F" w:rsidRPr="006E7818" w:rsidRDefault="00C2771F" w:rsidP="00C2771F">
      <w:pPr>
        <w:rPr>
          <w:rFonts w:ascii="Times New Roman" w:hAnsi="Times New Roman"/>
          <w:color w:val="FF0000"/>
          <w:spacing w:val="-2"/>
          <w:kern w:val="2"/>
          <w:sz w:val="23"/>
        </w:rPr>
      </w:pPr>
      <w:r w:rsidRPr="006E7818">
        <w:rPr>
          <w:rFonts w:ascii="Times New Roman" w:eastAsia="Times New Roman" w:hAnsi="Times New Roman"/>
          <w:spacing w:val="-2"/>
          <w:kern w:val="2"/>
          <w:sz w:val="23"/>
          <w:lang w:bidi="fr-CA"/>
        </w:rPr>
        <w:t>Jusqu</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ici, tous les exemples ont été simples dans la mesure où chaque molécule ne comportait qu</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un seul groupe fonctionnel</w:t>
      </w:r>
      <w:r w:rsidR="00736512" w:rsidRPr="006E7818">
        <w:rPr>
          <w:rFonts w:ascii="Times New Roman" w:eastAsia="Times New Roman" w:hAnsi="Times New Roman"/>
          <w:spacing w:val="-2"/>
          <w:kern w:val="2"/>
          <w:sz w:val="23"/>
          <w:lang w:bidi="fr-CA"/>
        </w:rPr>
        <w:t xml:space="preserve">. </w:t>
      </w:r>
      <w:r w:rsidRPr="006E7818">
        <w:rPr>
          <w:rFonts w:ascii="Times New Roman" w:eastAsia="Times New Roman" w:hAnsi="Times New Roman"/>
          <w:spacing w:val="-2"/>
          <w:kern w:val="2"/>
          <w:sz w:val="23"/>
          <w:lang w:bidi="fr-CA"/>
        </w:rPr>
        <w:t>Le système de nomenclature IUPAC comprend bien sûr plusieurs autres règles et, comme vous pouvez l</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imaginer, nommer de grosses molécules qui contiennent plusieurs groupes fonctionnels, structures cycliques et substituants peut devenir rapidement très compliqué</w:t>
      </w:r>
      <w:r w:rsidR="00736512" w:rsidRPr="006E7818">
        <w:rPr>
          <w:rFonts w:ascii="Times New Roman" w:eastAsia="Times New Roman" w:hAnsi="Times New Roman"/>
          <w:spacing w:val="-2"/>
          <w:kern w:val="2"/>
          <w:sz w:val="23"/>
          <w:lang w:bidi="fr-CA"/>
        </w:rPr>
        <w:t xml:space="preserve">. </w:t>
      </w:r>
      <w:r w:rsidRPr="006E7818">
        <w:rPr>
          <w:rFonts w:ascii="Times New Roman" w:eastAsia="Times New Roman" w:hAnsi="Times New Roman"/>
          <w:spacing w:val="-2"/>
          <w:kern w:val="2"/>
          <w:sz w:val="23"/>
          <w:lang w:bidi="fr-CA"/>
        </w:rPr>
        <w:t>La drogue illicite connue sous le nom de cocaïne, par exemple, porte le nom IUPAC « (1</w:t>
      </w:r>
      <w:r w:rsidRPr="006E7818">
        <w:rPr>
          <w:rFonts w:ascii="Times New Roman" w:eastAsia="Times New Roman" w:hAnsi="Times New Roman"/>
          <w:i/>
          <w:spacing w:val="-2"/>
          <w:kern w:val="2"/>
          <w:sz w:val="23"/>
          <w:szCs w:val="22"/>
          <w:lang w:bidi="fr-CA"/>
        </w:rPr>
        <w:t>R</w:t>
      </w:r>
      <w:r w:rsidRPr="006E7818">
        <w:rPr>
          <w:rFonts w:ascii="Times New Roman" w:eastAsia="Times New Roman" w:hAnsi="Times New Roman"/>
          <w:spacing w:val="-2"/>
          <w:kern w:val="2"/>
          <w:sz w:val="23"/>
          <w:szCs w:val="22"/>
          <w:lang w:bidi="fr-CA"/>
        </w:rPr>
        <w:t>,2</w:t>
      </w:r>
      <w:r w:rsidRPr="006E7818">
        <w:rPr>
          <w:rFonts w:ascii="Times New Roman" w:eastAsia="Times New Roman" w:hAnsi="Times New Roman"/>
          <w:i/>
          <w:spacing w:val="-2"/>
          <w:kern w:val="2"/>
          <w:sz w:val="23"/>
          <w:szCs w:val="22"/>
          <w:lang w:bidi="fr-CA"/>
        </w:rPr>
        <w:t>R</w:t>
      </w:r>
      <w:r w:rsidRPr="006E7818">
        <w:rPr>
          <w:rFonts w:ascii="Times New Roman" w:eastAsia="Times New Roman" w:hAnsi="Times New Roman"/>
          <w:spacing w:val="-2"/>
          <w:kern w:val="2"/>
          <w:sz w:val="23"/>
          <w:szCs w:val="22"/>
          <w:lang w:bidi="fr-CA"/>
        </w:rPr>
        <w:t>,3</w:t>
      </w:r>
      <w:r w:rsidRPr="006E7818">
        <w:rPr>
          <w:rFonts w:ascii="Times New Roman" w:eastAsia="Times New Roman" w:hAnsi="Times New Roman"/>
          <w:i/>
          <w:spacing w:val="-2"/>
          <w:kern w:val="2"/>
          <w:sz w:val="23"/>
          <w:szCs w:val="22"/>
          <w:lang w:bidi="fr-CA"/>
        </w:rPr>
        <w:t>S</w:t>
      </w:r>
      <w:r w:rsidRPr="006E7818">
        <w:rPr>
          <w:rFonts w:ascii="Times New Roman" w:eastAsia="Times New Roman" w:hAnsi="Times New Roman"/>
          <w:spacing w:val="-2"/>
          <w:kern w:val="2"/>
          <w:sz w:val="23"/>
          <w:szCs w:val="22"/>
          <w:lang w:bidi="fr-CA"/>
        </w:rPr>
        <w:t>,5</w:t>
      </w:r>
      <w:proofErr w:type="gramStart"/>
      <w:r w:rsidRPr="006E7818">
        <w:rPr>
          <w:rFonts w:ascii="Times New Roman" w:eastAsia="Times New Roman" w:hAnsi="Times New Roman"/>
          <w:i/>
          <w:spacing w:val="-2"/>
          <w:kern w:val="2"/>
          <w:sz w:val="23"/>
          <w:szCs w:val="22"/>
          <w:lang w:bidi="fr-CA"/>
        </w:rPr>
        <w:t>S</w:t>
      </w:r>
      <w:r w:rsidRPr="006E7818">
        <w:rPr>
          <w:rFonts w:ascii="Times New Roman" w:eastAsia="Times New Roman" w:hAnsi="Times New Roman"/>
          <w:spacing w:val="-2"/>
          <w:kern w:val="2"/>
          <w:sz w:val="23"/>
          <w:szCs w:val="22"/>
          <w:lang w:bidi="fr-CA"/>
        </w:rPr>
        <w:t>)-</w:t>
      </w:r>
      <w:proofErr w:type="gramEnd"/>
      <w:r w:rsidRPr="006E7818">
        <w:rPr>
          <w:rFonts w:ascii="Times New Roman" w:eastAsia="Times New Roman" w:hAnsi="Times New Roman"/>
          <w:spacing w:val="-2"/>
          <w:kern w:val="2"/>
          <w:sz w:val="23"/>
          <w:szCs w:val="22"/>
          <w:lang w:bidi="fr-CA"/>
        </w:rPr>
        <w:t xml:space="preserve">3-(benzoyloxy)-8-méthyl-8-azabicyclo[3.2.1]octane-2-carboxylate de méthyle » (ce nom inclut des indicateurs de la stéréochimie, une notion sur la structure des molécules qui ne sera pas abordée avant le chapitre 3). </w:t>
      </w:r>
    </w:p>
    <w:p w14:paraId="198AB090" w14:textId="77777777" w:rsidR="00C2771F" w:rsidRPr="00736512" w:rsidRDefault="00C2771F" w:rsidP="00C2771F">
      <w:pPr>
        <w:rPr>
          <w:rFonts w:ascii="Times New Roman" w:hAnsi="Times New Roman"/>
          <w:kern w:val="2"/>
          <w:sz w:val="23"/>
        </w:rPr>
      </w:pPr>
    </w:p>
    <w:p w14:paraId="78A44EDD"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3446D355" wp14:editId="1C264284">
            <wp:extent cx="2692400" cy="1828800"/>
            <wp:effectExtent l="0" t="0" r="0" b="0"/>
            <wp:docPr id="12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92400" cy="1828800"/>
                    </a:xfrm>
                    <a:prstGeom prst="rect">
                      <a:avLst/>
                    </a:prstGeom>
                    <a:noFill/>
                    <a:ln>
                      <a:noFill/>
                    </a:ln>
                  </pic:spPr>
                </pic:pic>
              </a:graphicData>
            </a:graphic>
          </wp:inline>
        </w:drawing>
      </w:r>
    </w:p>
    <w:p w14:paraId="52726A39"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47</w:t>
      </w:r>
    </w:p>
    <w:p w14:paraId="0A61E2F4" w14:textId="66AE769C" w:rsidR="00C2771F" w:rsidRPr="006E7818" w:rsidRDefault="00C2771F" w:rsidP="00C2771F">
      <w:pPr>
        <w:rPr>
          <w:rFonts w:ascii="Times New Roman" w:hAnsi="Times New Roman"/>
          <w:spacing w:val="-4"/>
          <w:kern w:val="2"/>
          <w:sz w:val="23"/>
        </w:rPr>
      </w:pPr>
      <w:r w:rsidRPr="006E7818">
        <w:rPr>
          <w:rFonts w:ascii="Times New Roman" w:eastAsia="Times New Roman" w:hAnsi="Times New Roman"/>
          <w:spacing w:val="-4"/>
          <w:kern w:val="2"/>
          <w:sz w:val="23"/>
          <w:lang w:bidi="fr-CA"/>
        </w:rPr>
        <w:t>On comprend pourquoi la nomenclature IUPAC n</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 xml:space="preserve">est pas très utilisée en chimie </w:t>
      </w:r>
      <w:proofErr w:type="spellStart"/>
      <w:r w:rsidRPr="006E7818">
        <w:rPr>
          <w:rFonts w:ascii="Times New Roman" w:eastAsia="Times New Roman" w:hAnsi="Times New Roman"/>
          <w:spacing w:val="-4"/>
          <w:kern w:val="2"/>
          <w:sz w:val="23"/>
          <w:lang w:bidi="fr-CA"/>
        </w:rPr>
        <w:t>bioorganique</w:t>
      </w:r>
      <w:proofErr w:type="spellEnd"/>
      <w:r w:rsidRPr="006E7818">
        <w:rPr>
          <w:rFonts w:ascii="Times New Roman" w:eastAsia="Times New Roman" w:hAnsi="Times New Roman"/>
          <w:spacing w:val="-4"/>
          <w:kern w:val="2"/>
          <w:sz w:val="23"/>
          <w:lang w:bidi="fr-CA"/>
        </w:rPr>
        <w:t> : les molécules sont tout simplement trop grandes et trop complexes</w:t>
      </w:r>
      <w:r w:rsidR="00736512" w:rsidRPr="006E7818">
        <w:rPr>
          <w:rFonts w:ascii="Times New Roman" w:eastAsia="Times New Roman" w:hAnsi="Times New Roman"/>
          <w:spacing w:val="-4"/>
          <w:kern w:val="2"/>
          <w:sz w:val="23"/>
          <w:lang w:bidi="fr-CA"/>
        </w:rPr>
        <w:t xml:space="preserve">. </w:t>
      </w:r>
      <w:r w:rsidRPr="006E7818">
        <w:rPr>
          <w:rFonts w:ascii="Times New Roman" w:eastAsia="Times New Roman" w:hAnsi="Times New Roman"/>
          <w:spacing w:val="-4"/>
          <w:kern w:val="2"/>
          <w:sz w:val="23"/>
          <w:lang w:bidi="fr-CA"/>
        </w:rPr>
        <w:t>De plus, même en dehors du</w:t>
      </w:r>
      <w:r w:rsidR="006E7818">
        <w:rPr>
          <w:rFonts w:ascii="Times New Roman" w:eastAsia="Times New Roman" w:hAnsi="Times New Roman"/>
          <w:spacing w:val="-4"/>
          <w:kern w:val="2"/>
          <w:sz w:val="23"/>
          <w:lang w:bidi="fr-CA"/>
        </w:rPr>
        <w:t> </w:t>
      </w:r>
      <w:r w:rsidRPr="006E7818">
        <w:rPr>
          <w:rFonts w:ascii="Times New Roman" w:eastAsia="Times New Roman" w:hAnsi="Times New Roman"/>
          <w:spacing w:val="-4"/>
          <w:kern w:val="2"/>
          <w:sz w:val="23"/>
          <w:lang w:bidi="fr-CA"/>
        </w:rPr>
        <w:t>contexte biologique, certaines molécules organiques simples sont connues presque universellement sous leur nom « commun » plutôt que par leur dénomination IUPAC, ce qui complique encore plus les choses</w:t>
      </w:r>
      <w:r w:rsidR="00736512" w:rsidRPr="006E7818">
        <w:rPr>
          <w:rFonts w:ascii="Times New Roman" w:eastAsia="Times New Roman" w:hAnsi="Times New Roman"/>
          <w:spacing w:val="-4"/>
          <w:kern w:val="2"/>
          <w:sz w:val="23"/>
          <w:lang w:bidi="fr-CA"/>
        </w:rPr>
        <w:t xml:space="preserve">. </w:t>
      </w:r>
      <w:r w:rsidRPr="006E7818">
        <w:rPr>
          <w:rFonts w:ascii="Times New Roman" w:eastAsia="Times New Roman" w:hAnsi="Times New Roman"/>
          <w:spacing w:val="-4"/>
          <w:kern w:val="2"/>
          <w:sz w:val="23"/>
          <w:lang w:bidi="fr-CA"/>
        </w:rPr>
        <w:t>L</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acide acétique, le chloroforme et l</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 xml:space="preserve">acétone ne sont que quelques exemples. </w:t>
      </w:r>
    </w:p>
    <w:p w14:paraId="684C60BD" w14:textId="77777777" w:rsidR="00C2771F" w:rsidRPr="00736512" w:rsidRDefault="00C2771F" w:rsidP="00C2771F">
      <w:pPr>
        <w:rPr>
          <w:rFonts w:ascii="Times New Roman" w:hAnsi="Times New Roman"/>
          <w:kern w:val="2"/>
          <w:sz w:val="23"/>
        </w:rPr>
      </w:pPr>
    </w:p>
    <w:p w14:paraId="5528120B"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2D2853E" wp14:editId="614E5358">
            <wp:extent cx="3022600" cy="855345"/>
            <wp:effectExtent l="0" t="0" r="0" b="8255"/>
            <wp:docPr id="5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22600" cy="855345"/>
                    </a:xfrm>
                    <a:prstGeom prst="rect">
                      <a:avLst/>
                    </a:prstGeom>
                    <a:noFill/>
                    <a:ln>
                      <a:noFill/>
                    </a:ln>
                  </pic:spPr>
                </pic:pic>
              </a:graphicData>
            </a:graphic>
          </wp:inline>
        </w:drawing>
      </w:r>
    </w:p>
    <w:p w14:paraId="7D491299"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48</w:t>
      </w:r>
    </w:p>
    <w:p w14:paraId="775B7948" w14:textId="77777777" w:rsidR="00C2771F" w:rsidRPr="006E7818" w:rsidRDefault="00C2771F" w:rsidP="00C2771F">
      <w:pPr>
        <w:rPr>
          <w:rFonts w:ascii="Times New Roman" w:hAnsi="Times New Roman"/>
          <w:spacing w:val="-4"/>
          <w:kern w:val="2"/>
          <w:sz w:val="23"/>
        </w:rPr>
      </w:pPr>
      <w:r w:rsidRPr="006E7818">
        <w:rPr>
          <w:rFonts w:ascii="Times New Roman" w:eastAsia="Times New Roman" w:hAnsi="Times New Roman"/>
          <w:spacing w:val="-4"/>
          <w:kern w:val="2"/>
          <w:sz w:val="23"/>
          <w:lang w:bidi="fr-CA"/>
        </w:rPr>
        <w:t>En biochimie, de manière générale, on utilise habituellement des noms non systématiques (comme la cocaïne, la capsaïcine, le pyruvate ou l</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acide ascorbique), et si on emploie une nomenclature systématique, c</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est souvent pour une classe de molécules en particulier. Les nomenclatures ayant évolué différemment, ce n</w:t>
      </w:r>
      <w:r w:rsidRPr="009C5F66">
        <w:rPr>
          <w:rFonts w:eastAsia="Times New Roman"/>
          <w:spacing w:val="-4"/>
          <w:kern w:val="2"/>
          <w:sz w:val="23"/>
          <w:lang w:bidi="fr-CA"/>
        </w:rPr>
        <w:t>’</w:t>
      </w:r>
      <w:r w:rsidRPr="006E7818">
        <w:rPr>
          <w:rFonts w:ascii="Times New Roman" w:eastAsia="Times New Roman" w:hAnsi="Times New Roman"/>
          <w:spacing w:val="-4"/>
          <w:kern w:val="2"/>
          <w:sz w:val="23"/>
          <w:lang w:bidi="fr-CA"/>
        </w:rPr>
        <w:t>est pas, par exemple, le même système pour les lipides que pour les glucides. Nous ne nous attarderons pas longtemps à la nomenclature IUPAC ni aux autres systèmes, mais si vous suivez un cours plus avancé en chimie organique ou en biochimie, vous aurez peut-être à en apprendre quelques-uns de manière plus approfondie.</w:t>
      </w:r>
    </w:p>
    <w:p w14:paraId="0B48A92F" w14:textId="77777777" w:rsidR="00C2771F" w:rsidRPr="00736512" w:rsidRDefault="00000000" w:rsidP="00C2771F">
      <w:pPr>
        <w:rPr>
          <w:rFonts w:ascii="Times New Roman" w:hAnsi="Times New Roman"/>
          <w:kern w:val="2"/>
          <w:sz w:val="23"/>
        </w:rPr>
      </w:pPr>
      <w:r>
        <w:rPr>
          <w:rFonts w:ascii="Times New Roman" w:eastAsia="Times New Roman" w:hAnsi="Times New Roman"/>
          <w:kern w:val="2"/>
          <w:sz w:val="23"/>
          <w:lang w:bidi="fr-CA"/>
        </w:rPr>
        <w:pict w14:anchorId="473F279A">
          <v:rect id="_x0000_i1037" style="width:0;height:1.5pt" o:hralign="center" o:hrstd="t" o:hr="t" fillcolor="#aaa" stroked="f"/>
        </w:pict>
      </w:r>
    </w:p>
    <w:p w14:paraId="7D8F2472"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t>Exercice 1.14</w:t>
      </w:r>
      <w:r w:rsidRPr="00736512">
        <w:rPr>
          <w:rFonts w:ascii="Times New Roman" w:eastAsia="Times New Roman" w:hAnsi="Times New Roman"/>
          <w:kern w:val="2"/>
          <w:sz w:val="23"/>
          <w:lang w:bidi="fr-CA"/>
        </w:rPr>
        <w:t> : Donnez le nom IUPAC de l</w:t>
      </w:r>
      <w:r w:rsidRPr="009C5F66">
        <w:rPr>
          <w:rFonts w:eastAsia="Times New Roman"/>
          <w:kern w:val="2"/>
          <w:sz w:val="23"/>
          <w:lang w:bidi="fr-CA"/>
        </w:rPr>
        <w:t>’</w:t>
      </w:r>
      <w:r w:rsidRPr="00736512">
        <w:rPr>
          <w:rFonts w:ascii="Times New Roman" w:eastAsia="Times New Roman" w:hAnsi="Times New Roman"/>
          <w:kern w:val="2"/>
          <w:sz w:val="23"/>
          <w:lang w:bidi="fr-CA"/>
        </w:rPr>
        <w:t>acide acétique, du chloroforme et de l</w:t>
      </w:r>
      <w:r w:rsidRPr="009C5F66">
        <w:rPr>
          <w:rFonts w:eastAsia="Times New Roman"/>
          <w:kern w:val="2"/>
          <w:sz w:val="23"/>
          <w:lang w:bidi="fr-CA"/>
        </w:rPr>
        <w:t>’</w:t>
      </w:r>
      <w:r w:rsidRPr="00736512">
        <w:rPr>
          <w:rFonts w:ascii="Times New Roman" w:eastAsia="Times New Roman" w:hAnsi="Times New Roman"/>
          <w:kern w:val="2"/>
          <w:sz w:val="23"/>
          <w:lang w:bidi="fr-CA"/>
        </w:rPr>
        <w:t>acétone.</w:t>
      </w:r>
    </w:p>
    <w:p w14:paraId="77762857" w14:textId="77777777" w:rsidR="00C2771F" w:rsidRPr="00736512" w:rsidRDefault="00C2771F" w:rsidP="00C2771F">
      <w:pPr>
        <w:rPr>
          <w:rFonts w:ascii="Times New Roman" w:hAnsi="Times New Roman"/>
          <w:kern w:val="2"/>
          <w:sz w:val="23"/>
        </w:rPr>
      </w:pPr>
    </w:p>
    <w:p w14:paraId="0AF6866C" w14:textId="31E0F1BD"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t>Exercice 1.15</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À partir des connaissances de la nomenclature IUPAC que vous avez acquises, représentez la formule topologique des composés organiques suivants :</w:t>
      </w:r>
    </w:p>
    <w:p w14:paraId="2E8F979B" w14:textId="77777777" w:rsidR="00C2771F" w:rsidRPr="00736512" w:rsidRDefault="00C2771F" w:rsidP="00C2771F">
      <w:pPr>
        <w:rPr>
          <w:rFonts w:ascii="Times New Roman" w:hAnsi="Times New Roman"/>
          <w:kern w:val="2"/>
          <w:sz w:val="23"/>
        </w:rPr>
      </w:pPr>
    </w:p>
    <w:p w14:paraId="55B7DBE4"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a) </w:t>
      </w:r>
      <w:proofErr w:type="spellStart"/>
      <w:r w:rsidRPr="00736512">
        <w:rPr>
          <w:rFonts w:ascii="Times New Roman" w:eastAsia="Times New Roman" w:hAnsi="Times New Roman"/>
          <w:kern w:val="2"/>
          <w:sz w:val="23"/>
          <w:lang w:bidi="fr-CA"/>
        </w:rPr>
        <w:t>méthylcyclohexane</w:t>
      </w:r>
      <w:proofErr w:type="spellEnd"/>
    </w:p>
    <w:p w14:paraId="097B97B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b) 5-méthyl-1-hexanol</w:t>
      </w:r>
    </w:p>
    <w:p w14:paraId="657811CF"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c) 2-méthyl-2-butène </w:t>
      </w:r>
    </w:p>
    <w:p w14:paraId="4A50133B"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d) 5-chloropentanal</w:t>
      </w:r>
    </w:p>
    <w:p w14:paraId="7CFEA0E3"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e) 2,2-diméthylcyclohexanone</w:t>
      </w:r>
    </w:p>
    <w:p w14:paraId="4F6F183A"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f) acide 4-penténoïque</w:t>
      </w:r>
    </w:p>
    <w:p w14:paraId="74015B55"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g) </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w:t>
      </w:r>
      <w:proofErr w:type="spellStart"/>
      <w:r w:rsidRPr="00736512">
        <w:rPr>
          <w:rFonts w:ascii="Times New Roman" w:eastAsia="Times New Roman" w:hAnsi="Times New Roman"/>
          <w:kern w:val="2"/>
          <w:sz w:val="23"/>
          <w:lang w:bidi="fr-CA"/>
        </w:rPr>
        <w:t>éthyl</w:t>
      </w:r>
      <w:proofErr w:type="spellEnd"/>
      <w:r w:rsidRPr="00736512">
        <w:rPr>
          <w:rFonts w:ascii="Times New Roman" w:eastAsia="Times New Roman" w:hAnsi="Times New Roman"/>
          <w:kern w:val="2"/>
          <w:sz w:val="23"/>
          <w:lang w:bidi="fr-CA"/>
        </w:rPr>
        <w:t>-</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w:t>
      </w:r>
      <w:proofErr w:type="spellStart"/>
      <w:r w:rsidRPr="00736512">
        <w:rPr>
          <w:rFonts w:ascii="Times New Roman" w:eastAsia="Times New Roman" w:hAnsi="Times New Roman"/>
          <w:kern w:val="2"/>
          <w:sz w:val="23"/>
          <w:lang w:bidi="fr-CA"/>
        </w:rPr>
        <w:t>cyclopentylbutanamide</w:t>
      </w:r>
      <w:proofErr w:type="spellEnd"/>
    </w:p>
    <w:p w14:paraId="7319CC27" w14:textId="77777777" w:rsidR="00C2771F" w:rsidRPr="00736512" w:rsidRDefault="00000000" w:rsidP="00C2771F">
      <w:pPr>
        <w:rPr>
          <w:rFonts w:ascii="Times New Roman" w:hAnsi="Times New Roman"/>
          <w:color w:val="FF0000"/>
          <w:kern w:val="2"/>
          <w:sz w:val="23"/>
        </w:rPr>
      </w:pPr>
      <w:r>
        <w:rPr>
          <w:rFonts w:ascii="Times New Roman" w:eastAsia="Times New Roman" w:hAnsi="Times New Roman"/>
          <w:color w:val="FF0000"/>
          <w:kern w:val="2"/>
          <w:sz w:val="23"/>
          <w:lang w:bidi="fr-CA"/>
        </w:rPr>
        <w:pict w14:anchorId="5CDF145D">
          <v:rect id="_x0000_i1038" style="width:0;height:1.5pt" o:hralign="center" o:hrstd="t" o:hr="t" fillcolor="#aaa" stroked="f"/>
        </w:pict>
      </w:r>
    </w:p>
    <w:p w14:paraId="3FB9F32C" w14:textId="77777777" w:rsidR="00C2771F" w:rsidRPr="00736512" w:rsidRDefault="00C2771F" w:rsidP="00C2771F">
      <w:pPr>
        <w:rPr>
          <w:rFonts w:ascii="Times New Roman" w:hAnsi="Times New Roman"/>
          <w:kern w:val="2"/>
          <w:sz w:val="23"/>
        </w:rPr>
      </w:pPr>
    </w:p>
    <w:p w14:paraId="5BB2B454" w14:textId="77777777" w:rsidR="00C2771F" w:rsidRPr="00736512" w:rsidRDefault="00C2771F" w:rsidP="00C2771F">
      <w:pPr>
        <w:rPr>
          <w:rFonts w:ascii="Times New Roman" w:hAnsi="Times New Roman"/>
          <w:kern w:val="2"/>
          <w:sz w:val="23"/>
        </w:rPr>
      </w:pPr>
    </w:p>
    <w:p w14:paraId="71BCD015" w14:textId="77777777" w:rsidR="00C2771F" w:rsidRPr="00736512" w:rsidRDefault="00C2771F" w:rsidP="00C2771F">
      <w:pPr>
        <w:rPr>
          <w:rFonts w:ascii="Times New Roman" w:hAnsi="Times New Roman"/>
          <w:kern w:val="2"/>
          <w:sz w:val="23"/>
          <w:u w:val="single"/>
        </w:rPr>
      </w:pPr>
      <w:r w:rsidRPr="00736512">
        <w:rPr>
          <w:rFonts w:ascii="Times New Roman" w:eastAsia="Times New Roman" w:hAnsi="Times New Roman"/>
          <w:kern w:val="2"/>
          <w:sz w:val="23"/>
          <w:u w:val="single"/>
          <w:lang w:bidi="fr-CA"/>
        </w:rPr>
        <w:lastRenderedPageBreak/>
        <w:t>1.2 C</w:t>
      </w:r>
      <w:r w:rsidRPr="006E7818">
        <w:rPr>
          <w:rFonts w:ascii="Times New Roman" w:eastAsia="Times New Roman" w:hAnsi="Times New Roman"/>
          <w:kern w:val="2"/>
          <w:sz w:val="23"/>
          <w:u w:val="single"/>
          <w:lang w:bidi="fr-CA"/>
        </w:rPr>
        <w:t xml:space="preserve"> : </w:t>
      </w:r>
      <w:r w:rsidRPr="00736512">
        <w:rPr>
          <w:rFonts w:ascii="Times New Roman" w:eastAsia="Times New Roman" w:hAnsi="Times New Roman"/>
          <w:kern w:val="2"/>
          <w:sz w:val="23"/>
          <w:u w:val="single"/>
          <w:lang w:bidi="fr-CA"/>
        </w:rPr>
        <w:t>La simplification des structures organiques</w:t>
      </w:r>
    </w:p>
    <w:p w14:paraId="7387A019" w14:textId="77777777" w:rsidR="00C2771F" w:rsidRPr="00736512" w:rsidRDefault="00C2771F" w:rsidP="00C2771F">
      <w:pPr>
        <w:rPr>
          <w:rFonts w:ascii="Times New Roman" w:hAnsi="Times New Roman"/>
          <w:kern w:val="2"/>
          <w:sz w:val="23"/>
        </w:rPr>
      </w:pPr>
    </w:p>
    <w:p w14:paraId="3515E3A2" w14:textId="5305F153"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Souvent, lorsque les chimistes représentent les structures organiques, ils utilisent la lettre « R » pour désigner une partie de la molécule qui est en dehors de la zone qui les intéresse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Il</w:t>
      </w:r>
      <w:r w:rsidR="006E7818">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est ainsi possible de ne pas représenter l</w:t>
      </w:r>
      <w:r w:rsidRPr="009C5F66">
        <w:rPr>
          <w:rFonts w:eastAsia="Times New Roman"/>
          <w:kern w:val="2"/>
          <w:sz w:val="23"/>
          <w:lang w:bidi="fr-CA"/>
        </w:rPr>
        <w:t>’</w:t>
      </w:r>
      <w:r w:rsidRPr="00736512">
        <w:rPr>
          <w:rFonts w:ascii="Times New Roman" w:eastAsia="Times New Roman" w:hAnsi="Times New Roman"/>
          <w:kern w:val="2"/>
          <w:sz w:val="23"/>
          <w:lang w:bidi="fr-CA"/>
        </w:rPr>
        <w:t>ensemble d</w:t>
      </w:r>
      <w:r w:rsidRPr="009C5F66">
        <w:rPr>
          <w:rFonts w:eastAsia="Times New Roman"/>
          <w:kern w:val="2"/>
          <w:sz w:val="23"/>
          <w:lang w:bidi="fr-CA"/>
        </w:rPr>
        <w:t>’</w:t>
      </w:r>
      <w:r w:rsidRPr="00736512">
        <w:rPr>
          <w:rFonts w:ascii="Times New Roman" w:eastAsia="Times New Roman" w:hAnsi="Times New Roman"/>
          <w:kern w:val="2"/>
          <w:sz w:val="23"/>
          <w:lang w:bidi="fr-CA"/>
        </w:rPr>
        <w:t>une molécule, en remplaçant certains groupes par « R » pour mettre en évidence le groupe d</w:t>
      </w:r>
      <w:r w:rsidRPr="009C5F66">
        <w:rPr>
          <w:rFonts w:eastAsia="Times New Roman"/>
          <w:kern w:val="2"/>
          <w:sz w:val="23"/>
          <w:lang w:bidi="fr-CA"/>
        </w:rPr>
        <w:t>’</w:t>
      </w:r>
      <w:r w:rsidRPr="00736512">
        <w:rPr>
          <w:rFonts w:ascii="Times New Roman" w:eastAsia="Times New Roman" w:hAnsi="Times New Roman"/>
          <w:kern w:val="2"/>
          <w:sz w:val="23"/>
          <w:lang w:bidi="fr-CA"/>
        </w:rPr>
        <w:t>intérêt.</w:t>
      </w:r>
    </w:p>
    <w:p w14:paraId="23CA7DC4" w14:textId="77777777" w:rsidR="00C2771F" w:rsidRPr="00736512" w:rsidRDefault="00C2771F" w:rsidP="00C2771F">
      <w:pPr>
        <w:rPr>
          <w:rFonts w:ascii="Times New Roman" w:hAnsi="Times New Roman"/>
          <w:kern w:val="2"/>
          <w:sz w:val="23"/>
        </w:rPr>
      </w:pPr>
    </w:p>
    <w:p w14:paraId="2A479FB9"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4E03D2D" wp14:editId="7997A888">
            <wp:extent cx="3903345" cy="838200"/>
            <wp:effectExtent l="0" t="0" r="8255" b="0"/>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03345" cy="838200"/>
                    </a:xfrm>
                    <a:prstGeom prst="rect">
                      <a:avLst/>
                    </a:prstGeom>
                    <a:noFill/>
                    <a:ln>
                      <a:noFill/>
                    </a:ln>
                  </pic:spPr>
                </pic:pic>
              </a:graphicData>
            </a:graphic>
          </wp:inline>
        </w:drawing>
      </w:r>
    </w:p>
    <w:p w14:paraId="18C735AE"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49</w:t>
      </w:r>
    </w:p>
    <w:p w14:paraId="2D6313E7" w14:textId="5087B3EF"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Le groupe R est une manière avantageuse de simplifier la structure de grandes biomolécules, surtout si l</w:t>
      </w:r>
      <w:r w:rsidRPr="009C5F66">
        <w:rPr>
          <w:rFonts w:eastAsia="Times New Roman"/>
          <w:kern w:val="2"/>
          <w:sz w:val="23"/>
          <w:lang w:bidi="fr-CA"/>
        </w:rPr>
        <w:t>’</w:t>
      </w:r>
      <w:r w:rsidRPr="00736512">
        <w:rPr>
          <w:rFonts w:ascii="Times New Roman" w:eastAsia="Times New Roman" w:hAnsi="Times New Roman"/>
          <w:kern w:val="2"/>
          <w:sz w:val="23"/>
          <w:lang w:bidi="fr-CA"/>
        </w:rPr>
        <w:t>attention doit être portée sur une réaction qui ne touche qu</w:t>
      </w:r>
      <w:r w:rsidRPr="009C5F66">
        <w:rPr>
          <w:rFonts w:eastAsia="Times New Roman"/>
          <w:kern w:val="2"/>
          <w:sz w:val="23"/>
          <w:lang w:bidi="fr-CA"/>
        </w:rPr>
        <w:t>’</w:t>
      </w:r>
      <w:r w:rsidRPr="00736512">
        <w:rPr>
          <w:rFonts w:ascii="Times New Roman" w:eastAsia="Times New Roman" w:hAnsi="Times New Roman"/>
          <w:kern w:val="2"/>
          <w:sz w:val="23"/>
          <w:lang w:bidi="fr-CA"/>
        </w:rPr>
        <w:t>une partie de la molécule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Au chapitre 15, par exemple, lorsque nous aborderons les réactions biochimiques d</w:t>
      </w:r>
      <w:r w:rsidRPr="009C5F66">
        <w:rPr>
          <w:rFonts w:eastAsia="Times New Roman"/>
          <w:kern w:val="2"/>
          <w:sz w:val="23"/>
          <w:lang w:bidi="fr-CA"/>
        </w:rPr>
        <w:t>’</w:t>
      </w:r>
      <w:r w:rsidRPr="00736512">
        <w:rPr>
          <w:rFonts w:ascii="Times New Roman" w:eastAsia="Times New Roman" w:hAnsi="Times New Roman"/>
          <w:kern w:val="2"/>
          <w:sz w:val="23"/>
          <w:lang w:bidi="fr-CA"/>
        </w:rPr>
        <w:t>oxydoréduction de la flavine, nous abrégerons une grande partie de la molécule qui n</w:t>
      </w:r>
      <w:r w:rsidRPr="009C5F66">
        <w:rPr>
          <w:rFonts w:eastAsia="Times New Roman"/>
          <w:kern w:val="2"/>
          <w:sz w:val="23"/>
          <w:lang w:bidi="fr-CA"/>
        </w:rPr>
        <w:t>’</w:t>
      </w:r>
      <w:r w:rsidRPr="00736512">
        <w:rPr>
          <w:rFonts w:ascii="Times New Roman" w:eastAsia="Times New Roman" w:hAnsi="Times New Roman"/>
          <w:kern w:val="2"/>
          <w:sz w:val="23"/>
          <w:lang w:bidi="fr-CA"/>
        </w:rPr>
        <w:t>est pas modifiée par les réactions en question.</w:t>
      </w:r>
    </w:p>
    <w:p w14:paraId="4CFF4787" w14:textId="77777777" w:rsidR="00C2771F" w:rsidRPr="00736512" w:rsidRDefault="00C2771F" w:rsidP="00C2771F">
      <w:pPr>
        <w:rPr>
          <w:rFonts w:ascii="Times New Roman" w:hAnsi="Times New Roman"/>
          <w:kern w:val="2"/>
          <w:sz w:val="23"/>
        </w:rPr>
      </w:pPr>
    </w:p>
    <w:p w14:paraId="7867F23C" w14:textId="77777777" w:rsidR="00C2771F" w:rsidRPr="00736512" w:rsidRDefault="00C2771F" w:rsidP="00C2771F">
      <w:pPr>
        <w:jc w:val="center"/>
        <w:rPr>
          <w:rFonts w:ascii="Times New Roman" w:hAnsi="Times New Roman"/>
          <w:b/>
          <w:kern w:val="2"/>
          <w:sz w:val="23"/>
        </w:rPr>
      </w:pPr>
      <w:r w:rsidRPr="00736512">
        <w:rPr>
          <w:rFonts w:ascii="Times New Roman" w:eastAsia="Times New Roman" w:hAnsi="Times New Roman"/>
          <w:b/>
          <w:noProof/>
          <w:kern w:val="2"/>
          <w:sz w:val="23"/>
          <w:lang w:bidi="fr-CA"/>
        </w:rPr>
        <w:drawing>
          <wp:inline distT="0" distB="0" distL="0" distR="0" wp14:anchorId="4A296AA8" wp14:editId="31ED959C">
            <wp:extent cx="5325745" cy="2658745"/>
            <wp:effectExtent l="0" t="0" r="8255" b="8255"/>
            <wp:docPr id="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25745" cy="2658745"/>
                    </a:xfrm>
                    <a:prstGeom prst="rect">
                      <a:avLst/>
                    </a:prstGeom>
                    <a:noFill/>
                    <a:ln>
                      <a:noFill/>
                    </a:ln>
                  </pic:spPr>
                </pic:pic>
              </a:graphicData>
            </a:graphic>
          </wp:inline>
        </w:drawing>
      </w:r>
    </w:p>
    <w:p w14:paraId="46C4F317"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50</w:t>
      </w:r>
    </w:p>
    <w:p w14:paraId="0CAE869C" w14:textId="3D3656C2" w:rsidR="00C2771F" w:rsidRPr="006E7818" w:rsidRDefault="00C2771F" w:rsidP="00C2771F">
      <w:pPr>
        <w:rPr>
          <w:rFonts w:ascii="Times New Roman" w:hAnsi="Times New Roman"/>
          <w:spacing w:val="-2"/>
          <w:kern w:val="2"/>
          <w:sz w:val="23"/>
        </w:rPr>
      </w:pPr>
      <w:r w:rsidRPr="006E7818">
        <w:rPr>
          <w:rFonts w:ascii="Times New Roman" w:eastAsia="Times New Roman" w:hAnsi="Times New Roman"/>
          <w:spacing w:val="-2"/>
          <w:kern w:val="2"/>
          <w:sz w:val="23"/>
          <w:lang w:bidi="fr-CA"/>
        </w:rPr>
        <w:t>L</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utilisation d</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un signe de coupure est également une autre bonne façon de signifier qu</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une seule partie de la molécule est illustrée</w:t>
      </w:r>
      <w:r w:rsidR="00736512" w:rsidRPr="006E7818">
        <w:rPr>
          <w:rFonts w:ascii="Times New Roman" w:eastAsia="Times New Roman" w:hAnsi="Times New Roman"/>
          <w:spacing w:val="-2"/>
          <w:kern w:val="2"/>
          <w:sz w:val="23"/>
          <w:lang w:bidi="fr-CA"/>
        </w:rPr>
        <w:t xml:space="preserve">. </w:t>
      </w:r>
      <w:r w:rsidRPr="006E7818">
        <w:rPr>
          <w:rFonts w:ascii="Times New Roman" w:eastAsia="Times New Roman" w:hAnsi="Times New Roman"/>
          <w:spacing w:val="-2"/>
          <w:kern w:val="2"/>
          <w:sz w:val="23"/>
          <w:lang w:bidi="fr-CA"/>
        </w:rPr>
        <w:t>Cette méthode est utilisée notamment pour représenter les groupes sur de gros polymères comme les protéines ou l</w:t>
      </w:r>
      <w:r w:rsidRPr="009C5F66">
        <w:rPr>
          <w:rFonts w:eastAsia="Times New Roman"/>
          <w:spacing w:val="-2"/>
          <w:kern w:val="2"/>
          <w:sz w:val="23"/>
          <w:lang w:bidi="fr-CA"/>
        </w:rPr>
        <w:t>’</w:t>
      </w:r>
      <w:r w:rsidRPr="006E7818">
        <w:rPr>
          <w:rFonts w:ascii="Times New Roman" w:eastAsia="Times New Roman" w:hAnsi="Times New Roman"/>
          <w:spacing w:val="-2"/>
          <w:kern w:val="2"/>
          <w:sz w:val="23"/>
          <w:lang w:bidi="fr-CA"/>
        </w:rPr>
        <w:t>ADN</w:t>
      </w:r>
      <w:r w:rsidR="00736512" w:rsidRPr="006E7818">
        <w:rPr>
          <w:rFonts w:ascii="Times New Roman" w:eastAsia="Times New Roman" w:hAnsi="Times New Roman"/>
          <w:spacing w:val="-2"/>
          <w:kern w:val="2"/>
          <w:sz w:val="23"/>
          <w:lang w:bidi="fr-CA"/>
        </w:rPr>
        <w:t xml:space="preserve">. </w:t>
      </w:r>
    </w:p>
    <w:p w14:paraId="1E6ECC91" w14:textId="77777777" w:rsidR="00C2771F" w:rsidRPr="00736512" w:rsidRDefault="00C2771F" w:rsidP="00C2771F">
      <w:pPr>
        <w:rPr>
          <w:rFonts w:ascii="Times New Roman" w:hAnsi="Times New Roman"/>
          <w:kern w:val="2"/>
          <w:sz w:val="23"/>
        </w:rPr>
      </w:pPr>
    </w:p>
    <w:p w14:paraId="1BAA8B81"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2914EB4" wp14:editId="1B84F861">
            <wp:extent cx="3471545" cy="1371600"/>
            <wp:effectExtent l="0" t="0" r="8255" b="0"/>
            <wp:docPr id="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71545" cy="1371600"/>
                    </a:xfrm>
                    <a:prstGeom prst="rect">
                      <a:avLst/>
                    </a:prstGeom>
                    <a:noFill/>
                    <a:ln>
                      <a:noFill/>
                    </a:ln>
                  </pic:spPr>
                </pic:pic>
              </a:graphicData>
            </a:graphic>
          </wp:inline>
        </w:drawing>
      </w:r>
    </w:p>
    <w:p w14:paraId="78B68982"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lastRenderedPageBreak/>
        <w:t>Figure 51</w:t>
      </w:r>
    </w:p>
    <w:p w14:paraId="0DC6428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Enfin, les groupes R peuvent servir à illustrer de manière concise une série de composés similaires, comme la classe des antibiotiques à base de pénicilline. </w:t>
      </w:r>
    </w:p>
    <w:p w14:paraId="09F30A17" w14:textId="77777777" w:rsidR="00C2771F" w:rsidRPr="00736512" w:rsidRDefault="00C2771F" w:rsidP="00C2771F">
      <w:pPr>
        <w:rPr>
          <w:rFonts w:ascii="Times New Roman" w:hAnsi="Times New Roman"/>
          <w:kern w:val="2"/>
          <w:sz w:val="23"/>
        </w:rPr>
      </w:pPr>
    </w:p>
    <w:p w14:paraId="4BD6CE0D"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739626D" wp14:editId="4F81E17D">
            <wp:extent cx="4309745" cy="2616200"/>
            <wp:effectExtent l="0" t="0" r="8255" b="0"/>
            <wp:docPr id="10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09745" cy="2616200"/>
                    </a:xfrm>
                    <a:prstGeom prst="rect">
                      <a:avLst/>
                    </a:prstGeom>
                    <a:noFill/>
                    <a:ln>
                      <a:noFill/>
                    </a:ln>
                  </pic:spPr>
                </pic:pic>
              </a:graphicData>
            </a:graphic>
          </wp:inline>
        </w:drawing>
      </w:r>
    </w:p>
    <w:p w14:paraId="0AAB9D52"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52</w:t>
      </w:r>
    </w:p>
    <w:p w14:paraId="74BF0909" w14:textId="77777777" w:rsidR="00C2771F" w:rsidRPr="00736512" w:rsidRDefault="00C2771F" w:rsidP="00C2771F">
      <w:pPr>
        <w:rPr>
          <w:rFonts w:ascii="Times New Roman" w:hAnsi="Times New Roman"/>
          <w:b/>
          <w:kern w:val="2"/>
          <w:sz w:val="23"/>
        </w:rPr>
      </w:pPr>
    </w:p>
    <w:p w14:paraId="5FCA8B97" w14:textId="454B5213"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Savoir bien utiliser les abréviations est une compétence clé pour l</w:t>
      </w:r>
      <w:r w:rsidRPr="009C5F66">
        <w:rPr>
          <w:rFonts w:eastAsia="Times New Roman"/>
          <w:kern w:val="2"/>
          <w:sz w:val="23"/>
          <w:lang w:bidi="fr-CA"/>
        </w:rPr>
        <w:t>’</w:t>
      </w:r>
      <w:r w:rsidRPr="00736512">
        <w:rPr>
          <w:rFonts w:ascii="Times New Roman" w:eastAsia="Times New Roman" w:hAnsi="Times New Roman"/>
          <w:kern w:val="2"/>
          <w:sz w:val="23"/>
          <w:lang w:bidi="fr-CA"/>
        </w:rPr>
        <w:t>étude de la chimie organique en contexte biologique, puisque même si les biomolécules peuvent être grosses et complexes (elles prennent un temps fou à illustrer!), nous pouvons généralement nous concentrer seulement sur la petite partie de leur structure qui subit un changement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La règle est </w:t>
      </w:r>
      <w:r w:rsidRPr="00736512">
        <w:rPr>
          <w:rFonts w:ascii="Times New Roman" w:eastAsia="Times New Roman" w:hAnsi="Times New Roman"/>
          <w:i/>
          <w:kern w:val="2"/>
          <w:sz w:val="23"/>
          <w:lang w:bidi="fr-CA"/>
        </w:rPr>
        <w:t>de ne jamais abréger un atome qui intervient dans la formation ou le bris d</w:t>
      </w:r>
      <w:r w:rsidRPr="009C5F66">
        <w:rPr>
          <w:rFonts w:eastAsia="Times New Roman"/>
          <w:i/>
          <w:kern w:val="2"/>
          <w:sz w:val="23"/>
          <w:lang w:bidi="fr-CA"/>
        </w:rPr>
        <w:t>’</w:t>
      </w:r>
      <w:r w:rsidRPr="00736512">
        <w:rPr>
          <w:rFonts w:ascii="Times New Roman" w:eastAsia="Times New Roman" w:hAnsi="Times New Roman"/>
          <w:i/>
          <w:kern w:val="2"/>
          <w:sz w:val="23"/>
          <w:lang w:bidi="fr-CA"/>
        </w:rPr>
        <w:t>une liaison lors de la réaction représentée</w:t>
      </w:r>
      <w:r w:rsidRPr="00736512">
        <w:rPr>
          <w:rFonts w:ascii="Times New Roman" w:eastAsia="Times New Roman" w:hAnsi="Times New Roman"/>
          <w:kern w:val="2"/>
          <w:sz w:val="23"/>
          <w:lang w:bidi="fr-CA"/>
        </w:rPr>
        <w:t>; seule la partie de la molécule qui n</w:t>
      </w:r>
      <w:r w:rsidRPr="009C5F66">
        <w:rPr>
          <w:rFonts w:eastAsia="Times New Roman"/>
          <w:kern w:val="2"/>
          <w:sz w:val="23"/>
          <w:lang w:bidi="fr-CA"/>
        </w:rPr>
        <w:t>’</w:t>
      </w:r>
      <w:r w:rsidRPr="00736512">
        <w:rPr>
          <w:rFonts w:ascii="Times New Roman" w:eastAsia="Times New Roman" w:hAnsi="Times New Roman"/>
          <w:kern w:val="2"/>
          <w:sz w:val="23"/>
          <w:lang w:bidi="fr-CA"/>
        </w:rPr>
        <w:t>est pas touchée par la réaction peut être abrégée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exemple, le carbone n</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2 du réactif/produit ci-dessous est clairement engagé dans la réorganisation des liaisons et ne devrait donc pas être inclus dans le groupe R</w:t>
      </w:r>
      <w:r w:rsidR="00736512" w:rsidRPr="00736512">
        <w:rPr>
          <w:rFonts w:ascii="Times New Roman" w:eastAsia="Times New Roman" w:hAnsi="Times New Roman"/>
          <w:kern w:val="2"/>
          <w:sz w:val="23"/>
          <w:lang w:bidi="fr-CA"/>
        </w:rPr>
        <w:t xml:space="preserve">. </w:t>
      </w:r>
    </w:p>
    <w:p w14:paraId="7859FA4A" w14:textId="77777777" w:rsidR="00C2771F" w:rsidRPr="00736512" w:rsidRDefault="00C2771F" w:rsidP="00C2771F">
      <w:pPr>
        <w:rPr>
          <w:rFonts w:ascii="Times New Roman" w:hAnsi="Times New Roman"/>
          <w:kern w:val="2"/>
          <w:sz w:val="23"/>
        </w:rPr>
      </w:pPr>
    </w:p>
    <w:p w14:paraId="2EE3F24D"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44B455D9" wp14:editId="554E2CB7">
            <wp:extent cx="4741545" cy="3149600"/>
            <wp:effectExtent l="0" t="0" r="8255" b="0"/>
            <wp:docPr id="10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41545" cy="3149600"/>
                    </a:xfrm>
                    <a:prstGeom prst="rect">
                      <a:avLst/>
                    </a:prstGeom>
                    <a:noFill/>
                    <a:ln>
                      <a:noFill/>
                    </a:ln>
                  </pic:spPr>
                </pic:pic>
              </a:graphicData>
            </a:graphic>
          </wp:inline>
        </w:drawing>
      </w:r>
    </w:p>
    <w:p w14:paraId="79D352E7"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52a</w:t>
      </w:r>
    </w:p>
    <w:p w14:paraId="3B206D71" w14:textId="77777777" w:rsidR="00C2771F" w:rsidRPr="00736512" w:rsidRDefault="00C2771F" w:rsidP="00C2771F">
      <w:pPr>
        <w:rPr>
          <w:rFonts w:ascii="Times New Roman" w:hAnsi="Times New Roman"/>
          <w:kern w:val="2"/>
          <w:sz w:val="23"/>
          <w:u w:val="single"/>
        </w:rPr>
      </w:pPr>
    </w:p>
    <w:p w14:paraId="661355E6"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Si vous avez des doutes à savoir si vous pouvez abréger une partie de la molécule, il est préférable de l</w:t>
      </w:r>
      <w:r w:rsidRPr="009C5F66">
        <w:rPr>
          <w:rFonts w:eastAsia="Times New Roman"/>
          <w:kern w:val="2"/>
          <w:sz w:val="23"/>
          <w:lang w:bidi="fr-CA"/>
        </w:rPr>
        <w:t>’</w:t>
      </w:r>
      <w:r w:rsidRPr="00736512">
        <w:rPr>
          <w:rFonts w:ascii="Times New Roman" w:eastAsia="Times New Roman" w:hAnsi="Times New Roman"/>
          <w:kern w:val="2"/>
          <w:sz w:val="23"/>
          <w:lang w:bidi="fr-CA"/>
        </w:rPr>
        <w:t>illustrer.</w:t>
      </w:r>
    </w:p>
    <w:p w14:paraId="0ED34E32" w14:textId="77777777" w:rsidR="00C2771F" w:rsidRPr="00736512" w:rsidRDefault="00C2771F" w:rsidP="00C2771F">
      <w:pPr>
        <w:rPr>
          <w:rFonts w:ascii="Times New Roman" w:hAnsi="Times New Roman"/>
          <w:kern w:val="2"/>
          <w:sz w:val="23"/>
        </w:rPr>
      </w:pPr>
    </w:p>
    <w:p w14:paraId="5B6B8E62" w14:textId="77777777" w:rsidR="00C2771F" w:rsidRPr="00736512" w:rsidRDefault="00000000" w:rsidP="00C2771F">
      <w:pPr>
        <w:rPr>
          <w:rFonts w:ascii="Times New Roman" w:hAnsi="Times New Roman"/>
          <w:kern w:val="2"/>
          <w:sz w:val="23"/>
          <w:u w:val="single"/>
        </w:rPr>
      </w:pPr>
      <w:r>
        <w:rPr>
          <w:rFonts w:ascii="Times New Roman" w:eastAsia="Times New Roman" w:hAnsi="Times New Roman"/>
          <w:kern w:val="2"/>
          <w:sz w:val="23"/>
          <w:lang w:bidi="fr-CA"/>
        </w:rPr>
        <w:pict w14:anchorId="751D1052">
          <v:rect id="_x0000_i1039" style="width:0;height:1.5pt" o:hralign="center" o:hrstd="t" o:hr="t" fillcolor="#aaa" stroked="f"/>
        </w:pict>
      </w:r>
    </w:p>
    <w:p w14:paraId="4842249C" w14:textId="77777777" w:rsidR="00C2771F" w:rsidRPr="00736512" w:rsidRDefault="00C2771F" w:rsidP="00C2771F">
      <w:pPr>
        <w:ind w:left="720"/>
        <w:rPr>
          <w:rFonts w:ascii="Times New Roman" w:hAnsi="Times New Roman"/>
          <w:kern w:val="2"/>
          <w:sz w:val="23"/>
        </w:rPr>
      </w:pPr>
    </w:p>
    <w:p w14:paraId="2C835ACD" w14:textId="20131614"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t>Exercice 1.16</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p>
    <w:p w14:paraId="463F340D" w14:textId="77777777" w:rsidR="00C2771F" w:rsidRPr="00736512" w:rsidRDefault="00C2771F" w:rsidP="00C2771F">
      <w:pPr>
        <w:rPr>
          <w:rFonts w:ascii="Times New Roman" w:hAnsi="Times New Roman"/>
          <w:kern w:val="2"/>
          <w:sz w:val="23"/>
        </w:rPr>
      </w:pPr>
    </w:p>
    <w:p w14:paraId="01BCBECD"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a) Si vous avez l</w:t>
      </w:r>
      <w:r w:rsidRPr="009C5F66">
        <w:rPr>
          <w:rFonts w:eastAsia="Times New Roman"/>
          <w:kern w:val="2"/>
          <w:sz w:val="23"/>
          <w:lang w:bidi="fr-CA"/>
        </w:rPr>
        <w:t>’</w:t>
      </w:r>
      <w:r w:rsidRPr="00736512">
        <w:rPr>
          <w:rFonts w:ascii="Times New Roman" w:eastAsia="Times New Roman" w:hAnsi="Times New Roman"/>
          <w:kern w:val="2"/>
          <w:sz w:val="23"/>
          <w:lang w:bidi="fr-CA"/>
        </w:rPr>
        <w:t>intention de représenter les détails d</w:t>
      </w:r>
      <w:r w:rsidRPr="009C5F66">
        <w:rPr>
          <w:rFonts w:eastAsia="Times New Roman"/>
          <w:kern w:val="2"/>
          <w:sz w:val="23"/>
          <w:lang w:bidi="fr-CA"/>
        </w:rPr>
        <w:t>’</w:t>
      </w:r>
      <w:r w:rsidRPr="00736512">
        <w:rPr>
          <w:rFonts w:ascii="Times New Roman" w:eastAsia="Times New Roman" w:hAnsi="Times New Roman"/>
          <w:kern w:val="2"/>
          <w:sz w:val="23"/>
          <w:lang w:bidi="fr-CA"/>
        </w:rPr>
        <w:t>une réaction où le groupe fonctionnel ester méthylique de la cocaïne (voir la figure précédente) est transformé en carboxylate et en méthanol, quelle serait la bonne façon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abréger la molécule (en supposant que vous vouliez aborder </w:t>
      </w:r>
      <w:r w:rsidRPr="00736512">
        <w:rPr>
          <w:rFonts w:ascii="Times New Roman" w:eastAsia="Times New Roman" w:hAnsi="Times New Roman"/>
          <w:i/>
          <w:kern w:val="2"/>
          <w:sz w:val="23"/>
          <w:lang w:bidi="fr-CA"/>
        </w:rPr>
        <w:t>uniquement</w:t>
      </w:r>
      <w:r w:rsidRPr="00736512">
        <w:rPr>
          <w:rFonts w:ascii="Times New Roman" w:eastAsia="Times New Roman" w:hAnsi="Times New Roman"/>
          <w:kern w:val="2"/>
          <w:sz w:val="23"/>
          <w:lang w:bidi="fr-CA"/>
        </w:rPr>
        <w:t xml:space="preserve"> la réaction chimique qui a lieu sur le groupe ester)?</w:t>
      </w:r>
    </w:p>
    <w:p w14:paraId="40F07D6A" w14:textId="77777777" w:rsidR="00C2771F" w:rsidRPr="00736512" w:rsidRDefault="00C2771F" w:rsidP="00C2771F">
      <w:pPr>
        <w:rPr>
          <w:rFonts w:ascii="Times New Roman" w:hAnsi="Times New Roman"/>
          <w:kern w:val="2"/>
          <w:sz w:val="23"/>
        </w:rPr>
      </w:pPr>
    </w:p>
    <w:p w14:paraId="6508152A" w14:textId="77777777" w:rsidR="00C2771F" w:rsidRPr="002D338E" w:rsidRDefault="00C2771F" w:rsidP="00C2771F">
      <w:pPr>
        <w:rPr>
          <w:rFonts w:ascii="Times New Roman" w:hAnsi="Times New Roman"/>
          <w:spacing w:val="-2"/>
          <w:kern w:val="2"/>
          <w:sz w:val="23"/>
        </w:rPr>
      </w:pPr>
      <w:r w:rsidRPr="002D338E">
        <w:rPr>
          <w:rFonts w:ascii="Times New Roman" w:eastAsia="Times New Roman" w:hAnsi="Times New Roman"/>
          <w:spacing w:val="-2"/>
          <w:kern w:val="2"/>
          <w:sz w:val="23"/>
          <w:lang w:bidi="fr-CA"/>
        </w:rPr>
        <w:t>b) Voici ci-dessous la réaction (quelque peu compliquée) catalysée par une enzyme connue sous le nom de « Rubisco », qui permet aux plantes de fixer le dioxyde de carbone. Le dioxyde de carbone est représenté en rouge, et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oxygène de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eau, en bleu, pour vous aider à visualiser où se retrouvent les atomes dans les produits. Abrégez le composé de départ (ribulose 1,5-bisphosphate) en utilisant deux groupes R différents, soit R</w:t>
      </w:r>
      <w:r w:rsidRPr="002D338E">
        <w:rPr>
          <w:rFonts w:ascii="Times New Roman" w:eastAsia="Times New Roman" w:hAnsi="Times New Roman"/>
          <w:spacing w:val="-2"/>
          <w:kern w:val="2"/>
          <w:sz w:val="23"/>
          <w:vertAlign w:val="subscript"/>
          <w:lang w:bidi="fr-CA"/>
        </w:rPr>
        <w:t>1</w:t>
      </w:r>
      <w:r w:rsidRPr="002D338E">
        <w:rPr>
          <w:rFonts w:ascii="Times New Roman" w:eastAsia="Times New Roman" w:hAnsi="Times New Roman"/>
          <w:spacing w:val="-2"/>
          <w:kern w:val="2"/>
          <w:sz w:val="23"/>
          <w:lang w:bidi="fr-CA"/>
        </w:rPr>
        <w:t xml:space="preserve"> et R</w:t>
      </w:r>
      <w:r w:rsidRPr="002D338E">
        <w:rPr>
          <w:rFonts w:ascii="Times New Roman" w:eastAsia="Times New Roman" w:hAnsi="Times New Roman"/>
          <w:spacing w:val="-2"/>
          <w:kern w:val="2"/>
          <w:sz w:val="23"/>
          <w:vertAlign w:val="subscript"/>
          <w:lang w:bidi="fr-CA"/>
        </w:rPr>
        <w:t>2</w:t>
      </w:r>
      <w:r w:rsidRPr="002D338E">
        <w:rPr>
          <w:rFonts w:ascii="Times New Roman" w:eastAsia="Times New Roman" w:hAnsi="Times New Roman"/>
          <w:spacing w:val="-2"/>
          <w:kern w:val="2"/>
          <w:sz w:val="23"/>
          <w:lang w:bidi="fr-CA"/>
        </w:rPr>
        <w:t xml:space="preserve">. </w:t>
      </w:r>
    </w:p>
    <w:p w14:paraId="0220CBF2"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33163BE0" wp14:editId="7703E094">
            <wp:extent cx="4106545" cy="2768600"/>
            <wp:effectExtent l="0" t="0" r="8255" b="0"/>
            <wp:docPr id="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06545" cy="2768600"/>
                    </a:xfrm>
                    <a:prstGeom prst="rect">
                      <a:avLst/>
                    </a:prstGeom>
                    <a:noFill/>
                    <a:ln>
                      <a:noFill/>
                    </a:ln>
                  </pic:spPr>
                </pic:pic>
              </a:graphicData>
            </a:graphic>
          </wp:inline>
        </w:drawing>
      </w:r>
    </w:p>
    <w:p w14:paraId="3F3CB4AB" w14:textId="77777777" w:rsidR="00C2771F" w:rsidRPr="00736512" w:rsidRDefault="00C2771F" w:rsidP="00C2771F">
      <w:pPr>
        <w:rPr>
          <w:rFonts w:ascii="Times New Roman" w:hAnsi="Times New Roman"/>
          <w:kern w:val="2"/>
          <w:sz w:val="23"/>
        </w:rPr>
      </w:pPr>
    </w:p>
    <w:p w14:paraId="16EBCEFB" w14:textId="77777777" w:rsidR="00C2771F" w:rsidRPr="00736512" w:rsidRDefault="00000000" w:rsidP="00C2771F">
      <w:pPr>
        <w:rPr>
          <w:rFonts w:ascii="Times New Roman" w:hAnsi="Times New Roman"/>
          <w:b/>
          <w:kern w:val="2"/>
          <w:sz w:val="23"/>
        </w:rPr>
      </w:pPr>
      <w:r>
        <w:rPr>
          <w:rFonts w:ascii="Times New Roman" w:eastAsia="Times New Roman" w:hAnsi="Times New Roman"/>
          <w:kern w:val="2"/>
          <w:sz w:val="23"/>
          <w:lang w:bidi="fr-CA"/>
        </w:rPr>
        <w:pict w14:anchorId="77080023">
          <v:rect id="_x0000_i1040" style="width:0;height:1.5pt" o:hralign="center" o:hrstd="t" o:hr="t" fillcolor="#aaa" stroked="f"/>
        </w:pict>
      </w:r>
    </w:p>
    <w:p w14:paraId="6F7028E8" w14:textId="77777777" w:rsidR="00C2771F" w:rsidRPr="00736512" w:rsidRDefault="00C2771F" w:rsidP="00C2771F">
      <w:pPr>
        <w:rPr>
          <w:rFonts w:ascii="Times New Roman" w:hAnsi="Times New Roman"/>
          <w:b/>
          <w:kern w:val="2"/>
          <w:sz w:val="23"/>
        </w:rPr>
      </w:pPr>
    </w:p>
    <w:p w14:paraId="3CDE2F30" w14:textId="77777777" w:rsidR="00C2771F" w:rsidRPr="00736512" w:rsidRDefault="00C2771F" w:rsidP="00C2771F">
      <w:pPr>
        <w:rPr>
          <w:rFonts w:ascii="Times New Roman" w:hAnsi="Times New Roman"/>
          <w:b/>
          <w:kern w:val="2"/>
          <w:sz w:val="23"/>
        </w:rPr>
      </w:pPr>
      <w:r w:rsidRPr="00736512">
        <w:rPr>
          <w:rFonts w:ascii="Times New Roman" w:eastAsia="Times New Roman" w:hAnsi="Times New Roman"/>
          <w:b/>
          <w:kern w:val="2"/>
          <w:sz w:val="23"/>
          <w:lang w:bidi="fr-CA"/>
        </w:rPr>
        <w:t>Section 1.3 : Les structures des grandes classes de biomolécules</w:t>
      </w:r>
    </w:p>
    <w:p w14:paraId="32C51549" w14:textId="77777777" w:rsidR="00C2771F" w:rsidRPr="00736512" w:rsidRDefault="00C2771F" w:rsidP="00C2771F">
      <w:pPr>
        <w:rPr>
          <w:rFonts w:ascii="Times New Roman" w:hAnsi="Times New Roman"/>
          <w:b/>
          <w:kern w:val="2"/>
          <w:sz w:val="23"/>
        </w:rPr>
      </w:pPr>
    </w:p>
    <w:p w14:paraId="4DCE6AFC" w14:textId="5B15806F"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Puisque cet ouvrage traite de la chimie organique dans le contexte biologique, nous évoquerons à plusieurs reprises les grandes classes de biomolécules telles que les lipides, les glucides, les protéines et les acides nucléiques (l</w:t>
      </w:r>
      <w:r w:rsidRPr="009C5F66">
        <w:rPr>
          <w:rFonts w:eastAsia="Times New Roman"/>
          <w:kern w:val="2"/>
          <w:sz w:val="23"/>
          <w:lang w:bidi="fr-CA"/>
        </w:rPr>
        <w:t>’</w:t>
      </w:r>
      <w:r w:rsidRPr="00736512">
        <w:rPr>
          <w:rFonts w:ascii="Times New Roman" w:eastAsia="Times New Roman" w:hAnsi="Times New Roman"/>
          <w:kern w:val="2"/>
          <w:sz w:val="23"/>
          <w:lang w:bidi="fr-CA"/>
        </w:rPr>
        <w:t>ADN et l</w:t>
      </w:r>
      <w:r w:rsidRPr="009C5F66">
        <w:rPr>
          <w:rFonts w:eastAsia="Times New Roman"/>
          <w:kern w:val="2"/>
          <w:sz w:val="23"/>
          <w:lang w:bidi="fr-CA"/>
        </w:rPr>
        <w:t>’</w:t>
      </w:r>
      <w:r w:rsidRPr="00736512">
        <w:rPr>
          <w:rFonts w:ascii="Times New Roman" w:eastAsia="Times New Roman" w:hAnsi="Times New Roman"/>
          <w:kern w:val="2"/>
          <w:sz w:val="23"/>
          <w:lang w:bidi="fr-CA"/>
        </w:rPr>
        <w:t>ARN). C</w:t>
      </w:r>
      <w:r w:rsidRPr="009C5F66">
        <w:rPr>
          <w:rFonts w:eastAsia="Times New Roman"/>
          <w:kern w:val="2"/>
          <w:sz w:val="23"/>
          <w:lang w:bidi="fr-CA"/>
        </w:rPr>
        <w:t>’</w:t>
      </w:r>
      <w:r w:rsidRPr="00736512">
        <w:rPr>
          <w:rFonts w:ascii="Times New Roman" w:eastAsia="Times New Roman" w:hAnsi="Times New Roman"/>
          <w:kern w:val="2"/>
          <w:sz w:val="23"/>
          <w:lang w:bidi="fr-CA"/>
        </w:rPr>
        <w:t>est un bon moment pour faire un survol rapide de la structure de ces molécules. Elles sont de grande taille et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une grande complexité; cette partie est donc </w:t>
      </w:r>
      <w:r w:rsidRPr="00736512">
        <w:rPr>
          <w:rFonts w:ascii="Times New Roman" w:eastAsia="Times New Roman" w:hAnsi="Times New Roman"/>
          <w:i/>
          <w:kern w:val="2"/>
          <w:sz w:val="23"/>
          <w:lang w:bidi="fr-CA"/>
        </w:rPr>
        <w:t>très dense</w:t>
      </w:r>
      <w:r w:rsidRPr="00736512">
        <w:rPr>
          <w:rFonts w:ascii="Times New Roman" w:eastAsia="Times New Roman" w:hAnsi="Times New Roman"/>
          <w:kern w:val="2"/>
          <w:sz w:val="23"/>
          <w:lang w:bidi="fr-CA"/>
        </w:rPr>
        <w:t>. Toutefois, vous n</w:t>
      </w:r>
      <w:r w:rsidRPr="009C5F66">
        <w:rPr>
          <w:rFonts w:eastAsia="Times New Roman"/>
          <w:kern w:val="2"/>
          <w:sz w:val="23"/>
          <w:lang w:bidi="fr-CA"/>
        </w:rPr>
        <w:t>’</w:t>
      </w:r>
      <w:r w:rsidRPr="00736512">
        <w:rPr>
          <w:rFonts w:ascii="Times New Roman" w:eastAsia="Times New Roman" w:hAnsi="Times New Roman"/>
          <w:kern w:val="2"/>
          <w:sz w:val="23"/>
          <w:lang w:bidi="fr-CA"/>
        </w:rPr>
        <w:t>aurez pas à mémoriser leur structure ou, du moins pour l</w:t>
      </w:r>
      <w:r w:rsidRPr="009C5F66">
        <w:rPr>
          <w:rFonts w:eastAsia="Times New Roman"/>
          <w:kern w:val="2"/>
          <w:sz w:val="23"/>
          <w:lang w:bidi="fr-CA"/>
        </w:rPr>
        <w:t>’</w:t>
      </w:r>
      <w:r w:rsidRPr="00736512">
        <w:rPr>
          <w:rFonts w:ascii="Times New Roman" w:eastAsia="Times New Roman" w:hAnsi="Times New Roman"/>
          <w:kern w:val="2"/>
          <w:sz w:val="23"/>
          <w:lang w:bidi="fr-CA"/>
        </w:rPr>
        <w:t>instant, à comprendre toute la matière abordée dans cette section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Retenez ce que vous pouvez au fil de votre lecture et essayez de reconnaître les notions fondamentales que vous venez d</w:t>
      </w:r>
      <w:r w:rsidRPr="009C5F66">
        <w:rPr>
          <w:rFonts w:eastAsia="Times New Roman"/>
          <w:kern w:val="2"/>
          <w:sz w:val="23"/>
          <w:lang w:bidi="fr-CA"/>
        </w:rPr>
        <w:t>’</w:t>
      </w:r>
      <w:r w:rsidRPr="00736512">
        <w:rPr>
          <w:rFonts w:ascii="Times New Roman" w:eastAsia="Times New Roman" w:hAnsi="Times New Roman"/>
          <w:kern w:val="2"/>
          <w:sz w:val="23"/>
          <w:lang w:bidi="fr-CA"/>
        </w:rPr>
        <w:t>apprendre : les motifs de liaison fréquents, les charges formelles, les groupes fonctionnels, etc</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Plus tard, lorsque ces biomolécules seront évoquées dans d</w:t>
      </w:r>
      <w:r w:rsidRPr="009C5F66">
        <w:rPr>
          <w:rFonts w:eastAsia="Times New Roman"/>
          <w:kern w:val="2"/>
          <w:sz w:val="23"/>
          <w:lang w:bidi="fr-CA"/>
        </w:rPr>
        <w:t>’</w:t>
      </w:r>
      <w:r w:rsidRPr="00736512">
        <w:rPr>
          <w:rFonts w:ascii="Times New Roman" w:eastAsia="Times New Roman" w:hAnsi="Times New Roman"/>
          <w:kern w:val="2"/>
          <w:sz w:val="23"/>
          <w:lang w:bidi="fr-CA"/>
        </w:rPr>
        <w:t>autres contextes plus loin dans le manuel, vous pourrez relire cette section.</w:t>
      </w:r>
    </w:p>
    <w:p w14:paraId="02EB1ABF" w14:textId="77777777" w:rsidR="00C2771F" w:rsidRPr="00736512" w:rsidRDefault="00C2771F" w:rsidP="00C2771F">
      <w:pPr>
        <w:rPr>
          <w:rFonts w:ascii="Times New Roman" w:hAnsi="Times New Roman"/>
          <w:kern w:val="2"/>
          <w:sz w:val="23"/>
        </w:rPr>
      </w:pPr>
    </w:p>
    <w:p w14:paraId="106DB2A8" w14:textId="77777777" w:rsidR="00C2771F" w:rsidRPr="00736512" w:rsidRDefault="00C2771F" w:rsidP="00C2771F">
      <w:pPr>
        <w:rPr>
          <w:rFonts w:ascii="Times New Roman" w:hAnsi="Times New Roman"/>
          <w:kern w:val="2"/>
          <w:sz w:val="23"/>
          <w:u w:val="single"/>
        </w:rPr>
      </w:pPr>
      <w:r w:rsidRPr="00736512">
        <w:rPr>
          <w:rFonts w:ascii="Times New Roman" w:eastAsia="Times New Roman" w:hAnsi="Times New Roman"/>
          <w:kern w:val="2"/>
          <w:sz w:val="23"/>
          <w:u w:val="single"/>
          <w:lang w:bidi="fr-CA"/>
        </w:rPr>
        <w:t>1.3 A</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u w:val="single"/>
          <w:lang w:bidi="fr-CA"/>
        </w:rPr>
        <w:t xml:space="preserve"> Les lipides</w:t>
      </w:r>
    </w:p>
    <w:p w14:paraId="5B6BA362" w14:textId="77777777" w:rsidR="00C2771F" w:rsidRPr="00736512" w:rsidRDefault="00C2771F" w:rsidP="00C2771F">
      <w:pPr>
        <w:rPr>
          <w:rFonts w:ascii="Times New Roman" w:hAnsi="Times New Roman"/>
          <w:kern w:val="2"/>
          <w:sz w:val="23"/>
        </w:rPr>
      </w:pPr>
    </w:p>
    <w:p w14:paraId="4B67DAF7" w14:textId="3CA619FC"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La première grande classe de biomolécules est le sous-groupe des </w:t>
      </w:r>
      <w:r w:rsidRPr="00736512">
        <w:rPr>
          <w:rFonts w:ascii="Times New Roman" w:eastAsia="Times New Roman" w:hAnsi="Times New Roman"/>
          <w:b/>
          <w:kern w:val="2"/>
          <w:sz w:val="23"/>
          <w:lang w:bidi="fr-CA"/>
        </w:rPr>
        <w:t>lipides</w:t>
      </w:r>
      <w:r w:rsidRPr="00736512">
        <w:rPr>
          <w:rFonts w:ascii="Times New Roman" w:eastAsia="Times New Roman" w:hAnsi="Times New Roman"/>
          <w:kern w:val="2"/>
          <w:sz w:val="23"/>
          <w:lang w:bidi="fr-CA"/>
        </w:rPr>
        <w:t>,</w:t>
      </w:r>
      <w:r w:rsidRPr="00736512">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 xml:space="preserve">auquel appartiennent les graisses, les huiles, les cires et les </w:t>
      </w:r>
      <w:proofErr w:type="spellStart"/>
      <w:r w:rsidRPr="00736512">
        <w:rPr>
          <w:rFonts w:ascii="Times New Roman" w:eastAsia="Times New Roman" w:hAnsi="Times New Roman"/>
          <w:kern w:val="2"/>
          <w:sz w:val="23"/>
          <w:lang w:bidi="fr-CA"/>
        </w:rPr>
        <w:t>terpénoïdes</w:t>
      </w:r>
      <w:proofErr w:type="spellEnd"/>
      <w:r w:rsidRPr="00736512">
        <w:rPr>
          <w:rFonts w:ascii="Times New Roman" w:eastAsia="Times New Roman" w:hAnsi="Times New Roman"/>
          <w:kern w:val="2"/>
          <w:sz w:val="23"/>
          <w:lang w:bidi="fr-CA"/>
        </w:rPr>
        <w:t xml:space="preserve"> comme le cholestérol</w:t>
      </w:r>
      <w:r w:rsidR="00736512" w:rsidRPr="00736512">
        <w:rPr>
          <w:rFonts w:ascii="Times New Roman" w:eastAsia="Times New Roman" w:hAnsi="Times New Roman"/>
          <w:kern w:val="2"/>
          <w:sz w:val="23"/>
          <w:lang w:bidi="fr-CA"/>
        </w:rPr>
        <w:t xml:space="preserve">. </w:t>
      </w:r>
    </w:p>
    <w:p w14:paraId="6A4812F0" w14:textId="77777777" w:rsidR="00C2771F" w:rsidRPr="00736512" w:rsidRDefault="00C2771F" w:rsidP="00C2771F">
      <w:pPr>
        <w:rPr>
          <w:rFonts w:ascii="Times New Roman" w:hAnsi="Times New Roman"/>
          <w:kern w:val="2"/>
          <w:sz w:val="23"/>
        </w:rPr>
      </w:pPr>
    </w:p>
    <w:p w14:paraId="6A0B7FE4" w14:textId="337D1EED"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Les </w:t>
      </w:r>
      <w:r w:rsidRPr="00736512">
        <w:rPr>
          <w:rFonts w:ascii="Times New Roman" w:eastAsia="Times New Roman" w:hAnsi="Times New Roman"/>
          <w:b/>
          <w:kern w:val="2"/>
          <w:sz w:val="23"/>
          <w:lang w:bidi="fr-CA"/>
        </w:rPr>
        <w:t>acides gras</w:t>
      </w:r>
      <w:r w:rsidRPr="00736512">
        <w:rPr>
          <w:rFonts w:ascii="Times New Roman" w:eastAsia="Times New Roman" w:hAnsi="Times New Roman"/>
          <w:kern w:val="2"/>
          <w:sz w:val="23"/>
          <w:lang w:bidi="fr-CA"/>
        </w:rPr>
        <w:t xml:space="preserve"> sont composés d</w:t>
      </w:r>
      <w:r w:rsidRPr="009C5F66">
        <w:rPr>
          <w:rFonts w:eastAsia="Times New Roman"/>
          <w:kern w:val="2"/>
          <w:sz w:val="23"/>
          <w:lang w:bidi="fr-CA"/>
        </w:rPr>
        <w:t>’</w:t>
      </w:r>
      <w:r w:rsidRPr="00736512">
        <w:rPr>
          <w:rFonts w:ascii="Times New Roman" w:eastAsia="Times New Roman" w:hAnsi="Times New Roman"/>
          <w:kern w:val="2"/>
          <w:sz w:val="23"/>
          <w:lang w:bidi="fr-CA"/>
        </w:rPr>
        <w:t>une chaîne hydrocarbonée qui se termine par un groupe acide carboxylique ou carboxylate (au chapitre 7, nous verrons qu</w:t>
      </w:r>
      <w:r w:rsidRPr="009C5F66">
        <w:rPr>
          <w:rFonts w:eastAsia="Times New Roman"/>
          <w:kern w:val="2"/>
          <w:sz w:val="23"/>
          <w:lang w:bidi="fr-CA"/>
        </w:rPr>
        <w:t>’</w:t>
      </w:r>
      <w:r w:rsidRPr="00736512">
        <w:rPr>
          <w:rFonts w:ascii="Times New Roman" w:eastAsia="Times New Roman" w:hAnsi="Times New Roman"/>
          <w:kern w:val="2"/>
          <w:sz w:val="23"/>
          <w:lang w:bidi="fr-CA"/>
        </w:rPr>
        <w:t>en milieu biologique, les acides carboxyliques existent surtout sous leur forme carboxylate anionique). Les acides gras saturés ne contiennent que des carbones d</w:t>
      </w:r>
      <w:r w:rsidRPr="009C5F66">
        <w:rPr>
          <w:rFonts w:eastAsia="Times New Roman"/>
          <w:kern w:val="2"/>
          <w:sz w:val="23"/>
          <w:lang w:bidi="fr-CA"/>
        </w:rPr>
        <w:t>’</w:t>
      </w:r>
      <w:r w:rsidRPr="00736512">
        <w:rPr>
          <w:rFonts w:ascii="Times New Roman" w:eastAsia="Times New Roman" w:hAnsi="Times New Roman"/>
          <w:kern w:val="2"/>
          <w:sz w:val="23"/>
          <w:lang w:bidi="fr-CA"/>
        </w:rPr>
        <w:t>alcane (liaisons simples uniquement), tandis que les acides gras monoinsaturés comportent une liaison double, et les acides gras polyinsaturés en comportent au moins deux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Les liaisons doubles sont majoritairement de la configuration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 xml:space="preserve"> dans les acides gras naturels</w:t>
      </w:r>
      <w:r w:rsidR="00736512" w:rsidRPr="00736512">
        <w:rPr>
          <w:rFonts w:ascii="Times New Roman" w:eastAsia="Times New Roman" w:hAnsi="Times New Roman"/>
          <w:kern w:val="2"/>
          <w:sz w:val="23"/>
          <w:lang w:bidi="fr-CA"/>
        </w:rPr>
        <w:t xml:space="preserve">. </w:t>
      </w:r>
    </w:p>
    <w:p w14:paraId="56362D96" w14:textId="77777777" w:rsidR="00C2771F" w:rsidRPr="00736512" w:rsidRDefault="00C2771F" w:rsidP="00C2771F">
      <w:pPr>
        <w:rPr>
          <w:rFonts w:ascii="Times New Roman" w:hAnsi="Times New Roman"/>
          <w:kern w:val="2"/>
          <w:sz w:val="23"/>
        </w:rPr>
      </w:pPr>
    </w:p>
    <w:p w14:paraId="777FB293"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6ACB96A8" wp14:editId="1F5FA5D7">
            <wp:extent cx="3471545" cy="3217545"/>
            <wp:effectExtent l="0" t="0" r="8255" b="8255"/>
            <wp:docPr id="10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71545" cy="3217545"/>
                    </a:xfrm>
                    <a:prstGeom prst="rect">
                      <a:avLst/>
                    </a:prstGeom>
                    <a:noFill/>
                    <a:ln>
                      <a:noFill/>
                    </a:ln>
                  </pic:spPr>
                </pic:pic>
              </a:graphicData>
            </a:graphic>
          </wp:inline>
        </w:drawing>
      </w:r>
    </w:p>
    <w:p w14:paraId="78F29E7F"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53</w:t>
      </w:r>
    </w:p>
    <w:p w14:paraId="0EB759F6" w14:textId="4CC0716F"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Les acides gras sont synthétisés par l</w:t>
      </w:r>
      <w:r w:rsidRPr="009C5F66">
        <w:rPr>
          <w:rFonts w:eastAsia="Times New Roman"/>
          <w:kern w:val="2"/>
          <w:sz w:val="23"/>
          <w:lang w:bidi="fr-CA"/>
        </w:rPr>
        <w:t>’</w:t>
      </w:r>
      <w:r w:rsidRPr="00736512">
        <w:rPr>
          <w:rFonts w:ascii="Times New Roman" w:eastAsia="Times New Roman" w:hAnsi="Times New Roman"/>
          <w:kern w:val="2"/>
          <w:sz w:val="23"/>
          <w:lang w:bidi="fr-CA"/>
        </w:rPr>
        <w:t>organisme par un procédé dans lequel la chaîne hydrocarbonée s</w:t>
      </w:r>
      <w:r w:rsidRPr="009C5F66">
        <w:rPr>
          <w:rFonts w:eastAsia="Times New Roman"/>
          <w:kern w:val="2"/>
          <w:sz w:val="23"/>
          <w:lang w:bidi="fr-CA"/>
        </w:rPr>
        <w:t>’</w:t>
      </w:r>
      <w:r w:rsidRPr="00736512">
        <w:rPr>
          <w:rFonts w:ascii="Times New Roman" w:eastAsia="Times New Roman" w:hAnsi="Times New Roman"/>
          <w:kern w:val="2"/>
          <w:sz w:val="23"/>
          <w:lang w:bidi="fr-CA"/>
        </w:rPr>
        <w:t>allonge deux atomes de carbone à la fois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Chaque unité de deux atomes </w:t>
      </w:r>
      <w:r w:rsidR="002D338E">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de carbone dérive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intermédiaire métabolique </w:t>
      </w:r>
      <w:proofErr w:type="spellStart"/>
      <w:r w:rsidRPr="00736512">
        <w:rPr>
          <w:rFonts w:ascii="Times New Roman" w:eastAsia="Times New Roman" w:hAnsi="Times New Roman"/>
          <w:b/>
          <w:kern w:val="2"/>
          <w:sz w:val="23"/>
          <w:lang w:bidi="fr-CA"/>
        </w:rPr>
        <w:t>acétyl-coenzyme</w:t>
      </w:r>
      <w:proofErr w:type="spellEnd"/>
      <w:r w:rsidRPr="00736512">
        <w:rPr>
          <w:rFonts w:ascii="Times New Roman" w:eastAsia="Times New Roman" w:hAnsi="Times New Roman"/>
          <w:b/>
          <w:kern w:val="2"/>
          <w:sz w:val="23"/>
          <w:lang w:bidi="fr-CA"/>
        </w:rPr>
        <w:t> A</w:t>
      </w:r>
      <w:r w:rsidRPr="00736512">
        <w:rPr>
          <w:rFonts w:ascii="Times New Roman" w:eastAsia="Times New Roman" w:hAnsi="Times New Roman"/>
          <w:kern w:val="2"/>
          <w:sz w:val="23"/>
          <w:lang w:bidi="fr-CA"/>
        </w:rPr>
        <w:t xml:space="preserve"> (acétyl-CoA), qui est lui-même formé d</w:t>
      </w:r>
      <w:r w:rsidRPr="009C5F66">
        <w:rPr>
          <w:rFonts w:eastAsia="Times New Roman"/>
          <w:kern w:val="2"/>
          <w:sz w:val="23"/>
          <w:lang w:bidi="fr-CA"/>
        </w:rPr>
        <w:t>’</w:t>
      </w:r>
      <w:r w:rsidRPr="00736512">
        <w:rPr>
          <w:rFonts w:ascii="Times New Roman" w:eastAsia="Times New Roman" w:hAnsi="Times New Roman"/>
          <w:kern w:val="2"/>
          <w:sz w:val="23"/>
          <w:lang w:bidi="fr-CA"/>
        </w:rPr>
        <w:t>une molécule d</w:t>
      </w:r>
      <w:r w:rsidRPr="009C5F66">
        <w:rPr>
          <w:rFonts w:eastAsia="Times New Roman"/>
          <w:kern w:val="2"/>
          <w:sz w:val="23"/>
          <w:lang w:bidi="fr-CA"/>
        </w:rPr>
        <w:t>’</w:t>
      </w:r>
      <w:r w:rsidRPr="00736512">
        <w:rPr>
          <w:rFonts w:ascii="Times New Roman" w:eastAsia="Times New Roman" w:hAnsi="Times New Roman"/>
          <w:kern w:val="2"/>
          <w:sz w:val="23"/>
          <w:lang w:bidi="fr-CA"/>
        </w:rPr>
        <w:t>acide acétique (du vinaigre) liée à une grande molécule porteuse, la coenzyme A, par un groupe de thioester. La coenzyme A sera vue davantage au chapitre 11 lors de l</w:t>
      </w:r>
      <w:r w:rsidRPr="009C5F66">
        <w:rPr>
          <w:rFonts w:eastAsia="Times New Roman"/>
          <w:kern w:val="2"/>
          <w:sz w:val="23"/>
          <w:lang w:bidi="fr-CA"/>
        </w:rPr>
        <w:t>’</w:t>
      </w:r>
      <w:r w:rsidRPr="00736512">
        <w:rPr>
          <w:rFonts w:ascii="Times New Roman" w:eastAsia="Times New Roman" w:hAnsi="Times New Roman"/>
          <w:kern w:val="2"/>
          <w:sz w:val="23"/>
          <w:lang w:bidi="fr-CA"/>
        </w:rPr>
        <w:t>étude des thioesters.</w:t>
      </w:r>
    </w:p>
    <w:p w14:paraId="2B02F488" w14:textId="77777777" w:rsidR="00C2771F" w:rsidRPr="00736512" w:rsidRDefault="00C2771F" w:rsidP="00C2771F">
      <w:pPr>
        <w:rPr>
          <w:rFonts w:ascii="Times New Roman" w:hAnsi="Times New Roman"/>
          <w:kern w:val="2"/>
          <w:sz w:val="23"/>
        </w:rPr>
      </w:pPr>
    </w:p>
    <w:p w14:paraId="2B6BC7CB"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369F7DB" wp14:editId="035662BB">
            <wp:extent cx="3268345" cy="2133600"/>
            <wp:effectExtent l="0" t="0" r="8255" b="0"/>
            <wp:docPr id="1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68345" cy="2133600"/>
                    </a:xfrm>
                    <a:prstGeom prst="rect">
                      <a:avLst/>
                    </a:prstGeom>
                    <a:noFill/>
                    <a:ln>
                      <a:noFill/>
                    </a:ln>
                  </pic:spPr>
                </pic:pic>
              </a:graphicData>
            </a:graphic>
          </wp:inline>
        </w:drawing>
      </w:r>
    </w:p>
    <w:p w14:paraId="60DC8E09"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54</w:t>
      </w:r>
    </w:p>
    <w:p w14:paraId="0841E091" w14:textId="598755C2"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Dans l</w:t>
      </w:r>
      <w:r w:rsidRPr="009C5F66">
        <w:rPr>
          <w:rFonts w:eastAsia="Times New Roman"/>
          <w:kern w:val="2"/>
          <w:sz w:val="23"/>
          <w:lang w:bidi="fr-CA"/>
        </w:rPr>
        <w:t>’</w:t>
      </w:r>
      <w:r w:rsidRPr="00736512">
        <w:rPr>
          <w:rFonts w:ascii="Times New Roman" w:eastAsia="Times New Roman" w:hAnsi="Times New Roman"/>
          <w:kern w:val="2"/>
          <w:sz w:val="23"/>
          <w:lang w:bidi="fr-CA"/>
        </w:rPr>
        <w:t>organisme, les acides gras se décomposent également deux atomes de carbone à la fois pour terminer en acétyl-CoA. Les détails des réactions de ces voies métaboliques seront abordés dans différentes sections du manuel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Si vous suivez un cours de biochimie, vous en apprendrez davantage sur le métabolisme des acides gras, notamment sur sa régulation et la manière dont il s</w:t>
      </w:r>
      <w:r w:rsidRPr="009C5F66">
        <w:rPr>
          <w:rFonts w:eastAsia="Times New Roman"/>
          <w:kern w:val="2"/>
          <w:sz w:val="23"/>
          <w:lang w:bidi="fr-CA"/>
        </w:rPr>
        <w:t>’</w:t>
      </w:r>
      <w:r w:rsidRPr="00736512">
        <w:rPr>
          <w:rFonts w:ascii="Times New Roman" w:eastAsia="Times New Roman" w:hAnsi="Times New Roman"/>
          <w:kern w:val="2"/>
          <w:sz w:val="23"/>
          <w:lang w:bidi="fr-CA"/>
        </w:rPr>
        <w:t>inscrit dans d</w:t>
      </w:r>
      <w:r w:rsidRPr="009C5F66">
        <w:rPr>
          <w:rFonts w:eastAsia="Times New Roman"/>
          <w:kern w:val="2"/>
          <w:sz w:val="23"/>
          <w:lang w:bidi="fr-CA"/>
        </w:rPr>
        <w:t>’</w:t>
      </w:r>
      <w:r w:rsidRPr="00736512">
        <w:rPr>
          <w:rFonts w:ascii="Times New Roman" w:eastAsia="Times New Roman" w:hAnsi="Times New Roman"/>
          <w:kern w:val="2"/>
          <w:sz w:val="23"/>
          <w:lang w:bidi="fr-CA"/>
        </w:rPr>
        <w:t>autres voies du métabolisme central.</w:t>
      </w:r>
    </w:p>
    <w:p w14:paraId="6250C05D" w14:textId="77777777" w:rsidR="00C2771F" w:rsidRDefault="00C2771F" w:rsidP="00C2771F">
      <w:pPr>
        <w:rPr>
          <w:rFonts w:ascii="Times New Roman" w:hAnsi="Times New Roman"/>
          <w:kern w:val="2"/>
          <w:sz w:val="23"/>
        </w:rPr>
      </w:pPr>
    </w:p>
    <w:p w14:paraId="4D467451" w14:textId="77777777" w:rsidR="002D338E" w:rsidRPr="00736512" w:rsidRDefault="002D338E" w:rsidP="00C2771F">
      <w:pPr>
        <w:rPr>
          <w:rFonts w:ascii="Times New Roman" w:hAnsi="Times New Roman"/>
          <w:kern w:val="2"/>
          <w:sz w:val="23"/>
        </w:rPr>
      </w:pPr>
    </w:p>
    <w:p w14:paraId="4EF097A3" w14:textId="5210D19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lastRenderedPageBreak/>
        <w:t xml:space="preserve">Les </w:t>
      </w:r>
      <w:r w:rsidRPr="00736512">
        <w:rPr>
          <w:rFonts w:ascii="Times New Roman" w:eastAsia="Times New Roman" w:hAnsi="Times New Roman"/>
          <w:b/>
          <w:kern w:val="2"/>
          <w:sz w:val="23"/>
          <w:lang w:bidi="fr-CA"/>
        </w:rPr>
        <w:t>graisses</w:t>
      </w:r>
      <w:r w:rsidRPr="00736512">
        <w:rPr>
          <w:rFonts w:ascii="Times New Roman" w:eastAsia="Times New Roman" w:hAnsi="Times New Roman"/>
          <w:kern w:val="2"/>
          <w:sz w:val="23"/>
          <w:lang w:bidi="fr-CA"/>
        </w:rPr>
        <w:t xml:space="preserve"> et les </w:t>
      </w:r>
      <w:r w:rsidRPr="00736512">
        <w:rPr>
          <w:rFonts w:ascii="Times New Roman" w:eastAsia="Times New Roman" w:hAnsi="Times New Roman"/>
          <w:b/>
          <w:kern w:val="2"/>
          <w:sz w:val="23"/>
          <w:lang w:bidi="fr-CA"/>
        </w:rPr>
        <w:t xml:space="preserve">huiles </w:t>
      </w:r>
      <w:r w:rsidRPr="00736512">
        <w:rPr>
          <w:rFonts w:ascii="Times New Roman" w:eastAsia="Times New Roman" w:hAnsi="Times New Roman"/>
          <w:kern w:val="2"/>
          <w:sz w:val="23"/>
          <w:lang w:bidi="fr-CA"/>
        </w:rPr>
        <w:t xml:space="preserve">sont des formes de </w:t>
      </w:r>
      <w:r w:rsidRPr="00736512">
        <w:rPr>
          <w:rFonts w:ascii="Times New Roman" w:eastAsia="Times New Roman" w:hAnsi="Times New Roman"/>
          <w:b/>
          <w:kern w:val="2"/>
          <w:sz w:val="23"/>
          <w:lang w:bidi="fr-CA"/>
        </w:rPr>
        <w:t>triacylglycérol</w:t>
      </w:r>
      <w:r w:rsidRPr="00736512">
        <w:rPr>
          <w:rFonts w:ascii="Times New Roman" w:eastAsia="Times New Roman" w:hAnsi="Times New Roman"/>
          <w:kern w:val="2"/>
          <w:sz w:val="23"/>
          <w:lang w:bidi="fr-CA"/>
        </w:rPr>
        <w:t>, une molécule composée d</w:t>
      </w:r>
      <w:r w:rsidRPr="009C5F66">
        <w:rPr>
          <w:rFonts w:eastAsia="Times New Roman"/>
          <w:kern w:val="2"/>
          <w:sz w:val="23"/>
          <w:lang w:bidi="fr-CA"/>
        </w:rPr>
        <w:t>’</w:t>
      </w:r>
      <w:r w:rsidRPr="00736512">
        <w:rPr>
          <w:rFonts w:ascii="Times New Roman" w:eastAsia="Times New Roman" w:hAnsi="Times New Roman"/>
          <w:kern w:val="2"/>
          <w:sz w:val="23"/>
          <w:lang w:bidi="fr-CA"/>
        </w:rPr>
        <w:t>un squelette de glycérol auquel sont ancrés trois acides gras liés par des groupes esters</w:t>
      </w:r>
      <w:r w:rsidR="00736512" w:rsidRPr="00736512">
        <w:rPr>
          <w:rFonts w:ascii="Times New Roman" w:eastAsia="Times New Roman" w:hAnsi="Times New Roman"/>
          <w:kern w:val="2"/>
          <w:sz w:val="23"/>
          <w:lang w:bidi="fr-CA"/>
        </w:rPr>
        <w:t xml:space="preserve">. </w:t>
      </w:r>
    </w:p>
    <w:p w14:paraId="7EF6189C" w14:textId="77777777" w:rsidR="00C2771F" w:rsidRPr="00736512" w:rsidRDefault="00C2771F" w:rsidP="00C2771F">
      <w:pPr>
        <w:rPr>
          <w:rFonts w:ascii="Times New Roman" w:hAnsi="Times New Roman"/>
          <w:kern w:val="2"/>
          <w:sz w:val="23"/>
        </w:rPr>
      </w:pPr>
    </w:p>
    <w:p w14:paraId="421B150E"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4164F11" wp14:editId="06E3FC52">
            <wp:extent cx="3954145" cy="1447800"/>
            <wp:effectExtent l="0" t="0" r="8255"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54145" cy="1447800"/>
                    </a:xfrm>
                    <a:prstGeom prst="rect">
                      <a:avLst/>
                    </a:prstGeom>
                    <a:noFill/>
                    <a:ln>
                      <a:noFill/>
                    </a:ln>
                  </pic:spPr>
                </pic:pic>
              </a:graphicData>
            </a:graphic>
          </wp:inline>
        </w:drawing>
      </w:r>
    </w:p>
    <w:p w14:paraId="240381A5"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55</w:t>
      </w:r>
    </w:p>
    <w:p w14:paraId="35915C53" w14:textId="5C902D44"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Les graisses solides (surtout chez les animaux) sont des triacylglycérols faits de longs acides gras saturés (de 16 à 18 atomes de carbone)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huiles liquides (surtout chez les végétaux) sont des acides gras insaturés dont les chaînes hydrocarbonées sont parfois plus courtes. Au</w:t>
      </w:r>
      <w:r w:rsidR="002D338E">
        <w:t> </w:t>
      </w:r>
      <w:r w:rsidRPr="00736512">
        <w:rPr>
          <w:rFonts w:ascii="Times New Roman" w:eastAsia="Times New Roman" w:hAnsi="Times New Roman"/>
          <w:kern w:val="2"/>
          <w:sz w:val="23"/>
          <w:lang w:bidi="fr-CA"/>
        </w:rPr>
        <w:t>chapitre 2, nous verrons comment la longueur de la chaîne et son degré d</w:t>
      </w:r>
      <w:r w:rsidRPr="009C5F66">
        <w:rPr>
          <w:rFonts w:eastAsia="Times New Roman"/>
          <w:kern w:val="2"/>
          <w:sz w:val="23"/>
          <w:lang w:bidi="fr-CA"/>
        </w:rPr>
        <w:t>’</w:t>
      </w:r>
      <w:r w:rsidRPr="00736512">
        <w:rPr>
          <w:rFonts w:ascii="Times New Roman" w:eastAsia="Times New Roman" w:hAnsi="Times New Roman"/>
          <w:kern w:val="2"/>
          <w:sz w:val="23"/>
          <w:lang w:bidi="fr-CA"/>
        </w:rPr>
        <w:t>insaturation influencent les propriétés physiques des graisses et des huiles.</w:t>
      </w:r>
    </w:p>
    <w:p w14:paraId="248FBDA3" w14:textId="77777777" w:rsidR="00C2771F" w:rsidRPr="00736512" w:rsidRDefault="00C2771F" w:rsidP="00C2771F">
      <w:pPr>
        <w:rPr>
          <w:rFonts w:ascii="Times New Roman" w:hAnsi="Times New Roman"/>
          <w:kern w:val="2"/>
          <w:sz w:val="23"/>
        </w:rPr>
      </w:pPr>
    </w:p>
    <w:p w14:paraId="396AD5C1" w14:textId="2A0AADB0"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Les membranes cellulaires sont composées de </w:t>
      </w:r>
      <w:r w:rsidRPr="00736512">
        <w:rPr>
          <w:rFonts w:ascii="Times New Roman" w:eastAsia="Times New Roman" w:hAnsi="Times New Roman"/>
          <w:b/>
          <w:kern w:val="2"/>
          <w:sz w:val="23"/>
          <w:lang w:bidi="fr-CA"/>
        </w:rPr>
        <w:t>membranes lipidiques</w:t>
      </w:r>
      <w:r w:rsidRPr="00736512">
        <w:rPr>
          <w:rFonts w:ascii="Times New Roman" w:eastAsia="Times New Roman" w:hAnsi="Times New Roman"/>
          <w:kern w:val="2"/>
          <w:sz w:val="23"/>
          <w:lang w:bidi="fr-CA"/>
        </w:rPr>
        <w:t xml:space="preserve"> formées de </w:t>
      </w:r>
      <w:r w:rsidRPr="00736512">
        <w:rPr>
          <w:rFonts w:ascii="Times New Roman" w:eastAsia="Times New Roman" w:hAnsi="Times New Roman"/>
          <w:b/>
          <w:kern w:val="2"/>
          <w:sz w:val="23"/>
          <w:lang w:bidi="fr-CA"/>
        </w:rPr>
        <w:t xml:space="preserve">diacylglycérols </w:t>
      </w:r>
      <w:r w:rsidRPr="00736512">
        <w:rPr>
          <w:rFonts w:ascii="Times New Roman" w:eastAsia="Times New Roman" w:hAnsi="Times New Roman"/>
          <w:kern w:val="2"/>
          <w:sz w:val="23"/>
          <w:lang w:bidi="fr-CA"/>
        </w:rPr>
        <w:t>reliés à une « </w:t>
      </w:r>
      <w:r w:rsidRPr="00736512">
        <w:rPr>
          <w:rFonts w:ascii="Times New Roman" w:eastAsia="Times New Roman" w:hAnsi="Times New Roman"/>
          <w:b/>
          <w:kern w:val="2"/>
          <w:sz w:val="23"/>
          <w:lang w:bidi="fr-CA"/>
        </w:rPr>
        <w:t>tête</w:t>
      </w:r>
      <w:r w:rsidRPr="00736512">
        <w:rPr>
          <w:rFonts w:ascii="Times New Roman" w:eastAsia="Times New Roman" w:hAnsi="Times New Roman"/>
          <w:kern w:val="2"/>
          <w:sz w:val="23"/>
          <w:lang w:bidi="fr-CA"/>
        </w:rPr>
        <w:t> » hydrophile sur le troisième atome de carbone du glycérol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chaînes d</w:t>
      </w:r>
      <w:r w:rsidRPr="009C5F66">
        <w:rPr>
          <w:rFonts w:eastAsia="Times New Roman"/>
          <w:kern w:val="2"/>
          <w:sz w:val="23"/>
          <w:lang w:bidi="fr-CA"/>
        </w:rPr>
        <w:t>’</w:t>
      </w:r>
      <w:r w:rsidRPr="00736512">
        <w:rPr>
          <w:rFonts w:ascii="Times New Roman" w:eastAsia="Times New Roman" w:hAnsi="Times New Roman"/>
          <w:kern w:val="2"/>
          <w:sz w:val="23"/>
          <w:lang w:bidi="fr-CA"/>
        </w:rPr>
        <w:t>acides gras peuvent avoir diverses longueurs et divers degrés d</w:t>
      </w:r>
      <w:r w:rsidRPr="009C5F66">
        <w:rPr>
          <w:rFonts w:eastAsia="Times New Roman"/>
          <w:kern w:val="2"/>
          <w:sz w:val="23"/>
          <w:lang w:bidi="fr-CA"/>
        </w:rPr>
        <w:t>’</w:t>
      </w:r>
      <w:r w:rsidRPr="00736512">
        <w:rPr>
          <w:rFonts w:ascii="Times New Roman" w:eastAsia="Times New Roman" w:hAnsi="Times New Roman"/>
          <w:kern w:val="2"/>
          <w:sz w:val="23"/>
          <w:lang w:bidi="fr-CA"/>
        </w:rPr>
        <w:t>insaturation. Les deux chaînes constituent ensemble la « queue » hydrophobe de chaque</w:t>
      </w:r>
      <w:r w:rsidR="002D338E">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 xml:space="preserve">molécule de la membrane lipidique. </w:t>
      </w:r>
    </w:p>
    <w:p w14:paraId="52972826" w14:textId="77777777" w:rsidR="00C2771F" w:rsidRPr="00736512" w:rsidRDefault="00C2771F" w:rsidP="00C2771F">
      <w:pPr>
        <w:rPr>
          <w:rFonts w:ascii="Times New Roman" w:hAnsi="Times New Roman"/>
          <w:kern w:val="2"/>
          <w:sz w:val="23"/>
        </w:rPr>
      </w:pPr>
    </w:p>
    <w:p w14:paraId="0BEC2E3F"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35391A7" wp14:editId="6807B8E3">
            <wp:extent cx="4944745" cy="1600200"/>
            <wp:effectExtent l="0" t="0" r="8255" b="0"/>
            <wp:docPr id="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44745" cy="1600200"/>
                    </a:xfrm>
                    <a:prstGeom prst="rect">
                      <a:avLst/>
                    </a:prstGeom>
                    <a:noFill/>
                    <a:ln>
                      <a:noFill/>
                    </a:ln>
                  </pic:spPr>
                </pic:pic>
              </a:graphicData>
            </a:graphic>
          </wp:inline>
        </w:drawing>
      </w:r>
    </w:p>
    <w:p w14:paraId="7EB6E4B3"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56</w:t>
      </w:r>
    </w:p>
    <w:p w14:paraId="4970A19C"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 Nous allons voir dans le chapitre 2 comment ces molécules s</w:t>
      </w:r>
      <w:r w:rsidRPr="009C5F66">
        <w:rPr>
          <w:rFonts w:eastAsia="Times New Roman"/>
          <w:kern w:val="2"/>
          <w:sz w:val="23"/>
          <w:lang w:bidi="fr-CA"/>
        </w:rPr>
        <w:t>’</w:t>
      </w:r>
      <w:r w:rsidRPr="00736512">
        <w:rPr>
          <w:rFonts w:ascii="Times New Roman" w:eastAsia="Times New Roman" w:hAnsi="Times New Roman"/>
          <w:kern w:val="2"/>
          <w:sz w:val="23"/>
          <w:lang w:bidi="fr-CA"/>
        </w:rPr>
        <w:t>organisent pour former une membrane cellulaire.</w:t>
      </w:r>
    </w:p>
    <w:p w14:paraId="00F4BDCF" w14:textId="77777777" w:rsidR="00C2771F" w:rsidRPr="00736512" w:rsidRDefault="00C2771F" w:rsidP="00C2771F">
      <w:pPr>
        <w:rPr>
          <w:rFonts w:ascii="Times New Roman" w:hAnsi="Times New Roman"/>
          <w:kern w:val="2"/>
          <w:sz w:val="23"/>
        </w:rPr>
      </w:pPr>
    </w:p>
    <w:p w14:paraId="48226366"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t>Exercice 1.17</w:t>
      </w:r>
      <w:r w:rsidRPr="00736512">
        <w:rPr>
          <w:rFonts w:ascii="Times New Roman" w:eastAsia="Times New Roman" w:hAnsi="Times New Roman"/>
          <w:kern w:val="2"/>
          <w:sz w:val="23"/>
          <w:lang w:bidi="fr-CA"/>
        </w:rPr>
        <w:t> : Quel groupe fonctionnel relie la « tête » phosphatidylcholine au glycérol dans la structure de la membrane lipidique présentée ci-dessus?</w:t>
      </w:r>
    </w:p>
    <w:p w14:paraId="6A4C188B" w14:textId="77777777" w:rsidR="00C2771F" w:rsidRPr="00736512" w:rsidRDefault="00C2771F" w:rsidP="00C2771F">
      <w:pPr>
        <w:rPr>
          <w:rFonts w:ascii="Times New Roman" w:hAnsi="Times New Roman"/>
          <w:kern w:val="2"/>
          <w:sz w:val="23"/>
        </w:rPr>
      </w:pPr>
    </w:p>
    <w:p w14:paraId="045685A9" w14:textId="496D3F6C"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Les </w:t>
      </w:r>
      <w:r w:rsidRPr="00736512">
        <w:rPr>
          <w:rFonts w:ascii="Times New Roman" w:eastAsia="Times New Roman" w:hAnsi="Times New Roman"/>
          <w:b/>
          <w:kern w:val="2"/>
          <w:sz w:val="23"/>
          <w:lang w:bidi="fr-CA"/>
        </w:rPr>
        <w:t xml:space="preserve">cires </w:t>
      </w:r>
      <w:r w:rsidRPr="00736512">
        <w:rPr>
          <w:rFonts w:ascii="Times New Roman" w:eastAsia="Times New Roman" w:hAnsi="Times New Roman"/>
          <w:kern w:val="2"/>
          <w:sz w:val="23"/>
          <w:lang w:bidi="fr-CA"/>
        </w:rPr>
        <w:t>sont composées d</w:t>
      </w:r>
      <w:r w:rsidRPr="009C5F66">
        <w:rPr>
          <w:rFonts w:eastAsia="Times New Roman"/>
          <w:kern w:val="2"/>
          <w:sz w:val="23"/>
          <w:lang w:bidi="fr-CA"/>
        </w:rPr>
        <w:t>’</w:t>
      </w:r>
      <w:r w:rsidRPr="00736512">
        <w:rPr>
          <w:rFonts w:ascii="Times New Roman" w:eastAsia="Times New Roman" w:hAnsi="Times New Roman"/>
          <w:kern w:val="2"/>
          <w:sz w:val="23"/>
          <w:lang w:bidi="fr-CA"/>
        </w:rPr>
        <w:t>acides gras reliés à des alcools à longue chaîne par un groupe ester</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cire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abeille est surtout constituée de palmitate de </w:t>
      </w:r>
      <w:proofErr w:type="spellStart"/>
      <w:r w:rsidRPr="00736512">
        <w:rPr>
          <w:rFonts w:ascii="Times New Roman" w:eastAsia="Times New Roman" w:hAnsi="Times New Roman"/>
          <w:kern w:val="2"/>
          <w:sz w:val="23"/>
          <w:lang w:bidi="fr-CA"/>
        </w:rPr>
        <w:t>triacontanyle</w:t>
      </w:r>
      <w:proofErr w:type="spellEnd"/>
      <w:r w:rsidRPr="00736512">
        <w:rPr>
          <w:rFonts w:ascii="Times New Roman" w:eastAsia="Times New Roman" w:hAnsi="Times New Roman"/>
          <w:kern w:val="2"/>
          <w:sz w:val="23"/>
          <w:lang w:bidi="fr-CA"/>
        </w:rPr>
        <w:t>, lui-même composé d</w:t>
      </w:r>
      <w:r w:rsidRPr="009C5F66">
        <w:rPr>
          <w:rFonts w:eastAsia="Times New Roman"/>
          <w:kern w:val="2"/>
          <w:sz w:val="23"/>
          <w:lang w:bidi="fr-CA"/>
        </w:rPr>
        <w:t>’</w:t>
      </w:r>
      <w:r w:rsidRPr="00736512">
        <w:rPr>
          <w:rFonts w:ascii="Times New Roman" w:eastAsia="Times New Roman" w:hAnsi="Times New Roman"/>
          <w:kern w:val="2"/>
          <w:sz w:val="23"/>
          <w:lang w:bidi="fr-CA"/>
        </w:rPr>
        <w:t>un acide gras de 16 atomes de carbone lié à un alcool de 30 atomes de carbone.</w:t>
      </w:r>
    </w:p>
    <w:p w14:paraId="06524CDC" w14:textId="77777777" w:rsidR="00C2771F" w:rsidRPr="00736512" w:rsidRDefault="00C2771F" w:rsidP="00C2771F">
      <w:pPr>
        <w:rPr>
          <w:rFonts w:ascii="Times New Roman" w:hAnsi="Times New Roman"/>
          <w:kern w:val="2"/>
          <w:sz w:val="23"/>
        </w:rPr>
      </w:pPr>
    </w:p>
    <w:p w14:paraId="1E5B4AB2"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0B4CDB2C" wp14:editId="1E80E062">
            <wp:extent cx="3302000" cy="1566545"/>
            <wp:effectExtent l="0" t="0" r="0" b="8255"/>
            <wp:docPr id="7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02000" cy="1566545"/>
                    </a:xfrm>
                    <a:prstGeom prst="rect">
                      <a:avLst/>
                    </a:prstGeom>
                    <a:noFill/>
                    <a:ln>
                      <a:noFill/>
                    </a:ln>
                  </pic:spPr>
                </pic:pic>
              </a:graphicData>
            </a:graphic>
          </wp:inline>
        </w:drawing>
      </w:r>
    </w:p>
    <w:p w14:paraId="2F4D600A"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56a</w:t>
      </w:r>
    </w:p>
    <w:p w14:paraId="466A1D26" w14:textId="77777777" w:rsidR="00C2771F" w:rsidRPr="00736512" w:rsidRDefault="00C2771F" w:rsidP="00C2771F">
      <w:pPr>
        <w:rPr>
          <w:rFonts w:ascii="Times New Roman" w:hAnsi="Times New Roman"/>
          <w:kern w:val="2"/>
          <w:sz w:val="23"/>
        </w:rPr>
      </w:pPr>
    </w:p>
    <w:p w14:paraId="6FED1983" w14:textId="77777777" w:rsidR="00C2771F" w:rsidRPr="002D338E" w:rsidRDefault="00C2771F" w:rsidP="00C2771F">
      <w:pPr>
        <w:rPr>
          <w:rFonts w:ascii="Times New Roman" w:hAnsi="Times New Roman"/>
          <w:spacing w:val="-2"/>
          <w:kern w:val="2"/>
          <w:sz w:val="23"/>
        </w:rPr>
      </w:pPr>
      <w:r w:rsidRPr="002D338E">
        <w:rPr>
          <w:rFonts w:ascii="Times New Roman" w:eastAsia="Times New Roman" w:hAnsi="Times New Roman"/>
          <w:spacing w:val="-2"/>
          <w:kern w:val="2"/>
          <w:sz w:val="23"/>
          <w:lang w:bidi="fr-CA"/>
        </w:rPr>
        <w:t xml:space="preserve">Les </w:t>
      </w:r>
      <w:proofErr w:type="spellStart"/>
      <w:r w:rsidRPr="002D338E">
        <w:rPr>
          <w:rFonts w:ascii="Times New Roman" w:eastAsia="Times New Roman" w:hAnsi="Times New Roman"/>
          <w:b/>
          <w:spacing w:val="-2"/>
          <w:kern w:val="2"/>
          <w:sz w:val="23"/>
          <w:lang w:bidi="fr-CA"/>
        </w:rPr>
        <w:t>isoprénoïdes</w:t>
      </w:r>
      <w:proofErr w:type="spellEnd"/>
      <w:r w:rsidRPr="002D338E">
        <w:rPr>
          <w:rFonts w:ascii="Times New Roman" w:eastAsia="Times New Roman" w:hAnsi="Times New Roman"/>
          <w:spacing w:val="-2"/>
          <w:kern w:val="2"/>
          <w:sz w:val="23"/>
          <w:lang w:bidi="fr-CA"/>
        </w:rPr>
        <w:t>, une vaste classe de lipides présents dans toutes les formes de vie, sont formés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unités à base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isoprène, une chaîne ramifiée à cinq atomes de carbone. Le cholestérol et les hormones comme la testostérone sont des exemples d</w:t>
      </w:r>
      <w:r w:rsidRPr="009C5F66">
        <w:rPr>
          <w:rFonts w:eastAsia="Times New Roman"/>
          <w:spacing w:val="-2"/>
          <w:kern w:val="2"/>
          <w:sz w:val="23"/>
          <w:lang w:bidi="fr-CA"/>
        </w:rPr>
        <w:t>’</w:t>
      </w:r>
      <w:proofErr w:type="spellStart"/>
      <w:r w:rsidRPr="002D338E">
        <w:rPr>
          <w:rFonts w:ascii="Times New Roman" w:eastAsia="Times New Roman" w:hAnsi="Times New Roman"/>
          <w:spacing w:val="-2"/>
          <w:kern w:val="2"/>
          <w:sz w:val="23"/>
          <w:lang w:bidi="fr-CA"/>
        </w:rPr>
        <w:t>isoprénoïdes</w:t>
      </w:r>
      <w:proofErr w:type="spellEnd"/>
      <w:r w:rsidRPr="002D338E">
        <w:rPr>
          <w:rFonts w:ascii="Times New Roman" w:eastAsia="Times New Roman" w:hAnsi="Times New Roman"/>
          <w:spacing w:val="-2"/>
          <w:kern w:val="2"/>
          <w:sz w:val="23"/>
          <w:lang w:bidi="fr-CA"/>
        </w:rPr>
        <w:t xml:space="preserve"> présents chez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humain. Chez les végétaux, les colorants comme le lycopène (le rouge dans les tomates) et les caroténoïdes (le jaune et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orangé des feuilles à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automne) font partie de cette classe.</w:t>
      </w:r>
    </w:p>
    <w:p w14:paraId="75F8A734" w14:textId="77777777" w:rsidR="00C2771F" w:rsidRPr="00736512" w:rsidRDefault="00C2771F" w:rsidP="00C2771F">
      <w:pPr>
        <w:rPr>
          <w:rFonts w:ascii="Times New Roman" w:hAnsi="Times New Roman"/>
          <w:kern w:val="2"/>
          <w:sz w:val="23"/>
        </w:rPr>
      </w:pPr>
    </w:p>
    <w:p w14:paraId="5F337664"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12CC852" wp14:editId="3E0DDEE3">
            <wp:extent cx="5097145" cy="4182745"/>
            <wp:effectExtent l="0" t="0" r="8255" b="8255"/>
            <wp:docPr id="10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97145" cy="4182745"/>
                    </a:xfrm>
                    <a:prstGeom prst="rect">
                      <a:avLst/>
                    </a:prstGeom>
                    <a:noFill/>
                    <a:ln>
                      <a:noFill/>
                    </a:ln>
                  </pic:spPr>
                </pic:pic>
              </a:graphicData>
            </a:graphic>
          </wp:inline>
        </w:drawing>
      </w:r>
    </w:p>
    <w:p w14:paraId="5451C7F3"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57</w:t>
      </w:r>
    </w:p>
    <w:p w14:paraId="60708526" w14:textId="15A84AA5" w:rsidR="00C2771F" w:rsidRPr="002D338E" w:rsidRDefault="00C2771F" w:rsidP="00C2771F">
      <w:pPr>
        <w:rPr>
          <w:rFonts w:ascii="Times New Roman" w:hAnsi="Times New Roman"/>
          <w:spacing w:val="-4"/>
          <w:kern w:val="2"/>
          <w:sz w:val="23"/>
        </w:rPr>
      </w:pPr>
      <w:r w:rsidRPr="002D338E">
        <w:rPr>
          <w:rFonts w:ascii="Times New Roman" w:eastAsia="Times New Roman" w:hAnsi="Times New Roman"/>
          <w:spacing w:val="-4"/>
          <w:kern w:val="2"/>
          <w:sz w:val="23"/>
          <w:lang w:bidi="fr-CA"/>
        </w:rPr>
        <w:t>Chez presque tous les eucaryotes, le diphosphate d</w:t>
      </w:r>
      <w:r w:rsidRPr="009C5F66">
        <w:rPr>
          <w:rFonts w:eastAsia="Times New Roman"/>
          <w:spacing w:val="-4"/>
          <w:kern w:val="2"/>
          <w:sz w:val="23"/>
          <w:lang w:bidi="fr-CA"/>
        </w:rPr>
        <w:t>’</w:t>
      </w:r>
      <w:proofErr w:type="spellStart"/>
      <w:r w:rsidRPr="002D338E">
        <w:rPr>
          <w:rFonts w:ascii="Times New Roman" w:eastAsia="Times New Roman" w:hAnsi="Times New Roman"/>
          <w:spacing w:val="-4"/>
          <w:kern w:val="2"/>
          <w:sz w:val="23"/>
          <w:lang w:bidi="fr-CA"/>
        </w:rPr>
        <w:t>isopentényle</w:t>
      </w:r>
      <w:proofErr w:type="spellEnd"/>
      <w:r w:rsidRPr="002D338E">
        <w:rPr>
          <w:rFonts w:ascii="Times New Roman" w:eastAsia="Times New Roman" w:hAnsi="Times New Roman"/>
          <w:spacing w:val="-4"/>
          <w:kern w:val="2"/>
          <w:sz w:val="23"/>
          <w:lang w:bidi="fr-CA"/>
        </w:rPr>
        <w:t xml:space="preserve"> (la molécule de base de tous les </w:t>
      </w:r>
      <w:proofErr w:type="spellStart"/>
      <w:r w:rsidRPr="002D338E">
        <w:rPr>
          <w:rFonts w:ascii="Times New Roman" w:eastAsia="Times New Roman" w:hAnsi="Times New Roman"/>
          <w:spacing w:val="-4"/>
          <w:kern w:val="2"/>
          <w:sz w:val="23"/>
          <w:lang w:bidi="fr-CA"/>
        </w:rPr>
        <w:t>isoprénoïdes</w:t>
      </w:r>
      <w:proofErr w:type="spellEnd"/>
      <w:r w:rsidRPr="002D338E">
        <w:rPr>
          <w:rFonts w:ascii="Times New Roman" w:eastAsia="Times New Roman" w:hAnsi="Times New Roman"/>
          <w:spacing w:val="-4"/>
          <w:kern w:val="2"/>
          <w:sz w:val="23"/>
          <w:lang w:bidi="fr-CA"/>
        </w:rPr>
        <w:t>) est synthétisé à partir de trois molécules d</w:t>
      </w:r>
      <w:r w:rsidRPr="009C5F66">
        <w:rPr>
          <w:rFonts w:eastAsia="Times New Roman"/>
          <w:spacing w:val="-4"/>
          <w:kern w:val="2"/>
          <w:sz w:val="23"/>
          <w:lang w:bidi="fr-CA"/>
        </w:rPr>
        <w:t>’</w:t>
      </w:r>
      <w:r w:rsidRPr="002D338E">
        <w:rPr>
          <w:rFonts w:ascii="Times New Roman" w:eastAsia="Times New Roman" w:hAnsi="Times New Roman"/>
          <w:spacing w:val="-4"/>
          <w:kern w:val="2"/>
          <w:sz w:val="23"/>
          <w:lang w:bidi="fr-CA"/>
        </w:rPr>
        <w:t>acétyl-CoA</w:t>
      </w:r>
      <w:r w:rsidR="00736512" w:rsidRPr="002D338E">
        <w:rPr>
          <w:rFonts w:ascii="Times New Roman" w:eastAsia="Times New Roman" w:hAnsi="Times New Roman"/>
          <w:spacing w:val="-4"/>
          <w:kern w:val="2"/>
          <w:sz w:val="23"/>
          <w:lang w:bidi="fr-CA"/>
        </w:rPr>
        <w:t xml:space="preserve">. </w:t>
      </w:r>
      <w:r w:rsidRPr="002D338E">
        <w:rPr>
          <w:rFonts w:ascii="Times New Roman" w:eastAsia="Times New Roman" w:hAnsi="Times New Roman"/>
          <w:spacing w:val="-4"/>
          <w:kern w:val="2"/>
          <w:sz w:val="23"/>
          <w:lang w:bidi="fr-CA"/>
        </w:rPr>
        <w:t>Cependant, les bactéries et les plastes (des organites chez les plantes) empruntent une voie différente pour la biosynthèse du diphosphate d</w:t>
      </w:r>
      <w:r w:rsidRPr="009C5F66">
        <w:rPr>
          <w:rFonts w:eastAsia="Times New Roman"/>
          <w:spacing w:val="-4"/>
          <w:kern w:val="2"/>
          <w:sz w:val="23"/>
          <w:lang w:bidi="fr-CA"/>
        </w:rPr>
        <w:t>’</w:t>
      </w:r>
      <w:proofErr w:type="spellStart"/>
      <w:r w:rsidRPr="002D338E">
        <w:rPr>
          <w:rFonts w:ascii="Times New Roman" w:eastAsia="Times New Roman" w:hAnsi="Times New Roman"/>
          <w:spacing w:val="-4"/>
          <w:kern w:val="2"/>
          <w:sz w:val="23"/>
          <w:lang w:bidi="fr-CA"/>
        </w:rPr>
        <w:t>isopentényle</w:t>
      </w:r>
      <w:proofErr w:type="spellEnd"/>
      <w:r w:rsidRPr="002D338E">
        <w:rPr>
          <w:rFonts w:ascii="Times New Roman" w:eastAsia="Times New Roman" w:hAnsi="Times New Roman"/>
          <w:spacing w:val="-4"/>
          <w:kern w:val="2"/>
          <w:sz w:val="23"/>
          <w:lang w:bidi="fr-CA"/>
        </w:rPr>
        <w:t>, en partant plutôt du pyruvate et du phosphate de glycéraldéhyde.</w:t>
      </w:r>
    </w:p>
    <w:p w14:paraId="57B0F4C5" w14:textId="77777777" w:rsidR="00C2771F" w:rsidRPr="00736512" w:rsidRDefault="00C2771F" w:rsidP="00C2771F">
      <w:pPr>
        <w:rPr>
          <w:rFonts w:ascii="Times New Roman" w:hAnsi="Times New Roman"/>
          <w:kern w:val="2"/>
          <w:sz w:val="23"/>
        </w:rPr>
      </w:pPr>
    </w:p>
    <w:p w14:paraId="3AAB0DF9"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352C6FED" wp14:editId="04CE9930">
            <wp:extent cx="5308600" cy="3733800"/>
            <wp:effectExtent l="0" t="0" r="0" b="0"/>
            <wp:docPr id="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08600" cy="3733800"/>
                    </a:xfrm>
                    <a:prstGeom prst="rect">
                      <a:avLst/>
                    </a:prstGeom>
                    <a:noFill/>
                    <a:ln>
                      <a:noFill/>
                    </a:ln>
                  </pic:spPr>
                </pic:pic>
              </a:graphicData>
            </a:graphic>
          </wp:inline>
        </w:drawing>
      </w:r>
    </w:p>
    <w:p w14:paraId="4F43CC38" w14:textId="77777777" w:rsidR="00C2771F" w:rsidRPr="00736512" w:rsidRDefault="00C2771F" w:rsidP="00C2771F">
      <w:pPr>
        <w:rPr>
          <w:rFonts w:ascii="Times New Roman" w:hAnsi="Times New Roman"/>
          <w:kern w:val="2"/>
          <w:sz w:val="23"/>
        </w:rPr>
      </w:pPr>
    </w:p>
    <w:p w14:paraId="76FE541C"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u w:val="single"/>
          <w:lang w:bidi="fr-CA"/>
        </w:rPr>
        <w:t>1.3 B</w:t>
      </w:r>
      <w:r w:rsidRPr="002D338E">
        <w:rPr>
          <w:rFonts w:ascii="Times New Roman" w:eastAsia="Times New Roman" w:hAnsi="Times New Roman"/>
          <w:kern w:val="2"/>
          <w:sz w:val="23"/>
          <w:u w:val="single"/>
          <w:lang w:bidi="fr-CA"/>
        </w:rPr>
        <w:t> :</w:t>
      </w:r>
      <w:r w:rsidRPr="00736512">
        <w:rPr>
          <w:rFonts w:ascii="Times New Roman" w:eastAsia="Times New Roman" w:hAnsi="Times New Roman"/>
          <w:kern w:val="2"/>
          <w:sz w:val="23"/>
          <w:u w:val="single"/>
          <w:lang w:bidi="fr-CA"/>
        </w:rPr>
        <w:t xml:space="preserve"> Les bases des biopolymères</w:t>
      </w:r>
    </w:p>
    <w:p w14:paraId="15EDB939" w14:textId="77777777" w:rsidR="00C2771F" w:rsidRPr="00736512" w:rsidRDefault="00C2771F" w:rsidP="00C2771F">
      <w:pPr>
        <w:rPr>
          <w:rFonts w:ascii="Times New Roman" w:hAnsi="Times New Roman"/>
          <w:kern w:val="2"/>
          <w:sz w:val="23"/>
        </w:rPr>
      </w:pPr>
    </w:p>
    <w:p w14:paraId="5BE78DB5" w14:textId="0E934A9C"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Dans le monde du vivant, les </w:t>
      </w:r>
      <w:r w:rsidRPr="00736512">
        <w:rPr>
          <w:rFonts w:ascii="Times New Roman" w:eastAsia="Times New Roman" w:hAnsi="Times New Roman"/>
          <w:b/>
          <w:kern w:val="2"/>
          <w:sz w:val="23"/>
          <w:lang w:bidi="fr-CA"/>
        </w:rPr>
        <w:t xml:space="preserve">polymères </w:t>
      </w:r>
      <w:r w:rsidRPr="00736512">
        <w:rPr>
          <w:rFonts w:ascii="Times New Roman" w:eastAsia="Times New Roman" w:hAnsi="Times New Roman"/>
          <w:kern w:val="2"/>
          <w:sz w:val="23"/>
          <w:lang w:bidi="fr-CA"/>
        </w:rPr>
        <w:t>les plus importants sont les glucides, les protéines et les acides nucléiques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comprendre ce qu</w:t>
      </w:r>
      <w:r w:rsidRPr="009C5F66">
        <w:rPr>
          <w:rFonts w:eastAsia="Times New Roman"/>
          <w:kern w:val="2"/>
          <w:sz w:val="23"/>
          <w:lang w:bidi="fr-CA"/>
        </w:rPr>
        <w:t>’</w:t>
      </w:r>
      <w:r w:rsidRPr="00736512">
        <w:rPr>
          <w:rFonts w:ascii="Times New Roman" w:eastAsia="Times New Roman" w:hAnsi="Times New Roman"/>
          <w:kern w:val="2"/>
          <w:sz w:val="23"/>
          <w:lang w:bidi="fr-CA"/>
        </w:rPr>
        <w:t>est un polymère, imaginez un long chapelet de billes dont chacune est dotée de deux crochets qui lui permettent de s</w:t>
      </w:r>
      <w:r w:rsidRPr="009C5F66">
        <w:rPr>
          <w:rFonts w:eastAsia="Times New Roman"/>
          <w:kern w:val="2"/>
          <w:sz w:val="23"/>
          <w:lang w:bidi="fr-CA"/>
        </w:rPr>
        <w:t>’</w:t>
      </w:r>
      <w:r w:rsidRPr="00736512">
        <w:rPr>
          <w:rFonts w:ascii="Times New Roman" w:eastAsia="Times New Roman" w:hAnsi="Times New Roman"/>
          <w:kern w:val="2"/>
          <w:sz w:val="23"/>
          <w:lang w:bidi="fr-CA"/>
        </w:rPr>
        <w:t>accrocher aux autres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Chaque bille représente un </w:t>
      </w:r>
      <w:r w:rsidRPr="00736512">
        <w:rPr>
          <w:rFonts w:ascii="Times New Roman" w:eastAsia="Times New Roman" w:hAnsi="Times New Roman"/>
          <w:b/>
          <w:kern w:val="2"/>
          <w:sz w:val="23"/>
          <w:lang w:bidi="fr-CA"/>
        </w:rPr>
        <w:t>monomère</w:t>
      </w:r>
      <w:r w:rsidRPr="00736512">
        <w:rPr>
          <w:rFonts w:ascii="Times New Roman" w:eastAsia="Times New Roman" w:hAnsi="Times New Roman"/>
          <w:kern w:val="2"/>
          <w:sz w:val="23"/>
          <w:lang w:bidi="fr-CA"/>
        </w:rPr>
        <w:t xml:space="preserve">, et les crochets, les </w:t>
      </w:r>
      <w:r w:rsidRPr="00736512">
        <w:rPr>
          <w:rFonts w:ascii="Times New Roman" w:eastAsia="Times New Roman" w:hAnsi="Times New Roman"/>
          <w:b/>
          <w:kern w:val="2"/>
          <w:sz w:val="23"/>
          <w:lang w:bidi="fr-CA"/>
        </w:rPr>
        <w:t>groupes de liaison</w:t>
      </w:r>
      <w:r w:rsidRPr="00736512">
        <w:rPr>
          <w:rFonts w:ascii="Times New Roman" w:eastAsia="Times New Roman" w:hAnsi="Times New Roman"/>
          <w:kern w:val="2"/>
          <w:sz w:val="23"/>
          <w:lang w:bidi="fr-CA"/>
        </w:rPr>
        <w:t xml:space="preserve">; la chaîne formée par le chapelet correspond au polymère. </w:t>
      </w:r>
    </w:p>
    <w:p w14:paraId="5D3435F7" w14:textId="77777777" w:rsidR="00C2771F" w:rsidRPr="00736512" w:rsidRDefault="00C2771F" w:rsidP="00C2771F">
      <w:pPr>
        <w:rPr>
          <w:rFonts w:ascii="Times New Roman" w:hAnsi="Times New Roman"/>
          <w:kern w:val="2"/>
          <w:sz w:val="23"/>
        </w:rPr>
      </w:pPr>
    </w:p>
    <w:p w14:paraId="37071D12"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4D781DC" wp14:editId="5A9D89F8">
            <wp:extent cx="2912745" cy="1668145"/>
            <wp:effectExtent l="0" t="0" r="8255" b="8255"/>
            <wp:docPr id="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12745" cy="1668145"/>
                    </a:xfrm>
                    <a:prstGeom prst="rect">
                      <a:avLst/>
                    </a:prstGeom>
                    <a:noFill/>
                    <a:ln>
                      <a:noFill/>
                    </a:ln>
                  </pic:spPr>
                </pic:pic>
              </a:graphicData>
            </a:graphic>
          </wp:inline>
        </w:drawing>
      </w:r>
    </w:p>
    <w:p w14:paraId="26F31B4D"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59</w:t>
      </w:r>
    </w:p>
    <w:p w14:paraId="576B11B1" w14:textId="77777777" w:rsidR="00C2771F" w:rsidRPr="00736512" w:rsidRDefault="00C2771F" w:rsidP="00C2771F">
      <w:pPr>
        <w:rPr>
          <w:rFonts w:ascii="Times New Roman" w:hAnsi="Times New Roman"/>
          <w:kern w:val="2"/>
          <w:sz w:val="23"/>
        </w:rPr>
      </w:pPr>
    </w:p>
    <w:p w14:paraId="4192A066" w14:textId="77777777" w:rsidR="00C2771F" w:rsidRPr="00736512" w:rsidRDefault="00C2771F" w:rsidP="00C2771F">
      <w:pPr>
        <w:rPr>
          <w:rFonts w:ascii="Times New Roman" w:hAnsi="Times New Roman"/>
          <w:kern w:val="2"/>
          <w:sz w:val="23"/>
          <w:u w:val="single"/>
        </w:rPr>
      </w:pPr>
    </w:p>
    <w:p w14:paraId="0FBED94B" w14:textId="77777777" w:rsidR="002D338E" w:rsidRDefault="002D338E">
      <w:pPr>
        <w:rPr>
          <w:rFonts w:ascii="Times New Roman" w:eastAsia="Times New Roman" w:hAnsi="Times New Roman"/>
          <w:kern w:val="2"/>
          <w:sz w:val="23"/>
          <w:u w:val="single"/>
          <w:lang w:bidi="fr-CA"/>
        </w:rPr>
      </w:pPr>
      <w:r>
        <w:rPr>
          <w:rFonts w:ascii="Times New Roman" w:eastAsia="Times New Roman" w:hAnsi="Times New Roman"/>
          <w:kern w:val="2"/>
          <w:sz w:val="23"/>
          <w:u w:val="single"/>
          <w:lang w:bidi="fr-CA"/>
        </w:rPr>
        <w:br w:type="page"/>
      </w:r>
    </w:p>
    <w:p w14:paraId="31202E84" w14:textId="222565CB" w:rsidR="00C2771F" w:rsidRPr="00736512" w:rsidRDefault="00C2771F" w:rsidP="00C2771F">
      <w:pPr>
        <w:rPr>
          <w:rFonts w:ascii="Times New Roman" w:hAnsi="Times New Roman"/>
          <w:kern w:val="2"/>
          <w:sz w:val="23"/>
          <w:u w:val="single"/>
        </w:rPr>
      </w:pPr>
      <w:r w:rsidRPr="00736512">
        <w:rPr>
          <w:rFonts w:ascii="Times New Roman" w:eastAsia="Times New Roman" w:hAnsi="Times New Roman"/>
          <w:kern w:val="2"/>
          <w:sz w:val="23"/>
          <w:u w:val="single"/>
          <w:lang w:bidi="fr-CA"/>
        </w:rPr>
        <w:lastRenderedPageBreak/>
        <w:t>1.3 C : Les glucides</w:t>
      </w:r>
    </w:p>
    <w:p w14:paraId="3AA5400A" w14:textId="77777777" w:rsidR="00C2771F" w:rsidRPr="00736512" w:rsidRDefault="00C2771F" w:rsidP="00C2771F">
      <w:pPr>
        <w:rPr>
          <w:rFonts w:ascii="Times New Roman" w:hAnsi="Times New Roman"/>
          <w:kern w:val="2"/>
          <w:sz w:val="23"/>
        </w:rPr>
      </w:pPr>
    </w:p>
    <w:p w14:paraId="7096A169"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Les glucides sont divisés en monosaccharides, disaccharides, oligosaccharides (petits polymères) et polysaccharides (polymères plus longs). Nous allons d</w:t>
      </w:r>
      <w:r w:rsidRPr="009C5F66">
        <w:rPr>
          <w:rFonts w:eastAsia="Times New Roman"/>
          <w:kern w:val="2"/>
          <w:sz w:val="23"/>
          <w:lang w:bidi="fr-CA"/>
        </w:rPr>
        <w:t>’</w:t>
      </w:r>
      <w:r w:rsidRPr="00736512">
        <w:rPr>
          <w:rFonts w:ascii="Times New Roman" w:eastAsia="Times New Roman" w:hAnsi="Times New Roman"/>
          <w:kern w:val="2"/>
          <w:sz w:val="23"/>
          <w:lang w:bidi="fr-CA"/>
        </w:rPr>
        <w:t>abord faire un bref survol de la chimie des glucides et nous y reviendrons plus en détail au chapitre 10.</w:t>
      </w:r>
    </w:p>
    <w:p w14:paraId="5DBB3AEB" w14:textId="77777777" w:rsidR="00C2771F" w:rsidRPr="00736512" w:rsidRDefault="00C2771F" w:rsidP="00C2771F">
      <w:pPr>
        <w:rPr>
          <w:rFonts w:ascii="Times New Roman" w:hAnsi="Times New Roman"/>
          <w:kern w:val="2"/>
          <w:sz w:val="23"/>
        </w:rPr>
      </w:pPr>
    </w:p>
    <w:p w14:paraId="72D03A49" w14:textId="3A60DF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Les </w:t>
      </w:r>
      <w:r w:rsidRPr="00736512">
        <w:rPr>
          <w:rFonts w:ascii="Times New Roman" w:eastAsia="Times New Roman" w:hAnsi="Times New Roman"/>
          <w:b/>
          <w:kern w:val="2"/>
          <w:sz w:val="23"/>
          <w:lang w:bidi="fr-CA"/>
        </w:rPr>
        <w:t>monosaccharides</w:t>
      </w:r>
      <w:r w:rsidRPr="00736512">
        <w:rPr>
          <w:rFonts w:ascii="Times New Roman" w:eastAsia="Times New Roman" w:hAnsi="Times New Roman"/>
          <w:kern w:val="2"/>
          <w:sz w:val="23"/>
          <w:lang w:bidi="fr-CA"/>
        </w:rPr>
        <w:t xml:space="preserve"> (communément appelés « sucres ») sont des molécules de quatre à six atomes de carbone portant plusieurs groupes alcool et un seul groupe aldéhyde ou cétone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En solution aqueuse, de nombreux monosaccharides existent en équilibre rapide entre leurs formes ouverte et cyclique. La figure ci-dessous présente deux formes d</w:t>
      </w:r>
      <w:r w:rsidRPr="009C5F66">
        <w:rPr>
          <w:rFonts w:eastAsia="Times New Roman"/>
          <w:kern w:val="2"/>
          <w:sz w:val="23"/>
          <w:lang w:bidi="fr-CA"/>
        </w:rPr>
        <w:t>’</w:t>
      </w:r>
      <w:r w:rsidRPr="00736512">
        <w:rPr>
          <w:rFonts w:ascii="Times New Roman" w:eastAsia="Times New Roman" w:hAnsi="Times New Roman"/>
          <w:kern w:val="2"/>
          <w:sz w:val="23"/>
          <w:lang w:bidi="fr-CA"/>
        </w:rPr>
        <w:t>un monosaccharide à six atomes de carbone.</w:t>
      </w:r>
    </w:p>
    <w:p w14:paraId="3958F875" w14:textId="77777777" w:rsidR="00C2771F" w:rsidRPr="00736512" w:rsidRDefault="00C2771F" w:rsidP="00C2771F">
      <w:pPr>
        <w:rPr>
          <w:rFonts w:ascii="Times New Roman" w:hAnsi="Times New Roman"/>
          <w:kern w:val="2"/>
          <w:sz w:val="23"/>
        </w:rPr>
      </w:pPr>
    </w:p>
    <w:p w14:paraId="254076C0"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8C2E002" wp14:editId="1718A2AB">
            <wp:extent cx="2794000" cy="1143000"/>
            <wp:effectExtent l="0" t="0" r="0" b="0"/>
            <wp:docPr id="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0" cy="1143000"/>
                    </a:xfrm>
                    <a:prstGeom prst="rect">
                      <a:avLst/>
                    </a:prstGeom>
                    <a:noFill/>
                    <a:ln>
                      <a:noFill/>
                    </a:ln>
                  </pic:spPr>
                </pic:pic>
              </a:graphicData>
            </a:graphic>
          </wp:inline>
        </w:drawing>
      </w:r>
    </w:p>
    <w:p w14:paraId="351859D9"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60</w:t>
      </w:r>
    </w:p>
    <w:p w14:paraId="023BB93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 xml:space="preserve">Les </w:t>
      </w:r>
      <w:r w:rsidRPr="00736512">
        <w:rPr>
          <w:rFonts w:ascii="Times New Roman" w:eastAsia="Times New Roman" w:hAnsi="Times New Roman"/>
          <w:b/>
          <w:kern w:val="2"/>
          <w:sz w:val="23"/>
          <w:lang w:bidi="fr-CA"/>
        </w:rPr>
        <w:t>disaccharides</w:t>
      </w:r>
      <w:r w:rsidRPr="00736512">
        <w:rPr>
          <w:rFonts w:ascii="Times New Roman" w:eastAsia="Times New Roman" w:hAnsi="Times New Roman"/>
          <w:kern w:val="2"/>
          <w:sz w:val="23"/>
          <w:lang w:bidi="fr-CA"/>
        </w:rPr>
        <w:t xml:space="preserve"> sont deux monosaccharides liés. Par exemple, le saccharose (sucre de table) est un disaccharide formé du glucose et du fructose. </w:t>
      </w:r>
    </w:p>
    <w:p w14:paraId="483D5596" w14:textId="77777777" w:rsidR="00C2771F" w:rsidRPr="00736512" w:rsidRDefault="00C2771F" w:rsidP="00C2771F">
      <w:pPr>
        <w:rPr>
          <w:rFonts w:ascii="Times New Roman" w:hAnsi="Times New Roman"/>
          <w:kern w:val="2"/>
          <w:sz w:val="23"/>
        </w:rPr>
      </w:pPr>
    </w:p>
    <w:p w14:paraId="740936D4"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72529DA" wp14:editId="57C35EB8">
            <wp:extent cx="2125345" cy="1473200"/>
            <wp:effectExtent l="0" t="0" r="8255" b="0"/>
            <wp:docPr id="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25345" cy="1473200"/>
                    </a:xfrm>
                    <a:prstGeom prst="rect">
                      <a:avLst/>
                    </a:prstGeom>
                    <a:noFill/>
                    <a:ln>
                      <a:noFill/>
                    </a:ln>
                  </pic:spPr>
                </pic:pic>
              </a:graphicData>
            </a:graphic>
          </wp:inline>
        </w:drawing>
      </w:r>
    </w:p>
    <w:p w14:paraId="208963F8"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61</w:t>
      </w:r>
    </w:p>
    <w:p w14:paraId="51CCEBCC" w14:textId="3D5D1FAC" w:rsidR="00C2771F" w:rsidRPr="002D338E" w:rsidRDefault="00C2771F" w:rsidP="00C2771F">
      <w:pPr>
        <w:rPr>
          <w:rFonts w:ascii="Times New Roman" w:hAnsi="Times New Roman"/>
          <w:spacing w:val="-4"/>
          <w:kern w:val="2"/>
          <w:sz w:val="23"/>
        </w:rPr>
      </w:pPr>
      <w:r w:rsidRPr="002D338E">
        <w:rPr>
          <w:rFonts w:ascii="Times New Roman" w:eastAsia="Times New Roman" w:hAnsi="Times New Roman"/>
          <w:spacing w:val="-4"/>
          <w:kern w:val="2"/>
          <w:sz w:val="23"/>
          <w:lang w:bidi="fr-CA"/>
        </w:rPr>
        <w:t xml:space="preserve">Les </w:t>
      </w:r>
      <w:r w:rsidRPr="002D338E">
        <w:rPr>
          <w:rFonts w:ascii="Times New Roman" w:eastAsia="Times New Roman" w:hAnsi="Times New Roman"/>
          <w:b/>
          <w:spacing w:val="-4"/>
          <w:kern w:val="2"/>
          <w:sz w:val="23"/>
          <w:lang w:bidi="fr-CA"/>
        </w:rPr>
        <w:t>oligosaccharides</w:t>
      </w:r>
      <w:r w:rsidRPr="002D338E">
        <w:rPr>
          <w:rFonts w:ascii="Times New Roman" w:eastAsia="Times New Roman" w:hAnsi="Times New Roman"/>
          <w:spacing w:val="-4"/>
          <w:kern w:val="2"/>
          <w:sz w:val="23"/>
          <w:lang w:bidi="fr-CA"/>
        </w:rPr>
        <w:t xml:space="preserve"> et les </w:t>
      </w:r>
      <w:r w:rsidRPr="002D338E">
        <w:rPr>
          <w:rFonts w:ascii="Times New Roman" w:eastAsia="Times New Roman" w:hAnsi="Times New Roman"/>
          <w:b/>
          <w:spacing w:val="-4"/>
          <w:kern w:val="2"/>
          <w:sz w:val="23"/>
          <w:lang w:bidi="fr-CA"/>
        </w:rPr>
        <w:t>polysaccharides</w:t>
      </w:r>
      <w:r w:rsidRPr="002D338E">
        <w:rPr>
          <w:rFonts w:ascii="Times New Roman" w:eastAsia="Times New Roman" w:hAnsi="Times New Roman"/>
          <w:spacing w:val="-4"/>
          <w:kern w:val="2"/>
          <w:sz w:val="23"/>
          <w:lang w:bidi="fr-CA"/>
        </w:rPr>
        <w:t xml:space="preserve"> sont des polymères plus longs de monosaccharides. La </w:t>
      </w:r>
      <w:r w:rsidRPr="002D338E">
        <w:rPr>
          <w:rFonts w:ascii="Times New Roman" w:eastAsia="Times New Roman" w:hAnsi="Times New Roman"/>
          <w:b/>
          <w:spacing w:val="-4"/>
          <w:kern w:val="2"/>
          <w:sz w:val="23"/>
          <w:lang w:bidi="fr-CA"/>
        </w:rPr>
        <w:t>cellulose</w:t>
      </w:r>
      <w:r w:rsidRPr="002D338E">
        <w:rPr>
          <w:rFonts w:ascii="Times New Roman" w:eastAsia="Times New Roman" w:hAnsi="Times New Roman"/>
          <w:spacing w:val="-4"/>
          <w:kern w:val="2"/>
          <w:sz w:val="23"/>
          <w:lang w:bidi="fr-CA"/>
        </w:rPr>
        <w:t xml:space="preserve"> est un polysaccharide formé d</w:t>
      </w:r>
      <w:r w:rsidRPr="009C5F66">
        <w:rPr>
          <w:rFonts w:eastAsia="Times New Roman"/>
          <w:spacing w:val="-4"/>
          <w:kern w:val="2"/>
          <w:sz w:val="23"/>
          <w:lang w:bidi="fr-CA"/>
        </w:rPr>
        <w:t>’</w:t>
      </w:r>
      <w:r w:rsidRPr="002D338E">
        <w:rPr>
          <w:rFonts w:ascii="Times New Roman" w:eastAsia="Times New Roman" w:hAnsi="Times New Roman"/>
          <w:spacing w:val="-4"/>
          <w:kern w:val="2"/>
          <w:sz w:val="23"/>
          <w:lang w:bidi="fr-CA"/>
        </w:rPr>
        <w:t>un enchaînement de monomères de glucose</w:t>
      </w:r>
      <w:r w:rsidR="00736512" w:rsidRPr="002D338E">
        <w:rPr>
          <w:rFonts w:ascii="Times New Roman" w:eastAsia="Times New Roman" w:hAnsi="Times New Roman"/>
          <w:spacing w:val="-4"/>
          <w:kern w:val="2"/>
          <w:sz w:val="23"/>
          <w:lang w:bidi="fr-CA"/>
        </w:rPr>
        <w:t xml:space="preserve">. </w:t>
      </w:r>
      <w:r w:rsidRPr="002D338E">
        <w:rPr>
          <w:rFonts w:ascii="Times New Roman" w:eastAsia="Times New Roman" w:hAnsi="Times New Roman"/>
          <w:spacing w:val="-4"/>
          <w:kern w:val="2"/>
          <w:sz w:val="23"/>
          <w:lang w:bidi="fr-CA"/>
        </w:rPr>
        <w:t>Elle constitue la composante principale de la paroi cellulaire des végétaux, ce qui fait d</w:t>
      </w:r>
      <w:r w:rsidRPr="009C5F66">
        <w:rPr>
          <w:rFonts w:eastAsia="Times New Roman"/>
          <w:spacing w:val="-4"/>
          <w:kern w:val="2"/>
          <w:sz w:val="23"/>
          <w:lang w:bidi="fr-CA"/>
        </w:rPr>
        <w:t>’</w:t>
      </w:r>
      <w:r w:rsidRPr="002D338E">
        <w:rPr>
          <w:rFonts w:ascii="Times New Roman" w:eastAsia="Times New Roman" w:hAnsi="Times New Roman"/>
          <w:spacing w:val="-4"/>
          <w:kern w:val="2"/>
          <w:sz w:val="23"/>
          <w:lang w:bidi="fr-CA"/>
        </w:rPr>
        <w:t>elle la molécule organique la plus abondante de la planète!  Voici un fragment du polymère de cellulose comptant deux unités de glucose.</w:t>
      </w:r>
    </w:p>
    <w:p w14:paraId="3D7ECE9F" w14:textId="77777777" w:rsidR="00C2771F" w:rsidRPr="00736512" w:rsidRDefault="00C2771F" w:rsidP="00C2771F">
      <w:pPr>
        <w:rPr>
          <w:rFonts w:ascii="Times New Roman" w:hAnsi="Times New Roman"/>
          <w:kern w:val="2"/>
          <w:sz w:val="23"/>
        </w:rPr>
      </w:pPr>
    </w:p>
    <w:p w14:paraId="44C9779D"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D15A077" wp14:editId="41B9FD73">
            <wp:extent cx="2099945" cy="1464945"/>
            <wp:effectExtent l="0" t="0" r="8255" b="8255"/>
            <wp:docPr id="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99945" cy="1464945"/>
                    </a:xfrm>
                    <a:prstGeom prst="rect">
                      <a:avLst/>
                    </a:prstGeom>
                    <a:noFill/>
                    <a:ln>
                      <a:noFill/>
                    </a:ln>
                  </pic:spPr>
                </pic:pic>
              </a:graphicData>
            </a:graphic>
          </wp:inline>
        </w:drawing>
      </w:r>
    </w:p>
    <w:p w14:paraId="7FFE914E"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61a</w:t>
      </w:r>
    </w:p>
    <w:p w14:paraId="6419644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lastRenderedPageBreak/>
        <w:t>L</w:t>
      </w:r>
      <w:r w:rsidRPr="009C5F66">
        <w:rPr>
          <w:rFonts w:eastAsia="Times New Roman"/>
          <w:kern w:val="2"/>
          <w:sz w:val="23"/>
          <w:lang w:bidi="fr-CA"/>
        </w:rPr>
        <w:t>’</w:t>
      </w:r>
      <w:r w:rsidRPr="00736512">
        <w:rPr>
          <w:rFonts w:ascii="Times New Roman" w:eastAsia="Times New Roman" w:hAnsi="Times New Roman"/>
          <w:kern w:val="2"/>
          <w:sz w:val="23"/>
          <w:lang w:bidi="fr-CA"/>
        </w:rPr>
        <w:t>acétal, que les biochimistes appellent « </w:t>
      </w:r>
      <w:r w:rsidRPr="00736512">
        <w:rPr>
          <w:rFonts w:ascii="Times New Roman" w:eastAsia="Times New Roman" w:hAnsi="Times New Roman"/>
          <w:b/>
          <w:kern w:val="2"/>
          <w:sz w:val="23"/>
          <w:lang w:bidi="fr-CA"/>
        </w:rPr>
        <w:t>liaison glycosidique</w:t>
      </w:r>
      <w:r w:rsidRPr="00736512">
        <w:rPr>
          <w:rFonts w:ascii="Times New Roman" w:eastAsia="Times New Roman" w:hAnsi="Times New Roman"/>
          <w:kern w:val="2"/>
          <w:sz w:val="23"/>
          <w:lang w:bidi="fr-CA"/>
        </w:rPr>
        <w:t> », est le groupe qui relie les monomères dans les glucides. (Nous ne l</w:t>
      </w:r>
      <w:r w:rsidRPr="009C5F66">
        <w:rPr>
          <w:rFonts w:eastAsia="Times New Roman"/>
          <w:kern w:val="2"/>
          <w:sz w:val="23"/>
          <w:lang w:bidi="fr-CA"/>
        </w:rPr>
        <w:t>’</w:t>
      </w:r>
      <w:r w:rsidRPr="00736512">
        <w:rPr>
          <w:rFonts w:ascii="Times New Roman" w:eastAsia="Times New Roman" w:hAnsi="Times New Roman"/>
          <w:kern w:val="2"/>
          <w:sz w:val="23"/>
          <w:lang w:bidi="fr-CA"/>
        </w:rPr>
        <w:t>avons pas encore abordé dans ce chapitre, mais, encore une fois, nous verrons en détail la chimie de ces groupes au chapitre 10.)</w:t>
      </w:r>
    </w:p>
    <w:p w14:paraId="3D28FD3E" w14:textId="77777777" w:rsidR="00C2771F" w:rsidRPr="00736512" w:rsidRDefault="00C2771F" w:rsidP="00C2771F">
      <w:pPr>
        <w:rPr>
          <w:rFonts w:ascii="Times New Roman" w:hAnsi="Times New Roman"/>
          <w:kern w:val="2"/>
          <w:sz w:val="23"/>
        </w:rPr>
      </w:pPr>
    </w:p>
    <w:p w14:paraId="6887FA41" w14:textId="2749BF4D"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Nous découvrirons plus tard que les différentes structures que peuvent avoir les glucides sont vastes selon les monomères utilisés (il existe une grande variété de monosaccharides autres que le glucose et le fructose), les atomes de carbone qui les relient et d</w:t>
      </w:r>
      <w:r w:rsidRPr="009C5F66">
        <w:rPr>
          <w:rFonts w:eastAsia="Times New Roman"/>
          <w:kern w:val="2"/>
          <w:sz w:val="23"/>
          <w:lang w:bidi="fr-CA"/>
        </w:rPr>
        <w:t>’</w:t>
      </w:r>
      <w:r w:rsidRPr="00736512">
        <w:rPr>
          <w:rFonts w:ascii="Times New Roman" w:eastAsia="Times New Roman" w:hAnsi="Times New Roman"/>
          <w:kern w:val="2"/>
          <w:sz w:val="23"/>
          <w:lang w:bidi="fr-CA"/>
        </w:rPr>
        <w:t>autres facteurs géométriques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Comme les glucides ne sont pas simplement des chaînes linéaires, on trouve souvent plusieurs ramifications (embranchements) possibles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De plus, les chaînes des glucides sont souvent liées à des protéines ou à des lipides, surtout à la surface des cellules. Les glucides constituent donc un sous-domaine riche et diversifié de la biochimie.</w:t>
      </w:r>
    </w:p>
    <w:p w14:paraId="43987B6F" w14:textId="77777777" w:rsidR="00C2771F" w:rsidRPr="00736512" w:rsidRDefault="00C2771F" w:rsidP="00C2771F">
      <w:pPr>
        <w:rPr>
          <w:rFonts w:ascii="Times New Roman" w:hAnsi="Times New Roman"/>
          <w:kern w:val="2"/>
          <w:sz w:val="23"/>
        </w:rPr>
      </w:pPr>
    </w:p>
    <w:p w14:paraId="4BC439C6" w14:textId="77777777" w:rsidR="00C2771F" w:rsidRPr="00736512" w:rsidRDefault="00C2771F" w:rsidP="00C2771F">
      <w:pPr>
        <w:rPr>
          <w:rFonts w:ascii="Times New Roman" w:hAnsi="Times New Roman"/>
          <w:kern w:val="2"/>
          <w:sz w:val="23"/>
          <w:u w:val="single"/>
        </w:rPr>
      </w:pPr>
      <w:r w:rsidRPr="00736512">
        <w:rPr>
          <w:rFonts w:ascii="Times New Roman" w:eastAsia="Times New Roman" w:hAnsi="Times New Roman"/>
          <w:kern w:val="2"/>
          <w:sz w:val="23"/>
          <w:u w:val="single"/>
          <w:lang w:bidi="fr-CA"/>
        </w:rPr>
        <w:t>1.3 D : Les acides aminés et les protéines</w:t>
      </w:r>
    </w:p>
    <w:p w14:paraId="41E942B6" w14:textId="77777777" w:rsidR="00C2771F" w:rsidRPr="00736512" w:rsidRDefault="00C2771F" w:rsidP="00C2771F">
      <w:pPr>
        <w:rPr>
          <w:rFonts w:ascii="Times New Roman" w:hAnsi="Times New Roman"/>
          <w:kern w:val="2"/>
          <w:sz w:val="23"/>
        </w:rPr>
      </w:pPr>
    </w:p>
    <w:p w14:paraId="2CB11B88" w14:textId="5B4E0622" w:rsidR="00C2771F" w:rsidRPr="002D338E" w:rsidRDefault="00C2771F" w:rsidP="00C2771F">
      <w:pPr>
        <w:rPr>
          <w:rFonts w:ascii="Times New Roman" w:hAnsi="Times New Roman"/>
          <w:spacing w:val="-2"/>
          <w:kern w:val="2"/>
          <w:sz w:val="23"/>
        </w:rPr>
      </w:pPr>
      <w:r w:rsidRPr="002D338E">
        <w:rPr>
          <w:rFonts w:ascii="Times New Roman" w:eastAsia="Times New Roman" w:hAnsi="Times New Roman"/>
          <w:spacing w:val="-2"/>
          <w:kern w:val="2"/>
          <w:sz w:val="23"/>
          <w:lang w:bidi="fr-CA"/>
        </w:rPr>
        <w:t>Les protéines sont en fait des polymères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acides aminés liés par des groupes amides qui forment ce qu</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on appelle des « liaisons peptidiques »</w:t>
      </w:r>
      <w:r w:rsidR="00736512" w:rsidRPr="002D338E">
        <w:rPr>
          <w:rFonts w:ascii="Times New Roman" w:eastAsia="Times New Roman" w:hAnsi="Times New Roman"/>
          <w:spacing w:val="-2"/>
          <w:kern w:val="2"/>
          <w:sz w:val="23"/>
          <w:lang w:bidi="fr-CA"/>
        </w:rPr>
        <w:t xml:space="preserve">. </w:t>
      </w:r>
      <w:r w:rsidRPr="002D338E">
        <w:rPr>
          <w:rFonts w:ascii="Times New Roman" w:eastAsia="Times New Roman" w:hAnsi="Times New Roman"/>
          <w:spacing w:val="-2"/>
          <w:kern w:val="2"/>
          <w:sz w:val="23"/>
          <w:lang w:bidi="fr-CA"/>
        </w:rPr>
        <w:t>Les acides aminés sont constitués de deux éléments : la chaîne principale, composée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un groupe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ammonium,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un « carbone </w:t>
      </w:r>
      <w:r w:rsidRPr="002D338E">
        <w:rPr>
          <w:spacing w:val="-2"/>
          <w:kern w:val="2"/>
          <w:sz w:val="23"/>
          <w:lang w:bidi="fr-CA"/>
        </w:rPr>
        <w:t>α</w:t>
      </w:r>
      <w:r w:rsidRPr="002D338E">
        <w:rPr>
          <w:rFonts w:ascii="Times New Roman" w:eastAsia="Times New Roman" w:hAnsi="Times New Roman"/>
          <w:spacing w:val="-2"/>
          <w:kern w:val="2"/>
          <w:sz w:val="23"/>
          <w:lang w:bidi="fr-CA"/>
        </w:rPr>
        <w:t> » et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un carboxylate, et une chaîne latérale variable (en vert) liée au carbone </w:t>
      </w:r>
      <w:r w:rsidRPr="002D338E">
        <w:rPr>
          <w:spacing w:val="-2"/>
          <w:kern w:val="2"/>
          <w:sz w:val="23"/>
          <w:lang w:bidi="fr-CA"/>
        </w:rPr>
        <w:t>α</w:t>
      </w:r>
      <w:r w:rsidRPr="002D338E">
        <w:rPr>
          <w:rFonts w:ascii="Times New Roman" w:eastAsia="Times New Roman" w:hAnsi="Times New Roman"/>
          <w:spacing w:val="-2"/>
          <w:kern w:val="2"/>
          <w:sz w:val="23"/>
          <w:lang w:bidi="fr-CA"/>
        </w:rPr>
        <w:t>.</w:t>
      </w:r>
    </w:p>
    <w:p w14:paraId="2179FAF6" w14:textId="77777777" w:rsidR="00C2771F" w:rsidRPr="00736512" w:rsidRDefault="00C2771F" w:rsidP="00C2771F">
      <w:pPr>
        <w:rPr>
          <w:rFonts w:ascii="Times New Roman" w:hAnsi="Times New Roman"/>
          <w:kern w:val="2"/>
          <w:sz w:val="23"/>
        </w:rPr>
      </w:pPr>
    </w:p>
    <w:p w14:paraId="5F9D7EF0"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73D0750" wp14:editId="1B4E3612">
            <wp:extent cx="3547745" cy="1083945"/>
            <wp:effectExtent l="0" t="0" r="8255" b="8255"/>
            <wp:docPr id="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47745" cy="1083945"/>
                    </a:xfrm>
                    <a:prstGeom prst="rect">
                      <a:avLst/>
                    </a:prstGeom>
                    <a:noFill/>
                    <a:ln>
                      <a:noFill/>
                    </a:ln>
                  </pic:spPr>
                </pic:pic>
              </a:graphicData>
            </a:graphic>
          </wp:inline>
        </w:drawing>
      </w:r>
    </w:p>
    <w:p w14:paraId="381BB9A5"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63</w:t>
      </w:r>
    </w:p>
    <w:p w14:paraId="1AADBD7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Il existe dans la nature vingt différents acides aminés, qui se distinguent par autant de chaînes latérales (consultez le tableau 5 à la fin de ce manuel). Chaque acide aminé correspond à une chaîne latérale en particulier. Par exemple, la chaîne latérale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xml:space="preserve"> est celle de l</w:t>
      </w:r>
      <w:r w:rsidRPr="009C5F66">
        <w:rPr>
          <w:rFonts w:eastAsia="Times New Roman"/>
          <w:kern w:val="2"/>
          <w:sz w:val="23"/>
          <w:lang w:bidi="fr-CA"/>
        </w:rPr>
        <w:t>’</w:t>
      </w:r>
      <w:r w:rsidRPr="00736512">
        <w:rPr>
          <w:rFonts w:ascii="Times New Roman" w:eastAsia="Times New Roman" w:hAnsi="Times New Roman"/>
          <w:kern w:val="2"/>
          <w:sz w:val="23"/>
          <w:lang w:bidi="fr-CA"/>
        </w:rPr>
        <w:t>alanine, et la chaîne latérale -CH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xml:space="preserve">OH, celle de la sérine. </w:t>
      </w:r>
      <w:r w:rsidRPr="00736512">
        <w:rPr>
          <w:rFonts w:ascii="TimesNewRomanPSMT" w:eastAsia="TimesNewRomanPSMT" w:hAnsi="TimesNewRomanPSMT" w:cs="TimesNewRomanPSMT"/>
          <w:kern w:val="2"/>
          <w:sz w:val="23"/>
          <w:lang w:bidi="fr-CA"/>
        </w:rPr>
        <w:t>Si plusieurs acides aminés contiennent un groupe fonctionnel sur leur chaîne latérale (celle de la sérine contient un alcool primaire), d</w:t>
      </w:r>
      <w:r w:rsidRPr="009C5F66">
        <w:rPr>
          <w:rFonts w:eastAsia="TimesNewRomanPSMT" w:cs="TimesNewRomanPSMT"/>
          <w:kern w:val="2"/>
          <w:sz w:val="23"/>
          <w:lang w:bidi="fr-CA"/>
        </w:rPr>
        <w:t>’</w:t>
      </w:r>
      <w:r w:rsidRPr="00736512">
        <w:rPr>
          <w:rFonts w:ascii="TimesNewRomanPSMT" w:eastAsia="TimesNewRomanPSMT" w:hAnsi="TimesNewRomanPSMT" w:cs="TimesNewRomanPSMT"/>
          <w:kern w:val="2"/>
          <w:sz w:val="23"/>
          <w:lang w:bidi="fr-CA"/>
        </w:rPr>
        <w:t>autres, comme l</w:t>
      </w:r>
      <w:r w:rsidRPr="009C5F66">
        <w:rPr>
          <w:rFonts w:eastAsia="TimesNewRomanPSMT" w:cs="TimesNewRomanPSMT"/>
          <w:kern w:val="2"/>
          <w:sz w:val="23"/>
          <w:lang w:bidi="fr-CA"/>
        </w:rPr>
        <w:t>’</w:t>
      </w:r>
      <w:r w:rsidRPr="00736512">
        <w:rPr>
          <w:rFonts w:ascii="TimesNewRomanPSMT" w:eastAsia="TimesNewRomanPSMT" w:hAnsi="TimesNewRomanPSMT" w:cs="TimesNewRomanPSMT"/>
          <w:kern w:val="2"/>
          <w:sz w:val="23"/>
          <w:lang w:bidi="fr-CA"/>
        </w:rPr>
        <w:t>alanine, ne portent qu</w:t>
      </w:r>
      <w:r w:rsidRPr="009C5F66">
        <w:rPr>
          <w:rFonts w:eastAsia="TimesNewRomanPSMT" w:cs="TimesNewRomanPSMT"/>
          <w:kern w:val="2"/>
          <w:sz w:val="23"/>
          <w:lang w:bidi="fr-CA"/>
        </w:rPr>
        <w:t>’</w:t>
      </w:r>
      <w:r w:rsidRPr="00736512">
        <w:rPr>
          <w:rFonts w:ascii="TimesNewRomanPSMT" w:eastAsia="TimesNewRomanPSMT" w:hAnsi="TimesNewRomanPSMT" w:cs="TimesNewRomanPSMT"/>
          <w:kern w:val="2"/>
          <w:sz w:val="23"/>
          <w:lang w:bidi="fr-CA"/>
        </w:rPr>
        <w:t>un simple alcane, sans groupe fonctionnel</w:t>
      </w:r>
      <w:r w:rsidRPr="00736512">
        <w:rPr>
          <w:rFonts w:ascii="Times New Roman" w:eastAsia="Times New Roman" w:hAnsi="Times New Roman"/>
          <w:kern w:val="2"/>
          <w:sz w:val="23"/>
          <w:lang w:bidi="fr-CA"/>
        </w:rPr>
        <w:t>.</w:t>
      </w:r>
    </w:p>
    <w:p w14:paraId="164A65DC" w14:textId="77777777" w:rsidR="00C2771F" w:rsidRPr="00736512" w:rsidRDefault="00C2771F" w:rsidP="00C2771F">
      <w:pPr>
        <w:rPr>
          <w:rFonts w:ascii="Times New Roman" w:hAnsi="Times New Roman"/>
          <w:kern w:val="2"/>
          <w:sz w:val="23"/>
        </w:rPr>
      </w:pPr>
    </w:p>
    <w:p w14:paraId="3F32646A" w14:textId="611E737C" w:rsidR="00C2771F" w:rsidRPr="002D338E" w:rsidRDefault="00C2771F" w:rsidP="00C2771F">
      <w:pPr>
        <w:rPr>
          <w:rFonts w:ascii="Times New Roman" w:hAnsi="Times New Roman"/>
          <w:spacing w:val="-2"/>
          <w:kern w:val="2"/>
          <w:sz w:val="23"/>
        </w:rPr>
      </w:pPr>
      <w:r w:rsidRPr="002D338E">
        <w:rPr>
          <w:rFonts w:ascii="Times New Roman" w:eastAsia="Times New Roman" w:hAnsi="Times New Roman"/>
          <w:spacing w:val="-2"/>
          <w:kern w:val="2"/>
          <w:sz w:val="23"/>
          <w:lang w:bidi="fr-CA"/>
        </w:rPr>
        <w:t>Les deux « crochets »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un monomère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acide aminé sont les groupes amine et carboxylate. Les protéines (des polymères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environ 50 acides aminés et plus) et les peptides (de plus petits polymères) sont synthétisés par la formation de liens amide entre le groupe amine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un acide aminé et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atome de carbone du carboxylate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un autre acide aminé. Lorsqu</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on parle de protéines, on appelle ces liens des « </w:t>
      </w:r>
      <w:r w:rsidRPr="002D338E">
        <w:rPr>
          <w:rFonts w:ascii="Times New Roman" w:eastAsia="Times New Roman" w:hAnsi="Times New Roman"/>
          <w:b/>
          <w:spacing w:val="-2"/>
          <w:kern w:val="2"/>
          <w:sz w:val="23"/>
          <w:lang w:bidi="fr-CA"/>
        </w:rPr>
        <w:t>liaisons peptidiques </w:t>
      </w:r>
      <w:r w:rsidRPr="002D338E">
        <w:rPr>
          <w:rFonts w:ascii="Times New Roman" w:eastAsia="Times New Roman" w:hAnsi="Times New Roman"/>
          <w:spacing w:val="-2"/>
          <w:kern w:val="2"/>
          <w:sz w:val="23"/>
          <w:lang w:bidi="fr-CA"/>
        </w:rPr>
        <w:t>». C</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 xml:space="preserve">est la </w:t>
      </w:r>
      <w:r w:rsidRPr="002D338E">
        <w:rPr>
          <w:rFonts w:ascii="Times New Roman" w:eastAsia="Times New Roman" w:hAnsi="Times New Roman"/>
          <w:b/>
          <w:spacing w:val="-2"/>
          <w:kern w:val="2"/>
          <w:sz w:val="23"/>
          <w:lang w:bidi="fr-CA"/>
        </w:rPr>
        <w:t xml:space="preserve">séquence </w:t>
      </w:r>
      <w:r w:rsidRPr="002D338E">
        <w:rPr>
          <w:rFonts w:ascii="Times New Roman" w:eastAsia="Times New Roman" w:hAnsi="Times New Roman"/>
          <w:spacing w:val="-2"/>
          <w:kern w:val="2"/>
          <w:sz w:val="23"/>
          <w:lang w:bidi="fr-CA"/>
        </w:rPr>
        <w:t>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une protéine, c</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est-à-dire la nature des acides aminés et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ordre dans lequel ils sont liés, qui distingue les protéines les unes des autres. C</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est aussi cette séquence qui est codée par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ADN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un organisme. Par convention, on écrit les séquences des protéines en partant de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acide aminé à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extrémité amine (N-terminal) vers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acide aminé à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extrémité carboxylate (C-terminal) en utilisant les abréviations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acides aminés à une ou trois lettres (voir tableau 5) Voici ci-dessous une séquence de quatre acides aminés : cystéine, histidine, glutamate et méthionine</w:t>
      </w:r>
      <w:r w:rsidR="00736512" w:rsidRPr="002D338E">
        <w:rPr>
          <w:rFonts w:ascii="Times New Roman" w:eastAsia="Times New Roman" w:hAnsi="Times New Roman"/>
          <w:spacing w:val="-2"/>
          <w:kern w:val="2"/>
          <w:sz w:val="23"/>
          <w:lang w:bidi="fr-CA"/>
        </w:rPr>
        <w:t xml:space="preserve">. </w:t>
      </w:r>
      <w:r w:rsidRPr="002D338E">
        <w:rPr>
          <w:rFonts w:ascii="Times New Roman" w:eastAsia="Times New Roman" w:hAnsi="Times New Roman"/>
          <w:spacing w:val="-2"/>
          <w:kern w:val="2"/>
          <w:sz w:val="23"/>
          <w:lang w:bidi="fr-CA"/>
        </w:rPr>
        <w:t xml:space="preserve">Si on utilise les codes à une lettre, la forme abrégée de cette séquence est CHEM. </w:t>
      </w:r>
    </w:p>
    <w:p w14:paraId="0B4318E4" w14:textId="77777777" w:rsidR="00C2771F" w:rsidRPr="00736512" w:rsidRDefault="00C2771F" w:rsidP="00C2771F">
      <w:pPr>
        <w:rPr>
          <w:rFonts w:ascii="Times New Roman" w:hAnsi="Times New Roman"/>
          <w:kern w:val="2"/>
          <w:sz w:val="23"/>
        </w:rPr>
      </w:pPr>
    </w:p>
    <w:p w14:paraId="281EA943"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227D183F" wp14:editId="3417FC35">
            <wp:extent cx="4368800" cy="2463800"/>
            <wp:effectExtent l="0" t="0" r="0" b="0"/>
            <wp:docPr id="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68800" cy="2463800"/>
                    </a:xfrm>
                    <a:prstGeom prst="rect">
                      <a:avLst/>
                    </a:prstGeom>
                    <a:noFill/>
                    <a:ln>
                      <a:noFill/>
                    </a:ln>
                  </pic:spPr>
                </pic:pic>
              </a:graphicData>
            </a:graphic>
          </wp:inline>
        </w:drawing>
      </w:r>
    </w:p>
    <w:p w14:paraId="3B503F4A"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64</w:t>
      </w:r>
    </w:p>
    <w:p w14:paraId="1098CC75" w14:textId="77777777" w:rsidR="00C2771F" w:rsidRPr="00736512" w:rsidRDefault="00C2771F" w:rsidP="00C2771F">
      <w:pPr>
        <w:autoSpaceDE w:val="0"/>
        <w:autoSpaceDN w:val="0"/>
        <w:adjustRightInd w:val="0"/>
        <w:rPr>
          <w:rFonts w:ascii="TimesNewRomanPSMT" w:hAnsi="TimesNewRomanPSMT" w:cs="TimesNewRomanPSMT"/>
          <w:kern w:val="2"/>
          <w:sz w:val="23"/>
        </w:rPr>
      </w:pPr>
      <w:r w:rsidRPr="00736512">
        <w:rPr>
          <w:rFonts w:ascii="TimesNewRomanPSMT" w:eastAsia="TimesNewRomanPSMT" w:hAnsi="TimesNewRomanPSMT" w:cs="TimesNewRomanPSMT"/>
          <w:kern w:val="2"/>
          <w:sz w:val="23"/>
          <w:lang w:bidi="fr-CA"/>
        </w:rPr>
        <w:t>Lorsqu</w:t>
      </w:r>
      <w:r w:rsidRPr="009C5F66">
        <w:rPr>
          <w:rFonts w:eastAsia="TimesNewRomanPSMT" w:cs="TimesNewRomanPSMT"/>
          <w:kern w:val="2"/>
          <w:sz w:val="23"/>
          <w:lang w:bidi="fr-CA"/>
        </w:rPr>
        <w:t>’</w:t>
      </w:r>
      <w:r w:rsidRPr="00736512">
        <w:rPr>
          <w:rFonts w:ascii="TimesNewRomanPSMT" w:eastAsia="TimesNewRomanPSMT" w:hAnsi="TimesNewRomanPSMT" w:cs="TimesNewRomanPSMT"/>
          <w:kern w:val="2"/>
          <w:sz w:val="23"/>
          <w:lang w:bidi="fr-CA"/>
        </w:rPr>
        <w:t>un acide aminé s</w:t>
      </w:r>
      <w:r w:rsidRPr="009C5F66">
        <w:rPr>
          <w:rFonts w:eastAsia="TimesNewRomanPSMT" w:cs="TimesNewRomanPSMT"/>
          <w:kern w:val="2"/>
          <w:sz w:val="23"/>
          <w:lang w:bidi="fr-CA"/>
        </w:rPr>
        <w:t>’</w:t>
      </w:r>
      <w:r w:rsidRPr="00736512">
        <w:rPr>
          <w:rFonts w:ascii="TimesNewRomanPSMT" w:eastAsia="TimesNewRomanPSMT" w:hAnsi="TimesNewRomanPSMT" w:cs="TimesNewRomanPSMT"/>
          <w:kern w:val="2"/>
          <w:sz w:val="23"/>
          <w:lang w:bidi="fr-CA"/>
        </w:rPr>
        <w:t>incorpore à une protéine, il perd une molécule d</w:t>
      </w:r>
      <w:r w:rsidRPr="009C5F66">
        <w:rPr>
          <w:rFonts w:eastAsia="TimesNewRomanPSMT" w:cs="TimesNewRomanPSMT"/>
          <w:kern w:val="2"/>
          <w:sz w:val="23"/>
          <w:lang w:bidi="fr-CA"/>
        </w:rPr>
        <w:t>’</w:t>
      </w:r>
      <w:r w:rsidRPr="00736512">
        <w:rPr>
          <w:rFonts w:ascii="TimesNewRomanPSMT" w:eastAsia="TimesNewRomanPSMT" w:hAnsi="TimesNewRomanPSMT" w:cs="TimesNewRomanPSMT"/>
          <w:kern w:val="2"/>
          <w:sz w:val="23"/>
          <w:lang w:bidi="fr-CA"/>
        </w:rPr>
        <w:t>eau, et on appelle ce qui reste de l</w:t>
      </w:r>
      <w:r w:rsidRPr="009C5F66">
        <w:rPr>
          <w:rFonts w:eastAsia="TimesNewRomanPSMT" w:cs="TimesNewRomanPSMT"/>
          <w:kern w:val="2"/>
          <w:sz w:val="23"/>
          <w:lang w:bidi="fr-CA"/>
        </w:rPr>
        <w:t>’</w:t>
      </w:r>
      <w:r w:rsidRPr="00736512">
        <w:rPr>
          <w:rFonts w:ascii="TimesNewRomanPSMT" w:eastAsia="TimesNewRomanPSMT" w:hAnsi="TimesNewRomanPSMT" w:cs="TimesNewRomanPSMT"/>
          <w:kern w:val="2"/>
          <w:sz w:val="23"/>
          <w:lang w:bidi="fr-CA"/>
        </w:rPr>
        <w:t>acide aminé de départ le « </w:t>
      </w:r>
      <w:r w:rsidRPr="00736512">
        <w:rPr>
          <w:rFonts w:ascii="TimesNewRomanPSMT" w:eastAsia="TimesNewRomanPSMT" w:hAnsi="TimesNewRomanPSMT" w:cs="TimesNewRomanPSMT"/>
          <w:b/>
          <w:kern w:val="2"/>
          <w:sz w:val="23"/>
          <w:lang w:bidi="fr-CA"/>
        </w:rPr>
        <w:t>résidu</w:t>
      </w:r>
      <w:r w:rsidRPr="00736512">
        <w:rPr>
          <w:rFonts w:ascii="TimesNewRomanPSMT" w:eastAsia="TimesNewRomanPSMT" w:hAnsi="TimesNewRomanPSMT" w:cs="TimesNewRomanPSMT"/>
          <w:kern w:val="2"/>
          <w:sz w:val="23"/>
          <w:lang w:bidi="fr-CA"/>
        </w:rPr>
        <w:t xml:space="preserve"> ». Dans le peptide CHEM plus haut, à la position 3, nous pouvons donc parler de « résidu du glutamate ». </w:t>
      </w:r>
    </w:p>
    <w:p w14:paraId="50E85E6C" w14:textId="77777777" w:rsidR="00C2771F" w:rsidRPr="00736512" w:rsidRDefault="00C2771F" w:rsidP="00C2771F">
      <w:pPr>
        <w:rPr>
          <w:rFonts w:ascii="Times New Roman" w:hAnsi="Times New Roman"/>
          <w:kern w:val="2"/>
          <w:sz w:val="23"/>
        </w:rPr>
      </w:pPr>
    </w:p>
    <w:p w14:paraId="7D7B3EBB"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Souvent, lors de la fabrication d</w:t>
      </w:r>
      <w:r w:rsidRPr="009C5F66">
        <w:rPr>
          <w:rFonts w:eastAsia="Times New Roman"/>
          <w:kern w:val="2"/>
          <w:sz w:val="23"/>
          <w:lang w:bidi="fr-CA"/>
        </w:rPr>
        <w:t>’</w:t>
      </w:r>
      <w:r w:rsidRPr="00736512">
        <w:rPr>
          <w:rFonts w:ascii="Times New Roman" w:eastAsia="Times New Roman" w:hAnsi="Times New Roman"/>
          <w:kern w:val="2"/>
          <w:sz w:val="23"/>
          <w:lang w:bidi="fr-CA"/>
        </w:rPr>
        <w:t>une protéine, la chaîne polymérique peut se replier de manière très précise en une structure tridimensionnelle qui présente des cavités ou « poches de liaison » où d</w:t>
      </w:r>
      <w:r w:rsidRPr="009C5F66">
        <w:rPr>
          <w:rFonts w:eastAsia="Times New Roman"/>
          <w:kern w:val="2"/>
          <w:sz w:val="23"/>
          <w:lang w:bidi="fr-CA"/>
        </w:rPr>
        <w:t>’</w:t>
      </w:r>
      <w:r w:rsidRPr="00736512">
        <w:rPr>
          <w:rFonts w:ascii="Times New Roman" w:eastAsia="Times New Roman" w:hAnsi="Times New Roman"/>
          <w:kern w:val="2"/>
          <w:sz w:val="23"/>
          <w:lang w:bidi="fr-CA"/>
        </w:rPr>
        <w:t>autres molécules peuvent se lier. C</w:t>
      </w:r>
      <w:r w:rsidRPr="009C5F66">
        <w:rPr>
          <w:rFonts w:eastAsia="Times New Roman"/>
          <w:kern w:val="2"/>
          <w:sz w:val="23"/>
          <w:lang w:bidi="fr-CA"/>
        </w:rPr>
        <w:t>’</w:t>
      </w:r>
      <w:r w:rsidRPr="00736512">
        <w:rPr>
          <w:rFonts w:ascii="Times New Roman" w:eastAsia="Times New Roman" w:hAnsi="Times New Roman"/>
          <w:kern w:val="2"/>
          <w:sz w:val="23"/>
          <w:lang w:bidi="fr-CA"/>
        </w:rPr>
        <w:t>est la forme de cette structure repliée et la disposition précise des groupes fonctionnels dans la structure (surtout dans la région de la poche de liaison) qui déterminent la fonction de la protéine.</w:t>
      </w:r>
    </w:p>
    <w:p w14:paraId="7C22828B" w14:textId="77777777" w:rsidR="00C2771F" w:rsidRPr="00736512" w:rsidRDefault="00C2771F" w:rsidP="00C2771F">
      <w:pPr>
        <w:rPr>
          <w:rFonts w:ascii="Times New Roman" w:hAnsi="Times New Roman"/>
          <w:kern w:val="2"/>
          <w:sz w:val="23"/>
        </w:rPr>
      </w:pPr>
    </w:p>
    <w:p w14:paraId="52F6FD04" w14:textId="3D30C55A" w:rsidR="00C2771F" w:rsidRPr="002D338E" w:rsidRDefault="00C2771F" w:rsidP="00C2771F">
      <w:pPr>
        <w:rPr>
          <w:rFonts w:ascii="Times New Roman" w:hAnsi="Times New Roman"/>
          <w:spacing w:val="-2"/>
          <w:kern w:val="2"/>
          <w:sz w:val="23"/>
        </w:rPr>
      </w:pPr>
      <w:r w:rsidRPr="002D338E">
        <w:rPr>
          <w:rFonts w:ascii="Times New Roman" w:eastAsia="Times New Roman" w:hAnsi="Times New Roman"/>
          <w:spacing w:val="-2"/>
          <w:kern w:val="2"/>
          <w:sz w:val="23"/>
          <w:lang w:bidi="fr-CA"/>
        </w:rPr>
        <w:t xml:space="preserve">Les </w:t>
      </w:r>
      <w:r w:rsidRPr="002D338E">
        <w:rPr>
          <w:rFonts w:ascii="Times New Roman" w:eastAsia="Times New Roman" w:hAnsi="Times New Roman"/>
          <w:b/>
          <w:spacing w:val="-2"/>
          <w:kern w:val="2"/>
          <w:sz w:val="23"/>
          <w:lang w:bidi="fr-CA"/>
        </w:rPr>
        <w:t>enzymes</w:t>
      </w:r>
      <w:r w:rsidRPr="002D338E">
        <w:rPr>
          <w:rFonts w:ascii="Times New Roman" w:eastAsia="Times New Roman" w:hAnsi="Times New Roman"/>
          <w:spacing w:val="-2"/>
          <w:kern w:val="2"/>
          <w:sz w:val="23"/>
          <w:lang w:bidi="fr-CA"/>
        </w:rPr>
        <w:t xml:space="preserve"> sont des protéines qui catalysent les réactions biochimiques</w:t>
      </w:r>
      <w:r w:rsidR="00736512" w:rsidRPr="002D338E">
        <w:rPr>
          <w:rFonts w:ascii="Times New Roman" w:eastAsia="Times New Roman" w:hAnsi="Times New Roman"/>
          <w:spacing w:val="-2"/>
          <w:kern w:val="2"/>
          <w:sz w:val="23"/>
          <w:lang w:bidi="fr-CA"/>
        </w:rPr>
        <w:t xml:space="preserve">. </w:t>
      </w:r>
      <w:r w:rsidRPr="002D338E">
        <w:rPr>
          <w:rFonts w:ascii="Times New Roman" w:eastAsia="Times New Roman" w:hAnsi="Times New Roman"/>
          <w:spacing w:val="-2"/>
          <w:kern w:val="2"/>
          <w:sz w:val="23"/>
          <w:lang w:bidi="fr-CA"/>
        </w:rPr>
        <w:t>Une ou plusieurs molécules réactives, appelées « </w:t>
      </w:r>
      <w:r w:rsidRPr="002D338E">
        <w:rPr>
          <w:rFonts w:ascii="Times New Roman" w:eastAsia="Times New Roman" w:hAnsi="Times New Roman"/>
          <w:b/>
          <w:spacing w:val="-2"/>
          <w:kern w:val="2"/>
          <w:sz w:val="23"/>
          <w:lang w:bidi="fr-CA"/>
        </w:rPr>
        <w:t>substrats »</w:t>
      </w:r>
      <w:r w:rsidRPr="002D338E">
        <w:rPr>
          <w:rFonts w:ascii="Times New Roman" w:eastAsia="Times New Roman" w:hAnsi="Times New Roman"/>
          <w:spacing w:val="-2"/>
          <w:kern w:val="2"/>
          <w:sz w:val="23"/>
          <w:lang w:bidi="fr-CA"/>
        </w:rPr>
        <w:t xml:space="preserve">, se lient au </w:t>
      </w:r>
      <w:r w:rsidRPr="002D338E">
        <w:rPr>
          <w:rFonts w:ascii="Times New Roman" w:eastAsia="Times New Roman" w:hAnsi="Times New Roman"/>
          <w:b/>
          <w:spacing w:val="-2"/>
          <w:kern w:val="2"/>
          <w:sz w:val="23"/>
          <w:lang w:bidi="fr-CA"/>
        </w:rPr>
        <w:t xml:space="preserve">site actif </w:t>
      </w:r>
      <w:r w:rsidRPr="002D338E">
        <w:rPr>
          <w:rFonts w:ascii="Times New Roman" w:eastAsia="Times New Roman" w:hAnsi="Times New Roman"/>
          <w:spacing w:val="-2"/>
          <w:kern w:val="2"/>
          <w:sz w:val="23"/>
          <w:lang w:bidi="fr-CA"/>
        </w:rPr>
        <w:t>de la poche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une enzyme, où a lieu la réaction</w:t>
      </w:r>
      <w:r w:rsidR="00736512" w:rsidRPr="002D338E">
        <w:rPr>
          <w:rFonts w:ascii="Times New Roman" w:eastAsia="Times New Roman" w:hAnsi="Times New Roman"/>
          <w:spacing w:val="-2"/>
          <w:kern w:val="2"/>
          <w:sz w:val="23"/>
          <w:lang w:bidi="fr-CA"/>
        </w:rPr>
        <w:t xml:space="preserve">. </w:t>
      </w:r>
      <w:r w:rsidRPr="002D338E">
        <w:rPr>
          <w:rFonts w:ascii="Times New Roman" w:eastAsia="Times New Roman" w:hAnsi="Times New Roman"/>
          <w:spacing w:val="-2"/>
          <w:kern w:val="2"/>
          <w:sz w:val="23"/>
          <w:lang w:bidi="fr-CA"/>
        </w:rPr>
        <w:t xml:space="preserve">Les </w:t>
      </w:r>
      <w:r w:rsidRPr="002D338E">
        <w:rPr>
          <w:rFonts w:ascii="Times New Roman" w:eastAsia="Times New Roman" w:hAnsi="Times New Roman"/>
          <w:b/>
          <w:spacing w:val="-2"/>
          <w:kern w:val="2"/>
          <w:sz w:val="23"/>
          <w:lang w:bidi="fr-CA"/>
        </w:rPr>
        <w:t>récepteurs</w:t>
      </w:r>
      <w:r w:rsidRPr="002D338E">
        <w:rPr>
          <w:rFonts w:ascii="Times New Roman" w:eastAsia="Times New Roman" w:hAnsi="Times New Roman"/>
          <w:spacing w:val="-2"/>
          <w:kern w:val="2"/>
          <w:sz w:val="23"/>
          <w:lang w:bidi="fr-CA"/>
        </w:rPr>
        <w:t xml:space="preserve"> sont des protéines qui se lient de façon spécifique à une ou plusieurs molécules, qu</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 xml:space="preserve">on appelle des </w:t>
      </w:r>
      <w:r w:rsidRPr="002D338E">
        <w:rPr>
          <w:rFonts w:ascii="Times New Roman" w:eastAsia="Times New Roman" w:hAnsi="Times New Roman"/>
          <w:b/>
          <w:spacing w:val="-2"/>
          <w:kern w:val="2"/>
          <w:sz w:val="23"/>
          <w:lang w:bidi="fr-CA"/>
        </w:rPr>
        <w:t>ligands</w:t>
      </w:r>
      <w:r w:rsidRPr="002D338E">
        <w:rPr>
          <w:rFonts w:ascii="Times New Roman" w:eastAsia="Times New Roman" w:hAnsi="Times New Roman"/>
          <w:spacing w:val="-2"/>
          <w:kern w:val="2"/>
          <w:sz w:val="23"/>
          <w:lang w:bidi="fr-CA"/>
        </w:rPr>
        <w:t>, pour déclencher un processus biochimique</w:t>
      </w:r>
      <w:r w:rsidR="00736512" w:rsidRPr="002D338E">
        <w:rPr>
          <w:rFonts w:ascii="Times New Roman" w:eastAsia="Times New Roman" w:hAnsi="Times New Roman"/>
          <w:spacing w:val="-2"/>
          <w:kern w:val="2"/>
          <w:sz w:val="23"/>
          <w:lang w:bidi="fr-CA"/>
        </w:rPr>
        <w:t xml:space="preserve">. </w:t>
      </w:r>
      <w:r w:rsidRPr="002D338E">
        <w:rPr>
          <w:rFonts w:ascii="Times New Roman" w:eastAsia="Times New Roman" w:hAnsi="Times New Roman"/>
          <w:spacing w:val="-2"/>
          <w:kern w:val="2"/>
          <w:sz w:val="23"/>
          <w:lang w:bidi="fr-CA"/>
        </w:rPr>
        <w:t>Par exemple, nous avons vu dans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introduction de ce chapitre que le récepteur TRPV1 présent dans les tissus des mammifères se lie, dans sa poche de liaison, à la capsaïcine (présente dans les piments forts) pour envoyer au cerveau un signal de chaleur ou de douleur.</w:t>
      </w:r>
    </w:p>
    <w:p w14:paraId="6855594B" w14:textId="77777777" w:rsidR="00C2771F" w:rsidRPr="00736512" w:rsidRDefault="00C2771F" w:rsidP="00C2771F">
      <w:pPr>
        <w:rPr>
          <w:rFonts w:ascii="Times New Roman" w:hAnsi="Times New Roman"/>
          <w:kern w:val="2"/>
          <w:sz w:val="23"/>
        </w:rPr>
      </w:pPr>
    </w:p>
    <w:p w14:paraId="2D4F8018" w14:textId="77777777" w:rsidR="00C2771F" w:rsidRPr="00736512" w:rsidRDefault="00C2771F" w:rsidP="00C2771F">
      <w:pPr>
        <w:rPr>
          <w:kern w:val="2"/>
          <w:sz w:val="23"/>
        </w:rPr>
      </w:pPr>
      <w:r w:rsidRPr="00736512">
        <w:rPr>
          <w:kern w:val="2"/>
          <w:sz w:val="23"/>
          <w:lang w:bidi="fr-CA"/>
        </w:rPr>
        <w:t>Voici une image de l</w:t>
      </w:r>
      <w:r w:rsidRPr="009C5F66">
        <w:rPr>
          <w:kern w:val="2"/>
          <w:sz w:val="23"/>
          <w:lang w:bidi="fr-CA"/>
        </w:rPr>
        <w:t>’</w:t>
      </w:r>
      <w:r w:rsidRPr="00736512">
        <w:rPr>
          <w:kern w:val="2"/>
          <w:sz w:val="23"/>
          <w:lang w:bidi="fr-CA"/>
        </w:rPr>
        <w:t xml:space="preserve">enzyme glycolytique fructose-1,6-bisphosphate </w:t>
      </w:r>
      <w:proofErr w:type="spellStart"/>
      <w:r w:rsidRPr="00736512">
        <w:rPr>
          <w:kern w:val="2"/>
          <w:sz w:val="23"/>
          <w:lang w:bidi="fr-CA"/>
        </w:rPr>
        <w:t>aldolase</w:t>
      </w:r>
      <w:proofErr w:type="spellEnd"/>
      <w:r w:rsidRPr="00736512">
        <w:rPr>
          <w:kern w:val="2"/>
          <w:sz w:val="23"/>
          <w:lang w:bidi="fr-CA"/>
        </w:rPr>
        <w:t xml:space="preserve"> (en gris), qui est liée avec une molécule de substrat dans le site actif de la poche de liaison.</w:t>
      </w:r>
    </w:p>
    <w:p w14:paraId="5DF1D722" w14:textId="77777777" w:rsidR="00C2771F" w:rsidRPr="00736512" w:rsidRDefault="00C2771F" w:rsidP="00C2771F">
      <w:pPr>
        <w:jc w:val="center"/>
        <w:rPr>
          <w:kern w:val="2"/>
          <w:sz w:val="23"/>
        </w:rPr>
      </w:pPr>
      <w:bookmarkStart w:id="1" w:name="OLE_LINK37"/>
      <w:r w:rsidRPr="00736512">
        <w:rPr>
          <w:noProof/>
          <w:kern w:val="2"/>
          <w:sz w:val="23"/>
          <w:lang w:bidi="fr-CA"/>
        </w:rPr>
        <w:lastRenderedPageBreak/>
        <w:drawing>
          <wp:inline distT="0" distB="0" distL="0" distR="0" wp14:anchorId="1733567F" wp14:editId="278A066D">
            <wp:extent cx="3361055" cy="29127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61055" cy="2912745"/>
                    </a:xfrm>
                    <a:prstGeom prst="rect">
                      <a:avLst/>
                    </a:prstGeom>
                    <a:noFill/>
                    <a:ln>
                      <a:noFill/>
                    </a:ln>
                  </pic:spPr>
                </pic:pic>
              </a:graphicData>
            </a:graphic>
          </wp:inline>
        </w:drawing>
      </w:r>
      <w:bookmarkEnd w:id="1"/>
    </w:p>
    <w:p w14:paraId="21D718F5" w14:textId="2F5A8D5F" w:rsidR="00C2771F" w:rsidRPr="004D5652" w:rsidRDefault="00C2771F" w:rsidP="00C2771F">
      <w:pPr>
        <w:jc w:val="right"/>
        <w:rPr>
          <w:rFonts w:ascii="Times New Roman" w:hAnsi="Times New Roman"/>
          <w:kern w:val="2"/>
          <w:sz w:val="16"/>
          <w:szCs w:val="16"/>
        </w:rPr>
      </w:pPr>
      <w:r w:rsidRPr="004D5652">
        <w:rPr>
          <w:kern w:val="2"/>
          <w:sz w:val="16"/>
          <w:szCs w:val="16"/>
          <w:lang w:bidi="fr-CA"/>
        </w:rPr>
        <w:t xml:space="preserve">Les données cristallographiques sont tirées de </w:t>
      </w:r>
      <w:proofErr w:type="spellStart"/>
      <w:r w:rsidRPr="004D5652">
        <w:rPr>
          <w:i/>
          <w:kern w:val="2"/>
          <w:sz w:val="16"/>
          <w:szCs w:val="16"/>
          <w:lang w:bidi="fr-CA"/>
        </w:rPr>
        <w:t>Protein</w:t>
      </w:r>
      <w:proofErr w:type="spellEnd"/>
      <w:r w:rsidRPr="004D5652">
        <w:rPr>
          <w:i/>
          <w:kern w:val="2"/>
          <w:sz w:val="16"/>
          <w:szCs w:val="16"/>
          <w:lang w:bidi="fr-CA"/>
        </w:rPr>
        <w:t xml:space="preserve"> Science</w:t>
      </w:r>
      <w:r w:rsidRPr="004D5652">
        <w:rPr>
          <w:kern w:val="2"/>
          <w:sz w:val="16"/>
          <w:szCs w:val="16"/>
          <w:lang w:bidi="fr-CA"/>
        </w:rPr>
        <w:t xml:space="preserve"> </w:t>
      </w:r>
      <w:r w:rsidRPr="004D5652">
        <w:rPr>
          <w:b/>
          <w:kern w:val="2"/>
          <w:sz w:val="16"/>
          <w:szCs w:val="16"/>
          <w:lang w:bidi="fr-CA"/>
        </w:rPr>
        <w:t>1999</w:t>
      </w:r>
      <w:r w:rsidRPr="004D5652">
        <w:rPr>
          <w:kern w:val="2"/>
          <w:sz w:val="16"/>
          <w:szCs w:val="16"/>
          <w:lang w:bidi="fr-CA"/>
        </w:rPr>
        <w:t xml:space="preserve">, 8, </w:t>
      </w:r>
      <w:r w:rsidRPr="004D5652">
        <w:rPr>
          <w:i/>
          <w:kern w:val="2"/>
          <w:sz w:val="16"/>
          <w:szCs w:val="16"/>
          <w:lang w:bidi="fr-CA"/>
        </w:rPr>
        <w:t>291;</w:t>
      </w:r>
      <w:r w:rsidRPr="004D5652">
        <w:rPr>
          <w:kern w:val="2"/>
          <w:sz w:val="16"/>
          <w:szCs w:val="16"/>
          <w:lang w:bidi="fr-CA"/>
        </w:rPr>
        <w:t xml:space="preserve"> code PDB 4ALD</w:t>
      </w:r>
      <w:r w:rsidR="00736512">
        <w:rPr>
          <w:kern w:val="2"/>
          <w:sz w:val="16"/>
          <w:szCs w:val="16"/>
          <w:lang w:bidi="fr-CA"/>
        </w:rPr>
        <w:t xml:space="preserve">. </w:t>
      </w:r>
      <w:r w:rsidRPr="004D5652">
        <w:rPr>
          <w:kern w:val="2"/>
          <w:sz w:val="16"/>
          <w:szCs w:val="16"/>
          <w:lang w:bidi="fr-CA"/>
        </w:rPr>
        <w:t xml:space="preserve">Image générée par </w:t>
      </w:r>
      <w:proofErr w:type="spellStart"/>
      <w:r w:rsidRPr="004D5652">
        <w:rPr>
          <w:kern w:val="2"/>
          <w:sz w:val="16"/>
          <w:szCs w:val="16"/>
          <w:lang w:bidi="fr-CA"/>
        </w:rPr>
        <w:t>JMol</w:t>
      </w:r>
      <w:proofErr w:type="spellEnd"/>
      <w:r w:rsidRPr="004D5652">
        <w:rPr>
          <w:kern w:val="2"/>
          <w:sz w:val="16"/>
          <w:szCs w:val="16"/>
          <w:lang w:bidi="fr-CA"/>
        </w:rPr>
        <w:t xml:space="preserve"> First </w:t>
      </w:r>
      <w:proofErr w:type="spellStart"/>
      <w:r w:rsidRPr="004D5652">
        <w:rPr>
          <w:kern w:val="2"/>
          <w:sz w:val="16"/>
          <w:szCs w:val="16"/>
          <w:lang w:bidi="fr-CA"/>
        </w:rPr>
        <w:t>Glance</w:t>
      </w:r>
      <w:proofErr w:type="spellEnd"/>
      <w:r w:rsidR="00736512">
        <w:rPr>
          <w:kern w:val="2"/>
          <w:sz w:val="16"/>
          <w:szCs w:val="16"/>
          <w:lang w:bidi="fr-CA"/>
        </w:rPr>
        <w:t xml:space="preserve">. </w:t>
      </w:r>
    </w:p>
    <w:p w14:paraId="53E52E2B" w14:textId="77777777" w:rsidR="00C2771F" w:rsidRPr="00736512" w:rsidRDefault="00C2771F" w:rsidP="00C2771F">
      <w:pPr>
        <w:rPr>
          <w:rFonts w:ascii="Times New Roman" w:hAnsi="Times New Roman"/>
          <w:kern w:val="2"/>
          <w:sz w:val="23"/>
        </w:rPr>
      </w:pPr>
    </w:p>
    <w:p w14:paraId="1A29062F" w14:textId="77777777" w:rsidR="00C2771F" w:rsidRPr="00736512" w:rsidRDefault="00C2771F" w:rsidP="00C2771F">
      <w:pPr>
        <w:rPr>
          <w:rFonts w:ascii="Times New Roman" w:hAnsi="Times New Roman"/>
          <w:kern w:val="2"/>
          <w:sz w:val="23"/>
        </w:rPr>
      </w:pPr>
    </w:p>
    <w:p w14:paraId="32DEF565" w14:textId="77777777" w:rsidR="00C2771F" w:rsidRPr="00736512" w:rsidRDefault="00C2771F" w:rsidP="00C2771F">
      <w:pPr>
        <w:rPr>
          <w:rFonts w:ascii="Times New Roman" w:hAnsi="Times New Roman"/>
          <w:kern w:val="2"/>
          <w:sz w:val="23"/>
          <w:u w:val="single"/>
        </w:rPr>
      </w:pPr>
      <w:r w:rsidRPr="00736512">
        <w:rPr>
          <w:rFonts w:ascii="Times New Roman" w:eastAsia="Times New Roman" w:hAnsi="Times New Roman"/>
          <w:kern w:val="2"/>
          <w:sz w:val="23"/>
          <w:u w:val="single"/>
          <w:lang w:bidi="fr-CA"/>
        </w:rPr>
        <w:t>1.3 E</w:t>
      </w:r>
      <w:r w:rsidRPr="002D338E">
        <w:rPr>
          <w:rFonts w:ascii="Times New Roman" w:eastAsia="Times New Roman" w:hAnsi="Times New Roman"/>
          <w:kern w:val="2"/>
          <w:sz w:val="23"/>
          <w:u w:val="single"/>
          <w:lang w:bidi="fr-CA"/>
        </w:rPr>
        <w:t> :</w:t>
      </w:r>
      <w:r w:rsidRPr="00736512">
        <w:rPr>
          <w:rFonts w:ascii="Times New Roman" w:eastAsia="Times New Roman" w:hAnsi="Times New Roman"/>
          <w:kern w:val="2"/>
          <w:sz w:val="23"/>
          <w:u w:val="single"/>
          <w:lang w:bidi="fr-CA"/>
        </w:rPr>
        <w:t xml:space="preserve"> Les acides nucléiques (ADN et ARN)</w:t>
      </w:r>
    </w:p>
    <w:p w14:paraId="2E78DFA3" w14:textId="77777777" w:rsidR="00C2771F" w:rsidRPr="00736512" w:rsidRDefault="00C2771F" w:rsidP="00C2771F">
      <w:pPr>
        <w:rPr>
          <w:rFonts w:ascii="Times New Roman" w:hAnsi="Times New Roman"/>
          <w:kern w:val="2"/>
          <w:sz w:val="23"/>
        </w:rPr>
      </w:pPr>
    </w:p>
    <w:p w14:paraId="6E282FAD" w14:textId="3917AEF5" w:rsidR="00C2771F" w:rsidRPr="002D338E" w:rsidRDefault="00C2771F" w:rsidP="00C2771F">
      <w:pPr>
        <w:rPr>
          <w:rFonts w:ascii="Times New Roman" w:hAnsi="Times New Roman"/>
          <w:spacing w:val="-2"/>
          <w:kern w:val="2"/>
          <w:sz w:val="23"/>
        </w:rPr>
      </w:pPr>
      <w:r w:rsidRPr="002D338E">
        <w:rPr>
          <w:rFonts w:ascii="Times New Roman" w:eastAsia="Times New Roman" w:hAnsi="Times New Roman"/>
          <w:spacing w:val="-2"/>
          <w:kern w:val="2"/>
          <w:sz w:val="23"/>
          <w:lang w:bidi="fr-CA"/>
        </w:rPr>
        <w:t>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acide désoxyribonucléique (ADN) et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acide ribonucléique (ARN) sont des polymères composés de monomères appelés « </w:t>
      </w:r>
      <w:r w:rsidRPr="002D338E">
        <w:rPr>
          <w:rFonts w:ascii="Times New Roman" w:eastAsia="Times New Roman" w:hAnsi="Times New Roman"/>
          <w:b/>
          <w:spacing w:val="-2"/>
          <w:kern w:val="2"/>
          <w:sz w:val="23"/>
          <w:lang w:bidi="fr-CA"/>
        </w:rPr>
        <w:t>nucléotides</w:t>
      </w:r>
      <w:r w:rsidRPr="002D338E">
        <w:rPr>
          <w:rFonts w:ascii="Times New Roman" w:eastAsia="Times New Roman" w:hAnsi="Times New Roman"/>
          <w:spacing w:val="-2"/>
          <w:kern w:val="2"/>
          <w:sz w:val="23"/>
          <w:lang w:bidi="fr-CA"/>
        </w:rPr>
        <w:t> »</w:t>
      </w:r>
      <w:r w:rsidR="00736512" w:rsidRPr="002D338E">
        <w:rPr>
          <w:rFonts w:ascii="Times New Roman" w:eastAsia="Times New Roman" w:hAnsi="Times New Roman"/>
          <w:spacing w:val="-2"/>
          <w:kern w:val="2"/>
          <w:sz w:val="23"/>
          <w:lang w:bidi="fr-CA"/>
        </w:rPr>
        <w:t xml:space="preserve">. </w:t>
      </w:r>
      <w:r w:rsidRPr="002D338E">
        <w:rPr>
          <w:rFonts w:ascii="Times New Roman" w:eastAsia="Times New Roman" w:hAnsi="Times New Roman"/>
          <w:spacing w:val="-2"/>
          <w:kern w:val="2"/>
          <w:sz w:val="23"/>
          <w:lang w:bidi="fr-CA"/>
        </w:rPr>
        <w:t>Un nucléotide d</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ARN consiste en un phosphate de sucre à cinq atomes de carbone lié à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 xml:space="preserve">une des quatre </w:t>
      </w:r>
      <w:r w:rsidRPr="002D338E">
        <w:rPr>
          <w:rFonts w:ascii="Times New Roman" w:eastAsia="Times New Roman" w:hAnsi="Times New Roman"/>
          <w:b/>
          <w:spacing w:val="-2"/>
          <w:kern w:val="2"/>
          <w:sz w:val="23"/>
          <w:lang w:bidi="fr-CA"/>
        </w:rPr>
        <w:t>bases d</w:t>
      </w:r>
      <w:r w:rsidRPr="009C5F66">
        <w:rPr>
          <w:rFonts w:eastAsia="Times New Roman"/>
          <w:b/>
          <w:spacing w:val="-2"/>
          <w:kern w:val="2"/>
          <w:sz w:val="23"/>
          <w:lang w:bidi="fr-CA"/>
        </w:rPr>
        <w:t>’</w:t>
      </w:r>
      <w:r w:rsidRPr="002D338E">
        <w:rPr>
          <w:rFonts w:ascii="Times New Roman" w:eastAsia="Times New Roman" w:hAnsi="Times New Roman"/>
          <w:b/>
          <w:spacing w:val="-2"/>
          <w:kern w:val="2"/>
          <w:sz w:val="23"/>
          <w:lang w:bidi="fr-CA"/>
        </w:rPr>
        <w:t>acides nucléiques</w:t>
      </w:r>
      <w:r w:rsidRPr="002D338E">
        <w:rPr>
          <w:rFonts w:ascii="Times New Roman" w:eastAsia="Times New Roman" w:hAnsi="Times New Roman"/>
          <w:spacing w:val="-2"/>
          <w:kern w:val="2"/>
          <w:sz w:val="23"/>
          <w:lang w:bidi="fr-CA"/>
        </w:rPr>
        <w:t> : la guanine (G), la cytosine (C),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adénine (A) et l</w:t>
      </w:r>
      <w:r w:rsidRPr="009C5F66">
        <w:rPr>
          <w:rFonts w:eastAsia="Times New Roman"/>
          <w:spacing w:val="-2"/>
          <w:kern w:val="2"/>
          <w:sz w:val="23"/>
          <w:lang w:bidi="fr-CA"/>
        </w:rPr>
        <w:t>’</w:t>
      </w:r>
      <w:r w:rsidRPr="002D338E">
        <w:rPr>
          <w:rFonts w:ascii="Times New Roman" w:eastAsia="Times New Roman" w:hAnsi="Times New Roman"/>
          <w:spacing w:val="-2"/>
          <w:kern w:val="2"/>
          <w:sz w:val="23"/>
          <w:lang w:bidi="fr-CA"/>
        </w:rPr>
        <w:t>uracile (U)</w:t>
      </w:r>
      <w:r w:rsidR="00736512" w:rsidRPr="002D338E">
        <w:rPr>
          <w:rFonts w:ascii="Times New Roman" w:eastAsia="Times New Roman" w:hAnsi="Times New Roman"/>
          <w:spacing w:val="-2"/>
          <w:kern w:val="2"/>
          <w:sz w:val="23"/>
          <w:lang w:bidi="fr-CA"/>
        </w:rPr>
        <w:t xml:space="preserve">. </w:t>
      </w:r>
    </w:p>
    <w:p w14:paraId="16B9FA49" w14:textId="77777777" w:rsidR="00C2771F" w:rsidRPr="00736512" w:rsidRDefault="00C2771F" w:rsidP="00C2771F">
      <w:pPr>
        <w:rPr>
          <w:rFonts w:ascii="Times New Roman" w:hAnsi="Times New Roman"/>
          <w:kern w:val="2"/>
          <w:sz w:val="23"/>
        </w:rPr>
      </w:pPr>
    </w:p>
    <w:p w14:paraId="77C36E80"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5255797" wp14:editId="349E2D73">
            <wp:extent cx="3954145" cy="3496945"/>
            <wp:effectExtent l="0" t="0" r="8255" b="8255"/>
            <wp:docPr id="9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54145" cy="3496945"/>
                    </a:xfrm>
                    <a:prstGeom prst="rect">
                      <a:avLst/>
                    </a:prstGeom>
                    <a:noFill/>
                    <a:ln>
                      <a:noFill/>
                    </a:ln>
                  </pic:spPr>
                </pic:pic>
              </a:graphicData>
            </a:graphic>
          </wp:inline>
        </w:drawing>
      </w:r>
    </w:p>
    <w:p w14:paraId="1F73163E"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65a</w:t>
      </w:r>
    </w:p>
    <w:p w14:paraId="1D29182D" w14:textId="77777777" w:rsidR="00C2771F" w:rsidRPr="00736512" w:rsidRDefault="00C2771F" w:rsidP="00C2771F">
      <w:pPr>
        <w:rPr>
          <w:rFonts w:ascii="Times New Roman" w:hAnsi="Times New Roman"/>
          <w:kern w:val="2"/>
          <w:sz w:val="23"/>
        </w:rPr>
      </w:pPr>
    </w:p>
    <w:p w14:paraId="4C912D0B"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3425657" wp14:editId="12F71EFA">
            <wp:extent cx="5173345" cy="1617345"/>
            <wp:effectExtent l="0" t="0" r="8255" b="8255"/>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73345" cy="1617345"/>
                    </a:xfrm>
                    <a:prstGeom prst="rect">
                      <a:avLst/>
                    </a:prstGeom>
                    <a:noFill/>
                    <a:ln>
                      <a:noFill/>
                    </a:ln>
                  </pic:spPr>
                </pic:pic>
              </a:graphicData>
            </a:graphic>
          </wp:inline>
        </w:drawing>
      </w:r>
    </w:p>
    <w:p w14:paraId="7879EFC3"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65</w:t>
      </w:r>
    </w:p>
    <w:p w14:paraId="78EFF3D6"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Dans un nucléotide d</w:t>
      </w:r>
      <w:r w:rsidRPr="009C5F66">
        <w:rPr>
          <w:rFonts w:eastAsia="Times New Roman"/>
          <w:kern w:val="2"/>
          <w:sz w:val="23"/>
          <w:lang w:bidi="fr-CA"/>
        </w:rPr>
        <w:t>’</w:t>
      </w:r>
      <w:r w:rsidRPr="00736512">
        <w:rPr>
          <w:rFonts w:ascii="Times New Roman" w:eastAsia="Times New Roman" w:hAnsi="Times New Roman"/>
          <w:kern w:val="2"/>
          <w:sz w:val="23"/>
          <w:lang w:bidi="fr-CA"/>
        </w:rPr>
        <w:t>ADN, le sucre n</w:t>
      </w:r>
      <w:r w:rsidRPr="009C5F66">
        <w:rPr>
          <w:rFonts w:eastAsia="Times New Roman"/>
          <w:kern w:val="2"/>
          <w:sz w:val="23"/>
          <w:lang w:bidi="fr-CA"/>
        </w:rPr>
        <w:t>’</w:t>
      </w:r>
      <w:r w:rsidRPr="00736512">
        <w:rPr>
          <w:rFonts w:ascii="Times New Roman" w:eastAsia="Times New Roman" w:hAnsi="Times New Roman"/>
          <w:kern w:val="2"/>
          <w:sz w:val="23"/>
          <w:lang w:bidi="fr-CA"/>
        </w:rPr>
        <w:t>a pas de groupe hydroxyle à sa position 2</w:t>
      </w:r>
      <w:r w:rsidRPr="009C5F66">
        <w:rPr>
          <w:rFonts w:eastAsia="Times New Roman"/>
          <w:kern w:val="2"/>
          <w:sz w:val="23"/>
          <w:lang w:bidi="fr-CA"/>
        </w:rPr>
        <w:t>’</w:t>
      </w:r>
      <w:r w:rsidRPr="00736512">
        <w:rPr>
          <w:rFonts w:ascii="Times New Roman" w:eastAsia="Times New Roman" w:hAnsi="Times New Roman"/>
          <w:kern w:val="2"/>
          <w:sz w:val="23"/>
          <w:lang w:bidi="fr-CA"/>
        </w:rPr>
        <w:t>, et la base thymine (T) remplace l</w:t>
      </w:r>
      <w:r w:rsidRPr="009C5F66">
        <w:rPr>
          <w:rFonts w:eastAsia="Times New Roman"/>
          <w:kern w:val="2"/>
          <w:sz w:val="23"/>
          <w:lang w:bidi="fr-CA"/>
        </w:rPr>
        <w:t>’</w:t>
      </w:r>
      <w:r w:rsidRPr="00736512">
        <w:rPr>
          <w:rFonts w:ascii="Times New Roman" w:eastAsia="Times New Roman" w:hAnsi="Times New Roman"/>
          <w:kern w:val="2"/>
          <w:sz w:val="23"/>
          <w:lang w:bidi="fr-CA"/>
        </w:rPr>
        <w:t>uracile. (La numérotation conventionnelle de l</w:t>
      </w:r>
      <w:r w:rsidRPr="009C5F66">
        <w:rPr>
          <w:rFonts w:eastAsia="Times New Roman"/>
          <w:kern w:val="2"/>
          <w:sz w:val="23"/>
          <w:lang w:bidi="fr-CA"/>
        </w:rPr>
        <w:t>’</w:t>
      </w:r>
      <w:r w:rsidRPr="00736512">
        <w:rPr>
          <w:rFonts w:ascii="Times New Roman" w:eastAsia="Times New Roman" w:hAnsi="Times New Roman"/>
          <w:kern w:val="2"/>
          <w:sz w:val="23"/>
          <w:lang w:bidi="fr-CA"/>
        </w:rPr>
        <w:t>ADN et de l</w:t>
      </w:r>
      <w:r w:rsidRPr="009C5F66">
        <w:rPr>
          <w:rFonts w:eastAsia="Times New Roman"/>
          <w:kern w:val="2"/>
          <w:sz w:val="23"/>
          <w:lang w:bidi="fr-CA"/>
        </w:rPr>
        <w:t>’</w:t>
      </w:r>
      <w:r w:rsidRPr="00736512">
        <w:rPr>
          <w:rFonts w:ascii="Times New Roman" w:eastAsia="Times New Roman" w:hAnsi="Times New Roman"/>
          <w:kern w:val="2"/>
          <w:sz w:val="23"/>
          <w:lang w:bidi="fr-CA"/>
        </w:rPr>
        <w:t>ARN est présentée ici à titre de référence. Le symbole prime [′] permet de distinguer les numéros des atomes de carbone du sucre de ceux de la base.)</w:t>
      </w:r>
    </w:p>
    <w:p w14:paraId="286A5D71" w14:textId="77777777" w:rsidR="00C2771F" w:rsidRPr="00736512" w:rsidRDefault="00C2771F" w:rsidP="00C2771F">
      <w:pPr>
        <w:rPr>
          <w:rFonts w:ascii="Times New Roman" w:hAnsi="Times New Roman"/>
          <w:kern w:val="2"/>
          <w:sz w:val="23"/>
        </w:rPr>
      </w:pPr>
    </w:p>
    <w:p w14:paraId="138F85E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Les deux « crochets » sur les monomères de l</w:t>
      </w:r>
      <w:r w:rsidRPr="009C5F66">
        <w:rPr>
          <w:rFonts w:eastAsia="Times New Roman"/>
          <w:kern w:val="2"/>
          <w:sz w:val="23"/>
          <w:lang w:bidi="fr-CA"/>
        </w:rPr>
        <w:t>’</w:t>
      </w:r>
      <w:r w:rsidRPr="00736512">
        <w:rPr>
          <w:rFonts w:ascii="Times New Roman" w:eastAsia="Times New Roman" w:hAnsi="Times New Roman"/>
          <w:kern w:val="2"/>
          <w:sz w:val="23"/>
          <w:lang w:bidi="fr-CA"/>
        </w:rPr>
        <w:t>ARN ou de l</w:t>
      </w:r>
      <w:r w:rsidRPr="009C5F66">
        <w:rPr>
          <w:rFonts w:eastAsia="Times New Roman"/>
          <w:kern w:val="2"/>
          <w:sz w:val="23"/>
          <w:lang w:bidi="fr-CA"/>
        </w:rPr>
        <w:t>’</w:t>
      </w:r>
      <w:r w:rsidRPr="00736512">
        <w:rPr>
          <w:rFonts w:ascii="Times New Roman" w:eastAsia="Times New Roman" w:hAnsi="Times New Roman"/>
          <w:kern w:val="2"/>
          <w:sz w:val="23"/>
          <w:lang w:bidi="fr-CA"/>
        </w:rPr>
        <w:t>ADN sont le phosphate en position 5′ et l</w:t>
      </w:r>
      <w:r w:rsidRPr="009C5F66">
        <w:rPr>
          <w:rFonts w:eastAsia="Times New Roman"/>
          <w:kern w:val="2"/>
          <w:sz w:val="23"/>
          <w:lang w:bidi="fr-CA"/>
        </w:rPr>
        <w:t>’</w:t>
      </w:r>
      <w:r w:rsidRPr="00736512">
        <w:rPr>
          <w:rFonts w:ascii="Times New Roman" w:eastAsia="Times New Roman" w:hAnsi="Times New Roman"/>
          <w:kern w:val="2"/>
          <w:sz w:val="23"/>
          <w:lang w:bidi="fr-CA"/>
        </w:rPr>
        <w:t>hydroxyle en position 3′ sur le sucre. Dans le cas de la synthèse du polymère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ADN, les monomères sont reliés par un groupe « phosphodiester ». </w:t>
      </w:r>
    </w:p>
    <w:p w14:paraId="0410BE32" w14:textId="77777777" w:rsidR="00C2771F" w:rsidRPr="00736512" w:rsidRDefault="00C2771F" w:rsidP="00C2771F">
      <w:pPr>
        <w:rPr>
          <w:rFonts w:ascii="Times New Roman" w:hAnsi="Times New Roman"/>
          <w:kern w:val="2"/>
          <w:sz w:val="23"/>
        </w:rPr>
      </w:pPr>
    </w:p>
    <w:p w14:paraId="115D3E63"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D6C085B" wp14:editId="248952FE">
            <wp:extent cx="2607945" cy="2252345"/>
            <wp:effectExtent l="0" t="0" r="8255" b="8255"/>
            <wp:docPr id="6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07945" cy="2252345"/>
                    </a:xfrm>
                    <a:prstGeom prst="rect">
                      <a:avLst/>
                    </a:prstGeom>
                    <a:noFill/>
                    <a:ln>
                      <a:noFill/>
                    </a:ln>
                  </pic:spPr>
                </pic:pic>
              </a:graphicData>
            </a:graphic>
          </wp:inline>
        </w:drawing>
      </w:r>
    </w:p>
    <w:p w14:paraId="412F149C" w14:textId="77777777" w:rsidR="00C2771F" w:rsidRPr="00736512" w:rsidRDefault="00C2771F" w:rsidP="00C2771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66</w:t>
      </w:r>
    </w:p>
    <w:p w14:paraId="46368ACD"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Durant le processus de polymérisation, les nucléotides sont ajoutés successivement un à un au groupement hydroxyle en position 3′ du polymère en croissance. En d</w:t>
      </w:r>
      <w:r w:rsidRPr="009C5F66">
        <w:rPr>
          <w:rFonts w:eastAsia="Times New Roman"/>
          <w:kern w:val="2"/>
          <w:sz w:val="23"/>
          <w:lang w:bidi="fr-CA"/>
        </w:rPr>
        <w:t>’</w:t>
      </w:r>
      <w:r w:rsidRPr="00736512">
        <w:rPr>
          <w:rFonts w:ascii="Times New Roman" w:eastAsia="Times New Roman" w:hAnsi="Times New Roman"/>
          <w:kern w:val="2"/>
          <w:sz w:val="23"/>
          <w:lang w:bidi="fr-CA"/>
        </w:rPr>
        <w:t>autres mots, la transcription de l</w:t>
      </w:r>
      <w:r w:rsidRPr="009C5F66">
        <w:rPr>
          <w:rFonts w:eastAsia="Times New Roman"/>
          <w:kern w:val="2"/>
          <w:sz w:val="23"/>
          <w:lang w:bidi="fr-CA"/>
        </w:rPr>
        <w:t>’</w:t>
      </w:r>
      <w:r w:rsidRPr="00736512">
        <w:rPr>
          <w:rFonts w:ascii="Times New Roman" w:eastAsia="Times New Roman" w:hAnsi="Times New Roman"/>
          <w:kern w:val="2"/>
          <w:sz w:val="23"/>
          <w:lang w:bidi="fr-CA"/>
        </w:rPr>
        <w:t>ADN et de l</w:t>
      </w:r>
      <w:r w:rsidRPr="009C5F66">
        <w:rPr>
          <w:rFonts w:eastAsia="Times New Roman"/>
          <w:kern w:val="2"/>
          <w:sz w:val="23"/>
          <w:lang w:bidi="fr-CA"/>
        </w:rPr>
        <w:t>’</w:t>
      </w:r>
      <w:r w:rsidRPr="00736512">
        <w:rPr>
          <w:rFonts w:ascii="Times New Roman" w:eastAsia="Times New Roman" w:hAnsi="Times New Roman"/>
          <w:kern w:val="2"/>
          <w:sz w:val="23"/>
          <w:lang w:bidi="fr-CA"/>
        </w:rPr>
        <w:t>ARN se fait dans le sens 5′ vers 3′, et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écriture de la séquence suit également cet ordre. </w:t>
      </w:r>
    </w:p>
    <w:p w14:paraId="3577A40E" w14:textId="77777777" w:rsidR="00C2771F" w:rsidRPr="00736512" w:rsidRDefault="00C2771F" w:rsidP="00C2771F">
      <w:pPr>
        <w:rPr>
          <w:rFonts w:ascii="Times New Roman" w:hAnsi="Times New Roman"/>
          <w:kern w:val="2"/>
          <w:sz w:val="23"/>
        </w:rPr>
      </w:pPr>
    </w:p>
    <w:p w14:paraId="4EF06D69" w14:textId="154401A1" w:rsidR="00C2771F" w:rsidRPr="00736512" w:rsidRDefault="00C2771F" w:rsidP="00C2771F">
      <w:pPr>
        <w:rPr>
          <w:rFonts w:ascii="Times New Roman" w:hAnsi="Times New Roman"/>
          <w:kern w:val="2"/>
          <w:sz w:val="23"/>
        </w:rPr>
      </w:pPr>
      <w:r w:rsidRPr="002D338E">
        <w:rPr>
          <w:rFonts w:ascii="Times New Roman" w:eastAsia="Times New Roman" w:hAnsi="Times New Roman"/>
          <w:spacing w:val="-4"/>
          <w:kern w:val="2"/>
          <w:sz w:val="23"/>
          <w:lang w:bidi="fr-CA"/>
        </w:rPr>
        <w:t>Un polynucléotide d</w:t>
      </w:r>
      <w:r w:rsidRPr="009C5F66">
        <w:rPr>
          <w:rFonts w:eastAsia="Times New Roman"/>
          <w:spacing w:val="-4"/>
          <w:kern w:val="2"/>
          <w:sz w:val="23"/>
          <w:lang w:bidi="fr-CA"/>
        </w:rPr>
        <w:t>’</w:t>
      </w:r>
      <w:r w:rsidRPr="002D338E">
        <w:rPr>
          <w:rFonts w:ascii="Times New Roman" w:eastAsia="Times New Roman" w:hAnsi="Times New Roman"/>
          <w:spacing w:val="-4"/>
          <w:kern w:val="2"/>
          <w:sz w:val="23"/>
          <w:lang w:bidi="fr-CA"/>
        </w:rPr>
        <w:t xml:space="preserve">ADN (ou </w:t>
      </w:r>
      <w:r w:rsidRPr="002D338E">
        <w:rPr>
          <w:rFonts w:ascii="Times New Roman" w:eastAsia="Times New Roman" w:hAnsi="Times New Roman"/>
          <w:b/>
          <w:spacing w:val="-4"/>
          <w:kern w:val="2"/>
          <w:sz w:val="23"/>
          <w:lang w:bidi="fr-CA"/>
        </w:rPr>
        <w:t>ADN simple brin</w:t>
      </w:r>
      <w:r w:rsidRPr="002D338E">
        <w:rPr>
          <w:rFonts w:ascii="Times New Roman" w:eastAsia="Times New Roman" w:hAnsi="Times New Roman"/>
          <w:spacing w:val="-4"/>
          <w:kern w:val="2"/>
          <w:sz w:val="23"/>
          <w:lang w:bidi="fr-CA"/>
        </w:rPr>
        <w:t xml:space="preserve">) peut se lier à un brin complémentaire pour former la célèbre structure en </w:t>
      </w:r>
      <w:r w:rsidRPr="002D338E">
        <w:rPr>
          <w:rFonts w:ascii="Times New Roman" w:eastAsia="Times New Roman" w:hAnsi="Times New Roman"/>
          <w:b/>
          <w:spacing w:val="-4"/>
          <w:kern w:val="2"/>
          <w:sz w:val="23"/>
          <w:lang w:bidi="fr-CA"/>
        </w:rPr>
        <w:t>double hélice</w:t>
      </w:r>
      <w:r w:rsidRPr="002D338E">
        <w:rPr>
          <w:rFonts w:ascii="Times New Roman" w:eastAsia="Times New Roman" w:hAnsi="Times New Roman"/>
          <w:spacing w:val="-4"/>
          <w:kern w:val="2"/>
          <w:sz w:val="23"/>
          <w:lang w:bidi="fr-CA"/>
        </w:rPr>
        <w:t xml:space="preserve"> de Watson et Crick (ou </w:t>
      </w:r>
      <w:r w:rsidRPr="002D338E">
        <w:rPr>
          <w:rFonts w:ascii="Times New Roman" w:eastAsia="Times New Roman" w:hAnsi="Times New Roman"/>
          <w:b/>
          <w:spacing w:val="-4"/>
          <w:kern w:val="2"/>
          <w:sz w:val="23"/>
          <w:lang w:bidi="fr-CA"/>
        </w:rPr>
        <w:t>ADN double brin</w:t>
      </w:r>
      <w:r w:rsidRPr="002D338E">
        <w:rPr>
          <w:rFonts w:ascii="Times New Roman" w:eastAsia="Times New Roman" w:hAnsi="Times New Roman"/>
          <w:spacing w:val="-4"/>
          <w:kern w:val="2"/>
          <w:sz w:val="23"/>
          <w:lang w:bidi="fr-CA"/>
        </w:rPr>
        <w:t>)</w:t>
      </w:r>
      <w:r w:rsidR="00736512" w:rsidRPr="002D338E">
        <w:rPr>
          <w:rFonts w:ascii="Times New Roman" w:eastAsia="Times New Roman" w:hAnsi="Times New Roman"/>
          <w:spacing w:val="-4"/>
          <w:kern w:val="2"/>
          <w:sz w:val="23"/>
          <w:lang w:bidi="fr-CA"/>
        </w:rPr>
        <w:t xml:space="preserve">. </w:t>
      </w:r>
      <w:r w:rsidRPr="002D338E">
        <w:rPr>
          <w:rFonts w:ascii="Times New Roman" w:eastAsia="Times New Roman" w:hAnsi="Times New Roman"/>
          <w:spacing w:val="-4"/>
          <w:kern w:val="2"/>
          <w:sz w:val="23"/>
          <w:lang w:bidi="fr-CA"/>
        </w:rPr>
        <w:t>Selon sa</w:t>
      </w:r>
      <w:r w:rsidR="002D338E">
        <w:rPr>
          <w:rFonts w:ascii="Times New Roman" w:eastAsia="Times New Roman" w:hAnsi="Times New Roman"/>
          <w:spacing w:val="-4"/>
          <w:kern w:val="2"/>
          <w:sz w:val="23"/>
          <w:lang w:bidi="fr-CA"/>
        </w:rPr>
        <w:t> </w:t>
      </w:r>
      <w:r w:rsidRPr="002D338E">
        <w:rPr>
          <w:rFonts w:ascii="Times New Roman" w:eastAsia="Times New Roman" w:hAnsi="Times New Roman"/>
          <w:spacing w:val="-4"/>
          <w:kern w:val="2"/>
          <w:sz w:val="23"/>
          <w:lang w:bidi="fr-CA"/>
        </w:rPr>
        <w:t>fonction, l</w:t>
      </w:r>
      <w:r w:rsidRPr="009C5F66">
        <w:rPr>
          <w:rFonts w:eastAsia="Times New Roman"/>
          <w:spacing w:val="-4"/>
          <w:kern w:val="2"/>
          <w:sz w:val="23"/>
          <w:lang w:bidi="fr-CA"/>
        </w:rPr>
        <w:t>’</w:t>
      </w:r>
      <w:r w:rsidRPr="002D338E">
        <w:rPr>
          <w:rFonts w:ascii="Times New Roman" w:eastAsia="Times New Roman" w:hAnsi="Times New Roman"/>
          <w:spacing w:val="-4"/>
          <w:kern w:val="2"/>
          <w:sz w:val="23"/>
          <w:lang w:bidi="fr-CA"/>
        </w:rPr>
        <w:t>ARN peut aussi former, parmi une variété de structures à simple ou à double brin, une double hélice. Les discussions sur les niveaux de complexité supérieurs des structures de polysaccharides, de protéines et de polynucléotides (ADN et ARN) dépassent le cadre de ce manuel. Vous en apprendrez davantage dans les cours de biochimie ou de biologie moléculaire. Dans cet ouvrage, lorsque nous ferons référence à ces biomolécules, nous ne nous concentrerons que sur les monomères et les groupes de liaison sous l</w:t>
      </w:r>
      <w:r w:rsidRPr="009C5F66">
        <w:rPr>
          <w:rFonts w:eastAsia="Times New Roman"/>
          <w:spacing w:val="-4"/>
          <w:kern w:val="2"/>
          <w:sz w:val="23"/>
          <w:lang w:bidi="fr-CA"/>
        </w:rPr>
        <w:t>’</w:t>
      </w:r>
      <w:r w:rsidRPr="002D338E">
        <w:rPr>
          <w:rFonts w:ascii="Times New Roman" w:eastAsia="Times New Roman" w:hAnsi="Times New Roman"/>
          <w:spacing w:val="-4"/>
          <w:kern w:val="2"/>
          <w:sz w:val="23"/>
          <w:lang w:bidi="fr-CA"/>
        </w:rPr>
        <w:t>angle de la chimie organique.</w:t>
      </w:r>
      <w:r w:rsidRPr="00736512">
        <w:rPr>
          <w:rFonts w:ascii="Times New Roman" w:eastAsia="Times New Roman" w:hAnsi="Times New Roman"/>
          <w:kern w:val="2"/>
          <w:sz w:val="23"/>
          <w:lang w:bidi="fr-CA"/>
        </w:rPr>
        <w:br w:type="page"/>
      </w:r>
    </w:p>
    <w:p w14:paraId="78A24529" w14:textId="77777777" w:rsidR="00C2771F" w:rsidRPr="00736512" w:rsidRDefault="00C2771F" w:rsidP="00C2771F">
      <w:pPr>
        <w:rPr>
          <w:rFonts w:ascii="Times New Roman" w:hAnsi="Times New Roman"/>
          <w:kern w:val="2"/>
          <w:sz w:val="23"/>
        </w:rPr>
      </w:pPr>
    </w:p>
    <w:p w14:paraId="044424F1" w14:textId="77777777" w:rsidR="00C2771F" w:rsidRPr="004D5652" w:rsidRDefault="00C2771F" w:rsidP="00C2771F">
      <w:pPr>
        <w:rPr>
          <w:rFonts w:ascii="Arial" w:hAnsi="Arial" w:cs="Arial"/>
          <w:b/>
          <w:kern w:val="2"/>
          <w:sz w:val="36"/>
          <w:szCs w:val="36"/>
        </w:rPr>
      </w:pPr>
      <w:r w:rsidRPr="004D5652">
        <w:rPr>
          <w:rFonts w:ascii="Arial" w:eastAsia="Arial" w:hAnsi="Arial" w:cs="Arial"/>
          <w:b/>
          <w:kern w:val="2"/>
          <w:sz w:val="36"/>
          <w:szCs w:val="36"/>
          <w:lang w:bidi="fr-CA"/>
        </w:rPr>
        <w:t>Récapitulation des notions clés</w:t>
      </w:r>
    </w:p>
    <w:p w14:paraId="4549EC85" w14:textId="77777777" w:rsidR="00C2771F" w:rsidRPr="00736512" w:rsidRDefault="00C2771F" w:rsidP="00C2771F">
      <w:pPr>
        <w:rPr>
          <w:rFonts w:ascii="Times New Roman" w:hAnsi="Times New Roman"/>
          <w:kern w:val="2"/>
          <w:sz w:val="23"/>
        </w:rPr>
      </w:pPr>
    </w:p>
    <w:p w14:paraId="4003824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br/>
      </w:r>
    </w:p>
    <w:p w14:paraId="61A9E76F" w14:textId="77777777" w:rsidR="00C2771F" w:rsidRPr="00736512" w:rsidRDefault="00C2771F" w:rsidP="00C2771F">
      <w:pPr>
        <w:rPr>
          <w:rFonts w:ascii="Times New Roman" w:hAnsi="Times New Roman"/>
          <w:i/>
          <w:kern w:val="2"/>
          <w:sz w:val="23"/>
        </w:rPr>
      </w:pPr>
      <w:r w:rsidRPr="00736512">
        <w:rPr>
          <w:rFonts w:ascii="Times New Roman" w:eastAsia="Times New Roman" w:hAnsi="Times New Roman"/>
          <w:i/>
          <w:kern w:val="2"/>
          <w:sz w:val="23"/>
          <w:lang w:bidi="fr-CA"/>
        </w:rPr>
        <w:t>Avant de commencer le prochain chapitre, vous devriez :</w:t>
      </w:r>
    </w:p>
    <w:p w14:paraId="4E208103" w14:textId="77777777" w:rsidR="00C2771F" w:rsidRPr="00736512" w:rsidRDefault="00C2771F" w:rsidP="00C2771F">
      <w:pPr>
        <w:rPr>
          <w:rFonts w:ascii="Times New Roman" w:hAnsi="Times New Roman"/>
          <w:kern w:val="2"/>
          <w:sz w:val="23"/>
        </w:rPr>
      </w:pPr>
    </w:p>
    <w:p w14:paraId="50023B50"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Réviser attentivement certaines notions fondamentales (que vous avez vues dans votre cours de chimie générale) : la structure atomique, la configuration électronique et les règles pour illustrer les structures de Lewis.</w:t>
      </w:r>
    </w:p>
    <w:p w14:paraId="00AA4322" w14:textId="77777777" w:rsidR="00C2771F" w:rsidRPr="00736512" w:rsidRDefault="00C2771F" w:rsidP="00C2771F">
      <w:pPr>
        <w:rPr>
          <w:rFonts w:ascii="Times New Roman" w:hAnsi="Times New Roman"/>
          <w:kern w:val="2"/>
          <w:sz w:val="23"/>
        </w:rPr>
      </w:pPr>
    </w:p>
    <w:p w14:paraId="1EDE2561" w14:textId="77777777" w:rsidR="00C2771F" w:rsidRPr="00736512" w:rsidRDefault="00C2771F" w:rsidP="00C2771F">
      <w:pPr>
        <w:rPr>
          <w:kern w:val="2"/>
          <w:sz w:val="23"/>
        </w:rPr>
      </w:pPr>
      <w:r w:rsidRPr="00736512">
        <w:rPr>
          <w:kern w:val="2"/>
          <w:sz w:val="23"/>
          <w:lang w:bidi="fr-CA"/>
        </w:rPr>
        <w:t xml:space="preserve">Bien connaître les différents </w:t>
      </w:r>
      <w:r w:rsidRPr="00736512">
        <w:rPr>
          <w:b/>
          <w:kern w:val="2"/>
          <w:sz w:val="23"/>
          <w:lang w:bidi="fr-CA"/>
        </w:rPr>
        <w:t>motifs de liaison fréquents dans les molécules organiques</w:t>
      </w:r>
      <w:r w:rsidRPr="00736512">
        <w:rPr>
          <w:kern w:val="2"/>
          <w:sz w:val="23"/>
          <w:lang w:bidi="fr-CA"/>
        </w:rPr>
        <w:t xml:space="preserve"> pour être capable de reconnaître rapidement où les doublets libres sont situés, même s</w:t>
      </w:r>
      <w:r w:rsidRPr="009C5F66">
        <w:rPr>
          <w:kern w:val="2"/>
          <w:sz w:val="23"/>
          <w:lang w:bidi="fr-CA"/>
        </w:rPr>
        <w:t>’</w:t>
      </w:r>
      <w:r w:rsidRPr="00736512">
        <w:rPr>
          <w:kern w:val="2"/>
          <w:sz w:val="23"/>
          <w:lang w:bidi="fr-CA"/>
        </w:rPr>
        <w:t>ils ne sont pas illustrés, et relever les structures fautives (par exemple, un atome de carbone qui a cinq liaisons).</w:t>
      </w:r>
    </w:p>
    <w:p w14:paraId="4B4CAC4B" w14:textId="77777777" w:rsidR="00C2771F" w:rsidRPr="00736512" w:rsidRDefault="00C2771F" w:rsidP="00C2771F">
      <w:pPr>
        <w:rPr>
          <w:kern w:val="2"/>
          <w:sz w:val="23"/>
        </w:rPr>
      </w:pPr>
    </w:p>
    <w:p w14:paraId="577A851C" w14:textId="77777777" w:rsidR="00C2771F" w:rsidRPr="00736512" w:rsidRDefault="00C2771F" w:rsidP="00C2771F">
      <w:pPr>
        <w:rPr>
          <w:kern w:val="2"/>
          <w:sz w:val="23"/>
        </w:rPr>
      </w:pPr>
      <w:r w:rsidRPr="00736512">
        <w:rPr>
          <w:kern w:val="2"/>
          <w:sz w:val="23"/>
          <w:lang w:bidi="fr-CA"/>
        </w:rPr>
        <w:t xml:space="preserve">Être capable de déterminer la </w:t>
      </w:r>
      <w:r w:rsidRPr="00736512">
        <w:rPr>
          <w:b/>
          <w:kern w:val="2"/>
          <w:sz w:val="23"/>
          <w:lang w:bidi="fr-CA"/>
        </w:rPr>
        <w:t>charge formelle</w:t>
      </w:r>
      <w:r w:rsidRPr="00736512">
        <w:rPr>
          <w:kern w:val="2"/>
          <w:sz w:val="23"/>
          <w:lang w:bidi="fr-CA"/>
        </w:rPr>
        <w:t xml:space="preserve"> de tous les atomes d</w:t>
      </w:r>
      <w:r w:rsidRPr="009C5F66">
        <w:rPr>
          <w:kern w:val="2"/>
          <w:sz w:val="23"/>
          <w:lang w:bidi="fr-CA"/>
        </w:rPr>
        <w:t>’</w:t>
      </w:r>
      <w:r w:rsidRPr="00736512">
        <w:rPr>
          <w:kern w:val="2"/>
          <w:sz w:val="23"/>
          <w:lang w:bidi="fr-CA"/>
        </w:rPr>
        <w:t>un composé. Avec de la pratique, vous pourrez vite voir, en regardant la structure d</w:t>
      </w:r>
      <w:r w:rsidRPr="009C5F66">
        <w:rPr>
          <w:kern w:val="2"/>
          <w:sz w:val="23"/>
          <w:lang w:bidi="fr-CA"/>
        </w:rPr>
        <w:t>’</w:t>
      </w:r>
      <w:r w:rsidRPr="00736512">
        <w:rPr>
          <w:kern w:val="2"/>
          <w:sz w:val="23"/>
          <w:lang w:bidi="fr-CA"/>
        </w:rPr>
        <w:t>un composé, s</w:t>
      </w:r>
      <w:r w:rsidRPr="009C5F66">
        <w:rPr>
          <w:kern w:val="2"/>
          <w:sz w:val="23"/>
          <w:lang w:bidi="fr-CA"/>
        </w:rPr>
        <w:t>’</w:t>
      </w:r>
      <w:r w:rsidRPr="00736512">
        <w:rPr>
          <w:kern w:val="2"/>
          <w:sz w:val="23"/>
          <w:lang w:bidi="fr-CA"/>
        </w:rPr>
        <w:t>il y a une charge formelle sur un atome de carbone, d</w:t>
      </w:r>
      <w:r w:rsidRPr="009C5F66">
        <w:rPr>
          <w:kern w:val="2"/>
          <w:sz w:val="23"/>
          <w:lang w:bidi="fr-CA"/>
        </w:rPr>
        <w:t>’</w:t>
      </w:r>
      <w:r w:rsidRPr="00736512">
        <w:rPr>
          <w:kern w:val="2"/>
          <w:sz w:val="23"/>
          <w:lang w:bidi="fr-CA"/>
        </w:rPr>
        <w:t>oxygène ou d</w:t>
      </w:r>
      <w:r w:rsidRPr="009C5F66">
        <w:rPr>
          <w:kern w:val="2"/>
          <w:sz w:val="23"/>
          <w:lang w:bidi="fr-CA"/>
        </w:rPr>
        <w:t>’</w:t>
      </w:r>
      <w:r w:rsidRPr="00736512">
        <w:rPr>
          <w:kern w:val="2"/>
          <w:sz w:val="23"/>
          <w:lang w:bidi="fr-CA"/>
        </w:rPr>
        <w:t>azote.</w:t>
      </w:r>
    </w:p>
    <w:p w14:paraId="12516CD3" w14:textId="77777777" w:rsidR="00C2771F" w:rsidRPr="00736512" w:rsidRDefault="00C2771F" w:rsidP="00C2771F">
      <w:pPr>
        <w:rPr>
          <w:kern w:val="2"/>
          <w:sz w:val="23"/>
        </w:rPr>
      </w:pPr>
    </w:p>
    <w:p w14:paraId="58C89279" w14:textId="77777777" w:rsidR="00C2771F" w:rsidRPr="00736512" w:rsidRDefault="00C2771F" w:rsidP="00C2771F">
      <w:pPr>
        <w:rPr>
          <w:kern w:val="2"/>
          <w:sz w:val="23"/>
        </w:rPr>
      </w:pPr>
      <w:r w:rsidRPr="00736512">
        <w:rPr>
          <w:kern w:val="2"/>
          <w:sz w:val="23"/>
          <w:lang w:bidi="fr-CA"/>
        </w:rPr>
        <w:t>Être en mesure d</w:t>
      </w:r>
      <w:r w:rsidRPr="009C5F66">
        <w:rPr>
          <w:kern w:val="2"/>
          <w:sz w:val="23"/>
          <w:lang w:bidi="fr-CA"/>
        </w:rPr>
        <w:t>’</w:t>
      </w:r>
      <w:r w:rsidRPr="00736512">
        <w:rPr>
          <w:kern w:val="2"/>
          <w:sz w:val="23"/>
          <w:lang w:bidi="fr-CA"/>
        </w:rPr>
        <w:t>interpréter et d</w:t>
      </w:r>
      <w:r w:rsidRPr="009C5F66">
        <w:rPr>
          <w:kern w:val="2"/>
          <w:sz w:val="23"/>
          <w:lang w:bidi="fr-CA"/>
        </w:rPr>
        <w:t>’</w:t>
      </w:r>
      <w:r w:rsidRPr="00736512">
        <w:rPr>
          <w:kern w:val="2"/>
          <w:sz w:val="23"/>
          <w:lang w:bidi="fr-CA"/>
        </w:rPr>
        <w:t xml:space="preserve">illustrer les </w:t>
      </w:r>
      <w:r w:rsidRPr="00736512">
        <w:rPr>
          <w:b/>
          <w:kern w:val="2"/>
          <w:sz w:val="23"/>
          <w:lang w:bidi="fr-CA"/>
        </w:rPr>
        <w:t>formules topologiques</w:t>
      </w:r>
      <w:r w:rsidRPr="00736512">
        <w:rPr>
          <w:kern w:val="2"/>
          <w:sz w:val="23"/>
          <w:lang w:bidi="fr-CA"/>
        </w:rPr>
        <w:t xml:space="preserve"> de molécules organiques (ces schémas seront utilisés presque exclusivement pour le reste de ce manuel). Pour mettre vos connaissances à l</w:t>
      </w:r>
      <w:r w:rsidRPr="009C5F66">
        <w:rPr>
          <w:kern w:val="2"/>
          <w:sz w:val="23"/>
          <w:lang w:bidi="fr-CA"/>
        </w:rPr>
        <w:t>’</w:t>
      </w:r>
      <w:r w:rsidRPr="00736512">
        <w:rPr>
          <w:kern w:val="2"/>
          <w:sz w:val="23"/>
          <w:lang w:bidi="fr-CA"/>
        </w:rPr>
        <w:t>épreuve, vous pouvez vous exercer à déterminer la formule moléculaire d</w:t>
      </w:r>
      <w:r w:rsidRPr="009C5F66">
        <w:rPr>
          <w:kern w:val="2"/>
          <w:sz w:val="23"/>
          <w:lang w:bidi="fr-CA"/>
        </w:rPr>
        <w:t>’</w:t>
      </w:r>
      <w:r w:rsidRPr="00736512">
        <w:rPr>
          <w:kern w:val="2"/>
          <w:sz w:val="23"/>
          <w:lang w:bidi="fr-CA"/>
        </w:rPr>
        <w:t>une molécule à partir de sa formule topologique.</w:t>
      </w:r>
    </w:p>
    <w:p w14:paraId="21A81229" w14:textId="77777777" w:rsidR="00C2771F" w:rsidRPr="00736512" w:rsidRDefault="00C2771F" w:rsidP="00C2771F">
      <w:pPr>
        <w:rPr>
          <w:kern w:val="2"/>
          <w:sz w:val="23"/>
        </w:rPr>
      </w:pPr>
    </w:p>
    <w:p w14:paraId="47CD7F71" w14:textId="77777777" w:rsidR="00C2771F" w:rsidRPr="00736512" w:rsidRDefault="00C2771F" w:rsidP="00C2771F">
      <w:pPr>
        <w:rPr>
          <w:kern w:val="2"/>
          <w:sz w:val="23"/>
        </w:rPr>
      </w:pPr>
      <w:r w:rsidRPr="00736512">
        <w:rPr>
          <w:kern w:val="2"/>
          <w:sz w:val="23"/>
          <w:lang w:bidi="fr-CA"/>
        </w:rPr>
        <w:t>Comprendre le concept d</w:t>
      </w:r>
      <w:r w:rsidRPr="009C5F66">
        <w:rPr>
          <w:kern w:val="2"/>
          <w:sz w:val="23"/>
          <w:lang w:bidi="fr-CA"/>
        </w:rPr>
        <w:t>’</w:t>
      </w:r>
      <w:r w:rsidRPr="00736512">
        <w:rPr>
          <w:b/>
          <w:kern w:val="2"/>
          <w:sz w:val="23"/>
          <w:lang w:bidi="fr-CA"/>
        </w:rPr>
        <w:t>isomère de constitution</w:t>
      </w:r>
      <w:r w:rsidRPr="00736512">
        <w:rPr>
          <w:kern w:val="2"/>
          <w:sz w:val="23"/>
          <w:lang w:bidi="fr-CA"/>
        </w:rPr>
        <w:t xml:space="preserve"> et être capable de les reconnaître et de les représenter pour un composé donné.</w:t>
      </w:r>
    </w:p>
    <w:p w14:paraId="319EF602" w14:textId="77777777" w:rsidR="00C2771F" w:rsidRPr="00736512" w:rsidRDefault="00C2771F" w:rsidP="00C2771F">
      <w:pPr>
        <w:rPr>
          <w:kern w:val="2"/>
          <w:sz w:val="23"/>
        </w:rPr>
      </w:pPr>
    </w:p>
    <w:p w14:paraId="3A506A0B" w14:textId="77777777" w:rsidR="00C2771F" w:rsidRPr="00736512" w:rsidRDefault="00C2771F" w:rsidP="00C2771F">
      <w:pPr>
        <w:rPr>
          <w:kern w:val="2"/>
          <w:sz w:val="23"/>
        </w:rPr>
      </w:pPr>
      <w:r w:rsidRPr="00736512">
        <w:rPr>
          <w:kern w:val="2"/>
          <w:sz w:val="23"/>
          <w:lang w:bidi="fr-CA"/>
        </w:rPr>
        <w:t xml:space="preserve">Être capable de reconnaître les </w:t>
      </w:r>
      <w:r w:rsidRPr="00736512">
        <w:rPr>
          <w:b/>
          <w:kern w:val="2"/>
          <w:sz w:val="23"/>
          <w:lang w:bidi="fr-CA"/>
        </w:rPr>
        <w:t>groupes fonctionnels</w:t>
      </w:r>
      <w:r w:rsidRPr="00736512">
        <w:rPr>
          <w:kern w:val="2"/>
          <w:sz w:val="23"/>
          <w:lang w:bidi="fr-CA"/>
        </w:rPr>
        <w:t xml:space="preserve"> les plus importants en chimie organique et pouvoir en donner des exemples. Ces groupes ont été présentés dans ce chapitre et sont résumés au tableau 9 à la fin du manuel.</w:t>
      </w:r>
    </w:p>
    <w:p w14:paraId="3A00EE21" w14:textId="77777777" w:rsidR="00C2771F" w:rsidRPr="00736512" w:rsidRDefault="00C2771F" w:rsidP="00C2771F">
      <w:pPr>
        <w:rPr>
          <w:kern w:val="2"/>
          <w:sz w:val="23"/>
        </w:rPr>
      </w:pPr>
    </w:p>
    <w:p w14:paraId="50BC426D" w14:textId="77777777" w:rsidR="00C2771F" w:rsidRPr="00736512" w:rsidRDefault="00C2771F" w:rsidP="00C2771F">
      <w:pPr>
        <w:rPr>
          <w:kern w:val="2"/>
          <w:sz w:val="23"/>
        </w:rPr>
      </w:pPr>
      <w:r w:rsidRPr="00736512">
        <w:rPr>
          <w:kern w:val="2"/>
          <w:sz w:val="23"/>
          <w:lang w:bidi="fr-CA"/>
        </w:rPr>
        <w:t xml:space="preserve">Connaître les règles de base de la </w:t>
      </w:r>
      <w:r w:rsidRPr="00736512">
        <w:rPr>
          <w:b/>
          <w:kern w:val="2"/>
          <w:sz w:val="23"/>
          <w:lang w:bidi="fr-CA"/>
        </w:rPr>
        <w:t>nomenclature IUPAC</w:t>
      </w:r>
      <w:r w:rsidRPr="00736512">
        <w:rPr>
          <w:kern w:val="2"/>
          <w:sz w:val="23"/>
          <w:lang w:bidi="fr-CA"/>
        </w:rPr>
        <w:t xml:space="preserve"> qui ont été présentées dans ce manuel et pouvoir représenter les molécules à partir de leur dénomination IUPAC.</w:t>
      </w:r>
    </w:p>
    <w:p w14:paraId="614D32A7" w14:textId="77777777" w:rsidR="00C2771F" w:rsidRPr="00736512" w:rsidRDefault="00C2771F" w:rsidP="00C2771F">
      <w:pPr>
        <w:rPr>
          <w:kern w:val="2"/>
          <w:sz w:val="23"/>
        </w:rPr>
      </w:pPr>
    </w:p>
    <w:p w14:paraId="699D0F73" w14:textId="77777777" w:rsidR="00C2771F" w:rsidRPr="00736512" w:rsidRDefault="00C2771F" w:rsidP="00C2771F">
      <w:pPr>
        <w:rPr>
          <w:kern w:val="2"/>
          <w:sz w:val="23"/>
        </w:rPr>
      </w:pPr>
      <w:r w:rsidRPr="00736512">
        <w:rPr>
          <w:kern w:val="2"/>
          <w:sz w:val="23"/>
          <w:lang w:bidi="fr-CA"/>
        </w:rPr>
        <w:t>Savoir comment et quand utiliser adéquatement l</w:t>
      </w:r>
      <w:r w:rsidRPr="009C5F66">
        <w:rPr>
          <w:kern w:val="2"/>
          <w:sz w:val="23"/>
          <w:lang w:bidi="fr-CA"/>
        </w:rPr>
        <w:t>’</w:t>
      </w:r>
      <w:r w:rsidRPr="00736512">
        <w:rPr>
          <w:b/>
          <w:kern w:val="2"/>
          <w:sz w:val="23"/>
          <w:lang w:bidi="fr-CA"/>
        </w:rPr>
        <w:t>abréviation des structures organiques</w:t>
      </w:r>
      <w:r w:rsidRPr="00736512">
        <w:rPr>
          <w:kern w:val="2"/>
          <w:sz w:val="23"/>
          <w:lang w:bidi="fr-CA"/>
        </w:rPr>
        <w:t>.</w:t>
      </w:r>
    </w:p>
    <w:p w14:paraId="4966A65D" w14:textId="77777777" w:rsidR="00C2771F" w:rsidRPr="00736512" w:rsidRDefault="00C2771F" w:rsidP="00C2771F">
      <w:pPr>
        <w:rPr>
          <w:kern w:val="2"/>
          <w:sz w:val="23"/>
        </w:rPr>
      </w:pPr>
    </w:p>
    <w:p w14:paraId="020913BB" w14:textId="77777777" w:rsidR="00C2771F" w:rsidRPr="00736512" w:rsidRDefault="00C2771F" w:rsidP="00C2771F">
      <w:pPr>
        <w:rPr>
          <w:kern w:val="2"/>
          <w:sz w:val="23"/>
        </w:rPr>
      </w:pPr>
      <w:r w:rsidRPr="00736512">
        <w:rPr>
          <w:kern w:val="2"/>
          <w:sz w:val="23"/>
          <w:lang w:bidi="fr-CA"/>
        </w:rPr>
        <w:t>Vous n</w:t>
      </w:r>
      <w:r w:rsidRPr="009C5F66">
        <w:rPr>
          <w:kern w:val="2"/>
          <w:sz w:val="23"/>
          <w:lang w:bidi="fr-CA"/>
        </w:rPr>
        <w:t>’</w:t>
      </w:r>
      <w:r w:rsidRPr="00736512">
        <w:rPr>
          <w:kern w:val="2"/>
          <w:sz w:val="23"/>
          <w:lang w:bidi="fr-CA"/>
        </w:rPr>
        <w:t xml:space="preserve">avez pas à mémoriser en détail la </w:t>
      </w:r>
      <w:r w:rsidRPr="00736512">
        <w:rPr>
          <w:b/>
          <w:kern w:val="2"/>
          <w:sz w:val="23"/>
          <w:lang w:bidi="fr-CA"/>
        </w:rPr>
        <w:t>structure des grandes classes de biomolécules</w:t>
      </w:r>
      <w:r w:rsidRPr="00736512">
        <w:rPr>
          <w:kern w:val="2"/>
          <w:sz w:val="23"/>
          <w:lang w:bidi="fr-CA"/>
        </w:rPr>
        <w:t xml:space="preserve"> illustrées dans ce chapitre (les lipides, les </w:t>
      </w:r>
      <w:proofErr w:type="spellStart"/>
      <w:r w:rsidRPr="00736512">
        <w:rPr>
          <w:kern w:val="2"/>
          <w:sz w:val="23"/>
          <w:lang w:bidi="fr-CA"/>
        </w:rPr>
        <w:t>isoprénoïdes</w:t>
      </w:r>
      <w:proofErr w:type="spellEnd"/>
      <w:r w:rsidRPr="00736512">
        <w:rPr>
          <w:kern w:val="2"/>
          <w:sz w:val="23"/>
          <w:lang w:bidi="fr-CA"/>
        </w:rPr>
        <w:t>, les glucides, les protéines et les acides nucléiques), mais vous devez être en mesure de reconnaître des exemples si vous en voyez. En continuant la lecture de ce manuel, reportez-vous à la section 1.3 lorsqu</w:t>
      </w:r>
      <w:r w:rsidRPr="009C5F66">
        <w:rPr>
          <w:kern w:val="2"/>
          <w:sz w:val="23"/>
          <w:lang w:bidi="fr-CA"/>
        </w:rPr>
        <w:t>’</w:t>
      </w:r>
      <w:r w:rsidRPr="00736512">
        <w:rPr>
          <w:kern w:val="2"/>
          <w:sz w:val="23"/>
          <w:lang w:bidi="fr-CA"/>
        </w:rPr>
        <w:t xml:space="preserve">il est question de ces structures et que vous avez besoin de réviser ces notions. </w:t>
      </w:r>
    </w:p>
    <w:p w14:paraId="3146AD86" w14:textId="77777777" w:rsidR="00C2771F" w:rsidRPr="00736512" w:rsidRDefault="00C2771F" w:rsidP="00C2771F">
      <w:pPr>
        <w:rPr>
          <w:kern w:val="2"/>
          <w:sz w:val="23"/>
        </w:rPr>
      </w:pPr>
    </w:p>
    <w:p w14:paraId="7F7BB72F" w14:textId="23756DD0" w:rsidR="00C2771F" w:rsidRPr="00736512" w:rsidRDefault="00C2771F" w:rsidP="00C2771F">
      <w:pPr>
        <w:rPr>
          <w:rFonts w:ascii="Times New Roman" w:hAnsi="Times New Roman"/>
          <w:kern w:val="2"/>
          <w:sz w:val="23"/>
        </w:rPr>
      </w:pPr>
      <w:r w:rsidRPr="00736512">
        <w:rPr>
          <w:kern w:val="2"/>
          <w:sz w:val="23"/>
          <w:lang w:bidi="fr-CA"/>
        </w:rPr>
        <w:t xml:space="preserve">Comme toujours, vous devez connaître la signification des </w:t>
      </w:r>
      <w:r w:rsidRPr="00736512">
        <w:rPr>
          <w:b/>
          <w:kern w:val="2"/>
          <w:sz w:val="23"/>
          <w:lang w:bidi="fr-CA"/>
        </w:rPr>
        <w:t>termes</w:t>
      </w:r>
      <w:r w:rsidRPr="00736512">
        <w:rPr>
          <w:kern w:val="2"/>
          <w:sz w:val="23"/>
          <w:lang w:bidi="fr-CA"/>
        </w:rPr>
        <w:t xml:space="preserve"> en caractère gras dans le</w:t>
      </w:r>
      <w:r w:rsidR="002D338E">
        <w:rPr>
          <w:kern w:val="2"/>
          <w:sz w:val="23"/>
          <w:lang w:bidi="fr-CA"/>
        </w:rPr>
        <w:t> </w:t>
      </w:r>
      <w:r w:rsidRPr="00736512">
        <w:rPr>
          <w:kern w:val="2"/>
          <w:sz w:val="23"/>
          <w:lang w:bidi="fr-CA"/>
        </w:rPr>
        <w:t xml:space="preserve">chapitre. </w:t>
      </w:r>
    </w:p>
    <w:p w14:paraId="482F7E2F" w14:textId="77777777" w:rsidR="00C2771F" w:rsidRPr="00736512" w:rsidRDefault="00C2771F" w:rsidP="00C2771F">
      <w:pPr>
        <w:rPr>
          <w:rFonts w:ascii="Times New Roman" w:hAnsi="Times New Roman"/>
          <w:kern w:val="2"/>
          <w:sz w:val="23"/>
        </w:rPr>
      </w:pPr>
    </w:p>
    <w:p w14:paraId="6108B181" w14:textId="77777777" w:rsidR="00C2771F" w:rsidRPr="00736512" w:rsidRDefault="00C2771F" w:rsidP="00C2771F">
      <w:pPr>
        <w:rPr>
          <w:rFonts w:ascii="Times New Roman" w:hAnsi="Times New Roman"/>
          <w:kern w:val="2"/>
          <w:sz w:val="23"/>
          <w:u w:val="single"/>
        </w:rPr>
      </w:pPr>
      <w:r w:rsidRPr="00736512">
        <w:rPr>
          <w:rFonts w:ascii="Times New Roman" w:eastAsia="Times New Roman" w:hAnsi="Times New Roman"/>
          <w:kern w:val="2"/>
          <w:sz w:val="23"/>
          <w:u w:val="single"/>
          <w:lang w:bidi="fr-CA"/>
        </w:rPr>
        <w:br w:type="page"/>
      </w:r>
    </w:p>
    <w:p w14:paraId="258E994D" w14:textId="77777777" w:rsidR="00C2771F" w:rsidRPr="00736512" w:rsidRDefault="00C2771F" w:rsidP="00C2771F">
      <w:pPr>
        <w:rPr>
          <w:rFonts w:ascii="Times New Roman" w:hAnsi="Times New Roman"/>
          <w:kern w:val="2"/>
          <w:sz w:val="23"/>
          <w:u w:val="single"/>
        </w:rPr>
      </w:pPr>
    </w:p>
    <w:p w14:paraId="6A9BE6FA" w14:textId="77777777" w:rsidR="00C2771F" w:rsidRPr="00736512" w:rsidRDefault="00C2771F" w:rsidP="00C2771F">
      <w:pPr>
        <w:ind w:left="720"/>
        <w:rPr>
          <w:rFonts w:ascii="Times New Roman" w:hAnsi="Times New Roman"/>
          <w:kern w:val="2"/>
          <w:sz w:val="23"/>
          <w:u w:val="single"/>
        </w:rPr>
      </w:pPr>
    </w:p>
    <w:p w14:paraId="79F8F403" w14:textId="77777777" w:rsidR="00C2771F" w:rsidRPr="004D5652" w:rsidRDefault="00C2771F" w:rsidP="00C2771F">
      <w:pPr>
        <w:rPr>
          <w:rFonts w:ascii="Arial" w:hAnsi="Arial"/>
          <w:b/>
          <w:kern w:val="2"/>
          <w:sz w:val="48"/>
        </w:rPr>
      </w:pPr>
      <w:r w:rsidRPr="004D5652">
        <w:rPr>
          <w:rFonts w:ascii="Arial" w:eastAsia="Arial" w:hAnsi="Arial" w:cs="Arial"/>
          <w:b/>
          <w:kern w:val="2"/>
          <w:sz w:val="48"/>
          <w:lang w:bidi="fr-CA"/>
        </w:rPr>
        <w:t>Exercices</w:t>
      </w:r>
    </w:p>
    <w:p w14:paraId="5EB60635" w14:textId="77777777" w:rsidR="00C2771F" w:rsidRPr="00736512" w:rsidRDefault="00C2771F" w:rsidP="00C2771F">
      <w:pPr>
        <w:rPr>
          <w:kern w:val="2"/>
          <w:sz w:val="23"/>
        </w:rPr>
      </w:pPr>
    </w:p>
    <w:p w14:paraId="0819077C" w14:textId="77777777" w:rsidR="00C2771F" w:rsidRPr="00736512" w:rsidRDefault="00C2771F" w:rsidP="00C2771F">
      <w:pPr>
        <w:rPr>
          <w:kern w:val="2"/>
          <w:sz w:val="23"/>
        </w:rPr>
      </w:pPr>
    </w:p>
    <w:p w14:paraId="4340C68F" w14:textId="77777777" w:rsidR="00C2771F" w:rsidRPr="00736512" w:rsidRDefault="00C2771F" w:rsidP="00C2771F">
      <w:pPr>
        <w:rPr>
          <w:b/>
          <w:kern w:val="2"/>
          <w:sz w:val="23"/>
        </w:rPr>
      </w:pPr>
    </w:p>
    <w:p w14:paraId="270E43BA" w14:textId="60B47629" w:rsidR="00C2771F" w:rsidRPr="00736512" w:rsidRDefault="00C2771F" w:rsidP="00C2771F">
      <w:pPr>
        <w:rPr>
          <w:kern w:val="2"/>
          <w:sz w:val="23"/>
        </w:rPr>
      </w:pPr>
      <w:r w:rsidRPr="00736512">
        <w:rPr>
          <w:b/>
          <w:kern w:val="2"/>
          <w:sz w:val="23"/>
          <w:lang w:bidi="fr-CA"/>
        </w:rPr>
        <w:t xml:space="preserve">P 1.1 : </w:t>
      </w:r>
      <w:r w:rsidRPr="00736512">
        <w:rPr>
          <w:kern w:val="2"/>
          <w:sz w:val="23"/>
          <w:lang w:bidi="fr-CA"/>
        </w:rPr>
        <w:t>Le schéma ci-dessous montre une partie d</w:t>
      </w:r>
      <w:r w:rsidRPr="009C5F66">
        <w:rPr>
          <w:kern w:val="2"/>
          <w:sz w:val="23"/>
          <w:lang w:bidi="fr-CA"/>
        </w:rPr>
        <w:t>’</w:t>
      </w:r>
      <w:r w:rsidRPr="00736512">
        <w:rPr>
          <w:kern w:val="2"/>
          <w:sz w:val="23"/>
          <w:lang w:bidi="fr-CA"/>
        </w:rPr>
        <w:t>un composé intermédiaire qui se forme lors</w:t>
      </w:r>
      <w:r w:rsidR="002D338E">
        <w:rPr>
          <w:kern w:val="2"/>
          <w:sz w:val="23"/>
          <w:lang w:bidi="fr-CA"/>
        </w:rPr>
        <w:t> </w:t>
      </w:r>
      <w:r w:rsidRPr="00736512">
        <w:rPr>
          <w:kern w:val="2"/>
          <w:sz w:val="23"/>
          <w:lang w:bidi="fr-CA"/>
        </w:rPr>
        <w:t>de la synthèse d</w:t>
      </w:r>
      <w:r w:rsidRPr="009C5F66">
        <w:rPr>
          <w:kern w:val="2"/>
          <w:sz w:val="23"/>
          <w:lang w:bidi="fr-CA"/>
        </w:rPr>
        <w:t>’</w:t>
      </w:r>
      <w:r w:rsidRPr="00736512">
        <w:rPr>
          <w:kern w:val="2"/>
          <w:sz w:val="23"/>
          <w:lang w:bidi="fr-CA"/>
        </w:rPr>
        <w:t>une protéine dans la cellule. Comme c</w:t>
      </w:r>
      <w:r w:rsidRPr="009C5F66">
        <w:rPr>
          <w:kern w:val="2"/>
          <w:sz w:val="23"/>
          <w:lang w:bidi="fr-CA"/>
        </w:rPr>
        <w:t>’</w:t>
      </w:r>
      <w:r w:rsidRPr="00736512">
        <w:rPr>
          <w:kern w:val="2"/>
          <w:sz w:val="23"/>
          <w:lang w:bidi="fr-CA"/>
        </w:rPr>
        <w:t>est souvent le cas dans les représentations de composés organiques, les doublets libres ne sont pas illustrés.</w:t>
      </w:r>
    </w:p>
    <w:p w14:paraId="6948FFFF" w14:textId="77777777" w:rsidR="00C2771F" w:rsidRPr="00736512" w:rsidRDefault="00C2771F" w:rsidP="00C2771F">
      <w:pPr>
        <w:rPr>
          <w:kern w:val="2"/>
          <w:sz w:val="23"/>
        </w:rPr>
      </w:pPr>
    </w:p>
    <w:p w14:paraId="3091DA24" w14:textId="77777777" w:rsidR="00C2771F" w:rsidRPr="00736512" w:rsidRDefault="00C2771F" w:rsidP="00C2771F">
      <w:pPr>
        <w:rPr>
          <w:kern w:val="2"/>
          <w:sz w:val="23"/>
        </w:rPr>
      </w:pPr>
      <w:r w:rsidRPr="00736512">
        <w:rPr>
          <w:kern w:val="2"/>
          <w:sz w:val="23"/>
          <w:lang w:bidi="fr-CA"/>
        </w:rPr>
        <w:t>a) Représentez les doublets d</w:t>
      </w:r>
      <w:r w:rsidRPr="009C5F66">
        <w:rPr>
          <w:kern w:val="2"/>
          <w:sz w:val="23"/>
          <w:lang w:bidi="fr-CA"/>
        </w:rPr>
        <w:t>’</w:t>
      </w:r>
      <w:r w:rsidRPr="00736512">
        <w:rPr>
          <w:kern w:val="2"/>
          <w:sz w:val="23"/>
          <w:lang w:bidi="fr-CA"/>
        </w:rPr>
        <w:t>électrons non liants (doublets libres) sur tous les atomes d</w:t>
      </w:r>
      <w:r w:rsidRPr="009C5F66">
        <w:rPr>
          <w:kern w:val="2"/>
          <w:sz w:val="23"/>
          <w:lang w:bidi="fr-CA"/>
        </w:rPr>
        <w:t>’</w:t>
      </w:r>
      <w:r w:rsidRPr="00736512">
        <w:rPr>
          <w:kern w:val="2"/>
          <w:sz w:val="23"/>
          <w:lang w:bidi="fr-CA"/>
        </w:rPr>
        <w:t>azote et d</w:t>
      </w:r>
      <w:r w:rsidRPr="009C5F66">
        <w:rPr>
          <w:kern w:val="2"/>
          <w:sz w:val="23"/>
          <w:lang w:bidi="fr-CA"/>
        </w:rPr>
        <w:t>’</w:t>
      </w:r>
      <w:r w:rsidRPr="00736512">
        <w:rPr>
          <w:kern w:val="2"/>
          <w:sz w:val="23"/>
          <w:lang w:bidi="fr-CA"/>
        </w:rPr>
        <w:t>oxygène.</w:t>
      </w:r>
    </w:p>
    <w:p w14:paraId="666A5E42" w14:textId="77777777" w:rsidR="00C2771F" w:rsidRPr="00736512" w:rsidRDefault="00C2771F" w:rsidP="00C2771F">
      <w:pPr>
        <w:rPr>
          <w:kern w:val="2"/>
          <w:sz w:val="23"/>
        </w:rPr>
      </w:pPr>
      <w:r w:rsidRPr="00736512">
        <w:rPr>
          <w:kern w:val="2"/>
          <w:sz w:val="23"/>
          <w:lang w:bidi="fr-CA"/>
        </w:rPr>
        <w:t>b) La structure représentée est incomplète. Dessinez les charges formelles manquantes.</w:t>
      </w:r>
    </w:p>
    <w:p w14:paraId="19AEF93F" w14:textId="77777777" w:rsidR="00C2771F" w:rsidRPr="00736512" w:rsidRDefault="00C2771F" w:rsidP="00C2771F">
      <w:pPr>
        <w:rPr>
          <w:kern w:val="2"/>
          <w:sz w:val="23"/>
        </w:rPr>
      </w:pPr>
      <w:r w:rsidRPr="00736512">
        <w:rPr>
          <w:kern w:val="2"/>
          <w:sz w:val="23"/>
          <w:lang w:bidi="fr-CA"/>
        </w:rPr>
        <w:t>c) Ajoutez tous les atomes d</w:t>
      </w:r>
      <w:r w:rsidRPr="009C5F66">
        <w:rPr>
          <w:kern w:val="2"/>
          <w:sz w:val="23"/>
          <w:lang w:bidi="fr-CA"/>
        </w:rPr>
        <w:t>’</w:t>
      </w:r>
      <w:r w:rsidRPr="00736512">
        <w:rPr>
          <w:kern w:val="2"/>
          <w:sz w:val="23"/>
          <w:lang w:bidi="fr-CA"/>
        </w:rPr>
        <w:t>hydrogène qui ne sont pas illustrés.</w:t>
      </w:r>
    </w:p>
    <w:p w14:paraId="689CB59C" w14:textId="77777777" w:rsidR="00C2771F" w:rsidRPr="00736512" w:rsidRDefault="00C2771F" w:rsidP="00C2771F">
      <w:pPr>
        <w:rPr>
          <w:kern w:val="2"/>
          <w:sz w:val="23"/>
        </w:rPr>
      </w:pPr>
    </w:p>
    <w:p w14:paraId="5EF005B3" w14:textId="79889C50" w:rsidR="00C2771F" w:rsidRPr="00736512" w:rsidRDefault="00C2771F" w:rsidP="00C2771F">
      <w:pPr>
        <w:rPr>
          <w:kern w:val="2"/>
          <w:sz w:val="23"/>
        </w:rPr>
      </w:pPr>
      <w:r w:rsidRPr="00736512">
        <w:rPr>
          <w:kern w:val="2"/>
          <w:sz w:val="23"/>
          <w:lang w:bidi="fr-CA"/>
        </w:rPr>
        <w:t>d) Identifiez dans cette structure les deux grandes classes de biomolécules (présentées à la</w:t>
      </w:r>
      <w:r w:rsidR="002D338E">
        <w:rPr>
          <w:kern w:val="2"/>
          <w:sz w:val="23"/>
          <w:lang w:bidi="fr-CA"/>
        </w:rPr>
        <w:t> </w:t>
      </w:r>
      <w:r w:rsidRPr="00736512">
        <w:rPr>
          <w:kern w:val="2"/>
          <w:sz w:val="23"/>
          <w:lang w:bidi="fr-CA"/>
        </w:rPr>
        <w:t xml:space="preserve">section 1.3). </w:t>
      </w:r>
    </w:p>
    <w:p w14:paraId="391790AD" w14:textId="77777777" w:rsidR="00C2771F" w:rsidRPr="00736512" w:rsidRDefault="00C2771F" w:rsidP="00C2771F">
      <w:pPr>
        <w:rPr>
          <w:kern w:val="2"/>
          <w:sz w:val="23"/>
        </w:rPr>
      </w:pPr>
    </w:p>
    <w:p w14:paraId="5815FEDC" w14:textId="77777777" w:rsidR="00C2771F" w:rsidRPr="00736512" w:rsidRDefault="00C2771F" w:rsidP="00C2771F">
      <w:pPr>
        <w:jc w:val="center"/>
        <w:rPr>
          <w:kern w:val="2"/>
          <w:sz w:val="23"/>
        </w:rPr>
      </w:pPr>
      <w:r w:rsidRPr="00736512">
        <w:rPr>
          <w:noProof/>
          <w:kern w:val="2"/>
          <w:sz w:val="23"/>
          <w:lang w:bidi="fr-CA"/>
        </w:rPr>
        <w:drawing>
          <wp:inline distT="0" distB="0" distL="0" distR="0" wp14:anchorId="43419C23" wp14:editId="470FB797">
            <wp:extent cx="2836545" cy="1515745"/>
            <wp:effectExtent l="0" t="0" r="8255" b="8255"/>
            <wp:docPr id="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36545" cy="1515745"/>
                    </a:xfrm>
                    <a:prstGeom prst="rect">
                      <a:avLst/>
                    </a:prstGeom>
                    <a:noFill/>
                    <a:ln>
                      <a:noFill/>
                    </a:ln>
                  </pic:spPr>
                </pic:pic>
              </a:graphicData>
            </a:graphic>
          </wp:inline>
        </w:drawing>
      </w:r>
    </w:p>
    <w:p w14:paraId="5EDF18BC" w14:textId="77777777" w:rsidR="00C2771F" w:rsidRPr="00736512" w:rsidRDefault="00C2771F" w:rsidP="00C2771F">
      <w:pPr>
        <w:rPr>
          <w:rFonts w:ascii="Times New Roman" w:hAnsi="Times New Roman"/>
          <w:kern w:val="2"/>
          <w:sz w:val="23"/>
        </w:rPr>
      </w:pPr>
    </w:p>
    <w:p w14:paraId="2FC4C3D5"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b/>
          <w:kern w:val="2"/>
          <w:sz w:val="23"/>
          <w:lang w:bidi="fr-CA"/>
        </w:rPr>
        <w:t>P 1.2 :</w:t>
      </w:r>
      <w:r w:rsidRPr="00736512">
        <w:rPr>
          <w:rFonts w:ascii="Times New Roman" w:eastAsia="Times New Roman" w:hAnsi="Times New Roman"/>
          <w:kern w:val="2"/>
          <w:sz w:val="23"/>
          <w:lang w:bidi="fr-CA"/>
        </w:rPr>
        <w:t xml:space="preserve"> Dans le tableau 6 (</w:t>
      </w:r>
      <w:r w:rsidRPr="00736512">
        <w:rPr>
          <w:rFonts w:ascii="Times New Roman" w:eastAsia="Times New Roman" w:hAnsi="Times New Roman"/>
          <w:i/>
          <w:kern w:val="2"/>
          <w:sz w:val="23"/>
          <w:lang w:bidi="fr-CA"/>
        </w:rPr>
        <w:t>« Structures des coenzymes courantes</w:t>
      </w:r>
      <w:r w:rsidRPr="00736512">
        <w:rPr>
          <w:rFonts w:ascii="Times New Roman" w:eastAsia="Times New Roman" w:hAnsi="Times New Roman"/>
          <w:kern w:val="2"/>
          <w:sz w:val="23"/>
          <w:lang w:bidi="fr-CA"/>
        </w:rPr>
        <w:t> », présenté à la fin du manuel), trouvez des exemples des molécules suivantes :</w:t>
      </w:r>
    </w:p>
    <w:p w14:paraId="2A998C8F" w14:textId="77777777" w:rsidR="00C2771F" w:rsidRPr="00736512" w:rsidRDefault="00C2771F" w:rsidP="00C2771F">
      <w:pPr>
        <w:rPr>
          <w:rFonts w:ascii="Times New Roman" w:hAnsi="Times New Roman"/>
          <w:kern w:val="2"/>
          <w:sz w:val="23"/>
        </w:rPr>
      </w:pPr>
    </w:p>
    <w:p w14:paraId="5FB21D0B"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a) un thiol</w:t>
      </w:r>
      <w:r w:rsidRPr="00736512">
        <w:rPr>
          <w:rFonts w:ascii="Times New Roman" w:eastAsia="Times New Roman" w:hAnsi="Times New Roman"/>
          <w:kern w:val="2"/>
          <w:sz w:val="23"/>
          <w:lang w:bidi="fr-CA"/>
        </w:rPr>
        <w:tab/>
        <w:t>b) un amide</w:t>
      </w:r>
      <w:r w:rsidRPr="00736512">
        <w:rPr>
          <w:rFonts w:ascii="Times New Roman" w:eastAsia="Times New Roman" w:hAnsi="Times New Roman"/>
          <w:kern w:val="2"/>
          <w:sz w:val="23"/>
          <w:lang w:bidi="fr-CA"/>
        </w:rPr>
        <w:tab/>
        <w:t>c) un alcool secondaire</w:t>
      </w:r>
      <w:r w:rsidRPr="00736512">
        <w:rPr>
          <w:rFonts w:ascii="Times New Roman" w:eastAsia="Times New Roman" w:hAnsi="Times New Roman"/>
          <w:kern w:val="2"/>
          <w:sz w:val="23"/>
          <w:lang w:bidi="fr-CA"/>
        </w:rPr>
        <w:tab/>
      </w:r>
      <w:r w:rsidRPr="00736512">
        <w:rPr>
          <w:rFonts w:ascii="Times New Roman" w:eastAsia="Times New Roman" w:hAnsi="Times New Roman"/>
          <w:kern w:val="2"/>
          <w:sz w:val="23"/>
          <w:lang w:bidi="fr-CA"/>
        </w:rPr>
        <w:tab/>
        <w:t>d) un aldéhyde</w:t>
      </w:r>
    </w:p>
    <w:p w14:paraId="4F1119B2" w14:textId="77777777" w:rsidR="00C2771F" w:rsidRPr="00736512" w:rsidRDefault="00C2771F" w:rsidP="00C2771F">
      <w:pPr>
        <w:rPr>
          <w:rFonts w:ascii="Times New Roman" w:hAnsi="Times New Roman"/>
          <w:kern w:val="2"/>
          <w:sz w:val="23"/>
        </w:rPr>
      </w:pPr>
    </w:p>
    <w:p w14:paraId="5E138E50"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e) un substituant méthyle sur un cycle</w:t>
      </w:r>
      <w:r w:rsidRPr="00736512">
        <w:rPr>
          <w:rFonts w:ascii="Times New Roman" w:eastAsia="Times New Roman" w:hAnsi="Times New Roman"/>
          <w:kern w:val="2"/>
          <w:sz w:val="23"/>
          <w:lang w:bidi="fr-CA"/>
        </w:rPr>
        <w:tab/>
        <w:t>f) un ion ammonium primaire</w:t>
      </w:r>
    </w:p>
    <w:p w14:paraId="2F478C4C" w14:textId="77777777" w:rsidR="00C2771F" w:rsidRPr="00736512" w:rsidRDefault="00C2771F" w:rsidP="00C2771F">
      <w:pPr>
        <w:rPr>
          <w:rFonts w:ascii="Times New Roman" w:hAnsi="Times New Roman"/>
          <w:kern w:val="2"/>
          <w:sz w:val="23"/>
        </w:rPr>
      </w:pPr>
    </w:p>
    <w:p w14:paraId="66DE1566"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g) un anhydride de phosphate</w:t>
      </w:r>
      <w:r w:rsidRPr="00736512">
        <w:rPr>
          <w:rFonts w:ascii="Times New Roman" w:eastAsia="Times New Roman" w:hAnsi="Times New Roman"/>
          <w:kern w:val="2"/>
          <w:sz w:val="23"/>
          <w:lang w:bidi="fr-CA"/>
        </w:rPr>
        <w:tab/>
        <w:t>h) un ester de phosphate</w:t>
      </w:r>
    </w:p>
    <w:p w14:paraId="70E7E96E" w14:textId="77777777" w:rsidR="00C2771F" w:rsidRPr="00736512" w:rsidRDefault="00C2771F" w:rsidP="00C2771F">
      <w:pPr>
        <w:rPr>
          <w:rFonts w:ascii="Times New Roman" w:hAnsi="Times New Roman"/>
          <w:kern w:val="2"/>
          <w:sz w:val="23"/>
        </w:rPr>
      </w:pPr>
    </w:p>
    <w:p w14:paraId="0BF31913" w14:textId="1C67901C" w:rsidR="00C2771F" w:rsidRPr="00736512" w:rsidRDefault="00C2771F" w:rsidP="00C2771F">
      <w:pPr>
        <w:rPr>
          <w:rFonts w:ascii="Times New Roman" w:hAnsi="Times New Roman"/>
          <w:kern w:val="2"/>
          <w:sz w:val="23"/>
        </w:rPr>
      </w:pPr>
      <w:r w:rsidRPr="00736512">
        <w:rPr>
          <w:rFonts w:ascii="Times New Roman" w:eastAsia="Times New Roman" w:hAnsi="Times New Roman"/>
          <w:b/>
          <w:kern w:val="2"/>
          <w:sz w:val="23"/>
          <w:lang w:bidi="fr-CA"/>
        </w:rPr>
        <w:t>P 1.3 :</w:t>
      </w:r>
      <w:r w:rsidRPr="00736512">
        <w:rPr>
          <w:rFonts w:ascii="Times New Roman" w:eastAsia="Times New Roman" w:hAnsi="Times New Roman"/>
          <w:kern w:val="2"/>
          <w:sz w:val="23"/>
          <w:lang w:bidi="fr-CA"/>
        </w:rPr>
        <w:t xml:space="preserve"> Représentez les formules topologiques des composés suivants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Ajoutez tous les doublets libres d</w:t>
      </w:r>
      <w:r w:rsidRPr="009C5F66">
        <w:rPr>
          <w:rFonts w:eastAsia="Times New Roman"/>
          <w:kern w:val="2"/>
          <w:sz w:val="23"/>
          <w:lang w:bidi="fr-CA"/>
        </w:rPr>
        <w:t>’</w:t>
      </w:r>
      <w:r w:rsidRPr="00736512">
        <w:rPr>
          <w:rFonts w:ascii="Times New Roman" w:eastAsia="Times New Roman" w:hAnsi="Times New Roman"/>
          <w:kern w:val="2"/>
          <w:sz w:val="23"/>
          <w:lang w:bidi="fr-CA"/>
        </w:rPr>
        <w:t>électrons (n</w:t>
      </w:r>
      <w:r w:rsidRPr="009C5F66">
        <w:rPr>
          <w:rFonts w:eastAsia="Times New Roman"/>
          <w:kern w:val="2"/>
          <w:sz w:val="23"/>
          <w:lang w:bidi="fr-CA"/>
        </w:rPr>
        <w:t>’</w:t>
      </w:r>
      <w:r w:rsidRPr="00736512">
        <w:rPr>
          <w:rFonts w:ascii="Times New Roman" w:eastAsia="Times New Roman" w:hAnsi="Times New Roman"/>
          <w:kern w:val="2"/>
          <w:sz w:val="23"/>
          <w:lang w:bidi="fr-CA"/>
        </w:rPr>
        <w:t>oubliez pas que les charges formelles non nulles font partie d</w:t>
      </w:r>
      <w:r w:rsidRPr="009C5F66">
        <w:rPr>
          <w:rFonts w:eastAsia="Times New Roman"/>
          <w:kern w:val="2"/>
          <w:sz w:val="23"/>
          <w:lang w:bidi="fr-CA"/>
        </w:rPr>
        <w:t>’</w:t>
      </w:r>
      <w:r w:rsidRPr="00736512">
        <w:rPr>
          <w:rFonts w:ascii="Times New Roman" w:eastAsia="Times New Roman" w:hAnsi="Times New Roman"/>
          <w:kern w:val="2"/>
          <w:sz w:val="23"/>
          <w:lang w:bidi="fr-CA"/>
        </w:rPr>
        <w:t>une structure bien représentée).</w:t>
      </w:r>
    </w:p>
    <w:p w14:paraId="0815A7FA" w14:textId="77777777" w:rsidR="00C2771F" w:rsidRPr="00736512" w:rsidRDefault="00C2771F" w:rsidP="00C2771F">
      <w:pPr>
        <w:rPr>
          <w:rFonts w:ascii="Times New Roman" w:hAnsi="Times New Roman"/>
          <w:kern w:val="2"/>
          <w:sz w:val="23"/>
        </w:rPr>
      </w:pPr>
    </w:p>
    <w:p w14:paraId="41D9CC8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a) 2,2,4-triméthylpentane</w:t>
      </w:r>
      <w:r w:rsidRPr="00736512">
        <w:rPr>
          <w:rFonts w:ascii="Times New Roman" w:eastAsia="Times New Roman" w:hAnsi="Times New Roman"/>
          <w:kern w:val="2"/>
          <w:sz w:val="23"/>
          <w:lang w:bidi="fr-CA"/>
        </w:rPr>
        <w:tab/>
        <w:t>b) 3-phényl-2-propénal</w:t>
      </w:r>
    </w:p>
    <w:p w14:paraId="5B884569" w14:textId="77777777" w:rsidR="00C2771F" w:rsidRPr="00736512" w:rsidRDefault="00C2771F" w:rsidP="00C2771F">
      <w:pPr>
        <w:rPr>
          <w:rFonts w:ascii="Times New Roman" w:hAnsi="Times New Roman"/>
          <w:kern w:val="2"/>
          <w:sz w:val="23"/>
        </w:rPr>
      </w:pPr>
    </w:p>
    <w:p w14:paraId="15DBBC57"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c) 6-méthyl-2,5-cyclohexadiénone</w:t>
      </w:r>
      <w:r w:rsidRPr="00736512">
        <w:rPr>
          <w:rFonts w:ascii="Times New Roman" w:eastAsia="Times New Roman" w:hAnsi="Times New Roman"/>
          <w:kern w:val="2"/>
          <w:sz w:val="23"/>
          <w:lang w:bidi="fr-CA"/>
        </w:rPr>
        <w:tab/>
        <w:t>d) 3-méthylbutanenitrile</w:t>
      </w:r>
    </w:p>
    <w:p w14:paraId="29D51E5D" w14:textId="77777777" w:rsidR="00C2771F" w:rsidRPr="00736512" w:rsidRDefault="00C2771F" w:rsidP="00C2771F">
      <w:pPr>
        <w:rPr>
          <w:kern w:val="2"/>
          <w:sz w:val="23"/>
        </w:rPr>
      </w:pPr>
    </w:p>
    <w:p w14:paraId="6FFA9792" w14:textId="77777777" w:rsidR="00C2771F" w:rsidRPr="00736512" w:rsidRDefault="00C2771F" w:rsidP="00C2771F">
      <w:pPr>
        <w:rPr>
          <w:kern w:val="2"/>
          <w:sz w:val="23"/>
        </w:rPr>
      </w:pPr>
      <w:r w:rsidRPr="00736512">
        <w:rPr>
          <w:kern w:val="2"/>
          <w:sz w:val="23"/>
          <w:lang w:bidi="fr-CA"/>
        </w:rPr>
        <w:t>e) 2,6-diméthyldécane</w:t>
      </w:r>
      <w:r w:rsidRPr="00736512">
        <w:rPr>
          <w:kern w:val="2"/>
          <w:sz w:val="23"/>
          <w:lang w:bidi="fr-CA"/>
        </w:rPr>
        <w:tab/>
      </w:r>
      <w:r w:rsidRPr="00736512">
        <w:rPr>
          <w:kern w:val="2"/>
          <w:sz w:val="23"/>
          <w:lang w:bidi="fr-CA"/>
        </w:rPr>
        <w:tab/>
        <w:t>f) 2,2,5,5-tétraméthyl-3-hexanol</w:t>
      </w:r>
    </w:p>
    <w:p w14:paraId="7B95A84F" w14:textId="77777777" w:rsidR="00C2771F" w:rsidRPr="00736512" w:rsidRDefault="00C2771F" w:rsidP="00C2771F">
      <w:pPr>
        <w:rPr>
          <w:kern w:val="2"/>
          <w:sz w:val="23"/>
        </w:rPr>
      </w:pPr>
    </w:p>
    <w:p w14:paraId="3766CAAC" w14:textId="77777777" w:rsidR="00C2771F" w:rsidRPr="00736512" w:rsidRDefault="00C2771F" w:rsidP="00C2771F">
      <w:pPr>
        <w:rPr>
          <w:kern w:val="2"/>
          <w:sz w:val="23"/>
        </w:rPr>
      </w:pPr>
      <w:r w:rsidRPr="00736512">
        <w:rPr>
          <w:kern w:val="2"/>
          <w:sz w:val="23"/>
          <w:lang w:bidi="fr-CA"/>
        </w:rPr>
        <w:lastRenderedPageBreak/>
        <w:t xml:space="preserve">g) </w:t>
      </w:r>
      <w:proofErr w:type="spellStart"/>
      <w:r w:rsidRPr="00736512">
        <w:rPr>
          <w:kern w:val="2"/>
          <w:sz w:val="23"/>
          <w:lang w:bidi="fr-CA"/>
        </w:rPr>
        <w:t>butanoate</w:t>
      </w:r>
      <w:proofErr w:type="spellEnd"/>
      <w:r w:rsidRPr="00736512">
        <w:rPr>
          <w:kern w:val="2"/>
          <w:sz w:val="23"/>
          <w:lang w:bidi="fr-CA"/>
        </w:rPr>
        <w:t xml:space="preserve"> de méthyle </w:t>
      </w:r>
      <w:r w:rsidRPr="00736512">
        <w:rPr>
          <w:kern w:val="2"/>
          <w:sz w:val="23"/>
          <w:lang w:bidi="fr-CA"/>
        </w:rPr>
        <w:tab/>
      </w:r>
      <w:r w:rsidRPr="00736512">
        <w:rPr>
          <w:kern w:val="2"/>
          <w:sz w:val="23"/>
          <w:lang w:bidi="fr-CA"/>
        </w:rPr>
        <w:tab/>
      </w:r>
      <w:r w:rsidRPr="00736512">
        <w:rPr>
          <w:kern w:val="2"/>
          <w:sz w:val="23"/>
          <w:lang w:bidi="fr-CA"/>
        </w:rPr>
        <w:tab/>
        <w:t xml:space="preserve">h) </w:t>
      </w:r>
      <w:r w:rsidRPr="00736512">
        <w:rPr>
          <w:i/>
          <w:kern w:val="2"/>
          <w:sz w:val="23"/>
          <w:lang w:bidi="fr-CA"/>
        </w:rPr>
        <w:t>N</w:t>
      </w:r>
      <w:r w:rsidRPr="00736512">
        <w:rPr>
          <w:kern w:val="2"/>
          <w:sz w:val="23"/>
          <w:lang w:bidi="fr-CA"/>
        </w:rPr>
        <w:t>-</w:t>
      </w:r>
      <w:proofErr w:type="spellStart"/>
      <w:r w:rsidRPr="00736512">
        <w:rPr>
          <w:kern w:val="2"/>
          <w:sz w:val="23"/>
          <w:lang w:bidi="fr-CA"/>
        </w:rPr>
        <w:t>éthylhexanamide</w:t>
      </w:r>
      <w:proofErr w:type="spellEnd"/>
    </w:p>
    <w:p w14:paraId="7D79F894" w14:textId="77777777" w:rsidR="00C2771F" w:rsidRPr="00736512" w:rsidRDefault="00C2771F" w:rsidP="00C2771F">
      <w:pPr>
        <w:rPr>
          <w:kern w:val="2"/>
          <w:sz w:val="23"/>
        </w:rPr>
      </w:pPr>
    </w:p>
    <w:p w14:paraId="4B424CA3" w14:textId="77777777" w:rsidR="00C2771F" w:rsidRPr="00736512" w:rsidRDefault="00C2771F" w:rsidP="00C2771F">
      <w:pPr>
        <w:rPr>
          <w:kern w:val="2"/>
          <w:sz w:val="23"/>
        </w:rPr>
      </w:pPr>
      <w:r w:rsidRPr="00736512">
        <w:rPr>
          <w:kern w:val="2"/>
          <w:sz w:val="23"/>
          <w:lang w:bidi="fr-CA"/>
        </w:rPr>
        <w:t xml:space="preserve">i) 7-fluoroheptanoate </w:t>
      </w:r>
      <w:r w:rsidRPr="00736512">
        <w:rPr>
          <w:kern w:val="2"/>
          <w:sz w:val="23"/>
          <w:lang w:bidi="fr-CA"/>
        </w:rPr>
        <w:tab/>
      </w:r>
      <w:r w:rsidRPr="00736512">
        <w:rPr>
          <w:kern w:val="2"/>
          <w:sz w:val="23"/>
          <w:lang w:bidi="fr-CA"/>
        </w:rPr>
        <w:tab/>
      </w:r>
      <w:r w:rsidRPr="00736512">
        <w:rPr>
          <w:kern w:val="2"/>
          <w:sz w:val="23"/>
          <w:lang w:bidi="fr-CA"/>
        </w:rPr>
        <w:tab/>
        <w:t>j) 1-éthyl-3,3-diméthylcyclohexane</w:t>
      </w:r>
    </w:p>
    <w:p w14:paraId="4982E141" w14:textId="77777777" w:rsidR="00C2771F" w:rsidRPr="00736512" w:rsidRDefault="00C2771F" w:rsidP="00C2771F">
      <w:pPr>
        <w:rPr>
          <w:rFonts w:ascii="Times New Roman" w:hAnsi="Times New Roman"/>
          <w:kern w:val="2"/>
          <w:sz w:val="23"/>
        </w:rPr>
      </w:pPr>
    </w:p>
    <w:p w14:paraId="3D0864DD" w14:textId="77777777" w:rsidR="00C2771F" w:rsidRPr="00736512" w:rsidRDefault="00C2771F" w:rsidP="00C2771F">
      <w:pPr>
        <w:rPr>
          <w:rFonts w:ascii="Times New Roman" w:hAnsi="Times New Roman"/>
          <w:b/>
          <w:kern w:val="2"/>
          <w:sz w:val="23"/>
        </w:rPr>
      </w:pPr>
    </w:p>
    <w:p w14:paraId="06123B7E"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b/>
          <w:kern w:val="2"/>
          <w:sz w:val="23"/>
          <w:lang w:bidi="fr-CA"/>
        </w:rPr>
        <w:t>P 1.4 :</w:t>
      </w:r>
      <w:r w:rsidRPr="00736512">
        <w:rPr>
          <w:rFonts w:ascii="Times New Roman" w:eastAsia="Times New Roman" w:hAnsi="Times New Roman"/>
          <w:kern w:val="2"/>
          <w:sz w:val="23"/>
          <w:lang w:bidi="fr-CA"/>
        </w:rPr>
        <w:t xml:space="preserve"> La réaction A ci-dessous fait partie intégrante de la voie de synthèse biologique de la méthionine, un acide aminé, et la réaction B, de la voie de dégradation du glucose.</w:t>
      </w:r>
    </w:p>
    <w:p w14:paraId="04811603" w14:textId="77777777" w:rsidR="00C2771F" w:rsidRPr="00736512" w:rsidRDefault="00C2771F" w:rsidP="00C2771F">
      <w:pPr>
        <w:rPr>
          <w:rFonts w:ascii="Times New Roman" w:hAnsi="Times New Roman"/>
          <w:kern w:val="2"/>
          <w:sz w:val="23"/>
        </w:rPr>
      </w:pPr>
    </w:p>
    <w:p w14:paraId="67361E45"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10303A2" wp14:editId="2BAF2748">
            <wp:extent cx="3835400" cy="2057400"/>
            <wp:effectExtent l="0" t="0" r="0" b="0"/>
            <wp:docPr id="8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35400" cy="2057400"/>
                    </a:xfrm>
                    <a:prstGeom prst="rect">
                      <a:avLst/>
                    </a:prstGeom>
                    <a:noFill/>
                    <a:ln>
                      <a:noFill/>
                    </a:ln>
                  </pic:spPr>
                </pic:pic>
              </a:graphicData>
            </a:graphic>
          </wp:inline>
        </w:drawing>
      </w:r>
    </w:p>
    <w:p w14:paraId="22342B37" w14:textId="77777777" w:rsidR="00C2771F" w:rsidRPr="00736512" w:rsidRDefault="00C2771F" w:rsidP="00C2771F">
      <w:pPr>
        <w:rPr>
          <w:rFonts w:ascii="Times New Roman" w:hAnsi="Times New Roman"/>
          <w:kern w:val="2"/>
          <w:sz w:val="23"/>
        </w:rPr>
      </w:pPr>
    </w:p>
    <w:p w14:paraId="466A90E8"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a) Quelle est la transformation du groupe fonctionnel qui se produit dans chaque réaction?</w:t>
      </w:r>
    </w:p>
    <w:p w14:paraId="0145E967" w14:textId="77777777" w:rsidR="00C2771F" w:rsidRPr="00736512" w:rsidRDefault="00C2771F" w:rsidP="00C2771F">
      <w:pPr>
        <w:rPr>
          <w:rFonts w:ascii="Times New Roman" w:hAnsi="Times New Roman"/>
          <w:kern w:val="2"/>
          <w:sz w:val="23"/>
        </w:rPr>
      </w:pPr>
    </w:p>
    <w:p w14:paraId="7217D514"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b) Quelle formule abrégée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aspartate </w:t>
      </w:r>
      <w:proofErr w:type="spellStart"/>
      <w:r w:rsidRPr="00736512">
        <w:rPr>
          <w:rFonts w:ascii="Times New Roman" w:eastAsia="Times New Roman" w:hAnsi="Times New Roman"/>
          <w:kern w:val="2"/>
          <w:sz w:val="23"/>
          <w:lang w:bidi="fr-CA"/>
        </w:rPr>
        <w:t>semialdéhyde</w:t>
      </w:r>
      <w:proofErr w:type="spellEnd"/>
      <w:r w:rsidRPr="00736512">
        <w:rPr>
          <w:rFonts w:ascii="Times New Roman" w:eastAsia="Times New Roman" w:hAnsi="Times New Roman"/>
          <w:kern w:val="2"/>
          <w:sz w:val="23"/>
          <w:lang w:bidi="fr-CA"/>
        </w:rPr>
        <w:t xml:space="preserve"> est appropriée pour représenter les détails de la réaction A? Rappelez-vous que « R » est souvent utilisé pour désigner une partie qui n</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est </w:t>
      </w:r>
      <w:r w:rsidRPr="00736512">
        <w:rPr>
          <w:rFonts w:ascii="Times New Roman" w:eastAsia="Times New Roman" w:hAnsi="Times New Roman"/>
          <w:i/>
          <w:kern w:val="2"/>
          <w:sz w:val="23"/>
          <w:lang w:bidi="fr-CA"/>
        </w:rPr>
        <w:t>pas</w:t>
      </w:r>
      <w:r w:rsidRPr="00736512">
        <w:rPr>
          <w:rFonts w:ascii="Times New Roman" w:eastAsia="Times New Roman" w:hAnsi="Times New Roman"/>
          <w:kern w:val="2"/>
          <w:sz w:val="23"/>
          <w:lang w:bidi="fr-CA"/>
        </w:rPr>
        <w:t xml:space="preserve"> le centre d</w:t>
      </w:r>
      <w:r w:rsidRPr="009C5F66">
        <w:rPr>
          <w:rFonts w:eastAsia="Times New Roman"/>
          <w:kern w:val="2"/>
          <w:sz w:val="23"/>
          <w:lang w:bidi="fr-CA"/>
        </w:rPr>
        <w:t>’</w:t>
      </w:r>
      <w:r w:rsidRPr="00736512">
        <w:rPr>
          <w:rFonts w:ascii="Times New Roman" w:eastAsia="Times New Roman" w:hAnsi="Times New Roman"/>
          <w:kern w:val="2"/>
          <w:sz w:val="23"/>
          <w:lang w:bidi="fr-CA"/>
        </w:rPr>
        <w:t>intérêt d</w:t>
      </w:r>
      <w:r w:rsidRPr="009C5F66">
        <w:rPr>
          <w:rFonts w:eastAsia="Times New Roman"/>
          <w:kern w:val="2"/>
          <w:sz w:val="23"/>
          <w:lang w:bidi="fr-CA"/>
        </w:rPr>
        <w:t>’</w:t>
      </w:r>
      <w:r w:rsidRPr="00736512">
        <w:rPr>
          <w:rFonts w:ascii="Times New Roman" w:eastAsia="Times New Roman" w:hAnsi="Times New Roman"/>
          <w:kern w:val="2"/>
          <w:sz w:val="23"/>
          <w:lang w:bidi="fr-CA"/>
        </w:rPr>
        <w:t>une molécule complexe lors d</w:t>
      </w:r>
      <w:r w:rsidRPr="009C5F66">
        <w:rPr>
          <w:rFonts w:eastAsia="Times New Roman"/>
          <w:kern w:val="2"/>
          <w:sz w:val="23"/>
          <w:lang w:bidi="fr-CA"/>
        </w:rPr>
        <w:t>’</w:t>
      </w:r>
      <w:r w:rsidRPr="00736512">
        <w:rPr>
          <w:rFonts w:ascii="Times New Roman" w:eastAsia="Times New Roman" w:hAnsi="Times New Roman"/>
          <w:kern w:val="2"/>
          <w:sz w:val="23"/>
          <w:lang w:bidi="fr-CA"/>
        </w:rPr>
        <w:t>un processus donné.</w:t>
      </w:r>
    </w:p>
    <w:p w14:paraId="1756571B" w14:textId="77777777" w:rsidR="00C2771F" w:rsidRPr="00736512" w:rsidRDefault="00C2771F" w:rsidP="00C2771F">
      <w:pPr>
        <w:rPr>
          <w:rFonts w:ascii="Times New Roman" w:hAnsi="Times New Roman"/>
          <w:kern w:val="2"/>
          <w:sz w:val="23"/>
        </w:rPr>
      </w:pPr>
    </w:p>
    <w:p w14:paraId="665868F8" w14:textId="77777777" w:rsidR="00C2771F" w:rsidRPr="00736512" w:rsidRDefault="00C2771F" w:rsidP="00C2771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982CF4B" wp14:editId="2A575DCB">
            <wp:extent cx="4208145" cy="838200"/>
            <wp:effectExtent l="0" t="0" r="8255" b="0"/>
            <wp:docPr id="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08145" cy="838200"/>
                    </a:xfrm>
                    <a:prstGeom prst="rect">
                      <a:avLst/>
                    </a:prstGeom>
                    <a:noFill/>
                    <a:ln>
                      <a:noFill/>
                    </a:ln>
                  </pic:spPr>
                </pic:pic>
              </a:graphicData>
            </a:graphic>
          </wp:inline>
        </w:drawing>
      </w:r>
    </w:p>
    <w:p w14:paraId="68BFDAD7" w14:textId="77777777" w:rsidR="00C2771F" w:rsidRPr="00736512" w:rsidRDefault="00C2771F" w:rsidP="00C2771F">
      <w:pPr>
        <w:rPr>
          <w:rFonts w:ascii="Times New Roman" w:hAnsi="Times New Roman"/>
          <w:color w:val="FF0000"/>
          <w:kern w:val="2"/>
          <w:sz w:val="23"/>
        </w:rPr>
      </w:pPr>
    </w:p>
    <w:p w14:paraId="233B67C3" w14:textId="77777777" w:rsidR="00C2771F" w:rsidRPr="00736512" w:rsidRDefault="00C2771F" w:rsidP="00C2771F">
      <w:pPr>
        <w:rPr>
          <w:rFonts w:ascii="Times New Roman" w:hAnsi="Times New Roman"/>
          <w:kern w:val="2"/>
          <w:sz w:val="23"/>
        </w:rPr>
      </w:pPr>
      <w:r w:rsidRPr="00736512">
        <w:rPr>
          <w:rFonts w:ascii="Times New Roman" w:eastAsia="Times New Roman" w:hAnsi="Times New Roman"/>
          <w:kern w:val="2"/>
          <w:sz w:val="23"/>
          <w:lang w:bidi="fr-CA"/>
        </w:rPr>
        <w:t>c) En utilisant encore le symbole « R », suggérez une bonne abréviation pour le réactif de la réaction B.</w:t>
      </w:r>
    </w:p>
    <w:p w14:paraId="39086EC5" w14:textId="77777777" w:rsidR="00C2771F" w:rsidRPr="00736512" w:rsidRDefault="00C2771F" w:rsidP="00C2771F">
      <w:pPr>
        <w:rPr>
          <w:rFonts w:ascii="Times New Roman" w:hAnsi="Times New Roman"/>
          <w:color w:val="FF0000"/>
          <w:kern w:val="2"/>
          <w:sz w:val="23"/>
        </w:rPr>
      </w:pPr>
    </w:p>
    <w:p w14:paraId="138E479F" w14:textId="77777777" w:rsidR="00C2771F" w:rsidRPr="00736512" w:rsidRDefault="00C2771F" w:rsidP="00C2771F">
      <w:pPr>
        <w:rPr>
          <w:kern w:val="2"/>
          <w:sz w:val="23"/>
        </w:rPr>
      </w:pPr>
      <w:r w:rsidRPr="00736512">
        <w:rPr>
          <w:b/>
          <w:kern w:val="2"/>
          <w:sz w:val="23"/>
          <w:lang w:bidi="fr-CA"/>
        </w:rPr>
        <w:t>P 1.5 :</w:t>
      </w:r>
      <w:r w:rsidRPr="00736512">
        <w:rPr>
          <w:kern w:val="2"/>
          <w:sz w:val="23"/>
          <w:lang w:bidi="fr-CA"/>
        </w:rPr>
        <w:t xml:space="preserve"> Dans le tableau des structures des acides aminés (tableau 5), trouvez des exemples :</w:t>
      </w:r>
    </w:p>
    <w:p w14:paraId="545E6040" w14:textId="77777777" w:rsidR="00C2771F" w:rsidRPr="00736512" w:rsidRDefault="00C2771F" w:rsidP="00C2771F">
      <w:pPr>
        <w:rPr>
          <w:kern w:val="2"/>
          <w:sz w:val="23"/>
        </w:rPr>
      </w:pPr>
    </w:p>
    <w:p w14:paraId="439F47A6" w14:textId="4A378558" w:rsidR="00C2771F" w:rsidRPr="00736512" w:rsidRDefault="00C2771F" w:rsidP="00C2771F">
      <w:pPr>
        <w:rPr>
          <w:kern w:val="2"/>
          <w:sz w:val="23"/>
        </w:rPr>
      </w:pPr>
      <w:r w:rsidRPr="00736512">
        <w:rPr>
          <w:kern w:val="2"/>
          <w:sz w:val="23"/>
          <w:lang w:bidi="fr-CA"/>
        </w:rPr>
        <w:t>a) d</w:t>
      </w:r>
      <w:r w:rsidRPr="009C5F66">
        <w:rPr>
          <w:kern w:val="2"/>
          <w:sz w:val="23"/>
          <w:lang w:bidi="fr-CA"/>
        </w:rPr>
        <w:t>’</w:t>
      </w:r>
      <w:r w:rsidRPr="00736512">
        <w:rPr>
          <w:kern w:val="2"/>
          <w:sz w:val="23"/>
          <w:lang w:bidi="fr-CA"/>
        </w:rPr>
        <w:t>un alcool secondaire</w:t>
      </w:r>
      <w:r w:rsidRPr="00736512">
        <w:rPr>
          <w:kern w:val="2"/>
          <w:sz w:val="23"/>
          <w:lang w:bidi="fr-CA"/>
        </w:rPr>
        <w:tab/>
        <w:t>b) un amide</w:t>
      </w:r>
      <w:r w:rsidRPr="00736512">
        <w:rPr>
          <w:kern w:val="2"/>
          <w:sz w:val="23"/>
          <w:lang w:bidi="fr-CA"/>
        </w:rPr>
        <w:tab/>
      </w:r>
      <w:r w:rsidRPr="00736512">
        <w:rPr>
          <w:kern w:val="2"/>
          <w:sz w:val="23"/>
          <w:lang w:bidi="fr-CA"/>
        </w:rPr>
        <w:tab/>
        <w:t>c) d</w:t>
      </w:r>
      <w:r w:rsidRPr="009C5F66">
        <w:rPr>
          <w:kern w:val="2"/>
          <w:sz w:val="23"/>
          <w:lang w:bidi="fr-CA"/>
        </w:rPr>
        <w:t>’</w:t>
      </w:r>
      <w:r w:rsidRPr="00736512">
        <w:rPr>
          <w:kern w:val="2"/>
          <w:sz w:val="23"/>
          <w:lang w:bidi="fr-CA"/>
        </w:rPr>
        <w:t>un thiol</w:t>
      </w:r>
    </w:p>
    <w:p w14:paraId="508C8152" w14:textId="77777777" w:rsidR="00C2771F" w:rsidRPr="00736512" w:rsidRDefault="00C2771F" w:rsidP="00C2771F">
      <w:pPr>
        <w:rPr>
          <w:kern w:val="2"/>
          <w:sz w:val="23"/>
        </w:rPr>
      </w:pPr>
    </w:p>
    <w:p w14:paraId="394A14B6" w14:textId="77777777" w:rsidR="00C2771F" w:rsidRPr="00086859" w:rsidRDefault="00C2771F" w:rsidP="00086859">
      <w:pPr>
        <w:ind w:right="-360"/>
        <w:rPr>
          <w:spacing w:val="-4"/>
          <w:kern w:val="2"/>
          <w:sz w:val="23"/>
        </w:rPr>
      </w:pPr>
      <w:r w:rsidRPr="00086859">
        <w:rPr>
          <w:spacing w:val="-4"/>
          <w:kern w:val="2"/>
          <w:sz w:val="23"/>
          <w:lang w:bidi="fr-CA"/>
        </w:rPr>
        <w:t>d) d</w:t>
      </w:r>
      <w:r w:rsidRPr="009C5F66">
        <w:rPr>
          <w:spacing w:val="-4"/>
          <w:kern w:val="2"/>
          <w:sz w:val="23"/>
          <w:lang w:bidi="fr-CA"/>
        </w:rPr>
        <w:t>’</w:t>
      </w:r>
      <w:r w:rsidRPr="00086859">
        <w:rPr>
          <w:spacing w:val="-4"/>
          <w:kern w:val="2"/>
          <w:sz w:val="23"/>
          <w:lang w:bidi="fr-CA"/>
        </w:rPr>
        <w:t>un sulfure</w:t>
      </w:r>
      <w:r w:rsidRPr="00086859">
        <w:rPr>
          <w:spacing w:val="-4"/>
          <w:kern w:val="2"/>
          <w:sz w:val="23"/>
          <w:lang w:bidi="fr-CA"/>
        </w:rPr>
        <w:tab/>
      </w:r>
      <w:r w:rsidRPr="00086859">
        <w:rPr>
          <w:spacing w:val="-4"/>
          <w:kern w:val="2"/>
          <w:sz w:val="23"/>
          <w:lang w:bidi="fr-CA"/>
        </w:rPr>
        <w:tab/>
      </w:r>
      <w:r w:rsidRPr="00086859">
        <w:rPr>
          <w:spacing w:val="-4"/>
          <w:kern w:val="2"/>
          <w:sz w:val="23"/>
          <w:lang w:bidi="fr-CA"/>
        </w:rPr>
        <w:tab/>
        <w:t>e) d</w:t>
      </w:r>
      <w:r w:rsidRPr="009C5F66">
        <w:rPr>
          <w:spacing w:val="-4"/>
          <w:kern w:val="2"/>
          <w:sz w:val="23"/>
          <w:lang w:bidi="fr-CA"/>
        </w:rPr>
        <w:t>’</w:t>
      </w:r>
      <w:r w:rsidRPr="00086859">
        <w:rPr>
          <w:spacing w:val="-4"/>
          <w:kern w:val="2"/>
          <w:sz w:val="23"/>
          <w:lang w:bidi="fr-CA"/>
        </w:rPr>
        <w:t>un phénol</w:t>
      </w:r>
      <w:r w:rsidRPr="00086859">
        <w:rPr>
          <w:spacing w:val="-4"/>
          <w:kern w:val="2"/>
          <w:sz w:val="23"/>
          <w:lang w:bidi="fr-CA"/>
        </w:rPr>
        <w:tab/>
      </w:r>
      <w:r w:rsidRPr="00086859">
        <w:rPr>
          <w:spacing w:val="-4"/>
          <w:kern w:val="2"/>
          <w:sz w:val="23"/>
          <w:lang w:bidi="fr-CA"/>
        </w:rPr>
        <w:tab/>
        <w:t>f) d</w:t>
      </w:r>
      <w:r w:rsidRPr="009C5F66">
        <w:rPr>
          <w:spacing w:val="-4"/>
          <w:kern w:val="2"/>
          <w:sz w:val="23"/>
          <w:lang w:bidi="fr-CA"/>
        </w:rPr>
        <w:t>’</w:t>
      </w:r>
      <w:r w:rsidRPr="00086859">
        <w:rPr>
          <w:spacing w:val="-4"/>
          <w:kern w:val="2"/>
          <w:sz w:val="23"/>
          <w:lang w:bidi="fr-CA"/>
        </w:rPr>
        <w:t xml:space="preserve">une chaîne latérale ammonium primaire </w:t>
      </w:r>
    </w:p>
    <w:p w14:paraId="6A094F80" w14:textId="77777777" w:rsidR="00C2771F" w:rsidRPr="00736512" w:rsidRDefault="00C2771F" w:rsidP="00C2771F">
      <w:pPr>
        <w:rPr>
          <w:kern w:val="2"/>
          <w:sz w:val="23"/>
        </w:rPr>
      </w:pPr>
    </w:p>
    <w:p w14:paraId="023BC2FC" w14:textId="77777777" w:rsidR="00C2771F" w:rsidRPr="00736512" w:rsidRDefault="00C2771F" w:rsidP="00C2771F">
      <w:pPr>
        <w:rPr>
          <w:kern w:val="2"/>
          <w:sz w:val="23"/>
        </w:rPr>
      </w:pPr>
      <w:r w:rsidRPr="00736512">
        <w:rPr>
          <w:kern w:val="2"/>
          <w:sz w:val="23"/>
          <w:lang w:bidi="fr-CA"/>
        </w:rPr>
        <w:t>g) d</w:t>
      </w:r>
      <w:r w:rsidRPr="009C5F66">
        <w:rPr>
          <w:kern w:val="2"/>
          <w:sz w:val="23"/>
          <w:lang w:bidi="fr-CA"/>
        </w:rPr>
        <w:t>’</w:t>
      </w:r>
      <w:r w:rsidRPr="00736512">
        <w:rPr>
          <w:kern w:val="2"/>
          <w:sz w:val="23"/>
          <w:lang w:bidi="fr-CA"/>
        </w:rPr>
        <w:t xml:space="preserve">une chaîne latérale carboxylate </w:t>
      </w:r>
      <w:r w:rsidRPr="00736512">
        <w:rPr>
          <w:kern w:val="2"/>
          <w:sz w:val="23"/>
          <w:lang w:bidi="fr-CA"/>
        </w:rPr>
        <w:tab/>
        <w:t>h) d</w:t>
      </w:r>
      <w:r w:rsidRPr="009C5F66">
        <w:rPr>
          <w:kern w:val="2"/>
          <w:sz w:val="23"/>
          <w:lang w:bidi="fr-CA"/>
        </w:rPr>
        <w:t>’</w:t>
      </w:r>
      <w:r w:rsidRPr="00736512">
        <w:rPr>
          <w:kern w:val="2"/>
          <w:sz w:val="23"/>
          <w:lang w:bidi="fr-CA"/>
        </w:rPr>
        <w:t xml:space="preserve">une amine secondaire </w:t>
      </w:r>
    </w:p>
    <w:p w14:paraId="49B3FD16" w14:textId="77777777" w:rsidR="00C2771F" w:rsidRPr="00736512" w:rsidRDefault="00C2771F" w:rsidP="00C2771F">
      <w:pPr>
        <w:rPr>
          <w:kern w:val="2"/>
          <w:sz w:val="23"/>
        </w:rPr>
      </w:pPr>
    </w:p>
    <w:p w14:paraId="60218B27" w14:textId="77777777" w:rsidR="00086859" w:rsidRDefault="00086859">
      <w:pPr>
        <w:rPr>
          <w:b/>
          <w:kern w:val="2"/>
          <w:sz w:val="23"/>
          <w:lang w:bidi="fr-CA"/>
        </w:rPr>
      </w:pPr>
      <w:r>
        <w:rPr>
          <w:b/>
          <w:kern w:val="2"/>
          <w:sz w:val="23"/>
          <w:lang w:bidi="fr-CA"/>
        </w:rPr>
        <w:br w:type="page"/>
      </w:r>
    </w:p>
    <w:p w14:paraId="19011009" w14:textId="1683FA2F" w:rsidR="00C2771F" w:rsidRPr="00736512" w:rsidRDefault="00C2771F" w:rsidP="00C2771F">
      <w:pPr>
        <w:rPr>
          <w:b/>
          <w:kern w:val="2"/>
          <w:sz w:val="23"/>
        </w:rPr>
      </w:pPr>
      <w:r w:rsidRPr="00736512">
        <w:rPr>
          <w:b/>
          <w:kern w:val="2"/>
          <w:sz w:val="23"/>
          <w:lang w:bidi="fr-CA"/>
        </w:rPr>
        <w:lastRenderedPageBreak/>
        <w:t xml:space="preserve">P 1.6 : </w:t>
      </w:r>
      <w:r w:rsidRPr="00736512">
        <w:rPr>
          <w:kern w:val="2"/>
          <w:sz w:val="23"/>
          <w:lang w:bidi="fr-CA"/>
        </w:rPr>
        <w:t>Représentez les structures de Lewis de l</w:t>
      </w:r>
      <w:r w:rsidRPr="009C5F66">
        <w:rPr>
          <w:kern w:val="2"/>
          <w:sz w:val="23"/>
          <w:lang w:bidi="fr-CA"/>
        </w:rPr>
        <w:t>’</w:t>
      </w:r>
      <w:r w:rsidRPr="00736512">
        <w:rPr>
          <w:kern w:val="2"/>
          <w:sz w:val="23"/>
          <w:lang w:bidi="fr-CA"/>
        </w:rPr>
        <w:t>ozone (O</w:t>
      </w:r>
      <w:r w:rsidRPr="00736512">
        <w:rPr>
          <w:kern w:val="2"/>
          <w:sz w:val="23"/>
          <w:vertAlign w:val="subscript"/>
          <w:lang w:bidi="fr-CA"/>
        </w:rPr>
        <w:t>3</w:t>
      </w:r>
      <w:r w:rsidRPr="00736512">
        <w:rPr>
          <w:kern w:val="2"/>
          <w:sz w:val="23"/>
          <w:lang w:bidi="fr-CA"/>
        </w:rPr>
        <w:t>), de l</w:t>
      </w:r>
      <w:r w:rsidRPr="009C5F66">
        <w:rPr>
          <w:kern w:val="2"/>
          <w:sz w:val="23"/>
          <w:lang w:bidi="fr-CA"/>
        </w:rPr>
        <w:t>’</w:t>
      </w:r>
      <w:r w:rsidRPr="00736512">
        <w:rPr>
          <w:kern w:val="2"/>
          <w:sz w:val="23"/>
          <w:lang w:bidi="fr-CA"/>
        </w:rPr>
        <w:t>azoture (N</w:t>
      </w:r>
      <w:r w:rsidRPr="00736512">
        <w:rPr>
          <w:kern w:val="2"/>
          <w:sz w:val="23"/>
          <w:vertAlign w:val="subscript"/>
          <w:lang w:bidi="fr-CA"/>
        </w:rPr>
        <w:t>3</w:t>
      </w:r>
      <w:r w:rsidRPr="00736512">
        <w:rPr>
          <w:kern w:val="2"/>
          <w:sz w:val="23"/>
          <w:vertAlign w:val="superscript"/>
          <w:lang w:bidi="fr-CA"/>
        </w:rPr>
        <w:t>-</w:t>
      </w:r>
      <w:r w:rsidRPr="00736512">
        <w:rPr>
          <w:kern w:val="2"/>
          <w:sz w:val="23"/>
          <w:lang w:bidi="fr-CA"/>
        </w:rPr>
        <w:t>) et du bicarbonate (HCO</w:t>
      </w:r>
      <w:r w:rsidRPr="00736512">
        <w:rPr>
          <w:kern w:val="2"/>
          <w:sz w:val="23"/>
          <w:vertAlign w:val="subscript"/>
          <w:lang w:bidi="fr-CA"/>
        </w:rPr>
        <w:t>3</w:t>
      </w:r>
      <w:r w:rsidRPr="00736512">
        <w:rPr>
          <w:kern w:val="2"/>
          <w:sz w:val="23"/>
          <w:vertAlign w:val="superscript"/>
          <w:lang w:bidi="fr-CA"/>
        </w:rPr>
        <w:t>-</w:t>
      </w:r>
      <w:r w:rsidRPr="00736512">
        <w:rPr>
          <w:kern w:val="2"/>
          <w:sz w:val="23"/>
          <w:lang w:bidi="fr-CA"/>
        </w:rPr>
        <w:t>)</w:t>
      </w:r>
      <w:r w:rsidR="00736512" w:rsidRPr="00736512">
        <w:rPr>
          <w:kern w:val="2"/>
          <w:sz w:val="23"/>
          <w:lang w:bidi="fr-CA"/>
        </w:rPr>
        <w:t xml:space="preserve">. </w:t>
      </w:r>
      <w:r w:rsidRPr="00736512">
        <w:rPr>
          <w:kern w:val="2"/>
          <w:sz w:val="23"/>
          <w:lang w:bidi="fr-CA"/>
        </w:rPr>
        <w:t>Illustrez les doublets libres d</w:t>
      </w:r>
      <w:r w:rsidRPr="009C5F66">
        <w:rPr>
          <w:kern w:val="2"/>
          <w:sz w:val="23"/>
          <w:lang w:bidi="fr-CA"/>
        </w:rPr>
        <w:t>’</w:t>
      </w:r>
      <w:r w:rsidRPr="00736512">
        <w:rPr>
          <w:kern w:val="2"/>
          <w:sz w:val="23"/>
          <w:lang w:bidi="fr-CA"/>
        </w:rPr>
        <w:t>électrons, les charges formelles et la géométrie correcte des liaisons</w:t>
      </w:r>
      <w:r w:rsidR="00736512" w:rsidRPr="00736512">
        <w:rPr>
          <w:kern w:val="2"/>
          <w:sz w:val="23"/>
          <w:lang w:bidi="fr-CA"/>
        </w:rPr>
        <w:t xml:space="preserve">. </w:t>
      </w:r>
    </w:p>
    <w:p w14:paraId="58D0E7FC" w14:textId="77777777" w:rsidR="00C2771F" w:rsidRPr="00736512" w:rsidRDefault="00C2771F" w:rsidP="00C2771F">
      <w:pPr>
        <w:rPr>
          <w:b/>
          <w:kern w:val="2"/>
          <w:sz w:val="23"/>
        </w:rPr>
      </w:pPr>
    </w:p>
    <w:p w14:paraId="616089A8" w14:textId="002D1BFA" w:rsidR="00C2771F" w:rsidRPr="00736512" w:rsidRDefault="00C2771F" w:rsidP="00C2771F">
      <w:pPr>
        <w:rPr>
          <w:kern w:val="2"/>
          <w:sz w:val="23"/>
        </w:rPr>
      </w:pPr>
      <w:r w:rsidRPr="00736512">
        <w:rPr>
          <w:b/>
          <w:kern w:val="2"/>
          <w:sz w:val="23"/>
          <w:lang w:bidi="fr-CA"/>
        </w:rPr>
        <w:t>P 1.7 :</w:t>
      </w:r>
      <w:r w:rsidRPr="00736512">
        <w:rPr>
          <w:kern w:val="2"/>
          <w:sz w:val="23"/>
          <w:lang w:bidi="fr-CA"/>
        </w:rPr>
        <w:t xml:space="preserve"> Représentez par formule topologique un exemple de composé qui correspond aux descriptions ci-dessous</w:t>
      </w:r>
      <w:r w:rsidR="00736512" w:rsidRPr="00736512">
        <w:rPr>
          <w:kern w:val="2"/>
          <w:sz w:val="23"/>
          <w:lang w:bidi="fr-CA"/>
        </w:rPr>
        <w:t xml:space="preserve">. </w:t>
      </w:r>
      <w:r w:rsidRPr="00736512">
        <w:rPr>
          <w:kern w:val="2"/>
          <w:sz w:val="23"/>
          <w:lang w:bidi="fr-CA"/>
        </w:rPr>
        <w:t>N</w:t>
      </w:r>
      <w:r w:rsidRPr="009C5F66">
        <w:rPr>
          <w:kern w:val="2"/>
          <w:sz w:val="23"/>
          <w:lang w:bidi="fr-CA"/>
        </w:rPr>
        <w:t>’</w:t>
      </w:r>
      <w:r w:rsidRPr="00736512">
        <w:rPr>
          <w:kern w:val="2"/>
          <w:sz w:val="23"/>
          <w:lang w:bidi="fr-CA"/>
        </w:rPr>
        <w:t>oubliez pas d</w:t>
      </w:r>
      <w:r w:rsidRPr="009C5F66">
        <w:rPr>
          <w:kern w:val="2"/>
          <w:sz w:val="23"/>
          <w:lang w:bidi="fr-CA"/>
        </w:rPr>
        <w:t>’</w:t>
      </w:r>
      <w:r w:rsidRPr="00736512">
        <w:rPr>
          <w:kern w:val="2"/>
          <w:sz w:val="23"/>
          <w:lang w:bidi="fr-CA"/>
        </w:rPr>
        <w:t>illustrer toutes les charges formelles non nulles. Tous les atomes devraient faire partie de l</w:t>
      </w:r>
      <w:r w:rsidRPr="009C5F66">
        <w:rPr>
          <w:kern w:val="2"/>
          <w:sz w:val="23"/>
          <w:lang w:bidi="fr-CA"/>
        </w:rPr>
        <w:t>’</w:t>
      </w:r>
      <w:r w:rsidRPr="00736512">
        <w:rPr>
          <w:kern w:val="2"/>
          <w:sz w:val="23"/>
          <w:lang w:bidi="fr-CA"/>
        </w:rPr>
        <w:t xml:space="preserve">un des schémas de liaison fréquents que nous avons vus dans ce chapitre. Comme plusieurs réponses sont possibles, veuillez valider vos représentations avec votre </w:t>
      </w:r>
      <w:proofErr w:type="spellStart"/>
      <w:proofErr w:type="gramStart"/>
      <w:r w:rsidRPr="00736512">
        <w:rPr>
          <w:kern w:val="2"/>
          <w:sz w:val="23"/>
          <w:lang w:bidi="fr-CA"/>
        </w:rPr>
        <w:t>enseignant.e</w:t>
      </w:r>
      <w:proofErr w:type="spellEnd"/>
      <w:proofErr w:type="gramEnd"/>
      <w:r w:rsidRPr="00736512">
        <w:rPr>
          <w:kern w:val="2"/>
          <w:sz w:val="23"/>
          <w:lang w:bidi="fr-CA"/>
        </w:rPr>
        <w:t xml:space="preserve"> ou </w:t>
      </w:r>
      <w:proofErr w:type="spellStart"/>
      <w:r w:rsidRPr="00736512">
        <w:rPr>
          <w:kern w:val="2"/>
          <w:sz w:val="23"/>
          <w:lang w:bidi="fr-CA"/>
        </w:rPr>
        <w:t>tuteur.trice</w:t>
      </w:r>
      <w:proofErr w:type="spellEnd"/>
      <w:r w:rsidRPr="00736512">
        <w:rPr>
          <w:kern w:val="2"/>
          <w:sz w:val="23"/>
          <w:lang w:bidi="fr-CA"/>
        </w:rPr>
        <w:t>.</w:t>
      </w:r>
    </w:p>
    <w:p w14:paraId="4F8DED70" w14:textId="77777777" w:rsidR="00C2771F" w:rsidRPr="00736512" w:rsidRDefault="00C2771F" w:rsidP="00C2771F">
      <w:pPr>
        <w:rPr>
          <w:kern w:val="2"/>
          <w:sz w:val="23"/>
        </w:rPr>
      </w:pPr>
    </w:p>
    <w:p w14:paraId="12DAC1C0" w14:textId="77777777" w:rsidR="00C2771F" w:rsidRPr="00736512" w:rsidRDefault="00C2771F" w:rsidP="00C2771F">
      <w:pPr>
        <w:ind w:left="720" w:hanging="720"/>
        <w:rPr>
          <w:kern w:val="2"/>
          <w:sz w:val="23"/>
        </w:rPr>
      </w:pPr>
      <w:r w:rsidRPr="00736512">
        <w:rPr>
          <w:kern w:val="2"/>
          <w:sz w:val="23"/>
          <w:lang w:bidi="fr-CA"/>
        </w:rPr>
        <w:t xml:space="preserve">a) une molécule à 8 atomes de carbone avec des groupes alcool secondaire, amine primaire et </w:t>
      </w:r>
      <w:r w:rsidRPr="00736512">
        <w:rPr>
          <w:i/>
          <w:kern w:val="2"/>
          <w:sz w:val="23"/>
          <w:lang w:bidi="fr-CA"/>
        </w:rPr>
        <w:t>cis</w:t>
      </w:r>
      <w:r w:rsidRPr="00736512">
        <w:rPr>
          <w:kern w:val="2"/>
          <w:sz w:val="23"/>
          <w:lang w:bidi="fr-CA"/>
        </w:rPr>
        <w:t>-alcène.</w:t>
      </w:r>
    </w:p>
    <w:p w14:paraId="6D4790FA" w14:textId="77777777" w:rsidR="00C2771F" w:rsidRPr="00736512" w:rsidRDefault="00C2771F" w:rsidP="00C2771F">
      <w:pPr>
        <w:rPr>
          <w:kern w:val="2"/>
          <w:sz w:val="23"/>
        </w:rPr>
      </w:pPr>
      <w:r w:rsidRPr="00736512">
        <w:rPr>
          <w:kern w:val="2"/>
          <w:sz w:val="23"/>
          <w:lang w:bidi="fr-CA"/>
        </w:rPr>
        <w:t>b) une molécule à 12 atomes de carbone avec des groupes carboxylate, diphosphate et lactone (ester cyclique).</w:t>
      </w:r>
    </w:p>
    <w:p w14:paraId="6D91C9CB" w14:textId="77777777" w:rsidR="00C2771F" w:rsidRPr="00086859" w:rsidRDefault="00C2771F" w:rsidP="00C2771F">
      <w:pPr>
        <w:rPr>
          <w:spacing w:val="-4"/>
          <w:kern w:val="2"/>
          <w:sz w:val="23"/>
        </w:rPr>
      </w:pPr>
      <w:r w:rsidRPr="00086859">
        <w:rPr>
          <w:spacing w:val="-4"/>
          <w:kern w:val="2"/>
          <w:sz w:val="23"/>
          <w:lang w:bidi="fr-CA"/>
        </w:rPr>
        <w:t>c) une molécule à 9 atomes de carbone avec des groupes cyclopentane, alcène, éther et aldéhyde.</w:t>
      </w:r>
    </w:p>
    <w:p w14:paraId="0CF75E12" w14:textId="77777777" w:rsidR="00C2771F" w:rsidRPr="00736512" w:rsidRDefault="00C2771F" w:rsidP="00C2771F">
      <w:pPr>
        <w:rPr>
          <w:kern w:val="2"/>
          <w:sz w:val="23"/>
        </w:rPr>
      </w:pPr>
    </w:p>
    <w:p w14:paraId="08E08C9E" w14:textId="77777777" w:rsidR="00C2771F" w:rsidRPr="00736512" w:rsidRDefault="00C2771F" w:rsidP="00C2771F">
      <w:pPr>
        <w:rPr>
          <w:kern w:val="2"/>
          <w:sz w:val="23"/>
        </w:rPr>
      </w:pPr>
      <w:r w:rsidRPr="00736512">
        <w:rPr>
          <w:b/>
          <w:kern w:val="2"/>
          <w:sz w:val="23"/>
          <w:lang w:bidi="fr-CA"/>
        </w:rPr>
        <w:t>P 1.8 :</w:t>
      </w:r>
      <w:r w:rsidRPr="00736512">
        <w:rPr>
          <w:kern w:val="2"/>
          <w:sz w:val="23"/>
          <w:lang w:bidi="fr-CA"/>
        </w:rPr>
        <w:t xml:space="preserve"> Trois des quatre structures ci-dessous ne présentent pas leurs charges formelles.</w:t>
      </w:r>
    </w:p>
    <w:p w14:paraId="297F4618" w14:textId="77777777" w:rsidR="00C2771F" w:rsidRPr="00736512" w:rsidRDefault="00C2771F" w:rsidP="00C2771F">
      <w:pPr>
        <w:rPr>
          <w:kern w:val="2"/>
          <w:sz w:val="23"/>
        </w:rPr>
      </w:pPr>
    </w:p>
    <w:p w14:paraId="12B0BF25" w14:textId="77777777" w:rsidR="00C2771F" w:rsidRPr="00736512" w:rsidRDefault="00C2771F" w:rsidP="00C2771F">
      <w:pPr>
        <w:rPr>
          <w:kern w:val="2"/>
          <w:sz w:val="23"/>
        </w:rPr>
      </w:pPr>
      <w:r w:rsidRPr="00736512">
        <w:rPr>
          <w:noProof/>
          <w:kern w:val="2"/>
          <w:sz w:val="23"/>
          <w:lang w:bidi="fr-CA"/>
        </w:rPr>
        <w:drawing>
          <wp:inline distT="0" distB="0" distL="0" distR="0" wp14:anchorId="74B5FDCC" wp14:editId="3ADD04CA">
            <wp:extent cx="4646792" cy="3673642"/>
            <wp:effectExtent l="0" t="0" r="0" b="3175"/>
            <wp:docPr id="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47743" cy="3674394"/>
                    </a:xfrm>
                    <a:prstGeom prst="rect">
                      <a:avLst/>
                    </a:prstGeom>
                    <a:noFill/>
                    <a:ln>
                      <a:noFill/>
                    </a:ln>
                  </pic:spPr>
                </pic:pic>
              </a:graphicData>
            </a:graphic>
          </wp:inline>
        </w:drawing>
      </w:r>
    </w:p>
    <w:p w14:paraId="21A1994D" w14:textId="77777777" w:rsidR="00C2771F" w:rsidRPr="00736512" w:rsidRDefault="00C2771F" w:rsidP="00C2771F">
      <w:pPr>
        <w:rPr>
          <w:kern w:val="2"/>
          <w:sz w:val="23"/>
        </w:rPr>
      </w:pPr>
    </w:p>
    <w:p w14:paraId="4F82F4EA" w14:textId="77777777" w:rsidR="00C2771F" w:rsidRPr="00736512" w:rsidRDefault="00C2771F" w:rsidP="00C2771F">
      <w:pPr>
        <w:rPr>
          <w:kern w:val="2"/>
          <w:sz w:val="23"/>
        </w:rPr>
      </w:pPr>
      <w:r w:rsidRPr="00736512">
        <w:rPr>
          <w:kern w:val="2"/>
          <w:sz w:val="23"/>
          <w:lang w:bidi="fr-CA"/>
        </w:rPr>
        <w:t>a) Ajoutez toutes les charges formelles manquantes (supposez que chaque atome a un octet complet d</w:t>
      </w:r>
      <w:r w:rsidRPr="009C5F66">
        <w:rPr>
          <w:kern w:val="2"/>
          <w:sz w:val="23"/>
          <w:lang w:bidi="fr-CA"/>
        </w:rPr>
        <w:t>’</w:t>
      </w:r>
      <w:r w:rsidRPr="00736512">
        <w:rPr>
          <w:kern w:val="2"/>
          <w:sz w:val="23"/>
          <w:lang w:bidi="fr-CA"/>
        </w:rPr>
        <w:t>électrons de valence).</w:t>
      </w:r>
    </w:p>
    <w:p w14:paraId="6DFA9BF5" w14:textId="77777777" w:rsidR="00C2771F" w:rsidRPr="00736512" w:rsidRDefault="00C2771F" w:rsidP="00C2771F">
      <w:pPr>
        <w:rPr>
          <w:kern w:val="2"/>
          <w:sz w:val="23"/>
        </w:rPr>
      </w:pPr>
    </w:p>
    <w:p w14:paraId="423DF5DF" w14:textId="77777777" w:rsidR="00C2771F" w:rsidRPr="00736512" w:rsidRDefault="00C2771F" w:rsidP="00C2771F">
      <w:pPr>
        <w:rPr>
          <w:kern w:val="2"/>
          <w:sz w:val="23"/>
        </w:rPr>
      </w:pPr>
      <w:r w:rsidRPr="00736512">
        <w:rPr>
          <w:kern w:val="2"/>
          <w:sz w:val="23"/>
          <w:lang w:bidi="fr-CA"/>
        </w:rPr>
        <w:t xml:space="preserve">b) Identifiez les groupes fonctionnels ou les éléments de structure suivants (chacun peut en avoir plusieurs) : carboxylate, acide carboxylique, </w:t>
      </w:r>
      <w:proofErr w:type="spellStart"/>
      <w:r w:rsidRPr="00736512">
        <w:rPr>
          <w:kern w:val="2"/>
          <w:sz w:val="23"/>
          <w:lang w:bidi="fr-CA"/>
        </w:rPr>
        <w:t>cyclopropyle</w:t>
      </w:r>
      <w:proofErr w:type="spellEnd"/>
      <w:r w:rsidRPr="00736512">
        <w:rPr>
          <w:kern w:val="2"/>
          <w:sz w:val="23"/>
          <w:lang w:bidi="fr-CA"/>
        </w:rPr>
        <w:t>, amide, amine tertiaire, cétone, ion ammonium secondaire et alcool tertiaire.</w:t>
      </w:r>
    </w:p>
    <w:p w14:paraId="5E0E4D31" w14:textId="77777777" w:rsidR="00C2771F" w:rsidRPr="00736512" w:rsidRDefault="00C2771F" w:rsidP="00C2771F">
      <w:pPr>
        <w:rPr>
          <w:kern w:val="2"/>
          <w:sz w:val="23"/>
        </w:rPr>
      </w:pPr>
    </w:p>
    <w:p w14:paraId="65B44131" w14:textId="77777777" w:rsidR="00C2771F" w:rsidRPr="00736512" w:rsidRDefault="00C2771F" w:rsidP="00C2771F">
      <w:pPr>
        <w:rPr>
          <w:kern w:val="2"/>
          <w:sz w:val="23"/>
        </w:rPr>
      </w:pPr>
      <w:r w:rsidRPr="00736512">
        <w:rPr>
          <w:kern w:val="2"/>
          <w:sz w:val="23"/>
          <w:lang w:bidi="fr-CA"/>
        </w:rPr>
        <w:t>c) Dans chaque composé, déterminez le nombre d</w:t>
      </w:r>
      <w:r w:rsidRPr="009C5F66">
        <w:rPr>
          <w:kern w:val="2"/>
          <w:sz w:val="23"/>
          <w:lang w:bidi="fr-CA"/>
        </w:rPr>
        <w:t>’</w:t>
      </w:r>
      <w:r w:rsidRPr="00736512">
        <w:rPr>
          <w:kern w:val="2"/>
          <w:sz w:val="23"/>
          <w:lang w:bidi="fr-CA"/>
        </w:rPr>
        <w:t>atomes d</w:t>
      </w:r>
      <w:r w:rsidRPr="009C5F66">
        <w:rPr>
          <w:kern w:val="2"/>
          <w:sz w:val="23"/>
          <w:lang w:bidi="fr-CA"/>
        </w:rPr>
        <w:t>’</w:t>
      </w:r>
      <w:r w:rsidRPr="00736512">
        <w:rPr>
          <w:kern w:val="2"/>
          <w:sz w:val="23"/>
          <w:lang w:bidi="fr-CA"/>
        </w:rPr>
        <w:t>hydrogène.</w:t>
      </w:r>
    </w:p>
    <w:p w14:paraId="60EB9CBA" w14:textId="77777777" w:rsidR="00C2771F" w:rsidRPr="00736512" w:rsidRDefault="00C2771F" w:rsidP="00C2771F">
      <w:pPr>
        <w:rPr>
          <w:kern w:val="2"/>
          <w:sz w:val="23"/>
        </w:rPr>
      </w:pPr>
      <w:r w:rsidRPr="00736512">
        <w:rPr>
          <w:b/>
          <w:kern w:val="2"/>
          <w:sz w:val="23"/>
          <w:lang w:bidi="fr-CA"/>
        </w:rPr>
        <w:lastRenderedPageBreak/>
        <w:t xml:space="preserve">P 1.9 : </w:t>
      </w:r>
    </w:p>
    <w:p w14:paraId="49E87DD6" w14:textId="77777777" w:rsidR="00C2771F" w:rsidRPr="00736512" w:rsidRDefault="00C2771F" w:rsidP="00C2771F">
      <w:pPr>
        <w:rPr>
          <w:kern w:val="2"/>
          <w:sz w:val="23"/>
        </w:rPr>
      </w:pPr>
    </w:p>
    <w:p w14:paraId="773054A7" w14:textId="77777777" w:rsidR="00C2771F" w:rsidRPr="00736512" w:rsidRDefault="00C2771F" w:rsidP="00C2771F">
      <w:pPr>
        <w:rPr>
          <w:kern w:val="2"/>
          <w:sz w:val="23"/>
        </w:rPr>
      </w:pPr>
      <w:r w:rsidRPr="00736512">
        <w:rPr>
          <w:kern w:val="2"/>
          <w:sz w:val="23"/>
          <w:lang w:bidi="fr-CA"/>
        </w:rPr>
        <w:t>a) Représentez 4 isomères de constitution à la formule moléculaire C</w:t>
      </w:r>
      <w:r w:rsidRPr="00736512">
        <w:rPr>
          <w:kern w:val="2"/>
          <w:sz w:val="23"/>
          <w:vertAlign w:val="subscript"/>
          <w:lang w:bidi="fr-CA"/>
        </w:rPr>
        <w:t>4</w:t>
      </w:r>
      <w:r w:rsidRPr="00736512">
        <w:rPr>
          <w:kern w:val="2"/>
          <w:sz w:val="23"/>
          <w:lang w:bidi="fr-CA"/>
        </w:rPr>
        <w:t>H</w:t>
      </w:r>
      <w:r w:rsidRPr="00736512">
        <w:rPr>
          <w:kern w:val="2"/>
          <w:sz w:val="23"/>
          <w:vertAlign w:val="subscript"/>
          <w:lang w:bidi="fr-CA"/>
        </w:rPr>
        <w:t>8</w:t>
      </w:r>
      <w:r w:rsidRPr="00736512">
        <w:rPr>
          <w:kern w:val="2"/>
          <w:sz w:val="23"/>
          <w:lang w:bidi="fr-CA"/>
        </w:rPr>
        <w:t xml:space="preserve">. </w:t>
      </w:r>
    </w:p>
    <w:p w14:paraId="142C89AD" w14:textId="77777777" w:rsidR="00C2771F" w:rsidRPr="00736512" w:rsidRDefault="00C2771F" w:rsidP="00C2771F">
      <w:pPr>
        <w:rPr>
          <w:kern w:val="2"/>
          <w:sz w:val="23"/>
        </w:rPr>
      </w:pPr>
      <w:r w:rsidRPr="00736512">
        <w:rPr>
          <w:kern w:val="2"/>
          <w:sz w:val="23"/>
          <w:lang w:bidi="fr-CA"/>
        </w:rPr>
        <w:t>b) Représentez 2 isomères de constitution à chaînes ouvertes (non cycliques) du cyclohexanol (plus de deux bonnes réponses sont possibles).</w:t>
      </w:r>
    </w:p>
    <w:p w14:paraId="0BAA60D5" w14:textId="77777777" w:rsidR="00C2771F" w:rsidRPr="00736512" w:rsidRDefault="00C2771F" w:rsidP="00C2771F">
      <w:pPr>
        <w:rPr>
          <w:kern w:val="2"/>
          <w:sz w:val="23"/>
        </w:rPr>
      </w:pPr>
    </w:p>
    <w:p w14:paraId="22517A96" w14:textId="77777777" w:rsidR="00C2771F" w:rsidRPr="00736512" w:rsidRDefault="00C2771F" w:rsidP="00C2771F">
      <w:pPr>
        <w:rPr>
          <w:kern w:val="2"/>
          <w:sz w:val="23"/>
        </w:rPr>
      </w:pPr>
      <w:r w:rsidRPr="00736512">
        <w:rPr>
          <w:b/>
          <w:kern w:val="2"/>
          <w:sz w:val="23"/>
          <w:lang w:bidi="fr-CA"/>
        </w:rPr>
        <w:t>P 1.10 :</w:t>
      </w:r>
      <w:r w:rsidRPr="00736512">
        <w:rPr>
          <w:kern w:val="2"/>
          <w:sz w:val="23"/>
          <w:lang w:bidi="fr-CA"/>
        </w:rPr>
        <w:t xml:space="preserve"> Représentez 4 amides différents qui ont la formule moléculaire C</w:t>
      </w:r>
      <w:r w:rsidRPr="00736512">
        <w:rPr>
          <w:kern w:val="2"/>
          <w:sz w:val="23"/>
          <w:vertAlign w:val="subscript"/>
          <w:lang w:bidi="fr-CA"/>
        </w:rPr>
        <w:t>3</w:t>
      </w:r>
      <w:r w:rsidRPr="00736512">
        <w:rPr>
          <w:kern w:val="2"/>
          <w:sz w:val="23"/>
          <w:lang w:bidi="fr-CA"/>
        </w:rPr>
        <w:t>H</w:t>
      </w:r>
      <w:r w:rsidRPr="00736512">
        <w:rPr>
          <w:kern w:val="2"/>
          <w:sz w:val="23"/>
          <w:vertAlign w:val="subscript"/>
          <w:lang w:bidi="fr-CA"/>
        </w:rPr>
        <w:t>7</w:t>
      </w:r>
      <w:r w:rsidRPr="00736512">
        <w:rPr>
          <w:kern w:val="2"/>
          <w:sz w:val="23"/>
          <w:lang w:bidi="fr-CA"/>
        </w:rPr>
        <w:t>NO.</w:t>
      </w:r>
    </w:p>
    <w:p w14:paraId="68A5A295" w14:textId="77777777" w:rsidR="00562BC4" w:rsidRPr="00736512" w:rsidRDefault="00562BC4">
      <w:pPr>
        <w:rPr>
          <w:kern w:val="2"/>
          <w:sz w:val="23"/>
        </w:rPr>
        <w:sectPr w:rsidR="00562BC4" w:rsidRPr="00736512" w:rsidSect="00220AFC">
          <w:headerReference w:type="default" r:id="rId102"/>
          <w:pgSz w:w="12240" w:h="15840"/>
          <w:pgMar w:top="1440" w:right="1800" w:bottom="1440" w:left="1800" w:header="720" w:footer="720" w:gutter="0"/>
          <w:pgNumType w:start="1"/>
          <w:cols w:space="720"/>
          <w:docGrid w:linePitch="360"/>
        </w:sectPr>
      </w:pPr>
    </w:p>
    <w:p w14:paraId="2D6FC92A" w14:textId="77777777" w:rsidR="00562BC4" w:rsidRPr="004D5652" w:rsidRDefault="00562BC4" w:rsidP="00562BC4">
      <w:pPr>
        <w:jc w:val="center"/>
        <w:rPr>
          <w:rFonts w:ascii="Times New Roman" w:hAnsi="Times New Roman"/>
          <w:b/>
          <w:kern w:val="2"/>
          <w:sz w:val="40"/>
        </w:rPr>
      </w:pPr>
    </w:p>
    <w:p w14:paraId="3485103F" w14:textId="77777777" w:rsidR="00562BC4" w:rsidRPr="004D5652" w:rsidRDefault="00562BC4" w:rsidP="00562BC4">
      <w:pPr>
        <w:jc w:val="right"/>
        <w:rPr>
          <w:rFonts w:ascii="Arial" w:hAnsi="Arial"/>
          <w:b/>
          <w:kern w:val="2"/>
          <w:sz w:val="72"/>
        </w:rPr>
      </w:pPr>
      <w:r w:rsidRPr="004D5652">
        <w:rPr>
          <w:rFonts w:ascii="Arial" w:eastAsia="Arial" w:hAnsi="Arial" w:cs="Arial"/>
          <w:b/>
          <w:kern w:val="2"/>
          <w:sz w:val="72"/>
          <w:lang w:bidi="fr-CA"/>
        </w:rPr>
        <w:t>Chapitre 2</w:t>
      </w:r>
    </w:p>
    <w:p w14:paraId="6FCD1F5E" w14:textId="77777777" w:rsidR="00562BC4" w:rsidRPr="004D5652" w:rsidRDefault="00562BC4" w:rsidP="00562BC4">
      <w:pPr>
        <w:rPr>
          <w:rFonts w:ascii="Arial" w:hAnsi="Arial"/>
          <w:b/>
          <w:kern w:val="2"/>
          <w:sz w:val="40"/>
        </w:rPr>
      </w:pPr>
    </w:p>
    <w:p w14:paraId="2B395B3A" w14:textId="77777777" w:rsidR="00562BC4" w:rsidRPr="004D5652" w:rsidRDefault="00562BC4" w:rsidP="00562BC4">
      <w:pPr>
        <w:rPr>
          <w:rFonts w:ascii="Arial" w:hAnsi="Arial"/>
          <w:b/>
          <w:kern w:val="2"/>
          <w:sz w:val="40"/>
        </w:rPr>
      </w:pPr>
    </w:p>
    <w:p w14:paraId="526D8022" w14:textId="77777777" w:rsidR="00562BC4" w:rsidRPr="004D5652" w:rsidRDefault="00562BC4" w:rsidP="00562BC4">
      <w:pPr>
        <w:rPr>
          <w:rFonts w:ascii="Arial" w:hAnsi="Arial"/>
          <w:b/>
          <w:kern w:val="2"/>
          <w:sz w:val="40"/>
        </w:rPr>
      </w:pPr>
    </w:p>
    <w:p w14:paraId="4DD97DCE" w14:textId="77777777" w:rsidR="00562BC4" w:rsidRPr="004D5652" w:rsidRDefault="00562BC4" w:rsidP="00562BC4">
      <w:pPr>
        <w:rPr>
          <w:rFonts w:ascii="Arial" w:hAnsi="Arial"/>
          <w:b/>
          <w:kern w:val="2"/>
          <w:sz w:val="40"/>
        </w:rPr>
      </w:pPr>
      <w:r w:rsidRPr="004D5652">
        <w:rPr>
          <w:rFonts w:ascii="Arial" w:eastAsia="Arial" w:hAnsi="Arial" w:cs="Arial"/>
          <w:b/>
          <w:kern w:val="2"/>
          <w:sz w:val="40"/>
          <w:lang w:bidi="fr-CA"/>
        </w:rPr>
        <w:t>Introduction à la structure et aux liaisons organiques, partie II</w:t>
      </w:r>
    </w:p>
    <w:p w14:paraId="2BBC1F6E" w14:textId="77777777" w:rsidR="00562BC4" w:rsidRPr="00736512" w:rsidRDefault="00562BC4" w:rsidP="00562BC4">
      <w:pPr>
        <w:rPr>
          <w:rFonts w:ascii="Times New Roman" w:hAnsi="Times New Roman"/>
          <w:b/>
          <w:kern w:val="2"/>
          <w:sz w:val="23"/>
        </w:rPr>
      </w:pPr>
    </w:p>
    <w:p w14:paraId="6B0E7F66" w14:textId="77777777" w:rsidR="00562BC4" w:rsidRPr="00736512" w:rsidRDefault="00562BC4" w:rsidP="00562BC4">
      <w:pPr>
        <w:rPr>
          <w:rFonts w:ascii="Times New Roman" w:hAnsi="Times New Roman"/>
          <w:b/>
          <w:kern w:val="2"/>
          <w:sz w:val="23"/>
        </w:rPr>
      </w:pPr>
    </w:p>
    <w:p w14:paraId="263A4DFD" w14:textId="77777777" w:rsidR="00562BC4" w:rsidRPr="00736512" w:rsidRDefault="00562BC4" w:rsidP="00562BC4">
      <w:pPr>
        <w:rPr>
          <w:rFonts w:ascii="Times New Roman" w:hAnsi="Times New Roman"/>
          <w:b/>
          <w:kern w:val="2"/>
          <w:sz w:val="23"/>
        </w:rPr>
      </w:pPr>
    </w:p>
    <w:p w14:paraId="25CEA5F9" w14:textId="626BC0E8" w:rsidR="00562BC4" w:rsidRPr="00736512" w:rsidRDefault="00562BC4" w:rsidP="00562BC4">
      <w:pPr>
        <w:rPr>
          <w:rFonts w:ascii="Times New Roman" w:hAnsi="Times New Roman"/>
          <w:b/>
          <w:kern w:val="2"/>
          <w:sz w:val="23"/>
        </w:rPr>
      </w:pPr>
      <w:r w:rsidRPr="00736512">
        <w:rPr>
          <w:rFonts w:ascii="Times New Roman" w:eastAsia="Times New Roman" w:hAnsi="Times New Roman"/>
          <w:b/>
          <w:noProof/>
          <w:kern w:val="2"/>
          <w:sz w:val="23"/>
          <w:lang w:bidi="fr-CA"/>
        </w:rPr>
        <w:drawing>
          <wp:inline distT="0" distB="0" distL="0" distR="0" wp14:anchorId="5AD4659D" wp14:editId="57379E7B">
            <wp:extent cx="5486400" cy="3274060"/>
            <wp:effectExtent l="0" t="0" r="0" b="254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rm whale.jpg"/>
                    <pic:cNvPicPr/>
                  </pic:nvPicPr>
                  <pic:blipFill>
                    <a:blip r:embed="rId103">
                      <a:extLst>
                        <a:ext uri="{28A0092B-C50C-407E-A947-70E740481C1C}">
                          <a14:useLocalDpi xmlns:a14="http://schemas.microsoft.com/office/drawing/2010/main" val="0"/>
                        </a:ext>
                      </a:extLst>
                    </a:blip>
                    <a:stretch>
                      <a:fillRect/>
                    </a:stretch>
                  </pic:blipFill>
                  <pic:spPr>
                    <a:xfrm>
                      <a:off x="0" y="0"/>
                      <a:ext cx="5486400" cy="3274060"/>
                    </a:xfrm>
                    <a:prstGeom prst="rect">
                      <a:avLst/>
                    </a:prstGeom>
                  </pic:spPr>
                </pic:pic>
              </a:graphicData>
            </a:graphic>
          </wp:inline>
        </w:drawing>
      </w:r>
    </w:p>
    <w:p w14:paraId="03C20ABE" w14:textId="2F070343" w:rsidR="00562BC4" w:rsidRPr="004D5652" w:rsidRDefault="00562BC4" w:rsidP="00562BC4">
      <w:pPr>
        <w:jc w:val="right"/>
        <w:rPr>
          <w:rFonts w:ascii="Times New Roman" w:hAnsi="Times New Roman"/>
          <w:kern w:val="2"/>
          <w:sz w:val="20"/>
        </w:rPr>
      </w:pPr>
      <w:r w:rsidRPr="004D5652">
        <w:rPr>
          <w:rFonts w:ascii="Times New Roman" w:eastAsia="Times New Roman" w:hAnsi="Times New Roman"/>
          <w:kern w:val="2"/>
          <w:sz w:val="20"/>
          <w:lang w:bidi="fr-CA"/>
        </w:rPr>
        <w:t>(Crédit : https://www.flickr.com/photos/biodivlibrary/)</w:t>
      </w:r>
    </w:p>
    <w:p w14:paraId="4622C0DD" w14:textId="77777777" w:rsidR="00562BC4" w:rsidRPr="004D5652" w:rsidRDefault="00562BC4" w:rsidP="00562BC4">
      <w:pPr>
        <w:spacing w:before="100" w:beforeAutospacing="1"/>
        <w:rPr>
          <w:kern w:val="2"/>
          <w:sz w:val="20"/>
        </w:rPr>
      </w:pPr>
    </w:p>
    <w:p w14:paraId="3E4DADB6" w14:textId="77777777" w:rsidR="00562BC4" w:rsidRPr="004D5652" w:rsidRDefault="00562BC4" w:rsidP="00562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14"/>
        <w:rPr>
          <w:rFonts w:ascii="Times New Roman" w:hAnsi="Times New Roman"/>
          <w:kern w:val="2"/>
          <w:sz w:val="20"/>
        </w:rPr>
      </w:pPr>
      <w:r w:rsidRPr="004D5652">
        <w:rPr>
          <w:rFonts w:ascii="Times New Roman" w:eastAsia="Times New Roman" w:hAnsi="Times New Roman"/>
          <w:kern w:val="2"/>
          <w:sz w:val="20"/>
          <w:lang w:bidi="fr-CA"/>
        </w:rPr>
        <w:t>« Vers toi je roule, baleine destructrice qui ne récolte que le néant, je suis aux prises avec toi jusqu</w:t>
      </w:r>
      <w:r w:rsidRPr="009C5F66">
        <w:rPr>
          <w:rFonts w:eastAsia="Times New Roman"/>
          <w:kern w:val="2"/>
          <w:sz w:val="20"/>
          <w:lang w:bidi="fr-CA"/>
        </w:rPr>
        <w:t>’</w:t>
      </w:r>
      <w:r w:rsidRPr="004D5652">
        <w:rPr>
          <w:rFonts w:ascii="Times New Roman" w:eastAsia="Times New Roman" w:hAnsi="Times New Roman"/>
          <w:kern w:val="2"/>
          <w:sz w:val="20"/>
          <w:lang w:bidi="fr-CA"/>
        </w:rPr>
        <w:t>au dernier instant, du cœur de l</w:t>
      </w:r>
      <w:r w:rsidRPr="009C5F66">
        <w:rPr>
          <w:rFonts w:eastAsia="Times New Roman"/>
          <w:kern w:val="2"/>
          <w:sz w:val="20"/>
          <w:lang w:bidi="fr-CA"/>
        </w:rPr>
        <w:t>’</w:t>
      </w:r>
      <w:r w:rsidRPr="004D5652">
        <w:rPr>
          <w:rFonts w:ascii="Times New Roman" w:eastAsia="Times New Roman" w:hAnsi="Times New Roman"/>
          <w:kern w:val="2"/>
          <w:sz w:val="20"/>
          <w:lang w:bidi="fr-CA"/>
        </w:rPr>
        <w:t>enfer je te frappe, au nom de la haine je crache contre toi mon dernier souffle. Sombrez tous cercueils, tous corbillards dans la mare commune puisque nuls ne peuvent êtres miens, que je sois déchiqueté et lié à toi en te chassant, baleine maudite! C</w:t>
      </w:r>
      <w:r w:rsidRPr="009C5F66">
        <w:rPr>
          <w:rFonts w:eastAsia="Times New Roman"/>
          <w:kern w:val="2"/>
          <w:sz w:val="20"/>
          <w:lang w:bidi="fr-CA"/>
        </w:rPr>
        <w:t>’</w:t>
      </w:r>
      <w:r w:rsidRPr="004D5652">
        <w:rPr>
          <w:rFonts w:ascii="Times New Roman" w:eastAsia="Times New Roman" w:hAnsi="Times New Roman"/>
          <w:kern w:val="2"/>
          <w:sz w:val="20"/>
          <w:lang w:bidi="fr-CA"/>
        </w:rPr>
        <w:t>est ainsi que je rends les armes! »  Et le harpon fut lancé, la baleine frappée chargea, la ligne courut dans son engoujure en s</w:t>
      </w:r>
      <w:r w:rsidRPr="009C5F66">
        <w:rPr>
          <w:rFonts w:eastAsia="Times New Roman"/>
          <w:kern w:val="2"/>
          <w:sz w:val="20"/>
          <w:lang w:bidi="fr-CA"/>
        </w:rPr>
        <w:t>’</w:t>
      </w:r>
      <w:r w:rsidRPr="004D5652">
        <w:rPr>
          <w:rFonts w:ascii="Times New Roman" w:eastAsia="Times New Roman" w:hAnsi="Times New Roman"/>
          <w:kern w:val="2"/>
          <w:sz w:val="20"/>
          <w:lang w:bidi="fr-CA"/>
        </w:rPr>
        <w:t>enflammant, puis se noua. Achab se pencha pour la démêler et il y parvint, mais le nœud coulant en plein vol lui enserra le cou et sans voix, comme la victime des bourreaux muets des sultans, il fut emporté hors de la baleinière avant que les hommes aient eu le temps de s</w:t>
      </w:r>
      <w:r w:rsidRPr="009C5F66">
        <w:rPr>
          <w:rFonts w:eastAsia="Times New Roman"/>
          <w:kern w:val="2"/>
          <w:sz w:val="20"/>
          <w:lang w:bidi="fr-CA"/>
        </w:rPr>
        <w:t>’</w:t>
      </w:r>
      <w:r w:rsidRPr="004D5652">
        <w:rPr>
          <w:rFonts w:ascii="Times New Roman" w:eastAsia="Times New Roman" w:hAnsi="Times New Roman"/>
          <w:kern w:val="2"/>
          <w:sz w:val="20"/>
          <w:lang w:bidi="fr-CA"/>
        </w:rPr>
        <w:t>en apercevoir. L</w:t>
      </w:r>
      <w:r w:rsidRPr="009C5F66">
        <w:rPr>
          <w:rFonts w:eastAsia="Times New Roman"/>
          <w:kern w:val="2"/>
          <w:sz w:val="20"/>
          <w:lang w:bidi="fr-CA"/>
        </w:rPr>
        <w:t>’</w:t>
      </w:r>
      <w:r w:rsidRPr="004D5652">
        <w:rPr>
          <w:rFonts w:ascii="Times New Roman" w:eastAsia="Times New Roman" w:hAnsi="Times New Roman"/>
          <w:kern w:val="2"/>
          <w:sz w:val="20"/>
          <w:lang w:bidi="fr-CA"/>
        </w:rPr>
        <w:t>instant d</w:t>
      </w:r>
      <w:r w:rsidRPr="009C5F66">
        <w:rPr>
          <w:rFonts w:eastAsia="Times New Roman"/>
          <w:kern w:val="2"/>
          <w:sz w:val="20"/>
          <w:lang w:bidi="fr-CA"/>
        </w:rPr>
        <w:t>’</w:t>
      </w:r>
      <w:r w:rsidRPr="004D5652">
        <w:rPr>
          <w:rFonts w:ascii="Times New Roman" w:eastAsia="Times New Roman" w:hAnsi="Times New Roman"/>
          <w:kern w:val="2"/>
          <w:sz w:val="20"/>
          <w:lang w:bidi="fr-CA"/>
        </w:rPr>
        <w:t>après, la lourde épissure à œil de l</w:t>
      </w:r>
      <w:r w:rsidRPr="009C5F66">
        <w:rPr>
          <w:rFonts w:eastAsia="Times New Roman"/>
          <w:kern w:val="2"/>
          <w:sz w:val="20"/>
          <w:lang w:bidi="fr-CA"/>
        </w:rPr>
        <w:t>’</w:t>
      </w:r>
      <w:r w:rsidRPr="004D5652">
        <w:rPr>
          <w:rFonts w:ascii="Times New Roman" w:eastAsia="Times New Roman" w:hAnsi="Times New Roman"/>
          <w:kern w:val="2"/>
          <w:sz w:val="20"/>
          <w:lang w:bidi="fr-CA"/>
        </w:rPr>
        <w:t>extrémité de la ligne gicla hors de la baille vide, renversa les canotiers et, frappant la mer, disparut dans les profondeurs.</w:t>
      </w:r>
    </w:p>
    <w:p w14:paraId="450DE746" w14:textId="77777777" w:rsidR="00562BC4" w:rsidRPr="004D5652" w:rsidRDefault="00562BC4" w:rsidP="00562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14"/>
        <w:jc w:val="right"/>
        <w:rPr>
          <w:rFonts w:ascii="Times New Roman" w:hAnsi="Times New Roman"/>
          <w:kern w:val="2"/>
          <w:sz w:val="20"/>
        </w:rPr>
      </w:pPr>
      <w:r w:rsidRPr="004D5652">
        <w:rPr>
          <w:rFonts w:ascii="Times New Roman" w:eastAsia="Times New Roman" w:hAnsi="Times New Roman"/>
          <w:kern w:val="2"/>
          <w:sz w:val="20"/>
          <w:lang w:bidi="fr-CA"/>
        </w:rPr>
        <w:t xml:space="preserve">(Herman Melville, </w:t>
      </w:r>
      <w:r w:rsidRPr="004D5652">
        <w:rPr>
          <w:rFonts w:ascii="Times New Roman" w:eastAsia="Times New Roman" w:hAnsi="Times New Roman"/>
          <w:i/>
          <w:kern w:val="2"/>
          <w:sz w:val="20"/>
          <w:lang w:bidi="fr-CA"/>
        </w:rPr>
        <w:t>Moby Dick</w:t>
      </w:r>
      <w:r w:rsidRPr="004D5652">
        <w:rPr>
          <w:rFonts w:ascii="Times New Roman" w:eastAsia="Times New Roman" w:hAnsi="Times New Roman"/>
          <w:kern w:val="2"/>
          <w:sz w:val="20"/>
          <w:lang w:bidi="fr-CA"/>
        </w:rPr>
        <w:t>)</w:t>
      </w:r>
    </w:p>
    <w:p w14:paraId="416E3F32" w14:textId="77777777" w:rsidR="00562BC4" w:rsidRPr="004D5652" w:rsidRDefault="00562BC4" w:rsidP="00562BC4">
      <w:pPr>
        <w:spacing w:before="100" w:beforeAutospacing="1"/>
        <w:rPr>
          <w:kern w:val="2"/>
          <w:sz w:val="20"/>
        </w:rPr>
      </w:pPr>
    </w:p>
    <w:p w14:paraId="3D7B480B" w14:textId="18F393E2" w:rsidR="00562BC4" w:rsidRPr="00736512" w:rsidRDefault="00562BC4" w:rsidP="00562BC4">
      <w:pPr>
        <w:rPr>
          <w:rFonts w:ascii="Times New Roman" w:hAnsi="Times New Roman"/>
          <w:kern w:val="2"/>
          <w:sz w:val="23"/>
          <w:szCs w:val="24"/>
        </w:rPr>
      </w:pPr>
      <w:r w:rsidRPr="00736512">
        <w:rPr>
          <w:rFonts w:ascii="Times New Roman" w:eastAsia="Times New Roman" w:hAnsi="Times New Roman"/>
          <w:kern w:val="2"/>
          <w:sz w:val="23"/>
          <w:szCs w:val="24"/>
          <w:lang w:bidi="fr-CA"/>
        </w:rPr>
        <w:t>Dans le roman classique du 19</w:t>
      </w:r>
      <w:r w:rsidRPr="00736512">
        <w:rPr>
          <w:rFonts w:ascii="Times New Roman" w:eastAsia="Times New Roman" w:hAnsi="Times New Roman"/>
          <w:kern w:val="2"/>
          <w:sz w:val="23"/>
          <w:szCs w:val="24"/>
          <w:vertAlign w:val="superscript"/>
          <w:lang w:bidi="fr-CA"/>
        </w:rPr>
        <w:t>e</w:t>
      </w:r>
      <w:r w:rsidRPr="00736512">
        <w:rPr>
          <w:rFonts w:ascii="Times New Roman" w:eastAsia="Times New Roman" w:hAnsi="Times New Roman"/>
          <w:kern w:val="2"/>
          <w:sz w:val="23"/>
          <w:szCs w:val="24"/>
          <w:lang w:bidi="fr-CA"/>
        </w:rPr>
        <w:t xml:space="preserve"> siècle </w:t>
      </w:r>
      <w:r w:rsidRPr="00736512">
        <w:rPr>
          <w:rFonts w:ascii="Times New Roman" w:eastAsia="Times New Roman" w:hAnsi="Times New Roman"/>
          <w:i/>
          <w:kern w:val="2"/>
          <w:sz w:val="23"/>
          <w:szCs w:val="24"/>
          <w:lang w:bidi="fr-CA"/>
        </w:rPr>
        <w:t xml:space="preserve">Moby Dick </w:t>
      </w:r>
      <w:r w:rsidRPr="00736512">
        <w:rPr>
          <w:rFonts w:ascii="Times New Roman" w:eastAsia="Times New Roman" w:hAnsi="Times New Roman"/>
          <w:kern w:val="2"/>
          <w:sz w:val="23"/>
          <w:szCs w:val="24"/>
          <w:lang w:bidi="fr-CA"/>
        </w:rPr>
        <w:t>de Herman Melville, le capitaine Achab chasse avec obsession le gigantesque cachalot albinos qui lui a arraché une jambe des années plus tôt. Sa quête monomane se termine lorsque son énorme ennemi blanc le traîne par le cou au fond de la mer. Il est somme toute approprié que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des personnages de fiction les plus mémorables de la littérature moderne soit un réel monstre de 50 tonnes. Le cachalot est une incroyable créature qui dépasse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imagination. Il est le plus gros prédateur de la planète et il</w:t>
      </w:r>
      <w:r w:rsidR="001961FA">
        <w:rPr>
          <w:rFonts w:ascii="Times New Roman" w:eastAsia="Times New Roman" w:hAnsi="Times New Roman"/>
          <w:kern w:val="2"/>
          <w:sz w:val="23"/>
          <w:szCs w:val="24"/>
          <w:lang w:bidi="fr-CA"/>
        </w:rPr>
        <w:t> </w:t>
      </w:r>
      <w:r w:rsidRPr="00736512">
        <w:rPr>
          <w:rFonts w:ascii="Times New Roman" w:eastAsia="Times New Roman" w:hAnsi="Times New Roman"/>
          <w:kern w:val="2"/>
          <w:sz w:val="23"/>
          <w:szCs w:val="24"/>
          <w:lang w:bidi="fr-CA"/>
        </w:rPr>
        <w:t>peut plonger à des profondeurs allant jusqu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à trois kilomètres, et ce, jusqu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à 90 minutes pour y chasser le calmar géant et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autres espèces des profondeurs qui font partie de son alimentation. </w:t>
      </w:r>
    </w:p>
    <w:p w14:paraId="3D879088" w14:textId="77777777" w:rsidR="00562BC4" w:rsidRPr="00736512" w:rsidRDefault="00562BC4" w:rsidP="00562BC4">
      <w:pPr>
        <w:rPr>
          <w:rFonts w:ascii="Times New Roman" w:hAnsi="Times New Roman"/>
          <w:kern w:val="2"/>
          <w:sz w:val="23"/>
          <w:szCs w:val="24"/>
        </w:rPr>
      </w:pPr>
    </w:p>
    <w:p w14:paraId="14C096A3" w14:textId="4138607D" w:rsidR="00562BC4" w:rsidRPr="00736512" w:rsidRDefault="00562BC4" w:rsidP="00562BC4">
      <w:pPr>
        <w:rPr>
          <w:rFonts w:ascii="Times New Roman" w:hAnsi="Times New Roman"/>
          <w:kern w:val="2"/>
          <w:sz w:val="23"/>
          <w:szCs w:val="24"/>
        </w:rPr>
      </w:pPr>
      <w:r w:rsidRPr="00736512">
        <w:rPr>
          <w:rFonts w:ascii="Times New Roman" w:eastAsia="Times New Roman" w:hAnsi="Times New Roman"/>
          <w:kern w:val="2"/>
          <w:sz w:val="23"/>
          <w:szCs w:val="24"/>
          <w:lang w:bidi="fr-CA"/>
        </w:rPr>
        <w:t>Il est impossible pour quiconque de confondre cette baleine avec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importe quelle autre créature océanique à cause de sa grosse tête carrée. C</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ailleurs dû à ce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y a dans celle-ci que la population de cachalots a été poussée au bord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extinction au milieu du 20</w:t>
      </w:r>
      <w:r w:rsidRPr="00736512">
        <w:rPr>
          <w:rFonts w:ascii="Times New Roman" w:eastAsia="Times New Roman" w:hAnsi="Times New Roman"/>
          <w:kern w:val="2"/>
          <w:sz w:val="23"/>
          <w:szCs w:val="24"/>
          <w:vertAlign w:val="superscript"/>
          <w:lang w:bidi="fr-CA"/>
        </w:rPr>
        <w:t>e</w:t>
      </w:r>
      <w:r w:rsidRPr="00736512">
        <w:rPr>
          <w:rFonts w:ascii="Times New Roman" w:eastAsia="Times New Roman" w:hAnsi="Times New Roman"/>
          <w:kern w:val="2"/>
          <w:sz w:val="23"/>
          <w:szCs w:val="24"/>
          <w:lang w:bidi="fr-CA"/>
        </w:rPr>
        <w:t> siècle. Durant plus de 200 ans, ces baleines ont été prisées pour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huile présente dans le spermaceti et le melon, organes qui occupent la majeure partie de leur tête. Les baleiniers des</w:t>
      </w:r>
      <w:r w:rsidR="001961FA">
        <w:rPr>
          <w:rFonts w:ascii="Times New Roman" w:eastAsia="Times New Roman" w:hAnsi="Times New Roman"/>
          <w:kern w:val="2"/>
          <w:sz w:val="23"/>
          <w:szCs w:val="24"/>
          <w:lang w:bidi="fr-CA"/>
        </w:rPr>
        <w:t> </w:t>
      </w:r>
      <w:r w:rsidRPr="00736512">
        <w:rPr>
          <w:rFonts w:ascii="Times New Roman" w:eastAsia="Times New Roman" w:hAnsi="Times New Roman"/>
          <w:kern w:val="2"/>
          <w:sz w:val="23"/>
          <w:szCs w:val="24"/>
          <w:lang w:bidi="fr-CA"/>
        </w:rPr>
        <w:t>17</w:t>
      </w:r>
      <w:r w:rsidRPr="00736512">
        <w:rPr>
          <w:rFonts w:ascii="Times New Roman" w:eastAsia="Times New Roman" w:hAnsi="Times New Roman"/>
          <w:kern w:val="2"/>
          <w:sz w:val="23"/>
          <w:szCs w:val="24"/>
          <w:vertAlign w:val="superscript"/>
          <w:lang w:bidi="fr-CA"/>
        </w:rPr>
        <w:t>e</w:t>
      </w:r>
      <w:r w:rsidRPr="00736512">
        <w:rPr>
          <w:rFonts w:ascii="Times New Roman" w:eastAsia="Times New Roman" w:hAnsi="Times New Roman"/>
          <w:kern w:val="2"/>
          <w:sz w:val="23"/>
          <w:szCs w:val="24"/>
          <w:lang w:bidi="fr-CA"/>
        </w:rPr>
        <w:t xml:space="preserve"> et 18</w:t>
      </w:r>
      <w:r w:rsidRPr="00736512">
        <w:rPr>
          <w:rFonts w:ascii="Times New Roman" w:eastAsia="Times New Roman" w:hAnsi="Times New Roman"/>
          <w:kern w:val="2"/>
          <w:sz w:val="23"/>
          <w:szCs w:val="24"/>
          <w:vertAlign w:val="superscript"/>
          <w:lang w:bidi="fr-CA"/>
        </w:rPr>
        <w:t>e</w:t>
      </w:r>
      <w:r w:rsidRPr="00736512">
        <w:rPr>
          <w:rFonts w:ascii="Times New Roman" w:eastAsia="Times New Roman" w:hAnsi="Times New Roman"/>
          <w:kern w:val="2"/>
          <w:sz w:val="23"/>
          <w:szCs w:val="24"/>
          <w:lang w:bidi="fr-CA"/>
        </w:rPr>
        <w:t> siècles faisaient descendre un membre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équipage dans un trou découpé dans</w:t>
      </w:r>
      <w:r w:rsidR="001961FA">
        <w:rPr>
          <w:rFonts w:ascii="Times New Roman" w:eastAsia="Times New Roman" w:hAnsi="Times New Roman"/>
          <w:kern w:val="2"/>
          <w:sz w:val="23"/>
          <w:szCs w:val="24"/>
          <w:lang w:bidi="fr-CA"/>
        </w:rPr>
        <w:t> </w:t>
      </w:r>
      <w:r w:rsidRPr="00736512">
        <w:rPr>
          <w:rFonts w:ascii="Times New Roman" w:eastAsia="Times New Roman" w:hAnsi="Times New Roman"/>
          <w:kern w:val="2"/>
          <w:sz w:val="23"/>
          <w:szCs w:val="24"/>
          <w:lang w:bidi="fr-CA"/>
        </w:rPr>
        <w:t>une baleine capturée afin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en extraire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huile à coup de seaux. Une seule tête de ce mammifère pouvait remplir jusqu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à huit tonneaux. Les différents composés obtenus par la transformation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huile de cachalot brute avaient des propriétés idéales pour une multitude de fonctions : comme lubrifiant, tant pour les machines à coudre que pour les moteurs de train, comme combustible pour les lampes et comme ingrédient de choix pour les produits cosmétiques et de soins pour la peau.</w:t>
      </w:r>
    </w:p>
    <w:p w14:paraId="3B5FADE7" w14:textId="77777777" w:rsidR="00562BC4" w:rsidRPr="00736512" w:rsidRDefault="00562BC4" w:rsidP="00562BC4">
      <w:pPr>
        <w:rPr>
          <w:rFonts w:ascii="Times New Roman" w:hAnsi="Times New Roman"/>
          <w:kern w:val="2"/>
          <w:sz w:val="23"/>
          <w:szCs w:val="24"/>
        </w:rPr>
      </w:pPr>
    </w:p>
    <w:p w14:paraId="609F43B8" w14:textId="7DD7663C" w:rsidR="00562BC4" w:rsidRPr="00736512" w:rsidRDefault="00562BC4" w:rsidP="00562BC4">
      <w:pPr>
        <w:rPr>
          <w:rFonts w:ascii="Times New Roman" w:hAnsi="Times New Roman"/>
          <w:kern w:val="2"/>
          <w:sz w:val="23"/>
          <w:szCs w:val="24"/>
        </w:rPr>
      </w:pPr>
      <w:r w:rsidRPr="00736512">
        <w:rPr>
          <w:rFonts w:ascii="Times New Roman" w:eastAsia="Times New Roman" w:hAnsi="Times New Roman"/>
          <w:kern w:val="2"/>
          <w:sz w:val="23"/>
          <w:szCs w:val="24"/>
          <w:lang w:bidi="fr-CA"/>
        </w:rPr>
        <w:t>«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huile de cachalot »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est pas réellement une huile, mais plutôt une cire liquide (consultez la section 1.3 A pour un rappel des différences entre la structure des huiles et des cires). La</w:t>
      </w:r>
      <w:r w:rsidR="001961FA">
        <w:rPr>
          <w:rFonts w:ascii="Times New Roman" w:eastAsia="Times New Roman" w:hAnsi="Times New Roman"/>
          <w:kern w:val="2"/>
          <w:sz w:val="23"/>
          <w:szCs w:val="24"/>
          <w:lang w:bidi="fr-CA"/>
        </w:rPr>
        <w:t> </w:t>
      </w:r>
      <w:r w:rsidRPr="00736512">
        <w:rPr>
          <w:rFonts w:ascii="Times New Roman" w:eastAsia="Times New Roman" w:hAnsi="Times New Roman"/>
          <w:kern w:val="2"/>
          <w:sz w:val="23"/>
          <w:szCs w:val="24"/>
          <w:lang w:bidi="fr-CA"/>
        </w:rPr>
        <w:t>composition des cires dans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huile de cachalot est complexe et varie tout au long de la vie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animal. Elle comprendrait toutefois des cires aux chaînes hydrocarbonées saturées et insaturées de 16 à 24 atomes de carbone.</w:t>
      </w:r>
    </w:p>
    <w:p w14:paraId="58F5CAA6" w14:textId="77777777" w:rsidR="00562BC4" w:rsidRPr="00736512" w:rsidRDefault="00562BC4" w:rsidP="00562BC4">
      <w:pPr>
        <w:rPr>
          <w:rFonts w:ascii="Times New Roman" w:hAnsi="Times New Roman"/>
          <w:kern w:val="2"/>
          <w:sz w:val="23"/>
          <w:szCs w:val="24"/>
        </w:rPr>
      </w:pPr>
    </w:p>
    <w:p w14:paraId="686C3637" w14:textId="77777777" w:rsidR="00562BC4" w:rsidRPr="00736512" w:rsidRDefault="00562BC4" w:rsidP="00562BC4">
      <w:pPr>
        <w:rPr>
          <w:rFonts w:ascii="Times New Roman" w:hAnsi="Times New Roman"/>
          <w:kern w:val="2"/>
          <w:sz w:val="23"/>
          <w:szCs w:val="24"/>
        </w:rPr>
      </w:pPr>
      <w:r w:rsidRPr="00736512">
        <w:rPr>
          <w:rFonts w:ascii="Times New Roman" w:eastAsia="Times New Roman" w:hAnsi="Times New Roman"/>
          <w:kern w:val="2"/>
          <w:sz w:val="23"/>
          <w:szCs w:val="24"/>
          <w:lang w:bidi="fr-CA"/>
        </w:rPr>
        <w:t>Remarquablement, les scientifiques ne sont toujours pas certains de la fonction de cet énorme réservoir de cires.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hypothèse la plus répandue est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joue un rôle dans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écholocalisation. Dans la noirceur des profondeurs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océan, les yeux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baleine ne servent pas, mais elle peut y naviguer et y localiser des proies, comme une chauve-souris, grâce à la réflexion des ondes sonores. En fait, les ultrasons émis par les cachalots sont les sons les plus bruyants du royaume animal. Le réservoir de cires pourrait être utilisé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certaine façon pour la focalisation directionnelle des ondes sonores.</w:t>
      </w:r>
    </w:p>
    <w:p w14:paraId="1A68DC1C" w14:textId="77777777" w:rsidR="00562BC4" w:rsidRPr="00736512" w:rsidRDefault="00562BC4" w:rsidP="00562BC4">
      <w:pPr>
        <w:spacing w:before="100" w:beforeAutospacing="1"/>
        <w:rPr>
          <w:rFonts w:ascii="Times New Roman" w:hAnsi="Times New Roman"/>
          <w:kern w:val="2"/>
          <w:sz w:val="23"/>
          <w:szCs w:val="24"/>
        </w:rPr>
      </w:pPr>
      <w:r w:rsidRPr="00736512">
        <w:rPr>
          <w:rFonts w:ascii="Times New Roman" w:eastAsia="Times New Roman" w:hAnsi="Times New Roman"/>
          <w:kern w:val="2"/>
          <w:sz w:val="23"/>
          <w:szCs w:val="24"/>
          <w:lang w:bidi="fr-CA"/>
        </w:rPr>
        <w:t>Une autre hypothèse intéressante, mais qui reste non prouvée, est que le réservoir servirait pour contrôler sa flottabilité. À température corporelle, la cire est normalement liquide et flottante, mais elle se solidifie jusqu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à devenir plus dense que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eau à de plus basses températures. Si une baleine en plongée refroidissait la cire en dirigeant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eau de mer froide autour de son réservoir et en restreignant sa circulation sanguine dans cette région, elle coulerait (flottabilité négative) au lieu de nager, ce qui lui permettrait de préserver son énergie. Inversement, lorsqu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elle doit refaire surface, la baleine pourrait rediriger son sang pour faire fondre la cire et ainsi flotter (flottabilité positive) vers la surface, préservant de nouveau son énergie. </w:t>
      </w:r>
    </w:p>
    <w:p w14:paraId="43D0E8E0" w14:textId="77777777" w:rsidR="00562BC4" w:rsidRPr="00736512" w:rsidRDefault="00562BC4" w:rsidP="00562BC4">
      <w:pPr>
        <w:rPr>
          <w:rFonts w:ascii="Times New Roman" w:hAnsi="Times New Roman"/>
          <w:kern w:val="2"/>
          <w:sz w:val="23"/>
          <w:szCs w:val="24"/>
        </w:rPr>
      </w:pPr>
    </w:p>
    <w:p w14:paraId="4082B6E3" w14:textId="77777777" w:rsidR="00562BC4" w:rsidRPr="001961FA" w:rsidRDefault="00562BC4" w:rsidP="00562BC4">
      <w:pPr>
        <w:rPr>
          <w:rFonts w:ascii="Times New Roman" w:hAnsi="Times New Roman"/>
          <w:spacing w:val="-4"/>
          <w:kern w:val="2"/>
          <w:sz w:val="23"/>
          <w:szCs w:val="24"/>
        </w:rPr>
      </w:pPr>
      <w:r w:rsidRPr="001961FA">
        <w:rPr>
          <w:rFonts w:ascii="Times New Roman" w:eastAsia="Times New Roman" w:hAnsi="Times New Roman"/>
          <w:spacing w:val="-4"/>
          <w:kern w:val="2"/>
          <w:sz w:val="23"/>
          <w:szCs w:val="24"/>
          <w:lang w:bidi="fr-CA"/>
        </w:rPr>
        <w:lastRenderedPageBreak/>
        <w:t>Peu importe la fonction naturelle de l</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huile de cachalot, il est incontestable que ses propriétés physiques et chimiques sont précieuses autant chez la baleine que chez l</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homme. Heureusement pour la population mondiale de baleines, les forces économiques et les efforts de protection ont presque mis un terme définitif au commerce de leur huile. Vers la fin du 19</w:t>
      </w:r>
      <w:r w:rsidRPr="001961FA">
        <w:rPr>
          <w:rFonts w:ascii="Times New Roman" w:eastAsia="Times New Roman" w:hAnsi="Times New Roman"/>
          <w:spacing w:val="-4"/>
          <w:kern w:val="2"/>
          <w:sz w:val="23"/>
          <w:szCs w:val="24"/>
          <w:vertAlign w:val="superscript"/>
          <w:lang w:bidi="fr-CA"/>
        </w:rPr>
        <w:t>e</w:t>
      </w:r>
      <w:r w:rsidRPr="001961FA">
        <w:rPr>
          <w:rFonts w:ascii="Times New Roman" w:eastAsia="Times New Roman" w:hAnsi="Times New Roman"/>
          <w:spacing w:val="-4"/>
          <w:kern w:val="2"/>
          <w:sz w:val="23"/>
          <w:szCs w:val="24"/>
          <w:lang w:bidi="fr-CA"/>
        </w:rPr>
        <w:t> siècle, la découverte de nouveaux gisements de pétrole et les progrès réalisés dans le traitement de celui-ci ont mené à l</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exploitation d</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huiles minérales. Celles-ci, moins chères, ont remplacé l</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huile de cachalot pour la majorité de ses utilisations, le plus important changement étant le kérosène pour les lampes. Plus récemment, à cause de propriétés semblables, l</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huile de jojoba, tirée d</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un arbuste indigène du Sud-ouest américain, s</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est avérée un excellent succédané à l</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huile de cachalot dans les produits cosmétiques et de soins de la peau. Comme l</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huile de cachalot, l</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huile de jojoba est composée principalement de cires liquides plutôt que d</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huiles à proprement parler. Le sébum, une huile sécrétée par la peau humaine, est également constitué à 25 % de cire, d</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où l</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attraction pour les deux huiles.</w:t>
      </w:r>
    </w:p>
    <w:p w14:paraId="71AEF050" w14:textId="77777777" w:rsidR="00562BC4" w:rsidRPr="00736512" w:rsidRDefault="00562BC4" w:rsidP="00562BC4">
      <w:pPr>
        <w:rPr>
          <w:rFonts w:ascii="Times New Roman" w:hAnsi="Times New Roman"/>
          <w:kern w:val="2"/>
          <w:sz w:val="23"/>
          <w:szCs w:val="24"/>
        </w:rPr>
      </w:pPr>
    </w:p>
    <w:p w14:paraId="5F4622B3" w14:textId="2273619C" w:rsidR="00562BC4" w:rsidRPr="001961FA" w:rsidRDefault="00562BC4" w:rsidP="00562BC4">
      <w:pPr>
        <w:rPr>
          <w:rFonts w:ascii="Times New Roman" w:hAnsi="Times New Roman"/>
          <w:spacing w:val="-2"/>
          <w:kern w:val="2"/>
          <w:sz w:val="23"/>
          <w:szCs w:val="24"/>
        </w:rPr>
      </w:pPr>
      <w:r w:rsidRPr="001961FA">
        <w:rPr>
          <w:rFonts w:ascii="Times New Roman" w:eastAsia="Times New Roman" w:hAnsi="Times New Roman"/>
          <w:spacing w:val="-2"/>
          <w:kern w:val="2"/>
          <w:sz w:val="23"/>
          <w:szCs w:val="24"/>
          <w:lang w:bidi="fr-CA"/>
        </w:rPr>
        <w:t>Bien que la chimie organique et la chimie biologique soient des domaines d</w:t>
      </w:r>
      <w:r w:rsidRPr="009C5F66">
        <w:rPr>
          <w:rFonts w:eastAsia="Times New Roman"/>
          <w:spacing w:val="-2"/>
          <w:kern w:val="2"/>
          <w:sz w:val="23"/>
          <w:szCs w:val="24"/>
          <w:lang w:bidi="fr-CA"/>
        </w:rPr>
        <w:t>’</w:t>
      </w:r>
      <w:r w:rsidRPr="001961FA">
        <w:rPr>
          <w:rFonts w:ascii="Times New Roman" w:eastAsia="Times New Roman" w:hAnsi="Times New Roman"/>
          <w:spacing w:val="-2"/>
          <w:kern w:val="2"/>
          <w:sz w:val="23"/>
          <w:szCs w:val="24"/>
          <w:lang w:bidi="fr-CA"/>
        </w:rPr>
        <w:t>étude diversifiés, tous les chimistes spécialistes en chimie organique s</w:t>
      </w:r>
      <w:r w:rsidRPr="009C5F66">
        <w:rPr>
          <w:rFonts w:eastAsia="Times New Roman"/>
          <w:spacing w:val="-2"/>
          <w:kern w:val="2"/>
          <w:sz w:val="23"/>
          <w:szCs w:val="24"/>
          <w:lang w:bidi="fr-CA"/>
        </w:rPr>
        <w:t>’</w:t>
      </w:r>
      <w:r w:rsidRPr="001961FA">
        <w:rPr>
          <w:rFonts w:ascii="Times New Roman" w:eastAsia="Times New Roman" w:hAnsi="Times New Roman"/>
          <w:spacing w:val="-2"/>
          <w:kern w:val="2"/>
          <w:sz w:val="23"/>
          <w:szCs w:val="24"/>
          <w:lang w:bidi="fr-CA"/>
        </w:rPr>
        <w:t>intéressent à une question fondamentale : comment la structure d</w:t>
      </w:r>
      <w:r w:rsidRPr="009C5F66">
        <w:rPr>
          <w:rFonts w:eastAsia="Times New Roman"/>
          <w:spacing w:val="-2"/>
          <w:kern w:val="2"/>
          <w:sz w:val="23"/>
          <w:szCs w:val="24"/>
          <w:lang w:bidi="fr-CA"/>
        </w:rPr>
        <w:t>’</w:t>
      </w:r>
      <w:r w:rsidRPr="001961FA">
        <w:rPr>
          <w:rFonts w:ascii="Times New Roman" w:eastAsia="Times New Roman" w:hAnsi="Times New Roman"/>
          <w:spacing w:val="-2"/>
          <w:kern w:val="2"/>
          <w:sz w:val="23"/>
          <w:szCs w:val="24"/>
          <w:lang w:bidi="fr-CA"/>
        </w:rPr>
        <w:t>une molécule organique détermine-t-elle ses propriétés physiques? Pour</w:t>
      </w:r>
      <w:r w:rsidR="001961FA">
        <w:rPr>
          <w:rFonts w:ascii="Times New Roman" w:eastAsia="Times New Roman" w:hAnsi="Times New Roman"/>
          <w:spacing w:val="-2"/>
          <w:kern w:val="2"/>
          <w:sz w:val="23"/>
          <w:szCs w:val="24"/>
          <w:lang w:bidi="fr-CA"/>
        </w:rPr>
        <w:t> </w:t>
      </w:r>
      <w:r w:rsidRPr="001961FA">
        <w:rPr>
          <w:rFonts w:ascii="Times New Roman" w:eastAsia="Times New Roman" w:hAnsi="Times New Roman"/>
          <w:spacing w:val="-2"/>
          <w:kern w:val="2"/>
          <w:sz w:val="23"/>
          <w:szCs w:val="24"/>
          <w:lang w:bidi="fr-CA"/>
        </w:rPr>
        <w:t>comprendre les propriétés qui font de l</w:t>
      </w:r>
      <w:r w:rsidRPr="009C5F66">
        <w:rPr>
          <w:rFonts w:eastAsia="Times New Roman"/>
          <w:spacing w:val="-2"/>
          <w:kern w:val="2"/>
          <w:sz w:val="23"/>
          <w:szCs w:val="24"/>
          <w:lang w:bidi="fr-CA"/>
        </w:rPr>
        <w:t>’</w:t>
      </w:r>
      <w:r w:rsidRPr="001961FA">
        <w:rPr>
          <w:rFonts w:ascii="Times New Roman" w:eastAsia="Times New Roman" w:hAnsi="Times New Roman"/>
          <w:spacing w:val="-2"/>
          <w:kern w:val="2"/>
          <w:sz w:val="23"/>
          <w:szCs w:val="24"/>
          <w:lang w:bidi="fr-CA"/>
        </w:rPr>
        <w:t>huile de cachalot un lubrifiant industriel pour les humains et un contrôleur de flottabilité et de système de localisation acoustique chez le cachalot, il faut d</w:t>
      </w:r>
      <w:r w:rsidRPr="009C5F66">
        <w:rPr>
          <w:rFonts w:eastAsia="Times New Roman"/>
          <w:spacing w:val="-2"/>
          <w:kern w:val="2"/>
          <w:sz w:val="23"/>
          <w:szCs w:val="24"/>
          <w:lang w:bidi="fr-CA"/>
        </w:rPr>
        <w:t>’</w:t>
      </w:r>
      <w:r w:rsidRPr="001961FA">
        <w:rPr>
          <w:rFonts w:ascii="Times New Roman" w:eastAsia="Times New Roman" w:hAnsi="Times New Roman"/>
          <w:spacing w:val="-2"/>
          <w:kern w:val="2"/>
          <w:sz w:val="23"/>
          <w:szCs w:val="24"/>
          <w:lang w:bidi="fr-CA"/>
        </w:rPr>
        <w:t>abord se pencher sur la nature des liaisons de la molécule de cire, soit les liaisons covalentes simples et doubles entre les atomes, et les forces qui gouvernent les interactions non covalentes entre une molécule de cire et toutes les autres qui l</w:t>
      </w:r>
      <w:r w:rsidRPr="009C5F66">
        <w:rPr>
          <w:rFonts w:eastAsia="Times New Roman"/>
          <w:spacing w:val="-2"/>
          <w:kern w:val="2"/>
          <w:sz w:val="23"/>
          <w:szCs w:val="24"/>
          <w:lang w:bidi="fr-CA"/>
        </w:rPr>
        <w:t>’</w:t>
      </w:r>
      <w:r w:rsidRPr="001961FA">
        <w:rPr>
          <w:rFonts w:ascii="Times New Roman" w:eastAsia="Times New Roman" w:hAnsi="Times New Roman"/>
          <w:spacing w:val="-2"/>
          <w:kern w:val="2"/>
          <w:sz w:val="23"/>
          <w:szCs w:val="24"/>
          <w:lang w:bidi="fr-CA"/>
        </w:rPr>
        <w:t>entourent. Autrement dit, la « force intermoléculaire ». C</w:t>
      </w:r>
      <w:r w:rsidRPr="009C5F66">
        <w:rPr>
          <w:rFonts w:eastAsia="Times New Roman"/>
          <w:spacing w:val="-2"/>
          <w:kern w:val="2"/>
          <w:sz w:val="23"/>
          <w:szCs w:val="24"/>
          <w:lang w:bidi="fr-CA"/>
        </w:rPr>
        <w:t>’</w:t>
      </w:r>
      <w:r w:rsidRPr="001961FA">
        <w:rPr>
          <w:rFonts w:ascii="Times New Roman" w:eastAsia="Times New Roman" w:hAnsi="Times New Roman"/>
          <w:spacing w:val="-2"/>
          <w:kern w:val="2"/>
          <w:sz w:val="23"/>
          <w:szCs w:val="24"/>
          <w:lang w:bidi="fr-CA"/>
        </w:rPr>
        <w:t>est elle qui détermine les propriétés physiques des molécules telles que la viscosité, le point de fusion et la masse volumique.</w:t>
      </w:r>
    </w:p>
    <w:p w14:paraId="20AE0DC3" w14:textId="77777777" w:rsidR="00562BC4" w:rsidRPr="00736512" w:rsidRDefault="00562BC4" w:rsidP="00562BC4">
      <w:pPr>
        <w:rPr>
          <w:rFonts w:ascii="Times New Roman" w:hAnsi="Times New Roman"/>
          <w:kern w:val="2"/>
          <w:sz w:val="23"/>
          <w:szCs w:val="24"/>
        </w:rPr>
      </w:pPr>
    </w:p>
    <w:p w14:paraId="5052B86C" w14:textId="70E05C5B" w:rsidR="00562BC4" w:rsidRPr="001961FA" w:rsidRDefault="00562BC4" w:rsidP="00562BC4">
      <w:pPr>
        <w:rPr>
          <w:rFonts w:ascii="Times New Roman" w:hAnsi="Times New Roman"/>
          <w:spacing w:val="-4"/>
          <w:kern w:val="2"/>
          <w:sz w:val="23"/>
          <w:szCs w:val="24"/>
        </w:rPr>
      </w:pPr>
      <w:r w:rsidRPr="001961FA">
        <w:rPr>
          <w:rFonts w:ascii="Times New Roman" w:eastAsia="Times New Roman" w:hAnsi="Times New Roman"/>
          <w:spacing w:val="-4"/>
          <w:kern w:val="2"/>
          <w:sz w:val="23"/>
          <w:szCs w:val="24"/>
          <w:lang w:bidi="fr-CA"/>
        </w:rPr>
        <w:t>Nous l</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explorerons plus en détail dans ce chapitre. Tout d</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abord, nous allons nous pencher sur la nature des liaisons covalentes simples et doubles à l</w:t>
      </w:r>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aide des concepts d</w:t>
      </w:r>
      <w:proofErr w:type="gramStart"/>
      <w:r w:rsidRPr="009C5F66">
        <w:rPr>
          <w:rFonts w:eastAsia="Times New Roman"/>
          <w:spacing w:val="-4"/>
          <w:kern w:val="2"/>
          <w:sz w:val="23"/>
          <w:szCs w:val="24"/>
          <w:lang w:bidi="fr-CA"/>
        </w:rPr>
        <w:t>’</w:t>
      </w:r>
      <w:r w:rsidRPr="001961FA">
        <w:rPr>
          <w:rFonts w:ascii="Times New Roman" w:eastAsia="Times New Roman" w:hAnsi="Times New Roman"/>
          <w:spacing w:val="-4"/>
          <w:kern w:val="2"/>
          <w:sz w:val="23"/>
          <w:szCs w:val="24"/>
          <w:lang w:bidi="fr-CA"/>
        </w:rPr>
        <w:t>«</w:t>
      </w:r>
      <w:proofErr w:type="gramEnd"/>
      <w:r w:rsidRPr="001961FA">
        <w:rPr>
          <w:rFonts w:ascii="Times New Roman" w:eastAsia="Times New Roman" w:hAnsi="Times New Roman"/>
          <w:spacing w:val="-4"/>
          <w:kern w:val="2"/>
          <w:sz w:val="23"/>
          <w:szCs w:val="24"/>
          <w:lang w:bidi="fr-CA"/>
        </w:rPr>
        <w:t> orbitale hybride » et de</w:t>
      </w:r>
      <w:r w:rsidR="001961FA">
        <w:rPr>
          <w:rFonts w:ascii="Times New Roman" w:eastAsia="Times New Roman" w:hAnsi="Times New Roman"/>
          <w:spacing w:val="-4"/>
          <w:kern w:val="2"/>
          <w:sz w:val="23"/>
          <w:szCs w:val="24"/>
          <w:lang w:bidi="fr-CA"/>
        </w:rPr>
        <w:t> </w:t>
      </w:r>
      <w:r w:rsidRPr="001961FA">
        <w:rPr>
          <w:rFonts w:ascii="Times New Roman" w:eastAsia="Times New Roman" w:hAnsi="Times New Roman"/>
          <w:spacing w:val="-4"/>
          <w:kern w:val="2"/>
          <w:sz w:val="23"/>
          <w:szCs w:val="24"/>
          <w:lang w:bidi="fr-CA"/>
        </w:rPr>
        <w:t>« résonance » pour expliquer la manière dont le chevauchement des orbitales forment des géométries distinctes et un mouvement de rotation pour les liaisons simples et doubles. Nous verrons aussi des liaisons qui ont des caractéristiques entre les deux. Par la suite, nous allons réviser les interactions non covalentes entre les molécules (force de Van der Waals, liaison ionique, interactions dipôle-dipôle et ion-dipôle et liaison hydrogène) et comment elles se manifestent dans les propriétés physiques observables des substances organiques</w:t>
      </w:r>
      <w:r w:rsidR="00736512" w:rsidRPr="001961FA">
        <w:rPr>
          <w:rFonts w:ascii="Times New Roman" w:eastAsia="Times New Roman" w:hAnsi="Times New Roman"/>
          <w:spacing w:val="-4"/>
          <w:kern w:val="2"/>
          <w:sz w:val="23"/>
          <w:szCs w:val="24"/>
          <w:lang w:bidi="fr-CA"/>
        </w:rPr>
        <w:t xml:space="preserve">. </w:t>
      </w:r>
    </w:p>
    <w:p w14:paraId="1079E51F" w14:textId="77777777" w:rsidR="00562BC4" w:rsidRPr="00736512" w:rsidRDefault="00562BC4" w:rsidP="00562BC4">
      <w:pPr>
        <w:rPr>
          <w:rFonts w:ascii="Times New Roman" w:hAnsi="Times New Roman"/>
          <w:kern w:val="2"/>
          <w:sz w:val="23"/>
          <w:szCs w:val="24"/>
        </w:rPr>
      </w:pPr>
    </w:p>
    <w:p w14:paraId="2F57A098" w14:textId="77777777" w:rsidR="00562BC4" w:rsidRPr="00736512" w:rsidRDefault="00562BC4" w:rsidP="00562BC4">
      <w:pPr>
        <w:shd w:val="clear" w:color="auto" w:fill="D9D9D9"/>
        <w:rPr>
          <w:rFonts w:ascii="Times New Roman" w:hAnsi="Times New Roman"/>
          <w:kern w:val="2"/>
          <w:sz w:val="23"/>
          <w:szCs w:val="24"/>
        </w:rPr>
      </w:pPr>
    </w:p>
    <w:p w14:paraId="4FB8A1E3" w14:textId="1FF2AF6E" w:rsidR="00562BC4" w:rsidRPr="00736512" w:rsidRDefault="00562BC4" w:rsidP="00562BC4">
      <w:pPr>
        <w:shd w:val="clear" w:color="auto" w:fill="D9D9D9"/>
        <w:rPr>
          <w:rFonts w:ascii="Times New Roman" w:hAnsi="Times New Roman"/>
          <w:kern w:val="2"/>
          <w:sz w:val="23"/>
          <w:szCs w:val="24"/>
        </w:rPr>
      </w:pPr>
      <w:r w:rsidRPr="00736512">
        <w:rPr>
          <w:rFonts w:ascii="Times New Roman" w:eastAsia="Times New Roman" w:hAnsi="Times New Roman"/>
          <w:kern w:val="2"/>
          <w:sz w:val="23"/>
          <w:szCs w:val="24"/>
          <w:lang w:bidi="fr-CA"/>
        </w:rPr>
        <w:t>Avant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aller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avant dans ce chapitre, vous devrez peut-être réviser quelques sujets de votre cours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introduction à la chimie</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Assurez-vous de bien comprendre le concept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orbitale atomique et de la configuration électronique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un atome, ainsi que de pouvoir décrire les orbitales </w:t>
      </w:r>
      <w:r w:rsidRPr="00736512">
        <w:rPr>
          <w:rFonts w:ascii="Times New Roman" w:eastAsia="Times New Roman" w:hAnsi="Times New Roman"/>
          <w:i/>
          <w:kern w:val="2"/>
          <w:sz w:val="23"/>
          <w:szCs w:val="24"/>
          <w:lang w:bidi="fr-CA"/>
        </w:rPr>
        <w:t>s</w:t>
      </w:r>
      <w:r w:rsidRPr="00736512">
        <w:rPr>
          <w:rFonts w:ascii="Times New Roman" w:eastAsia="Times New Roman" w:hAnsi="Times New Roman"/>
          <w:kern w:val="2"/>
          <w:sz w:val="23"/>
          <w:szCs w:val="24"/>
          <w:lang w:bidi="fr-CA"/>
        </w:rPr>
        <w:t xml:space="preserve"> et </w:t>
      </w:r>
      <w:r w:rsidRPr="00736512">
        <w:rPr>
          <w:rFonts w:ascii="Times New Roman" w:eastAsia="Times New Roman" w:hAnsi="Times New Roman"/>
          <w:i/>
          <w:kern w:val="2"/>
          <w:sz w:val="23"/>
          <w:szCs w:val="24"/>
          <w:lang w:bidi="fr-CA"/>
        </w:rPr>
        <w:t>p</w:t>
      </w:r>
      <w:r w:rsidRPr="00736512">
        <w:rPr>
          <w:rFonts w:ascii="Times New Roman" w:eastAsia="Times New Roman" w:hAnsi="Times New Roman"/>
          <w:kern w:val="2"/>
          <w:sz w:val="23"/>
          <w:szCs w:val="24"/>
          <w:lang w:bidi="fr-CA"/>
        </w:rPr>
        <w:t>, et les lobes et nœuds des orbitales</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Il serait également idéal de réviser la théorie de la répulsion des paires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électrons dans la couche de valence (RPECV).</w:t>
      </w:r>
    </w:p>
    <w:p w14:paraId="792763EB" w14:textId="77777777" w:rsidR="00562BC4" w:rsidRPr="00736512" w:rsidRDefault="00562BC4" w:rsidP="00562BC4">
      <w:pPr>
        <w:shd w:val="clear" w:color="auto" w:fill="D9D9D9"/>
        <w:rPr>
          <w:rFonts w:ascii="Times New Roman" w:hAnsi="Times New Roman"/>
          <w:kern w:val="2"/>
          <w:sz w:val="23"/>
          <w:szCs w:val="24"/>
        </w:rPr>
      </w:pPr>
    </w:p>
    <w:p w14:paraId="77312222" w14:textId="77777777" w:rsidR="00562BC4" w:rsidRPr="00736512" w:rsidRDefault="00562BC4" w:rsidP="00562BC4">
      <w:pPr>
        <w:rPr>
          <w:rFonts w:ascii="Times New Roman" w:hAnsi="Times New Roman"/>
          <w:kern w:val="2"/>
          <w:sz w:val="23"/>
          <w:szCs w:val="24"/>
        </w:rPr>
      </w:pPr>
    </w:p>
    <w:p w14:paraId="32F7649E" w14:textId="77777777" w:rsidR="00562BC4" w:rsidRPr="00736512" w:rsidRDefault="00562BC4" w:rsidP="00562BC4">
      <w:pPr>
        <w:rPr>
          <w:rFonts w:ascii="Times New Roman" w:hAnsi="Times New Roman"/>
          <w:b/>
          <w:kern w:val="2"/>
          <w:sz w:val="23"/>
        </w:rPr>
      </w:pPr>
    </w:p>
    <w:p w14:paraId="57DBDB63" w14:textId="77777777" w:rsidR="00562BC4" w:rsidRPr="00736512" w:rsidRDefault="00562BC4" w:rsidP="00562BC4">
      <w:pPr>
        <w:rPr>
          <w:rFonts w:ascii="Times New Roman" w:hAnsi="Times New Roman"/>
          <w:kern w:val="2"/>
          <w:sz w:val="23"/>
        </w:rPr>
      </w:pPr>
    </w:p>
    <w:p w14:paraId="4E4CC30F" w14:textId="77777777" w:rsidR="001961FA" w:rsidRDefault="001961FA">
      <w:pPr>
        <w:rPr>
          <w:rFonts w:ascii="Times New Roman" w:eastAsia="Times New Roman" w:hAnsi="Times New Roman"/>
          <w:b/>
          <w:kern w:val="2"/>
          <w:sz w:val="23"/>
          <w:lang w:bidi="fr-CA"/>
        </w:rPr>
      </w:pPr>
      <w:r>
        <w:rPr>
          <w:rFonts w:ascii="Times New Roman" w:eastAsia="Times New Roman" w:hAnsi="Times New Roman"/>
          <w:b/>
          <w:kern w:val="2"/>
          <w:sz w:val="23"/>
          <w:lang w:bidi="fr-CA"/>
        </w:rPr>
        <w:br w:type="page"/>
      </w:r>
    </w:p>
    <w:p w14:paraId="287C4493" w14:textId="6A4403A5" w:rsidR="00562BC4" w:rsidRPr="00736512" w:rsidRDefault="00562BC4" w:rsidP="00562BC4">
      <w:pPr>
        <w:rPr>
          <w:rFonts w:ascii="Times New Roman" w:hAnsi="Times New Roman"/>
          <w:b/>
          <w:kern w:val="2"/>
          <w:sz w:val="23"/>
        </w:rPr>
      </w:pPr>
      <w:r w:rsidRPr="00736512">
        <w:rPr>
          <w:rFonts w:ascii="Times New Roman" w:eastAsia="Times New Roman" w:hAnsi="Times New Roman"/>
          <w:b/>
          <w:kern w:val="2"/>
          <w:sz w:val="23"/>
          <w:lang w:bidi="fr-CA"/>
        </w:rPr>
        <w:lastRenderedPageBreak/>
        <w:t>Section 2.1 : Les liaisons covalentes dans les molécules organiques : la théorie de la liaison de valence</w:t>
      </w:r>
    </w:p>
    <w:p w14:paraId="425F8C8D" w14:textId="77777777" w:rsidR="00562BC4" w:rsidRPr="00736512" w:rsidRDefault="00562BC4" w:rsidP="00562BC4">
      <w:pPr>
        <w:rPr>
          <w:rFonts w:ascii="Times New Roman" w:hAnsi="Times New Roman"/>
          <w:kern w:val="2"/>
          <w:sz w:val="23"/>
        </w:rPr>
      </w:pPr>
    </w:p>
    <w:p w14:paraId="669FCC32"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Lorsque nous avons discuté de la manière d</w:t>
      </w:r>
      <w:r w:rsidRPr="009C5F66">
        <w:rPr>
          <w:rFonts w:eastAsia="Times New Roman"/>
          <w:kern w:val="2"/>
          <w:sz w:val="23"/>
          <w:lang w:bidi="fr-CA"/>
        </w:rPr>
        <w:t>’</w:t>
      </w:r>
      <w:r w:rsidRPr="00736512">
        <w:rPr>
          <w:rFonts w:ascii="Times New Roman" w:eastAsia="Times New Roman" w:hAnsi="Times New Roman"/>
          <w:kern w:val="2"/>
          <w:sz w:val="23"/>
          <w:lang w:bidi="fr-CA"/>
        </w:rPr>
        <w:t>utiliser la structure de Lewis pour représenter les liaisons dans une molécule organique, nous avons utilisé un langage plutôt vague pour décrire la véritable nature des liaisons chimiques. Nous savons qu</w:t>
      </w:r>
      <w:r w:rsidRPr="009C5F66">
        <w:rPr>
          <w:rFonts w:eastAsia="Times New Roman"/>
          <w:kern w:val="2"/>
          <w:sz w:val="23"/>
          <w:lang w:bidi="fr-CA"/>
        </w:rPr>
        <w:t>’</w:t>
      </w:r>
      <w:r w:rsidRPr="00736512">
        <w:rPr>
          <w:rFonts w:ascii="Times New Roman" w:eastAsia="Times New Roman" w:hAnsi="Times New Roman"/>
          <w:kern w:val="2"/>
          <w:sz w:val="23"/>
          <w:lang w:bidi="fr-CA"/>
        </w:rPr>
        <w:t>une liaison covalente implique le « partage » d</w:t>
      </w:r>
      <w:r w:rsidRPr="009C5F66">
        <w:rPr>
          <w:rFonts w:eastAsia="Times New Roman"/>
          <w:kern w:val="2"/>
          <w:sz w:val="23"/>
          <w:lang w:bidi="fr-CA"/>
        </w:rPr>
        <w:t>’</w:t>
      </w:r>
      <w:r w:rsidRPr="00736512">
        <w:rPr>
          <w:rFonts w:ascii="Times New Roman" w:eastAsia="Times New Roman" w:hAnsi="Times New Roman"/>
          <w:kern w:val="2"/>
          <w:sz w:val="23"/>
          <w:lang w:bidi="fr-CA"/>
        </w:rPr>
        <w:t>une paire d</w:t>
      </w:r>
      <w:r w:rsidRPr="009C5F66">
        <w:rPr>
          <w:rFonts w:eastAsia="Times New Roman"/>
          <w:kern w:val="2"/>
          <w:sz w:val="23"/>
          <w:lang w:bidi="fr-CA"/>
        </w:rPr>
        <w:t>’</w:t>
      </w:r>
      <w:r w:rsidRPr="00736512">
        <w:rPr>
          <w:rFonts w:ascii="Times New Roman" w:eastAsia="Times New Roman" w:hAnsi="Times New Roman"/>
          <w:kern w:val="2"/>
          <w:sz w:val="23"/>
          <w:lang w:bidi="fr-CA"/>
        </w:rPr>
        <w:t>électrons entre deux atomes, mais comment cela arrive-t-il et de quelle façon ce partage forme-t-il une liaison qui retient ensemble les deux atomes?</w:t>
      </w:r>
    </w:p>
    <w:p w14:paraId="1B69853D" w14:textId="77777777" w:rsidR="00562BC4" w:rsidRPr="00736512" w:rsidRDefault="00562BC4" w:rsidP="00562BC4">
      <w:pPr>
        <w:rPr>
          <w:rFonts w:ascii="Times New Roman" w:hAnsi="Times New Roman"/>
          <w:kern w:val="2"/>
          <w:sz w:val="23"/>
        </w:rPr>
      </w:pPr>
    </w:p>
    <w:p w14:paraId="3A293E4A" w14:textId="4E72507B" w:rsidR="00562BC4" w:rsidRPr="001961FA" w:rsidRDefault="00562BC4" w:rsidP="00562BC4">
      <w:pPr>
        <w:rPr>
          <w:rFonts w:ascii="Times New Roman" w:hAnsi="Times New Roman"/>
          <w:spacing w:val="-4"/>
          <w:kern w:val="2"/>
          <w:sz w:val="23"/>
        </w:rPr>
      </w:pPr>
      <w:r w:rsidRPr="001961FA">
        <w:rPr>
          <w:rFonts w:ascii="Times New Roman" w:eastAsia="Times New Roman" w:hAnsi="Times New Roman"/>
          <w:spacing w:val="-4"/>
          <w:kern w:val="2"/>
          <w:sz w:val="23"/>
          <w:lang w:bidi="fr-CA"/>
        </w:rPr>
        <w:t>C</w:t>
      </w:r>
      <w:r w:rsidRPr="009C5F66">
        <w:rPr>
          <w:rFonts w:eastAsia="Times New Roman"/>
          <w:spacing w:val="-4"/>
          <w:kern w:val="2"/>
          <w:sz w:val="23"/>
          <w:lang w:bidi="fr-CA"/>
        </w:rPr>
        <w:t>’</w:t>
      </w:r>
      <w:r w:rsidRPr="001961FA">
        <w:rPr>
          <w:rFonts w:ascii="Times New Roman" w:eastAsia="Times New Roman" w:hAnsi="Times New Roman"/>
          <w:spacing w:val="-4"/>
          <w:kern w:val="2"/>
          <w:sz w:val="23"/>
          <w:lang w:bidi="fr-CA"/>
        </w:rPr>
        <w:t xml:space="preserve">est la </w:t>
      </w:r>
      <w:r w:rsidRPr="001961FA">
        <w:rPr>
          <w:rFonts w:ascii="Times New Roman" w:eastAsia="Times New Roman" w:hAnsi="Times New Roman"/>
          <w:b/>
          <w:spacing w:val="-4"/>
          <w:kern w:val="2"/>
          <w:sz w:val="23"/>
          <w:lang w:bidi="fr-CA"/>
        </w:rPr>
        <w:t>théorie de la liaison de valence</w:t>
      </w:r>
      <w:r w:rsidRPr="001961FA">
        <w:rPr>
          <w:rFonts w:ascii="Times New Roman" w:eastAsia="Times New Roman" w:hAnsi="Times New Roman"/>
          <w:spacing w:val="-4"/>
          <w:kern w:val="2"/>
          <w:sz w:val="23"/>
          <w:lang w:bidi="fr-CA"/>
        </w:rPr>
        <w:t xml:space="preserve"> qui est la plus utilisée pour décrire les liaisons dans les molécules organiques</w:t>
      </w:r>
      <w:r w:rsidR="00736512" w:rsidRPr="001961FA">
        <w:rPr>
          <w:rFonts w:ascii="Times New Roman" w:eastAsia="Times New Roman" w:hAnsi="Times New Roman"/>
          <w:spacing w:val="-4"/>
          <w:kern w:val="2"/>
          <w:sz w:val="23"/>
          <w:lang w:bidi="fr-CA"/>
        </w:rPr>
        <w:t xml:space="preserve">. </w:t>
      </w:r>
      <w:r w:rsidRPr="001961FA">
        <w:rPr>
          <w:rFonts w:ascii="Times New Roman" w:eastAsia="Times New Roman" w:hAnsi="Times New Roman"/>
          <w:spacing w:val="-4"/>
          <w:kern w:val="2"/>
          <w:sz w:val="23"/>
          <w:lang w:bidi="fr-CA"/>
        </w:rPr>
        <w:t>Dans ce modèle, les liaisons se forment quand les orbitales de deux atomes</w:t>
      </w:r>
      <w:r w:rsidR="001961FA">
        <w:rPr>
          <w:rFonts w:ascii="Times New Roman" w:eastAsia="Times New Roman" w:hAnsi="Times New Roman"/>
          <w:spacing w:val="-4"/>
          <w:kern w:val="2"/>
          <w:sz w:val="23"/>
          <w:lang w:bidi="fr-CA"/>
        </w:rPr>
        <w:t> </w:t>
      </w:r>
      <w:r w:rsidRPr="001961FA">
        <w:rPr>
          <w:rFonts w:ascii="Times New Roman" w:eastAsia="Times New Roman" w:hAnsi="Times New Roman"/>
          <w:spacing w:val="-4"/>
          <w:kern w:val="2"/>
          <w:sz w:val="23"/>
          <w:lang w:bidi="fr-CA"/>
        </w:rPr>
        <w:t>différents se chevauchent et que chacune contient un seul électron. Pour les molécules inorganiques simples comme l</w:t>
      </w:r>
      <w:r w:rsidRPr="009C5F66">
        <w:rPr>
          <w:rFonts w:eastAsia="Times New Roman"/>
          <w:spacing w:val="-4"/>
          <w:kern w:val="2"/>
          <w:sz w:val="23"/>
          <w:lang w:bidi="fr-CA"/>
        </w:rPr>
        <w:t>’</w:t>
      </w:r>
      <w:r w:rsidRPr="001961FA">
        <w:rPr>
          <w:rFonts w:ascii="Times New Roman" w:eastAsia="Times New Roman" w:hAnsi="Times New Roman"/>
          <w:spacing w:val="-4"/>
          <w:kern w:val="2"/>
          <w:sz w:val="23"/>
          <w:lang w:bidi="fr-CA"/>
        </w:rPr>
        <w:t>hydrogène (H</w:t>
      </w:r>
      <w:r w:rsidRPr="001961FA">
        <w:rPr>
          <w:rFonts w:ascii="Times New Roman" w:eastAsia="Times New Roman" w:hAnsi="Times New Roman"/>
          <w:spacing w:val="-4"/>
          <w:kern w:val="2"/>
          <w:sz w:val="23"/>
          <w:vertAlign w:val="subscript"/>
          <w:lang w:bidi="fr-CA"/>
        </w:rPr>
        <w:t>2</w:t>
      </w:r>
      <w:r w:rsidRPr="001961FA">
        <w:rPr>
          <w:rFonts w:ascii="Times New Roman" w:eastAsia="Times New Roman" w:hAnsi="Times New Roman"/>
          <w:spacing w:val="-4"/>
          <w:kern w:val="2"/>
          <w:sz w:val="23"/>
          <w:lang w:bidi="fr-CA"/>
        </w:rPr>
        <w:t>) et le fluorure d</w:t>
      </w:r>
      <w:r w:rsidRPr="009C5F66">
        <w:rPr>
          <w:rFonts w:eastAsia="Times New Roman"/>
          <w:spacing w:val="-4"/>
          <w:kern w:val="2"/>
          <w:sz w:val="23"/>
          <w:lang w:bidi="fr-CA"/>
        </w:rPr>
        <w:t>’</w:t>
      </w:r>
      <w:r w:rsidRPr="001961FA">
        <w:rPr>
          <w:rFonts w:ascii="Times New Roman" w:eastAsia="Times New Roman" w:hAnsi="Times New Roman"/>
          <w:spacing w:val="-4"/>
          <w:kern w:val="2"/>
          <w:sz w:val="23"/>
          <w:lang w:bidi="fr-CA"/>
        </w:rPr>
        <w:t xml:space="preserve">hydrogène (HF), notre compréhension actuelle des orbitales atomiques </w:t>
      </w:r>
      <w:r w:rsidRPr="001961FA">
        <w:rPr>
          <w:rFonts w:ascii="Times New Roman" w:eastAsia="Times New Roman" w:hAnsi="Times New Roman"/>
          <w:i/>
          <w:spacing w:val="-4"/>
          <w:kern w:val="2"/>
          <w:sz w:val="23"/>
          <w:lang w:bidi="fr-CA"/>
        </w:rPr>
        <w:t>s</w:t>
      </w:r>
      <w:r w:rsidRPr="001961FA">
        <w:rPr>
          <w:rFonts w:ascii="Times New Roman" w:eastAsia="Times New Roman" w:hAnsi="Times New Roman"/>
          <w:spacing w:val="-4"/>
          <w:kern w:val="2"/>
          <w:sz w:val="23"/>
          <w:lang w:bidi="fr-CA"/>
        </w:rPr>
        <w:t xml:space="preserve"> et </w:t>
      </w:r>
      <w:r w:rsidRPr="001961FA">
        <w:rPr>
          <w:rFonts w:ascii="Times New Roman" w:eastAsia="Times New Roman" w:hAnsi="Times New Roman"/>
          <w:i/>
          <w:spacing w:val="-4"/>
          <w:kern w:val="2"/>
          <w:sz w:val="23"/>
          <w:lang w:bidi="fr-CA"/>
        </w:rPr>
        <w:t>p</w:t>
      </w:r>
      <w:r w:rsidRPr="001961FA">
        <w:rPr>
          <w:rFonts w:ascii="Times New Roman" w:eastAsia="Times New Roman" w:hAnsi="Times New Roman"/>
          <w:spacing w:val="-4"/>
          <w:kern w:val="2"/>
          <w:sz w:val="23"/>
          <w:lang w:bidi="fr-CA"/>
        </w:rPr>
        <w:t xml:space="preserve"> est suffisante. Pour expliquer les liaisons dans les composés organiques, toutefois, nous devons vous présenter les </w:t>
      </w:r>
      <w:r w:rsidRPr="001961FA">
        <w:rPr>
          <w:rFonts w:ascii="Times New Roman" w:eastAsia="Times New Roman" w:hAnsi="Times New Roman"/>
          <w:b/>
          <w:spacing w:val="-4"/>
          <w:kern w:val="2"/>
          <w:sz w:val="23"/>
          <w:lang w:bidi="fr-CA"/>
        </w:rPr>
        <w:t>orbitales hybrides</w:t>
      </w:r>
      <w:r w:rsidRPr="001961FA">
        <w:rPr>
          <w:rFonts w:ascii="Times New Roman" w:eastAsia="Times New Roman" w:hAnsi="Times New Roman"/>
          <w:spacing w:val="-4"/>
          <w:kern w:val="2"/>
          <w:sz w:val="23"/>
          <w:lang w:bidi="fr-CA"/>
        </w:rPr>
        <w:t>.</w:t>
      </w:r>
    </w:p>
    <w:p w14:paraId="5B478183" w14:textId="77777777" w:rsidR="00562BC4" w:rsidRPr="00736512" w:rsidRDefault="00562BC4" w:rsidP="00562BC4">
      <w:pPr>
        <w:rPr>
          <w:rFonts w:ascii="Times New Roman" w:hAnsi="Times New Roman"/>
          <w:kern w:val="2"/>
          <w:sz w:val="23"/>
        </w:rPr>
      </w:pPr>
    </w:p>
    <w:p w14:paraId="61405641" w14:textId="77777777" w:rsidR="00562BC4" w:rsidRPr="00736512" w:rsidRDefault="00562BC4" w:rsidP="00562BC4">
      <w:pPr>
        <w:shd w:val="clear" w:color="auto" w:fill="D9D9D9"/>
        <w:rPr>
          <w:rFonts w:ascii="Times New Roman" w:hAnsi="Times New Roman"/>
          <w:kern w:val="2"/>
          <w:sz w:val="23"/>
        </w:rPr>
      </w:pPr>
      <w:r w:rsidRPr="00736512">
        <w:rPr>
          <w:rFonts w:ascii="Times New Roman" w:eastAsia="Times New Roman" w:hAnsi="Times New Roman"/>
          <w:kern w:val="2"/>
          <w:sz w:val="23"/>
          <w:lang w:bidi="fr-CA"/>
        </w:rPr>
        <w:t>Dans cette section, plusieurs concepts impliquent la visualisation tridimensionnelle, et leur compréhension est bien difficile quand le texte est statique et formel. Pour vous aider, vous pouvez visionner des capsules en anglais produites par Khan </w:t>
      </w:r>
      <w:proofErr w:type="spellStart"/>
      <w:r w:rsidRPr="00736512">
        <w:rPr>
          <w:rFonts w:ascii="Times New Roman" w:eastAsia="Times New Roman" w:hAnsi="Times New Roman"/>
          <w:kern w:val="2"/>
          <w:sz w:val="23"/>
          <w:lang w:bidi="fr-CA"/>
        </w:rPr>
        <w:t>Academy</w:t>
      </w:r>
      <w:proofErr w:type="spellEnd"/>
      <w:r w:rsidRPr="00736512">
        <w:rPr>
          <w:rFonts w:ascii="Times New Roman" w:eastAsia="Times New Roman" w:hAnsi="Times New Roman"/>
          <w:kern w:val="2"/>
          <w:sz w:val="23"/>
          <w:lang w:bidi="fr-CA"/>
        </w:rPr>
        <w:t xml:space="preserve"> à l</w:t>
      </w:r>
      <w:r w:rsidRPr="009C5F66">
        <w:rPr>
          <w:rFonts w:eastAsia="Times New Roman"/>
          <w:kern w:val="2"/>
          <w:sz w:val="23"/>
          <w:lang w:bidi="fr-CA"/>
        </w:rPr>
        <w:t>’</w:t>
      </w:r>
      <w:r w:rsidRPr="00736512">
        <w:rPr>
          <w:rFonts w:ascii="Times New Roman" w:eastAsia="Times New Roman" w:hAnsi="Times New Roman"/>
          <w:kern w:val="2"/>
          <w:sz w:val="23"/>
          <w:lang w:bidi="fr-CA"/>
        </w:rPr>
        <w:t>adresse suivante :</w:t>
      </w:r>
    </w:p>
    <w:p w14:paraId="7C39E961" w14:textId="77777777" w:rsidR="00562BC4" w:rsidRPr="001961FA" w:rsidRDefault="00562BC4" w:rsidP="00562BC4">
      <w:pPr>
        <w:shd w:val="clear" w:color="auto" w:fill="D9D9D9"/>
        <w:rPr>
          <w:rFonts w:ascii="Times New Roman" w:hAnsi="Times New Roman"/>
          <w:spacing w:val="-4"/>
          <w:kern w:val="2"/>
          <w:sz w:val="23"/>
        </w:rPr>
      </w:pPr>
      <w:r w:rsidRPr="001961FA">
        <w:rPr>
          <w:rFonts w:ascii="Times New Roman" w:eastAsia="Times New Roman" w:hAnsi="Times New Roman"/>
          <w:spacing w:val="-4"/>
          <w:kern w:val="2"/>
          <w:sz w:val="23"/>
          <w:lang w:bidi="fr-CA"/>
        </w:rPr>
        <w:t>https://www.khanacademy.org/science/organic-chemistry/gen-chem-review/hybrid-orbitals-jay.</w:t>
      </w:r>
    </w:p>
    <w:p w14:paraId="54BB3269" w14:textId="77777777" w:rsidR="00562BC4" w:rsidRPr="00736512" w:rsidRDefault="00562BC4" w:rsidP="00562BC4">
      <w:pPr>
        <w:rPr>
          <w:rFonts w:ascii="Times New Roman" w:hAnsi="Times New Roman"/>
          <w:kern w:val="2"/>
          <w:sz w:val="23"/>
        </w:rPr>
      </w:pPr>
    </w:p>
    <w:p w14:paraId="2C89CFDF" w14:textId="77777777" w:rsidR="00562BC4" w:rsidRPr="00736512" w:rsidRDefault="00562BC4" w:rsidP="00562BC4">
      <w:pPr>
        <w:rPr>
          <w:rFonts w:ascii="Times New Roman" w:hAnsi="Times New Roman"/>
          <w:kern w:val="2"/>
          <w:sz w:val="23"/>
          <w:u w:val="single"/>
        </w:rPr>
      </w:pPr>
      <w:r w:rsidRPr="00736512">
        <w:rPr>
          <w:rFonts w:ascii="Times New Roman" w:eastAsia="Times New Roman" w:hAnsi="Times New Roman"/>
          <w:kern w:val="2"/>
          <w:sz w:val="23"/>
          <w:u w:val="single"/>
          <w:lang w:bidi="fr-CA"/>
        </w:rPr>
        <w:t>2.1 A : La liaison sigma (σ) dans la molécule H</w:t>
      </w:r>
      <w:r w:rsidRPr="00736512">
        <w:rPr>
          <w:rFonts w:ascii="Times New Roman" w:eastAsia="Times New Roman" w:hAnsi="Times New Roman"/>
          <w:kern w:val="2"/>
          <w:sz w:val="23"/>
          <w:u w:val="single"/>
          <w:vertAlign w:val="subscript"/>
          <w:lang w:bidi="fr-CA"/>
        </w:rPr>
        <w:t>2</w:t>
      </w:r>
    </w:p>
    <w:p w14:paraId="3DF85CCD" w14:textId="77777777" w:rsidR="00562BC4" w:rsidRPr="00736512" w:rsidRDefault="00562BC4" w:rsidP="00562BC4">
      <w:pPr>
        <w:rPr>
          <w:rFonts w:ascii="Times New Roman" w:hAnsi="Times New Roman"/>
          <w:kern w:val="2"/>
          <w:sz w:val="23"/>
        </w:rPr>
      </w:pPr>
    </w:p>
    <w:p w14:paraId="7C0D068D" w14:textId="0AC8A510"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Le cas le plus simple à considérer est celui de la molécule d</w:t>
      </w:r>
      <w:r w:rsidRPr="009C5F66">
        <w:rPr>
          <w:rFonts w:eastAsia="Times New Roman"/>
          <w:kern w:val="2"/>
          <w:sz w:val="23"/>
          <w:lang w:bidi="fr-CA"/>
        </w:rPr>
        <w:t>’</w:t>
      </w:r>
      <w:r w:rsidRPr="00736512">
        <w:rPr>
          <w:rFonts w:ascii="Times New Roman" w:eastAsia="Times New Roman" w:hAnsi="Times New Roman"/>
          <w:kern w:val="2"/>
          <w:sz w:val="23"/>
          <w:lang w:bidi="fr-CA"/>
        </w:rPr>
        <w:t>hydrogène, H</w:t>
      </w:r>
      <w:r w:rsidRPr="00736512">
        <w:rPr>
          <w:rFonts w:ascii="Times New Roman" w:eastAsia="Times New Roman" w:hAnsi="Times New Roman"/>
          <w:kern w:val="2"/>
          <w:sz w:val="23"/>
          <w:vertAlign w:val="subscript"/>
          <w:lang w:bidi="fr-CA"/>
        </w:rPr>
        <w:t>2</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Lorsque nous disons que les deux noyaux des atomes d</w:t>
      </w:r>
      <w:r w:rsidRPr="009C5F66">
        <w:rPr>
          <w:rFonts w:eastAsia="Times New Roman"/>
          <w:kern w:val="2"/>
          <w:sz w:val="23"/>
          <w:lang w:bidi="fr-CA"/>
        </w:rPr>
        <w:t>’</w:t>
      </w:r>
      <w:r w:rsidRPr="00736512">
        <w:rPr>
          <w:rFonts w:ascii="Times New Roman" w:eastAsia="Times New Roman" w:hAnsi="Times New Roman"/>
          <w:kern w:val="2"/>
          <w:sz w:val="23"/>
          <w:lang w:bidi="fr-CA"/>
        </w:rPr>
        <w:t>hydrogène partagent leurs électrons pour former une liaison covalente, en termes de théorie de liaison de valence, nous disons que les deux orbitales sphériques 1</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(en gris dans la figure ci-bas) se chevauchent et contiennent deux électrons de spin opposé.</w:t>
      </w:r>
    </w:p>
    <w:p w14:paraId="1AC14683" w14:textId="77777777" w:rsidR="00562BC4" w:rsidRPr="00736512" w:rsidRDefault="00562BC4" w:rsidP="00562BC4">
      <w:pPr>
        <w:rPr>
          <w:rFonts w:ascii="Times New Roman" w:hAnsi="Times New Roman"/>
          <w:kern w:val="2"/>
          <w:sz w:val="23"/>
        </w:rPr>
      </w:pPr>
    </w:p>
    <w:p w14:paraId="03BAC9AA" w14:textId="77777777" w:rsidR="00562BC4" w:rsidRPr="004D5652" w:rsidRDefault="00562BC4" w:rsidP="00562BC4">
      <w:pPr>
        <w:pStyle w:val="NormalWeb"/>
        <w:jc w:val="center"/>
        <w:rPr>
          <w:kern w:val="2"/>
        </w:rPr>
      </w:pPr>
      <w:r w:rsidRPr="004D5652">
        <w:rPr>
          <w:noProof/>
          <w:kern w:val="2"/>
          <w:lang w:bidi="fr-CA"/>
        </w:rPr>
        <w:drawing>
          <wp:inline distT="0" distB="0" distL="0" distR="0" wp14:anchorId="78D768AB" wp14:editId="7AD75A75">
            <wp:extent cx="1718945" cy="2844800"/>
            <wp:effectExtent l="0" t="0" r="8255" b="0"/>
            <wp:docPr id="5" name="Picture 39" descr="http://chemwiki.ucdavis.edu/@api/deki/files/38955/bacc115aa182c976fe4a6783899d6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chemwiki.ucdavis.edu/@api/deki/files/38955/bacc115aa182c976fe4a6783899d6276.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18945" cy="2844800"/>
                    </a:xfrm>
                    <a:prstGeom prst="rect">
                      <a:avLst/>
                    </a:prstGeom>
                    <a:noFill/>
                    <a:ln>
                      <a:noFill/>
                    </a:ln>
                  </pic:spPr>
                </pic:pic>
              </a:graphicData>
            </a:graphic>
          </wp:inline>
        </w:drawing>
      </w:r>
    </w:p>
    <w:p w14:paraId="2FD72978" w14:textId="77777777" w:rsidR="00562BC4" w:rsidRPr="004D5652" w:rsidRDefault="00562BC4" w:rsidP="00562BC4">
      <w:pPr>
        <w:jc w:val="right"/>
        <w:rPr>
          <w:rFonts w:ascii="Times New Roman" w:hAnsi="Times New Roman"/>
          <w:kern w:val="2"/>
          <w:sz w:val="20"/>
        </w:rPr>
      </w:pPr>
      <w:r w:rsidRPr="004D5652">
        <w:rPr>
          <w:rFonts w:ascii="Times New Roman" w:eastAsia="Times New Roman" w:hAnsi="Times New Roman"/>
          <w:kern w:val="2"/>
          <w:sz w:val="20"/>
          <w:lang w:bidi="fr-CA"/>
        </w:rPr>
        <w:t>chemwiki.ucdavis.edu</w:t>
      </w:r>
    </w:p>
    <w:p w14:paraId="6C5EA899" w14:textId="77777777" w:rsidR="00562BC4" w:rsidRPr="004D5652" w:rsidRDefault="00562BC4" w:rsidP="00562BC4">
      <w:pPr>
        <w:jc w:val="right"/>
        <w:rPr>
          <w:rFonts w:ascii="Times New Roman" w:hAnsi="Times New Roman"/>
          <w:color w:val="FFFFFF" w:themeColor="background1"/>
          <w:kern w:val="2"/>
          <w:sz w:val="20"/>
        </w:rPr>
      </w:pPr>
      <w:r w:rsidRPr="004D5652">
        <w:rPr>
          <w:rFonts w:ascii="Times New Roman" w:eastAsia="Times New Roman" w:hAnsi="Times New Roman"/>
          <w:color w:val="FFFFFF" w:themeColor="background1"/>
          <w:kern w:val="2"/>
          <w:sz w:val="20"/>
          <w:lang w:bidi="fr-CA"/>
        </w:rPr>
        <w:lastRenderedPageBreak/>
        <w:t>/@api/deki/files/38956/ac3b11e624201e0a249d7a24ab63c67c.jpg</w:t>
      </w:r>
    </w:p>
    <w:p w14:paraId="0676E4C8" w14:textId="63FA6FA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kern w:val="2"/>
          <w:sz w:val="23"/>
          <w:lang w:bidi="fr-CA"/>
        </w:rPr>
        <w:t xml:space="preserve">Ces deux électrons sont attirés par la charge positive des </w:t>
      </w:r>
      <w:r w:rsidRPr="00736512">
        <w:rPr>
          <w:rFonts w:ascii="Times New Roman" w:eastAsia="Times New Roman" w:hAnsi="Times New Roman"/>
          <w:i/>
          <w:kern w:val="2"/>
          <w:sz w:val="23"/>
          <w:lang w:bidi="fr-CA"/>
        </w:rPr>
        <w:t>deux</w:t>
      </w:r>
      <w:r w:rsidRPr="00736512">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noyaux d</w:t>
      </w:r>
      <w:r w:rsidRPr="009C5F66">
        <w:rPr>
          <w:rFonts w:eastAsia="Times New Roman"/>
          <w:kern w:val="2"/>
          <w:sz w:val="23"/>
          <w:lang w:bidi="fr-CA"/>
        </w:rPr>
        <w:t>’</w:t>
      </w:r>
      <w:r w:rsidRPr="00736512">
        <w:rPr>
          <w:rFonts w:ascii="Times New Roman" w:eastAsia="Times New Roman" w:hAnsi="Times New Roman"/>
          <w:kern w:val="2"/>
          <w:sz w:val="23"/>
          <w:lang w:bidi="fr-CA"/>
        </w:rPr>
        <w:t>hydrogène, formant ainsi une sorte de « colle chimique » qui les retient ensemble</w:t>
      </w:r>
      <w:r w:rsidR="00736512" w:rsidRPr="00736512">
        <w:rPr>
          <w:rFonts w:ascii="Times New Roman" w:eastAsia="Times New Roman" w:hAnsi="Times New Roman"/>
          <w:kern w:val="2"/>
          <w:sz w:val="23"/>
          <w:lang w:bidi="fr-CA"/>
        </w:rPr>
        <w:t xml:space="preserve">. </w:t>
      </w:r>
    </w:p>
    <w:p w14:paraId="1A336F0D" w14:textId="77777777" w:rsidR="00562BC4" w:rsidRPr="00736512" w:rsidRDefault="00562BC4" w:rsidP="00562BC4">
      <w:pPr>
        <w:rPr>
          <w:rFonts w:ascii="Times New Roman" w:hAnsi="Times New Roman"/>
          <w:kern w:val="2"/>
          <w:sz w:val="23"/>
        </w:rPr>
      </w:pPr>
    </w:p>
    <w:p w14:paraId="42380783" w14:textId="4F6B6938" w:rsidR="00562BC4" w:rsidRPr="001961FA" w:rsidRDefault="00562BC4" w:rsidP="00562BC4">
      <w:pPr>
        <w:rPr>
          <w:rFonts w:ascii="Times New Roman" w:hAnsi="Times New Roman"/>
          <w:spacing w:val="-2"/>
          <w:kern w:val="2"/>
          <w:sz w:val="23"/>
        </w:rPr>
      </w:pPr>
      <w:r w:rsidRPr="001961FA">
        <w:rPr>
          <w:rFonts w:ascii="Times New Roman" w:eastAsia="Times New Roman" w:hAnsi="Times New Roman"/>
          <w:spacing w:val="-2"/>
          <w:kern w:val="2"/>
          <w:sz w:val="23"/>
          <w:lang w:bidi="fr-CA"/>
        </w:rPr>
        <w:t>À quelle distance se trouvent les 2 noyaux? Si les orbitales 1</w:t>
      </w:r>
      <w:r w:rsidRPr="001961FA">
        <w:rPr>
          <w:rFonts w:ascii="Times New Roman" w:eastAsia="Times New Roman" w:hAnsi="Times New Roman"/>
          <w:i/>
          <w:spacing w:val="-2"/>
          <w:kern w:val="2"/>
          <w:sz w:val="23"/>
          <w:lang w:bidi="fr-CA"/>
        </w:rPr>
        <w:t>s</w:t>
      </w:r>
      <w:r w:rsidRPr="001961FA">
        <w:rPr>
          <w:rFonts w:ascii="Times New Roman" w:eastAsia="Times New Roman" w:hAnsi="Times New Roman"/>
          <w:spacing w:val="-2"/>
          <w:kern w:val="2"/>
          <w:sz w:val="23"/>
          <w:lang w:bidi="fr-CA"/>
        </w:rPr>
        <w:t xml:space="preserve"> des deux atomes d</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hydrogène sont trop éloignées, elles ne pourront se chevaucher et, ainsi, aucune liaison covalente ne se formera. Les deux atomes d</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hydrogène resteront séparés</w:t>
      </w:r>
      <w:r w:rsidR="00736512" w:rsidRPr="001961FA">
        <w:rPr>
          <w:rFonts w:ascii="Times New Roman" w:eastAsia="Times New Roman" w:hAnsi="Times New Roman"/>
          <w:spacing w:val="-2"/>
          <w:kern w:val="2"/>
          <w:sz w:val="23"/>
          <w:lang w:bidi="fr-CA"/>
        </w:rPr>
        <w:t xml:space="preserve">. </w:t>
      </w:r>
      <w:r w:rsidRPr="001961FA">
        <w:rPr>
          <w:rFonts w:ascii="Times New Roman" w:eastAsia="Times New Roman" w:hAnsi="Times New Roman"/>
          <w:spacing w:val="-2"/>
          <w:kern w:val="2"/>
          <w:sz w:val="23"/>
          <w:lang w:bidi="fr-CA"/>
        </w:rPr>
        <w:t>À mesure qu</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ils se rapprochent, leurs orbitales commencent alors à se chevaucher et à former une liaison. L</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 xml:space="preserve">énergie potentielle du système baisse donc puisque de nouvelles interactions électrostatiques </w:t>
      </w:r>
      <w:r w:rsidRPr="001961FA">
        <w:rPr>
          <w:rFonts w:ascii="Times New Roman" w:eastAsia="Times New Roman" w:hAnsi="Times New Roman"/>
          <w:i/>
          <w:spacing w:val="-2"/>
          <w:kern w:val="2"/>
          <w:sz w:val="23"/>
          <w:lang w:bidi="fr-CA"/>
        </w:rPr>
        <w:t>attractives</w:t>
      </w:r>
      <w:r w:rsidRPr="001961FA">
        <w:rPr>
          <w:rFonts w:ascii="Times New Roman" w:eastAsia="Times New Roman" w:hAnsi="Times New Roman"/>
          <w:spacing w:val="-2"/>
          <w:kern w:val="2"/>
          <w:sz w:val="23"/>
          <w:lang w:bidi="fr-CA"/>
        </w:rPr>
        <w:t xml:space="preserve"> (charges électriques positives et négatives) deviennent possibles entre le noyau d</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un atome et l</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électron d</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 xml:space="preserve">un second. </w:t>
      </w:r>
    </w:p>
    <w:p w14:paraId="7A84F27F" w14:textId="77777777" w:rsidR="00562BC4" w:rsidRPr="00736512" w:rsidRDefault="00562BC4" w:rsidP="00562BC4">
      <w:pPr>
        <w:rPr>
          <w:rFonts w:ascii="Times New Roman" w:hAnsi="Times New Roman"/>
          <w:kern w:val="2"/>
          <w:sz w:val="23"/>
        </w:rPr>
      </w:pPr>
    </w:p>
    <w:p w14:paraId="5957DE08" w14:textId="1AF3300E"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Un autre phénomène se produit en même temps : au fur et à mesure que les atomes se rapprochent,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interaction </w:t>
      </w:r>
      <w:r w:rsidRPr="00736512">
        <w:rPr>
          <w:rFonts w:ascii="Times New Roman" w:eastAsia="Times New Roman" w:hAnsi="Times New Roman"/>
          <w:i/>
          <w:kern w:val="2"/>
          <w:sz w:val="23"/>
          <w:lang w:bidi="fr-CA"/>
        </w:rPr>
        <w:t>répulsive</w:t>
      </w:r>
      <w:r w:rsidRPr="00736512">
        <w:rPr>
          <w:rFonts w:ascii="Times New Roman" w:eastAsia="Times New Roman" w:hAnsi="Times New Roman"/>
          <w:kern w:val="2"/>
          <w:sz w:val="23"/>
          <w:lang w:bidi="fr-CA"/>
        </w:rPr>
        <w:t xml:space="preserve"> (charges positives) entre les deux noyaux augmente aussi</w:t>
      </w:r>
      <w:r w:rsidR="00736512" w:rsidRPr="00736512">
        <w:rPr>
          <w:rFonts w:ascii="Times New Roman" w:eastAsia="Times New Roman" w:hAnsi="Times New Roman"/>
          <w:kern w:val="2"/>
          <w:sz w:val="23"/>
          <w:lang w:bidi="fr-CA"/>
        </w:rPr>
        <w:t xml:space="preserve">. </w:t>
      </w:r>
    </w:p>
    <w:p w14:paraId="1AEDC854" w14:textId="77777777" w:rsidR="00562BC4" w:rsidRPr="00736512" w:rsidRDefault="00562BC4" w:rsidP="00562BC4">
      <w:pPr>
        <w:rPr>
          <w:rFonts w:ascii="Times New Roman" w:hAnsi="Times New Roman"/>
          <w:kern w:val="2"/>
          <w:sz w:val="23"/>
        </w:rPr>
      </w:pPr>
    </w:p>
    <w:p w14:paraId="2F2AF5D0"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2B641E7" wp14:editId="150AF717">
            <wp:extent cx="4538345" cy="2277745"/>
            <wp:effectExtent l="0" t="0" r="8255" b="8255"/>
            <wp:docPr id="3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38345" cy="2277745"/>
                    </a:xfrm>
                    <a:prstGeom prst="rect">
                      <a:avLst/>
                    </a:prstGeom>
                    <a:noFill/>
                    <a:ln>
                      <a:noFill/>
                    </a:ln>
                  </pic:spPr>
                </pic:pic>
              </a:graphicData>
            </a:graphic>
          </wp:inline>
        </w:drawing>
      </w:r>
    </w:p>
    <w:p w14:paraId="1E25085A"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54</w:t>
      </w:r>
    </w:p>
    <w:p w14:paraId="0DBE2BBB" w14:textId="59F8BE3E"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Cette répulsion est d</w:t>
      </w:r>
      <w:r w:rsidRPr="009C5F66">
        <w:rPr>
          <w:rFonts w:eastAsia="Times New Roman"/>
          <w:kern w:val="2"/>
          <w:sz w:val="23"/>
          <w:lang w:bidi="fr-CA"/>
        </w:rPr>
        <w:t>’</w:t>
      </w:r>
      <w:r w:rsidRPr="00736512">
        <w:rPr>
          <w:rFonts w:ascii="Times New Roman" w:eastAsia="Times New Roman" w:hAnsi="Times New Roman"/>
          <w:kern w:val="2"/>
          <w:sz w:val="23"/>
          <w:lang w:bidi="fr-CA"/>
        </w:rPr>
        <w:t>abord neutralisée par l</w:t>
      </w:r>
      <w:r w:rsidRPr="009C5F66">
        <w:rPr>
          <w:rFonts w:eastAsia="Times New Roman"/>
          <w:kern w:val="2"/>
          <w:sz w:val="23"/>
          <w:lang w:bidi="fr-CA"/>
        </w:rPr>
        <w:t>’</w:t>
      </w:r>
      <w:r w:rsidRPr="00736512">
        <w:rPr>
          <w:rFonts w:ascii="Times New Roman" w:eastAsia="Times New Roman" w:hAnsi="Times New Roman"/>
          <w:kern w:val="2"/>
          <w:sz w:val="23"/>
          <w:lang w:bidi="fr-CA"/>
        </w:rPr>
        <w:t>attraction entre les noyaux et les électrons, mais, quand les noyaux sont à une certaine distance, les forces répulsives dominent les forces attractives, et l</w:t>
      </w:r>
      <w:r w:rsidRPr="009C5F66">
        <w:rPr>
          <w:rFonts w:eastAsia="Times New Roman"/>
          <w:kern w:val="2"/>
          <w:sz w:val="23"/>
          <w:lang w:bidi="fr-CA"/>
        </w:rPr>
        <w:t>’</w:t>
      </w:r>
      <w:r w:rsidRPr="00736512">
        <w:rPr>
          <w:rFonts w:ascii="Times New Roman" w:eastAsia="Times New Roman" w:hAnsi="Times New Roman"/>
          <w:kern w:val="2"/>
          <w:sz w:val="23"/>
          <w:lang w:bidi="fr-CA"/>
        </w:rPr>
        <w:t>énergie potentielle du système augmente rapidement. Lorsque les deux noyaux sont « trop proches », la situation devient instable et haute en énergie. Il existe une distance optimale entre les noyaux où l</w:t>
      </w:r>
      <w:r w:rsidRPr="009C5F66">
        <w:rPr>
          <w:rFonts w:eastAsia="Times New Roman"/>
          <w:kern w:val="2"/>
          <w:sz w:val="23"/>
          <w:lang w:bidi="fr-CA"/>
        </w:rPr>
        <w:t>’</w:t>
      </w:r>
      <w:r w:rsidRPr="00736512">
        <w:rPr>
          <w:rFonts w:ascii="Times New Roman" w:eastAsia="Times New Roman" w:hAnsi="Times New Roman"/>
          <w:kern w:val="2"/>
          <w:sz w:val="23"/>
          <w:lang w:bidi="fr-CA"/>
        </w:rPr>
        <w:t>énergie potentielle est à son plus bas. Ceci signifie que la combinaison des forces attractives et répulsives donne la meilleure attraction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Cette distance internucléaire optimale est la </w:t>
      </w:r>
      <w:r w:rsidRPr="00736512">
        <w:rPr>
          <w:rFonts w:ascii="Times New Roman" w:eastAsia="Times New Roman" w:hAnsi="Times New Roman"/>
          <w:b/>
          <w:kern w:val="2"/>
          <w:sz w:val="23"/>
          <w:lang w:bidi="fr-CA"/>
        </w:rPr>
        <w:t>longueur de liaison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la molécule 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la distance est de 74 pm (picomètres, 10</w:t>
      </w:r>
      <w:r w:rsidRPr="00736512">
        <w:rPr>
          <w:rFonts w:ascii="Times New Roman" w:eastAsia="Times New Roman" w:hAnsi="Times New Roman"/>
          <w:kern w:val="2"/>
          <w:sz w:val="23"/>
          <w:vertAlign w:val="superscript"/>
          <w:lang w:bidi="fr-CA"/>
        </w:rPr>
        <w:t>-12</w:t>
      </w:r>
      <w:r w:rsidRPr="00736512">
        <w:rPr>
          <w:rFonts w:ascii="Times New Roman" w:eastAsia="Times New Roman" w:hAnsi="Times New Roman"/>
          <w:kern w:val="2"/>
          <w:sz w:val="23"/>
          <w:lang w:bidi="fr-CA"/>
        </w:rPr>
        <w:t> mètres)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De même, la différence d</w:t>
      </w:r>
      <w:r w:rsidRPr="009C5F66">
        <w:rPr>
          <w:rFonts w:eastAsia="Times New Roman"/>
          <w:kern w:val="2"/>
          <w:sz w:val="23"/>
          <w:lang w:bidi="fr-CA"/>
        </w:rPr>
        <w:t>’</w:t>
      </w:r>
      <w:r w:rsidRPr="00736512">
        <w:rPr>
          <w:rFonts w:ascii="Times New Roman" w:eastAsia="Times New Roman" w:hAnsi="Times New Roman"/>
          <w:kern w:val="2"/>
          <w:sz w:val="23"/>
          <w:lang w:bidi="fr-CA"/>
        </w:rPr>
        <w:t>énergie potentielle entre le niveau énergétique le plus bas (à la distance internucléaire optimale) et l</w:t>
      </w:r>
      <w:r w:rsidRPr="009C5F66">
        <w:rPr>
          <w:rFonts w:eastAsia="Times New Roman"/>
          <w:kern w:val="2"/>
          <w:sz w:val="23"/>
          <w:lang w:bidi="fr-CA"/>
        </w:rPr>
        <w:t>’</w:t>
      </w:r>
      <w:r w:rsidRPr="00736512">
        <w:rPr>
          <w:rFonts w:ascii="Times New Roman" w:eastAsia="Times New Roman" w:hAnsi="Times New Roman"/>
          <w:kern w:val="2"/>
          <w:sz w:val="23"/>
          <w:lang w:bidi="fr-CA"/>
        </w:rPr>
        <w:t>état où les deux atomes sont complètement séparés s</w:t>
      </w:r>
      <w:r w:rsidRPr="009C5F66">
        <w:rPr>
          <w:rFonts w:eastAsia="Times New Roman"/>
          <w:kern w:val="2"/>
          <w:sz w:val="23"/>
          <w:lang w:bidi="fr-CA"/>
        </w:rPr>
        <w:t>’</w:t>
      </w:r>
      <w:r w:rsidRPr="00736512">
        <w:rPr>
          <w:rFonts w:ascii="Times New Roman" w:eastAsia="Times New Roman" w:hAnsi="Times New Roman"/>
          <w:kern w:val="2"/>
          <w:sz w:val="23"/>
          <w:lang w:bidi="fr-CA"/>
        </w:rPr>
        <w:t>appelle l</w:t>
      </w:r>
      <w:r w:rsidRPr="009C5F66">
        <w:rPr>
          <w:rFonts w:eastAsia="Times New Roman"/>
          <w:kern w:val="2"/>
          <w:sz w:val="23"/>
          <w:lang w:bidi="fr-CA"/>
        </w:rPr>
        <w:t>’</w:t>
      </w:r>
      <w:r w:rsidRPr="00736512">
        <w:rPr>
          <w:rFonts w:ascii="Times New Roman" w:eastAsia="Times New Roman" w:hAnsi="Times New Roman"/>
          <w:b/>
          <w:kern w:val="2"/>
          <w:sz w:val="23"/>
          <w:lang w:bidi="fr-CA"/>
        </w:rPr>
        <w:t xml:space="preserve">énergie de dissociation de liaison </w:t>
      </w:r>
      <w:r w:rsidRPr="00736512">
        <w:rPr>
          <w:rFonts w:ascii="Times New Roman" w:eastAsia="Times New Roman" w:hAnsi="Times New Roman"/>
          <w:kern w:val="2"/>
          <w:sz w:val="23"/>
          <w:lang w:bidi="fr-CA"/>
        </w:rPr>
        <w:t xml:space="preserve">ou, plus simplement, la </w:t>
      </w:r>
      <w:r w:rsidRPr="00736512">
        <w:rPr>
          <w:rFonts w:ascii="Times New Roman" w:eastAsia="Times New Roman" w:hAnsi="Times New Roman"/>
          <w:b/>
          <w:kern w:val="2"/>
          <w:sz w:val="23"/>
          <w:lang w:bidi="fr-CA"/>
        </w:rPr>
        <w:t>force de liaison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la molécule d</w:t>
      </w:r>
      <w:r w:rsidRPr="009C5F66">
        <w:rPr>
          <w:rFonts w:eastAsia="Times New Roman"/>
          <w:kern w:val="2"/>
          <w:sz w:val="23"/>
          <w:lang w:bidi="fr-CA"/>
        </w:rPr>
        <w:t>’</w:t>
      </w:r>
      <w:r w:rsidRPr="00736512">
        <w:rPr>
          <w:rFonts w:ascii="Times New Roman" w:eastAsia="Times New Roman" w:hAnsi="Times New Roman"/>
          <w:kern w:val="2"/>
          <w:sz w:val="23"/>
          <w:lang w:bidi="fr-CA"/>
        </w:rPr>
        <w:t>hydrogène, la force de la liaison H-H est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à peu près 435 kJ/mol. </w:t>
      </w:r>
    </w:p>
    <w:p w14:paraId="53A05FE7" w14:textId="77777777" w:rsidR="00562BC4" w:rsidRPr="00736512" w:rsidRDefault="00562BC4" w:rsidP="00562BC4">
      <w:pPr>
        <w:rPr>
          <w:rFonts w:ascii="Times New Roman" w:hAnsi="Times New Roman"/>
          <w:kern w:val="2"/>
          <w:sz w:val="23"/>
        </w:rPr>
      </w:pPr>
    </w:p>
    <w:p w14:paraId="4A8BF8E2" w14:textId="0F946338"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Toutes les liaisons covalentes d</w:t>
      </w:r>
      <w:r w:rsidRPr="009C5F66">
        <w:rPr>
          <w:rFonts w:eastAsia="Times New Roman"/>
          <w:kern w:val="2"/>
          <w:sz w:val="23"/>
          <w:lang w:bidi="fr-CA"/>
        </w:rPr>
        <w:t>’</w:t>
      </w:r>
      <w:r w:rsidRPr="00736512">
        <w:rPr>
          <w:rFonts w:ascii="Times New Roman" w:eastAsia="Times New Roman" w:hAnsi="Times New Roman"/>
          <w:kern w:val="2"/>
          <w:sz w:val="23"/>
          <w:lang w:bidi="fr-CA"/>
        </w:rPr>
        <w:t>une molécule ont une longueur et une force propres. En général, dans une molécule organique, la longueur typique d</w:t>
      </w:r>
      <w:r w:rsidRPr="009C5F66">
        <w:rPr>
          <w:rFonts w:eastAsia="Times New Roman"/>
          <w:kern w:val="2"/>
          <w:sz w:val="23"/>
          <w:lang w:bidi="fr-CA"/>
        </w:rPr>
        <w:t>’</w:t>
      </w:r>
      <w:r w:rsidRPr="00736512">
        <w:rPr>
          <w:rFonts w:ascii="Times New Roman" w:eastAsia="Times New Roman" w:hAnsi="Times New Roman"/>
          <w:kern w:val="2"/>
          <w:sz w:val="23"/>
          <w:lang w:bidi="fr-CA"/>
        </w:rPr>
        <w:t>une liaison simple carbone-carbone est d</w:t>
      </w:r>
      <w:r w:rsidRPr="009C5F66">
        <w:rPr>
          <w:rFonts w:eastAsia="Times New Roman"/>
          <w:kern w:val="2"/>
          <w:sz w:val="23"/>
          <w:lang w:bidi="fr-CA"/>
        </w:rPr>
        <w:t>’</w:t>
      </w:r>
      <w:r w:rsidRPr="00736512">
        <w:rPr>
          <w:rFonts w:ascii="Times New Roman" w:eastAsia="Times New Roman" w:hAnsi="Times New Roman"/>
          <w:kern w:val="2"/>
          <w:sz w:val="23"/>
          <w:lang w:bidi="fr-CA"/>
        </w:rPr>
        <w:t>environ 150 pm, et de 130 pm pour une liaison double. Une liaison double carbone-oxygène est d</w:t>
      </w:r>
      <w:r w:rsidRPr="009C5F66">
        <w:rPr>
          <w:rFonts w:eastAsia="Times New Roman"/>
          <w:kern w:val="2"/>
          <w:sz w:val="23"/>
          <w:lang w:bidi="fr-CA"/>
        </w:rPr>
        <w:t>’</w:t>
      </w:r>
      <w:r w:rsidRPr="00736512">
        <w:rPr>
          <w:rFonts w:ascii="Times New Roman" w:eastAsia="Times New Roman" w:hAnsi="Times New Roman"/>
          <w:kern w:val="2"/>
          <w:sz w:val="23"/>
          <w:lang w:bidi="fr-CA"/>
        </w:rPr>
        <w:t>environ 120 pm, et une liaison carbone-hydrogène varie de 100 à 110 pm</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force des liaisons covalentes dans les molécules organiques peut être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environ 234 kJ/mol pour une liaison carbone-iode (par exemple, dans une hormone thyroïdienne), de </w:t>
      </w:r>
      <w:r w:rsidRPr="00736512">
        <w:rPr>
          <w:rFonts w:ascii="Times New Roman" w:eastAsia="Times New Roman" w:hAnsi="Times New Roman"/>
          <w:kern w:val="2"/>
          <w:sz w:val="23"/>
          <w:lang w:bidi="fr-CA"/>
        </w:rPr>
        <w:lastRenderedPageBreak/>
        <w:t>410 kJ/mol pour une liaison typique carbone-hydrogène et jusqu</w:t>
      </w:r>
      <w:r w:rsidRPr="009C5F66">
        <w:rPr>
          <w:rFonts w:eastAsia="Times New Roman"/>
          <w:kern w:val="2"/>
          <w:sz w:val="23"/>
          <w:lang w:bidi="fr-CA"/>
        </w:rPr>
        <w:t>’</w:t>
      </w:r>
      <w:r w:rsidRPr="00736512">
        <w:rPr>
          <w:rFonts w:ascii="Times New Roman" w:eastAsia="Times New Roman" w:hAnsi="Times New Roman"/>
          <w:kern w:val="2"/>
          <w:sz w:val="23"/>
          <w:lang w:bidi="fr-CA"/>
        </w:rPr>
        <w:t>à plus de 800 kJ/mol pour une liaison triple carbone-carbone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Vous pouvez consulter les tableaux dans des ouvrages de référence comme le </w:t>
      </w:r>
      <w:r w:rsidRPr="00736512">
        <w:rPr>
          <w:rFonts w:ascii="Times New Roman" w:eastAsia="Times New Roman" w:hAnsi="Times New Roman"/>
          <w:i/>
          <w:kern w:val="2"/>
          <w:sz w:val="23"/>
          <w:lang w:bidi="fr-CA"/>
        </w:rPr>
        <w:t xml:space="preserve">CRC </w:t>
      </w:r>
      <w:proofErr w:type="spellStart"/>
      <w:r w:rsidRPr="00736512">
        <w:rPr>
          <w:rFonts w:ascii="Times New Roman" w:eastAsia="Times New Roman" w:hAnsi="Times New Roman"/>
          <w:i/>
          <w:kern w:val="2"/>
          <w:sz w:val="23"/>
          <w:lang w:bidi="fr-CA"/>
        </w:rPr>
        <w:t>handbook</w:t>
      </w:r>
      <w:proofErr w:type="spellEnd"/>
      <w:r w:rsidRPr="00736512">
        <w:rPr>
          <w:rFonts w:ascii="Times New Roman" w:eastAsia="Times New Roman" w:hAnsi="Times New Roman"/>
          <w:i/>
          <w:kern w:val="2"/>
          <w:sz w:val="23"/>
          <w:lang w:bidi="fr-CA"/>
        </w:rPr>
        <w:t xml:space="preserve"> of </w:t>
      </w:r>
      <w:proofErr w:type="spellStart"/>
      <w:r w:rsidRPr="00736512">
        <w:rPr>
          <w:rFonts w:ascii="Times New Roman" w:eastAsia="Times New Roman" w:hAnsi="Times New Roman"/>
          <w:i/>
          <w:kern w:val="2"/>
          <w:sz w:val="23"/>
          <w:lang w:bidi="fr-CA"/>
        </w:rPr>
        <w:t>chemistry</w:t>
      </w:r>
      <w:proofErr w:type="spellEnd"/>
      <w:r w:rsidRPr="00736512">
        <w:rPr>
          <w:rFonts w:ascii="Times New Roman" w:eastAsia="Times New Roman" w:hAnsi="Times New Roman"/>
          <w:i/>
          <w:kern w:val="2"/>
          <w:sz w:val="23"/>
          <w:lang w:bidi="fr-CA"/>
        </w:rPr>
        <w:t xml:space="preserve"> and </w:t>
      </w:r>
      <w:proofErr w:type="spellStart"/>
      <w:r w:rsidRPr="00736512">
        <w:rPr>
          <w:rFonts w:ascii="Times New Roman" w:eastAsia="Times New Roman" w:hAnsi="Times New Roman"/>
          <w:i/>
          <w:kern w:val="2"/>
          <w:sz w:val="23"/>
          <w:lang w:bidi="fr-CA"/>
        </w:rPr>
        <w:t>physics</w:t>
      </w:r>
      <w:proofErr w:type="spellEnd"/>
      <w:r w:rsidRPr="00736512">
        <w:rPr>
          <w:rFonts w:ascii="Times New Roman" w:eastAsia="Times New Roman" w:hAnsi="Times New Roman"/>
          <w:kern w:val="2"/>
          <w:sz w:val="23"/>
          <w:lang w:bidi="fr-CA"/>
        </w:rPr>
        <w:t xml:space="preserve"> pour consulter des listes exhaustives de différentes données sur des composés organiques spécifiques, comme leur longueur et énergie de liaison.</w:t>
      </w:r>
    </w:p>
    <w:p w14:paraId="76D7D961" w14:textId="77777777" w:rsidR="00562BC4" w:rsidRPr="00736512" w:rsidRDefault="00562BC4" w:rsidP="00562BC4">
      <w:pPr>
        <w:rPr>
          <w:rFonts w:ascii="Times New Roman" w:hAnsi="Times New Roman"/>
          <w:kern w:val="2"/>
          <w:sz w:val="23"/>
        </w:rPr>
      </w:pPr>
    </w:p>
    <w:p w14:paraId="51BB51ED" w14:textId="5473416D"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Cependant, il ne faut pas penser que les liaisons covalentes sont rigides et que leur longueur ne change pas. Elles sont plutôt comme des </w:t>
      </w:r>
      <w:r w:rsidRPr="00736512">
        <w:rPr>
          <w:rFonts w:ascii="Times New Roman" w:eastAsia="Times New Roman" w:hAnsi="Times New Roman"/>
          <w:i/>
          <w:kern w:val="2"/>
          <w:sz w:val="23"/>
          <w:lang w:bidi="fr-CA"/>
        </w:rPr>
        <w:t>ressorts</w:t>
      </w:r>
      <w:r w:rsidRPr="00736512">
        <w:rPr>
          <w:rFonts w:ascii="Times New Roman" w:eastAsia="Times New Roman" w:hAnsi="Times New Roman"/>
          <w:kern w:val="2"/>
          <w:sz w:val="23"/>
          <w:lang w:bidi="fr-CA"/>
        </w:rPr>
        <w:t xml:space="preserve"> qui ont une longueur définie au repos, mais qui peut varier si elles sont compressées, étirées ou pliées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Cette image des liaisons covalentes sera très importante au chapitre 4 lorsque nous étudierons la technique d</w:t>
      </w:r>
      <w:r w:rsidRPr="009C5F66">
        <w:rPr>
          <w:rFonts w:eastAsia="Times New Roman"/>
          <w:kern w:val="2"/>
          <w:sz w:val="23"/>
          <w:lang w:bidi="fr-CA"/>
        </w:rPr>
        <w:t>’</w:t>
      </w:r>
      <w:r w:rsidRPr="00736512">
        <w:rPr>
          <w:rFonts w:ascii="Times New Roman" w:eastAsia="Times New Roman" w:hAnsi="Times New Roman"/>
          <w:kern w:val="2"/>
          <w:sz w:val="23"/>
          <w:lang w:bidi="fr-CA"/>
        </w:rPr>
        <w:t>analyse connue sous le nom de spectroscopie infrarouge (IR)</w:t>
      </w:r>
      <w:r w:rsidR="00736512" w:rsidRPr="00736512">
        <w:rPr>
          <w:rFonts w:ascii="Times New Roman" w:eastAsia="Times New Roman" w:hAnsi="Times New Roman"/>
          <w:kern w:val="2"/>
          <w:sz w:val="23"/>
          <w:lang w:bidi="fr-CA"/>
        </w:rPr>
        <w:t xml:space="preserve">. </w:t>
      </w:r>
    </w:p>
    <w:p w14:paraId="1A42DC53" w14:textId="77777777" w:rsidR="00562BC4" w:rsidRPr="00736512" w:rsidRDefault="00562BC4" w:rsidP="00562BC4">
      <w:pPr>
        <w:rPr>
          <w:rFonts w:ascii="Times New Roman" w:hAnsi="Times New Roman"/>
          <w:kern w:val="2"/>
          <w:sz w:val="23"/>
        </w:rPr>
      </w:pPr>
    </w:p>
    <w:p w14:paraId="120B0CDC" w14:textId="2D18C2C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Il faut tenir compte d</w:t>
      </w:r>
      <w:r w:rsidRPr="009C5F66">
        <w:rPr>
          <w:rFonts w:eastAsia="Times New Roman"/>
          <w:kern w:val="2"/>
          <w:sz w:val="23"/>
          <w:lang w:bidi="fr-CA"/>
        </w:rPr>
        <w:t>’</w:t>
      </w:r>
      <w:r w:rsidRPr="00736512">
        <w:rPr>
          <w:rFonts w:ascii="Times New Roman" w:eastAsia="Times New Roman" w:hAnsi="Times New Roman"/>
          <w:kern w:val="2"/>
          <w:sz w:val="23"/>
          <w:lang w:bidi="fr-CA"/>
        </w:rPr>
        <w:t>une autre caractéristique importante de la liaison covalente de la molécule H</w:t>
      </w:r>
      <w:r w:rsidRPr="00736512">
        <w:rPr>
          <w:rFonts w:ascii="Times New Roman" w:eastAsia="Times New Roman" w:hAnsi="Times New Roman"/>
          <w:kern w:val="2"/>
          <w:sz w:val="23"/>
          <w:vertAlign w:val="subscript"/>
          <w:lang w:bidi="fr-CA"/>
        </w:rPr>
        <w:t>2</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deux orbitales 1</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qui se chevauchent peuvent être représentées comme deux ballons sphériques qu</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on presse ensemble. La liaison est donc de </w:t>
      </w:r>
      <w:r w:rsidRPr="00736512">
        <w:rPr>
          <w:rFonts w:ascii="Times New Roman" w:eastAsia="Times New Roman" w:hAnsi="Times New Roman"/>
          <w:b/>
          <w:kern w:val="2"/>
          <w:sz w:val="23"/>
          <w:lang w:bidi="fr-CA"/>
        </w:rPr>
        <w:t>symétrie cylindrique</w:t>
      </w:r>
      <w:r w:rsidRPr="00736512">
        <w:rPr>
          <w:rFonts w:ascii="Times New Roman" w:eastAsia="Times New Roman" w:hAnsi="Times New Roman"/>
          <w:kern w:val="2"/>
          <w:sz w:val="23"/>
          <w:lang w:bidi="fr-CA"/>
        </w:rPr>
        <w:t xml:space="preserve">. Si nous prenions un plan de la section transversale de la liaison, il </w:t>
      </w:r>
      <w:proofErr w:type="gramStart"/>
      <w:r w:rsidRPr="00736512">
        <w:rPr>
          <w:rFonts w:ascii="Times New Roman" w:eastAsia="Times New Roman" w:hAnsi="Times New Roman"/>
          <w:kern w:val="2"/>
          <w:sz w:val="23"/>
          <w:lang w:bidi="fr-CA"/>
        </w:rPr>
        <w:t>sera</w:t>
      </w:r>
      <w:proofErr w:type="gramEnd"/>
      <w:r w:rsidRPr="00736512">
        <w:rPr>
          <w:rFonts w:ascii="Times New Roman" w:eastAsia="Times New Roman" w:hAnsi="Times New Roman"/>
          <w:kern w:val="2"/>
          <w:sz w:val="23"/>
          <w:lang w:bidi="fr-CA"/>
        </w:rPr>
        <w:t xml:space="preserve"> toujours en forme de cercle. Ce type de liaison se dénomme </w:t>
      </w:r>
      <w:r w:rsidRPr="00736512">
        <w:rPr>
          <w:rFonts w:ascii="Times New Roman" w:eastAsia="Times New Roman" w:hAnsi="Times New Roman"/>
          <w:b/>
          <w:kern w:val="2"/>
          <w:sz w:val="23"/>
          <w:lang w:bidi="fr-CA"/>
        </w:rPr>
        <w:t>liaison σ (sigma)</w:t>
      </w:r>
      <w:r w:rsidRPr="00736512">
        <w:rPr>
          <w:rFonts w:ascii="Times New Roman" w:eastAsia="Times New Roman" w:hAnsi="Times New Roman"/>
          <w:kern w:val="2"/>
          <w:sz w:val="23"/>
          <w:lang w:bidi="fr-CA"/>
        </w:rPr>
        <w:t>.</w:t>
      </w:r>
    </w:p>
    <w:p w14:paraId="4CF909F2" w14:textId="77777777" w:rsidR="00562BC4" w:rsidRPr="004D5652" w:rsidRDefault="00562BC4" w:rsidP="00562BC4">
      <w:pPr>
        <w:pStyle w:val="NormalWeb"/>
        <w:jc w:val="center"/>
        <w:rPr>
          <w:rFonts w:ascii="Times New Roman" w:hAnsi="Times New Roman"/>
          <w:b/>
          <w:noProof/>
          <w:kern w:val="2"/>
        </w:rPr>
      </w:pPr>
      <w:r w:rsidRPr="004D5652">
        <w:rPr>
          <w:rFonts w:ascii="Times New Roman" w:eastAsia="Times New Roman" w:hAnsi="Times New Roman"/>
          <w:b/>
          <w:noProof/>
          <w:kern w:val="2"/>
          <w:lang w:bidi="fr-CA"/>
        </w:rPr>
        <w:drawing>
          <wp:inline distT="0" distB="0" distL="0" distR="0" wp14:anchorId="60B5DB5C" wp14:editId="3BAD467E">
            <wp:extent cx="2387600" cy="787400"/>
            <wp:effectExtent l="0" t="0" r="0" b="0"/>
            <wp:docPr id="1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87600" cy="787400"/>
                    </a:xfrm>
                    <a:prstGeom prst="rect">
                      <a:avLst/>
                    </a:prstGeom>
                    <a:noFill/>
                    <a:ln>
                      <a:noFill/>
                    </a:ln>
                  </pic:spPr>
                </pic:pic>
              </a:graphicData>
            </a:graphic>
          </wp:inline>
        </w:drawing>
      </w:r>
    </w:p>
    <w:p w14:paraId="08FF6155" w14:textId="77777777" w:rsidR="00562BC4" w:rsidRPr="004D5652" w:rsidRDefault="00562BC4" w:rsidP="00562BC4">
      <w:pPr>
        <w:pStyle w:val="NormalWeb"/>
        <w:spacing w:before="0" w:beforeAutospacing="0" w:after="0" w:afterAutospacing="0"/>
        <w:jc w:val="right"/>
        <w:rPr>
          <w:rFonts w:ascii="Times New Roman" w:hAnsi="Times New Roman"/>
          <w:kern w:val="2"/>
        </w:rPr>
      </w:pPr>
      <w:r w:rsidRPr="004D5652">
        <w:rPr>
          <w:rFonts w:ascii="Times New Roman" w:eastAsia="Times New Roman" w:hAnsi="Times New Roman"/>
          <w:kern w:val="2"/>
          <w:lang w:bidi="fr-CA"/>
        </w:rPr>
        <w:t>(</w:t>
      </w:r>
      <w:proofErr w:type="gramStart"/>
      <w:r w:rsidRPr="004D5652">
        <w:rPr>
          <w:rFonts w:ascii="Times New Roman" w:eastAsia="Times New Roman" w:hAnsi="Times New Roman"/>
          <w:kern w:val="2"/>
          <w:lang w:bidi="fr-CA"/>
        </w:rPr>
        <w:t>chemwiki.ucdavis.edu</w:t>
      </w:r>
      <w:proofErr w:type="gramEnd"/>
      <w:r w:rsidRPr="004D5652">
        <w:rPr>
          <w:rFonts w:ascii="Times New Roman" w:eastAsia="Times New Roman" w:hAnsi="Times New Roman"/>
          <w:kern w:val="2"/>
          <w:lang w:bidi="fr-CA"/>
        </w:rPr>
        <w:t>)</w:t>
      </w:r>
    </w:p>
    <w:p w14:paraId="4845BA3E" w14:textId="77777777" w:rsidR="00562BC4" w:rsidRPr="004D5652" w:rsidRDefault="00562BC4" w:rsidP="00562BC4">
      <w:pPr>
        <w:pStyle w:val="NormalWeb"/>
        <w:spacing w:before="0" w:beforeAutospacing="0" w:after="0" w:afterAutospacing="0"/>
        <w:jc w:val="right"/>
        <w:rPr>
          <w:rFonts w:ascii="Times New Roman" w:hAnsi="Times New Roman"/>
          <w:color w:val="FFFFFF" w:themeColor="background1"/>
          <w:kern w:val="2"/>
        </w:rPr>
      </w:pPr>
      <w:r w:rsidRPr="004D5652">
        <w:rPr>
          <w:rFonts w:ascii="Times New Roman" w:eastAsia="Times New Roman" w:hAnsi="Times New Roman"/>
          <w:color w:val="FFFFFF" w:themeColor="background1"/>
          <w:kern w:val="2"/>
          <w:lang w:bidi="fr-CA"/>
        </w:rPr>
        <w:t>/@api/deki/files/38956/ac3b11e624201e0a249d7a24ab63c67c.jpg</w:t>
      </w:r>
    </w:p>
    <w:p w14:paraId="3606B77D" w14:textId="77777777" w:rsidR="00562BC4" w:rsidRPr="00736512" w:rsidRDefault="00562BC4" w:rsidP="00562BC4">
      <w:pPr>
        <w:pStyle w:val="NormalWeb"/>
        <w:spacing w:before="0" w:beforeAutospacing="0" w:after="0" w:afterAutospacing="0"/>
        <w:rPr>
          <w:rFonts w:ascii="Times New Roman" w:hAnsi="Times New Roman"/>
          <w:color w:val="FFFFFF" w:themeColor="background1"/>
          <w:kern w:val="2"/>
          <w:sz w:val="23"/>
          <w:szCs w:val="24"/>
        </w:rPr>
      </w:pPr>
      <w:r w:rsidRPr="00736512">
        <w:rPr>
          <w:rFonts w:ascii="Times New Roman" w:eastAsia="Times New Roman" w:hAnsi="Times New Roman"/>
          <w:color w:val="FFFFFF" w:themeColor="background1"/>
          <w:kern w:val="2"/>
          <w:sz w:val="23"/>
          <w:szCs w:val="24"/>
          <w:lang w:bidi="fr-CA"/>
        </w:rPr>
        <w:t>Figure 48</w:t>
      </w:r>
    </w:p>
    <w:p w14:paraId="3AB9FD85" w14:textId="38BFA653" w:rsidR="00562BC4" w:rsidRPr="00736512" w:rsidRDefault="00562BC4" w:rsidP="00562BC4">
      <w:pPr>
        <w:pStyle w:val="NormalWeb"/>
        <w:spacing w:before="0" w:beforeAutospacing="0" w:after="0" w:afterAutospacing="0"/>
        <w:rPr>
          <w:rFonts w:ascii="Times New Roman" w:hAnsi="Times New Roman"/>
          <w:kern w:val="2"/>
          <w:sz w:val="23"/>
          <w:szCs w:val="24"/>
        </w:rPr>
      </w:pPr>
      <w:r w:rsidRPr="00736512">
        <w:rPr>
          <w:kern w:val="2"/>
          <w:sz w:val="23"/>
          <w:szCs w:val="24"/>
          <w:lang w:bidi="fr-CA"/>
        </w:rPr>
        <w:t>Une liaison σ peut se former lors du chevauchement d</w:t>
      </w:r>
      <w:r w:rsidRPr="009C5F66">
        <w:rPr>
          <w:kern w:val="2"/>
          <w:sz w:val="23"/>
          <w:szCs w:val="24"/>
          <w:lang w:bidi="fr-CA"/>
        </w:rPr>
        <w:t>’</w:t>
      </w:r>
      <w:r w:rsidRPr="00736512">
        <w:rPr>
          <w:kern w:val="2"/>
          <w:sz w:val="23"/>
          <w:szCs w:val="24"/>
          <w:lang w:bidi="fr-CA"/>
        </w:rPr>
        <w:t>une orbitale atomique </w:t>
      </w:r>
      <w:r w:rsidRPr="00736512">
        <w:rPr>
          <w:i/>
          <w:kern w:val="2"/>
          <w:sz w:val="23"/>
          <w:szCs w:val="24"/>
          <w:lang w:bidi="fr-CA"/>
        </w:rPr>
        <w:t>s</w:t>
      </w:r>
      <w:r w:rsidRPr="00736512">
        <w:rPr>
          <w:kern w:val="2"/>
          <w:sz w:val="23"/>
          <w:szCs w:val="24"/>
          <w:lang w:bidi="fr-CA"/>
        </w:rPr>
        <w:t xml:space="preserve"> avec une orbitale atomique </w:t>
      </w:r>
      <w:r w:rsidRPr="00736512">
        <w:rPr>
          <w:i/>
          <w:kern w:val="2"/>
          <w:sz w:val="23"/>
          <w:szCs w:val="24"/>
          <w:lang w:bidi="fr-CA"/>
        </w:rPr>
        <w:t>p</w:t>
      </w:r>
      <w:r w:rsidR="00736512" w:rsidRPr="00736512">
        <w:rPr>
          <w:kern w:val="2"/>
          <w:sz w:val="23"/>
          <w:szCs w:val="24"/>
          <w:lang w:bidi="fr-CA"/>
        </w:rPr>
        <w:t xml:space="preserve">. </w:t>
      </w:r>
      <w:r w:rsidRPr="00736512">
        <w:rPr>
          <w:kern w:val="2"/>
          <w:sz w:val="23"/>
          <w:szCs w:val="24"/>
          <w:lang w:bidi="fr-CA"/>
        </w:rPr>
        <w:t xml:space="preserve">Le </w:t>
      </w:r>
      <w:r w:rsidRPr="00736512">
        <w:rPr>
          <w:rFonts w:ascii="Times New Roman" w:eastAsia="Times New Roman" w:hAnsi="Times New Roman"/>
          <w:kern w:val="2"/>
          <w:sz w:val="23"/>
          <w:szCs w:val="24"/>
          <w:lang w:bidi="fr-CA"/>
        </w:rPr>
        <w:t>fluorure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hydrogène (HF) en est un exemple :</w:t>
      </w:r>
    </w:p>
    <w:p w14:paraId="0C3F9942" w14:textId="77777777" w:rsidR="00562BC4" w:rsidRPr="00736512" w:rsidRDefault="00562BC4" w:rsidP="00562BC4">
      <w:pPr>
        <w:pStyle w:val="NormalWeb"/>
        <w:spacing w:before="0" w:beforeAutospacing="0" w:after="0" w:afterAutospacing="0"/>
        <w:rPr>
          <w:rFonts w:ascii="Times New Roman" w:hAnsi="Times New Roman"/>
          <w:kern w:val="2"/>
          <w:sz w:val="23"/>
          <w:szCs w:val="24"/>
        </w:rPr>
      </w:pPr>
    </w:p>
    <w:p w14:paraId="7EE72674" w14:textId="77777777" w:rsidR="00562BC4" w:rsidRPr="00736512" w:rsidRDefault="00562BC4" w:rsidP="00562BC4">
      <w:pPr>
        <w:pStyle w:val="NormalWeb"/>
        <w:spacing w:before="0" w:beforeAutospacing="0" w:after="0" w:afterAutospacing="0"/>
        <w:jc w:val="center"/>
        <w:rPr>
          <w:rFonts w:ascii="Times New Roman" w:hAnsi="Times New Roman"/>
          <w:kern w:val="2"/>
          <w:sz w:val="23"/>
          <w:szCs w:val="24"/>
        </w:rPr>
      </w:pPr>
      <w:r w:rsidRPr="00736512">
        <w:rPr>
          <w:rFonts w:ascii="Times New Roman" w:eastAsia="Times New Roman" w:hAnsi="Times New Roman"/>
          <w:noProof/>
          <w:kern w:val="2"/>
          <w:sz w:val="23"/>
          <w:szCs w:val="24"/>
          <w:lang w:bidi="fr-CA"/>
        </w:rPr>
        <w:drawing>
          <wp:inline distT="0" distB="0" distL="0" distR="0" wp14:anchorId="01762319" wp14:editId="2C2D28F6">
            <wp:extent cx="2430145" cy="889000"/>
            <wp:effectExtent l="0" t="0" r="8255" b="0"/>
            <wp:docPr id="2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30145" cy="889000"/>
                    </a:xfrm>
                    <a:prstGeom prst="rect">
                      <a:avLst/>
                    </a:prstGeom>
                    <a:noFill/>
                    <a:ln>
                      <a:noFill/>
                    </a:ln>
                  </pic:spPr>
                </pic:pic>
              </a:graphicData>
            </a:graphic>
          </wp:inline>
        </w:drawing>
      </w:r>
    </w:p>
    <w:p w14:paraId="04BB3A2A" w14:textId="77777777" w:rsidR="00562BC4" w:rsidRPr="00736512" w:rsidRDefault="00562BC4" w:rsidP="00562BC4">
      <w:pPr>
        <w:pStyle w:val="NormalWeb"/>
        <w:spacing w:before="0" w:beforeAutospacing="0" w:after="0" w:afterAutospacing="0"/>
        <w:rPr>
          <w:rFonts w:ascii="Times New Roman" w:hAnsi="Times New Roman"/>
          <w:color w:val="FFFFFF" w:themeColor="background1"/>
          <w:kern w:val="2"/>
          <w:sz w:val="23"/>
          <w:szCs w:val="24"/>
        </w:rPr>
      </w:pPr>
      <w:r w:rsidRPr="00736512">
        <w:rPr>
          <w:rFonts w:ascii="Times New Roman" w:eastAsia="Times New Roman" w:hAnsi="Times New Roman"/>
          <w:color w:val="FFFFFF" w:themeColor="background1"/>
          <w:kern w:val="2"/>
          <w:sz w:val="23"/>
          <w:szCs w:val="24"/>
          <w:lang w:bidi="fr-CA"/>
        </w:rPr>
        <w:t>Figure 49</w:t>
      </w:r>
    </w:p>
    <w:p w14:paraId="1DB300DA" w14:textId="0B6BA9FB" w:rsidR="00562BC4" w:rsidRPr="00736512" w:rsidRDefault="00562BC4" w:rsidP="00562BC4">
      <w:pPr>
        <w:rPr>
          <w:rFonts w:ascii="Times New Roman" w:hAnsi="Times New Roman"/>
          <w:color w:val="FFFFFF" w:themeColor="background1"/>
          <w:kern w:val="2"/>
          <w:sz w:val="23"/>
        </w:rPr>
      </w:pPr>
      <w:r w:rsidRPr="00736512">
        <w:rPr>
          <w:kern w:val="2"/>
          <w:sz w:val="23"/>
          <w:lang w:bidi="fr-CA"/>
        </w:rPr>
        <w:t xml:space="preserve">Une liaison σ peut se former lors du chevauchement de deux orbitales </w:t>
      </w:r>
      <w:r w:rsidRPr="00736512">
        <w:rPr>
          <w:i/>
          <w:kern w:val="2"/>
          <w:sz w:val="23"/>
          <w:lang w:bidi="fr-CA"/>
        </w:rPr>
        <w:t>p</w:t>
      </w:r>
      <w:r w:rsidR="00736512" w:rsidRPr="00736512">
        <w:rPr>
          <w:kern w:val="2"/>
          <w:sz w:val="23"/>
          <w:lang w:bidi="fr-CA"/>
        </w:rPr>
        <w:t xml:space="preserve">. </w:t>
      </w:r>
      <w:r w:rsidRPr="00736512">
        <w:rPr>
          <w:rFonts w:ascii="Times New Roman" w:eastAsia="Times New Roman" w:hAnsi="Times New Roman"/>
          <w:kern w:val="2"/>
          <w:sz w:val="23"/>
          <w:lang w:bidi="fr-CA"/>
        </w:rPr>
        <w:t>La liaison covalente dans une molécule de fluor, F</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xml:space="preserve">, est une liaison </w:t>
      </w:r>
      <w:proofErr w:type="spellStart"/>
      <w:r w:rsidRPr="00736512">
        <w:rPr>
          <w:kern w:val="2"/>
          <w:sz w:val="23"/>
          <w:lang w:bidi="fr-CA"/>
        </w:rPr>
        <w:t>σ</w:t>
      </w:r>
      <w:r w:rsidRPr="00736512">
        <w:rPr>
          <w:rFonts w:ascii="Times New Roman" w:eastAsia="Times New Roman" w:hAnsi="Times New Roman"/>
          <w:kern w:val="2"/>
          <w:sz w:val="23"/>
          <w:lang w:bidi="fr-CA"/>
        </w:rPr>
        <w:t>formée</w:t>
      </w:r>
      <w:proofErr w:type="spellEnd"/>
      <w:r w:rsidRPr="00736512">
        <w:rPr>
          <w:rFonts w:ascii="Times New Roman" w:eastAsia="Times New Roman" w:hAnsi="Times New Roman"/>
          <w:kern w:val="2"/>
          <w:sz w:val="23"/>
          <w:lang w:bidi="fr-CA"/>
        </w:rPr>
        <w:t xml:space="preserve"> par le recouvrement de deux orbitales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 xml:space="preserve"> </w:t>
      </w:r>
      <w:r w:rsidRPr="00736512">
        <w:rPr>
          <w:rFonts w:ascii="Times New Roman" w:eastAsia="Times New Roman" w:hAnsi="Times New Roman"/>
          <w:kern w:val="2"/>
          <w:sz w:val="23"/>
          <w:lang w:bidi="fr-CA"/>
        </w:rPr>
        <w:t>à moitié remplies, une pour chaque atome de fluor</w:t>
      </w:r>
      <w:r w:rsidR="00736512" w:rsidRPr="00736512">
        <w:rPr>
          <w:kern w:val="2"/>
          <w:sz w:val="23"/>
          <w:lang w:bidi="fr-CA"/>
        </w:rPr>
        <w:t xml:space="preserve">. </w:t>
      </w:r>
    </w:p>
    <w:p w14:paraId="77346962" w14:textId="77777777" w:rsidR="00562BC4" w:rsidRPr="00736512" w:rsidRDefault="00562BC4" w:rsidP="00562BC4">
      <w:pPr>
        <w:rPr>
          <w:rFonts w:ascii="Times New Roman" w:hAnsi="Times New Roman"/>
          <w:kern w:val="2"/>
          <w:sz w:val="23"/>
        </w:rPr>
      </w:pPr>
    </w:p>
    <w:p w14:paraId="30BBCBAA"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B8925A8" wp14:editId="37767D87">
            <wp:extent cx="2379345" cy="702945"/>
            <wp:effectExtent l="0" t="0" r="8255" b="8255"/>
            <wp:docPr id="11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79345" cy="702945"/>
                    </a:xfrm>
                    <a:prstGeom prst="rect">
                      <a:avLst/>
                    </a:prstGeom>
                    <a:noFill/>
                    <a:ln>
                      <a:noFill/>
                    </a:ln>
                  </pic:spPr>
                </pic:pic>
              </a:graphicData>
            </a:graphic>
          </wp:inline>
        </w:drawing>
      </w:r>
    </w:p>
    <w:p w14:paraId="2F81045D" w14:textId="77777777" w:rsidR="00562BC4" w:rsidRPr="00736512" w:rsidRDefault="00562BC4" w:rsidP="00562BC4">
      <w:pPr>
        <w:jc w:val="center"/>
        <w:rPr>
          <w:rFonts w:ascii="Times New Roman" w:hAnsi="Times New Roman"/>
          <w:kern w:val="2"/>
          <w:sz w:val="23"/>
        </w:rPr>
      </w:pPr>
    </w:p>
    <w:p w14:paraId="039121D4"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50</w:t>
      </w:r>
    </w:p>
    <w:p w14:paraId="71CB84C6" w14:textId="77777777" w:rsidR="00562BC4" w:rsidRPr="00736512" w:rsidRDefault="00562BC4" w:rsidP="00562BC4">
      <w:pPr>
        <w:rPr>
          <w:rFonts w:ascii="Times New Roman" w:hAnsi="Times New Roman"/>
          <w:kern w:val="2"/>
          <w:sz w:val="23"/>
          <w:u w:val="single"/>
        </w:rPr>
      </w:pPr>
    </w:p>
    <w:p w14:paraId="61659A44" w14:textId="77777777" w:rsidR="001961FA" w:rsidRDefault="001961FA">
      <w:pPr>
        <w:rPr>
          <w:rFonts w:ascii="Times New Roman" w:eastAsia="Times New Roman" w:hAnsi="Times New Roman"/>
          <w:kern w:val="2"/>
          <w:sz w:val="23"/>
          <w:u w:val="single"/>
          <w:lang w:bidi="fr-CA"/>
        </w:rPr>
      </w:pPr>
      <w:r>
        <w:rPr>
          <w:rFonts w:ascii="Times New Roman" w:eastAsia="Times New Roman" w:hAnsi="Times New Roman"/>
          <w:kern w:val="2"/>
          <w:sz w:val="23"/>
          <w:u w:val="single"/>
          <w:lang w:bidi="fr-CA"/>
        </w:rPr>
        <w:br w:type="page"/>
      </w:r>
    </w:p>
    <w:p w14:paraId="27B19A11" w14:textId="7F89B805" w:rsidR="00562BC4" w:rsidRPr="00736512" w:rsidRDefault="00562BC4" w:rsidP="00562BC4">
      <w:pPr>
        <w:rPr>
          <w:rFonts w:ascii="Times New Roman" w:hAnsi="Times New Roman"/>
          <w:kern w:val="2"/>
          <w:sz w:val="23"/>
          <w:u w:val="single"/>
        </w:rPr>
      </w:pPr>
      <w:r w:rsidRPr="00736512">
        <w:rPr>
          <w:rFonts w:ascii="Times New Roman" w:eastAsia="Times New Roman" w:hAnsi="Times New Roman"/>
          <w:kern w:val="2"/>
          <w:sz w:val="23"/>
          <w:u w:val="single"/>
          <w:lang w:bidi="fr-CA"/>
        </w:rPr>
        <w:lastRenderedPageBreak/>
        <w:t>2.1 B : l</w:t>
      </w:r>
      <w:r w:rsidRPr="009C5F66">
        <w:rPr>
          <w:rFonts w:eastAsia="Times New Roman"/>
          <w:kern w:val="2"/>
          <w:sz w:val="23"/>
          <w:u w:val="single"/>
          <w:lang w:bidi="fr-CA"/>
        </w:rPr>
        <w:t>’</w:t>
      </w:r>
      <w:r w:rsidRPr="00736512">
        <w:rPr>
          <w:rFonts w:ascii="Times New Roman" w:eastAsia="Times New Roman" w:hAnsi="Times New Roman"/>
          <w:kern w:val="2"/>
          <w:sz w:val="23"/>
          <w:u w:val="single"/>
          <w:lang w:bidi="fr-CA"/>
        </w:rPr>
        <w:t xml:space="preserve">hybridation des orbitales </w:t>
      </w:r>
      <w:r w:rsidRPr="00736512">
        <w:rPr>
          <w:rFonts w:ascii="Times New Roman" w:eastAsia="Times New Roman" w:hAnsi="Times New Roman"/>
          <w:i/>
          <w:kern w:val="2"/>
          <w:sz w:val="23"/>
          <w:u w:val="single"/>
          <w:lang w:bidi="fr-CA"/>
        </w:rPr>
        <w:t>sp</w:t>
      </w:r>
      <w:r w:rsidRPr="00736512">
        <w:rPr>
          <w:rFonts w:ascii="Times New Roman" w:eastAsia="Times New Roman" w:hAnsi="Times New Roman"/>
          <w:i/>
          <w:kern w:val="2"/>
          <w:sz w:val="23"/>
          <w:u w:val="single"/>
          <w:vertAlign w:val="superscript"/>
          <w:lang w:bidi="fr-CA"/>
        </w:rPr>
        <w:t>3</w:t>
      </w:r>
      <w:r w:rsidRPr="00736512">
        <w:rPr>
          <w:rFonts w:ascii="Times New Roman" w:eastAsia="Times New Roman" w:hAnsi="Times New Roman"/>
          <w:kern w:val="2"/>
          <w:sz w:val="23"/>
          <w:u w:val="single"/>
          <w:lang w:bidi="fr-CA"/>
        </w:rPr>
        <w:t xml:space="preserve"> et les liaisons tétraédriques</w:t>
      </w:r>
    </w:p>
    <w:p w14:paraId="637034A6" w14:textId="77777777" w:rsidR="00562BC4" w:rsidRPr="00736512" w:rsidRDefault="00562BC4" w:rsidP="00562BC4">
      <w:pPr>
        <w:rPr>
          <w:rFonts w:ascii="Times New Roman" w:hAnsi="Times New Roman"/>
          <w:kern w:val="2"/>
          <w:sz w:val="23"/>
        </w:rPr>
      </w:pPr>
    </w:p>
    <w:p w14:paraId="62A0A02A"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Regardons maintenant avec attention les liaisons dans les molécules organiques en commençant par le méthane, CH</w:t>
      </w:r>
      <w:r w:rsidRPr="00736512">
        <w:rPr>
          <w:rFonts w:ascii="Times New Roman" w:eastAsia="Times New Roman" w:hAnsi="Times New Roman"/>
          <w:kern w:val="2"/>
          <w:sz w:val="23"/>
          <w:vertAlign w:val="subscript"/>
          <w:lang w:bidi="fr-CA"/>
        </w:rPr>
        <w:t>4</w:t>
      </w:r>
      <w:r w:rsidRPr="00736512">
        <w:rPr>
          <w:rFonts w:ascii="Times New Roman" w:eastAsia="Times New Roman" w:hAnsi="Times New Roman"/>
          <w:kern w:val="2"/>
          <w:sz w:val="23"/>
          <w:lang w:bidi="fr-CA"/>
        </w:rPr>
        <w:t>. Voici un rappel de la configuration de l</w:t>
      </w:r>
      <w:r w:rsidRPr="009C5F66">
        <w:rPr>
          <w:rFonts w:eastAsia="Times New Roman"/>
          <w:kern w:val="2"/>
          <w:sz w:val="23"/>
          <w:lang w:bidi="fr-CA"/>
        </w:rPr>
        <w:t>’</w:t>
      </w:r>
      <w:r w:rsidRPr="00736512">
        <w:rPr>
          <w:rFonts w:ascii="Times New Roman" w:eastAsia="Times New Roman" w:hAnsi="Times New Roman"/>
          <w:kern w:val="2"/>
          <w:sz w:val="23"/>
          <w:lang w:bidi="fr-CA"/>
        </w:rPr>
        <w:t>électron de valence d</w:t>
      </w:r>
      <w:r w:rsidRPr="009C5F66">
        <w:rPr>
          <w:rFonts w:eastAsia="Times New Roman"/>
          <w:kern w:val="2"/>
          <w:sz w:val="23"/>
          <w:lang w:bidi="fr-CA"/>
        </w:rPr>
        <w:t>’</w:t>
      </w:r>
      <w:r w:rsidRPr="00736512">
        <w:rPr>
          <w:rFonts w:ascii="Times New Roman" w:eastAsia="Times New Roman" w:hAnsi="Times New Roman"/>
          <w:kern w:val="2"/>
          <w:sz w:val="23"/>
          <w:lang w:bidi="fr-CA"/>
        </w:rPr>
        <w:t>un atome de carbone :</w:t>
      </w:r>
    </w:p>
    <w:p w14:paraId="472D5F9F" w14:textId="77777777" w:rsidR="00562BC4" w:rsidRPr="00736512" w:rsidRDefault="00562BC4" w:rsidP="00562BC4">
      <w:pPr>
        <w:rPr>
          <w:rFonts w:ascii="Times New Roman" w:hAnsi="Times New Roman"/>
          <w:kern w:val="2"/>
          <w:sz w:val="23"/>
        </w:rPr>
      </w:pPr>
    </w:p>
    <w:p w14:paraId="32BA33F9"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7BA7DF5" wp14:editId="287EF8A5">
            <wp:extent cx="2387600" cy="965200"/>
            <wp:effectExtent l="0" t="0" r="0" b="0"/>
            <wp:docPr id="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87600" cy="965200"/>
                    </a:xfrm>
                    <a:prstGeom prst="rect">
                      <a:avLst/>
                    </a:prstGeom>
                    <a:noFill/>
                    <a:ln>
                      <a:noFill/>
                    </a:ln>
                  </pic:spPr>
                </pic:pic>
              </a:graphicData>
            </a:graphic>
          </wp:inline>
        </w:drawing>
      </w:r>
    </w:p>
    <w:p w14:paraId="2C68AFCD" w14:textId="77777777" w:rsidR="00562BC4" w:rsidRPr="00736512" w:rsidRDefault="00562BC4" w:rsidP="00562BC4">
      <w:pPr>
        <w:rPr>
          <w:rFonts w:ascii="Times New Roman" w:hAnsi="Times New Roman"/>
          <w:kern w:val="2"/>
          <w:sz w:val="23"/>
        </w:rPr>
      </w:pPr>
    </w:p>
    <w:p w14:paraId="472D04DE" w14:textId="630C3127" w:rsidR="00562BC4" w:rsidRPr="00736512" w:rsidRDefault="00601A32" w:rsidP="00562BC4">
      <w:pPr>
        <w:rPr>
          <w:rFonts w:ascii="Times New Roman" w:hAnsi="Times New Roman"/>
          <w:kern w:val="2"/>
          <w:sz w:val="23"/>
        </w:rPr>
      </w:pPr>
      <w:r w:rsidRPr="00736512">
        <w:rPr>
          <w:rFonts w:ascii="Times New Roman" w:eastAsia="Times New Roman" w:hAnsi="Times New Roman"/>
          <w:kern w:val="2"/>
          <w:sz w:val="23"/>
          <w:lang w:bidi="fr-CA"/>
        </w:rPr>
        <w:t>En revanche</w:t>
      </w:r>
      <w:r w:rsidR="00562BC4" w:rsidRPr="00736512">
        <w:rPr>
          <w:rFonts w:ascii="Times New Roman" w:eastAsia="Times New Roman" w:hAnsi="Times New Roman"/>
          <w:kern w:val="2"/>
          <w:sz w:val="23"/>
          <w:lang w:bidi="fr-CA"/>
        </w:rPr>
        <w:t>, les liaisons sont problématiques dans cette illustration. Comment l</w:t>
      </w:r>
      <w:r w:rsidR="00562BC4" w:rsidRPr="009C5F66">
        <w:rPr>
          <w:rFonts w:eastAsia="Times New Roman"/>
          <w:kern w:val="2"/>
          <w:sz w:val="23"/>
          <w:lang w:bidi="fr-CA"/>
        </w:rPr>
        <w:t>’</w:t>
      </w:r>
      <w:r w:rsidR="00562BC4" w:rsidRPr="00736512">
        <w:rPr>
          <w:rFonts w:ascii="Times New Roman" w:eastAsia="Times New Roman" w:hAnsi="Times New Roman"/>
          <w:kern w:val="2"/>
          <w:sz w:val="23"/>
          <w:lang w:bidi="fr-CA"/>
        </w:rPr>
        <w:t>atome de carbone peut-il former quatre liaisons s</w:t>
      </w:r>
      <w:r w:rsidR="00562BC4" w:rsidRPr="009C5F66">
        <w:rPr>
          <w:rFonts w:eastAsia="Times New Roman"/>
          <w:kern w:val="2"/>
          <w:sz w:val="23"/>
          <w:lang w:bidi="fr-CA"/>
        </w:rPr>
        <w:t>’</w:t>
      </w:r>
      <w:r w:rsidR="00562BC4" w:rsidRPr="00736512">
        <w:rPr>
          <w:rFonts w:ascii="Times New Roman" w:eastAsia="Times New Roman" w:hAnsi="Times New Roman"/>
          <w:kern w:val="2"/>
          <w:sz w:val="23"/>
          <w:lang w:bidi="fr-CA"/>
        </w:rPr>
        <w:t>il n</w:t>
      </w:r>
      <w:r w:rsidR="00562BC4" w:rsidRPr="009C5F66">
        <w:rPr>
          <w:rFonts w:eastAsia="Times New Roman"/>
          <w:kern w:val="2"/>
          <w:sz w:val="23"/>
          <w:lang w:bidi="fr-CA"/>
        </w:rPr>
        <w:t>’</w:t>
      </w:r>
      <w:r w:rsidR="00562BC4" w:rsidRPr="00736512">
        <w:rPr>
          <w:rFonts w:ascii="Times New Roman" w:eastAsia="Times New Roman" w:hAnsi="Times New Roman"/>
          <w:kern w:val="2"/>
          <w:sz w:val="23"/>
          <w:lang w:bidi="fr-CA"/>
        </w:rPr>
        <w:t>a que deux orbitales </w:t>
      </w:r>
      <w:r w:rsidR="00562BC4" w:rsidRPr="00736512">
        <w:rPr>
          <w:rFonts w:ascii="Times New Roman" w:eastAsia="Times New Roman" w:hAnsi="Times New Roman"/>
          <w:i/>
          <w:kern w:val="2"/>
          <w:sz w:val="23"/>
          <w:lang w:bidi="fr-CA"/>
        </w:rPr>
        <w:t>p</w:t>
      </w:r>
      <w:r w:rsidR="00562BC4" w:rsidRPr="00736512">
        <w:rPr>
          <w:rFonts w:ascii="Times New Roman" w:eastAsia="Times New Roman" w:hAnsi="Times New Roman"/>
          <w:kern w:val="2"/>
          <w:sz w:val="23"/>
          <w:lang w:bidi="fr-CA"/>
        </w:rPr>
        <w:t xml:space="preserve"> à moitié remplies pour le faire?   Un premier indice provient de l</w:t>
      </w:r>
      <w:r w:rsidR="00562BC4" w:rsidRPr="009C5F66">
        <w:rPr>
          <w:rFonts w:eastAsia="Times New Roman"/>
          <w:kern w:val="2"/>
          <w:sz w:val="23"/>
          <w:lang w:bidi="fr-CA"/>
        </w:rPr>
        <w:t>’</w:t>
      </w:r>
      <w:r w:rsidR="00562BC4" w:rsidRPr="00736512">
        <w:rPr>
          <w:rFonts w:ascii="Times New Roman" w:eastAsia="Times New Roman" w:hAnsi="Times New Roman"/>
          <w:kern w:val="2"/>
          <w:sz w:val="23"/>
          <w:lang w:bidi="fr-CA"/>
        </w:rPr>
        <w:t xml:space="preserve">observation expérimentale des quatre liaisons C-H du méthane. Celles-ci adoptent une géométrie </w:t>
      </w:r>
      <w:r w:rsidR="00562BC4" w:rsidRPr="00736512">
        <w:rPr>
          <w:rFonts w:ascii="Times New Roman" w:eastAsia="Times New Roman" w:hAnsi="Times New Roman"/>
          <w:b/>
          <w:kern w:val="2"/>
          <w:sz w:val="23"/>
          <w:lang w:bidi="fr-CA"/>
        </w:rPr>
        <w:t>tétraédrique</w:t>
      </w:r>
      <w:r w:rsidR="00562BC4" w:rsidRPr="00736512">
        <w:rPr>
          <w:rFonts w:ascii="Times New Roman" w:eastAsia="Times New Roman" w:hAnsi="Times New Roman"/>
          <w:kern w:val="2"/>
          <w:sz w:val="23"/>
          <w:lang w:bidi="fr-CA"/>
        </w:rPr>
        <w:t xml:space="preserve"> autour du carbone central,</w:t>
      </w:r>
      <w:r w:rsidR="00562BC4" w:rsidRPr="00736512">
        <w:rPr>
          <w:rFonts w:ascii="Times New Roman" w:eastAsia="Times New Roman" w:hAnsi="Times New Roman"/>
          <w:b/>
          <w:kern w:val="2"/>
          <w:sz w:val="23"/>
          <w:lang w:bidi="fr-CA"/>
        </w:rPr>
        <w:t xml:space="preserve"> </w:t>
      </w:r>
      <w:r w:rsidR="00562BC4" w:rsidRPr="00736512">
        <w:rPr>
          <w:rFonts w:ascii="Times New Roman" w:eastAsia="Times New Roman" w:hAnsi="Times New Roman"/>
          <w:kern w:val="2"/>
          <w:sz w:val="23"/>
          <w:lang w:bidi="fr-CA"/>
        </w:rPr>
        <w:t>et elles ont les mêmes force et longueur de liaison</w:t>
      </w:r>
      <w:r w:rsidR="00736512" w:rsidRPr="00736512">
        <w:rPr>
          <w:rFonts w:ascii="Times New Roman" w:eastAsia="Times New Roman" w:hAnsi="Times New Roman"/>
          <w:kern w:val="2"/>
          <w:sz w:val="23"/>
          <w:lang w:bidi="fr-CA"/>
        </w:rPr>
        <w:t xml:space="preserve">. </w:t>
      </w:r>
      <w:r w:rsidR="00562BC4" w:rsidRPr="00736512">
        <w:rPr>
          <w:rFonts w:ascii="Times New Roman" w:eastAsia="Times New Roman" w:hAnsi="Times New Roman"/>
          <w:kern w:val="2"/>
          <w:sz w:val="23"/>
          <w:lang w:bidi="fr-CA"/>
        </w:rPr>
        <w:t>Pour expliquer cette observation, la théorie de la liaison de valence s</w:t>
      </w:r>
      <w:r w:rsidR="00562BC4" w:rsidRPr="009C5F66">
        <w:rPr>
          <w:rFonts w:eastAsia="Times New Roman"/>
          <w:kern w:val="2"/>
          <w:sz w:val="23"/>
          <w:lang w:bidi="fr-CA"/>
        </w:rPr>
        <w:t>’</w:t>
      </w:r>
      <w:r w:rsidR="00562BC4" w:rsidRPr="00736512">
        <w:rPr>
          <w:rFonts w:ascii="Times New Roman" w:eastAsia="Times New Roman" w:hAnsi="Times New Roman"/>
          <w:kern w:val="2"/>
          <w:sz w:val="23"/>
          <w:lang w:bidi="fr-CA"/>
        </w:rPr>
        <w:t>appuie sur un concept appelé l</w:t>
      </w:r>
      <w:r w:rsidR="00562BC4" w:rsidRPr="009C5F66">
        <w:rPr>
          <w:rFonts w:eastAsia="Times New Roman"/>
          <w:kern w:val="2"/>
          <w:sz w:val="23"/>
          <w:lang w:bidi="fr-CA"/>
        </w:rPr>
        <w:t>’</w:t>
      </w:r>
      <w:r w:rsidR="00562BC4" w:rsidRPr="00736512">
        <w:rPr>
          <w:rFonts w:ascii="Times New Roman" w:eastAsia="Times New Roman" w:hAnsi="Times New Roman"/>
          <w:b/>
          <w:kern w:val="2"/>
          <w:sz w:val="23"/>
          <w:lang w:bidi="fr-CA"/>
        </w:rPr>
        <w:t>hybridation orbitale</w:t>
      </w:r>
      <w:r w:rsidR="00736512" w:rsidRPr="00736512">
        <w:rPr>
          <w:rFonts w:ascii="Times New Roman" w:eastAsia="Times New Roman" w:hAnsi="Times New Roman"/>
          <w:kern w:val="2"/>
          <w:sz w:val="23"/>
          <w:lang w:bidi="fr-CA"/>
        </w:rPr>
        <w:t xml:space="preserve">. </w:t>
      </w:r>
      <w:r w:rsidR="00562BC4" w:rsidRPr="00736512">
        <w:rPr>
          <w:rFonts w:ascii="Times New Roman" w:eastAsia="Times New Roman" w:hAnsi="Times New Roman"/>
          <w:kern w:val="2"/>
          <w:sz w:val="23"/>
          <w:lang w:bidi="fr-CA"/>
        </w:rPr>
        <w:t>Dans cette illustration, les quatre orbitales de valence de l</w:t>
      </w:r>
      <w:r w:rsidR="00562BC4" w:rsidRPr="009C5F66">
        <w:rPr>
          <w:rFonts w:eastAsia="Times New Roman"/>
          <w:kern w:val="2"/>
          <w:sz w:val="23"/>
          <w:lang w:bidi="fr-CA"/>
        </w:rPr>
        <w:t>’</w:t>
      </w:r>
      <w:r w:rsidR="00562BC4" w:rsidRPr="00736512">
        <w:rPr>
          <w:rFonts w:ascii="Times New Roman" w:eastAsia="Times New Roman" w:hAnsi="Times New Roman"/>
          <w:kern w:val="2"/>
          <w:sz w:val="23"/>
          <w:lang w:bidi="fr-CA"/>
        </w:rPr>
        <w:t>atome de carbone (une orbitale 2</w:t>
      </w:r>
      <w:r w:rsidR="00562BC4" w:rsidRPr="00736512">
        <w:rPr>
          <w:rFonts w:ascii="Times New Roman" w:eastAsia="Times New Roman" w:hAnsi="Times New Roman"/>
          <w:i/>
          <w:kern w:val="2"/>
          <w:sz w:val="23"/>
          <w:lang w:bidi="fr-CA"/>
        </w:rPr>
        <w:t>s</w:t>
      </w:r>
      <w:r w:rsidR="00562BC4" w:rsidRPr="00736512">
        <w:rPr>
          <w:rFonts w:ascii="Times New Roman" w:eastAsia="Times New Roman" w:hAnsi="Times New Roman"/>
          <w:kern w:val="2"/>
          <w:sz w:val="23"/>
          <w:lang w:bidi="fr-CA"/>
        </w:rPr>
        <w:t xml:space="preserve"> et trois orbitales 2</w:t>
      </w:r>
      <w:r w:rsidR="00562BC4" w:rsidRPr="00736512">
        <w:rPr>
          <w:rFonts w:ascii="Times New Roman" w:eastAsia="Times New Roman" w:hAnsi="Times New Roman"/>
          <w:i/>
          <w:kern w:val="2"/>
          <w:sz w:val="23"/>
          <w:lang w:bidi="fr-CA"/>
        </w:rPr>
        <w:t>p</w:t>
      </w:r>
      <w:r w:rsidR="00562BC4" w:rsidRPr="00736512">
        <w:rPr>
          <w:rFonts w:ascii="Times New Roman" w:eastAsia="Times New Roman" w:hAnsi="Times New Roman"/>
          <w:kern w:val="2"/>
          <w:sz w:val="23"/>
          <w:lang w:bidi="fr-CA"/>
        </w:rPr>
        <w:t>) se combinent mathématiquement (rappelez-vous que les orbitales sont décrites par une équation d</w:t>
      </w:r>
      <w:r w:rsidR="00562BC4" w:rsidRPr="009C5F66">
        <w:rPr>
          <w:rFonts w:eastAsia="Times New Roman"/>
          <w:kern w:val="2"/>
          <w:sz w:val="23"/>
          <w:lang w:bidi="fr-CA"/>
        </w:rPr>
        <w:t>’</w:t>
      </w:r>
      <w:r w:rsidR="00562BC4" w:rsidRPr="00736512">
        <w:rPr>
          <w:rFonts w:ascii="Times New Roman" w:eastAsia="Times New Roman" w:hAnsi="Times New Roman"/>
          <w:kern w:val="2"/>
          <w:sz w:val="23"/>
          <w:lang w:bidi="fr-CA"/>
        </w:rPr>
        <w:t xml:space="preserve">onde) pour former quatre </w:t>
      </w:r>
      <w:r w:rsidR="00562BC4" w:rsidRPr="00736512">
        <w:rPr>
          <w:rFonts w:ascii="Times New Roman" w:eastAsia="Times New Roman" w:hAnsi="Times New Roman"/>
          <w:b/>
          <w:kern w:val="2"/>
          <w:sz w:val="23"/>
          <w:lang w:bidi="fr-CA"/>
        </w:rPr>
        <w:t>orbitales hybrides</w:t>
      </w:r>
      <w:r w:rsidR="00562BC4" w:rsidRPr="00736512">
        <w:rPr>
          <w:rFonts w:ascii="Times New Roman" w:eastAsia="Times New Roman" w:hAnsi="Times New Roman"/>
          <w:kern w:val="2"/>
          <w:sz w:val="23"/>
          <w:lang w:bidi="fr-CA"/>
        </w:rPr>
        <w:t xml:space="preserve"> équivalentes du nom d</w:t>
      </w:r>
      <w:r w:rsidR="00562BC4" w:rsidRPr="009C5F66">
        <w:rPr>
          <w:rFonts w:eastAsia="Times New Roman"/>
          <w:kern w:val="2"/>
          <w:sz w:val="23"/>
          <w:lang w:bidi="fr-CA"/>
        </w:rPr>
        <w:t>’</w:t>
      </w:r>
      <w:r w:rsidR="00562BC4" w:rsidRPr="00736512">
        <w:rPr>
          <w:rFonts w:ascii="Times New Roman" w:eastAsia="Times New Roman" w:hAnsi="Times New Roman"/>
          <w:b/>
          <w:kern w:val="2"/>
          <w:sz w:val="23"/>
          <w:lang w:bidi="fr-CA"/>
        </w:rPr>
        <w:t xml:space="preserve">orbitales </w:t>
      </w:r>
      <w:r w:rsidR="00562BC4" w:rsidRPr="00736512">
        <w:rPr>
          <w:rFonts w:ascii="Times New Roman" w:eastAsia="Times New Roman" w:hAnsi="Times New Roman"/>
          <w:b/>
          <w:i/>
          <w:kern w:val="2"/>
          <w:sz w:val="23"/>
          <w:lang w:bidi="fr-CA"/>
        </w:rPr>
        <w:t>sp</w:t>
      </w:r>
      <w:r w:rsidR="00562BC4" w:rsidRPr="00736512">
        <w:rPr>
          <w:rFonts w:ascii="Times New Roman" w:eastAsia="Times New Roman" w:hAnsi="Times New Roman"/>
          <w:b/>
          <w:i/>
          <w:kern w:val="2"/>
          <w:sz w:val="23"/>
          <w:vertAlign w:val="superscript"/>
          <w:lang w:bidi="fr-CA"/>
        </w:rPr>
        <w:t>3</w:t>
      </w:r>
      <w:r w:rsidR="00562BC4" w:rsidRPr="00736512">
        <w:rPr>
          <w:rFonts w:ascii="Times New Roman" w:eastAsia="Times New Roman" w:hAnsi="Times New Roman"/>
          <w:kern w:val="2"/>
          <w:sz w:val="23"/>
          <w:lang w:bidi="fr-CA"/>
        </w:rPr>
        <w:t xml:space="preserve"> comme elles sont le résultat de la combinaison d</w:t>
      </w:r>
      <w:r w:rsidR="00562BC4" w:rsidRPr="009C5F66">
        <w:rPr>
          <w:rFonts w:eastAsia="Times New Roman"/>
          <w:kern w:val="2"/>
          <w:sz w:val="23"/>
          <w:lang w:bidi="fr-CA"/>
        </w:rPr>
        <w:t>’</w:t>
      </w:r>
      <w:r w:rsidR="00562BC4" w:rsidRPr="00736512">
        <w:rPr>
          <w:rFonts w:ascii="Times New Roman" w:eastAsia="Times New Roman" w:hAnsi="Times New Roman"/>
          <w:kern w:val="2"/>
          <w:sz w:val="23"/>
          <w:lang w:bidi="fr-CA"/>
        </w:rPr>
        <w:t xml:space="preserve">une orbitale </w:t>
      </w:r>
      <w:r w:rsidR="00562BC4" w:rsidRPr="00736512">
        <w:rPr>
          <w:rFonts w:ascii="Times New Roman" w:eastAsia="Times New Roman" w:hAnsi="Times New Roman"/>
          <w:i/>
          <w:kern w:val="2"/>
          <w:sz w:val="23"/>
          <w:lang w:bidi="fr-CA"/>
        </w:rPr>
        <w:t>s</w:t>
      </w:r>
      <w:r w:rsidR="00562BC4" w:rsidRPr="00736512">
        <w:rPr>
          <w:rFonts w:ascii="Times New Roman" w:eastAsia="Times New Roman" w:hAnsi="Times New Roman"/>
          <w:kern w:val="2"/>
          <w:sz w:val="23"/>
          <w:lang w:bidi="fr-CA"/>
        </w:rPr>
        <w:t xml:space="preserve"> et de trois orbitales </w:t>
      </w:r>
      <w:r w:rsidR="00562BC4" w:rsidRPr="00736512">
        <w:rPr>
          <w:rFonts w:ascii="Times New Roman" w:eastAsia="Times New Roman" w:hAnsi="Times New Roman"/>
          <w:i/>
          <w:kern w:val="2"/>
          <w:sz w:val="23"/>
          <w:lang w:bidi="fr-CA"/>
        </w:rPr>
        <w:t>p</w:t>
      </w:r>
      <w:r w:rsidR="00562BC4" w:rsidRPr="00736512">
        <w:rPr>
          <w:rFonts w:ascii="Times New Roman" w:eastAsia="Times New Roman" w:hAnsi="Times New Roman"/>
          <w:kern w:val="2"/>
          <w:sz w:val="23"/>
          <w:lang w:bidi="fr-CA"/>
        </w:rPr>
        <w:t>. Dans cette nouvelle configuration d</w:t>
      </w:r>
      <w:r w:rsidR="00562BC4" w:rsidRPr="009C5F66">
        <w:rPr>
          <w:rFonts w:eastAsia="Times New Roman"/>
          <w:kern w:val="2"/>
          <w:sz w:val="23"/>
          <w:lang w:bidi="fr-CA"/>
        </w:rPr>
        <w:t>’</w:t>
      </w:r>
      <w:r w:rsidR="00562BC4" w:rsidRPr="00736512">
        <w:rPr>
          <w:rFonts w:ascii="Times New Roman" w:eastAsia="Times New Roman" w:hAnsi="Times New Roman"/>
          <w:kern w:val="2"/>
          <w:sz w:val="23"/>
          <w:lang w:bidi="fr-CA"/>
        </w:rPr>
        <w:t>électrons, les quatre électrons de valence de l</w:t>
      </w:r>
      <w:r w:rsidR="00562BC4" w:rsidRPr="009C5F66">
        <w:rPr>
          <w:rFonts w:eastAsia="Times New Roman"/>
          <w:kern w:val="2"/>
          <w:sz w:val="23"/>
          <w:lang w:bidi="fr-CA"/>
        </w:rPr>
        <w:t>’</w:t>
      </w:r>
      <w:r w:rsidR="00562BC4" w:rsidRPr="00736512">
        <w:rPr>
          <w:rFonts w:ascii="Times New Roman" w:eastAsia="Times New Roman" w:hAnsi="Times New Roman"/>
          <w:kern w:val="2"/>
          <w:sz w:val="23"/>
          <w:lang w:bidi="fr-CA"/>
        </w:rPr>
        <w:t xml:space="preserve">atome de carbone occupent chacun une orbitale </w:t>
      </w:r>
      <w:r w:rsidR="00562BC4" w:rsidRPr="00736512">
        <w:rPr>
          <w:rFonts w:ascii="Times New Roman" w:eastAsia="Times New Roman" w:hAnsi="Times New Roman"/>
          <w:i/>
          <w:kern w:val="2"/>
          <w:sz w:val="23"/>
          <w:lang w:bidi="fr-CA"/>
        </w:rPr>
        <w:t>sp</w:t>
      </w:r>
      <w:r w:rsidR="00562BC4" w:rsidRPr="00736512">
        <w:rPr>
          <w:rFonts w:ascii="Times New Roman" w:eastAsia="Times New Roman" w:hAnsi="Times New Roman"/>
          <w:i/>
          <w:kern w:val="2"/>
          <w:sz w:val="23"/>
          <w:vertAlign w:val="superscript"/>
          <w:lang w:bidi="fr-CA"/>
        </w:rPr>
        <w:t>3</w:t>
      </w:r>
      <w:r w:rsidR="00562BC4" w:rsidRPr="00736512">
        <w:rPr>
          <w:rFonts w:ascii="Times New Roman" w:eastAsia="Times New Roman" w:hAnsi="Times New Roman"/>
          <w:kern w:val="2"/>
          <w:sz w:val="23"/>
          <w:lang w:bidi="fr-CA"/>
        </w:rPr>
        <w:t>.</w:t>
      </w:r>
    </w:p>
    <w:p w14:paraId="252097BC" w14:textId="77777777" w:rsidR="00562BC4" w:rsidRPr="00736512" w:rsidRDefault="00562BC4" w:rsidP="00562BC4">
      <w:pPr>
        <w:rPr>
          <w:rFonts w:ascii="Times New Roman" w:hAnsi="Times New Roman"/>
          <w:kern w:val="2"/>
          <w:sz w:val="23"/>
        </w:rPr>
      </w:pPr>
    </w:p>
    <w:p w14:paraId="6E69CE07"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A15A736" wp14:editId="1BBC9138">
            <wp:extent cx="4419600" cy="1270000"/>
            <wp:effectExtent l="0" t="0" r="0" b="0"/>
            <wp:docPr id="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19600" cy="1270000"/>
                    </a:xfrm>
                    <a:prstGeom prst="rect">
                      <a:avLst/>
                    </a:prstGeom>
                    <a:noFill/>
                    <a:ln>
                      <a:noFill/>
                    </a:ln>
                  </pic:spPr>
                </pic:pic>
              </a:graphicData>
            </a:graphic>
          </wp:inline>
        </w:drawing>
      </w:r>
    </w:p>
    <w:p w14:paraId="6C11CE5D"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58</w:t>
      </w:r>
    </w:p>
    <w:p w14:paraId="0226AE50" w14:textId="4060B688"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Les orbitales hybrides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xml:space="preserve">, tout comme les orbitales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xml:space="preserve"> qui les composent partiellement, ont une forme oblongue et deux lobes de signe opposé</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Toutefois, contrairement aux orbitales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les lobes ont des tailles différentes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Tandis que les orbitales non hybridées se placent de manière perpendiculaire (90</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l</w:t>
      </w:r>
      <w:r w:rsidRPr="009C5F66">
        <w:rPr>
          <w:rFonts w:eastAsia="Times New Roman"/>
          <w:kern w:val="2"/>
          <w:sz w:val="23"/>
          <w:lang w:bidi="fr-CA"/>
        </w:rPr>
        <w:t>’</w:t>
      </w:r>
      <w:r w:rsidRPr="00736512">
        <w:rPr>
          <w:rFonts w:ascii="Times New Roman" w:eastAsia="Times New Roman" w:hAnsi="Times New Roman"/>
          <w:kern w:val="2"/>
          <w:sz w:val="23"/>
          <w:lang w:bidi="fr-CA"/>
        </w:rPr>
        <w:t>une par rapport à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autre, les hybrides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xml:space="preserve"> pointent plutôt vers les quatre sommets du tétraèdre pour former des angles de 109,5</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xml:space="preserve"> entre eux. </w:t>
      </w:r>
    </w:p>
    <w:p w14:paraId="20F9F587"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C1BD993" wp14:editId="4376BA23">
            <wp:extent cx="2184400" cy="1193800"/>
            <wp:effectExtent l="0" t="0" r="0" b="0"/>
            <wp:docPr id="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84400" cy="1193800"/>
                    </a:xfrm>
                    <a:prstGeom prst="rect">
                      <a:avLst/>
                    </a:prstGeom>
                    <a:noFill/>
                    <a:ln>
                      <a:noFill/>
                    </a:ln>
                  </pic:spPr>
                </pic:pic>
              </a:graphicData>
            </a:graphic>
          </wp:inline>
        </w:drawing>
      </w:r>
    </w:p>
    <w:p w14:paraId="304CF3F1"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59</w:t>
      </w:r>
    </w:p>
    <w:p w14:paraId="1337425D" w14:textId="4D8A5A46"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lastRenderedPageBreak/>
        <w:t>Cette forme géométrique est tout à fait logique, puisque c</w:t>
      </w:r>
      <w:r w:rsidRPr="009C5F66">
        <w:rPr>
          <w:rFonts w:eastAsia="Times New Roman"/>
          <w:kern w:val="2"/>
          <w:sz w:val="23"/>
          <w:lang w:bidi="fr-CA"/>
        </w:rPr>
        <w:t>’</w:t>
      </w:r>
      <w:r w:rsidRPr="00736512">
        <w:rPr>
          <w:rFonts w:ascii="Times New Roman" w:eastAsia="Times New Roman" w:hAnsi="Times New Roman"/>
          <w:kern w:val="2"/>
          <w:sz w:val="23"/>
          <w:lang w:bidi="fr-CA"/>
        </w:rPr>
        <w:t>est cet angle précis qui permet aux quatre orbitales (et aux électrons qui les composent) d</w:t>
      </w:r>
      <w:r w:rsidRPr="009C5F66">
        <w:rPr>
          <w:rFonts w:eastAsia="Times New Roman"/>
          <w:kern w:val="2"/>
          <w:sz w:val="23"/>
          <w:lang w:bidi="fr-CA"/>
        </w:rPr>
        <w:t>’</w:t>
      </w:r>
      <w:r w:rsidRPr="00736512">
        <w:rPr>
          <w:rFonts w:ascii="Times New Roman" w:eastAsia="Times New Roman" w:hAnsi="Times New Roman"/>
          <w:kern w:val="2"/>
          <w:sz w:val="23"/>
          <w:lang w:bidi="fr-CA"/>
        </w:rPr>
        <w:t>être les plus éloignées possibles les unes des autres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Ceci renforce la théorie RPECV qui a été vue en chimie générale. Les paires d</w:t>
      </w:r>
      <w:r w:rsidRPr="009C5F66">
        <w:rPr>
          <w:rFonts w:eastAsia="Times New Roman"/>
          <w:kern w:val="2"/>
          <w:sz w:val="23"/>
          <w:lang w:bidi="fr-CA"/>
        </w:rPr>
        <w:t>’</w:t>
      </w:r>
      <w:r w:rsidRPr="00736512">
        <w:rPr>
          <w:rFonts w:ascii="Times New Roman" w:eastAsia="Times New Roman" w:hAnsi="Times New Roman"/>
          <w:kern w:val="2"/>
          <w:sz w:val="23"/>
          <w:lang w:bidi="fr-CA"/>
        </w:rPr>
        <w:t>électrons (dans les orbitales) se placent elles-mêmes de manière à être les plus éloignées possible à cause de la répulsion électrostatique des charges négatives</w:t>
      </w:r>
      <w:r w:rsidR="00736512" w:rsidRPr="00736512">
        <w:rPr>
          <w:rFonts w:ascii="Times New Roman" w:eastAsia="Times New Roman" w:hAnsi="Times New Roman"/>
          <w:kern w:val="2"/>
          <w:sz w:val="23"/>
          <w:lang w:bidi="fr-CA"/>
        </w:rPr>
        <w:t xml:space="preserve">. </w:t>
      </w:r>
    </w:p>
    <w:p w14:paraId="49F9AD25" w14:textId="77777777" w:rsidR="00562BC4" w:rsidRPr="00736512" w:rsidRDefault="00562BC4" w:rsidP="00562BC4">
      <w:pPr>
        <w:rPr>
          <w:rFonts w:ascii="Times New Roman" w:hAnsi="Times New Roman"/>
          <w:kern w:val="2"/>
          <w:sz w:val="23"/>
        </w:rPr>
      </w:pPr>
    </w:p>
    <w:p w14:paraId="0A744999"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Dans le méthane, chaque liaison C-H chevauchent des orbitales 1</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à moitié remplies dans un atome d</w:t>
      </w:r>
      <w:r w:rsidRPr="009C5F66">
        <w:rPr>
          <w:rFonts w:eastAsia="Times New Roman"/>
          <w:kern w:val="2"/>
          <w:sz w:val="23"/>
          <w:lang w:bidi="fr-CA"/>
        </w:rPr>
        <w:t>’</w:t>
      </w:r>
      <w:r w:rsidRPr="00736512">
        <w:rPr>
          <w:rFonts w:ascii="Times New Roman" w:eastAsia="Times New Roman" w:hAnsi="Times New Roman"/>
          <w:kern w:val="2"/>
          <w:sz w:val="23"/>
          <w:lang w:bidi="fr-CA"/>
        </w:rPr>
        <w:t>hydrogène, et le plus gros lobe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une des quatre orbitales hybrides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xml:space="preserve"> à moitié remplies de l</w:t>
      </w:r>
      <w:r w:rsidRPr="009C5F66">
        <w:rPr>
          <w:rFonts w:eastAsia="Times New Roman"/>
          <w:kern w:val="2"/>
          <w:sz w:val="23"/>
          <w:lang w:bidi="fr-CA"/>
        </w:rPr>
        <w:t>’</w:t>
      </w:r>
      <w:r w:rsidRPr="00736512">
        <w:rPr>
          <w:rFonts w:ascii="Times New Roman" w:eastAsia="Times New Roman" w:hAnsi="Times New Roman"/>
          <w:kern w:val="2"/>
          <w:sz w:val="23"/>
          <w:lang w:bidi="fr-CA"/>
        </w:rPr>
        <w:t>atome de carbone central. La longueur de la liaison carbone-hydrogène du méthane est de 109 pm.</w:t>
      </w:r>
    </w:p>
    <w:p w14:paraId="485510E5" w14:textId="77777777" w:rsidR="00562BC4" w:rsidRPr="00736512" w:rsidRDefault="00562BC4" w:rsidP="00562BC4">
      <w:pPr>
        <w:rPr>
          <w:rFonts w:ascii="Times New Roman" w:hAnsi="Times New Roman"/>
          <w:kern w:val="2"/>
          <w:sz w:val="23"/>
        </w:rPr>
      </w:pPr>
    </w:p>
    <w:p w14:paraId="027601A1"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CCFB379" wp14:editId="0724EBDF">
            <wp:extent cx="4944745" cy="1693545"/>
            <wp:effectExtent l="0" t="0" r="8255" b="8255"/>
            <wp:docPr id="4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44745" cy="1693545"/>
                    </a:xfrm>
                    <a:prstGeom prst="rect">
                      <a:avLst/>
                    </a:prstGeom>
                    <a:noFill/>
                    <a:ln>
                      <a:noFill/>
                    </a:ln>
                  </pic:spPr>
                </pic:pic>
              </a:graphicData>
            </a:graphic>
          </wp:inline>
        </w:drawing>
      </w:r>
    </w:p>
    <w:p w14:paraId="04292834"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61</w:t>
      </w:r>
    </w:p>
    <w:p w14:paraId="39F7F489" w14:textId="7DC6F725"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Nous avons représenté plus tôt le méthane à deux dimensions grâce à la structure de Lewis; des lignes y représentaient des liaisons covalentes. Maintenant, nous pouvons illustrer une structure tridimensionnelle plus précise qui montre la géométrie tétraédrique des liaisons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la faire sur une page bidimensionnelle, nous devons vous présenter une nouvelle convention de représentation : la représentation en perspective (ou représentation de Cram)</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celle-ci, un angle en gras indique une liaison qui émerge à l</w:t>
      </w:r>
      <w:r w:rsidRPr="009C5F66">
        <w:rPr>
          <w:rFonts w:eastAsia="Times New Roman"/>
          <w:kern w:val="2"/>
          <w:sz w:val="23"/>
          <w:lang w:bidi="fr-CA"/>
        </w:rPr>
        <w:t>’</w:t>
      </w:r>
      <w:r w:rsidRPr="00736512">
        <w:rPr>
          <w:rFonts w:ascii="Times New Roman" w:eastAsia="Times New Roman" w:hAnsi="Times New Roman"/>
          <w:kern w:val="2"/>
          <w:sz w:val="23"/>
          <w:lang w:bidi="fr-CA"/>
        </w:rPr>
        <w:t>avant, à partir du plan de la feuille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Un angle en pointillé représente une liaison qui pointe vers l</w:t>
      </w:r>
      <w:r w:rsidRPr="009C5F66">
        <w:rPr>
          <w:rFonts w:eastAsia="Times New Roman"/>
          <w:kern w:val="2"/>
          <w:sz w:val="23"/>
          <w:lang w:bidi="fr-CA"/>
        </w:rPr>
        <w:t>’</w:t>
      </w:r>
      <w:r w:rsidRPr="00736512">
        <w:rPr>
          <w:rFonts w:ascii="Times New Roman" w:eastAsia="Times New Roman" w:hAnsi="Times New Roman"/>
          <w:kern w:val="2"/>
          <w:sz w:val="23"/>
          <w:lang w:bidi="fr-CA"/>
        </w:rPr>
        <w:t>arrière, ou à l</w:t>
      </w:r>
      <w:r w:rsidRPr="009C5F66">
        <w:rPr>
          <w:rFonts w:eastAsia="Times New Roman"/>
          <w:kern w:val="2"/>
          <w:sz w:val="23"/>
          <w:lang w:bidi="fr-CA"/>
        </w:rPr>
        <w:t>’</w:t>
      </w:r>
      <w:r w:rsidRPr="00736512">
        <w:rPr>
          <w:rFonts w:ascii="Times New Roman" w:eastAsia="Times New Roman" w:hAnsi="Times New Roman"/>
          <w:kern w:val="2"/>
          <w:sz w:val="23"/>
          <w:lang w:bidi="fr-CA"/>
        </w:rPr>
        <w:t>intérieur du plan de la feuille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lignes simples indiquent des liaisons dans le plan de la feuille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Il faut un certain temps pour s</w:t>
      </w:r>
      <w:r w:rsidRPr="009C5F66">
        <w:rPr>
          <w:rFonts w:eastAsia="Times New Roman"/>
          <w:kern w:val="2"/>
          <w:sz w:val="23"/>
          <w:lang w:bidi="fr-CA"/>
        </w:rPr>
        <w:t>’</w:t>
      </w:r>
      <w:r w:rsidRPr="00736512">
        <w:rPr>
          <w:rFonts w:ascii="Times New Roman" w:eastAsia="Times New Roman" w:hAnsi="Times New Roman"/>
          <w:kern w:val="2"/>
          <w:sz w:val="23"/>
          <w:lang w:bidi="fr-CA"/>
        </w:rPr>
        <w:t>habituer à ce système, mais avec de la pratique, votre œil apprendra à reconnaître immédiatement la représentation tridimensionnelle.</w:t>
      </w:r>
    </w:p>
    <w:p w14:paraId="786D0B97" w14:textId="77777777" w:rsidR="00562BC4" w:rsidRPr="00736512" w:rsidRDefault="00562BC4" w:rsidP="00562BC4">
      <w:pPr>
        <w:rPr>
          <w:rFonts w:ascii="Times New Roman" w:hAnsi="Times New Roman"/>
          <w:kern w:val="2"/>
          <w:sz w:val="23"/>
        </w:rPr>
      </w:pPr>
    </w:p>
    <w:p w14:paraId="0A629CFD"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355B1FA5">
          <v:rect id="_x0000_i1041" style="width:0;height:1.5pt" o:hralign="center" o:hrstd="t" o:hr="t" fillcolor="#aaa" stroked="f"/>
        </w:pict>
      </w:r>
    </w:p>
    <w:p w14:paraId="042D5694" w14:textId="5682AE18" w:rsidR="00562BC4" w:rsidRPr="001961FA" w:rsidRDefault="00562BC4" w:rsidP="001961FA">
      <w:pPr>
        <w:ind w:right="-180"/>
        <w:rPr>
          <w:rFonts w:ascii="Times New Roman" w:hAnsi="Times New Roman"/>
          <w:spacing w:val="-4"/>
          <w:kern w:val="2"/>
          <w:sz w:val="23"/>
        </w:rPr>
      </w:pPr>
      <w:r w:rsidRPr="001961FA">
        <w:rPr>
          <w:rFonts w:ascii="Times New Roman" w:eastAsia="Times New Roman" w:hAnsi="Times New Roman"/>
          <w:spacing w:val="-4"/>
          <w:kern w:val="2"/>
          <w:sz w:val="23"/>
          <w:u w:val="single"/>
          <w:lang w:bidi="fr-CA"/>
        </w:rPr>
        <w:t>Exercice 2.1</w:t>
      </w:r>
      <w:r w:rsidRPr="001961FA">
        <w:rPr>
          <w:rFonts w:ascii="Times New Roman" w:eastAsia="Times New Roman" w:hAnsi="Times New Roman"/>
          <w:spacing w:val="-4"/>
          <w:kern w:val="2"/>
          <w:sz w:val="23"/>
          <w:lang w:bidi="fr-CA"/>
        </w:rPr>
        <w:t> : Imaginez que vous puissiez différencier les 4 atomes d</w:t>
      </w:r>
      <w:r w:rsidRPr="009C5F66">
        <w:rPr>
          <w:rFonts w:eastAsia="Times New Roman"/>
          <w:spacing w:val="-4"/>
          <w:kern w:val="2"/>
          <w:sz w:val="23"/>
          <w:lang w:bidi="fr-CA"/>
        </w:rPr>
        <w:t>’</w:t>
      </w:r>
      <w:r w:rsidRPr="001961FA">
        <w:rPr>
          <w:rFonts w:ascii="Times New Roman" w:eastAsia="Times New Roman" w:hAnsi="Times New Roman"/>
          <w:spacing w:val="-4"/>
          <w:kern w:val="2"/>
          <w:sz w:val="23"/>
          <w:lang w:bidi="fr-CA"/>
        </w:rPr>
        <w:t>hydrogène dans une molécule de méthane et les nommer de H</w:t>
      </w:r>
      <w:r w:rsidRPr="001961FA">
        <w:rPr>
          <w:rFonts w:ascii="Times New Roman" w:eastAsia="Times New Roman" w:hAnsi="Times New Roman"/>
          <w:spacing w:val="-4"/>
          <w:kern w:val="2"/>
          <w:sz w:val="23"/>
          <w:vertAlign w:val="subscript"/>
          <w:lang w:bidi="fr-CA"/>
        </w:rPr>
        <w:t>a</w:t>
      </w:r>
      <w:r w:rsidRPr="001961FA">
        <w:rPr>
          <w:rFonts w:ascii="Times New Roman" w:eastAsia="Times New Roman" w:hAnsi="Times New Roman"/>
          <w:spacing w:val="-4"/>
          <w:kern w:val="2"/>
          <w:sz w:val="23"/>
          <w:lang w:bidi="fr-CA"/>
        </w:rPr>
        <w:t xml:space="preserve"> à </w:t>
      </w:r>
      <w:proofErr w:type="spellStart"/>
      <w:r w:rsidRPr="001961FA">
        <w:rPr>
          <w:rFonts w:ascii="Times New Roman" w:eastAsia="Times New Roman" w:hAnsi="Times New Roman"/>
          <w:spacing w:val="-4"/>
          <w:kern w:val="2"/>
          <w:sz w:val="23"/>
          <w:lang w:bidi="fr-CA"/>
        </w:rPr>
        <w:t>H</w:t>
      </w:r>
      <w:r w:rsidRPr="001961FA">
        <w:rPr>
          <w:rFonts w:ascii="Times New Roman" w:eastAsia="Times New Roman" w:hAnsi="Times New Roman"/>
          <w:spacing w:val="-4"/>
          <w:kern w:val="2"/>
          <w:sz w:val="23"/>
          <w:vertAlign w:val="subscript"/>
          <w:lang w:bidi="fr-CA"/>
        </w:rPr>
        <w:t>d</w:t>
      </w:r>
      <w:proofErr w:type="spellEnd"/>
      <w:r w:rsidR="00736512" w:rsidRPr="001961FA">
        <w:rPr>
          <w:rFonts w:ascii="Times New Roman" w:eastAsia="Times New Roman" w:hAnsi="Times New Roman"/>
          <w:spacing w:val="-4"/>
          <w:kern w:val="2"/>
          <w:sz w:val="23"/>
          <w:lang w:bidi="fr-CA"/>
        </w:rPr>
        <w:t xml:space="preserve">. </w:t>
      </w:r>
      <w:r w:rsidRPr="001961FA">
        <w:rPr>
          <w:rFonts w:ascii="Times New Roman" w:eastAsia="Times New Roman" w:hAnsi="Times New Roman"/>
          <w:spacing w:val="-4"/>
          <w:kern w:val="2"/>
          <w:sz w:val="23"/>
          <w:lang w:bidi="fr-CA"/>
        </w:rPr>
        <w:t xml:space="preserve">Dans les illustrations ci-dessous, la </w:t>
      </w:r>
      <w:r w:rsidRPr="001961FA">
        <w:rPr>
          <w:rFonts w:ascii="Times New Roman" w:eastAsia="Times New Roman" w:hAnsi="Times New Roman"/>
          <w:i/>
          <w:spacing w:val="-4"/>
          <w:kern w:val="2"/>
          <w:sz w:val="23"/>
          <w:lang w:bidi="fr-CA"/>
        </w:rPr>
        <w:t>même</w:t>
      </w:r>
      <w:r w:rsidRPr="001961FA">
        <w:rPr>
          <w:rFonts w:ascii="Times New Roman" w:eastAsia="Times New Roman" w:hAnsi="Times New Roman"/>
          <w:spacing w:val="-4"/>
          <w:kern w:val="2"/>
          <w:sz w:val="23"/>
          <w:lang w:bidi="fr-CA"/>
        </w:rPr>
        <w:t xml:space="preserve"> molécule de méthane a été pivotée et retournée en diverses positions</w:t>
      </w:r>
      <w:r w:rsidR="00736512" w:rsidRPr="001961FA">
        <w:rPr>
          <w:rFonts w:ascii="Times New Roman" w:eastAsia="Times New Roman" w:hAnsi="Times New Roman"/>
          <w:spacing w:val="-4"/>
          <w:kern w:val="2"/>
          <w:sz w:val="23"/>
          <w:lang w:bidi="fr-CA"/>
        </w:rPr>
        <w:t xml:space="preserve">. </w:t>
      </w:r>
      <w:r w:rsidRPr="001961FA">
        <w:rPr>
          <w:rFonts w:ascii="Times New Roman" w:eastAsia="Times New Roman" w:hAnsi="Times New Roman"/>
          <w:spacing w:val="-4"/>
          <w:kern w:val="2"/>
          <w:sz w:val="23"/>
          <w:lang w:bidi="fr-CA"/>
        </w:rPr>
        <w:t>Ajoutez les noms manquants des atomes d</w:t>
      </w:r>
      <w:r w:rsidRPr="009C5F66">
        <w:rPr>
          <w:rFonts w:eastAsia="Times New Roman"/>
          <w:spacing w:val="-4"/>
          <w:kern w:val="2"/>
          <w:sz w:val="23"/>
          <w:lang w:bidi="fr-CA"/>
        </w:rPr>
        <w:t>’</w:t>
      </w:r>
      <w:r w:rsidRPr="001961FA">
        <w:rPr>
          <w:rFonts w:ascii="Times New Roman" w:eastAsia="Times New Roman" w:hAnsi="Times New Roman"/>
          <w:spacing w:val="-4"/>
          <w:kern w:val="2"/>
          <w:sz w:val="23"/>
          <w:lang w:bidi="fr-CA"/>
        </w:rPr>
        <w:t>hydrogène. (Pour faciliter l</w:t>
      </w:r>
      <w:r w:rsidRPr="009C5F66">
        <w:rPr>
          <w:rFonts w:eastAsia="Times New Roman"/>
          <w:spacing w:val="-4"/>
          <w:kern w:val="2"/>
          <w:sz w:val="23"/>
          <w:lang w:bidi="fr-CA"/>
        </w:rPr>
        <w:t>’</w:t>
      </w:r>
      <w:r w:rsidRPr="001961FA">
        <w:rPr>
          <w:rFonts w:ascii="Times New Roman" w:eastAsia="Times New Roman" w:hAnsi="Times New Roman"/>
          <w:spacing w:val="-4"/>
          <w:kern w:val="2"/>
          <w:sz w:val="23"/>
          <w:lang w:bidi="fr-CA"/>
        </w:rPr>
        <w:t>exercice, nous vous recommandons de faire un modèle.)</w:t>
      </w:r>
    </w:p>
    <w:p w14:paraId="5A5F15E0" w14:textId="77777777" w:rsidR="00562BC4" w:rsidRPr="00736512" w:rsidRDefault="00562BC4" w:rsidP="00562BC4">
      <w:pPr>
        <w:rPr>
          <w:rFonts w:ascii="Times New Roman" w:hAnsi="Times New Roman"/>
          <w:kern w:val="2"/>
          <w:sz w:val="23"/>
        </w:rPr>
      </w:pPr>
    </w:p>
    <w:p w14:paraId="0CD70F5D"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E79855B" wp14:editId="06FDC882">
            <wp:extent cx="3251200" cy="1447800"/>
            <wp:effectExtent l="0" t="0" r="0" b="0"/>
            <wp:docPr id="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51200" cy="1447800"/>
                    </a:xfrm>
                    <a:prstGeom prst="rect">
                      <a:avLst/>
                    </a:prstGeom>
                    <a:noFill/>
                    <a:ln>
                      <a:noFill/>
                    </a:ln>
                  </pic:spPr>
                </pic:pic>
              </a:graphicData>
            </a:graphic>
          </wp:inline>
        </w:drawing>
      </w:r>
    </w:p>
    <w:p w14:paraId="31752639" w14:textId="77777777" w:rsidR="00562BC4" w:rsidRPr="00736512" w:rsidRDefault="00562BC4" w:rsidP="00562BC4">
      <w:pPr>
        <w:ind w:left="720"/>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61a</w:t>
      </w:r>
    </w:p>
    <w:p w14:paraId="76481E76" w14:textId="77777777" w:rsidR="00562BC4" w:rsidRPr="00736512" w:rsidRDefault="00562BC4" w:rsidP="00562BC4">
      <w:pPr>
        <w:ind w:left="720"/>
        <w:rPr>
          <w:rFonts w:ascii="Times New Roman" w:hAnsi="Times New Roman"/>
          <w:kern w:val="2"/>
          <w:sz w:val="23"/>
        </w:rPr>
      </w:pPr>
    </w:p>
    <w:p w14:paraId="47C59931" w14:textId="78C4A9AD" w:rsidR="00562BC4" w:rsidRPr="00736512" w:rsidRDefault="00562BC4" w:rsidP="00562BC4">
      <w:pPr>
        <w:jc w:val="both"/>
        <w:rPr>
          <w:rFonts w:ascii="Times New Roman" w:hAnsi="Times New Roman"/>
          <w:kern w:val="2"/>
          <w:sz w:val="23"/>
        </w:rPr>
      </w:pPr>
      <w:r w:rsidRPr="00736512">
        <w:rPr>
          <w:rFonts w:ascii="Times New Roman" w:eastAsia="Times New Roman" w:hAnsi="Times New Roman"/>
          <w:kern w:val="2"/>
          <w:sz w:val="23"/>
          <w:u w:val="single"/>
          <w:lang w:bidi="fr-CA"/>
        </w:rPr>
        <w:t>Exercice 2.2</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Quelles sortes d</w:t>
      </w:r>
      <w:r w:rsidRPr="009C5F66">
        <w:rPr>
          <w:rFonts w:eastAsia="Times New Roman"/>
          <w:kern w:val="2"/>
          <w:sz w:val="23"/>
          <w:lang w:bidi="fr-CA"/>
        </w:rPr>
        <w:t>’</w:t>
      </w:r>
      <w:r w:rsidRPr="00736512">
        <w:rPr>
          <w:rFonts w:ascii="Times New Roman" w:eastAsia="Times New Roman" w:hAnsi="Times New Roman"/>
          <w:kern w:val="2"/>
          <w:sz w:val="23"/>
          <w:lang w:bidi="fr-CA"/>
        </w:rPr>
        <w:t>orbitales se chevauchent-elles pour former les liaisons C-Cl du chloroforme, CHCl</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w:t>
      </w:r>
    </w:p>
    <w:p w14:paraId="0292BE40"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03D9DDE7">
          <v:rect id="_x0000_i1042" style="width:0;height:1.5pt" o:hralign="center" o:hrstd="t" o:hr="t" fillcolor="#aaa" stroked="f"/>
        </w:pict>
      </w:r>
    </w:p>
    <w:p w14:paraId="529961BC" w14:textId="63E7BF7F"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Comment ce schéma de liaison s</w:t>
      </w:r>
      <w:r w:rsidRPr="009C5F66">
        <w:rPr>
          <w:rFonts w:eastAsia="Times New Roman"/>
          <w:kern w:val="2"/>
          <w:sz w:val="23"/>
          <w:lang w:bidi="fr-CA"/>
        </w:rPr>
        <w:t>’</w:t>
      </w:r>
      <w:r w:rsidRPr="00736512">
        <w:rPr>
          <w:rFonts w:ascii="Times New Roman" w:eastAsia="Times New Roman" w:hAnsi="Times New Roman"/>
          <w:kern w:val="2"/>
          <w:sz w:val="23"/>
          <w:lang w:bidi="fr-CA"/>
        </w:rPr>
        <w:t>étend-il aux composés qui contiennent des liaisons carbone-carbone?  Dans l</w:t>
      </w:r>
      <w:r w:rsidRPr="009C5F66">
        <w:rPr>
          <w:rFonts w:eastAsia="Times New Roman"/>
          <w:kern w:val="2"/>
          <w:sz w:val="23"/>
          <w:lang w:bidi="fr-CA"/>
        </w:rPr>
        <w:t>’</w:t>
      </w:r>
      <w:r w:rsidRPr="00736512">
        <w:rPr>
          <w:rFonts w:ascii="Times New Roman" w:eastAsia="Times New Roman" w:hAnsi="Times New Roman"/>
          <w:kern w:val="2"/>
          <w:sz w:val="23"/>
          <w:lang w:bidi="fr-CA"/>
        </w:rPr>
        <w:t>éthane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xml:space="preserve">), les deux carbones sont hybridés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ils ont donc chacun quatre liaisons qui forment un tétraèdre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liaison carbone-carbone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une longueur de 154 pm est formée quand une orbitale </w:t>
      </w:r>
      <w:r w:rsidRPr="00736512">
        <w:rPr>
          <w:rFonts w:ascii="Times New Roman" w:eastAsia="Times New Roman" w:hAnsi="Times New Roman"/>
          <w:i/>
          <w:kern w:val="2"/>
          <w:sz w:val="23"/>
          <w:lang w:bidi="fr-CA"/>
        </w:rPr>
        <w:t>sp</w:t>
      </w:r>
      <w:r w:rsidRPr="00736512">
        <w:rPr>
          <w:rFonts w:ascii="Times New Roman" w:eastAsia="Times New Roman" w:hAnsi="Times New Roman"/>
          <w:kern w:val="2"/>
          <w:sz w:val="23"/>
          <w:vertAlign w:val="superscript"/>
          <w:lang w:bidi="fr-CA"/>
        </w:rPr>
        <w:t>3</w:t>
      </w:r>
      <w:r w:rsidRPr="00736512">
        <w:rPr>
          <w:rFonts w:ascii="Times New Roman" w:eastAsia="Times New Roman" w:hAnsi="Times New Roman"/>
          <w:kern w:val="2"/>
          <w:sz w:val="23"/>
          <w:lang w:bidi="fr-CA"/>
        </w:rPr>
        <w:t xml:space="preserve"> chevauche chaque atome. Les six liaisons carbone-hydrogène sont formées par le chevauchement des autres orbitales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xml:space="preserve"> sur les deux atomes de carbone et les orbitales 1</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des atomes d</w:t>
      </w:r>
      <w:r w:rsidRPr="009C5F66">
        <w:rPr>
          <w:rFonts w:eastAsia="Times New Roman"/>
          <w:kern w:val="2"/>
          <w:sz w:val="23"/>
          <w:lang w:bidi="fr-CA"/>
        </w:rPr>
        <w:t>’</w:t>
      </w:r>
      <w:r w:rsidRPr="00736512">
        <w:rPr>
          <w:rFonts w:ascii="Times New Roman" w:eastAsia="Times New Roman" w:hAnsi="Times New Roman"/>
          <w:kern w:val="2"/>
          <w:sz w:val="23"/>
          <w:lang w:bidi="fr-CA"/>
        </w:rPr>
        <w:t>hydrogène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 sont toutes des liaisons</w:t>
      </w:r>
      <w:r w:rsidRPr="00736512">
        <w:rPr>
          <w:kern w:val="2"/>
          <w:sz w:val="23"/>
          <w:lang w:bidi="fr-CA"/>
        </w:rPr>
        <w:t xml:space="preserve"> σ.</w:t>
      </w:r>
    </w:p>
    <w:p w14:paraId="614743E3" w14:textId="77777777" w:rsidR="00562BC4" w:rsidRPr="00736512" w:rsidRDefault="00562BC4" w:rsidP="00562BC4">
      <w:pPr>
        <w:rPr>
          <w:rFonts w:ascii="Times New Roman" w:hAnsi="Times New Roman"/>
          <w:kern w:val="2"/>
          <w:sz w:val="23"/>
        </w:rPr>
      </w:pPr>
    </w:p>
    <w:p w14:paraId="06043D1A"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101CB8A" wp14:editId="4CEA3C55">
            <wp:extent cx="3556000" cy="1549400"/>
            <wp:effectExtent l="0" t="0" r="0" b="0"/>
            <wp:docPr id="5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56000" cy="1549400"/>
                    </a:xfrm>
                    <a:prstGeom prst="rect">
                      <a:avLst/>
                    </a:prstGeom>
                    <a:noFill/>
                    <a:ln>
                      <a:noFill/>
                    </a:ln>
                  </pic:spPr>
                </pic:pic>
              </a:graphicData>
            </a:graphic>
          </wp:inline>
        </w:drawing>
      </w:r>
    </w:p>
    <w:p w14:paraId="6BA8B58E"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62</w:t>
      </w:r>
    </w:p>
    <w:p w14:paraId="424A01BF" w14:textId="31BDCF82"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Parce qu</w:t>
      </w:r>
      <w:r w:rsidRPr="009C5F66">
        <w:rPr>
          <w:rFonts w:eastAsia="Times New Roman"/>
          <w:kern w:val="2"/>
          <w:sz w:val="23"/>
          <w:lang w:bidi="fr-CA"/>
        </w:rPr>
        <w:t>’</w:t>
      </w:r>
      <w:r w:rsidRPr="00736512">
        <w:rPr>
          <w:rFonts w:ascii="Times New Roman" w:eastAsia="Times New Roman" w:hAnsi="Times New Roman"/>
          <w:kern w:val="2"/>
          <w:sz w:val="23"/>
          <w:lang w:bidi="fr-CA"/>
        </w:rPr>
        <w:t>elles sont formées d</w:t>
      </w:r>
      <w:r w:rsidRPr="009C5F66">
        <w:rPr>
          <w:rFonts w:eastAsia="Times New Roman"/>
          <w:kern w:val="2"/>
          <w:sz w:val="23"/>
          <w:lang w:bidi="fr-CA"/>
        </w:rPr>
        <w:t>’</w:t>
      </w:r>
      <w:r w:rsidRPr="00736512">
        <w:rPr>
          <w:rFonts w:ascii="Times New Roman" w:eastAsia="Times New Roman" w:hAnsi="Times New Roman"/>
          <w:kern w:val="2"/>
          <w:sz w:val="23"/>
          <w:lang w:bidi="fr-CA"/>
        </w:rPr>
        <w:t>un chevauchement de bout en bout de deux orbitales,</w:t>
      </w:r>
      <w:r w:rsidRPr="00736512">
        <w:rPr>
          <w:rFonts w:ascii="Times New Roman" w:eastAsia="Times New Roman" w:hAnsi="Times New Roman"/>
          <w:i/>
          <w:kern w:val="2"/>
          <w:sz w:val="23"/>
          <w:lang w:bidi="fr-CA"/>
        </w:rPr>
        <w:sym w:font="Symbol" w:char="F073"/>
      </w:r>
      <w:r w:rsidRPr="00736512">
        <w:rPr>
          <w:rFonts w:ascii="Times New Roman" w:eastAsia="Times New Roman" w:hAnsi="Times New Roman"/>
          <w:i/>
          <w:kern w:val="2"/>
          <w:sz w:val="23"/>
          <w:lang w:bidi="fr-CA"/>
        </w:rPr>
        <w:t xml:space="preserve"> les liaisons sont libres de tourner</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le cas d</w:t>
      </w:r>
      <w:r w:rsidRPr="009C5F66">
        <w:rPr>
          <w:rFonts w:eastAsia="Times New Roman"/>
          <w:kern w:val="2"/>
          <w:sz w:val="23"/>
          <w:lang w:bidi="fr-CA"/>
        </w:rPr>
        <w:t>’</w:t>
      </w:r>
      <w:r w:rsidRPr="00736512">
        <w:rPr>
          <w:rFonts w:ascii="Times New Roman" w:eastAsia="Times New Roman" w:hAnsi="Times New Roman"/>
          <w:kern w:val="2"/>
          <w:sz w:val="23"/>
          <w:lang w:bidi="fr-CA"/>
        </w:rPr>
        <w:t>une molécule d</w:t>
      </w:r>
      <w:r w:rsidRPr="009C5F66">
        <w:rPr>
          <w:rFonts w:eastAsia="Times New Roman"/>
          <w:kern w:val="2"/>
          <w:sz w:val="23"/>
          <w:lang w:bidi="fr-CA"/>
        </w:rPr>
        <w:t>’</w:t>
      </w:r>
      <w:r w:rsidRPr="00736512">
        <w:rPr>
          <w:rFonts w:ascii="Times New Roman" w:eastAsia="Times New Roman" w:hAnsi="Times New Roman"/>
          <w:kern w:val="2"/>
          <w:sz w:val="23"/>
          <w:lang w:bidi="fr-CA"/>
        </w:rPr>
        <w:t>éthane, les deux groupes méthyle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sont comme deux roues sur un axe : chacune peut tourner par rapport à l</w:t>
      </w:r>
      <w:r w:rsidRPr="009C5F66">
        <w:rPr>
          <w:rFonts w:eastAsia="Times New Roman"/>
          <w:kern w:val="2"/>
          <w:sz w:val="23"/>
          <w:lang w:bidi="fr-CA"/>
        </w:rPr>
        <w:t>’</w:t>
      </w:r>
      <w:r w:rsidRPr="00736512">
        <w:rPr>
          <w:rFonts w:ascii="Times New Roman" w:eastAsia="Times New Roman" w:hAnsi="Times New Roman"/>
          <w:kern w:val="2"/>
          <w:sz w:val="23"/>
          <w:lang w:bidi="fr-CA"/>
        </w:rPr>
        <w:t>autre</w:t>
      </w:r>
      <w:r w:rsidR="00736512" w:rsidRPr="00736512">
        <w:rPr>
          <w:rFonts w:ascii="Times New Roman" w:eastAsia="Times New Roman" w:hAnsi="Times New Roman"/>
          <w:kern w:val="2"/>
          <w:sz w:val="23"/>
          <w:lang w:bidi="fr-CA"/>
        </w:rPr>
        <w:t xml:space="preserve">. </w:t>
      </w:r>
    </w:p>
    <w:p w14:paraId="2C31CB4A" w14:textId="77777777" w:rsidR="00562BC4" w:rsidRPr="00736512" w:rsidRDefault="00562BC4" w:rsidP="00562BC4">
      <w:pPr>
        <w:rPr>
          <w:rFonts w:ascii="Times New Roman" w:hAnsi="Times New Roman"/>
          <w:kern w:val="2"/>
          <w:sz w:val="23"/>
        </w:rPr>
      </w:pPr>
    </w:p>
    <w:p w14:paraId="0D5093A1"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119627E" wp14:editId="55E45EE7">
            <wp:extent cx="3327400" cy="1083945"/>
            <wp:effectExtent l="0" t="0" r="0" b="8255"/>
            <wp:docPr id="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27400" cy="1083945"/>
                    </a:xfrm>
                    <a:prstGeom prst="rect">
                      <a:avLst/>
                    </a:prstGeom>
                    <a:noFill/>
                    <a:ln>
                      <a:noFill/>
                    </a:ln>
                  </pic:spPr>
                </pic:pic>
              </a:graphicData>
            </a:graphic>
          </wp:inline>
        </w:drawing>
      </w:r>
    </w:p>
    <w:p w14:paraId="673C2E60"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63</w:t>
      </w:r>
    </w:p>
    <w:p w14:paraId="0ACBFD22" w14:textId="6163DB93"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Au chapitre 3, nous apprendrons davantage sur les effets de la rotation libre sur les liaisons </w:t>
      </w:r>
      <w:r w:rsidRPr="00736512">
        <w:rPr>
          <w:rFonts w:ascii="Times New Roman" w:eastAsia="Times New Roman" w:hAnsi="Times New Roman"/>
          <w:kern w:val="2"/>
          <w:sz w:val="23"/>
          <w:lang w:bidi="fr-CA"/>
        </w:rPr>
        <w:sym w:font="Symbol" w:char="F073"/>
      </w:r>
      <w:r w:rsidRPr="00736512">
        <w:rPr>
          <w:rFonts w:ascii="Times New Roman" w:eastAsia="Times New Roman" w:hAnsi="Times New Roman"/>
          <w:kern w:val="2"/>
          <w:sz w:val="23"/>
          <w:lang w:bidi="fr-CA"/>
        </w:rPr>
        <w:t xml:space="preserve"> quand nous discuterons de la « conformation » des molécules organiques</w:t>
      </w:r>
      <w:r w:rsidR="00736512" w:rsidRPr="00736512">
        <w:rPr>
          <w:rFonts w:ascii="Times New Roman" w:eastAsia="Times New Roman" w:hAnsi="Times New Roman"/>
          <w:kern w:val="2"/>
          <w:sz w:val="23"/>
          <w:lang w:bidi="fr-CA"/>
        </w:rPr>
        <w:t xml:space="preserve">. </w:t>
      </w:r>
    </w:p>
    <w:p w14:paraId="4EBAB62D" w14:textId="77777777" w:rsidR="00562BC4" w:rsidRPr="00736512" w:rsidRDefault="00562BC4" w:rsidP="00562BC4">
      <w:pPr>
        <w:rPr>
          <w:rFonts w:ascii="Times New Roman" w:hAnsi="Times New Roman"/>
          <w:kern w:val="2"/>
          <w:sz w:val="23"/>
        </w:rPr>
      </w:pPr>
    </w:p>
    <w:p w14:paraId="6BEBB85B" w14:textId="73151ACB"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image de la liaison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xml:space="preserve"> est aussi utilisée pour décrire les liaisons des amines, dont la plus simple, l</w:t>
      </w:r>
      <w:r w:rsidRPr="009C5F66">
        <w:rPr>
          <w:rFonts w:eastAsia="Times New Roman"/>
          <w:kern w:val="2"/>
          <w:sz w:val="23"/>
          <w:lang w:bidi="fr-CA"/>
        </w:rPr>
        <w:t>’</w:t>
      </w:r>
      <w:r w:rsidRPr="00736512">
        <w:rPr>
          <w:rFonts w:ascii="Times New Roman" w:eastAsia="Times New Roman" w:hAnsi="Times New Roman"/>
          <w:kern w:val="2"/>
          <w:sz w:val="23"/>
          <w:lang w:bidi="fr-CA"/>
        </w:rPr>
        <w:t>ammoniac</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Tout comme l</w:t>
      </w:r>
      <w:r w:rsidRPr="009C5F66">
        <w:rPr>
          <w:rFonts w:eastAsia="Times New Roman"/>
          <w:kern w:val="2"/>
          <w:sz w:val="23"/>
          <w:lang w:bidi="fr-CA"/>
        </w:rPr>
        <w:t>’</w:t>
      </w:r>
      <w:r w:rsidRPr="00736512">
        <w:rPr>
          <w:rFonts w:ascii="Times New Roman" w:eastAsia="Times New Roman" w:hAnsi="Times New Roman"/>
          <w:kern w:val="2"/>
          <w:sz w:val="23"/>
          <w:lang w:bidi="fr-CA"/>
        </w:rPr>
        <w:t>atome de carbone dans le méthane, l</w:t>
      </w:r>
      <w:r w:rsidRPr="009C5F66">
        <w:rPr>
          <w:rFonts w:eastAsia="Times New Roman"/>
          <w:kern w:val="2"/>
          <w:sz w:val="23"/>
          <w:lang w:bidi="fr-CA"/>
        </w:rPr>
        <w:t>’</w:t>
      </w:r>
      <w:r w:rsidRPr="00736512">
        <w:rPr>
          <w:rFonts w:ascii="Times New Roman" w:eastAsia="Times New Roman" w:hAnsi="Times New Roman"/>
          <w:kern w:val="2"/>
          <w:sz w:val="23"/>
          <w:lang w:bidi="fr-CA"/>
        </w:rPr>
        <w:t>azote central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ammoniac a des orbitales hybridées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azote possède cinq électrons de valence au lieu de quatre. Ainsi, trois des quatre orbitales hybrides sont à moitié remplies et donc disponibles pour des liaisons. La quatrième orbitale est entièrement occupée par un doublet non liant (doublet libre) d</w:t>
      </w:r>
      <w:r w:rsidRPr="009C5F66">
        <w:rPr>
          <w:rFonts w:eastAsia="Times New Roman"/>
          <w:kern w:val="2"/>
          <w:sz w:val="23"/>
          <w:lang w:bidi="fr-CA"/>
        </w:rPr>
        <w:t>’</w:t>
      </w:r>
      <w:r w:rsidRPr="00736512">
        <w:rPr>
          <w:rFonts w:ascii="Times New Roman" w:eastAsia="Times New Roman" w:hAnsi="Times New Roman"/>
          <w:kern w:val="2"/>
          <w:sz w:val="23"/>
          <w:lang w:bidi="fr-CA"/>
        </w:rPr>
        <w:t>électrons</w:t>
      </w:r>
      <w:r w:rsidR="00736512" w:rsidRPr="00736512">
        <w:rPr>
          <w:rFonts w:ascii="Times New Roman" w:eastAsia="Times New Roman" w:hAnsi="Times New Roman"/>
          <w:kern w:val="2"/>
          <w:sz w:val="23"/>
          <w:lang w:bidi="fr-CA"/>
        </w:rPr>
        <w:t xml:space="preserve">. </w:t>
      </w:r>
    </w:p>
    <w:p w14:paraId="4D0C7D5C" w14:textId="77777777" w:rsidR="00562BC4" w:rsidRPr="00736512" w:rsidRDefault="00562BC4" w:rsidP="00562BC4">
      <w:pPr>
        <w:rPr>
          <w:rFonts w:ascii="Times New Roman" w:hAnsi="Times New Roman"/>
          <w:kern w:val="2"/>
          <w:sz w:val="23"/>
        </w:rPr>
      </w:pPr>
    </w:p>
    <w:p w14:paraId="73320776"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3519A9AC" wp14:editId="348EF896">
            <wp:extent cx="4665345" cy="1066800"/>
            <wp:effectExtent l="0" t="0" r="8255" b="0"/>
            <wp:docPr id="6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65345" cy="1066800"/>
                    </a:xfrm>
                    <a:prstGeom prst="rect">
                      <a:avLst/>
                    </a:prstGeom>
                    <a:noFill/>
                    <a:ln>
                      <a:noFill/>
                    </a:ln>
                  </pic:spPr>
                </pic:pic>
              </a:graphicData>
            </a:graphic>
          </wp:inline>
        </w:drawing>
      </w:r>
    </w:p>
    <w:p w14:paraId="61554049"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64</w:t>
      </w:r>
    </w:p>
    <w:p w14:paraId="1E902BA1" w14:textId="77777777" w:rsidR="00562BC4" w:rsidRPr="00736512" w:rsidRDefault="00562BC4" w:rsidP="00562BC4">
      <w:pPr>
        <w:rPr>
          <w:rFonts w:ascii="Times New Roman" w:hAnsi="Times New Roman"/>
          <w:kern w:val="2"/>
          <w:sz w:val="23"/>
        </w:rPr>
      </w:pPr>
    </w:p>
    <w:p w14:paraId="1BE683AD"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BE368CF" wp14:editId="0E38B0A2">
            <wp:extent cx="2709545" cy="1270000"/>
            <wp:effectExtent l="0" t="0" r="8255" b="0"/>
            <wp:docPr id="6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09545" cy="1270000"/>
                    </a:xfrm>
                    <a:prstGeom prst="rect">
                      <a:avLst/>
                    </a:prstGeom>
                    <a:noFill/>
                    <a:ln>
                      <a:noFill/>
                    </a:ln>
                  </pic:spPr>
                </pic:pic>
              </a:graphicData>
            </a:graphic>
          </wp:inline>
        </w:drawing>
      </w:r>
    </w:p>
    <w:p w14:paraId="7556428F"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65</w:t>
      </w:r>
    </w:p>
    <w:p w14:paraId="0944696E"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La forme des liaisons donne également un tétraèdre où les trois liaisons N-H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ammoniac forment la base de la pyramide à base triangulaire, et la quatrième orbitale avec le doublet libre forme son sommet. </w:t>
      </w:r>
    </w:p>
    <w:p w14:paraId="208D4FA5" w14:textId="77777777" w:rsidR="00562BC4" w:rsidRPr="00736512" w:rsidRDefault="00562BC4" w:rsidP="00562BC4">
      <w:pPr>
        <w:rPr>
          <w:rFonts w:ascii="Times New Roman" w:hAnsi="Times New Roman"/>
          <w:kern w:val="2"/>
          <w:sz w:val="23"/>
        </w:rPr>
      </w:pPr>
    </w:p>
    <w:p w14:paraId="683526A2" w14:textId="3D441700"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Souvenez-vous que, selon la théorie RPECV vue en chimie générale, le doublet libre avec une force de répulsion un peu plus grande « pousse » les trois liaisons N-H </w:t>
      </w:r>
      <w:r w:rsidRPr="00736512">
        <w:rPr>
          <w:rFonts w:ascii="Times New Roman" w:eastAsia="Times New Roman" w:hAnsi="Times New Roman"/>
          <w:kern w:val="2"/>
          <w:sz w:val="23"/>
          <w:lang w:bidi="fr-CA"/>
        </w:rPr>
        <w:sym w:font="Symbol" w:char="F073"/>
      </w:r>
      <w:r w:rsidRPr="00736512">
        <w:rPr>
          <w:rFonts w:ascii="Times New Roman" w:eastAsia="Times New Roman" w:hAnsi="Times New Roman"/>
          <w:kern w:val="2"/>
          <w:sz w:val="23"/>
          <w:lang w:bidi="fr-CA"/>
        </w:rPr>
        <w:t xml:space="preserve"> loin du sommet de la pyramide, faisant en sorte que les angles de la liaison H-N-H sont plus petits que la forme tétraédrique, à 107,3˚ au lieu de 109,5</w:t>
      </w:r>
      <w:r w:rsidRPr="00736512">
        <w:rPr>
          <w:rFonts w:ascii="Times New Roman" w:eastAsia="Times New Roman" w:hAnsi="Times New Roman"/>
          <w:b/>
          <w:kern w:val="2"/>
          <w:sz w:val="23"/>
          <w:lang w:bidi="fr-CA"/>
        </w:rPr>
        <w:t>˚</w:t>
      </w:r>
      <w:r w:rsidR="00736512" w:rsidRPr="00736512">
        <w:rPr>
          <w:rFonts w:ascii="Times New Roman" w:eastAsia="Times New Roman" w:hAnsi="Times New Roman"/>
          <w:b/>
          <w:kern w:val="2"/>
          <w:sz w:val="23"/>
          <w:lang w:bidi="fr-CA"/>
        </w:rPr>
        <w:t xml:space="preserve">. </w:t>
      </w:r>
    </w:p>
    <w:p w14:paraId="5A180FCF" w14:textId="77777777" w:rsidR="00562BC4" w:rsidRPr="00736512" w:rsidRDefault="00562BC4" w:rsidP="00562BC4">
      <w:pPr>
        <w:rPr>
          <w:rFonts w:ascii="Times New Roman" w:hAnsi="Times New Roman"/>
          <w:kern w:val="2"/>
          <w:sz w:val="23"/>
        </w:rPr>
      </w:pPr>
    </w:p>
    <w:p w14:paraId="682354CF"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La théorie RPECV prédit aussi avec justesse qu</w:t>
      </w:r>
      <w:r w:rsidRPr="009C5F66">
        <w:rPr>
          <w:rFonts w:eastAsia="Times New Roman"/>
          <w:kern w:val="2"/>
          <w:sz w:val="23"/>
          <w:lang w:bidi="fr-CA"/>
        </w:rPr>
        <w:t>’</w:t>
      </w:r>
      <w:r w:rsidRPr="00736512">
        <w:rPr>
          <w:rFonts w:ascii="Times New Roman" w:eastAsia="Times New Roman" w:hAnsi="Times New Roman"/>
          <w:kern w:val="2"/>
          <w:sz w:val="23"/>
          <w:lang w:bidi="fr-CA"/>
        </w:rPr>
        <w:t>une molécule d</w:t>
      </w:r>
      <w:r w:rsidRPr="009C5F66">
        <w:rPr>
          <w:rFonts w:eastAsia="Times New Roman"/>
          <w:kern w:val="2"/>
          <w:sz w:val="23"/>
          <w:lang w:bidi="fr-CA"/>
        </w:rPr>
        <w:t>’</w:t>
      </w:r>
      <w:r w:rsidRPr="00736512">
        <w:rPr>
          <w:rFonts w:ascii="Times New Roman" w:eastAsia="Times New Roman" w:hAnsi="Times New Roman"/>
          <w:kern w:val="2"/>
          <w:sz w:val="23"/>
          <w:lang w:bidi="fr-CA"/>
        </w:rPr>
        <w:t>eau est « pliée » à un angle d</w:t>
      </w:r>
      <w:r w:rsidRPr="009C5F66">
        <w:rPr>
          <w:rFonts w:eastAsia="Times New Roman"/>
          <w:kern w:val="2"/>
          <w:sz w:val="23"/>
          <w:lang w:bidi="fr-CA"/>
        </w:rPr>
        <w:t>’</w:t>
      </w:r>
      <w:r w:rsidRPr="00736512">
        <w:rPr>
          <w:rFonts w:ascii="Times New Roman" w:eastAsia="Times New Roman" w:hAnsi="Times New Roman"/>
          <w:kern w:val="2"/>
          <w:sz w:val="23"/>
          <w:lang w:bidi="fr-CA"/>
        </w:rPr>
        <w:t>environ 104,5˚. Les liaisons de la molécule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eau sont le résultat du chevauchement de deux des quatre orbitales hybrides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i/>
          <w:kern w:val="2"/>
          <w:sz w:val="23"/>
          <w:lang w:bidi="fr-CA"/>
        </w:rPr>
        <w:t xml:space="preserve"> </w:t>
      </w:r>
      <w:r w:rsidRPr="00736512">
        <w:rPr>
          <w:rFonts w:ascii="Times New Roman" w:eastAsia="Times New Roman" w:hAnsi="Times New Roman"/>
          <w:kern w:val="2"/>
          <w:sz w:val="23"/>
          <w:lang w:bidi="fr-CA"/>
        </w:rPr>
        <w:t>de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avec les orbitales 1</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des deux atomes d</w:t>
      </w:r>
      <w:r w:rsidRPr="009C5F66">
        <w:rPr>
          <w:rFonts w:eastAsia="Times New Roman"/>
          <w:kern w:val="2"/>
          <w:sz w:val="23"/>
          <w:lang w:bidi="fr-CA"/>
        </w:rPr>
        <w:t>’</w:t>
      </w:r>
      <w:r w:rsidRPr="00736512">
        <w:rPr>
          <w:rFonts w:ascii="Times New Roman" w:eastAsia="Times New Roman" w:hAnsi="Times New Roman"/>
          <w:kern w:val="2"/>
          <w:sz w:val="23"/>
          <w:lang w:bidi="fr-CA"/>
        </w:rPr>
        <w:t>hydrogène. Les deux doublets d</w:t>
      </w:r>
      <w:r w:rsidRPr="009C5F66">
        <w:rPr>
          <w:rFonts w:eastAsia="Times New Roman"/>
          <w:kern w:val="2"/>
          <w:sz w:val="23"/>
          <w:lang w:bidi="fr-CA"/>
        </w:rPr>
        <w:t>’</w:t>
      </w:r>
      <w:r w:rsidRPr="00736512">
        <w:rPr>
          <w:rFonts w:ascii="Times New Roman" w:eastAsia="Times New Roman" w:hAnsi="Times New Roman"/>
          <w:kern w:val="2"/>
          <w:sz w:val="23"/>
          <w:lang w:bidi="fr-CA"/>
        </w:rPr>
        <w:t>électrons non liants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oxygène se trouvent dans les deux orbitales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i/>
          <w:kern w:val="2"/>
          <w:sz w:val="23"/>
          <w:lang w:bidi="fr-CA"/>
        </w:rPr>
        <w:t xml:space="preserve"> </w:t>
      </w:r>
      <w:r w:rsidRPr="00736512">
        <w:rPr>
          <w:rFonts w:ascii="Times New Roman" w:eastAsia="Times New Roman" w:hAnsi="Times New Roman"/>
          <w:kern w:val="2"/>
          <w:sz w:val="23"/>
          <w:lang w:bidi="fr-CA"/>
        </w:rPr>
        <w:t xml:space="preserve">restantes. </w:t>
      </w:r>
    </w:p>
    <w:p w14:paraId="2E797685" w14:textId="77777777" w:rsidR="00562BC4" w:rsidRPr="00736512" w:rsidRDefault="00562BC4" w:rsidP="00562BC4">
      <w:pPr>
        <w:rPr>
          <w:rFonts w:ascii="Times New Roman" w:hAnsi="Times New Roman"/>
          <w:kern w:val="2"/>
          <w:sz w:val="23"/>
        </w:rPr>
      </w:pPr>
    </w:p>
    <w:p w14:paraId="04C4A6AF"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FDCEBD4" wp14:editId="494FE79A">
            <wp:extent cx="4665345" cy="2489200"/>
            <wp:effectExtent l="0" t="0" r="8255" b="0"/>
            <wp:docPr id="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65345" cy="2489200"/>
                    </a:xfrm>
                    <a:prstGeom prst="rect">
                      <a:avLst/>
                    </a:prstGeom>
                    <a:noFill/>
                    <a:ln>
                      <a:noFill/>
                    </a:ln>
                  </pic:spPr>
                </pic:pic>
              </a:graphicData>
            </a:graphic>
          </wp:inline>
        </w:drawing>
      </w:r>
    </w:p>
    <w:p w14:paraId="073B3D4D"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66</w:t>
      </w:r>
    </w:p>
    <w:p w14:paraId="06AB6F85" w14:textId="77777777" w:rsidR="00562BC4" w:rsidRPr="00736512" w:rsidRDefault="00562BC4" w:rsidP="00562BC4">
      <w:pPr>
        <w:rPr>
          <w:rFonts w:ascii="Times New Roman" w:hAnsi="Times New Roman"/>
          <w:kern w:val="2"/>
          <w:sz w:val="23"/>
        </w:rPr>
      </w:pPr>
    </w:p>
    <w:p w14:paraId="79E1EBCC"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lastRenderedPageBreak/>
        <w:pict w14:anchorId="58229C0A">
          <v:rect id="_x0000_i1043" style="width:0;height:1.5pt" o:hralign="center" o:hrstd="t" o:hr="t" fillcolor="#aaa" stroked="f"/>
        </w:pict>
      </w:r>
    </w:p>
    <w:p w14:paraId="6B1FF0EF"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2.3</w:t>
      </w:r>
      <w:r w:rsidRPr="00736512">
        <w:rPr>
          <w:rFonts w:ascii="Times New Roman" w:eastAsia="Times New Roman" w:hAnsi="Times New Roman"/>
          <w:kern w:val="2"/>
          <w:sz w:val="23"/>
          <w:lang w:bidi="fr-CA"/>
        </w:rPr>
        <w:t> : En vous basant sur les illustrations ci-dessus, représentez les orbitales des liaisons dans a) une méthylamine et b) un éthanol.</w:t>
      </w:r>
    </w:p>
    <w:p w14:paraId="436AFC88"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42C92385">
          <v:rect id="_x0000_i1044" style="width:0;height:1.5pt" o:hralign="center" o:hrstd="t" o:hr="t" fillcolor="#aaa" stroked="f"/>
        </w:pict>
      </w:r>
    </w:p>
    <w:p w14:paraId="7A66C30C" w14:textId="77777777" w:rsidR="00562BC4" w:rsidRPr="00736512" w:rsidRDefault="00562BC4" w:rsidP="00562BC4">
      <w:pPr>
        <w:rPr>
          <w:rFonts w:ascii="Times New Roman" w:hAnsi="Times New Roman"/>
          <w:kern w:val="2"/>
          <w:sz w:val="23"/>
          <w:u w:val="single"/>
        </w:rPr>
      </w:pPr>
    </w:p>
    <w:p w14:paraId="535594CD" w14:textId="54330D16" w:rsidR="00562BC4" w:rsidRPr="00736512" w:rsidRDefault="00562BC4" w:rsidP="00562BC4">
      <w:pPr>
        <w:rPr>
          <w:rFonts w:ascii="Times New Roman" w:hAnsi="Times New Roman"/>
          <w:kern w:val="2"/>
          <w:sz w:val="23"/>
          <w:u w:val="single"/>
        </w:rPr>
      </w:pPr>
      <w:r w:rsidRPr="00736512">
        <w:rPr>
          <w:kern w:val="2"/>
          <w:sz w:val="23"/>
          <w:u w:val="single"/>
          <w:lang w:bidi="fr-CA"/>
        </w:rPr>
        <w:t xml:space="preserve">2.1 C : les orbitales hybrides </w:t>
      </w:r>
      <w:r w:rsidRPr="00736512">
        <w:rPr>
          <w:rFonts w:ascii="Times New Roman" w:eastAsia="Times New Roman" w:hAnsi="Times New Roman"/>
          <w:i/>
          <w:kern w:val="2"/>
          <w:sz w:val="23"/>
          <w:u w:val="single"/>
          <w:lang w:bidi="fr-CA"/>
        </w:rPr>
        <w:t>sp</w:t>
      </w:r>
      <w:r w:rsidRPr="00736512">
        <w:rPr>
          <w:rFonts w:ascii="Times New Roman" w:eastAsia="Times New Roman" w:hAnsi="Times New Roman"/>
          <w:i/>
          <w:kern w:val="2"/>
          <w:sz w:val="23"/>
          <w:u w:val="single"/>
          <w:vertAlign w:val="superscript"/>
          <w:lang w:bidi="fr-CA"/>
        </w:rPr>
        <w:t>2</w:t>
      </w:r>
      <w:r w:rsidRPr="00736512">
        <w:rPr>
          <w:i/>
          <w:kern w:val="2"/>
          <w:sz w:val="23"/>
          <w:u w:val="single"/>
          <w:lang w:bidi="fr-CA"/>
        </w:rPr>
        <w:t xml:space="preserve"> </w:t>
      </w:r>
      <w:r w:rsidRPr="00736512">
        <w:rPr>
          <w:kern w:val="2"/>
          <w:sz w:val="23"/>
          <w:u w:val="single"/>
          <w:lang w:bidi="fr-CA"/>
        </w:rPr>
        <w:t xml:space="preserve">et </w:t>
      </w:r>
      <w:proofErr w:type="spellStart"/>
      <w:r w:rsidRPr="00736512">
        <w:rPr>
          <w:rFonts w:ascii="Times New Roman" w:eastAsia="Times New Roman" w:hAnsi="Times New Roman"/>
          <w:i/>
          <w:kern w:val="2"/>
          <w:sz w:val="23"/>
          <w:u w:val="single"/>
          <w:lang w:bidi="fr-CA"/>
        </w:rPr>
        <w:t>sp</w:t>
      </w:r>
      <w:proofErr w:type="spellEnd"/>
      <w:r w:rsidRPr="00736512">
        <w:rPr>
          <w:rFonts w:ascii="Times New Roman" w:eastAsia="Times New Roman" w:hAnsi="Times New Roman"/>
          <w:i/>
          <w:kern w:val="2"/>
          <w:sz w:val="23"/>
          <w:u w:val="single"/>
          <w:lang w:bidi="fr-CA"/>
        </w:rPr>
        <w:t>,</w:t>
      </w:r>
      <w:r w:rsidRPr="00736512">
        <w:rPr>
          <w:kern w:val="2"/>
          <w:sz w:val="23"/>
          <w:u w:val="single"/>
          <w:lang w:bidi="fr-CA"/>
        </w:rPr>
        <w:t xml:space="preserve"> et les liaisons π</w:t>
      </w:r>
    </w:p>
    <w:p w14:paraId="153A569D" w14:textId="77777777" w:rsidR="00562BC4" w:rsidRPr="00736512" w:rsidRDefault="00562BC4" w:rsidP="00562BC4">
      <w:pPr>
        <w:rPr>
          <w:rFonts w:ascii="Times New Roman" w:hAnsi="Times New Roman"/>
          <w:kern w:val="2"/>
          <w:sz w:val="23"/>
        </w:rPr>
      </w:pPr>
    </w:p>
    <w:p w14:paraId="7A198C37" w14:textId="5CF82AE0"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La théorie de la liaison de valence et l</w:t>
      </w:r>
      <w:r w:rsidRPr="009C5F66">
        <w:rPr>
          <w:rFonts w:eastAsia="Times New Roman"/>
          <w:kern w:val="2"/>
          <w:sz w:val="23"/>
          <w:lang w:bidi="fr-CA"/>
        </w:rPr>
        <w:t>’</w:t>
      </w:r>
      <w:r w:rsidRPr="00736512">
        <w:rPr>
          <w:rFonts w:ascii="Times New Roman" w:eastAsia="Times New Roman" w:hAnsi="Times New Roman"/>
          <w:kern w:val="2"/>
          <w:sz w:val="23"/>
          <w:lang w:bidi="fr-CA"/>
        </w:rPr>
        <w:t>hybridation orbitale décrivent très bien les composés à liaison double tels que l</w:t>
      </w:r>
      <w:r w:rsidRPr="009C5F66">
        <w:rPr>
          <w:rFonts w:eastAsia="Times New Roman"/>
          <w:kern w:val="2"/>
          <w:sz w:val="23"/>
          <w:lang w:bidi="fr-CA"/>
        </w:rPr>
        <w:t>’</w:t>
      </w:r>
      <w:r w:rsidRPr="00736512">
        <w:rPr>
          <w:rFonts w:ascii="Times New Roman" w:eastAsia="Times New Roman" w:hAnsi="Times New Roman"/>
          <w:kern w:val="2"/>
          <w:sz w:val="23"/>
          <w:lang w:bidi="fr-CA"/>
        </w:rPr>
        <w:t>éthène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Celui-ci a trois caractéristiques observables, à titre expérimental, dont il faut tenir compte pour comprendre son modèle de liaison :</w:t>
      </w:r>
    </w:p>
    <w:p w14:paraId="41250940" w14:textId="77777777" w:rsidR="00562BC4" w:rsidRPr="00736512" w:rsidRDefault="00562BC4" w:rsidP="00562BC4">
      <w:pPr>
        <w:rPr>
          <w:rFonts w:ascii="Times New Roman" w:hAnsi="Times New Roman"/>
          <w:kern w:val="2"/>
          <w:sz w:val="23"/>
        </w:rPr>
      </w:pPr>
    </w:p>
    <w:p w14:paraId="44E0AC0C"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1) L</w:t>
      </w:r>
      <w:r w:rsidRPr="009C5F66">
        <w:rPr>
          <w:rFonts w:eastAsia="Times New Roman"/>
          <w:kern w:val="2"/>
          <w:sz w:val="23"/>
          <w:lang w:bidi="fr-CA"/>
        </w:rPr>
        <w:t>’</w:t>
      </w:r>
      <w:r w:rsidRPr="00736512">
        <w:rPr>
          <w:rFonts w:ascii="Times New Roman" w:eastAsia="Times New Roman" w:hAnsi="Times New Roman"/>
          <w:kern w:val="2"/>
          <w:sz w:val="23"/>
          <w:lang w:bidi="fr-CA"/>
        </w:rPr>
        <w:t>éthène est une molécule planaire (plate).</w:t>
      </w:r>
    </w:p>
    <w:p w14:paraId="7A35335B" w14:textId="77777777" w:rsidR="00562BC4" w:rsidRPr="00736512" w:rsidRDefault="00562BC4" w:rsidP="00562BC4">
      <w:pPr>
        <w:ind w:left="360" w:hanging="360"/>
        <w:rPr>
          <w:rFonts w:ascii="Times New Roman" w:hAnsi="Times New Roman"/>
          <w:kern w:val="2"/>
          <w:sz w:val="23"/>
        </w:rPr>
      </w:pPr>
      <w:r w:rsidRPr="00736512">
        <w:rPr>
          <w:rFonts w:ascii="Times New Roman" w:eastAsia="Times New Roman" w:hAnsi="Times New Roman"/>
          <w:kern w:val="2"/>
          <w:sz w:val="23"/>
          <w:lang w:bidi="fr-CA"/>
        </w:rPr>
        <w:t>2) Ses angles de liaison sont d</w:t>
      </w:r>
      <w:r w:rsidRPr="009C5F66">
        <w:rPr>
          <w:rFonts w:eastAsia="Times New Roman"/>
          <w:kern w:val="2"/>
          <w:sz w:val="23"/>
          <w:lang w:bidi="fr-CA"/>
        </w:rPr>
        <w:t>’</w:t>
      </w:r>
      <w:r w:rsidRPr="00736512">
        <w:rPr>
          <w:rFonts w:ascii="Times New Roman" w:eastAsia="Times New Roman" w:hAnsi="Times New Roman"/>
          <w:kern w:val="2"/>
          <w:sz w:val="23"/>
          <w:lang w:bidi="fr-CA"/>
        </w:rPr>
        <w:t>environ 120</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et la longueur de la liaison carbone-carbone est de 1,34 Å, ce qui est beaucoup plus court que la liaison simple carbone-carbone de l</w:t>
      </w:r>
      <w:r w:rsidRPr="009C5F66">
        <w:rPr>
          <w:rFonts w:eastAsia="Times New Roman"/>
          <w:kern w:val="2"/>
          <w:sz w:val="23"/>
          <w:lang w:bidi="fr-CA"/>
        </w:rPr>
        <w:t>’</w:t>
      </w:r>
      <w:r w:rsidRPr="00736512">
        <w:rPr>
          <w:rFonts w:ascii="Times New Roman" w:eastAsia="Times New Roman" w:hAnsi="Times New Roman"/>
          <w:kern w:val="2"/>
          <w:sz w:val="23"/>
          <w:lang w:bidi="fr-CA"/>
        </w:rPr>
        <w:t>éthane, 1,54 Å.</w:t>
      </w:r>
    </w:p>
    <w:p w14:paraId="66001295"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3) Il y a une barrière de rotation importante pour la double liaison carbone-carbone. </w:t>
      </w:r>
    </w:p>
    <w:p w14:paraId="2BD5C6F5" w14:textId="77777777" w:rsidR="00562BC4" w:rsidRPr="00736512" w:rsidRDefault="00562BC4" w:rsidP="00562BC4">
      <w:pPr>
        <w:rPr>
          <w:rFonts w:ascii="Times New Roman" w:hAnsi="Times New Roman"/>
          <w:kern w:val="2"/>
          <w:sz w:val="23"/>
        </w:rPr>
      </w:pPr>
    </w:p>
    <w:p w14:paraId="433E5CE7"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974D2A5" wp14:editId="31C1B34C">
            <wp:extent cx="1617345" cy="1498600"/>
            <wp:effectExtent l="0" t="0" r="8255" b="0"/>
            <wp:docPr id="7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17345" cy="1498600"/>
                    </a:xfrm>
                    <a:prstGeom prst="rect">
                      <a:avLst/>
                    </a:prstGeom>
                    <a:noFill/>
                    <a:ln>
                      <a:noFill/>
                    </a:ln>
                  </pic:spPr>
                </pic:pic>
              </a:graphicData>
            </a:graphic>
          </wp:inline>
        </w:drawing>
      </w:r>
    </w:p>
    <w:p w14:paraId="4A7ED0BA"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67</w:t>
      </w:r>
    </w:p>
    <w:p w14:paraId="7E1A3BFE" w14:textId="221F4661" w:rsidR="00562BC4" w:rsidRPr="00736512" w:rsidRDefault="00562BC4" w:rsidP="001961FA">
      <w:pPr>
        <w:ind w:right="90"/>
        <w:rPr>
          <w:rFonts w:ascii="Times New Roman" w:hAnsi="Times New Roman"/>
          <w:kern w:val="2"/>
          <w:sz w:val="23"/>
        </w:rPr>
      </w:pPr>
      <w:r w:rsidRPr="00736512">
        <w:rPr>
          <w:rFonts w:ascii="Times New Roman" w:eastAsia="Times New Roman" w:hAnsi="Times New Roman"/>
          <w:kern w:val="2"/>
          <w:sz w:val="23"/>
          <w:lang w:bidi="fr-CA"/>
        </w:rPr>
        <w:t xml:space="preserve">Ces caractéristiques ne sont clairement pas les mêmes que celles pour une liaison hybride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xml:space="preserve"> de deux atomes de carbone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liaisons d</w:t>
      </w:r>
      <w:r w:rsidRPr="009C5F66">
        <w:rPr>
          <w:rFonts w:eastAsia="Times New Roman"/>
          <w:kern w:val="2"/>
          <w:sz w:val="23"/>
          <w:lang w:bidi="fr-CA"/>
        </w:rPr>
        <w:t>’</w:t>
      </w:r>
      <w:r w:rsidRPr="00736512">
        <w:rPr>
          <w:rFonts w:ascii="Times New Roman" w:eastAsia="Times New Roman" w:hAnsi="Times New Roman"/>
          <w:kern w:val="2"/>
          <w:sz w:val="23"/>
          <w:lang w:bidi="fr-CA"/>
        </w:rPr>
        <w:t>un éthène suivent plutôt un modèle qui implique une différente sorte d</w:t>
      </w:r>
      <w:r w:rsidRPr="009C5F66">
        <w:rPr>
          <w:rFonts w:eastAsia="Times New Roman"/>
          <w:kern w:val="2"/>
          <w:sz w:val="23"/>
          <w:lang w:bidi="fr-CA"/>
        </w:rPr>
        <w:t>’</w:t>
      </w:r>
      <w:r w:rsidRPr="00736512">
        <w:rPr>
          <w:rFonts w:ascii="Times New Roman" w:eastAsia="Times New Roman" w:hAnsi="Times New Roman"/>
          <w:kern w:val="2"/>
          <w:sz w:val="23"/>
          <w:lang w:bidi="fr-CA"/>
        </w:rPr>
        <w:t>orbitale hybride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Trois orbitales atomiques sur chaque carbone, les orbitales 2</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2</w:t>
      </w:r>
      <w:r w:rsidRPr="00736512">
        <w:rPr>
          <w:rFonts w:ascii="Times New Roman" w:eastAsia="Times New Roman" w:hAnsi="Times New Roman"/>
          <w:i/>
          <w:kern w:val="2"/>
          <w:sz w:val="23"/>
          <w:lang w:bidi="fr-CA"/>
        </w:rPr>
        <w:t>p</w:t>
      </w:r>
      <w:r w:rsidRPr="00736512">
        <w:rPr>
          <w:rFonts w:ascii="Times New Roman" w:eastAsia="Times New Roman" w:hAnsi="Times New Roman"/>
          <w:i/>
          <w:kern w:val="2"/>
          <w:sz w:val="23"/>
          <w:vertAlign w:val="subscript"/>
          <w:lang w:bidi="fr-CA"/>
        </w:rPr>
        <w:t>x</w:t>
      </w:r>
      <w:r w:rsidRPr="00736512">
        <w:rPr>
          <w:rFonts w:ascii="Times New Roman" w:eastAsia="Times New Roman" w:hAnsi="Times New Roman"/>
          <w:i/>
          <w:kern w:val="2"/>
          <w:sz w:val="23"/>
          <w:lang w:bidi="fr-CA"/>
        </w:rPr>
        <w:t xml:space="preserve"> </w:t>
      </w:r>
      <w:r w:rsidRPr="00736512">
        <w:rPr>
          <w:rFonts w:ascii="Times New Roman" w:eastAsia="Times New Roman" w:hAnsi="Times New Roman"/>
          <w:kern w:val="2"/>
          <w:sz w:val="23"/>
          <w:lang w:bidi="fr-CA"/>
        </w:rPr>
        <w:t>et 2</w:t>
      </w:r>
      <w:r w:rsidRPr="00736512">
        <w:rPr>
          <w:rFonts w:ascii="Times New Roman" w:eastAsia="Times New Roman" w:hAnsi="Times New Roman"/>
          <w:i/>
          <w:kern w:val="2"/>
          <w:sz w:val="23"/>
          <w:lang w:bidi="fr-CA"/>
        </w:rPr>
        <w:t>p</w:t>
      </w:r>
      <w:r w:rsidRPr="00736512">
        <w:rPr>
          <w:rFonts w:ascii="Times New Roman" w:eastAsia="Times New Roman" w:hAnsi="Times New Roman"/>
          <w:i/>
          <w:kern w:val="2"/>
          <w:sz w:val="23"/>
          <w:vertAlign w:val="subscript"/>
          <w:lang w:bidi="fr-CA"/>
        </w:rPr>
        <w:t>y</w:t>
      </w:r>
      <w:r w:rsidRPr="00736512">
        <w:rPr>
          <w:rFonts w:ascii="Times New Roman" w:eastAsia="Times New Roman" w:hAnsi="Times New Roman"/>
          <w:kern w:val="2"/>
          <w:sz w:val="23"/>
          <w:lang w:bidi="fr-CA"/>
        </w:rPr>
        <w:t xml:space="preserve">, se combinent pour former trois </w:t>
      </w:r>
      <w:r w:rsidRPr="00736512">
        <w:rPr>
          <w:rFonts w:ascii="Times New Roman" w:eastAsia="Times New Roman" w:hAnsi="Times New Roman"/>
          <w:b/>
          <w:kern w:val="2"/>
          <w:sz w:val="23"/>
          <w:lang w:bidi="fr-CA"/>
        </w:rPr>
        <w:t xml:space="preserve">hybrides </w:t>
      </w:r>
      <w:r w:rsidRPr="00736512">
        <w:rPr>
          <w:rFonts w:ascii="Times New Roman" w:eastAsia="Times New Roman" w:hAnsi="Times New Roman"/>
          <w:b/>
          <w:i/>
          <w:kern w:val="2"/>
          <w:sz w:val="23"/>
          <w:lang w:bidi="fr-CA"/>
        </w:rPr>
        <w:t>sp</w:t>
      </w:r>
      <w:r w:rsidRPr="00736512">
        <w:rPr>
          <w:rFonts w:ascii="Times New Roman" w:eastAsia="Times New Roman" w:hAnsi="Times New Roman"/>
          <w:b/>
          <w:i/>
          <w:kern w:val="2"/>
          <w:sz w:val="23"/>
          <w:vertAlign w:val="superscript"/>
          <w:lang w:bidi="fr-CA"/>
        </w:rPr>
        <w:t>2</w:t>
      </w:r>
      <w:r w:rsidRPr="00736512">
        <w:rPr>
          <w:rFonts w:ascii="Times New Roman" w:eastAsia="Times New Roman" w:hAnsi="Times New Roman"/>
          <w:kern w:val="2"/>
          <w:sz w:val="23"/>
          <w:lang w:bidi="fr-CA"/>
        </w:rPr>
        <w:t>, ce qui laisse l</w:t>
      </w:r>
      <w:r w:rsidRPr="009C5F66">
        <w:rPr>
          <w:rFonts w:eastAsia="Times New Roman"/>
          <w:kern w:val="2"/>
          <w:sz w:val="23"/>
          <w:lang w:bidi="fr-CA"/>
        </w:rPr>
        <w:t>’</w:t>
      </w:r>
      <w:r w:rsidRPr="00736512">
        <w:rPr>
          <w:rFonts w:ascii="Times New Roman" w:eastAsia="Times New Roman" w:hAnsi="Times New Roman"/>
          <w:kern w:val="2"/>
          <w:sz w:val="23"/>
          <w:lang w:bidi="fr-CA"/>
        </w:rPr>
        <w:t>orbitale 2</w:t>
      </w:r>
      <w:r w:rsidRPr="00736512">
        <w:rPr>
          <w:rFonts w:ascii="Times New Roman" w:eastAsia="Times New Roman" w:hAnsi="Times New Roman"/>
          <w:i/>
          <w:kern w:val="2"/>
          <w:sz w:val="23"/>
          <w:lang w:bidi="fr-CA"/>
        </w:rPr>
        <w:t>p</w:t>
      </w:r>
      <w:r w:rsidRPr="00736512">
        <w:rPr>
          <w:rFonts w:ascii="Times New Roman" w:eastAsia="Times New Roman" w:hAnsi="Times New Roman"/>
          <w:i/>
          <w:kern w:val="2"/>
          <w:sz w:val="23"/>
          <w:vertAlign w:val="subscript"/>
          <w:lang w:bidi="fr-CA"/>
        </w:rPr>
        <w:t>z</w:t>
      </w:r>
      <w:r w:rsidRPr="00736512">
        <w:rPr>
          <w:rFonts w:ascii="Times New Roman" w:eastAsia="Times New Roman" w:hAnsi="Times New Roman"/>
          <w:i/>
          <w:kern w:val="2"/>
          <w:sz w:val="23"/>
          <w:lang w:bidi="fr-CA"/>
        </w:rPr>
        <w:t xml:space="preserve"> </w:t>
      </w:r>
      <w:r w:rsidRPr="00736512">
        <w:rPr>
          <w:rFonts w:ascii="Times New Roman" w:eastAsia="Times New Roman" w:hAnsi="Times New Roman"/>
          <w:kern w:val="2"/>
          <w:sz w:val="23"/>
          <w:lang w:bidi="fr-CA"/>
        </w:rPr>
        <w:t xml:space="preserve">non hybridée. </w:t>
      </w:r>
    </w:p>
    <w:p w14:paraId="4F7C89F7" w14:textId="77777777" w:rsidR="00562BC4" w:rsidRPr="00736512" w:rsidRDefault="00562BC4" w:rsidP="00562BC4">
      <w:pPr>
        <w:rPr>
          <w:rFonts w:ascii="Times New Roman" w:hAnsi="Times New Roman"/>
          <w:kern w:val="2"/>
          <w:sz w:val="23"/>
        </w:rPr>
      </w:pPr>
    </w:p>
    <w:p w14:paraId="77C5AAF5"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F083CA7" wp14:editId="2A0BCEE7">
            <wp:extent cx="5410200" cy="1600200"/>
            <wp:effectExtent l="0" t="0" r="0" b="0"/>
            <wp:docPr id="7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10200" cy="1600200"/>
                    </a:xfrm>
                    <a:prstGeom prst="rect">
                      <a:avLst/>
                    </a:prstGeom>
                    <a:noFill/>
                    <a:ln>
                      <a:noFill/>
                    </a:ln>
                  </pic:spPr>
                </pic:pic>
              </a:graphicData>
            </a:graphic>
          </wp:inline>
        </w:drawing>
      </w:r>
    </w:p>
    <w:p w14:paraId="753C7E39"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68</w:t>
      </w:r>
    </w:p>
    <w:p w14:paraId="2CC34F6A" w14:textId="1BD78D25"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Les trois hybrides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xml:space="preserve"> forment un triangle plat qui pointe vers les trois coins d</w:t>
      </w:r>
      <w:r w:rsidRPr="009C5F66">
        <w:rPr>
          <w:rFonts w:eastAsia="Times New Roman"/>
          <w:kern w:val="2"/>
          <w:sz w:val="23"/>
          <w:lang w:bidi="fr-CA"/>
        </w:rPr>
        <w:t>’</w:t>
      </w:r>
      <w:r w:rsidRPr="00736512">
        <w:rPr>
          <w:rFonts w:ascii="Times New Roman" w:eastAsia="Times New Roman" w:hAnsi="Times New Roman"/>
          <w:kern w:val="2"/>
          <w:sz w:val="23"/>
          <w:lang w:bidi="fr-CA"/>
        </w:rPr>
        <w:t>un triangle équilatéral à des angles de 120˚</w:t>
      </w:r>
      <w:r w:rsidRPr="00736512">
        <w:rPr>
          <w:rFonts w:ascii="Times New Roman" w:eastAsia="Times New Roman" w:hAnsi="Times New Roman"/>
          <w:kern w:val="2"/>
          <w:sz w:val="23"/>
          <w:lang w:bidi="fr-CA"/>
        </w:rPr>
        <w:sym w:font="Symbol" w:char="F0B0"/>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orbitale non hybridée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z</w:t>
      </w:r>
      <w:r w:rsidRPr="00736512">
        <w:rPr>
          <w:rFonts w:ascii="Times New Roman" w:eastAsia="Times New Roman" w:hAnsi="Times New Roman"/>
          <w:kern w:val="2"/>
          <w:sz w:val="23"/>
          <w:lang w:bidi="fr-CA"/>
        </w:rPr>
        <w:t xml:space="preserve"> est </w:t>
      </w:r>
      <w:r w:rsidRPr="00736512">
        <w:rPr>
          <w:rFonts w:ascii="Times New Roman" w:eastAsia="Times New Roman" w:hAnsi="Times New Roman"/>
          <w:i/>
          <w:kern w:val="2"/>
          <w:sz w:val="23"/>
          <w:lang w:bidi="fr-CA"/>
        </w:rPr>
        <w:t>perpendiculaire</w:t>
      </w:r>
      <w:r w:rsidRPr="00736512">
        <w:rPr>
          <w:rFonts w:ascii="Times New Roman" w:eastAsia="Times New Roman" w:hAnsi="Times New Roman"/>
          <w:kern w:val="2"/>
          <w:sz w:val="23"/>
          <w:lang w:bidi="fr-CA"/>
        </w:rPr>
        <w:t xml:space="preserve"> à cette géométrie plane (dans les prochaines illustrations, les orbitales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 xml:space="preserve">2 </w:t>
      </w:r>
      <w:r w:rsidRPr="00736512">
        <w:rPr>
          <w:rFonts w:ascii="Times New Roman" w:eastAsia="Times New Roman" w:hAnsi="Times New Roman"/>
          <w:kern w:val="2"/>
          <w:sz w:val="23"/>
          <w:lang w:bidi="fr-CA"/>
        </w:rPr>
        <w:t>et les liaisons </w:t>
      </w:r>
      <w:r w:rsidRPr="00736512">
        <w:rPr>
          <w:rFonts w:ascii="Times New Roman" w:eastAsia="Times New Roman" w:hAnsi="Times New Roman"/>
          <w:kern w:val="2"/>
          <w:sz w:val="23"/>
          <w:lang w:bidi="fr-CA"/>
        </w:rPr>
        <w:sym w:font="Symbol" w:char="F073"/>
      </w:r>
      <w:r w:rsidRPr="00736512">
        <w:rPr>
          <w:rFonts w:ascii="Times New Roman" w:eastAsia="Times New Roman" w:hAnsi="Times New Roman"/>
          <w:kern w:val="2"/>
          <w:sz w:val="23"/>
          <w:lang w:bidi="fr-CA"/>
        </w:rPr>
        <w:t xml:space="preserve"> auxquelles elles contribuent sont représentées par des lignes et des angles; seules les orbitales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z</w:t>
      </w:r>
      <w:r w:rsidRPr="00736512">
        <w:rPr>
          <w:rFonts w:ascii="Times New Roman" w:eastAsia="Times New Roman" w:hAnsi="Times New Roman"/>
          <w:kern w:val="2"/>
          <w:sz w:val="23"/>
          <w:lang w:bidi="fr-CA"/>
        </w:rPr>
        <w:t xml:space="preserve"> sont en modèle compact).</w:t>
      </w:r>
    </w:p>
    <w:p w14:paraId="5BCA4EFA" w14:textId="77777777" w:rsidR="00562BC4" w:rsidRPr="00736512" w:rsidRDefault="00562BC4" w:rsidP="00562BC4">
      <w:pPr>
        <w:rPr>
          <w:rFonts w:ascii="Times New Roman" w:hAnsi="Times New Roman"/>
          <w:kern w:val="2"/>
          <w:sz w:val="23"/>
        </w:rPr>
      </w:pPr>
    </w:p>
    <w:p w14:paraId="7B44B2DF"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20D2DB1" wp14:editId="6E9E947F">
            <wp:extent cx="1879600" cy="1287145"/>
            <wp:effectExtent l="0" t="0" r="0" b="8255"/>
            <wp:docPr id="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79600" cy="1287145"/>
                    </a:xfrm>
                    <a:prstGeom prst="rect">
                      <a:avLst/>
                    </a:prstGeom>
                    <a:noFill/>
                    <a:ln>
                      <a:noFill/>
                    </a:ln>
                  </pic:spPr>
                </pic:pic>
              </a:graphicData>
            </a:graphic>
          </wp:inline>
        </w:drawing>
      </w:r>
    </w:p>
    <w:p w14:paraId="158EFDFD"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69</w:t>
      </w:r>
    </w:p>
    <w:p w14:paraId="29B298D2" w14:textId="597D96FB"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La double liaison carbone-carbone de l</w:t>
      </w:r>
      <w:r w:rsidRPr="009C5F66">
        <w:rPr>
          <w:rFonts w:eastAsia="Times New Roman"/>
          <w:kern w:val="2"/>
          <w:sz w:val="23"/>
          <w:lang w:bidi="fr-CA"/>
        </w:rPr>
        <w:t>’</w:t>
      </w:r>
      <w:r w:rsidRPr="00736512">
        <w:rPr>
          <w:rFonts w:ascii="Times New Roman" w:eastAsia="Times New Roman" w:hAnsi="Times New Roman"/>
          <w:kern w:val="2"/>
          <w:sz w:val="23"/>
          <w:lang w:bidi="fr-CA"/>
        </w:rPr>
        <w:t>éthène contient une liaison </w:t>
      </w:r>
      <w:r w:rsidRPr="00736512">
        <w:rPr>
          <w:kern w:val="2"/>
          <w:sz w:val="23"/>
          <w:lang w:bidi="fr-CA"/>
        </w:rPr>
        <w:t>σ</w:t>
      </w:r>
      <w:r w:rsidRPr="00736512">
        <w:rPr>
          <w:rFonts w:ascii="Times New Roman" w:eastAsia="Times New Roman" w:hAnsi="Times New Roman"/>
          <w:kern w:val="2"/>
          <w:sz w:val="23"/>
          <w:lang w:bidi="fr-CA"/>
        </w:rPr>
        <w:t xml:space="preserve"> causée par le chevauchement de deux orbitales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xml:space="preserve"> et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une autre liaison du nom de </w:t>
      </w:r>
      <w:r w:rsidRPr="00736512">
        <w:rPr>
          <w:b/>
          <w:kern w:val="2"/>
          <w:sz w:val="23"/>
          <w:lang w:bidi="fr-CA"/>
        </w:rPr>
        <w:t>π</w:t>
      </w:r>
      <w:r w:rsidRPr="00736512">
        <w:rPr>
          <w:rFonts w:ascii="Times New Roman" w:eastAsia="Times New Roman" w:hAnsi="Times New Roman"/>
          <w:b/>
          <w:kern w:val="2"/>
          <w:sz w:val="23"/>
          <w:lang w:bidi="fr-CA"/>
        </w:rPr>
        <w:t xml:space="preserve"> (pi). </w:t>
      </w:r>
      <w:r w:rsidRPr="001961FA">
        <w:rPr>
          <w:rFonts w:ascii="Times New Roman" w:eastAsia="Times New Roman" w:hAnsi="Times New Roman"/>
          <w:bCs/>
          <w:kern w:val="2"/>
          <w:sz w:val="23"/>
          <w:lang w:bidi="fr-CA"/>
        </w:rPr>
        <w:t>Celle-ci est formée par le chevauchement côte à côte de deux orbitales non hybridées 2pz de chaque atome de carbone</w:t>
      </w:r>
      <w:r w:rsidR="00736512" w:rsidRPr="001961FA">
        <w:rPr>
          <w:rFonts w:ascii="Times New Roman" w:eastAsia="Times New Roman" w:hAnsi="Times New Roman"/>
          <w:bCs/>
          <w:kern w:val="2"/>
          <w:sz w:val="23"/>
          <w:lang w:bidi="fr-CA"/>
        </w:rPr>
        <w:t xml:space="preserve">. </w:t>
      </w:r>
    </w:p>
    <w:p w14:paraId="439D75D3" w14:textId="77777777" w:rsidR="00562BC4" w:rsidRPr="00736512" w:rsidRDefault="00562BC4" w:rsidP="00562BC4">
      <w:pPr>
        <w:rPr>
          <w:rFonts w:ascii="Times New Roman" w:hAnsi="Times New Roman"/>
          <w:kern w:val="2"/>
          <w:sz w:val="23"/>
        </w:rPr>
      </w:pPr>
    </w:p>
    <w:p w14:paraId="0ABDE8B6"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4B3CAFD" wp14:editId="107F39AF">
            <wp:extent cx="1295400" cy="1041400"/>
            <wp:effectExtent l="0" t="0" r="0" b="0"/>
            <wp:docPr id="8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95400" cy="1041400"/>
                    </a:xfrm>
                    <a:prstGeom prst="rect">
                      <a:avLst/>
                    </a:prstGeom>
                    <a:noFill/>
                    <a:ln>
                      <a:noFill/>
                    </a:ln>
                  </pic:spPr>
                </pic:pic>
              </a:graphicData>
            </a:graphic>
          </wp:inline>
        </w:drawing>
      </w:r>
    </w:p>
    <w:p w14:paraId="3295456A"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70</w:t>
      </w:r>
    </w:p>
    <w:p w14:paraId="2394CF4C" w14:textId="77777777" w:rsidR="00562BC4" w:rsidRPr="004D5652" w:rsidRDefault="00562BC4" w:rsidP="00562BC4">
      <w:pPr>
        <w:jc w:val="right"/>
        <w:rPr>
          <w:rFonts w:ascii="Times New Roman" w:hAnsi="Times New Roman"/>
          <w:kern w:val="2"/>
          <w:sz w:val="20"/>
        </w:rPr>
      </w:pPr>
      <w:r w:rsidRPr="004D5652">
        <w:rPr>
          <w:rFonts w:ascii="Times New Roman" w:eastAsia="Times New Roman" w:hAnsi="Times New Roman"/>
          <w:kern w:val="2"/>
          <w:sz w:val="20"/>
          <w:lang w:bidi="fr-CA"/>
        </w:rPr>
        <w:t>(Pour voir une animation 3D des liaisons de l</w:t>
      </w:r>
      <w:r w:rsidRPr="009C5F66">
        <w:rPr>
          <w:rFonts w:eastAsia="Times New Roman"/>
          <w:kern w:val="2"/>
          <w:sz w:val="20"/>
          <w:lang w:bidi="fr-CA"/>
        </w:rPr>
        <w:t>’</w:t>
      </w:r>
      <w:r w:rsidRPr="004D5652">
        <w:rPr>
          <w:rFonts w:ascii="Times New Roman" w:eastAsia="Times New Roman" w:hAnsi="Times New Roman"/>
          <w:kern w:val="2"/>
          <w:sz w:val="20"/>
          <w:lang w:bidi="fr-CA"/>
        </w:rPr>
        <w:t>éthène, vous pouvez visionner la vidéo au https://www.youtube.com/watch?v=C2W-yDPcpl4.)</w:t>
      </w:r>
    </w:p>
    <w:p w14:paraId="1EE15DA5" w14:textId="77777777" w:rsidR="00562BC4" w:rsidRPr="00736512" w:rsidRDefault="00562BC4" w:rsidP="00562BC4">
      <w:pPr>
        <w:rPr>
          <w:rFonts w:ascii="Times New Roman" w:hAnsi="Times New Roman"/>
          <w:kern w:val="2"/>
          <w:sz w:val="23"/>
        </w:rPr>
      </w:pPr>
    </w:p>
    <w:p w14:paraId="46D23DE9" w14:textId="6031CFAB"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Contrairement à une liaison </w:t>
      </w:r>
      <w:r w:rsidRPr="00736512">
        <w:rPr>
          <w:kern w:val="2"/>
          <w:sz w:val="23"/>
          <w:lang w:bidi="fr-CA"/>
        </w:rPr>
        <w:t>σ</w:t>
      </w:r>
      <w:r w:rsidRPr="00736512">
        <w:rPr>
          <w:rFonts w:ascii="Times New Roman" w:eastAsia="Times New Roman" w:hAnsi="Times New Roman"/>
          <w:kern w:val="2"/>
          <w:sz w:val="23"/>
          <w:lang w:bidi="fr-CA"/>
        </w:rPr>
        <w:t>, une liaison </w:t>
      </w:r>
      <w:r w:rsidRPr="00736512">
        <w:rPr>
          <w:rFonts w:ascii="Times New Roman" w:eastAsia="Times New Roman" w:hAnsi="Times New Roman"/>
          <w:kern w:val="2"/>
          <w:sz w:val="23"/>
          <w:lang w:bidi="fr-CA"/>
        </w:rPr>
        <w:sym w:font="Symbol" w:char="F070"/>
      </w:r>
      <w:r w:rsidRPr="00736512">
        <w:rPr>
          <w:rFonts w:ascii="Times New Roman" w:eastAsia="Times New Roman" w:hAnsi="Times New Roman"/>
          <w:kern w:val="2"/>
          <w:sz w:val="23"/>
          <w:lang w:bidi="fr-CA"/>
        </w:rPr>
        <w:t xml:space="preserve"> n</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 </w:t>
      </w:r>
      <w:r w:rsidRPr="00736512">
        <w:rPr>
          <w:rFonts w:ascii="Times New Roman" w:eastAsia="Times New Roman" w:hAnsi="Times New Roman"/>
          <w:i/>
          <w:kern w:val="2"/>
          <w:sz w:val="23"/>
          <w:lang w:bidi="fr-CA"/>
        </w:rPr>
        <w:t xml:space="preserve">pas </w:t>
      </w:r>
      <w:r w:rsidRPr="00736512">
        <w:rPr>
          <w:rFonts w:ascii="Times New Roman" w:eastAsia="Times New Roman" w:hAnsi="Times New Roman"/>
          <w:kern w:val="2"/>
          <w:sz w:val="23"/>
          <w:lang w:bidi="fr-CA"/>
        </w:rPr>
        <w:t>une symétrie cylindrique. Pour avoir une libre rotation autour de cette liaison, il faudrait défaire le chevauchement côte à côte entre les deux orbitales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z</w:t>
      </w:r>
      <w:r w:rsidRPr="00736512">
        <w:rPr>
          <w:rFonts w:ascii="Times New Roman" w:eastAsia="Times New Roman" w:hAnsi="Times New Roman"/>
          <w:kern w:val="2"/>
          <w:sz w:val="23"/>
          <w:lang w:bidi="fr-CA"/>
        </w:rPr>
        <w:t xml:space="preserve"> qui forment la liaison</w:t>
      </w:r>
      <w:r w:rsidRPr="00736512">
        <w:rPr>
          <w:rFonts w:ascii="Times New Roman" w:eastAsia="Times New Roman" w:hAnsi="Times New Roman"/>
          <w:kern w:val="2"/>
          <w:sz w:val="23"/>
          <w:lang w:bidi="fr-CA"/>
        </w:rPr>
        <w:sym w:font="Symbol" w:char="F070"/>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La présence de la liaison </w:t>
      </w:r>
      <w:r w:rsidRPr="00736512">
        <w:rPr>
          <w:rFonts w:ascii="Times New Roman" w:eastAsia="Times New Roman" w:hAnsi="Times New Roman"/>
          <w:kern w:val="2"/>
          <w:sz w:val="23"/>
          <w:lang w:bidi="fr-CA"/>
        </w:rPr>
        <w:sym w:font="Symbol" w:char="F070"/>
      </w:r>
      <w:r w:rsidRPr="00736512">
        <w:rPr>
          <w:rFonts w:ascii="Times New Roman" w:eastAsia="Times New Roman" w:hAnsi="Times New Roman"/>
          <w:kern w:val="2"/>
          <w:sz w:val="23"/>
          <w:lang w:bidi="fr-CA"/>
        </w:rPr>
        <w:t xml:space="preserve"> vient « figer » les six atomes de l</w:t>
      </w:r>
      <w:r w:rsidRPr="009C5F66">
        <w:rPr>
          <w:rFonts w:eastAsia="Times New Roman"/>
          <w:kern w:val="2"/>
          <w:sz w:val="23"/>
          <w:lang w:bidi="fr-CA"/>
        </w:rPr>
        <w:t>’</w:t>
      </w:r>
      <w:r w:rsidRPr="00736512">
        <w:rPr>
          <w:rFonts w:ascii="Times New Roman" w:eastAsia="Times New Roman" w:hAnsi="Times New Roman"/>
          <w:kern w:val="2"/>
          <w:sz w:val="23"/>
          <w:lang w:bidi="fr-CA"/>
        </w:rPr>
        <w:t>éthène en une forme plane. C</w:t>
      </w:r>
      <w:r w:rsidRPr="009C5F66">
        <w:rPr>
          <w:rFonts w:eastAsia="Times New Roman"/>
          <w:kern w:val="2"/>
          <w:sz w:val="23"/>
          <w:lang w:bidi="fr-CA"/>
        </w:rPr>
        <w:t>’</w:t>
      </w:r>
      <w:r w:rsidRPr="00736512">
        <w:rPr>
          <w:rFonts w:ascii="Times New Roman" w:eastAsia="Times New Roman" w:hAnsi="Times New Roman"/>
          <w:kern w:val="2"/>
          <w:sz w:val="23"/>
          <w:lang w:bidi="fr-CA"/>
        </w:rPr>
        <w:t>est également le cas pour des groupes d</w:t>
      </w:r>
      <w:r w:rsidRPr="009C5F66">
        <w:rPr>
          <w:rFonts w:eastAsia="Times New Roman"/>
          <w:kern w:val="2"/>
          <w:sz w:val="23"/>
          <w:lang w:bidi="fr-CA"/>
        </w:rPr>
        <w:t>’</w:t>
      </w:r>
      <w:r w:rsidRPr="00736512">
        <w:rPr>
          <w:rFonts w:ascii="Times New Roman" w:eastAsia="Times New Roman" w:hAnsi="Times New Roman"/>
          <w:kern w:val="2"/>
          <w:sz w:val="23"/>
          <w:lang w:bidi="fr-CA"/>
        </w:rPr>
        <w:t>alcène plus gros : dans chaque cas, six atomes résident dans un même plan.</w:t>
      </w:r>
    </w:p>
    <w:p w14:paraId="0A9DEB9D" w14:textId="77777777" w:rsidR="00562BC4" w:rsidRPr="00736512" w:rsidRDefault="00562BC4" w:rsidP="00562BC4">
      <w:pPr>
        <w:rPr>
          <w:rFonts w:ascii="Times New Roman" w:hAnsi="Times New Roman"/>
          <w:kern w:val="2"/>
          <w:sz w:val="23"/>
        </w:rPr>
      </w:pPr>
    </w:p>
    <w:p w14:paraId="6764A2F3"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BD4A605" wp14:editId="27F1F78B">
            <wp:extent cx="1676400" cy="1388745"/>
            <wp:effectExtent l="0" t="0" r="0" b="8255"/>
            <wp:docPr id="8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76400" cy="1388745"/>
                    </a:xfrm>
                    <a:prstGeom prst="rect">
                      <a:avLst/>
                    </a:prstGeom>
                    <a:noFill/>
                    <a:ln>
                      <a:noFill/>
                    </a:ln>
                  </pic:spPr>
                </pic:pic>
              </a:graphicData>
            </a:graphic>
          </wp:inline>
        </w:drawing>
      </w:r>
    </w:p>
    <w:p w14:paraId="1ACC37F8"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71</w:t>
      </w:r>
    </w:p>
    <w:p w14:paraId="278BE9F4"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396470C5">
          <v:rect id="_x0000_i1045" style="width:0;height:1.5pt" o:hralign="center" o:hrstd="t" o:hr="t" fillcolor="#aaa" stroked="f"/>
        </w:pict>
      </w:r>
    </w:p>
    <w:p w14:paraId="3D9B0CB5" w14:textId="77777777" w:rsidR="00562BC4" w:rsidRPr="00736512" w:rsidRDefault="00562BC4" w:rsidP="00562BC4">
      <w:pPr>
        <w:ind w:left="720"/>
        <w:rPr>
          <w:rFonts w:ascii="Times New Roman" w:hAnsi="Times New Roman"/>
          <w:kern w:val="2"/>
          <w:sz w:val="23"/>
          <w:u w:val="single"/>
        </w:rPr>
      </w:pPr>
    </w:p>
    <w:p w14:paraId="00435825" w14:textId="5B23DC29"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2.4 </w:t>
      </w:r>
      <w:r w:rsidR="00AE3220">
        <w:rPr>
          <w:rFonts w:ascii="Times New Roman" w:eastAsia="Times New Roman" w:hAnsi="Times New Roman"/>
          <w:kern w:val="2"/>
          <w:sz w:val="23"/>
          <w:u w:val="single"/>
          <w:lang w:bidi="fr-CA"/>
        </w:rPr>
        <w:t xml:space="preserve">: </w:t>
      </w:r>
      <w:r w:rsidRPr="00736512">
        <w:rPr>
          <w:rFonts w:ascii="Times New Roman" w:eastAsia="Times New Roman" w:hAnsi="Times New Roman"/>
          <w:kern w:val="2"/>
          <w:sz w:val="23"/>
          <w:lang w:bidi="fr-CA"/>
        </w:rPr>
        <w:t xml:space="preserve">Représentez de nouveau les structures ci-dessous en indiquant les six atomes qui restent dans le même plan à cause de leur liaison double carbone-carbone. </w:t>
      </w:r>
    </w:p>
    <w:p w14:paraId="3299357F" w14:textId="77777777" w:rsidR="00562BC4" w:rsidRPr="00736512" w:rsidRDefault="00562BC4" w:rsidP="00562BC4">
      <w:pPr>
        <w:rPr>
          <w:rFonts w:ascii="Times New Roman" w:hAnsi="Times New Roman"/>
          <w:kern w:val="2"/>
          <w:sz w:val="23"/>
        </w:rPr>
      </w:pPr>
    </w:p>
    <w:p w14:paraId="3AA60981"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8B24E5D" wp14:editId="3B750879">
            <wp:extent cx="2336800" cy="474345"/>
            <wp:effectExtent l="0" t="0" r="0" b="8255"/>
            <wp:docPr id="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336800" cy="474345"/>
                    </a:xfrm>
                    <a:prstGeom prst="rect">
                      <a:avLst/>
                    </a:prstGeom>
                    <a:noFill/>
                    <a:ln>
                      <a:noFill/>
                    </a:ln>
                  </pic:spPr>
                </pic:pic>
              </a:graphicData>
            </a:graphic>
          </wp:inline>
        </w:drawing>
      </w:r>
    </w:p>
    <w:p w14:paraId="0EC75CDA"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71a</w:t>
      </w:r>
    </w:p>
    <w:p w14:paraId="1141D983"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lastRenderedPageBreak/>
        <w:t>Exercice 2.5 :</w:t>
      </w:r>
      <w:r w:rsidRPr="00736512">
        <w:rPr>
          <w:rFonts w:ascii="Times New Roman" w:eastAsia="Times New Roman" w:hAnsi="Times New Roman"/>
          <w:kern w:val="2"/>
          <w:sz w:val="23"/>
          <w:lang w:bidi="fr-CA"/>
        </w:rPr>
        <w:t xml:space="preserve"> Quelle est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erreur dans la représentation de la structure suivante? </w:t>
      </w:r>
    </w:p>
    <w:p w14:paraId="2642208D" w14:textId="77777777" w:rsidR="00562BC4" w:rsidRPr="00736512" w:rsidRDefault="00562BC4" w:rsidP="00562BC4">
      <w:pPr>
        <w:rPr>
          <w:rFonts w:ascii="Times New Roman" w:hAnsi="Times New Roman"/>
          <w:kern w:val="2"/>
          <w:sz w:val="23"/>
        </w:rPr>
      </w:pPr>
    </w:p>
    <w:p w14:paraId="51E79045"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3D2D6C3" wp14:editId="1A85B149">
            <wp:extent cx="1625600" cy="889000"/>
            <wp:effectExtent l="0" t="0" r="0" b="0"/>
            <wp:docPr id="9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25600" cy="889000"/>
                    </a:xfrm>
                    <a:prstGeom prst="rect">
                      <a:avLst/>
                    </a:prstGeom>
                    <a:noFill/>
                    <a:ln>
                      <a:noFill/>
                    </a:ln>
                  </pic:spPr>
                </pic:pic>
              </a:graphicData>
            </a:graphic>
          </wp:inline>
        </w:drawing>
      </w:r>
    </w:p>
    <w:p w14:paraId="3B96991C" w14:textId="77777777" w:rsidR="00562BC4" w:rsidRPr="00736512" w:rsidRDefault="00562BC4" w:rsidP="00562BC4">
      <w:pPr>
        <w:ind w:left="720"/>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71c</w:t>
      </w:r>
    </w:p>
    <w:p w14:paraId="1B7C8C2F"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5D470C08">
          <v:rect id="_x0000_i1046" style="width:0;height:1.5pt" o:hralign="center" o:hrstd="t" o:hr="t" fillcolor="#aaa" stroked="f"/>
        </w:pict>
      </w:r>
    </w:p>
    <w:p w14:paraId="141AA5B8" w14:textId="77777777" w:rsidR="00562BC4" w:rsidRPr="00736512" w:rsidRDefault="00562BC4" w:rsidP="00562BC4">
      <w:pPr>
        <w:rPr>
          <w:rFonts w:ascii="Times New Roman" w:hAnsi="Times New Roman"/>
          <w:kern w:val="2"/>
          <w:sz w:val="23"/>
        </w:rPr>
      </w:pPr>
    </w:p>
    <w:p w14:paraId="5D5431A0" w14:textId="40B48B54" w:rsidR="00562BC4" w:rsidRPr="001961FA" w:rsidRDefault="00562BC4" w:rsidP="00562BC4">
      <w:pPr>
        <w:rPr>
          <w:rFonts w:ascii="Times New Roman" w:hAnsi="Times New Roman"/>
          <w:spacing w:val="-2"/>
          <w:kern w:val="2"/>
          <w:sz w:val="23"/>
        </w:rPr>
      </w:pPr>
      <w:r w:rsidRPr="001961FA">
        <w:rPr>
          <w:rFonts w:ascii="Times New Roman" w:eastAsia="Times New Roman" w:hAnsi="Times New Roman"/>
          <w:spacing w:val="-2"/>
          <w:kern w:val="2"/>
          <w:sz w:val="23"/>
          <w:lang w:bidi="fr-CA"/>
        </w:rPr>
        <w:t>Une représentation semblable peut être faite pour les liaisons des groupes de carbonyle tels que</w:t>
      </w:r>
      <w:r w:rsidR="001961FA">
        <w:rPr>
          <w:rFonts w:ascii="Times New Roman" w:eastAsia="Times New Roman" w:hAnsi="Times New Roman"/>
          <w:spacing w:val="-2"/>
          <w:kern w:val="2"/>
          <w:sz w:val="23"/>
          <w:lang w:bidi="fr-CA"/>
        </w:rPr>
        <w:t> </w:t>
      </w:r>
      <w:r w:rsidRPr="001961FA">
        <w:rPr>
          <w:rFonts w:ascii="Times New Roman" w:eastAsia="Times New Roman" w:hAnsi="Times New Roman"/>
          <w:spacing w:val="-2"/>
          <w:kern w:val="2"/>
          <w:sz w:val="23"/>
          <w:lang w:bidi="fr-CA"/>
        </w:rPr>
        <w:t>le formaldéhyde</w:t>
      </w:r>
      <w:r w:rsidR="00736512" w:rsidRPr="001961FA">
        <w:rPr>
          <w:rFonts w:ascii="Times New Roman" w:eastAsia="Times New Roman" w:hAnsi="Times New Roman"/>
          <w:spacing w:val="-2"/>
          <w:kern w:val="2"/>
          <w:sz w:val="23"/>
          <w:lang w:bidi="fr-CA"/>
        </w:rPr>
        <w:t xml:space="preserve">. </w:t>
      </w:r>
      <w:r w:rsidRPr="001961FA">
        <w:rPr>
          <w:rFonts w:ascii="Times New Roman" w:eastAsia="Times New Roman" w:hAnsi="Times New Roman"/>
          <w:spacing w:val="-2"/>
          <w:kern w:val="2"/>
          <w:sz w:val="23"/>
          <w:lang w:bidi="fr-CA"/>
        </w:rPr>
        <w:t>Dans cette molécule, le carbone est hybridé </w:t>
      </w:r>
      <w:r w:rsidRPr="001961FA">
        <w:rPr>
          <w:rFonts w:ascii="Times New Roman" w:eastAsia="Times New Roman" w:hAnsi="Times New Roman"/>
          <w:i/>
          <w:spacing w:val="-2"/>
          <w:kern w:val="2"/>
          <w:sz w:val="23"/>
          <w:lang w:bidi="fr-CA"/>
        </w:rPr>
        <w:t>sp</w:t>
      </w:r>
      <w:r w:rsidRPr="001961FA">
        <w:rPr>
          <w:rFonts w:ascii="Times New Roman" w:eastAsia="Times New Roman" w:hAnsi="Times New Roman"/>
          <w:i/>
          <w:spacing w:val="-2"/>
          <w:kern w:val="2"/>
          <w:sz w:val="23"/>
          <w:vertAlign w:val="superscript"/>
          <w:lang w:bidi="fr-CA"/>
        </w:rPr>
        <w:t>2</w:t>
      </w:r>
      <w:r w:rsidRPr="001961FA">
        <w:rPr>
          <w:rFonts w:ascii="Times New Roman" w:eastAsia="Times New Roman" w:hAnsi="Times New Roman"/>
          <w:spacing w:val="-2"/>
          <w:kern w:val="2"/>
          <w:sz w:val="23"/>
          <w:lang w:bidi="fr-CA"/>
        </w:rPr>
        <w:t>; nous supposerons que l</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atome d</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oxygène l</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est également</w:t>
      </w:r>
      <w:r w:rsidR="00736512" w:rsidRPr="001961FA">
        <w:rPr>
          <w:rFonts w:ascii="Times New Roman" w:eastAsia="Times New Roman" w:hAnsi="Times New Roman"/>
          <w:spacing w:val="-2"/>
          <w:kern w:val="2"/>
          <w:sz w:val="23"/>
          <w:lang w:bidi="fr-CA"/>
        </w:rPr>
        <w:t xml:space="preserve">. </w:t>
      </w:r>
      <w:r w:rsidRPr="001961FA">
        <w:rPr>
          <w:rFonts w:ascii="Times New Roman" w:eastAsia="Times New Roman" w:hAnsi="Times New Roman"/>
          <w:spacing w:val="-2"/>
          <w:kern w:val="2"/>
          <w:sz w:val="23"/>
          <w:lang w:bidi="fr-CA"/>
        </w:rPr>
        <w:t xml:space="preserve">Le carbone a trois liaisons </w:t>
      </w:r>
      <w:r w:rsidRPr="001961FA">
        <w:rPr>
          <w:rFonts w:ascii="Times New Roman" w:eastAsia="Times New Roman" w:hAnsi="Times New Roman"/>
          <w:spacing w:val="-2"/>
          <w:kern w:val="2"/>
          <w:sz w:val="23"/>
          <w:lang w:bidi="fr-CA"/>
        </w:rPr>
        <w:sym w:font="Symbol" w:char="F073"/>
      </w:r>
      <w:r w:rsidRPr="001961FA">
        <w:rPr>
          <w:rFonts w:ascii="Times New Roman" w:eastAsia="Times New Roman" w:hAnsi="Times New Roman"/>
          <w:spacing w:val="-2"/>
          <w:kern w:val="2"/>
          <w:sz w:val="23"/>
          <w:lang w:bidi="fr-CA"/>
        </w:rPr>
        <w:t xml:space="preserve"> : deux formées par chevauchement entre les orbitales </w:t>
      </w:r>
      <w:r w:rsidRPr="001961FA">
        <w:rPr>
          <w:rFonts w:ascii="Times New Roman" w:eastAsia="Times New Roman" w:hAnsi="Times New Roman"/>
          <w:i/>
          <w:spacing w:val="-2"/>
          <w:kern w:val="2"/>
          <w:sz w:val="23"/>
          <w:lang w:bidi="fr-CA"/>
        </w:rPr>
        <w:t>sp</w:t>
      </w:r>
      <w:r w:rsidRPr="001961FA">
        <w:rPr>
          <w:rFonts w:ascii="Times New Roman" w:eastAsia="Times New Roman" w:hAnsi="Times New Roman"/>
          <w:i/>
          <w:spacing w:val="-2"/>
          <w:kern w:val="2"/>
          <w:sz w:val="23"/>
          <w:vertAlign w:val="superscript"/>
          <w:lang w:bidi="fr-CA"/>
        </w:rPr>
        <w:t>2</w:t>
      </w:r>
      <w:r w:rsidRPr="001961FA">
        <w:rPr>
          <w:rFonts w:ascii="Times New Roman" w:eastAsia="Times New Roman" w:hAnsi="Times New Roman"/>
          <w:spacing w:val="-2"/>
          <w:kern w:val="2"/>
          <w:sz w:val="23"/>
          <w:lang w:bidi="fr-CA"/>
        </w:rPr>
        <w:t xml:space="preserve"> et les orbitales 1</w:t>
      </w:r>
      <w:r w:rsidRPr="001961FA">
        <w:rPr>
          <w:rFonts w:ascii="Times New Roman" w:eastAsia="Times New Roman" w:hAnsi="Times New Roman"/>
          <w:i/>
          <w:spacing w:val="-2"/>
          <w:kern w:val="2"/>
          <w:sz w:val="23"/>
          <w:lang w:bidi="fr-CA"/>
        </w:rPr>
        <w:t xml:space="preserve">s </w:t>
      </w:r>
      <w:r w:rsidRPr="001961FA">
        <w:rPr>
          <w:rFonts w:ascii="Times New Roman" w:eastAsia="Times New Roman" w:hAnsi="Times New Roman"/>
          <w:spacing w:val="-2"/>
          <w:kern w:val="2"/>
          <w:sz w:val="23"/>
          <w:lang w:bidi="fr-CA"/>
        </w:rPr>
        <w:t>d</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atomes d</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hydrogène, et une troisième liaison </w:t>
      </w:r>
      <w:r w:rsidRPr="001961FA">
        <w:rPr>
          <w:rFonts w:ascii="Times New Roman" w:eastAsia="Times New Roman" w:hAnsi="Times New Roman"/>
          <w:spacing w:val="-2"/>
          <w:kern w:val="2"/>
          <w:sz w:val="23"/>
          <w:lang w:bidi="fr-CA"/>
        </w:rPr>
        <w:sym w:font="Symbol" w:char="F073"/>
      </w:r>
      <w:r w:rsidRPr="001961FA">
        <w:rPr>
          <w:rFonts w:ascii="Times New Roman" w:eastAsia="Times New Roman" w:hAnsi="Times New Roman"/>
          <w:spacing w:val="-2"/>
          <w:kern w:val="2"/>
          <w:sz w:val="23"/>
          <w:lang w:bidi="fr-CA"/>
        </w:rPr>
        <w:t xml:space="preserve"> formée par chevauchement entre l</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 xml:space="preserve">orbitale </w:t>
      </w:r>
      <w:r w:rsidRPr="001961FA">
        <w:rPr>
          <w:rFonts w:ascii="Times New Roman" w:eastAsia="Times New Roman" w:hAnsi="Times New Roman"/>
          <w:i/>
          <w:spacing w:val="-2"/>
          <w:kern w:val="2"/>
          <w:sz w:val="23"/>
          <w:lang w:bidi="fr-CA"/>
        </w:rPr>
        <w:t>sp</w:t>
      </w:r>
      <w:r w:rsidRPr="001961FA">
        <w:rPr>
          <w:rFonts w:ascii="Times New Roman" w:eastAsia="Times New Roman" w:hAnsi="Times New Roman"/>
          <w:i/>
          <w:spacing w:val="-2"/>
          <w:kern w:val="2"/>
          <w:sz w:val="23"/>
          <w:vertAlign w:val="superscript"/>
          <w:lang w:bidi="fr-CA"/>
        </w:rPr>
        <w:t>2</w:t>
      </w:r>
      <w:r w:rsidRPr="001961FA">
        <w:rPr>
          <w:rFonts w:ascii="Times New Roman" w:eastAsia="Times New Roman" w:hAnsi="Times New Roman"/>
          <w:spacing w:val="-2"/>
          <w:kern w:val="2"/>
          <w:sz w:val="23"/>
          <w:lang w:bidi="fr-CA"/>
        </w:rPr>
        <w:t xml:space="preserve"> </w:t>
      </w:r>
      <w:proofErr w:type="gramStart"/>
      <w:r w:rsidRPr="001961FA">
        <w:rPr>
          <w:rFonts w:ascii="Times New Roman" w:eastAsia="Times New Roman" w:hAnsi="Times New Roman"/>
          <w:spacing w:val="-2"/>
          <w:kern w:val="2"/>
          <w:sz w:val="23"/>
          <w:lang w:bidi="fr-CA"/>
        </w:rPr>
        <w:t>du carbone restante</w:t>
      </w:r>
      <w:proofErr w:type="gramEnd"/>
      <w:r w:rsidRPr="001961FA">
        <w:rPr>
          <w:rFonts w:ascii="Times New Roman" w:eastAsia="Times New Roman" w:hAnsi="Times New Roman"/>
          <w:spacing w:val="-2"/>
          <w:kern w:val="2"/>
          <w:sz w:val="23"/>
          <w:lang w:bidi="fr-CA"/>
        </w:rPr>
        <w:t xml:space="preserve"> et une orbitale </w:t>
      </w:r>
      <w:r w:rsidRPr="001961FA">
        <w:rPr>
          <w:rFonts w:ascii="Times New Roman" w:eastAsia="Times New Roman" w:hAnsi="Times New Roman"/>
          <w:i/>
          <w:spacing w:val="-2"/>
          <w:kern w:val="2"/>
          <w:sz w:val="23"/>
          <w:lang w:bidi="fr-CA"/>
        </w:rPr>
        <w:t>sp</w:t>
      </w:r>
      <w:r w:rsidRPr="001961FA">
        <w:rPr>
          <w:rFonts w:ascii="Times New Roman" w:eastAsia="Times New Roman" w:hAnsi="Times New Roman"/>
          <w:i/>
          <w:spacing w:val="-2"/>
          <w:kern w:val="2"/>
          <w:sz w:val="23"/>
          <w:vertAlign w:val="superscript"/>
          <w:lang w:bidi="fr-CA"/>
        </w:rPr>
        <w:t>2</w:t>
      </w:r>
      <w:r w:rsidRPr="001961FA">
        <w:rPr>
          <w:rFonts w:ascii="Times New Roman" w:eastAsia="Times New Roman" w:hAnsi="Times New Roman"/>
          <w:spacing w:val="-2"/>
          <w:kern w:val="2"/>
          <w:sz w:val="23"/>
          <w:lang w:bidi="fr-CA"/>
        </w:rPr>
        <w:t xml:space="preserve"> sur l</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oxygène</w:t>
      </w:r>
      <w:r w:rsidR="00736512" w:rsidRPr="001961FA">
        <w:rPr>
          <w:rFonts w:ascii="Times New Roman" w:eastAsia="Times New Roman" w:hAnsi="Times New Roman"/>
          <w:spacing w:val="-2"/>
          <w:kern w:val="2"/>
          <w:sz w:val="23"/>
          <w:lang w:bidi="fr-CA"/>
        </w:rPr>
        <w:t xml:space="preserve">. </w:t>
      </w:r>
      <w:r w:rsidRPr="001961FA">
        <w:rPr>
          <w:rFonts w:ascii="Times New Roman" w:eastAsia="Times New Roman" w:hAnsi="Times New Roman"/>
          <w:spacing w:val="-2"/>
          <w:kern w:val="2"/>
          <w:sz w:val="23"/>
          <w:lang w:bidi="fr-CA"/>
        </w:rPr>
        <w:t>Les deux doublets libres sur l</w:t>
      </w:r>
      <w:r w:rsidRPr="009C5F66">
        <w:rPr>
          <w:rFonts w:eastAsia="Times New Roman"/>
          <w:spacing w:val="-2"/>
          <w:kern w:val="2"/>
          <w:sz w:val="23"/>
          <w:lang w:bidi="fr-CA"/>
        </w:rPr>
        <w:t>’</w:t>
      </w:r>
      <w:r w:rsidRPr="001961FA">
        <w:rPr>
          <w:rFonts w:ascii="Times New Roman" w:eastAsia="Times New Roman" w:hAnsi="Times New Roman"/>
          <w:spacing w:val="-2"/>
          <w:kern w:val="2"/>
          <w:sz w:val="23"/>
          <w:lang w:bidi="fr-CA"/>
        </w:rPr>
        <w:t xml:space="preserve">oxygène occupent ses deux autres orbitales </w:t>
      </w:r>
      <w:r w:rsidRPr="001961FA">
        <w:rPr>
          <w:rFonts w:ascii="Times New Roman" w:eastAsia="Times New Roman" w:hAnsi="Times New Roman"/>
          <w:i/>
          <w:spacing w:val="-2"/>
          <w:kern w:val="2"/>
          <w:sz w:val="23"/>
          <w:lang w:bidi="fr-CA"/>
        </w:rPr>
        <w:t>sp</w:t>
      </w:r>
      <w:r w:rsidRPr="001961FA">
        <w:rPr>
          <w:rFonts w:ascii="Times New Roman" w:eastAsia="Times New Roman" w:hAnsi="Times New Roman"/>
          <w:i/>
          <w:spacing w:val="-2"/>
          <w:kern w:val="2"/>
          <w:sz w:val="23"/>
          <w:vertAlign w:val="superscript"/>
          <w:lang w:bidi="fr-CA"/>
        </w:rPr>
        <w:t>2</w:t>
      </w:r>
      <w:r w:rsidRPr="001961FA">
        <w:rPr>
          <w:rFonts w:ascii="Times New Roman" w:eastAsia="Times New Roman" w:hAnsi="Times New Roman"/>
          <w:spacing w:val="-2"/>
          <w:kern w:val="2"/>
          <w:sz w:val="23"/>
          <w:lang w:bidi="fr-CA"/>
        </w:rPr>
        <w:t>.</w:t>
      </w:r>
    </w:p>
    <w:p w14:paraId="0200A04B" w14:textId="77777777" w:rsidR="00562BC4" w:rsidRPr="00736512" w:rsidRDefault="00562BC4" w:rsidP="00562BC4">
      <w:pPr>
        <w:rPr>
          <w:rFonts w:ascii="Times New Roman" w:hAnsi="Times New Roman"/>
          <w:kern w:val="2"/>
          <w:sz w:val="23"/>
        </w:rPr>
      </w:pPr>
    </w:p>
    <w:p w14:paraId="6D121690"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5EF0B13" wp14:editId="0E888B4E">
            <wp:extent cx="4292600" cy="1625600"/>
            <wp:effectExtent l="0" t="0" r="0" b="0"/>
            <wp:docPr id="10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92600" cy="1625600"/>
                    </a:xfrm>
                    <a:prstGeom prst="rect">
                      <a:avLst/>
                    </a:prstGeom>
                    <a:noFill/>
                    <a:ln>
                      <a:noFill/>
                    </a:ln>
                  </pic:spPr>
                </pic:pic>
              </a:graphicData>
            </a:graphic>
          </wp:inline>
        </w:drawing>
      </w:r>
    </w:p>
    <w:p w14:paraId="37B16A67" w14:textId="77777777" w:rsidR="008B2F61"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72</w:t>
      </w:r>
    </w:p>
    <w:p w14:paraId="0DC8DF33" w14:textId="705A5052"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kern w:val="2"/>
          <w:sz w:val="23"/>
          <w:lang w:bidi="fr-CA"/>
        </w:rPr>
        <w:t>La liaison </w:t>
      </w:r>
      <w:r w:rsidRPr="00736512">
        <w:rPr>
          <w:rFonts w:ascii="Times New Roman" w:eastAsia="Times New Roman" w:hAnsi="Times New Roman"/>
          <w:kern w:val="2"/>
          <w:sz w:val="23"/>
          <w:lang w:bidi="fr-CA"/>
        </w:rPr>
        <w:sym w:font="Symbol" w:char="F070"/>
      </w:r>
      <w:r w:rsidRPr="00736512">
        <w:rPr>
          <w:rFonts w:ascii="Times New Roman" w:eastAsia="Times New Roman" w:hAnsi="Times New Roman"/>
          <w:kern w:val="2"/>
          <w:sz w:val="23"/>
          <w:lang w:bidi="fr-CA"/>
        </w:rPr>
        <w:t xml:space="preserve"> est formée par chevauchement côte à côte des orbitales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z</w:t>
      </w:r>
      <w:r w:rsidRPr="00736512">
        <w:rPr>
          <w:rFonts w:ascii="Times New Roman" w:eastAsia="Times New Roman" w:hAnsi="Times New Roman"/>
          <w:kern w:val="2"/>
          <w:sz w:val="23"/>
          <w:lang w:bidi="fr-CA"/>
        </w:rPr>
        <w:t xml:space="preserve"> non hybridées sur le carbone et l</w:t>
      </w:r>
      <w:r w:rsidRPr="009C5F66">
        <w:rPr>
          <w:rFonts w:eastAsia="Times New Roman"/>
          <w:kern w:val="2"/>
          <w:sz w:val="23"/>
          <w:lang w:bidi="fr-CA"/>
        </w:rPr>
        <w:t>’</w:t>
      </w:r>
      <w:r w:rsidRPr="00736512">
        <w:rPr>
          <w:rFonts w:ascii="Times New Roman" w:eastAsia="Times New Roman" w:hAnsi="Times New Roman"/>
          <w:kern w:val="2"/>
          <w:sz w:val="23"/>
          <w:lang w:bidi="fr-CA"/>
        </w:rPr>
        <w:t>oxygène. Tout comme pour les alcènes, les orbitales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z</w:t>
      </w:r>
      <w:r w:rsidRPr="00736512">
        <w:rPr>
          <w:rFonts w:ascii="Times New Roman" w:eastAsia="Times New Roman" w:hAnsi="Times New Roman"/>
          <w:kern w:val="2"/>
          <w:sz w:val="23"/>
          <w:lang w:bidi="fr-CA"/>
        </w:rPr>
        <w:t xml:space="preserve"> qui forment la liaison </w:t>
      </w:r>
      <w:r w:rsidRPr="00736512">
        <w:rPr>
          <w:rFonts w:ascii="Times New Roman" w:eastAsia="Times New Roman" w:hAnsi="Times New Roman"/>
          <w:kern w:val="2"/>
          <w:sz w:val="23"/>
          <w:lang w:bidi="fr-CA"/>
        </w:rPr>
        <w:sym w:font="Symbol" w:char="F070"/>
      </w:r>
      <w:r w:rsidRPr="00736512">
        <w:rPr>
          <w:rFonts w:ascii="Times New Roman" w:eastAsia="Times New Roman" w:hAnsi="Times New Roman"/>
          <w:kern w:val="2"/>
          <w:sz w:val="23"/>
          <w:lang w:bidi="fr-CA"/>
        </w:rPr>
        <w:t xml:space="preserve"> sont perpendiculaires </w:t>
      </w:r>
      <w:proofErr w:type="gramStart"/>
      <w:r w:rsidRPr="00736512">
        <w:rPr>
          <w:rFonts w:ascii="Times New Roman" w:eastAsia="Times New Roman" w:hAnsi="Times New Roman"/>
          <w:kern w:val="2"/>
          <w:sz w:val="23"/>
          <w:lang w:bidi="fr-CA"/>
        </w:rPr>
        <w:t>au</w:t>
      </w:r>
      <w:proofErr w:type="gramEnd"/>
      <w:r w:rsidRPr="00736512">
        <w:rPr>
          <w:rFonts w:ascii="Times New Roman" w:eastAsia="Times New Roman" w:hAnsi="Times New Roman"/>
          <w:kern w:val="2"/>
          <w:sz w:val="23"/>
          <w:lang w:bidi="fr-CA"/>
        </w:rPr>
        <w:t xml:space="preserve"> plan formé par les liaisons </w:t>
      </w:r>
      <w:r w:rsidRPr="00736512">
        <w:rPr>
          <w:rFonts w:ascii="Times New Roman" w:eastAsia="Times New Roman" w:hAnsi="Times New Roman"/>
          <w:kern w:val="2"/>
          <w:sz w:val="23"/>
          <w:lang w:bidi="fr-CA"/>
        </w:rPr>
        <w:sym w:font="Symbol" w:char="F073"/>
      </w:r>
      <w:r w:rsidRPr="00736512">
        <w:rPr>
          <w:rFonts w:ascii="Times New Roman" w:eastAsia="Times New Roman" w:hAnsi="Times New Roman"/>
          <w:kern w:val="2"/>
          <w:sz w:val="23"/>
          <w:lang w:bidi="fr-CA"/>
        </w:rPr>
        <w:t xml:space="preserve">. </w:t>
      </w:r>
    </w:p>
    <w:p w14:paraId="6E2769FC"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09A58047">
          <v:rect id="_x0000_i1047" style="width:0;height:1.5pt" o:hralign="center" o:hrstd="t" o:hr="t" fillcolor="#aaa" stroked="f"/>
        </w:pict>
      </w:r>
    </w:p>
    <w:p w14:paraId="7919ED2B" w14:textId="77777777" w:rsidR="00562BC4" w:rsidRPr="00736512" w:rsidRDefault="00562BC4" w:rsidP="00562BC4">
      <w:pPr>
        <w:ind w:left="720" w:hanging="720"/>
        <w:rPr>
          <w:rFonts w:ascii="Times New Roman" w:hAnsi="Times New Roman"/>
          <w:kern w:val="2"/>
          <w:sz w:val="23"/>
        </w:rPr>
      </w:pPr>
      <w:r w:rsidRPr="00736512">
        <w:rPr>
          <w:rFonts w:ascii="Times New Roman" w:eastAsia="Times New Roman" w:hAnsi="Times New Roman"/>
          <w:kern w:val="2"/>
          <w:sz w:val="23"/>
          <w:u w:val="single"/>
          <w:lang w:bidi="fr-CA"/>
        </w:rPr>
        <w:t>Exercice 2.6 </w:t>
      </w:r>
      <w:r w:rsidRPr="00736512">
        <w:rPr>
          <w:rFonts w:ascii="Times New Roman" w:eastAsia="Times New Roman" w:hAnsi="Times New Roman"/>
          <w:kern w:val="2"/>
          <w:sz w:val="23"/>
          <w:lang w:bidi="fr-CA"/>
        </w:rPr>
        <w:t xml:space="preserve">: </w:t>
      </w:r>
    </w:p>
    <w:p w14:paraId="72AC77F0" w14:textId="77777777" w:rsidR="00562BC4" w:rsidRPr="00736512" w:rsidRDefault="00562BC4" w:rsidP="00562BC4">
      <w:pPr>
        <w:ind w:left="720" w:hanging="720"/>
        <w:rPr>
          <w:rFonts w:ascii="Times New Roman" w:hAnsi="Times New Roman"/>
          <w:kern w:val="2"/>
          <w:sz w:val="23"/>
        </w:rPr>
      </w:pPr>
    </w:p>
    <w:p w14:paraId="5D8232FD" w14:textId="77777777" w:rsidR="00562BC4" w:rsidRPr="00736512" w:rsidRDefault="00562BC4" w:rsidP="00562BC4">
      <w:pPr>
        <w:ind w:left="720" w:hanging="720"/>
        <w:rPr>
          <w:rFonts w:ascii="Times New Roman" w:hAnsi="Times New Roman"/>
          <w:kern w:val="2"/>
          <w:sz w:val="23"/>
        </w:rPr>
      </w:pPr>
      <w:r w:rsidRPr="00736512">
        <w:rPr>
          <w:rFonts w:ascii="Times New Roman" w:eastAsia="Times New Roman" w:hAnsi="Times New Roman"/>
          <w:kern w:val="2"/>
          <w:sz w:val="23"/>
          <w:lang w:bidi="fr-CA"/>
        </w:rPr>
        <w:t>a) Dessinez un schéma des orbitales hybrides dans un azote hybridé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w:t>
      </w:r>
    </w:p>
    <w:p w14:paraId="66EAF70A" w14:textId="77777777" w:rsidR="00562BC4" w:rsidRPr="00736512" w:rsidRDefault="00562BC4" w:rsidP="00562BC4">
      <w:pPr>
        <w:ind w:left="720" w:hanging="720"/>
        <w:rPr>
          <w:rFonts w:ascii="Times New Roman" w:hAnsi="Times New Roman"/>
          <w:kern w:val="2"/>
          <w:sz w:val="23"/>
        </w:rPr>
      </w:pPr>
    </w:p>
    <w:p w14:paraId="222B4311" w14:textId="53C85917" w:rsidR="00562BC4" w:rsidRPr="00736512" w:rsidRDefault="00562BC4" w:rsidP="008B2F61">
      <w:pPr>
        <w:ind w:left="720" w:hanging="720"/>
        <w:rPr>
          <w:rFonts w:ascii="Times New Roman" w:hAnsi="Times New Roman"/>
          <w:kern w:val="2"/>
          <w:sz w:val="23"/>
        </w:rPr>
      </w:pPr>
      <w:r w:rsidRPr="00736512">
        <w:rPr>
          <w:rFonts w:ascii="Times New Roman" w:eastAsia="Times New Roman" w:hAnsi="Times New Roman"/>
          <w:kern w:val="2"/>
          <w:sz w:val="23"/>
          <w:lang w:bidi="fr-CA"/>
        </w:rPr>
        <w:t>b) Dessinez ci-dessous une figure schématisant les liaisons pour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imine. </w:t>
      </w:r>
    </w:p>
    <w:p w14:paraId="480EB892" w14:textId="77777777" w:rsidR="008B2F61" w:rsidRPr="00736512" w:rsidRDefault="008B2F61" w:rsidP="008B2F61">
      <w:pPr>
        <w:ind w:left="720" w:hanging="720"/>
        <w:rPr>
          <w:rFonts w:ascii="Times New Roman" w:hAnsi="Times New Roman"/>
          <w:kern w:val="2"/>
          <w:sz w:val="23"/>
        </w:rPr>
      </w:pPr>
    </w:p>
    <w:p w14:paraId="70B8B97E" w14:textId="77777777" w:rsidR="00562BC4" w:rsidRPr="00736512" w:rsidRDefault="00562BC4" w:rsidP="00562BC4">
      <w:pPr>
        <w:ind w:left="720" w:hanging="720"/>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754FA0B" wp14:editId="02092F26">
            <wp:extent cx="533400" cy="601345"/>
            <wp:effectExtent l="0" t="0" r="0" b="8255"/>
            <wp:docPr id="11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3400" cy="601345"/>
                    </a:xfrm>
                    <a:prstGeom prst="rect">
                      <a:avLst/>
                    </a:prstGeom>
                    <a:noFill/>
                    <a:ln>
                      <a:noFill/>
                    </a:ln>
                  </pic:spPr>
                </pic:pic>
              </a:graphicData>
            </a:graphic>
          </wp:inline>
        </w:drawing>
      </w:r>
    </w:p>
    <w:p w14:paraId="79B0FA33" w14:textId="77777777" w:rsidR="00562BC4" w:rsidRPr="00736512" w:rsidRDefault="00562BC4" w:rsidP="00562BC4">
      <w:pPr>
        <w:ind w:left="720" w:hanging="720"/>
        <w:jc w:val="center"/>
        <w:rPr>
          <w:rFonts w:ascii="Times New Roman" w:hAnsi="Times New Roman"/>
          <w:kern w:val="2"/>
          <w:sz w:val="23"/>
        </w:rPr>
      </w:pPr>
    </w:p>
    <w:p w14:paraId="157B783B" w14:textId="77777777" w:rsidR="00562BC4" w:rsidRPr="00736512" w:rsidRDefault="00562BC4" w:rsidP="00562BC4">
      <w:pPr>
        <w:ind w:left="720" w:hanging="720"/>
        <w:rPr>
          <w:rFonts w:ascii="Times New Roman" w:hAnsi="Times New Roman"/>
          <w:kern w:val="2"/>
          <w:sz w:val="23"/>
        </w:rPr>
      </w:pPr>
      <w:r w:rsidRPr="00736512">
        <w:rPr>
          <w:rFonts w:ascii="Times New Roman" w:eastAsia="Times New Roman" w:hAnsi="Times New Roman"/>
          <w:kern w:val="2"/>
          <w:sz w:val="23"/>
          <w:lang w:bidi="fr-CA"/>
        </w:rPr>
        <w:t>c) Dans votre figure au point b, quel genre d</w:t>
      </w:r>
      <w:r w:rsidRPr="009C5F66">
        <w:rPr>
          <w:rFonts w:eastAsia="Times New Roman"/>
          <w:kern w:val="2"/>
          <w:sz w:val="23"/>
          <w:lang w:bidi="fr-CA"/>
        </w:rPr>
        <w:t>’</w:t>
      </w:r>
      <w:r w:rsidRPr="00736512">
        <w:rPr>
          <w:rFonts w:ascii="Times New Roman" w:eastAsia="Times New Roman" w:hAnsi="Times New Roman"/>
          <w:kern w:val="2"/>
          <w:sz w:val="23"/>
          <w:lang w:bidi="fr-CA"/>
        </w:rPr>
        <w:t>orbitale retient le doublet libre d</w:t>
      </w:r>
      <w:r w:rsidRPr="009C5F66">
        <w:rPr>
          <w:rFonts w:eastAsia="Times New Roman"/>
          <w:kern w:val="2"/>
          <w:sz w:val="23"/>
          <w:lang w:bidi="fr-CA"/>
        </w:rPr>
        <w:t>’</w:t>
      </w:r>
      <w:r w:rsidRPr="00736512">
        <w:rPr>
          <w:rFonts w:ascii="Times New Roman" w:eastAsia="Times New Roman" w:hAnsi="Times New Roman"/>
          <w:kern w:val="2"/>
          <w:sz w:val="23"/>
          <w:lang w:bidi="fr-CA"/>
        </w:rPr>
        <w:t>azote?</w:t>
      </w:r>
    </w:p>
    <w:p w14:paraId="3474FA62" w14:textId="77777777" w:rsidR="00562BC4" w:rsidRPr="00736512" w:rsidRDefault="00562BC4" w:rsidP="008B2F61">
      <w:pPr>
        <w:tabs>
          <w:tab w:val="left" w:pos="0"/>
        </w:tabs>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72a</w:t>
      </w:r>
    </w:p>
    <w:p w14:paraId="06B65334"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2D36D074">
          <v:rect id="_x0000_i1048" style="width:0;height:1.5pt" o:hralign="center" o:hrstd="t" o:hr="t" fillcolor="#aaa" stroked="f"/>
        </w:pict>
      </w:r>
    </w:p>
    <w:p w14:paraId="1BA29DF3" w14:textId="77777777" w:rsidR="00562BC4" w:rsidRPr="00736512" w:rsidRDefault="00562BC4" w:rsidP="00562BC4">
      <w:pPr>
        <w:rPr>
          <w:rFonts w:ascii="Times New Roman" w:hAnsi="Times New Roman"/>
          <w:kern w:val="2"/>
          <w:sz w:val="23"/>
        </w:rPr>
      </w:pPr>
    </w:p>
    <w:p w14:paraId="08D97668" w14:textId="77777777" w:rsidR="001961FA" w:rsidRDefault="001961FA">
      <w:pPr>
        <w:rPr>
          <w:rFonts w:ascii="Times New Roman" w:eastAsia="Times New Roman" w:hAnsi="Times New Roman"/>
          <w:kern w:val="2"/>
          <w:sz w:val="23"/>
          <w:lang w:bidi="fr-CA"/>
        </w:rPr>
      </w:pPr>
      <w:r>
        <w:rPr>
          <w:rFonts w:ascii="Times New Roman" w:eastAsia="Times New Roman" w:hAnsi="Times New Roman"/>
          <w:kern w:val="2"/>
          <w:sz w:val="23"/>
          <w:lang w:bidi="fr-CA"/>
        </w:rPr>
        <w:br w:type="page"/>
      </w:r>
    </w:p>
    <w:p w14:paraId="489245A0" w14:textId="6951F965" w:rsidR="00562BC4" w:rsidRPr="001961FA" w:rsidRDefault="00562BC4" w:rsidP="00562BC4">
      <w:pPr>
        <w:rPr>
          <w:rFonts w:ascii="Times New Roman" w:hAnsi="Times New Roman"/>
          <w:spacing w:val="-4"/>
          <w:kern w:val="2"/>
          <w:sz w:val="23"/>
        </w:rPr>
      </w:pPr>
      <w:r w:rsidRPr="001961FA">
        <w:rPr>
          <w:rFonts w:ascii="Times New Roman" w:eastAsia="Times New Roman" w:hAnsi="Times New Roman"/>
          <w:spacing w:val="-4"/>
          <w:kern w:val="2"/>
          <w:sz w:val="23"/>
          <w:lang w:bidi="fr-CA"/>
        </w:rPr>
        <w:lastRenderedPageBreak/>
        <w:t>Rappelez-vous : nous avons vu à la section 1.2 que les carbocations sont des espèces chimiques transitoires à haute énergie, dans lesquelles un carbone n</w:t>
      </w:r>
      <w:r w:rsidRPr="009C5F66">
        <w:rPr>
          <w:rFonts w:eastAsia="Times New Roman"/>
          <w:spacing w:val="-4"/>
          <w:kern w:val="2"/>
          <w:sz w:val="23"/>
          <w:lang w:bidi="fr-CA"/>
        </w:rPr>
        <w:t>’</w:t>
      </w:r>
      <w:r w:rsidRPr="001961FA">
        <w:rPr>
          <w:rFonts w:ascii="Times New Roman" w:eastAsia="Times New Roman" w:hAnsi="Times New Roman"/>
          <w:spacing w:val="-4"/>
          <w:kern w:val="2"/>
          <w:sz w:val="23"/>
          <w:lang w:bidi="fr-CA"/>
        </w:rPr>
        <w:t>a que trois liaisons (contre quatre habituellement) et une charge formelle positive</w:t>
      </w:r>
      <w:r w:rsidR="00736512" w:rsidRPr="001961FA">
        <w:rPr>
          <w:rFonts w:ascii="Times New Roman" w:eastAsia="Times New Roman" w:hAnsi="Times New Roman"/>
          <w:spacing w:val="-4"/>
          <w:kern w:val="2"/>
          <w:sz w:val="23"/>
          <w:lang w:bidi="fr-CA"/>
        </w:rPr>
        <w:t xml:space="preserve">. </w:t>
      </w:r>
      <w:r w:rsidRPr="001961FA">
        <w:rPr>
          <w:rFonts w:ascii="Times New Roman" w:eastAsia="Times New Roman" w:hAnsi="Times New Roman"/>
          <w:spacing w:val="-4"/>
          <w:kern w:val="2"/>
          <w:sz w:val="23"/>
          <w:lang w:bidi="fr-CA"/>
        </w:rPr>
        <w:t>Nous reviendrons plus en détail sur les carbocations dans ce chapitre et dans les suivants. Pour le moment, l</w:t>
      </w:r>
      <w:r w:rsidRPr="009C5F66">
        <w:rPr>
          <w:rFonts w:eastAsia="Times New Roman"/>
          <w:spacing w:val="-4"/>
          <w:kern w:val="2"/>
          <w:sz w:val="23"/>
          <w:lang w:bidi="fr-CA"/>
        </w:rPr>
        <w:t>’</w:t>
      </w:r>
      <w:r w:rsidRPr="001961FA">
        <w:rPr>
          <w:rFonts w:ascii="Times New Roman" w:eastAsia="Times New Roman" w:hAnsi="Times New Roman"/>
          <w:spacing w:val="-4"/>
          <w:kern w:val="2"/>
          <w:sz w:val="23"/>
          <w:lang w:bidi="fr-CA"/>
        </w:rPr>
        <w:t>important est de comprendre que le carbocation désigne un carbone hybridé </w:t>
      </w:r>
      <w:r w:rsidRPr="001961FA">
        <w:rPr>
          <w:rFonts w:ascii="Times New Roman" w:eastAsia="Times New Roman" w:hAnsi="Times New Roman"/>
          <w:i/>
          <w:spacing w:val="-4"/>
          <w:kern w:val="2"/>
          <w:sz w:val="23"/>
          <w:lang w:bidi="fr-CA"/>
        </w:rPr>
        <w:t>sp</w:t>
      </w:r>
      <w:r w:rsidRPr="001961FA">
        <w:rPr>
          <w:rFonts w:ascii="Times New Roman" w:eastAsia="Times New Roman" w:hAnsi="Times New Roman"/>
          <w:i/>
          <w:spacing w:val="-4"/>
          <w:kern w:val="2"/>
          <w:sz w:val="23"/>
          <w:vertAlign w:val="superscript"/>
          <w:lang w:bidi="fr-CA"/>
        </w:rPr>
        <w:t>2</w:t>
      </w:r>
      <w:r w:rsidRPr="001961FA">
        <w:rPr>
          <w:rFonts w:ascii="Times New Roman" w:eastAsia="Times New Roman" w:hAnsi="Times New Roman"/>
          <w:spacing w:val="-4"/>
          <w:kern w:val="2"/>
          <w:sz w:val="23"/>
          <w:lang w:bidi="fr-CA"/>
        </w:rPr>
        <w:t xml:space="preserve"> avec une orbitale </w:t>
      </w:r>
      <w:r w:rsidRPr="001961FA">
        <w:rPr>
          <w:rFonts w:ascii="Times New Roman" w:eastAsia="Times New Roman" w:hAnsi="Times New Roman"/>
          <w:i/>
          <w:spacing w:val="-4"/>
          <w:kern w:val="2"/>
          <w:sz w:val="23"/>
          <w:lang w:bidi="fr-CA"/>
        </w:rPr>
        <w:t xml:space="preserve">p </w:t>
      </w:r>
      <w:r w:rsidRPr="001961FA">
        <w:rPr>
          <w:rFonts w:ascii="Times New Roman" w:eastAsia="Times New Roman" w:hAnsi="Times New Roman"/>
          <w:b/>
          <w:i/>
          <w:spacing w:val="-4"/>
          <w:kern w:val="2"/>
          <w:sz w:val="23"/>
          <w:lang w:bidi="fr-CA"/>
        </w:rPr>
        <w:t>vide</w:t>
      </w:r>
      <w:r w:rsidRPr="001961FA">
        <w:rPr>
          <w:rFonts w:ascii="Times New Roman" w:eastAsia="Times New Roman" w:hAnsi="Times New Roman"/>
          <w:spacing w:val="-4"/>
          <w:kern w:val="2"/>
          <w:sz w:val="23"/>
          <w:lang w:bidi="fr-CA"/>
        </w:rPr>
        <w:t xml:space="preserve"> perpendiculaire au </w:t>
      </w:r>
      <w:proofErr w:type="gramStart"/>
      <w:r w:rsidRPr="001961FA">
        <w:rPr>
          <w:rFonts w:ascii="Times New Roman" w:eastAsia="Times New Roman" w:hAnsi="Times New Roman"/>
          <w:spacing w:val="-4"/>
          <w:kern w:val="2"/>
          <w:sz w:val="23"/>
          <w:lang w:bidi="fr-CA"/>
        </w:rPr>
        <w:t>plan</w:t>
      </w:r>
      <w:proofErr w:type="gramEnd"/>
      <w:r w:rsidRPr="001961FA">
        <w:rPr>
          <w:rFonts w:ascii="Times New Roman" w:eastAsia="Times New Roman" w:hAnsi="Times New Roman"/>
          <w:spacing w:val="-4"/>
          <w:kern w:val="2"/>
          <w:sz w:val="23"/>
          <w:lang w:bidi="fr-CA"/>
        </w:rPr>
        <w:t xml:space="preserve"> des liaisons σ.</w:t>
      </w:r>
    </w:p>
    <w:p w14:paraId="2E85D681" w14:textId="77777777" w:rsidR="00562BC4" w:rsidRPr="00736512" w:rsidRDefault="00562BC4" w:rsidP="00562BC4">
      <w:pPr>
        <w:rPr>
          <w:rFonts w:ascii="Times New Roman" w:hAnsi="Times New Roman"/>
          <w:kern w:val="2"/>
          <w:sz w:val="23"/>
        </w:rPr>
      </w:pPr>
    </w:p>
    <w:p w14:paraId="5F82E25C"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5626C4B" wp14:editId="1BE14886">
            <wp:extent cx="1727200" cy="1287145"/>
            <wp:effectExtent l="0" t="0" r="0" b="8255"/>
            <wp:docPr id="10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27200" cy="1287145"/>
                    </a:xfrm>
                    <a:prstGeom prst="rect">
                      <a:avLst/>
                    </a:prstGeom>
                    <a:noFill/>
                    <a:ln>
                      <a:noFill/>
                    </a:ln>
                  </pic:spPr>
                </pic:pic>
              </a:graphicData>
            </a:graphic>
          </wp:inline>
        </w:drawing>
      </w:r>
    </w:p>
    <w:p w14:paraId="3B32D8E9"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72b</w:t>
      </w:r>
    </w:p>
    <w:p w14:paraId="28B8354B" w14:textId="4CE517CC"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Par ailleurs, le concept d</w:t>
      </w:r>
      <w:r w:rsidRPr="009C5F66">
        <w:rPr>
          <w:rFonts w:eastAsia="Times New Roman"/>
          <w:kern w:val="2"/>
          <w:sz w:val="23"/>
          <w:lang w:bidi="fr-CA"/>
        </w:rPr>
        <w:t>’</w:t>
      </w:r>
      <w:r w:rsidRPr="00736512">
        <w:rPr>
          <w:rFonts w:ascii="Times New Roman" w:eastAsia="Times New Roman" w:hAnsi="Times New Roman"/>
          <w:kern w:val="2"/>
          <w:sz w:val="23"/>
          <w:lang w:bidi="fr-CA"/>
        </w:rPr>
        <w:t>orbitale hybride s</w:t>
      </w:r>
      <w:r w:rsidRPr="009C5F66">
        <w:rPr>
          <w:rFonts w:eastAsia="Times New Roman"/>
          <w:kern w:val="2"/>
          <w:sz w:val="23"/>
          <w:lang w:bidi="fr-CA"/>
        </w:rPr>
        <w:t>’</w:t>
      </w:r>
      <w:r w:rsidRPr="00736512">
        <w:rPr>
          <w:rFonts w:ascii="Times New Roman" w:eastAsia="Times New Roman" w:hAnsi="Times New Roman"/>
          <w:kern w:val="2"/>
          <w:sz w:val="23"/>
          <w:lang w:bidi="fr-CA"/>
        </w:rPr>
        <w:t>applique également aux groupes à triple liaison, tels que les alcynes et les nitriles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Prenons l</w:t>
      </w:r>
      <w:r w:rsidRPr="009C5F66">
        <w:rPr>
          <w:rFonts w:eastAsia="Times New Roman"/>
          <w:kern w:val="2"/>
          <w:sz w:val="23"/>
          <w:lang w:bidi="fr-CA"/>
        </w:rPr>
        <w:t>’</w:t>
      </w:r>
      <w:r w:rsidRPr="00736512">
        <w:rPr>
          <w:rFonts w:ascii="Times New Roman" w:eastAsia="Times New Roman" w:hAnsi="Times New Roman"/>
          <w:kern w:val="2"/>
          <w:sz w:val="23"/>
          <w:lang w:bidi="fr-CA"/>
        </w:rPr>
        <w:t>exemple de la structure de l</w:t>
      </w:r>
      <w:r w:rsidRPr="009C5F66">
        <w:rPr>
          <w:rFonts w:eastAsia="Times New Roman"/>
          <w:kern w:val="2"/>
          <w:sz w:val="23"/>
          <w:lang w:bidi="fr-CA"/>
        </w:rPr>
        <w:t>’</w:t>
      </w:r>
      <w:r w:rsidRPr="00736512">
        <w:rPr>
          <w:rFonts w:ascii="Times New Roman" w:eastAsia="Times New Roman" w:hAnsi="Times New Roman"/>
          <w:kern w:val="2"/>
          <w:sz w:val="23"/>
          <w:lang w:bidi="fr-CA"/>
        </w:rPr>
        <w:t>éthyne (nom officiel de l</w:t>
      </w:r>
      <w:r w:rsidRPr="009C5F66">
        <w:rPr>
          <w:rFonts w:eastAsia="Times New Roman"/>
          <w:kern w:val="2"/>
          <w:sz w:val="23"/>
          <w:lang w:bidi="fr-CA"/>
        </w:rPr>
        <w:t>’</w:t>
      </w:r>
      <w:r w:rsidRPr="00736512">
        <w:rPr>
          <w:rFonts w:ascii="Times New Roman" w:eastAsia="Times New Roman" w:hAnsi="Times New Roman"/>
          <w:kern w:val="2"/>
          <w:sz w:val="23"/>
          <w:lang w:bidi="fr-CA"/>
        </w:rPr>
        <w:t>acétylène), l</w:t>
      </w:r>
      <w:r w:rsidRPr="009C5F66">
        <w:rPr>
          <w:rFonts w:eastAsia="Times New Roman"/>
          <w:kern w:val="2"/>
          <w:sz w:val="23"/>
          <w:lang w:bidi="fr-CA"/>
        </w:rPr>
        <w:t>’</w:t>
      </w:r>
      <w:r w:rsidRPr="00736512">
        <w:rPr>
          <w:rFonts w:ascii="Times New Roman" w:eastAsia="Times New Roman" w:hAnsi="Times New Roman"/>
          <w:kern w:val="2"/>
          <w:sz w:val="23"/>
          <w:lang w:bidi="fr-CA"/>
        </w:rPr>
        <w:t>alcyne le plus simple</w:t>
      </w:r>
      <w:r w:rsidR="00736512" w:rsidRPr="00736512">
        <w:rPr>
          <w:rFonts w:ascii="Times New Roman" w:eastAsia="Times New Roman" w:hAnsi="Times New Roman"/>
          <w:kern w:val="2"/>
          <w:sz w:val="23"/>
          <w:lang w:bidi="fr-CA"/>
        </w:rPr>
        <w:t xml:space="preserve">. </w:t>
      </w:r>
    </w:p>
    <w:p w14:paraId="3DE13F22" w14:textId="77777777" w:rsidR="00562BC4" w:rsidRPr="00736512" w:rsidRDefault="00562BC4" w:rsidP="00562BC4">
      <w:pPr>
        <w:rPr>
          <w:rFonts w:ascii="Times New Roman" w:hAnsi="Times New Roman"/>
          <w:kern w:val="2"/>
          <w:sz w:val="23"/>
        </w:rPr>
      </w:pPr>
    </w:p>
    <w:p w14:paraId="053FE0BC"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CA80DE7" wp14:editId="462A2CDC">
            <wp:extent cx="1414145" cy="652145"/>
            <wp:effectExtent l="0" t="0" r="8255" b="8255"/>
            <wp:docPr id="10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14145" cy="652145"/>
                    </a:xfrm>
                    <a:prstGeom prst="rect">
                      <a:avLst/>
                    </a:prstGeom>
                    <a:noFill/>
                    <a:ln>
                      <a:noFill/>
                    </a:ln>
                  </pic:spPr>
                </pic:pic>
              </a:graphicData>
            </a:graphic>
          </wp:inline>
        </w:drawing>
      </w:r>
    </w:p>
    <w:p w14:paraId="7E9D368E" w14:textId="77777777" w:rsidR="00562BC4" w:rsidRPr="00736512" w:rsidRDefault="00562BC4" w:rsidP="00562BC4">
      <w:pPr>
        <w:rPr>
          <w:rFonts w:ascii="Times New Roman" w:hAnsi="Times New Roman"/>
          <w:color w:val="FF0000"/>
          <w:kern w:val="2"/>
          <w:sz w:val="23"/>
        </w:rPr>
      </w:pPr>
    </w:p>
    <w:p w14:paraId="7042D082" w14:textId="2DB8FB8D"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On sait par expérience et grâce à la théorie RPECV que la molécule est linéaire : ses quatre atomes sont alignés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triple liaison carbone-carbone ne mesure que 120 pm de long, ce qui est plus court que la double liaison de l</w:t>
      </w:r>
      <w:r w:rsidRPr="009C5F66">
        <w:rPr>
          <w:rFonts w:eastAsia="Times New Roman"/>
          <w:kern w:val="2"/>
          <w:sz w:val="23"/>
          <w:lang w:bidi="fr-CA"/>
        </w:rPr>
        <w:t>’</w:t>
      </w:r>
      <w:r w:rsidRPr="00736512">
        <w:rPr>
          <w:rFonts w:ascii="Times New Roman" w:eastAsia="Times New Roman" w:hAnsi="Times New Roman"/>
          <w:kern w:val="2"/>
          <w:sz w:val="23"/>
          <w:lang w:bidi="fr-CA"/>
        </w:rPr>
        <w:t>éthène, et elle est très forte, environ 837 kJ/mol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Dans le schéma de l</w:t>
      </w:r>
      <w:r w:rsidRPr="009C5F66">
        <w:rPr>
          <w:rFonts w:eastAsia="Times New Roman"/>
          <w:kern w:val="2"/>
          <w:sz w:val="23"/>
          <w:lang w:bidi="fr-CA"/>
        </w:rPr>
        <w:t>’</w:t>
      </w:r>
      <w:r w:rsidRPr="00736512">
        <w:rPr>
          <w:rFonts w:ascii="Times New Roman" w:eastAsia="Times New Roman" w:hAnsi="Times New Roman"/>
          <w:kern w:val="2"/>
          <w:sz w:val="23"/>
          <w:lang w:bidi="fr-CA"/>
        </w:rPr>
        <w:t>orbitale hybride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acétylène, les deux carbones sont </w:t>
      </w:r>
      <w:r w:rsidRPr="00736512">
        <w:rPr>
          <w:rFonts w:ascii="Times New Roman" w:eastAsia="Times New Roman" w:hAnsi="Times New Roman"/>
          <w:b/>
          <w:kern w:val="2"/>
          <w:sz w:val="23"/>
          <w:lang w:bidi="fr-CA"/>
        </w:rPr>
        <w:t>hybridés </w:t>
      </w:r>
      <w:proofErr w:type="spellStart"/>
      <w:r w:rsidRPr="00736512">
        <w:rPr>
          <w:rFonts w:ascii="Times New Roman" w:eastAsia="Times New Roman" w:hAnsi="Times New Roman"/>
          <w:b/>
          <w:i/>
          <w:kern w:val="2"/>
          <w:sz w:val="23"/>
          <w:lang w:bidi="fr-CA"/>
        </w:rPr>
        <w:t>sp</w:t>
      </w:r>
      <w:proofErr w:type="spellEnd"/>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un atome de carbone hybridé </w:t>
      </w:r>
      <w:proofErr w:type="spellStart"/>
      <w:r w:rsidRPr="00736512">
        <w:rPr>
          <w:rFonts w:ascii="Times New Roman" w:eastAsia="Times New Roman" w:hAnsi="Times New Roman"/>
          <w:i/>
          <w:kern w:val="2"/>
          <w:sz w:val="23"/>
          <w:lang w:bidi="fr-CA"/>
        </w:rPr>
        <w:t>sp</w:t>
      </w:r>
      <w:proofErr w:type="spellEnd"/>
      <w:r w:rsidRPr="00736512">
        <w:rPr>
          <w:rFonts w:ascii="Times New Roman" w:eastAsia="Times New Roman" w:hAnsi="Times New Roman"/>
          <w:kern w:val="2"/>
          <w:sz w:val="23"/>
          <w:lang w:bidi="fr-CA"/>
        </w:rPr>
        <w:t>, l</w:t>
      </w:r>
      <w:r w:rsidRPr="009C5F66">
        <w:rPr>
          <w:rFonts w:eastAsia="Times New Roman"/>
          <w:kern w:val="2"/>
          <w:sz w:val="23"/>
          <w:lang w:bidi="fr-CA"/>
        </w:rPr>
        <w:t>’</w:t>
      </w:r>
      <w:r w:rsidRPr="00736512">
        <w:rPr>
          <w:rFonts w:ascii="Times New Roman" w:eastAsia="Times New Roman" w:hAnsi="Times New Roman"/>
          <w:kern w:val="2"/>
          <w:sz w:val="23"/>
          <w:lang w:bidi="fr-CA"/>
        </w:rPr>
        <w:t>orbitale 2</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s</w:t>
      </w:r>
      <w:r w:rsidRPr="009C5F66">
        <w:rPr>
          <w:rFonts w:eastAsia="Times New Roman"/>
          <w:kern w:val="2"/>
          <w:sz w:val="23"/>
          <w:lang w:bidi="fr-CA"/>
        </w:rPr>
        <w:t>’</w:t>
      </w:r>
      <w:r w:rsidRPr="00736512">
        <w:rPr>
          <w:rFonts w:ascii="Times New Roman" w:eastAsia="Times New Roman" w:hAnsi="Times New Roman"/>
          <w:kern w:val="2"/>
          <w:sz w:val="23"/>
          <w:lang w:bidi="fr-CA"/>
        </w:rPr>
        <w:t>associe à l</w:t>
      </w:r>
      <w:r w:rsidRPr="009C5F66">
        <w:rPr>
          <w:rFonts w:eastAsia="Times New Roman"/>
          <w:kern w:val="2"/>
          <w:sz w:val="23"/>
          <w:lang w:bidi="fr-CA"/>
        </w:rPr>
        <w:t>’</w:t>
      </w:r>
      <w:r w:rsidRPr="00736512">
        <w:rPr>
          <w:rFonts w:ascii="Times New Roman" w:eastAsia="Times New Roman" w:hAnsi="Times New Roman"/>
          <w:kern w:val="2"/>
          <w:sz w:val="23"/>
          <w:lang w:bidi="fr-CA"/>
        </w:rPr>
        <w:t>orbitale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x</w:t>
      </w:r>
      <w:r w:rsidRPr="00736512">
        <w:rPr>
          <w:rFonts w:ascii="Times New Roman" w:eastAsia="Times New Roman" w:hAnsi="Times New Roman"/>
          <w:kern w:val="2"/>
          <w:sz w:val="23"/>
          <w:lang w:bidi="fr-CA"/>
        </w:rPr>
        <w:t xml:space="preserve"> pour former deux orbitales hybrides </w:t>
      </w:r>
      <w:proofErr w:type="spellStart"/>
      <w:r w:rsidRPr="00736512">
        <w:rPr>
          <w:rFonts w:ascii="Times New Roman" w:eastAsia="Times New Roman" w:hAnsi="Times New Roman"/>
          <w:i/>
          <w:kern w:val="2"/>
          <w:sz w:val="23"/>
          <w:lang w:bidi="fr-CA"/>
        </w:rPr>
        <w:t>sp</w:t>
      </w:r>
      <w:proofErr w:type="spellEnd"/>
      <w:r w:rsidRPr="00736512">
        <w:rPr>
          <w:rFonts w:ascii="Times New Roman" w:eastAsia="Times New Roman" w:hAnsi="Times New Roman"/>
          <w:kern w:val="2"/>
          <w:sz w:val="23"/>
          <w:lang w:bidi="fr-CA"/>
        </w:rPr>
        <w:t xml:space="preserve"> orientées à 180</w:t>
      </w:r>
      <w:r w:rsidRPr="00736512">
        <w:rPr>
          <w:rFonts w:ascii="Times New Roman" w:eastAsia="Times New Roman" w:hAnsi="Times New Roman"/>
          <w:kern w:val="2"/>
          <w:sz w:val="23"/>
          <w:lang w:bidi="fr-CA"/>
        </w:rPr>
        <w:sym w:font="Symbol" w:char="F0B0"/>
      </w:r>
      <w:r w:rsidRPr="00736512">
        <w:rPr>
          <w:rFonts w:ascii="Times New Roman" w:eastAsia="Times New Roman" w:hAnsi="Times New Roman"/>
          <w:kern w:val="2"/>
          <w:sz w:val="23"/>
          <w:lang w:bidi="fr-CA"/>
        </w:rPr>
        <w:t xml:space="preserve"> l</w:t>
      </w:r>
      <w:r w:rsidRPr="009C5F66">
        <w:rPr>
          <w:rFonts w:eastAsia="Times New Roman"/>
          <w:kern w:val="2"/>
          <w:sz w:val="23"/>
          <w:lang w:bidi="fr-CA"/>
        </w:rPr>
        <w:t>’</w:t>
      </w:r>
      <w:r w:rsidRPr="00736512">
        <w:rPr>
          <w:rFonts w:ascii="Times New Roman" w:eastAsia="Times New Roman" w:hAnsi="Times New Roman"/>
          <w:kern w:val="2"/>
          <w:sz w:val="23"/>
          <w:lang w:bidi="fr-CA"/>
        </w:rPr>
        <w:t>une par rapport à l</w:t>
      </w:r>
      <w:r w:rsidRPr="009C5F66">
        <w:rPr>
          <w:rFonts w:eastAsia="Times New Roman"/>
          <w:kern w:val="2"/>
          <w:sz w:val="23"/>
          <w:lang w:bidi="fr-CA"/>
        </w:rPr>
        <w:t>’</w:t>
      </w:r>
      <w:r w:rsidRPr="00736512">
        <w:rPr>
          <w:rFonts w:ascii="Times New Roman" w:eastAsia="Times New Roman" w:hAnsi="Times New Roman"/>
          <w:kern w:val="2"/>
          <w:sz w:val="23"/>
          <w:lang w:bidi="fr-CA"/>
        </w:rPr>
        <w:t>autre (p. ex. sur l</w:t>
      </w:r>
      <w:r w:rsidRPr="009C5F66">
        <w:rPr>
          <w:rFonts w:eastAsia="Times New Roman"/>
          <w:kern w:val="2"/>
          <w:sz w:val="23"/>
          <w:lang w:bidi="fr-CA"/>
        </w:rPr>
        <w:t>’</w:t>
      </w:r>
      <w:r w:rsidRPr="00736512">
        <w:rPr>
          <w:rFonts w:ascii="Times New Roman" w:eastAsia="Times New Roman" w:hAnsi="Times New Roman"/>
          <w:kern w:val="2"/>
          <w:sz w:val="23"/>
          <w:lang w:bidi="fr-CA"/>
        </w:rPr>
        <w:t>axe 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Les</w:t>
      </w:r>
      <w:r w:rsidR="001961FA">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orbitales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y</w:t>
      </w:r>
      <w:r w:rsidRPr="00736512">
        <w:rPr>
          <w:rFonts w:ascii="Times New Roman" w:eastAsia="Times New Roman" w:hAnsi="Times New Roman"/>
          <w:kern w:val="2"/>
          <w:sz w:val="23"/>
          <w:lang w:bidi="fr-CA"/>
        </w:rPr>
        <w:t xml:space="preserve"> et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z</w:t>
      </w:r>
      <w:r w:rsidRPr="00736512">
        <w:rPr>
          <w:rFonts w:ascii="Times New Roman" w:eastAsia="Times New Roman" w:hAnsi="Times New Roman"/>
          <w:kern w:val="2"/>
          <w:sz w:val="23"/>
          <w:lang w:bidi="fr-CA"/>
        </w:rPr>
        <w:t xml:space="preserve"> restent non hybridées et sont respectivement perpendiculaires aux axes y et z.</w:t>
      </w:r>
    </w:p>
    <w:p w14:paraId="4E45ECDC" w14:textId="77777777" w:rsidR="00562BC4" w:rsidRPr="00736512" w:rsidRDefault="00562BC4" w:rsidP="00562BC4">
      <w:pPr>
        <w:rPr>
          <w:rFonts w:ascii="Times New Roman" w:hAnsi="Times New Roman"/>
          <w:kern w:val="2"/>
          <w:sz w:val="23"/>
        </w:rPr>
      </w:pPr>
    </w:p>
    <w:p w14:paraId="6B9C8178" w14:textId="77777777" w:rsidR="00562BC4" w:rsidRPr="00736512" w:rsidRDefault="00562BC4" w:rsidP="00562BC4">
      <w:pPr>
        <w:jc w:val="center"/>
        <w:rPr>
          <w:rFonts w:ascii="Times New Roman" w:hAnsi="Times New Roman"/>
          <w:kern w:val="2"/>
          <w:sz w:val="23"/>
        </w:rPr>
      </w:pPr>
    </w:p>
    <w:p w14:paraId="6E1FD8B8" w14:textId="77777777" w:rsidR="00562BC4" w:rsidRPr="00736512" w:rsidRDefault="00562BC4" w:rsidP="00562BC4">
      <w:pPr>
        <w:jc w:val="center"/>
        <w:rPr>
          <w:rFonts w:ascii="Times New Roman" w:hAnsi="Times New Roman"/>
          <w:kern w:val="2"/>
          <w:sz w:val="23"/>
        </w:rPr>
      </w:pPr>
    </w:p>
    <w:p w14:paraId="56C9FC0F"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5B07DADF" wp14:editId="57648CE1">
            <wp:extent cx="5486400" cy="2931090"/>
            <wp:effectExtent l="0" t="0" r="0" b="0"/>
            <wp:docPr id="11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6400" cy="2931090"/>
                    </a:xfrm>
                    <a:prstGeom prst="rect">
                      <a:avLst/>
                    </a:prstGeom>
                    <a:noFill/>
                    <a:ln>
                      <a:noFill/>
                    </a:ln>
                  </pic:spPr>
                </pic:pic>
              </a:graphicData>
            </a:graphic>
          </wp:inline>
        </w:drawing>
      </w:r>
    </w:p>
    <w:p w14:paraId="1DD7B6F9"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73</w:t>
      </w:r>
    </w:p>
    <w:p w14:paraId="77933B08" w14:textId="05F3BC4B"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Ensuite, la liaison </w:t>
      </w:r>
      <w:r w:rsidRPr="00736512">
        <w:rPr>
          <w:kern w:val="2"/>
          <w:sz w:val="23"/>
          <w:lang w:bidi="fr-CA"/>
        </w:rPr>
        <w:t>σ</w:t>
      </w:r>
      <w:r w:rsidRPr="00736512">
        <w:rPr>
          <w:rFonts w:ascii="Times New Roman" w:eastAsia="Times New Roman" w:hAnsi="Times New Roman"/>
          <w:kern w:val="2"/>
          <w:sz w:val="23"/>
          <w:lang w:bidi="fr-CA"/>
        </w:rPr>
        <w:t xml:space="preserve"> carbone-carbone est formée par le chevauchement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une orbitale </w:t>
      </w:r>
      <w:proofErr w:type="spellStart"/>
      <w:r w:rsidRPr="00736512">
        <w:rPr>
          <w:rFonts w:ascii="Times New Roman" w:eastAsia="Times New Roman" w:hAnsi="Times New Roman"/>
          <w:i/>
          <w:kern w:val="2"/>
          <w:sz w:val="23"/>
          <w:lang w:bidi="fr-CA"/>
        </w:rPr>
        <w:t>sp</w:t>
      </w:r>
      <w:proofErr w:type="spellEnd"/>
      <w:r w:rsidRPr="00736512">
        <w:rPr>
          <w:rFonts w:ascii="Times New Roman" w:eastAsia="Times New Roman" w:hAnsi="Times New Roman"/>
          <w:kern w:val="2"/>
          <w:sz w:val="23"/>
          <w:lang w:bidi="fr-CA"/>
        </w:rPr>
        <w:t xml:space="preserve"> de chaque carbone, tandis que les deux liaisons </w:t>
      </w:r>
      <w:r w:rsidRPr="00736512">
        <w:rPr>
          <w:kern w:val="2"/>
          <w:sz w:val="23"/>
          <w:lang w:bidi="fr-CA"/>
        </w:rPr>
        <w:t>σ</w:t>
      </w:r>
      <w:r w:rsidRPr="00736512">
        <w:rPr>
          <w:rFonts w:ascii="Times New Roman" w:eastAsia="Times New Roman" w:hAnsi="Times New Roman"/>
          <w:kern w:val="2"/>
          <w:sz w:val="23"/>
          <w:lang w:bidi="fr-CA"/>
        </w:rPr>
        <w:t xml:space="preserve"> carbone-hydrogène sont formées par le chevauchement de la deuxième orbitale </w:t>
      </w:r>
      <w:proofErr w:type="spellStart"/>
      <w:r w:rsidRPr="00736512">
        <w:rPr>
          <w:rFonts w:ascii="Times New Roman" w:eastAsia="Times New Roman" w:hAnsi="Times New Roman"/>
          <w:i/>
          <w:kern w:val="2"/>
          <w:sz w:val="23"/>
          <w:lang w:bidi="fr-CA"/>
        </w:rPr>
        <w:t>sp</w:t>
      </w:r>
      <w:proofErr w:type="spellEnd"/>
      <w:r w:rsidRPr="00736512">
        <w:rPr>
          <w:rFonts w:ascii="Times New Roman" w:eastAsia="Times New Roman" w:hAnsi="Times New Roman"/>
          <w:kern w:val="2"/>
          <w:sz w:val="23"/>
          <w:lang w:bidi="fr-CA"/>
        </w:rPr>
        <w:t xml:space="preserve"> sur chaque carbone, avec une orbitale 1</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sur un hydrogène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Chaque atome de carbone possède toujours deux orbitales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y</w:t>
      </w:r>
      <w:r w:rsidRPr="00736512">
        <w:rPr>
          <w:rFonts w:ascii="Times New Roman" w:eastAsia="Times New Roman" w:hAnsi="Times New Roman"/>
          <w:kern w:val="2"/>
          <w:sz w:val="23"/>
          <w:lang w:bidi="fr-CA"/>
        </w:rPr>
        <w:t xml:space="preserve"> et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z</w:t>
      </w:r>
      <w:r w:rsidRPr="00736512">
        <w:rPr>
          <w:rFonts w:ascii="Times New Roman" w:eastAsia="Times New Roman" w:hAnsi="Times New Roman"/>
          <w:kern w:val="2"/>
          <w:sz w:val="23"/>
          <w:lang w:bidi="fr-CA"/>
        </w:rPr>
        <w:t xml:space="preserve"> à moitié remplies, perpendiculaires l</w:t>
      </w:r>
      <w:r w:rsidRPr="009C5F66">
        <w:rPr>
          <w:rFonts w:eastAsia="Times New Roman"/>
          <w:kern w:val="2"/>
          <w:sz w:val="23"/>
          <w:lang w:bidi="fr-CA"/>
        </w:rPr>
        <w:t>’</w:t>
      </w:r>
      <w:r w:rsidRPr="00736512">
        <w:rPr>
          <w:rFonts w:ascii="Times New Roman" w:eastAsia="Times New Roman" w:hAnsi="Times New Roman"/>
          <w:kern w:val="2"/>
          <w:sz w:val="23"/>
          <w:lang w:bidi="fr-CA"/>
        </w:rPr>
        <w:t>une par rapport à l</w:t>
      </w:r>
      <w:r w:rsidRPr="009C5F66">
        <w:rPr>
          <w:rFonts w:eastAsia="Times New Roman"/>
          <w:kern w:val="2"/>
          <w:sz w:val="23"/>
          <w:lang w:bidi="fr-CA"/>
        </w:rPr>
        <w:t>’</w:t>
      </w:r>
      <w:r w:rsidRPr="00736512">
        <w:rPr>
          <w:rFonts w:ascii="Times New Roman" w:eastAsia="Times New Roman" w:hAnsi="Times New Roman"/>
          <w:kern w:val="2"/>
          <w:sz w:val="23"/>
          <w:lang w:bidi="fr-CA"/>
        </w:rPr>
        <w:t>autre et par rapport à la ligne formée par les liaisons </w:t>
      </w:r>
      <w:r w:rsidRPr="00736512">
        <w:rPr>
          <w:kern w:val="2"/>
          <w:sz w:val="23"/>
          <w:lang w:bidi="fr-CA"/>
        </w:rPr>
        <w:t>σ</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Ces deux doublets d</w:t>
      </w:r>
      <w:r w:rsidRPr="009C5F66">
        <w:rPr>
          <w:rFonts w:eastAsia="Times New Roman"/>
          <w:kern w:val="2"/>
          <w:sz w:val="23"/>
          <w:lang w:bidi="fr-CA"/>
        </w:rPr>
        <w:t>’</w:t>
      </w:r>
      <w:r w:rsidRPr="00736512">
        <w:rPr>
          <w:rFonts w:ascii="Times New Roman" w:eastAsia="Times New Roman" w:hAnsi="Times New Roman"/>
          <w:kern w:val="2"/>
          <w:sz w:val="23"/>
          <w:lang w:bidi="fr-CA"/>
        </w:rPr>
        <w:t>orbitales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xml:space="preserve"> perpendiculaires forment deux liaisons </w:t>
      </w:r>
      <w:r w:rsidRPr="00736512">
        <w:rPr>
          <w:kern w:val="2"/>
          <w:sz w:val="23"/>
          <w:lang w:bidi="fr-CA"/>
        </w:rPr>
        <w:t>π</w:t>
      </w:r>
      <w:r w:rsidRPr="00736512">
        <w:rPr>
          <w:rFonts w:ascii="Times New Roman" w:eastAsia="Times New Roman" w:hAnsi="Times New Roman"/>
          <w:kern w:val="2"/>
          <w:sz w:val="23"/>
          <w:lang w:bidi="fr-CA"/>
        </w:rPr>
        <w:t xml:space="preserve"> entre les carbones, résultant en une triple liaison globale (une liaison </w:t>
      </w:r>
      <w:r w:rsidRPr="00736512">
        <w:rPr>
          <w:kern w:val="2"/>
          <w:sz w:val="23"/>
          <w:lang w:bidi="fr-CA"/>
        </w:rPr>
        <w:t>σ</w:t>
      </w:r>
      <w:r w:rsidRPr="00736512">
        <w:rPr>
          <w:rFonts w:ascii="Times New Roman" w:eastAsia="Times New Roman" w:hAnsi="Times New Roman"/>
          <w:kern w:val="2"/>
          <w:sz w:val="23"/>
          <w:lang w:bidi="fr-CA"/>
        </w:rPr>
        <w:t xml:space="preserve"> plus deux liaisons </w:t>
      </w:r>
      <w:r w:rsidRPr="00736512">
        <w:rPr>
          <w:kern w:val="2"/>
          <w:sz w:val="23"/>
          <w:lang w:bidi="fr-CA"/>
        </w:rPr>
        <w:t>π</w:t>
      </w:r>
      <w:r w:rsidRPr="00736512">
        <w:rPr>
          <w:rFonts w:ascii="Times New Roman" w:eastAsia="Times New Roman" w:hAnsi="Times New Roman"/>
          <w:kern w:val="2"/>
          <w:sz w:val="23"/>
          <w:lang w:bidi="fr-CA"/>
        </w:rPr>
        <w:t>)</w:t>
      </w:r>
      <w:r w:rsidR="00736512" w:rsidRPr="00736512">
        <w:rPr>
          <w:rFonts w:ascii="Times New Roman" w:eastAsia="Times New Roman" w:hAnsi="Times New Roman"/>
          <w:kern w:val="2"/>
          <w:sz w:val="23"/>
          <w:lang w:bidi="fr-CA"/>
        </w:rPr>
        <w:t xml:space="preserve">. </w:t>
      </w:r>
    </w:p>
    <w:p w14:paraId="664C942B" w14:textId="77777777" w:rsidR="00562BC4" w:rsidRPr="00736512" w:rsidRDefault="00562BC4" w:rsidP="00562BC4">
      <w:pPr>
        <w:rPr>
          <w:rFonts w:ascii="Times New Roman" w:hAnsi="Times New Roman"/>
          <w:kern w:val="2"/>
          <w:sz w:val="23"/>
        </w:rPr>
      </w:pPr>
    </w:p>
    <w:p w14:paraId="22DD35FA"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77D74D8" wp14:editId="32F86BE5">
            <wp:extent cx="3420745" cy="931545"/>
            <wp:effectExtent l="0" t="0" r="8255" b="8255"/>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20745" cy="931545"/>
                    </a:xfrm>
                    <a:prstGeom prst="rect">
                      <a:avLst/>
                    </a:prstGeom>
                    <a:noFill/>
                    <a:ln>
                      <a:noFill/>
                    </a:ln>
                  </pic:spPr>
                </pic:pic>
              </a:graphicData>
            </a:graphic>
          </wp:inline>
        </w:drawing>
      </w:r>
    </w:p>
    <w:p w14:paraId="1B6C7111"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74</w:t>
      </w:r>
    </w:p>
    <w:p w14:paraId="2A3A6A53" w14:textId="77777777" w:rsidR="00562BC4" w:rsidRPr="00736512" w:rsidRDefault="00562BC4" w:rsidP="00562BC4">
      <w:pPr>
        <w:rPr>
          <w:rFonts w:ascii="Times New Roman" w:hAnsi="Times New Roman"/>
          <w:kern w:val="2"/>
          <w:sz w:val="23"/>
        </w:rPr>
      </w:pPr>
    </w:p>
    <w:p w14:paraId="1E0DC121"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2AE7AF82">
          <v:rect id="_x0000_i1049" style="width:0;height:1.5pt" o:hralign="center" o:hrstd="t" o:hr="t" fillcolor="#aaa" stroked="f"/>
        </w:pict>
      </w:r>
    </w:p>
    <w:p w14:paraId="10B6D3B3"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2.7 </w:t>
      </w:r>
      <w:r w:rsidRPr="00736512">
        <w:rPr>
          <w:rFonts w:ascii="Times New Roman" w:eastAsia="Times New Roman" w:hAnsi="Times New Roman"/>
          <w:kern w:val="2"/>
          <w:sz w:val="23"/>
          <w:lang w:bidi="fr-CA"/>
        </w:rPr>
        <w:t>: Observez la structure du diphosphate de thiamine dans le tableau </w:t>
      </w:r>
      <w:proofErr w:type="gramStart"/>
      <w:r w:rsidRPr="00736512">
        <w:rPr>
          <w:rFonts w:ascii="Times New Roman" w:eastAsia="Times New Roman" w:hAnsi="Times New Roman"/>
          <w:kern w:val="2"/>
          <w:sz w:val="23"/>
          <w:lang w:bidi="fr-CA"/>
        </w:rPr>
        <w:t>6  et</w:t>
      </w:r>
      <w:proofErr w:type="gramEnd"/>
      <w:r w:rsidRPr="00736512">
        <w:rPr>
          <w:rFonts w:ascii="Times New Roman" w:eastAsia="Times New Roman" w:hAnsi="Times New Roman"/>
          <w:kern w:val="2"/>
          <w:sz w:val="23"/>
          <w:lang w:bidi="fr-CA"/>
        </w:rPr>
        <w:t xml:space="preserve"> identifiez l</w:t>
      </w:r>
      <w:r w:rsidRPr="009C5F66">
        <w:rPr>
          <w:rFonts w:eastAsia="Times New Roman"/>
          <w:kern w:val="2"/>
          <w:sz w:val="23"/>
          <w:lang w:bidi="fr-CA"/>
        </w:rPr>
        <w:t>’</w:t>
      </w:r>
      <w:r w:rsidRPr="00736512">
        <w:rPr>
          <w:rFonts w:ascii="Times New Roman" w:eastAsia="Times New Roman" w:hAnsi="Times New Roman"/>
          <w:kern w:val="2"/>
          <w:sz w:val="23"/>
          <w:lang w:bidi="fr-CA"/>
        </w:rPr>
        <w:t>hybridation de tous les atomes de carbone dans la molécule.</w:t>
      </w:r>
    </w:p>
    <w:p w14:paraId="50E44328"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1544DF01">
          <v:rect id="_x0000_i1050" style="width:0;height:1.5pt" o:hralign="center" o:hrstd="t" o:hr="t" fillcolor="#aaa" stroked="f"/>
        </w:pict>
      </w:r>
    </w:p>
    <w:p w14:paraId="5FF13A29" w14:textId="60E4EB0D" w:rsidR="00562BC4" w:rsidRPr="0074055A" w:rsidRDefault="00562BC4" w:rsidP="00562BC4">
      <w:pPr>
        <w:rPr>
          <w:rFonts w:ascii="Times New Roman" w:hAnsi="Times New Roman"/>
          <w:spacing w:val="-2"/>
          <w:kern w:val="2"/>
          <w:sz w:val="23"/>
        </w:rPr>
      </w:pPr>
      <w:r w:rsidRPr="0074055A">
        <w:rPr>
          <w:rFonts w:ascii="Times New Roman" w:eastAsia="Times New Roman" w:hAnsi="Times New Roman"/>
          <w:spacing w:val="-2"/>
          <w:kern w:val="2"/>
          <w:sz w:val="23"/>
          <w:lang w:bidi="fr-CA"/>
        </w:rPr>
        <w:t>Le concept d</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orbitale hybride explique plutôt simplement une autre observation expérimentale : les liaisons simples adjacentes aux doubles et triples liaisons deviennent progressivement de plus en plus courtes que les liaisons simples adjacentes à d</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autres liaisons simples</w:t>
      </w:r>
      <w:r w:rsidR="00736512" w:rsidRPr="0074055A">
        <w:rPr>
          <w:rFonts w:ascii="Times New Roman" w:eastAsia="Times New Roman" w:hAnsi="Times New Roman"/>
          <w:spacing w:val="-2"/>
          <w:kern w:val="2"/>
          <w:sz w:val="23"/>
          <w:lang w:bidi="fr-CA"/>
        </w:rPr>
        <w:t xml:space="preserve">. </w:t>
      </w:r>
      <w:r w:rsidRPr="0074055A">
        <w:rPr>
          <w:rFonts w:ascii="Times New Roman" w:eastAsia="Times New Roman" w:hAnsi="Times New Roman"/>
          <w:spacing w:val="-2"/>
          <w:kern w:val="2"/>
          <w:sz w:val="23"/>
          <w:lang w:bidi="fr-CA"/>
        </w:rPr>
        <w:t>Prenons l</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 xml:space="preserve">exemple des liaisons simples carbone-carbone du propane, du propylène et du </w:t>
      </w:r>
      <w:proofErr w:type="spellStart"/>
      <w:r w:rsidRPr="0074055A">
        <w:rPr>
          <w:rFonts w:ascii="Times New Roman" w:eastAsia="Times New Roman" w:hAnsi="Times New Roman"/>
          <w:spacing w:val="-2"/>
          <w:kern w:val="2"/>
          <w:sz w:val="23"/>
          <w:lang w:bidi="fr-CA"/>
        </w:rPr>
        <w:t>propyne</w:t>
      </w:r>
      <w:proofErr w:type="spellEnd"/>
      <w:r w:rsidRPr="0074055A">
        <w:rPr>
          <w:rFonts w:ascii="Times New Roman" w:eastAsia="Times New Roman" w:hAnsi="Times New Roman"/>
          <w:spacing w:val="-2"/>
          <w:kern w:val="2"/>
          <w:sz w:val="23"/>
          <w:lang w:bidi="fr-CA"/>
        </w:rPr>
        <w:t xml:space="preserve">. </w:t>
      </w:r>
    </w:p>
    <w:p w14:paraId="44510E90" w14:textId="77777777" w:rsidR="00562BC4" w:rsidRPr="00736512" w:rsidRDefault="00562BC4" w:rsidP="00562BC4">
      <w:pPr>
        <w:rPr>
          <w:rFonts w:ascii="Times New Roman" w:hAnsi="Times New Roman"/>
          <w:kern w:val="2"/>
          <w:sz w:val="23"/>
        </w:rPr>
      </w:pPr>
    </w:p>
    <w:p w14:paraId="74A871B7"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7F4FF978" wp14:editId="3A226329">
            <wp:extent cx="4597400" cy="1447800"/>
            <wp:effectExtent l="0" t="0" r="0" b="0"/>
            <wp:docPr id="10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97400" cy="1447800"/>
                    </a:xfrm>
                    <a:prstGeom prst="rect">
                      <a:avLst/>
                    </a:prstGeom>
                    <a:noFill/>
                    <a:ln>
                      <a:noFill/>
                    </a:ln>
                  </pic:spPr>
                </pic:pic>
              </a:graphicData>
            </a:graphic>
          </wp:inline>
        </w:drawing>
      </w:r>
    </w:p>
    <w:p w14:paraId="7D1F7DA7"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75</w:t>
      </w:r>
    </w:p>
    <w:p w14:paraId="3C245964" w14:textId="77777777" w:rsidR="00562BC4" w:rsidRPr="00736512" w:rsidRDefault="00562BC4" w:rsidP="00562BC4">
      <w:pPr>
        <w:rPr>
          <w:rFonts w:ascii="Times New Roman" w:hAnsi="Times New Roman"/>
          <w:kern w:val="2"/>
          <w:sz w:val="23"/>
        </w:rPr>
      </w:pPr>
    </w:p>
    <w:p w14:paraId="5986368E" w14:textId="6DDE4ECC"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Les trois sont des liaisons </w:t>
      </w:r>
      <w:r w:rsidRPr="00736512">
        <w:rPr>
          <w:kern w:val="2"/>
          <w:sz w:val="23"/>
          <w:lang w:bidi="fr-CA"/>
        </w:rPr>
        <w:t>σ</w:t>
      </w:r>
      <w:r w:rsidRPr="00736512">
        <w:rPr>
          <w:rFonts w:ascii="Times New Roman" w:eastAsia="Times New Roman" w:hAnsi="Times New Roman"/>
          <w:kern w:val="2"/>
          <w:sz w:val="23"/>
          <w:lang w:bidi="fr-CA"/>
        </w:rPr>
        <w:t xml:space="preserve"> simples; la liaison du </w:t>
      </w:r>
      <w:proofErr w:type="spellStart"/>
      <w:r w:rsidRPr="00736512">
        <w:rPr>
          <w:rFonts w:ascii="Times New Roman" w:eastAsia="Times New Roman" w:hAnsi="Times New Roman"/>
          <w:kern w:val="2"/>
          <w:sz w:val="23"/>
          <w:lang w:bidi="fr-CA"/>
        </w:rPr>
        <w:t>propyne</w:t>
      </w:r>
      <w:proofErr w:type="spellEnd"/>
      <w:r w:rsidRPr="00736512">
        <w:rPr>
          <w:rFonts w:ascii="Times New Roman" w:eastAsia="Times New Roman" w:hAnsi="Times New Roman"/>
          <w:kern w:val="2"/>
          <w:sz w:val="23"/>
          <w:lang w:bidi="fr-CA"/>
        </w:rPr>
        <w:t xml:space="preserve"> est plus courte et plus forte, tandis que la liaison du propane est plus longue et plus faible. Cela s</w:t>
      </w:r>
      <w:r w:rsidRPr="009C5F66">
        <w:rPr>
          <w:rFonts w:eastAsia="Times New Roman"/>
          <w:kern w:val="2"/>
          <w:sz w:val="23"/>
          <w:lang w:bidi="fr-CA"/>
        </w:rPr>
        <w:t>’</w:t>
      </w:r>
      <w:r w:rsidRPr="00736512">
        <w:rPr>
          <w:rFonts w:ascii="Times New Roman" w:eastAsia="Times New Roman" w:hAnsi="Times New Roman"/>
          <w:kern w:val="2"/>
          <w:sz w:val="23"/>
          <w:lang w:bidi="fr-CA"/>
        </w:rPr>
        <w:t>explique assez facilement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Une orbitale </w:t>
      </w:r>
      <w:proofErr w:type="spellStart"/>
      <w:r w:rsidRPr="00736512">
        <w:rPr>
          <w:rFonts w:ascii="Times New Roman" w:eastAsia="Times New Roman" w:hAnsi="Times New Roman"/>
          <w:i/>
          <w:kern w:val="2"/>
          <w:sz w:val="23"/>
          <w:lang w:bidi="fr-CA"/>
        </w:rPr>
        <w:t>sp</w:t>
      </w:r>
      <w:proofErr w:type="spellEnd"/>
      <w:r w:rsidRPr="00736512">
        <w:rPr>
          <w:rFonts w:ascii="Times New Roman" w:eastAsia="Times New Roman" w:hAnsi="Times New Roman"/>
          <w:kern w:val="2"/>
          <w:sz w:val="23"/>
          <w:lang w:bidi="fr-CA"/>
        </w:rPr>
        <w:t xml:space="preserve"> se compose d</w:t>
      </w:r>
      <w:r w:rsidRPr="009C5F66">
        <w:rPr>
          <w:rFonts w:eastAsia="Times New Roman"/>
          <w:kern w:val="2"/>
          <w:sz w:val="23"/>
          <w:lang w:bidi="fr-CA"/>
        </w:rPr>
        <w:t>’</w:t>
      </w:r>
      <w:r w:rsidRPr="00736512">
        <w:rPr>
          <w:rFonts w:ascii="Times New Roman" w:eastAsia="Times New Roman" w:hAnsi="Times New Roman"/>
          <w:kern w:val="2"/>
          <w:sz w:val="23"/>
          <w:lang w:bidi="fr-CA"/>
        </w:rPr>
        <w:t>une orbitale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et d</w:t>
      </w:r>
      <w:r w:rsidRPr="009C5F66">
        <w:rPr>
          <w:rFonts w:eastAsia="Times New Roman"/>
          <w:kern w:val="2"/>
          <w:sz w:val="23"/>
          <w:lang w:bidi="fr-CA"/>
        </w:rPr>
        <w:t>’</w:t>
      </w:r>
      <w:r w:rsidRPr="00736512">
        <w:rPr>
          <w:rFonts w:ascii="Times New Roman" w:eastAsia="Times New Roman" w:hAnsi="Times New Roman"/>
          <w:kern w:val="2"/>
          <w:sz w:val="23"/>
          <w:lang w:bidi="fr-CA"/>
        </w:rPr>
        <w:t>une orbitale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ce qui lui confère à 50 % un caractère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et à 50 % un caractère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Les orbitales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par comparaison, présentent à 33 % un caractère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et à 67 % un caractère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tandis que les orbitales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xml:space="preserve"> présentent à 25 % un caractère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et à 75 % un caractère </w:t>
      </w:r>
      <w:r w:rsidRPr="00736512">
        <w:rPr>
          <w:rFonts w:ascii="Times New Roman" w:eastAsia="Times New Roman" w:hAnsi="Times New Roman"/>
          <w:i/>
          <w:kern w:val="2"/>
          <w:sz w:val="23"/>
          <w:lang w:bidi="fr-CA"/>
        </w:rPr>
        <w:t>p</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Du fait de leur forme sphérique, les orbitales 2</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sont plus petites et maintiennent les électrons plus près du noyau et plus « solidement » que les orbitales 2</w:t>
      </w:r>
      <w:r w:rsidRPr="00736512">
        <w:rPr>
          <w:rFonts w:ascii="Times New Roman" w:eastAsia="Times New Roman" w:hAnsi="Times New Roman"/>
          <w:i/>
          <w:kern w:val="2"/>
          <w:sz w:val="23"/>
          <w:lang w:bidi="fr-CA"/>
        </w:rPr>
        <w:t>p</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électrons d</w:t>
      </w:r>
      <w:r w:rsidRPr="009C5F66">
        <w:rPr>
          <w:rFonts w:eastAsia="Times New Roman"/>
          <w:kern w:val="2"/>
          <w:sz w:val="23"/>
          <w:lang w:bidi="fr-CA"/>
        </w:rPr>
        <w:t>’</w:t>
      </w:r>
      <w:r w:rsidRPr="00736512">
        <w:rPr>
          <w:rFonts w:ascii="Times New Roman" w:eastAsia="Times New Roman" w:hAnsi="Times New Roman"/>
          <w:kern w:val="2"/>
          <w:sz w:val="23"/>
          <w:lang w:bidi="fr-CA"/>
        </w:rPr>
        <w:t>une orbitale </w:t>
      </w:r>
      <w:proofErr w:type="spellStart"/>
      <w:r w:rsidRPr="00736512">
        <w:rPr>
          <w:rFonts w:ascii="Times New Roman" w:eastAsia="Times New Roman" w:hAnsi="Times New Roman"/>
          <w:i/>
          <w:kern w:val="2"/>
          <w:sz w:val="23"/>
          <w:lang w:bidi="fr-CA"/>
        </w:rPr>
        <w:t>sp</w:t>
      </w:r>
      <w:proofErr w:type="spellEnd"/>
      <w:r w:rsidRPr="00736512">
        <w:rPr>
          <w:rFonts w:ascii="Times New Roman" w:eastAsia="Times New Roman" w:hAnsi="Times New Roman"/>
          <w:kern w:val="2"/>
          <w:sz w:val="23"/>
          <w:lang w:bidi="fr-CA"/>
        </w:rPr>
        <w:t xml:space="preserve">, </w:t>
      </w:r>
      <w:proofErr w:type="gramStart"/>
      <w:r w:rsidRPr="00736512">
        <w:rPr>
          <w:rFonts w:ascii="Times New Roman" w:eastAsia="Times New Roman" w:hAnsi="Times New Roman"/>
          <w:kern w:val="2"/>
          <w:sz w:val="23"/>
          <w:lang w:bidi="fr-CA"/>
        </w:rPr>
        <w:t>de par</w:t>
      </w:r>
      <w:proofErr w:type="gramEnd"/>
      <w:r w:rsidRPr="00736512">
        <w:rPr>
          <w:rFonts w:ascii="Times New Roman" w:eastAsia="Times New Roman" w:hAnsi="Times New Roman"/>
          <w:kern w:val="2"/>
          <w:sz w:val="23"/>
          <w:lang w:bidi="fr-CA"/>
        </w:rPr>
        <w:t xml:space="preserve"> son plus fort caractère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sont donc plus près du noyau que les électrons d</w:t>
      </w:r>
      <w:r w:rsidRPr="009C5F66">
        <w:rPr>
          <w:rFonts w:eastAsia="Times New Roman"/>
          <w:kern w:val="2"/>
          <w:sz w:val="23"/>
          <w:lang w:bidi="fr-CA"/>
        </w:rPr>
        <w:t>’</w:t>
      </w:r>
      <w:r w:rsidRPr="00736512">
        <w:rPr>
          <w:rFonts w:ascii="Times New Roman" w:eastAsia="Times New Roman" w:hAnsi="Times New Roman"/>
          <w:kern w:val="2"/>
          <w:sz w:val="23"/>
          <w:lang w:bidi="fr-CA"/>
        </w:rPr>
        <w:t>une orbitale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xml:space="preserve"> ou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conséquent, les liaisons présentant un chevauchement </w:t>
      </w:r>
      <w:r w:rsidRPr="00736512">
        <w:rPr>
          <w:rFonts w:ascii="Times New Roman" w:eastAsia="Times New Roman" w:hAnsi="Times New Roman"/>
          <w:i/>
          <w:kern w:val="2"/>
          <w:sz w:val="23"/>
          <w:lang w:bidi="fr-CA"/>
        </w:rPr>
        <w:t>sp</w:t>
      </w:r>
      <w:r w:rsidRPr="00736512">
        <w:rPr>
          <w:rFonts w:ascii="Times New Roman" w:eastAsia="Times New Roman" w:hAnsi="Times New Roman"/>
          <w:kern w:val="2"/>
          <w:sz w:val="23"/>
          <w:lang w:bidi="fr-CA"/>
        </w:rPr>
        <w:t>-</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xml:space="preserve"> (comme dans le </w:t>
      </w:r>
      <w:proofErr w:type="spellStart"/>
      <w:r w:rsidRPr="00736512">
        <w:rPr>
          <w:rFonts w:ascii="Times New Roman" w:eastAsia="Times New Roman" w:hAnsi="Times New Roman"/>
          <w:kern w:val="2"/>
          <w:sz w:val="23"/>
          <w:lang w:bidi="fr-CA"/>
        </w:rPr>
        <w:t>propyne</w:t>
      </w:r>
      <w:proofErr w:type="spellEnd"/>
      <w:r w:rsidRPr="00736512">
        <w:rPr>
          <w:rFonts w:ascii="Times New Roman" w:eastAsia="Times New Roman" w:hAnsi="Times New Roman"/>
          <w:kern w:val="2"/>
          <w:sz w:val="23"/>
          <w:lang w:bidi="fr-CA"/>
        </w:rPr>
        <w:t>) sont plus courtes et plus fortes que celles présentant un chevauchement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xml:space="preserve"> (comme dans le propylène)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liaisons présentant un chevauchement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xml:space="preserve"> (comme dans le propane) sont les plus longues et les plus faibles des trois.</w:t>
      </w:r>
    </w:p>
    <w:p w14:paraId="0CE7CEA4" w14:textId="77777777" w:rsidR="00562BC4" w:rsidRPr="00736512" w:rsidRDefault="00562BC4" w:rsidP="00562BC4">
      <w:pPr>
        <w:rPr>
          <w:rFonts w:ascii="Times New Roman" w:hAnsi="Times New Roman"/>
          <w:kern w:val="2"/>
          <w:sz w:val="23"/>
        </w:rPr>
      </w:pPr>
    </w:p>
    <w:p w14:paraId="33EF1004"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0E2BD580">
          <v:rect id="_x0000_i1051" style="width:0;height:1.5pt" o:hralign="center" o:hrstd="t" o:hr="t" fillcolor="#aaa" stroked="f"/>
        </w:pict>
      </w:r>
    </w:p>
    <w:p w14:paraId="75464A42"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2.8 </w:t>
      </w:r>
      <w:r w:rsidRPr="00736512">
        <w:rPr>
          <w:rFonts w:ascii="Times New Roman" w:eastAsia="Times New Roman" w:hAnsi="Times New Roman"/>
          <w:kern w:val="2"/>
          <w:sz w:val="23"/>
          <w:lang w:bidi="fr-CA"/>
        </w:rPr>
        <w:t xml:space="preserve">: </w:t>
      </w:r>
    </w:p>
    <w:p w14:paraId="249BB9E5" w14:textId="77777777" w:rsidR="00562BC4" w:rsidRPr="00736512" w:rsidRDefault="00562BC4" w:rsidP="00562BC4">
      <w:pPr>
        <w:rPr>
          <w:rFonts w:ascii="Times New Roman" w:hAnsi="Times New Roman"/>
          <w:kern w:val="2"/>
          <w:sz w:val="23"/>
        </w:rPr>
      </w:pPr>
    </w:p>
    <w:p w14:paraId="053739AC"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a) Quels types d</w:t>
      </w:r>
      <w:r w:rsidRPr="009C5F66">
        <w:rPr>
          <w:rFonts w:eastAsia="Times New Roman"/>
          <w:kern w:val="2"/>
          <w:sz w:val="23"/>
          <w:lang w:bidi="fr-CA"/>
        </w:rPr>
        <w:t>’</w:t>
      </w:r>
      <w:r w:rsidRPr="00736512">
        <w:rPr>
          <w:rFonts w:ascii="Times New Roman" w:eastAsia="Times New Roman" w:hAnsi="Times New Roman"/>
          <w:kern w:val="2"/>
          <w:sz w:val="23"/>
          <w:lang w:bidi="fr-CA"/>
        </w:rPr>
        <w:t>orbitale se chevauchent dans les liaisons b à i indiquées ci-dessous?  Attention à bien différencier les liaisons </w:t>
      </w:r>
      <w:r w:rsidRPr="00736512">
        <w:rPr>
          <w:kern w:val="2"/>
          <w:sz w:val="23"/>
          <w:lang w:bidi="fr-CA"/>
        </w:rPr>
        <w:t>σ</w:t>
      </w:r>
      <w:r w:rsidRPr="00736512">
        <w:rPr>
          <w:rFonts w:ascii="Times New Roman" w:eastAsia="Times New Roman" w:hAnsi="Times New Roman"/>
          <w:kern w:val="2"/>
          <w:sz w:val="23"/>
          <w:lang w:bidi="fr-CA"/>
        </w:rPr>
        <w:t xml:space="preserve"> et </w:t>
      </w:r>
      <w:r w:rsidRPr="00736512">
        <w:rPr>
          <w:kern w:val="2"/>
          <w:sz w:val="23"/>
          <w:lang w:bidi="fr-CA"/>
        </w:rPr>
        <w:t>π</w:t>
      </w:r>
      <w:r w:rsidRPr="00736512">
        <w:rPr>
          <w:rFonts w:ascii="Times New Roman" w:eastAsia="Times New Roman" w:hAnsi="Times New Roman"/>
          <w:kern w:val="2"/>
          <w:sz w:val="23"/>
          <w:lang w:bidi="fr-CA"/>
        </w:rPr>
        <w:t>. Un exemple est donné pour la liaison a.</w:t>
      </w:r>
    </w:p>
    <w:p w14:paraId="32AC26CB" w14:textId="77777777" w:rsidR="00562BC4" w:rsidRPr="00736512" w:rsidRDefault="00562BC4" w:rsidP="00562BC4">
      <w:pPr>
        <w:rPr>
          <w:rFonts w:ascii="Times New Roman" w:hAnsi="Times New Roman"/>
          <w:kern w:val="2"/>
          <w:sz w:val="23"/>
        </w:rPr>
      </w:pPr>
    </w:p>
    <w:p w14:paraId="11591324"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b) Dans quel type d</w:t>
      </w:r>
      <w:r w:rsidRPr="009C5F66">
        <w:rPr>
          <w:rFonts w:eastAsia="Times New Roman"/>
          <w:kern w:val="2"/>
          <w:sz w:val="23"/>
          <w:lang w:bidi="fr-CA"/>
        </w:rPr>
        <w:t>’</w:t>
      </w:r>
      <w:r w:rsidRPr="00736512">
        <w:rPr>
          <w:rFonts w:ascii="Times New Roman" w:eastAsia="Times New Roman" w:hAnsi="Times New Roman"/>
          <w:kern w:val="2"/>
          <w:sz w:val="23"/>
          <w:lang w:bidi="fr-CA"/>
        </w:rPr>
        <w:t>orbitale le doublet libre d</w:t>
      </w:r>
      <w:r w:rsidRPr="009C5F66">
        <w:rPr>
          <w:rFonts w:eastAsia="Times New Roman"/>
          <w:kern w:val="2"/>
          <w:sz w:val="23"/>
          <w:lang w:bidi="fr-CA"/>
        </w:rPr>
        <w:t>’</w:t>
      </w:r>
      <w:r w:rsidRPr="00736512">
        <w:rPr>
          <w:rFonts w:ascii="Times New Roman" w:eastAsia="Times New Roman" w:hAnsi="Times New Roman"/>
          <w:kern w:val="2"/>
          <w:sz w:val="23"/>
          <w:lang w:bidi="fr-CA"/>
        </w:rPr>
        <w:t>électrons est-il situé sur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azote de la liaison a?  Et sur celui de la liaison e? </w:t>
      </w:r>
    </w:p>
    <w:p w14:paraId="213FF3F1" w14:textId="77777777" w:rsidR="00562BC4" w:rsidRPr="00736512" w:rsidRDefault="00562BC4" w:rsidP="00562BC4">
      <w:pPr>
        <w:rPr>
          <w:rFonts w:ascii="Times New Roman" w:hAnsi="Times New Roman"/>
          <w:kern w:val="2"/>
          <w:sz w:val="23"/>
        </w:rPr>
      </w:pPr>
    </w:p>
    <w:p w14:paraId="2D7E304E" w14:textId="77777777" w:rsidR="00562BC4" w:rsidRPr="00736512" w:rsidRDefault="00562BC4" w:rsidP="00562BC4">
      <w:pPr>
        <w:ind w:left="720"/>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5442EB64" wp14:editId="264D50D1">
            <wp:extent cx="5486400" cy="2961926"/>
            <wp:effectExtent l="0" t="0" r="0" b="10160"/>
            <wp:docPr id="11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86400" cy="2961926"/>
                    </a:xfrm>
                    <a:prstGeom prst="rect">
                      <a:avLst/>
                    </a:prstGeom>
                    <a:noFill/>
                    <a:ln>
                      <a:noFill/>
                    </a:ln>
                  </pic:spPr>
                </pic:pic>
              </a:graphicData>
            </a:graphic>
          </wp:inline>
        </w:drawing>
      </w:r>
    </w:p>
    <w:p w14:paraId="5D0FEC50"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42AA4274">
          <v:rect id="_x0000_i1052" style="width:0;height:1.5pt" o:hralign="center" o:hrstd="t" o:hr="t" fillcolor="#aaa" stroked="f"/>
        </w:pict>
      </w:r>
    </w:p>
    <w:p w14:paraId="46E999F2"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71b</w:t>
      </w:r>
    </w:p>
    <w:p w14:paraId="0AC3AD70" w14:textId="77777777" w:rsidR="00562BC4" w:rsidRPr="00736512" w:rsidRDefault="00562BC4" w:rsidP="00562BC4">
      <w:pPr>
        <w:rPr>
          <w:rFonts w:ascii="Times New Roman" w:hAnsi="Times New Roman"/>
          <w:b/>
          <w:kern w:val="2"/>
          <w:sz w:val="23"/>
        </w:rPr>
      </w:pPr>
      <w:r w:rsidRPr="00736512">
        <w:rPr>
          <w:rFonts w:ascii="Times New Roman" w:eastAsia="Times New Roman" w:hAnsi="Times New Roman"/>
          <w:b/>
          <w:kern w:val="2"/>
          <w:sz w:val="23"/>
          <w:lang w:bidi="fr-CA"/>
        </w:rPr>
        <w:t>Section 2.2 : La théorie des orbitales moléculaires, conjugaison et aromaticité</w:t>
      </w:r>
    </w:p>
    <w:p w14:paraId="0FE150F8" w14:textId="77777777" w:rsidR="00562BC4" w:rsidRPr="00736512" w:rsidRDefault="00562BC4" w:rsidP="00562BC4">
      <w:pPr>
        <w:rPr>
          <w:rFonts w:ascii="Times New Roman" w:hAnsi="Times New Roman"/>
          <w:kern w:val="2"/>
          <w:sz w:val="23"/>
        </w:rPr>
      </w:pPr>
    </w:p>
    <w:p w14:paraId="51EC052C" w14:textId="0A929ED6"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La théorie de la liaison de valence permet d</w:t>
      </w:r>
      <w:r w:rsidRPr="009C5F66">
        <w:rPr>
          <w:rFonts w:eastAsia="Times New Roman"/>
          <w:kern w:val="2"/>
          <w:sz w:val="23"/>
          <w:lang w:bidi="fr-CA"/>
        </w:rPr>
        <w:t>’</w:t>
      </w:r>
      <w:r w:rsidRPr="00736512">
        <w:rPr>
          <w:rFonts w:ascii="Times New Roman" w:eastAsia="Times New Roman" w:hAnsi="Times New Roman"/>
          <w:kern w:val="2"/>
          <w:sz w:val="23"/>
          <w:lang w:bidi="fr-CA"/>
        </w:rPr>
        <w:t>expliquer très clairement la géométrie des liaisons pour de nombreux groupes fonctionnels dans les composés organiques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Il subsiste pourtant des domaines où la théorie de la liaison de valence ne s</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applique </w:t>
      </w:r>
      <w:proofErr w:type="gramStart"/>
      <w:r w:rsidRPr="00736512">
        <w:rPr>
          <w:rFonts w:ascii="Times New Roman" w:eastAsia="Times New Roman" w:hAnsi="Times New Roman"/>
          <w:kern w:val="2"/>
          <w:sz w:val="23"/>
          <w:lang w:bidi="fr-CA"/>
        </w:rPr>
        <w:t>pas  et</w:t>
      </w:r>
      <w:proofErr w:type="gramEnd"/>
      <w:r w:rsidRPr="00736512">
        <w:rPr>
          <w:rFonts w:ascii="Times New Roman" w:eastAsia="Times New Roman" w:hAnsi="Times New Roman"/>
          <w:kern w:val="2"/>
          <w:sz w:val="23"/>
          <w:lang w:bidi="fr-CA"/>
        </w:rPr>
        <w:t xml:space="preserve"> où elle ne permet pas de justifier correctement, par exemple, certaines propriétés intéressantes des composés qui contiennent des doubles liaisons et des liaisons simples en alternance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comprendre ces propriétés, nous devons envisager la liaison chimique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une nouvelle manière, en utilisant les concepts de la théorie des orbitales moléculaires (OM). </w:t>
      </w:r>
    </w:p>
    <w:p w14:paraId="668F42F9" w14:textId="77777777" w:rsidR="00562BC4" w:rsidRPr="00736512" w:rsidRDefault="00562BC4" w:rsidP="00562BC4">
      <w:pPr>
        <w:rPr>
          <w:rFonts w:ascii="Times New Roman" w:hAnsi="Times New Roman"/>
          <w:kern w:val="2"/>
          <w:sz w:val="23"/>
        </w:rPr>
      </w:pPr>
    </w:p>
    <w:p w14:paraId="21092A11" w14:textId="3E2BDCFF" w:rsidR="00562BC4" w:rsidRPr="0074055A" w:rsidRDefault="00562BC4" w:rsidP="00562BC4">
      <w:pPr>
        <w:rPr>
          <w:rFonts w:ascii="Times New Roman" w:hAnsi="Times New Roman"/>
          <w:spacing w:val="-4"/>
          <w:kern w:val="2"/>
          <w:sz w:val="23"/>
          <w:u w:val="single"/>
        </w:rPr>
      </w:pPr>
      <w:r w:rsidRPr="0074055A">
        <w:rPr>
          <w:rFonts w:ascii="Times New Roman" w:eastAsia="Times New Roman" w:hAnsi="Times New Roman"/>
          <w:spacing w:val="-4"/>
          <w:kern w:val="2"/>
          <w:sz w:val="23"/>
          <w:u w:val="single"/>
          <w:lang w:bidi="fr-CA"/>
        </w:rPr>
        <w:t>2.2 A : Un autre regard sur la molécule H</w:t>
      </w:r>
      <w:r w:rsidRPr="0074055A">
        <w:rPr>
          <w:rFonts w:ascii="Times New Roman" w:eastAsia="Times New Roman" w:hAnsi="Times New Roman"/>
          <w:spacing w:val="-4"/>
          <w:kern w:val="2"/>
          <w:sz w:val="23"/>
          <w:u w:val="single"/>
          <w:vertAlign w:val="subscript"/>
          <w:lang w:bidi="fr-CA"/>
        </w:rPr>
        <w:t xml:space="preserve">2 </w:t>
      </w:r>
      <w:r w:rsidRPr="0074055A">
        <w:rPr>
          <w:rFonts w:ascii="Times New Roman" w:eastAsia="Times New Roman" w:hAnsi="Times New Roman"/>
          <w:spacing w:val="-4"/>
          <w:kern w:val="2"/>
          <w:sz w:val="23"/>
          <w:u w:val="single"/>
          <w:lang w:bidi="fr-CA"/>
        </w:rPr>
        <w:t>en se fondant sur la théorie des orbitales moléculaires</w:t>
      </w:r>
    </w:p>
    <w:p w14:paraId="779F9F52" w14:textId="77777777" w:rsidR="00562BC4" w:rsidRPr="00736512" w:rsidRDefault="00562BC4" w:rsidP="00562BC4">
      <w:pPr>
        <w:rPr>
          <w:rFonts w:ascii="Times New Roman" w:hAnsi="Times New Roman"/>
          <w:kern w:val="2"/>
          <w:sz w:val="23"/>
        </w:rPr>
      </w:pPr>
    </w:p>
    <w:p w14:paraId="41B00221" w14:textId="38DCA25B" w:rsidR="00562BC4" w:rsidRPr="0074055A" w:rsidRDefault="00562BC4" w:rsidP="00562BC4">
      <w:pPr>
        <w:rPr>
          <w:rFonts w:ascii="Times New Roman" w:hAnsi="Times New Roman"/>
          <w:i/>
          <w:spacing w:val="-4"/>
          <w:kern w:val="2"/>
          <w:sz w:val="23"/>
        </w:rPr>
      </w:pPr>
      <w:r w:rsidRPr="0074055A">
        <w:rPr>
          <w:rFonts w:ascii="Times New Roman" w:eastAsia="Times New Roman" w:hAnsi="Times New Roman"/>
          <w:spacing w:val="-4"/>
          <w:kern w:val="2"/>
          <w:sz w:val="23"/>
          <w:lang w:bidi="fr-CA"/>
        </w:rPr>
        <w:t>Revenons en arrière et reprenons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exemple de la liaison covalente la plus simple possible : celle de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hydrogène moléculaire (H</w:t>
      </w:r>
      <w:r w:rsidRPr="0074055A">
        <w:rPr>
          <w:rFonts w:ascii="Times New Roman" w:eastAsia="Times New Roman" w:hAnsi="Times New Roman"/>
          <w:spacing w:val="-4"/>
          <w:kern w:val="2"/>
          <w:sz w:val="23"/>
          <w:vertAlign w:val="subscript"/>
          <w:lang w:bidi="fr-CA"/>
        </w:rPr>
        <w:t>2</w:t>
      </w:r>
      <w:r w:rsidRPr="0074055A">
        <w:rPr>
          <w:rFonts w:ascii="Times New Roman" w:eastAsia="Times New Roman" w:hAnsi="Times New Roman"/>
          <w:spacing w:val="-4"/>
          <w:kern w:val="2"/>
          <w:sz w:val="23"/>
          <w:lang w:bidi="fr-CA"/>
        </w:rPr>
        <w:t>)</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Lorsque nous avons décrit la molécule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hydrogène en utilisant la théorie de la liaison de valence, nous avons déclaré que les deux orbitales 1</w:t>
      </w:r>
      <w:r w:rsidRPr="0074055A">
        <w:rPr>
          <w:rFonts w:ascii="Times New Roman" w:eastAsia="Times New Roman" w:hAnsi="Times New Roman"/>
          <w:i/>
          <w:spacing w:val="-4"/>
          <w:kern w:val="2"/>
          <w:sz w:val="23"/>
          <w:lang w:bidi="fr-CA"/>
        </w:rPr>
        <w:t>s</w:t>
      </w:r>
      <w:r w:rsidRPr="0074055A">
        <w:rPr>
          <w:rFonts w:ascii="Times New Roman" w:eastAsia="Times New Roman" w:hAnsi="Times New Roman"/>
          <w:spacing w:val="-4"/>
          <w:kern w:val="2"/>
          <w:sz w:val="23"/>
          <w:lang w:bidi="fr-CA"/>
        </w:rPr>
        <w:t xml:space="preserve"> de chaque atome se chevauchaient, permettant aux deux électrons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être partagés et ainsi de former une liaison covalente</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Dans la théorie des orbitales moléculaires, on va un peu plus loin : on énonce que les deux orbitales atomiques 1</w:t>
      </w:r>
      <w:r w:rsidRPr="0074055A">
        <w:rPr>
          <w:rFonts w:ascii="Times New Roman" w:eastAsia="Times New Roman" w:hAnsi="Times New Roman"/>
          <w:i/>
          <w:spacing w:val="-4"/>
          <w:kern w:val="2"/>
          <w:sz w:val="23"/>
          <w:lang w:bidi="fr-CA"/>
        </w:rPr>
        <w:t>s</w:t>
      </w:r>
      <w:r w:rsidRPr="0074055A">
        <w:rPr>
          <w:rFonts w:ascii="Times New Roman" w:eastAsia="Times New Roman" w:hAnsi="Times New Roman"/>
          <w:spacing w:val="-4"/>
          <w:kern w:val="2"/>
          <w:sz w:val="23"/>
          <w:lang w:bidi="fr-CA"/>
        </w:rPr>
        <w:t xml:space="preserve"> se combinent mathématiquement pour former deux nouvelles orbitales</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Rappelez-vous qu</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une orbitale atomique (telle que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orbitale 1s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un atome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hydrogène) désigne la région spatiale autour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un seul atome dans laquelle il est probable que des électrons soient présents</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i/>
          <w:spacing w:val="-4"/>
          <w:kern w:val="2"/>
          <w:sz w:val="23"/>
          <w:lang w:bidi="fr-CA"/>
        </w:rPr>
        <w:t>Une orbitale moléculaire désigne la région spatiale autour d</w:t>
      </w:r>
      <w:r w:rsidRPr="009C5F66">
        <w:rPr>
          <w:rFonts w:eastAsia="Times New Roman"/>
          <w:i/>
          <w:spacing w:val="-4"/>
          <w:kern w:val="2"/>
          <w:sz w:val="23"/>
          <w:lang w:bidi="fr-CA"/>
        </w:rPr>
        <w:t>’</w:t>
      </w:r>
      <w:r w:rsidRPr="0074055A">
        <w:rPr>
          <w:rFonts w:ascii="Times New Roman" w:eastAsia="Times New Roman" w:hAnsi="Times New Roman"/>
          <w:i/>
          <w:spacing w:val="-4"/>
          <w:kern w:val="2"/>
          <w:sz w:val="23"/>
          <w:lang w:bidi="fr-CA"/>
        </w:rPr>
        <w:t>au moins deux atomes dans laquelle il est probable que des électrons soient présents.</w:t>
      </w:r>
    </w:p>
    <w:p w14:paraId="184E70DA" w14:textId="77777777" w:rsidR="00562BC4" w:rsidRPr="00736512" w:rsidRDefault="00562BC4" w:rsidP="00562BC4">
      <w:pPr>
        <w:rPr>
          <w:rFonts w:ascii="Times New Roman" w:hAnsi="Times New Roman"/>
          <w:kern w:val="2"/>
          <w:sz w:val="23"/>
        </w:rPr>
      </w:pPr>
    </w:p>
    <w:p w14:paraId="144C0BE7" w14:textId="47A15785" w:rsidR="00562BC4" w:rsidRPr="0074055A" w:rsidRDefault="00562BC4" w:rsidP="0074055A">
      <w:pPr>
        <w:ind w:right="-360"/>
        <w:rPr>
          <w:rFonts w:ascii="Times New Roman" w:hAnsi="Times New Roman"/>
          <w:spacing w:val="-4"/>
          <w:kern w:val="2"/>
          <w:sz w:val="23"/>
        </w:rPr>
      </w:pPr>
      <w:r w:rsidRPr="0074055A">
        <w:rPr>
          <w:rFonts w:ascii="Times New Roman" w:eastAsia="Times New Roman" w:hAnsi="Times New Roman"/>
          <w:spacing w:val="-4"/>
          <w:kern w:val="2"/>
          <w:sz w:val="23"/>
          <w:lang w:bidi="fr-CA"/>
        </w:rPr>
        <w:t>Les principes mathématiques nous apprennent que lorsque des orbitales se combinent, le nombre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orbitales avant combinaison doit être le même que le nombre de nouvelles orbitales après combinaison. Les orbitales ne disparaissent pas! Nous avons déjà vu cela lorsque nous évoquions les orbitales hybrides : une orbitale </w:t>
      </w:r>
      <w:r w:rsidRPr="0074055A">
        <w:rPr>
          <w:rFonts w:ascii="Times New Roman" w:eastAsia="Times New Roman" w:hAnsi="Times New Roman"/>
          <w:i/>
          <w:spacing w:val="-4"/>
          <w:kern w:val="2"/>
          <w:sz w:val="23"/>
          <w:lang w:bidi="fr-CA"/>
        </w:rPr>
        <w:t>s</w:t>
      </w:r>
      <w:r w:rsidRPr="0074055A">
        <w:rPr>
          <w:rFonts w:ascii="Times New Roman" w:eastAsia="Times New Roman" w:hAnsi="Times New Roman"/>
          <w:spacing w:val="-4"/>
          <w:kern w:val="2"/>
          <w:sz w:val="23"/>
          <w:lang w:bidi="fr-CA"/>
        </w:rPr>
        <w:t xml:space="preserve"> et trois orbitales </w:t>
      </w:r>
      <w:r w:rsidRPr="0074055A">
        <w:rPr>
          <w:rFonts w:ascii="Times New Roman" w:eastAsia="Times New Roman" w:hAnsi="Times New Roman"/>
          <w:i/>
          <w:spacing w:val="-4"/>
          <w:kern w:val="2"/>
          <w:sz w:val="23"/>
          <w:lang w:bidi="fr-CA"/>
        </w:rPr>
        <w:t>p</w:t>
      </w:r>
      <w:r w:rsidRPr="0074055A">
        <w:rPr>
          <w:rFonts w:ascii="Times New Roman" w:eastAsia="Times New Roman" w:hAnsi="Times New Roman"/>
          <w:spacing w:val="-4"/>
          <w:kern w:val="2"/>
          <w:sz w:val="23"/>
          <w:lang w:bidi="fr-CA"/>
        </w:rPr>
        <w:t xml:space="preserve"> donnent quatre hybrides </w:t>
      </w:r>
      <w:r w:rsidRPr="0074055A">
        <w:rPr>
          <w:rFonts w:ascii="Times New Roman" w:eastAsia="Times New Roman" w:hAnsi="Times New Roman"/>
          <w:i/>
          <w:spacing w:val="-4"/>
          <w:kern w:val="2"/>
          <w:sz w:val="23"/>
          <w:lang w:bidi="fr-CA"/>
        </w:rPr>
        <w:t>sp</w:t>
      </w:r>
      <w:r w:rsidRPr="0074055A">
        <w:rPr>
          <w:rFonts w:ascii="Times New Roman" w:eastAsia="Times New Roman" w:hAnsi="Times New Roman"/>
          <w:i/>
          <w:spacing w:val="-4"/>
          <w:kern w:val="2"/>
          <w:sz w:val="23"/>
          <w:vertAlign w:val="superscript"/>
          <w:lang w:bidi="fr-CA"/>
        </w:rPr>
        <w:t>3</w:t>
      </w:r>
      <w:r w:rsidRPr="0074055A">
        <w:rPr>
          <w:rFonts w:ascii="Times New Roman" w:eastAsia="Times New Roman" w:hAnsi="Times New Roman"/>
          <w:spacing w:val="-4"/>
          <w:kern w:val="2"/>
          <w:sz w:val="23"/>
          <w:lang w:bidi="fr-CA"/>
        </w:rPr>
        <w:t>. Lorsque deux orbitales atomiques 1</w:t>
      </w:r>
      <w:r w:rsidRPr="0074055A">
        <w:rPr>
          <w:rFonts w:ascii="Times New Roman" w:eastAsia="Times New Roman" w:hAnsi="Times New Roman"/>
          <w:i/>
          <w:spacing w:val="-4"/>
          <w:kern w:val="2"/>
          <w:sz w:val="23"/>
          <w:lang w:bidi="fr-CA"/>
        </w:rPr>
        <w:t>s</w:t>
      </w:r>
      <w:r w:rsidRPr="0074055A">
        <w:rPr>
          <w:rFonts w:ascii="Times New Roman" w:eastAsia="Times New Roman" w:hAnsi="Times New Roman"/>
          <w:spacing w:val="-4"/>
          <w:kern w:val="2"/>
          <w:sz w:val="23"/>
          <w:lang w:bidi="fr-CA"/>
        </w:rPr>
        <w:t xml:space="preserve"> se combinent lors de la formation de H</w:t>
      </w:r>
      <w:r w:rsidRPr="0074055A">
        <w:rPr>
          <w:rFonts w:ascii="Times New Roman" w:eastAsia="Times New Roman" w:hAnsi="Times New Roman"/>
          <w:spacing w:val="-4"/>
          <w:kern w:val="2"/>
          <w:sz w:val="23"/>
          <w:vertAlign w:val="subscript"/>
          <w:lang w:bidi="fr-CA"/>
        </w:rPr>
        <w:t>2</w:t>
      </w:r>
      <w:r w:rsidRPr="0074055A">
        <w:rPr>
          <w:rFonts w:ascii="Times New Roman" w:eastAsia="Times New Roman" w:hAnsi="Times New Roman"/>
          <w:spacing w:val="-4"/>
          <w:kern w:val="2"/>
          <w:sz w:val="23"/>
          <w:lang w:bidi="fr-CA"/>
        </w:rPr>
        <w:t xml:space="preserve">, on obtient </w:t>
      </w:r>
      <w:r w:rsidRPr="0074055A">
        <w:rPr>
          <w:rFonts w:ascii="Times New Roman" w:eastAsia="Times New Roman" w:hAnsi="Times New Roman"/>
          <w:i/>
          <w:spacing w:val="-4"/>
          <w:kern w:val="2"/>
          <w:sz w:val="23"/>
          <w:lang w:bidi="fr-CA"/>
        </w:rPr>
        <w:t>deux</w:t>
      </w:r>
      <w:r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b/>
          <w:spacing w:val="-4"/>
          <w:kern w:val="2"/>
          <w:sz w:val="23"/>
          <w:lang w:bidi="fr-CA"/>
        </w:rPr>
        <w:t>orbitales sigma</w:t>
      </w:r>
      <w:r w:rsidRPr="0074055A">
        <w:rPr>
          <w:b/>
          <w:spacing w:val="-4"/>
          <w:kern w:val="2"/>
          <w:sz w:val="23"/>
          <w:lang w:bidi="fr-CA"/>
        </w:rPr>
        <w:t> (σ)</w:t>
      </w:r>
      <w:r w:rsidR="00736512" w:rsidRPr="0074055A">
        <w:rPr>
          <w:rFonts w:ascii="Times New Roman" w:eastAsia="Times New Roman" w:hAnsi="Times New Roman"/>
          <w:b/>
          <w:spacing w:val="-4"/>
          <w:kern w:val="2"/>
          <w:sz w:val="23"/>
          <w:lang w:bidi="fr-CA"/>
        </w:rPr>
        <w:t xml:space="preserve">. </w:t>
      </w:r>
    </w:p>
    <w:p w14:paraId="447152F1" w14:textId="77777777" w:rsidR="00562BC4" w:rsidRPr="00736512" w:rsidRDefault="00562BC4" w:rsidP="00562BC4">
      <w:pPr>
        <w:rPr>
          <w:rFonts w:ascii="Times New Roman" w:hAnsi="Times New Roman"/>
          <w:kern w:val="2"/>
          <w:sz w:val="23"/>
        </w:rPr>
      </w:pPr>
    </w:p>
    <w:p w14:paraId="4A87BFF7" w14:textId="77777777" w:rsidR="00562BC4" w:rsidRPr="00736512" w:rsidRDefault="00562BC4" w:rsidP="00562BC4">
      <w:pPr>
        <w:rPr>
          <w:rFonts w:ascii="Times New Roman" w:hAnsi="Times New Roman"/>
          <w:kern w:val="2"/>
          <w:sz w:val="23"/>
        </w:rPr>
      </w:pPr>
    </w:p>
    <w:p w14:paraId="54DC4D75"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F223491" wp14:editId="5E47AC4A">
            <wp:extent cx="5300345" cy="2201545"/>
            <wp:effectExtent l="0" t="0" r="8255" b="8255"/>
            <wp:docPr id="14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00345" cy="2201545"/>
                    </a:xfrm>
                    <a:prstGeom prst="rect">
                      <a:avLst/>
                    </a:prstGeom>
                    <a:noFill/>
                    <a:ln>
                      <a:noFill/>
                    </a:ln>
                  </pic:spPr>
                </pic:pic>
              </a:graphicData>
            </a:graphic>
          </wp:inline>
        </w:drawing>
      </w:r>
    </w:p>
    <w:p w14:paraId="22945C78" w14:textId="77777777" w:rsidR="00562BC4" w:rsidRPr="00736512" w:rsidRDefault="00562BC4" w:rsidP="00562BC4">
      <w:pPr>
        <w:rPr>
          <w:rFonts w:ascii="Times New Roman" w:hAnsi="Times New Roman"/>
          <w:kern w:val="2"/>
          <w:sz w:val="23"/>
        </w:rPr>
      </w:pPr>
    </w:p>
    <w:p w14:paraId="30AC2EB4"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100</w:t>
      </w:r>
    </w:p>
    <w:p w14:paraId="58887154" w14:textId="1A963B8D"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Si l</w:t>
      </w:r>
      <w:r w:rsidRPr="009C5F66">
        <w:rPr>
          <w:rFonts w:eastAsia="Times New Roman"/>
          <w:kern w:val="2"/>
          <w:sz w:val="23"/>
          <w:lang w:bidi="fr-CA"/>
        </w:rPr>
        <w:t>’</w:t>
      </w:r>
      <w:r w:rsidRPr="00736512">
        <w:rPr>
          <w:rFonts w:ascii="Times New Roman" w:eastAsia="Times New Roman" w:hAnsi="Times New Roman"/>
          <w:kern w:val="2"/>
          <w:sz w:val="23"/>
          <w:lang w:bidi="fr-CA"/>
        </w:rPr>
        <w:t>on suit la théorie des OM, l</w:t>
      </w:r>
      <w:r w:rsidRPr="009C5F66">
        <w:rPr>
          <w:rFonts w:eastAsia="Times New Roman"/>
          <w:kern w:val="2"/>
          <w:sz w:val="23"/>
          <w:lang w:bidi="fr-CA"/>
        </w:rPr>
        <w:t>’</w:t>
      </w:r>
      <w:r w:rsidRPr="00736512">
        <w:rPr>
          <w:rFonts w:ascii="Times New Roman" w:eastAsia="Times New Roman" w:hAnsi="Times New Roman"/>
          <w:kern w:val="2"/>
          <w:sz w:val="23"/>
          <w:lang w:bidi="fr-CA"/>
        </w:rPr>
        <w:t>énergie d</w:t>
      </w:r>
      <w:r w:rsidRPr="009C5F66">
        <w:rPr>
          <w:rFonts w:eastAsia="Times New Roman"/>
          <w:kern w:val="2"/>
          <w:sz w:val="23"/>
          <w:lang w:bidi="fr-CA"/>
        </w:rPr>
        <w:t>’</w:t>
      </w:r>
      <w:r w:rsidRPr="00736512">
        <w:rPr>
          <w:rFonts w:ascii="Times New Roman" w:eastAsia="Times New Roman" w:hAnsi="Times New Roman"/>
          <w:kern w:val="2"/>
          <w:sz w:val="23"/>
          <w:lang w:bidi="fr-CA"/>
        </w:rPr>
        <w:t>une orbitale </w:t>
      </w:r>
      <w:r w:rsidRPr="00736512">
        <w:rPr>
          <w:rFonts w:ascii="Times New Roman" w:eastAsia="Times New Roman" w:hAnsi="Times New Roman"/>
          <w:kern w:val="2"/>
          <w:sz w:val="23"/>
          <w:lang w:bidi="fr-CA"/>
        </w:rPr>
        <w:sym w:font="Symbol" w:char="F073"/>
      </w:r>
      <w:r w:rsidRPr="00736512">
        <w:rPr>
          <w:rFonts w:ascii="Times New Roman" w:eastAsia="Times New Roman" w:hAnsi="Times New Roman"/>
          <w:kern w:val="2"/>
          <w:sz w:val="23"/>
          <w:lang w:bidi="fr-CA"/>
        </w:rPr>
        <w:t xml:space="preserve"> est plus basse que n</w:t>
      </w:r>
      <w:r w:rsidRPr="009C5F66">
        <w:rPr>
          <w:rFonts w:eastAsia="Times New Roman"/>
          <w:kern w:val="2"/>
          <w:sz w:val="23"/>
          <w:lang w:bidi="fr-CA"/>
        </w:rPr>
        <w:t>’</w:t>
      </w:r>
      <w:r w:rsidRPr="00736512">
        <w:rPr>
          <w:rFonts w:ascii="Times New Roman" w:eastAsia="Times New Roman" w:hAnsi="Times New Roman"/>
          <w:kern w:val="2"/>
          <w:sz w:val="23"/>
          <w:lang w:bidi="fr-CA"/>
        </w:rPr>
        <w:t>importe laquelle des deux orbitales 1</w:t>
      </w:r>
      <w:r w:rsidRPr="00736512">
        <w:rPr>
          <w:rFonts w:ascii="Times New Roman" w:eastAsia="Times New Roman" w:hAnsi="Times New Roman"/>
          <w:i/>
          <w:kern w:val="2"/>
          <w:sz w:val="23"/>
          <w:lang w:bidi="fr-CA"/>
        </w:rPr>
        <w:t xml:space="preserve">s </w:t>
      </w:r>
      <w:r w:rsidRPr="00736512">
        <w:rPr>
          <w:rFonts w:ascii="Times New Roman" w:eastAsia="Times New Roman" w:hAnsi="Times New Roman"/>
          <w:kern w:val="2"/>
          <w:sz w:val="23"/>
          <w:lang w:bidi="fr-CA"/>
        </w:rPr>
        <w:t>atomiques isolées; cette orbitale </w:t>
      </w:r>
      <w:r w:rsidRPr="00736512">
        <w:rPr>
          <w:rFonts w:ascii="Times New Roman" w:eastAsia="Times New Roman" w:hAnsi="Times New Roman"/>
          <w:kern w:val="2"/>
          <w:sz w:val="23"/>
          <w:lang w:bidi="fr-CA"/>
        </w:rPr>
        <w:sym w:font="Symbol" w:char="F073"/>
      </w:r>
      <w:r w:rsidRPr="00736512">
        <w:rPr>
          <w:rFonts w:ascii="Times New Roman" w:eastAsia="Times New Roman" w:hAnsi="Times New Roman"/>
          <w:kern w:val="2"/>
          <w:sz w:val="23"/>
          <w:lang w:bidi="fr-CA"/>
        </w:rPr>
        <w:t xml:space="preserve"> plus faible est appelée </w:t>
      </w:r>
      <w:r w:rsidRPr="00736512">
        <w:rPr>
          <w:rFonts w:ascii="Times New Roman" w:eastAsia="Times New Roman" w:hAnsi="Times New Roman"/>
          <w:b/>
          <w:kern w:val="2"/>
          <w:sz w:val="23"/>
          <w:lang w:bidi="fr-CA"/>
        </w:rPr>
        <w:t>orbitale moléculaire liante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énergie de la deuxième </w:t>
      </w:r>
      <w:r w:rsidRPr="00736512">
        <w:rPr>
          <w:rFonts w:ascii="Times New Roman" w:eastAsia="Times New Roman" w:hAnsi="Times New Roman"/>
          <w:b/>
          <w:kern w:val="2"/>
          <w:sz w:val="23"/>
          <w:lang w:bidi="fr-CA"/>
        </w:rPr>
        <w:t>orbitale</w:t>
      </w:r>
      <w:r w:rsidRPr="00736512">
        <w:rPr>
          <w:rFonts w:ascii="Times New Roman" w:eastAsia="Times New Roman" w:hAnsi="Times New Roman"/>
          <w:kern w:val="2"/>
          <w:sz w:val="23"/>
          <w:lang w:bidi="fr-CA"/>
        </w:rPr>
        <w:t> </w:t>
      </w:r>
      <w:r w:rsidRPr="00736512">
        <w:rPr>
          <w:rFonts w:ascii="Times New Roman" w:eastAsia="Times New Roman" w:hAnsi="Times New Roman"/>
          <w:b/>
          <w:kern w:val="2"/>
          <w:sz w:val="23"/>
          <w:lang w:bidi="fr-CA"/>
        </w:rPr>
        <w:sym w:font="Symbol" w:char="F073"/>
      </w:r>
      <w:r w:rsidRPr="00736512">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est plus haute que les deux orbitales atomiques 1</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et cette orbitale est appelée </w:t>
      </w:r>
      <w:r w:rsidRPr="00736512">
        <w:rPr>
          <w:rFonts w:ascii="Times New Roman" w:eastAsia="Times New Roman" w:hAnsi="Times New Roman"/>
          <w:b/>
          <w:kern w:val="2"/>
          <w:sz w:val="23"/>
          <w:lang w:bidi="fr-CA"/>
        </w:rPr>
        <w:t xml:space="preserve">orbitale moléculaire </w:t>
      </w:r>
      <w:proofErr w:type="spellStart"/>
      <w:r w:rsidRPr="00736512">
        <w:rPr>
          <w:rFonts w:ascii="Times New Roman" w:eastAsia="Times New Roman" w:hAnsi="Times New Roman"/>
          <w:b/>
          <w:kern w:val="2"/>
          <w:sz w:val="23"/>
          <w:lang w:bidi="fr-CA"/>
        </w:rPr>
        <w:t>antiliante</w:t>
      </w:r>
      <w:proofErr w:type="spellEnd"/>
      <w:r w:rsidRPr="00736512">
        <w:rPr>
          <w:rFonts w:ascii="Times New Roman" w:eastAsia="Times New Roman" w:hAnsi="Times New Roman"/>
          <w:kern w:val="2"/>
          <w:sz w:val="23"/>
          <w:lang w:bidi="fr-CA"/>
        </w:rPr>
        <w:t>.</w:t>
      </w:r>
    </w:p>
    <w:p w14:paraId="0570775D" w14:textId="77777777" w:rsidR="00562BC4" w:rsidRPr="00736512" w:rsidRDefault="00562BC4" w:rsidP="00562BC4">
      <w:pPr>
        <w:rPr>
          <w:rFonts w:ascii="Times New Roman" w:hAnsi="Times New Roman"/>
          <w:kern w:val="2"/>
          <w:sz w:val="23"/>
        </w:rPr>
      </w:pPr>
    </w:p>
    <w:p w14:paraId="469FE814" w14:textId="4A365E28"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orbitale </w:t>
      </w:r>
      <w:r w:rsidRPr="00736512">
        <w:rPr>
          <w:rFonts w:ascii="Times New Roman" w:eastAsia="Times New Roman" w:hAnsi="Times New Roman"/>
          <w:kern w:val="2"/>
          <w:sz w:val="23"/>
          <w:lang w:bidi="fr-CA"/>
        </w:rPr>
        <w:sym w:font="Symbol" w:char="F073"/>
      </w:r>
      <w:r w:rsidRPr="00736512">
        <w:rPr>
          <w:rFonts w:ascii="Times New Roman" w:eastAsia="Times New Roman" w:hAnsi="Times New Roman"/>
          <w:kern w:val="2"/>
          <w:sz w:val="23"/>
          <w:lang w:bidi="fr-CA"/>
        </w:rPr>
        <w:t xml:space="preserve"> liante, qui maintient les deux électrons à l</w:t>
      </w:r>
      <w:r w:rsidRPr="009C5F66">
        <w:rPr>
          <w:rFonts w:eastAsia="Times New Roman"/>
          <w:kern w:val="2"/>
          <w:sz w:val="23"/>
          <w:lang w:bidi="fr-CA"/>
        </w:rPr>
        <w:t>’</w:t>
      </w:r>
      <w:r w:rsidRPr="00736512">
        <w:rPr>
          <w:rFonts w:ascii="Times New Roman" w:eastAsia="Times New Roman" w:hAnsi="Times New Roman"/>
          <w:kern w:val="2"/>
          <w:sz w:val="23"/>
          <w:lang w:bidi="fr-CA"/>
        </w:rPr>
        <w:t>état fondamental de la molécule, a la forme d</w:t>
      </w:r>
      <w:r w:rsidRPr="009C5F66">
        <w:rPr>
          <w:rFonts w:eastAsia="Times New Roman"/>
          <w:kern w:val="2"/>
          <w:sz w:val="23"/>
          <w:lang w:bidi="fr-CA"/>
        </w:rPr>
        <w:t>’</w:t>
      </w:r>
      <w:r w:rsidRPr="00736512">
        <w:rPr>
          <w:rFonts w:ascii="Times New Roman" w:eastAsia="Times New Roman" w:hAnsi="Times New Roman"/>
          <w:kern w:val="2"/>
          <w:sz w:val="23"/>
          <w:lang w:bidi="fr-CA"/>
        </w:rPr>
        <w:t>un œuf et inclut les deux noyaux, la probabilité de présence d</w:t>
      </w:r>
      <w:r w:rsidRPr="009C5F66">
        <w:rPr>
          <w:rFonts w:eastAsia="Times New Roman"/>
          <w:kern w:val="2"/>
          <w:sz w:val="23"/>
          <w:lang w:bidi="fr-CA"/>
        </w:rPr>
        <w:t>’</w:t>
      </w:r>
      <w:r w:rsidRPr="00736512">
        <w:rPr>
          <w:rFonts w:ascii="Times New Roman" w:eastAsia="Times New Roman" w:hAnsi="Times New Roman"/>
          <w:kern w:val="2"/>
          <w:sz w:val="23"/>
          <w:lang w:bidi="fr-CA"/>
        </w:rPr>
        <w:t>électrons dans la région située entre les deux noyaux étant ainsi la plus élevée. L</w:t>
      </w:r>
      <w:r w:rsidRPr="009C5F66">
        <w:rPr>
          <w:rFonts w:eastAsia="Times New Roman"/>
          <w:kern w:val="2"/>
          <w:sz w:val="23"/>
          <w:lang w:bidi="fr-CA"/>
        </w:rPr>
        <w:t>’</w:t>
      </w:r>
      <w:r w:rsidRPr="00736512">
        <w:rPr>
          <w:rFonts w:ascii="Times New Roman" w:eastAsia="Times New Roman" w:hAnsi="Times New Roman"/>
          <w:kern w:val="2"/>
          <w:sz w:val="23"/>
          <w:lang w:bidi="fr-CA"/>
        </w:rPr>
        <w:t>orbitale </w:t>
      </w:r>
      <w:r w:rsidRPr="00736512">
        <w:rPr>
          <w:rFonts w:ascii="Times New Roman" w:eastAsia="Times New Roman" w:hAnsi="Times New Roman"/>
          <w:kern w:val="2"/>
          <w:sz w:val="23"/>
          <w:lang w:bidi="fr-CA"/>
        </w:rPr>
        <w:sym w:font="Symbol" w:char="F073"/>
      </w:r>
      <w:r w:rsidRPr="00736512">
        <w:rPr>
          <w:rFonts w:ascii="Times New Roman" w:eastAsia="Times New Roman" w:hAnsi="Times New Roman"/>
          <w:kern w:val="2"/>
          <w:sz w:val="23"/>
          <w:lang w:bidi="fr-CA"/>
        </w:rPr>
        <w:t xml:space="preserve">* </w:t>
      </w:r>
      <w:proofErr w:type="spellStart"/>
      <w:r w:rsidRPr="00736512">
        <w:rPr>
          <w:rFonts w:ascii="Times New Roman" w:eastAsia="Times New Roman" w:hAnsi="Times New Roman"/>
          <w:kern w:val="2"/>
          <w:sz w:val="23"/>
          <w:lang w:bidi="fr-CA"/>
        </w:rPr>
        <w:t>antiliante</w:t>
      </w:r>
      <w:proofErr w:type="spellEnd"/>
      <w:r w:rsidRPr="00736512">
        <w:rPr>
          <w:rFonts w:ascii="Times New Roman" w:eastAsia="Times New Roman" w:hAnsi="Times New Roman"/>
          <w:kern w:val="2"/>
          <w:sz w:val="23"/>
          <w:lang w:bidi="fr-CA"/>
        </w:rPr>
        <w:t xml:space="preserve"> à haute énergie peut être vue comme une paire de gouttes, avec des zones de densité électronique plus élevée à côté de chaque noyau et un « plan nodal » (zone de densité électronique nulle) à mi-chemin entre les deux noyaux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w:t>
      </w:r>
    </w:p>
    <w:p w14:paraId="7F971111" w14:textId="77777777" w:rsidR="00562BC4" w:rsidRPr="00736512" w:rsidRDefault="00562BC4" w:rsidP="00562BC4">
      <w:pPr>
        <w:rPr>
          <w:rFonts w:ascii="Times New Roman" w:hAnsi="Times New Roman"/>
          <w:kern w:val="2"/>
          <w:sz w:val="23"/>
        </w:rPr>
      </w:pPr>
    </w:p>
    <w:p w14:paraId="6176B628"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Souvenez-vous que nous envisageons le comportement des électrons comme le </w:t>
      </w:r>
      <w:r w:rsidRPr="00736512">
        <w:rPr>
          <w:rFonts w:ascii="Times New Roman" w:eastAsia="Times New Roman" w:hAnsi="Times New Roman"/>
          <w:i/>
          <w:kern w:val="2"/>
          <w:sz w:val="23"/>
          <w:lang w:bidi="fr-CA"/>
        </w:rPr>
        <w:t>comportement d</w:t>
      </w:r>
      <w:r w:rsidRPr="009C5F66">
        <w:rPr>
          <w:rFonts w:eastAsia="Times New Roman"/>
          <w:i/>
          <w:kern w:val="2"/>
          <w:sz w:val="23"/>
          <w:lang w:bidi="fr-CA"/>
        </w:rPr>
        <w:t>’</w:t>
      </w:r>
      <w:r w:rsidRPr="00736512">
        <w:rPr>
          <w:rFonts w:ascii="Times New Roman" w:eastAsia="Times New Roman" w:hAnsi="Times New Roman"/>
          <w:i/>
          <w:kern w:val="2"/>
          <w:sz w:val="23"/>
          <w:lang w:bidi="fr-CA"/>
        </w:rPr>
        <w:t>une onde</w:t>
      </w:r>
      <w:r w:rsidRPr="00736512">
        <w:rPr>
          <w:rFonts w:ascii="Times New Roman" w:eastAsia="Times New Roman" w:hAnsi="Times New Roman"/>
          <w:kern w:val="2"/>
          <w:sz w:val="23"/>
          <w:lang w:bidi="fr-CA"/>
        </w:rPr>
        <w:t xml:space="preserve">. Lorsque deux ondes distinctes se combinent, elles peuvent le faire en créant une </w:t>
      </w:r>
      <w:r w:rsidRPr="00736512">
        <w:rPr>
          <w:rFonts w:ascii="Times New Roman" w:eastAsia="Times New Roman" w:hAnsi="Times New Roman"/>
          <w:b/>
          <w:kern w:val="2"/>
          <w:sz w:val="23"/>
          <w:lang w:bidi="fr-CA"/>
        </w:rPr>
        <w:t>interférence constructive</w:t>
      </w:r>
      <w:r w:rsidRPr="00736512">
        <w:rPr>
          <w:rFonts w:ascii="Times New Roman" w:eastAsia="Times New Roman" w:hAnsi="Times New Roman"/>
          <w:kern w:val="2"/>
          <w:sz w:val="23"/>
          <w:lang w:bidi="fr-CA"/>
        </w:rPr>
        <w:t>, c</w:t>
      </w:r>
      <w:r w:rsidRPr="009C5F66">
        <w:rPr>
          <w:rFonts w:eastAsia="Times New Roman"/>
          <w:kern w:val="2"/>
          <w:sz w:val="23"/>
          <w:lang w:bidi="fr-CA"/>
        </w:rPr>
        <w:t>’</w:t>
      </w:r>
      <w:r w:rsidRPr="00736512">
        <w:rPr>
          <w:rFonts w:ascii="Times New Roman" w:eastAsia="Times New Roman" w:hAnsi="Times New Roman"/>
          <w:kern w:val="2"/>
          <w:sz w:val="23"/>
          <w:lang w:bidi="fr-CA"/>
        </w:rPr>
        <w:t>est-à-dire que deux amplitudes se forment et se renforcent l</w:t>
      </w:r>
      <w:r w:rsidRPr="009C5F66">
        <w:rPr>
          <w:rFonts w:eastAsia="Times New Roman"/>
          <w:kern w:val="2"/>
          <w:sz w:val="23"/>
          <w:lang w:bidi="fr-CA"/>
        </w:rPr>
        <w:t>’</w:t>
      </w:r>
      <w:r w:rsidRPr="00736512">
        <w:rPr>
          <w:rFonts w:ascii="Times New Roman" w:eastAsia="Times New Roman" w:hAnsi="Times New Roman"/>
          <w:kern w:val="2"/>
          <w:sz w:val="23"/>
          <w:lang w:bidi="fr-CA"/>
        </w:rPr>
        <w:t>une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autre, ou en créant une </w:t>
      </w:r>
      <w:r w:rsidRPr="00736512">
        <w:rPr>
          <w:rFonts w:ascii="Times New Roman" w:eastAsia="Times New Roman" w:hAnsi="Times New Roman"/>
          <w:b/>
          <w:kern w:val="2"/>
          <w:sz w:val="23"/>
          <w:lang w:bidi="fr-CA"/>
        </w:rPr>
        <w:t>interférence destructive</w:t>
      </w:r>
      <w:r w:rsidRPr="00736512">
        <w:rPr>
          <w:rFonts w:ascii="Times New Roman" w:eastAsia="Times New Roman" w:hAnsi="Times New Roman"/>
          <w:kern w:val="2"/>
          <w:sz w:val="23"/>
          <w:lang w:bidi="fr-CA"/>
        </w:rPr>
        <w:t>, c</w:t>
      </w:r>
      <w:r w:rsidRPr="009C5F66">
        <w:rPr>
          <w:rFonts w:eastAsia="Times New Roman"/>
          <w:kern w:val="2"/>
          <w:sz w:val="23"/>
          <w:lang w:bidi="fr-CA"/>
        </w:rPr>
        <w:t>’</w:t>
      </w:r>
      <w:r w:rsidRPr="00736512">
        <w:rPr>
          <w:rFonts w:ascii="Times New Roman" w:eastAsia="Times New Roman" w:hAnsi="Times New Roman"/>
          <w:kern w:val="2"/>
          <w:sz w:val="23"/>
          <w:lang w:bidi="fr-CA"/>
        </w:rPr>
        <w:t>est-à-dire que les deux amplitudes s</w:t>
      </w:r>
      <w:r w:rsidRPr="009C5F66">
        <w:rPr>
          <w:rFonts w:eastAsia="Times New Roman"/>
          <w:kern w:val="2"/>
          <w:sz w:val="23"/>
          <w:lang w:bidi="fr-CA"/>
        </w:rPr>
        <w:t>’</w:t>
      </w:r>
      <w:r w:rsidRPr="00736512">
        <w:rPr>
          <w:rFonts w:ascii="Times New Roman" w:eastAsia="Times New Roman" w:hAnsi="Times New Roman"/>
          <w:kern w:val="2"/>
          <w:sz w:val="23"/>
          <w:lang w:bidi="fr-CA"/>
        </w:rPr>
        <w:t>annulent mutuellement. Les OM liantes sont la conséquence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une interférence constructive entre deux orbitales atomiques, avec pour résultat une interaction attractive et une augmentation de la densité électronique entre les noyaux. Les OM </w:t>
      </w:r>
      <w:proofErr w:type="spellStart"/>
      <w:r w:rsidRPr="00736512">
        <w:rPr>
          <w:rFonts w:ascii="Times New Roman" w:eastAsia="Times New Roman" w:hAnsi="Times New Roman"/>
          <w:kern w:val="2"/>
          <w:sz w:val="23"/>
          <w:lang w:bidi="fr-CA"/>
        </w:rPr>
        <w:t>antiliantes</w:t>
      </w:r>
      <w:proofErr w:type="spellEnd"/>
      <w:r w:rsidRPr="00736512">
        <w:rPr>
          <w:rFonts w:ascii="Times New Roman" w:eastAsia="Times New Roman" w:hAnsi="Times New Roman"/>
          <w:kern w:val="2"/>
          <w:sz w:val="23"/>
          <w:lang w:bidi="fr-CA"/>
        </w:rPr>
        <w:t xml:space="preserve"> sont la conséquence d</w:t>
      </w:r>
      <w:r w:rsidRPr="009C5F66">
        <w:rPr>
          <w:rFonts w:eastAsia="Times New Roman"/>
          <w:kern w:val="2"/>
          <w:sz w:val="23"/>
          <w:lang w:bidi="fr-CA"/>
        </w:rPr>
        <w:t>’</w:t>
      </w:r>
      <w:r w:rsidRPr="00736512">
        <w:rPr>
          <w:rFonts w:ascii="Times New Roman" w:eastAsia="Times New Roman" w:hAnsi="Times New Roman"/>
          <w:kern w:val="2"/>
          <w:sz w:val="23"/>
          <w:lang w:bidi="fr-CA"/>
        </w:rPr>
        <w:t>une interférence destructive, avec pour résultat une interaction répulsive et une zone de densité électronique nulle entre les noyaux (aussi appelée plan nodal).</w:t>
      </w:r>
    </w:p>
    <w:p w14:paraId="2236F579" w14:textId="77777777" w:rsidR="00562BC4" w:rsidRPr="00736512" w:rsidRDefault="00562BC4" w:rsidP="00562BC4">
      <w:pPr>
        <w:rPr>
          <w:rFonts w:ascii="Times New Roman" w:hAnsi="Times New Roman"/>
          <w:kern w:val="2"/>
          <w:sz w:val="23"/>
        </w:rPr>
      </w:pPr>
    </w:p>
    <w:p w14:paraId="3173EDBD" w14:textId="77777777" w:rsidR="00562BC4" w:rsidRPr="0074055A" w:rsidRDefault="00562BC4" w:rsidP="00562BC4">
      <w:pPr>
        <w:rPr>
          <w:rFonts w:ascii="Times New Roman" w:hAnsi="Times New Roman"/>
          <w:spacing w:val="-2"/>
          <w:kern w:val="2"/>
          <w:sz w:val="23"/>
        </w:rPr>
      </w:pPr>
      <w:r w:rsidRPr="0074055A">
        <w:rPr>
          <w:rFonts w:ascii="Times New Roman" w:eastAsia="Times New Roman" w:hAnsi="Times New Roman"/>
          <w:spacing w:val="-2"/>
          <w:kern w:val="2"/>
          <w:sz w:val="23"/>
          <w:lang w:bidi="fr-CA"/>
        </w:rPr>
        <w:t>Pour représenter les configurations électroniques, si l</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on suit le principe de « construction » que vous avez appris en chimie générale, il faut alors placer les deux électrons de la molécule H</w:t>
      </w:r>
      <w:r w:rsidRPr="0074055A">
        <w:rPr>
          <w:rFonts w:ascii="Times New Roman" w:eastAsia="Times New Roman" w:hAnsi="Times New Roman"/>
          <w:spacing w:val="-2"/>
          <w:kern w:val="2"/>
          <w:sz w:val="23"/>
          <w:vertAlign w:val="subscript"/>
          <w:lang w:bidi="fr-CA"/>
        </w:rPr>
        <w:t>2</w:t>
      </w:r>
      <w:r w:rsidRPr="0074055A">
        <w:rPr>
          <w:rFonts w:ascii="Times New Roman" w:eastAsia="Times New Roman" w:hAnsi="Times New Roman"/>
          <w:spacing w:val="-2"/>
          <w:kern w:val="2"/>
          <w:sz w:val="23"/>
          <w:lang w:bidi="fr-CA"/>
        </w:rPr>
        <w:t xml:space="preserve"> dans l</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orbitale moléculaire à l</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énergie la plus basse, qui est l</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orbitale </w:t>
      </w:r>
      <w:r w:rsidRPr="0074055A">
        <w:rPr>
          <w:rFonts w:ascii="Times New Roman" w:eastAsia="Times New Roman" w:hAnsi="Times New Roman"/>
          <w:spacing w:val="-2"/>
          <w:kern w:val="2"/>
          <w:sz w:val="23"/>
          <w:lang w:bidi="fr-CA"/>
        </w:rPr>
        <w:sym w:font="Symbol" w:char="F073"/>
      </w:r>
      <w:r w:rsidRPr="0074055A">
        <w:rPr>
          <w:rFonts w:ascii="Times New Roman" w:eastAsia="Times New Roman" w:hAnsi="Times New Roman"/>
          <w:spacing w:val="-2"/>
          <w:kern w:val="2"/>
          <w:sz w:val="23"/>
          <w:lang w:bidi="fr-CA"/>
        </w:rPr>
        <w:t xml:space="preserve"> (liante). L</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OM liante (interaction attractive) est remplie, et l</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 xml:space="preserve">OM </w:t>
      </w:r>
      <w:proofErr w:type="spellStart"/>
      <w:r w:rsidRPr="0074055A">
        <w:rPr>
          <w:rFonts w:ascii="Times New Roman" w:eastAsia="Times New Roman" w:hAnsi="Times New Roman"/>
          <w:spacing w:val="-2"/>
          <w:kern w:val="2"/>
          <w:sz w:val="23"/>
          <w:lang w:bidi="fr-CA"/>
        </w:rPr>
        <w:t>antiliante</w:t>
      </w:r>
      <w:proofErr w:type="spellEnd"/>
      <w:r w:rsidRPr="0074055A">
        <w:rPr>
          <w:rFonts w:ascii="Times New Roman" w:eastAsia="Times New Roman" w:hAnsi="Times New Roman"/>
          <w:spacing w:val="-2"/>
          <w:kern w:val="2"/>
          <w:sz w:val="23"/>
          <w:lang w:bidi="fr-CA"/>
        </w:rPr>
        <w:t xml:space="preserve"> (interaction répulsive) est vide.</w:t>
      </w:r>
    </w:p>
    <w:p w14:paraId="477429C7" w14:textId="77777777" w:rsidR="00562BC4" w:rsidRPr="00736512" w:rsidRDefault="00562BC4" w:rsidP="00562BC4">
      <w:pPr>
        <w:rPr>
          <w:rFonts w:ascii="Times New Roman" w:hAnsi="Times New Roman"/>
          <w:kern w:val="2"/>
          <w:sz w:val="23"/>
        </w:rPr>
      </w:pPr>
    </w:p>
    <w:p w14:paraId="6ABC4924" w14:textId="6FD27C9B" w:rsidR="0074055A" w:rsidRDefault="0074055A">
      <w:pPr>
        <w:rPr>
          <w:rFonts w:ascii="Times New Roman" w:eastAsia="Times New Roman" w:hAnsi="Times New Roman"/>
          <w:kern w:val="2"/>
          <w:sz w:val="23"/>
          <w:u w:val="single"/>
          <w:lang w:bidi="fr-CA"/>
        </w:rPr>
      </w:pPr>
    </w:p>
    <w:p w14:paraId="402992D4" w14:textId="783D824A" w:rsidR="00562BC4" w:rsidRPr="00736512" w:rsidRDefault="00562BC4" w:rsidP="00562BC4">
      <w:pPr>
        <w:rPr>
          <w:rFonts w:ascii="Times New Roman" w:hAnsi="Times New Roman"/>
          <w:kern w:val="2"/>
          <w:sz w:val="23"/>
          <w:u w:val="single"/>
        </w:rPr>
      </w:pPr>
      <w:r w:rsidRPr="00736512">
        <w:rPr>
          <w:rFonts w:ascii="Times New Roman" w:eastAsia="Times New Roman" w:hAnsi="Times New Roman"/>
          <w:kern w:val="2"/>
          <w:sz w:val="23"/>
          <w:u w:val="single"/>
          <w:lang w:bidi="fr-CA"/>
        </w:rPr>
        <w:t>2.2 B : La théorie des OM et les liaisons π conjuguées</w:t>
      </w:r>
    </w:p>
    <w:p w14:paraId="15F2AC14" w14:textId="77777777" w:rsidR="00562BC4" w:rsidRPr="00736512" w:rsidRDefault="00562BC4" w:rsidP="00562BC4">
      <w:pPr>
        <w:rPr>
          <w:rFonts w:ascii="Times New Roman" w:hAnsi="Times New Roman"/>
          <w:kern w:val="2"/>
          <w:sz w:val="23"/>
        </w:rPr>
      </w:pPr>
    </w:p>
    <w:p w14:paraId="003D9920" w14:textId="544ED872" w:rsidR="00562BC4" w:rsidRPr="00736512" w:rsidRDefault="00562BC4" w:rsidP="00562BC4">
      <w:pPr>
        <w:rPr>
          <w:rFonts w:ascii="Times New Roman" w:hAnsi="Times New Roman"/>
          <w:i/>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avantage de s</w:t>
      </w:r>
      <w:r w:rsidRPr="009C5F66">
        <w:rPr>
          <w:rFonts w:eastAsia="Times New Roman"/>
          <w:kern w:val="2"/>
          <w:sz w:val="23"/>
          <w:lang w:bidi="fr-CA"/>
        </w:rPr>
        <w:t>’</w:t>
      </w:r>
      <w:r w:rsidRPr="00736512">
        <w:rPr>
          <w:rFonts w:ascii="Times New Roman" w:eastAsia="Times New Roman" w:hAnsi="Times New Roman"/>
          <w:kern w:val="2"/>
          <w:sz w:val="23"/>
          <w:lang w:bidi="fr-CA"/>
        </w:rPr>
        <w:t>appuyer sur la théorie des OM pour comprendre les liaisons dans les molécules organiques devient plus évident lorsque l</w:t>
      </w:r>
      <w:r w:rsidRPr="009C5F66">
        <w:rPr>
          <w:rFonts w:eastAsia="Times New Roman"/>
          <w:kern w:val="2"/>
          <w:sz w:val="23"/>
          <w:lang w:bidi="fr-CA"/>
        </w:rPr>
        <w:t>’</w:t>
      </w:r>
      <w:r w:rsidRPr="00736512">
        <w:rPr>
          <w:rFonts w:ascii="Times New Roman" w:eastAsia="Times New Roman" w:hAnsi="Times New Roman"/>
          <w:kern w:val="2"/>
          <w:sz w:val="23"/>
          <w:lang w:bidi="fr-CA"/>
        </w:rPr>
        <w:t>on réfléchit aux liaisons </w:t>
      </w:r>
      <w:r w:rsidRPr="00736512">
        <w:rPr>
          <w:rFonts w:ascii="Times New Roman" w:eastAsia="Times New Roman" w:hAnsi="Times New Roman"/>
          <w:kern w:val="2"/>
          <w:sz w:val="23"/>
          <w:lang w:bidi="fr-CA"/>
        </w:rPr>
        <w:sym w:font="Symbol" w:char="F070"/>
      </w:r>
      <w:r w:rsidRPr="00736512">
        <w:rPr>
          <w:rFonts w:ascii="Times New Roman" w:eastAsia="Times New Roman" w:hAnsi="Times New Roman"/>
          <w:kern w:val="2"/>
          <w:sz w:val="23"/>
          <w:lang w:bidi="fr-CA"/>
        </w:rPr>
        <w:t>. Penchons-</w:t>
      </w:r>
      <w:r w:rsidRPr="00736512">
        <w:rPr>
          <w:rFonts w:ascii="Times New Roman" w:eastAsia="Times New Roman" w:hAnsi="Times New Roman"/>
          <w:kern w:val="2"/>
          <w:sz w:val="23"/>
          <w:lang w:bidi="fr-CA"/>
        </w:rPr>
        <w:lastRenderedPageBreak/>
        <w:t>nous d</w:t>
      </w:r>
      <w:r w:rsidRPr="009C5F66">
        <w:rPr>
          <w:rFonts w:eastAsia="Times New Roman"/>
          <w:kern w:val="2"/>
          <w:sz w:val="23"/>
          <w:lang w:bidi="fr-CA"/>
        </w:rPr>
        <w:t>’</w:t>
      </w:r>
      <w:r w:rsidRPr="00736512">
        <w:rPr>
          <w:rFonts w:ascii="Times New Roman" w:eastAsia="Times New Roman" w:hAnsi="Times New Roman"/>
          <w:kern w:val="2"/>
          <w:sz w:val="23"/>
          <w:lang w:bidi="fr-CA"/>
        </w:rPr>
        <w:t>abord sur la liaison </w:t>
      </w:r>
      <w:r w:rsidRPr="00736512">
        <w:rPr>
          <w:rFonts w:ascii="Times New Roman" w:eastAsia="Times New Roman" w:hAnsi="Times New Roman"/>
          <w:kern w:val="2"/>
          <w:sz w:val="23"/>
          <w:lang w:bidi="fr-CA"/>
        </w:rPr>
        <w:sym w:font="Symbol" w:char="F070"/>
      </w:r>
      <w:r w:rsidRPr="00736512">
        <w:rPr>
          <w:rFonts w:ascii="Times New Roman" w:eastAsia="Times New Roman" w:hAnsi="Times New Roman"/>
          <w:kern w:val="2"/>
          <w:sz w:val="23"/>
          <w:lang w:bidi="fr-CA"/>
        </w:rPr>
        <w:t xml:space="preserve"> de l</w:t>
      </w:r>
      <w:r w:rsidRPr="009C5F66">
        <w:rPr>
          <w:rFonts w:eastAsia="Times New Roman"/>
          <w:kern w:val="2"/>
          <w:sz w:val="23"/>
          <w:lang w:bidi="fr-CA"/>
        </w:rPr>
        <w:t>’</w:t>
      </w:r>
      <w:r w:rsidRPr="00736512">
        <w:rPr>
          <w:rFonts w:ascii="Times New Roman" w:eastAsia="Times New Roman" w:hAnsi="Times New Roman"/>
          <w:kern w:val="2"/>
          <w:sz w:val="23"/>
          <w:lang w:bidi="fr-CA"/>
        </w:rPr>
        <w:t>éthène selon la théorie des OM (dans cet exemple, nous ne tiendrons pas compte des liaisons </w:t>
      </w:r>
      <w:r w:rsidRPr="00736512">
        <w:rPr>
          <w:rFonts w:ascii="Times New Roman" w:eastAsia="Times New Roman" w:hAnsi="Times New Roman"/>
          <w:kern w:val="2"/>
          <w:sz w:val="23"/>
          <w:lang w:bidi="fr-CA"/>
        </w:rPr>
        <w:sym w:font="Symbol" w:char="F073"/>
      </w:r>
      <w:r w:rsidRPr="00736512">
        <w:rPr>
          <w:rFonts w:ascii="Times New Roman" w:eastAsia="Times New Roman" w:hAnsi="Times New Roman"/>
          <w:kern w:val="2"/>
          <w:sz w:val="23"/>
          <w:lang w:bidi="fr-CA"/>
        </w:rPr>
        <w:t xml:space="preserve"> de la molécule : nous ne regarderons </w:t>
      </w:r>
      <w:r w:rsidRPr="00736512">
        <w:rPr>
          <w:rFonts w:ascii="Times New Roman" w:eastAsia="Times New Roman" w:hAnsi="Times New Roman"/>
          <w:i/>
          <w:kern w:val="2"/>
          <w:sz w:val="23"/>
          <w:lang w:bidi="fr-CA"/>
        </w:rPr>
        <w:t>que</w:t>
      </w:r>
      <w:r w:rsidRPr="00736512">
        <w:rPr>
          <w:rFonts w:ascii="Times New Roman" w:eastAsia="Times New Roman" w:hAnsi="Times New Roman"/>
          <w:kern w:val="2"/>
          <w:sz w:val="23"/>
          <w:lang w:bidi="fr-CA"/>
        </w:rPr>
        <w:t xml:space="preserve"> la liaison π)</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Commençons par deux orbitales atomiques : une orbitale non hybridée 2p à chaque carbone, chacune contenant un seul électron. Selon la théorie des OM, les deux orbitales atomiques se combinent mathématiquement pour former deux </w:t>
      </w:r>
      <w:r w:rsidRPr="00736512">
        <w:rPr>
          <w:rFonts w:ascii="Times New Roman" w:eastAsia="Times New Roman" w:hAnsi="Times New Roman"/>
          <w:b/>
          <w:kern w:val="2"/>
          <w:sz w:val="23"/>
          <w:lang w:bidi="fr-CA"/>
        </w:rPr>
        <w:t>orbitales moléculaires</w:t>
      </w:r>
      <w:r w:rsidRPr="00736512">
        <w:rPr>
          <w:rFonts w:ascii="Times New Roman" w:eastAsia="Times New Roman" w:hAnsi="Times New Roman"/>
          <w:kern w:val="2"/>
          <w:sz w:val="23"/>
          <w:lang w:bidi="fr-CA"/>
        </w:rPr>
        <w:t xml:space="preserve"> </w:t>
      </w:r>
      <w:r w:rsidRPr="00736512">
        <w:rPr>
          <w:b/>
          <w:kern w:val="2"/>
          <w:sz w:val="23"/>
          <w:lang w:bidi="fr-CA"/>
        </w:rPr>
        <w:t>π</w:t>
      </w:r>
      <w:r w:rsidRPr="00736512">
        <w:rPr>
          <w:rFonts w:ascii="Times New Roman" w:eastAsia="Times New Roman" w:hAnsi="Times New Roman"/>
          <w:kern w:val="2"/>
          <w:sz w:val="23"/>
          <w:lang w:bidi="fr-CA"/>
        </w:rPr>
        <w:t xml:space="preserve"> : une orbitale liante π à basse énergie et une orbitale </w:t>
      </w:r>
      <w:proofErr w:type="spellStart"/>
      <w:r w:rsidRPr="00736512">
        <w:rPr>
          <w:rFonts w:ascii="Times New Roman" w:eastAsia="Times New Roman" w:hAnsi="Times New Roman"/>
          <w:kern w:val="2"/>
          <w:sz w:val="23"/>
          <w:lang w:bidi="fr-CA"/>
        </w:rPr>
        <w:t>antiliante</w:t>
      </w:r>
      <w:proofErr w:type="spellEnd"/>
      <w:r w:rsidRPr="00736512">
        <w:rPr>
          <w:rFonts w:ascii="Times New Roman" w:eastAsia="Times New Roman" w:hAnsi="Times New Roman"/>
          <w:kern w:val="2"/>
          <w:sz w:val="23"/>
          <w:lang w:bidi="fr-CA"/>
        </w:rPr>
        <w:t xml:space="preserve"> π* à haute énergie. (</w:t>
      </w:r>
      <w:proofErr w:type="gramStart"/>
      <w:r w:rsidRPr="00736512">
        <w:rPr>
          <w:rFonts w:ascii="Times New Roman" w:eastAsia="Times New Roman" w:hAnsi="Times New Roman"/>
          <w:kern w:val="2"/>
          <w:sz w:val="23"/>
          <w:lang w:bidi="fr-CA"/>
        </w:rPr>
        <w:t>illustration</w:t>
      </w:r>
      <w:proofErr w:type="gramEnd"/>
      <w:r w:rsidRPr="00736512">
        <w:rPr>
          <w:rFonts w:ascii="Times New Roman" w:eastAsia="Times New Roman" w:hAnsi="Times New Roman"/>
          <w:kern w:val="2"/>
          <w:sz w:val="23"/>
          <w:lang w:bidi="fr-CA"/>
        </w:rPr>
        <w:t xml:space="preserve"> à améliorer)</w:t>
      </w:r>
    </w:p>
    <w:p w14:paraId="56281898" w14:textId="77777777" w:rsidR="00562BC4" w:rsidRPr="00736512" w:rsidRDefault="00562BC4" w:rsidP="00562BC4">
      <w:pPr>
        <w:rPr>
          <w:rFonts w:ascii="Times New Roman" w:hAnsi="Times New Roman"/>
          <w:i/>
          <w:kern w:val="2"/>
          <w:sz w:val="23"/>
        </w:rPr>
      </w:pPr>
    </w:p>
    <w:p w14:paraId="5B44735C"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EA97868" wp14:editId="467D32B4">
            <wp:extent cx="4817745" cy="2413000"/>
            <wp:effectExtent l="0" t="0" r="8255" b="0"/>
            <wp:docPr id="15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17745" cy="2413000"/>
                    </a:xfrm>
                    <a:prstGeom prst="rect">
                      <a:avLst/>
                    </a:prstGeom>
                    <a:noFill/>
                    <a:ln>
                      <a:noFill/>
                    </a:ln>
                  </pic:spPr>
                </pic:pic>
              </a:graphicData>
            </a:graphic>
          </wp:inline>
        </w:drawing>
      </w:r>
    </w:p>
    <w:p w14:paraId="6C0A671D"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101</w:t>
      </w:r>
    </w:p>
    <w:p w14:paraId="6622A371" w14:textId="48901E7F"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Dans l</w:t>
      </w:r>
      <w:r w:rsidRPr="009C5F66">
        <w:rPr>
          <w:rFonts w:eastAsia="Times New Roman"/>
          <w:kern w:val="2"/>
          <w:sz w:val="23"/>
          <w:lang w:bidi="fr-CA"/>
        </w:rPr>
        <w:t>’</w:t>
      </w:r>
      <w:r w:rsidRPr="00736512">
        <w:rPr>
          <w:rFonts w:ascii="Times New Roman" w:eastAsia="Times New Roman" w:hAnsi="Times New Roman"/>
          <w:kern w:val="2"/>
          <w:sz w:val="23"/>
          <w:lang w:bidi="fr-CA"/>
        </w:rPr>
        <w:t>orbitale </w:t>
      </w:r>
      <w:r w:rsidRPr="00736512">
        <w:rPr>
          <w:kern w:val="2"/>
          <w:sz w:val="23"/>
          <w:lang w:bidi="fr-CA"/>
        </w:rPr>
        <w:t>π</w:t>
      </w:r>
      <w:r w:rsidRPr="00736512">
        <w:rPr>
          <w:rFonts w:ascii="Times New Roman" w:eastAsia="Times New Roman" w:hAnsi="Times New Roman"/>
          <w:kern w:val="2"/>
          <w:sz w:val="23"/>
          <w:lang w:bidi="fr-CA"/>
        </w:rPr>
        <w:t xml:space="preserve"> liante, les deux lobes ombrés des orbitales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xml:space="preserve"> interagissent </w:t>
      </w:r>
      <w:r w:rsidRPr="00736512">
        <w:rPr>
          <w:rFonts w:ascii="Times New Roman" w:eastAsia="Times New Roman" w:hAnsi="Times New Roman"/>
          <w:i/>
          <w:kern w:val="2"/>
          <w:sz w:val="23"/>
          <w:lang w:bidi="fr-CA"/>
        </w:rPr>
        <w:t>de manière constructive</w:t>
      </w:r>
      <w:r w:rsidRPr="00736512">
        <w:rPr>
          <w:rFonts w:ascii="Times New Roman" w:eastAsia="Times New Roman" w:hAnsi="Times New Roman"/>
          <w:kern w:val="2"/>
          <w:sz w:val="23"/>
          <w:lang w:bidi="fr-CA"/>
        </w:rPr>
        <w:t xml:space="preserve"> l</w:t>
      </w:r>
      <w:r w:rsidRPr="009C5F66">
        <w:rPr>
          <w:rFonts w:eastAsia="Times New Roman"/>
          <w:kern w:val="2"/>
          <w:sz w:val="23"/>
          <w:lang w:bidi="fr-CA"/>
        </w:rPr>
        <w:t>’</w:t>
      </w:r>
      <w:r w:rsidRPr="00736512">
        <w:rPr>
          <w:rFonts w:ascii="Times New Roman" w:eastAsia="Times New Roman" w:hAnsi="Times New Roman"/>
          <w:kern w:val="2"/>
          <w:sz w:val="23"/>
          <w:lang w:bidi="fr-CA"/>
        </w:rPr>
        <w:t>un avec l</w:t>
      </w:r>
      <w:r w:rsidRPr="009C5F66">
        <w:rPr>
          <w:rFonts w:eastAsia="Times New Roman"/>
          <w:kern w:val="2"/>
          <w:sz w:val="23"/>
          <w:lang w:bidi="fr-CA"/>
        </w:rPr>
        <w:t>’</w:t>
      </w:r>
      <w:r w:rsidRPr="00736512">
        <w:rPr>
          <w:rFonts w:ascii="Times New Roman" w:eastAsia="Times New Roman" w:hAnsi="Times New Roman"/>
          <w:kern w:val="2"/>
          <w:sz w:val="23"/>
          <w:lang w:bidi="fr-CA"/>
        </w:rPr>
        <w:t>autre, comme le font les deux lobes non ombrés (rappelons que ce choix arbitraire de coloration représente les signes mathématiques (+) et (-) pour la fonction ondulatoire mathématique décrivant l</w:t>
      </w:r>
      <w:r w:rsidRPr="009C5F66">
        <w:rPr>
          <w:rFonts w:eastAsia="Times New Roman"/>
          <w:kern w:val="2"/>
          <w:sz w:val="23"/>
          <w:lang w:bidi="fr-CA"/>
        </w:rPr>
        <w:t>’</w:t>
      </w:r>
      <w:r w:rsidRPr="00736512">
        <w:rPr>
          <w:rFonts w:ascii="Times New Roman" w:eastAsia="Times New Roman" w:hAnsi="Times New Roman"/>
          <w:kern w:val="2"/>
          <w:sz w:val="23"/>
          <w:lang w:bidi="fr-CA"/>
        </w:rPr>
        <w:t>orbitale)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La densité électronique augmente entre </w:t>
      </w:r>
      <w:proofErr w:type="gramStart"/>
      <w:r w:rsidRPr="00736512">
        <w:rPr>
          <w:rFonts w:ascii="Times New Roman" w:eastAsia="Times New Roman" w:hAnsi="Times New Roman"/>
          <w:kern w:val="2"/>
          <w:sz w:val="23"/>
          <w:lang w:bidi="fr-CA"/>
        </w:rPr>
        <w:t>les deux noyaux carbone</w:t>
      </w:r>
      <w:proofErr w:type="gramEnd"/>
      <w:r w:rsidRPr="00736512">
        <w:rPr>
          <w:rFonts w:ascii="Times New Roman" w:eastAsia="Times New Roman" w:hAnsi="Times New Roman"/>
          <w:kern w:val="2"/>
          <w:sz w:val="23"/>
          <w:lang w:bidi="fr-CA"/>
        </w:rPr>
        <w:t xml:space="preserve"> dans l</w:t>
      </w:r>
      <w:r w:rsidRPr="009C5F66">
        <w:rPr>
          <w:rFonts w:eastAsia="Times New Roman"/>
          <w:kern w:val="2"/>
          <w:sz w:val="23"/>
          <w:lang w:bidi="fr-CA"/>
        </w:rPr>
        <w:t>’</w:t>
      </w:r>
      <w:r w:rsidRPr="00736512">
        <w:rPr>
          <w:rFonts w:ascii="Times New Roman" w:eastAsia="Times New Roman" w:hAnsi="Times New Roman"/>
          <w:kern w:val="2"/>
          <w:sz w:val="23"/>
          <w:lang w:bidi="fr-CA"/>
        </w:rPr>
        <w:t>orbitale moléculaire : il s</w:t>
      </w:r>
      <w:r w:rsidRPr="009C5F66">
        <w:rPr>
          <w:rFonts w:eastAsia="Times New Roman"/>
          <w:kern w:val="2"/>
          <w:sz w:val="23"/>
          <w:lang w:bidi="fr-CA"/>
        </w:rPr>
        <w:t>’</w:t>
      </w:r>
      <w:r w:rsidRPr="00736512">
        <w:rPr>
          <w:rFonts w:ascii="Times New Roman" w:eastAsia="Times New Roman" w:hAnsi="Times New Roman"/>
          <w:kern w:val="2"/>
          <w:sz w:val="23"/>
          <w:lang w:bidi="fr-CA"/>
        </w:rPr>
        <w:t>agit d</w:t>
      </w:r>
      <w:r w:rsidRPr="009C5F66">
        <w:rPr>
          <w:rFonts w:eastAsia="Times New Roman"/>
          <w:kern w:val="2"/>
          <w:sz w:val="23"/>
          <w:lang w:bidi="fr-CA"/>
        </w:rPr>
        <w:t>’</w:t>
      </w:r>
      <w:r w:rsidRPr="00736512">
        <w:rPr>
          <w:rFonts w:ascii="Times New Roman" w:eastAsia="Times New Roman" w:hAnsi="Times New Roman"/>
          <w:kern w:val="2"/>
          <w:sz w:val="23"/>
          <w:lang w:bidi="fr-CA"/>
        </w:rPr>
        <w:t>une interaction liante.</w:t>
      </w:r>
    </w:p>
    <w:p w14:paraId="59E51312" w14:textId="77777777" w:rsidR="00562BC4" w:rsidRPr="00736512" w:rsidRDefault="00562BC4" w:rsidP="00562BC4">
      <w:pPr>
        <w:rPr>
          <w:rFonts w:ascii="Times New Roman" w:hAnsi="Times New Roman"/>
          <w:kern w:val="2"/>
          <w:sz w:val="23"/>
        </w:rPr>
      </w:pPr>
    </w:p>
    <w:p w14:paraId="44197E65"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Dans l</w:t>
      </w:r>
      <w:r w:rsidRPr="009C5F66">
        <w:rPr>
          <w:rFonts w:eastAsia="Times New Roman"/>
          <w:kern w:val="2"/>
          <w:sz w:val="23"/>
          <w:lang w:bidi="fr-CA"/>
        </w:rPr>
        <w:t>’</w:t>
      </w:r>
      <w:r w:rsidRPr="00736512">
        <w:rPr>
          <w:rFonts w:ascii="Times New Roman" w:eastAsia="Times New Roman" w:hAnsi="Times New Roman"/>
          <w:kern w:val="2"/>
          <w:sz w:val="23"/>
          <w:lang w:bidi="fr-CA"/>
        </w:rPr>
        <w:t>orbitale </w:t>
      </w:r>
      <w:r w:rsidRPr="00736512">
        <w:rPr>
          <w:kern w:val="2"/>
          <w:sz w:val="23"/>
          <w:lang w:bidi="fr-CA"/>
        </w:rPr>
        <w:t>π</w:t>
      </w:r>
      <w:r w:rsidRPr="00736512">
        <w:rPr>
          <w:rFonts w:ascii="Times New Roman" w:eastAsia="Times New Roman" w:hAnsi="Times New Roman"/>
          <w:kern w:val="2"/>
          <w:sz w:val="23"/>
          <w:lang w:bidi="fr-CA"/>
        </w:rPr>
        <w:t xml:space="preserve">* </w:t>
      </w:r>
      <w:proofErr w:type="spellStart"/>
      <w:r w:rsidRPr="00736512">
        <w:rPr>
          <w:rFonts w:ascii="Times New Roman" w:eastAsia="Times New Roman" w:hAnsi="Times New Roman"/>
          <w:kern w:val="2"/>
          <w:sz w:val="23"/>
          <w:lang w:bidi="fr-CA"/>
        </w:rPr>
        <w:t>antiliante</w:t>
      </w:r>
      <w:proofErr w:type="spellEnd"/>
      <w:r w:rsidRPr="00736512">
        <w:rPr>
          <w:rFonts w:ascii="Times New Roman" w:eastAsia="Times New Roman" w:hAnsi="Times New Roman"/>
          <w:kern w:val="2"/>
          <w:sz w:val="23"/>
          <w:lang w:bidi="fr-CA"/>
        </w:rPr>
        <w:t xml:space="preserve"> à haute énergie, le lobe ombré d</w:t>
      </w:r>
      <w:r w:rsidRPr="009C5F66">
        <w:rPr>
          <w:rFonts w:eastAsia="Times New Roman"/>
          <w:kern w:val="2"/>
          <w:sz w:val="23"/>
          <w:lang w:bidi="fr-CA"/>
        </w:rPr>
        <w:t>’</w:t>
      </w:r>
      <w:r w:rsidRPr="00736512">
        <w:rPr>
          <w:rFonts w:ascii="Times New Roman" w:eastAsia="Times New Roman" w:hAnsi="Times New Roman"/>
          <w:kern w:val="2"/>
          <w:sz w:val="23"/>
          <w:lang w:bidi="fr-CA"/>
        </w:rPr>
        <w:t>une orbitale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 xml:space="preserve"> </w:t>
      </w:r>
      <w:r w:rsidRPr="00736512">
        <w:rPr>
          <w:rFonts w:ascii="Times New Roman" w:eastAsia="Times New Roman" w:hAnsi="Times New Roman"/>
          <w:kern w:val="2"/>
          <w:sz w:val="23"/>
          <w:lang w:bidi="fr-CA"/>
        </w:rPr>
        <w:t xml:space="preserve">interagit de façon </w:t>
      </w:r>
      <w:r w:rsidRPr="00736512">
        <w:rPr>
          <w:rFonts w:ascii="Times New Roman" w:eastAsia="Times New Roman" w:hAnsi="Times New Roman"/>
          <w:i/>
          <w:kern w:val="2"/>
          <w:sz w:val="23"/>
          <w:lang w:bidi="fr-CA"/>
        </w:rPr>
        <w:t>destructive</w:t>
      </w:r>
      <w:r w:rsidRPr="00736512">
        <w:rPr>
          <w:rFonts w:ascii="Times New Roman" w:eastAsia="Times New Roman" w:hAnsi="Times New Roman"/>
          <w:kern w:val="2"/>
          <w:sz w:val="23"/>
          <w:lang w:bidi="fr-CA"/>
        </w:rPr>
        <w:t xml:space="preserve"> avec le lobe non ombré de la deuxième orbitale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entraînant un plan nodal entre les deux noyaux ainsi qu</w:t>
      </w:r>
      <w:r w:rsidRPr="009C5F66">
        <w:rPr>
          <w:rFonts w:eastAsia="Times New Roman"/>
          <w:kern w:val="2"/>
          <w:sz w:val="23"/>
          <w:lang w:bidi="fr-CA"/>
        </w:rPr>
        <w:t>’</w:t>
      </w:r>
      <w:r w:rsidRPr="00736512">
        <w:rPr>
          <w:rFonts w:ascii="Times New Roman" w:eastAsia="Times New Roman" w:hAnsi="Times New Roman"/>
          <w:kern w:val="2"/>
          <w:sz w:val="23"/>
          <w:lang w:bidi="fr-CA"/>
        </w:rPr>
        <w:t>une répulsion globale entre les noyaux carbone.</w:t>
      </w:r>
    </w:p>
    <w:p w14:paraId="2112AEE7" w14:textId="77777777" w:rsidR="00562BC4" w:rsidRPr="00736512" w:rsidRDefault="00562BC4" w:rsidP="00562BC4">
      <w:pPr>
        <w:rPr>
          <w:rFonts w:ascii="Times New Roman" w:hAnsi="Times New Roman"/>
          <w:kern w:val="2"/>
          <w:sz w:val="23"/>
        </w:rPr>
      </w:pPr>
    </w:p>
    <w:p w14:paraId="64CC8EF6" w14:textId="73F3228C"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Là encore, en utilisant le principe de « construction », nous plaçons les deux électrons dans l</w:t>
      </w:r>
      <w:r w:rsidRPr="009C5F66">
        <w:rPr>
          <w:rFonts w:eastAsia="Times New Roman"/>
          <w:kern w:val="2"/>
          <w:sz w:val="23"/>
          <w:lang w:bidi="fr-CA"/>
        </w:rPr>
        <w:t>’</w:t>
      </w:r>
      <w:r w:rsidRPr="00736512">
        <w:rPr>
          <w:rFonts w:ascii="Times New Roman" w:eastAsia="Times New Roman" w:hAnsi="Times New Roman"/>
          <w:kern w:val="2"/>
          <w:sz w:val="23"/>
          <w:lang w:bidi="fr-CA"/>
        </w:rPr>
        <w:t>orbitale moléculaire </w:t>
      </w:r>
      <w:r w:rsidRPr="00736512">
        <w:rPr>
          <w:kern w:val="2"/>
          <w:sz w:val="23"/>
          <w:lang w:bidi="fr-CA"/>
        </w:rPr>
        <w:t>π</w:t>
      </w:r>
      <w:r w:rsidRPr="00736512">
        <w:rPr>
          <w:rFonts w:ascii="Times New Roman" w:eastAsia="Times New Roman" w:hAnsi="Times New Roman"/>
          <w:kern w:val="2"/>
          <w:sz w:val="23"/>
          <w:lang w:bidi="fr-CA"/>
        </w:rPr>
        <w:t xml:space="preserve"> liante à basse énergie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orbitale </w:t>
      </w:r>
      <w:r w:rsidRPr="00736512">
        <w:rPr>
          <w:kern w:val="2"/>
          <w:sz w:val="23"/>
          <w:lang w:bidi="fr-CA"/>
        </w:rPr>
        <w:t>π</w:t>
      </w:r>
      <w:r w:rsidRPr="00736512">
        <w:rPr>
          <w:rFonts w:ascii="Times New Roman" w:eastAsia="Times New Roman" w:hAnsi="Times New Roman"/>
          <w:kern w:val="2"/>
          <w:sz w:val="23"/>
          <w:lang w:bidi="fr-CA"/>
        </w:rPr>
        <w:t xml:space="preserve">* </w:t>
      </w:r>
      <w:proofErr w:type="spellStart"/>
      <w:r w:rsidRPr="00736512">
        <w:rPr>
          <w:rFonts w:ascii="Times New Roman" w:eastAsia="Times New Roman" w:hAnsi="Times New Roman"/>
          <w:kern w:val="2"/>
          <w:sz w:val="23"/>
          <w:lang w:bidi="fr-CA"/>
        </w:rPr>
        <w:t>antiliante</w:t>
      </w:r>
      <w:proofErr w:type="spellEnd"/>
      <w:r w:rsidRPr="00736512">
        <w:rPr>
          <w:rFonts w:ascii="Times New Roman" w:eastAsia="Times New Roman" w:hAnsi="Times New Roman"/>
          <w:kern w:val="2"/>
          <w:sz w:val="23"/>
          <w:lang w:bidi="fr-CA"/>
        </w:rPr>
        <w:t xml:space="preserve"> reste vide.</w:t>
      </w:r>
    </w:p>
    <w:p w14:paraId="1695524E" w14:textId="77777777" w:rsidR="00562BC4" w:rsidRPr="00736512" w:rsidRDefault="00562BC4" w:rsidP="00562BC4">
      <w:pPr>
        <w:rPr>
          <w:rFonts w:ascii="Times New Roman" w:hAnsi="Times New Roman"/>
          <w:kern w:val="2"/>
          <w:sz w:val="23"/>
        </w:rPr>
      </w:pPr>
    </w:p>
    <w:p w14:paraId="79833321" w14:textId="692D7E0B" w:rsidR="00562BC4" w:rsidRDefault="00562BC4" w:rsidP="00562BC4">
      <w:pPr>
        <w:rPr>
          <w:rFonts w:ascii="Times New Roman" w:eastAsia="Times New Roman" w:hAnsi="Times New Roman"/>
          <w:kern w:val="2"/>
          <w:sz w:val="23"/>
          <w:lang w:bidi="fr-CA"/>
        </w:rPr>
      </w:pPr>
      <w:r w:rsidRPr="00736512">
        <w:rPr>
          <w:rFonts w:ascii="Times New Roman" w:eastAsia="Times New Roman" w:hAnsi="Times New Roman"/>
          <w:kern w:val="2"/>
          <w:sz w:val="23"/>
          <w:lang w:bidi="fr-CA"/>
        </w:rPr>
        <w:t>Penchons-nous ensuite sur le cas de la molécule buta-1,3-diène. Avec la théorie de la liaison de valence uniquement, on pourrait s</w:t>
      </w:r>
      <w:r w:rsidRPr="009C5F66">
        <w:rPr>
          <w:rFonts w:eastAsia="Times New Roman"/>
          <w:kern w:val="2"/>
          <w:sz w:val="23"/>
          <w:lang w:bidi="fr-CA"/>
        </w:rPr>
        <w:t>’</w:t>
      </w:r>
      <w:r w:rsidRPr="00736512">
        <w:rPr>
          <w:rFonts w:ascii="Times New Roman" w:eastAsia="Times New Roman" w:hAnsi="Times New Roman"/>
          <w:kern w:val="2"/>
          <w:sz w:val="23"/>
          <w:lang w:bidi="fr-CA"/>
        </w:rPr>
        <w:t>attendre à ce que la liaison 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-C</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xml:space="preserve"> de cette molécule puisse tourner librement, étant donné qu</w:t>
      </w:r>
      <w:r w:rsidRPr="009C5F66">
        <w:rPr>
          <w:rFonts w:eastAsia="Times New Roman"/>
          <w:kern w:val="2"/>
          <w:sz w:val="23"/>
          <w:lang w:bidi="fr-CA"/>
        </w:rPr>
        <w:t>’</w:t>
      </w:r>
      <w:r w:rsidRPr="00736512">
        <w:rPr>
          <w:rFonts w:ascii="Times New Roman" w:eastAsia="Times New Roman" w:hAnsi="Times New Roman"/>
          <w:kern w:val="2"/>
          <w:sz w:val="23"/>
          <w:lang w:bidi="fr-CA"/>
        </w:rPr>
        <w:t>il s</w:t>
      </w:r>
      <w:r w:rsidRPr="009C5F66">
        <w:rPr>
          <w:rFonts w:eastAsia="Times New Roman"/>
          <w:kern w:val="2"/>
          <w:sz w:val="23"/>
          <w:lang w:bidi="fr-CA"/>
        </w:rPr>
        <w:t>’</w:t>
      </w:r>
      <w:r w:rsidRPr="00736512">
        <w:rPr>
          <w:rFonts w:ascii="Times New Roman" w:eastAsia="Times New Roman" w:hAnsi="Times New Roman"/>
          <w:kern w:val="2"/>
          <w:sz w:val="23"/>
          <w:lang w:bidi="fr-CA"/>
        </w:rPr>
        <w:t>agit d</w:t>
      </w:r>
      <w:r w:rsidRPr="009C5F66">
        <w:rPr>
          <w:rFonts w:eastAsia="Times New Roman"/>
          <w:kern w:val="2"/>
          <w:sz w:val="23"/>
          <w:lang w:bidi="fr-CA"/>
        </w:rPr>
        <w:t>’</w:t>
      </w:r>
      <w:r w:rsidRPr="00736512">
        <w:rPr>
          <w:rFonts w:ascii="Times New Roman" w:eastAsia="Times New Roman" w:hAnsi="Times New Roman"/>
          <w:kern w:val="2"/>
          <w:sz w:val="23"/>
          <w:lang w:bidi="fr-CA"/>
        </w:rPr>
        <w:t>une liaison </w:t>
      </w:r>
      <w:r w:rsidRPr="00736512">
        <w:rPr>
          <w:rFonts w:ascii="Times New Roman" w:eastAsia="Times New Roman" w:hAnsi="Times New Roman"/>
          <w:kern w:val="2"/>
          <w:sz w:val="23"/>
          <w:lang w:bidi="fr-CA"/>
        </w:rPr>
        <w:sym w:font="Symbol" w:char="F073"/>
      </w:r>
      <w:r w:rsidR="00736512" w:rsidRPr="00736512">
        <w:rPr>
          <w:rFonts w:ascii="Times New Roman" w:eastAsia="Times New Roman" w:hAnsi="Times New Roman"/>
          <w:kern w:val="2"/>
          <w:sz w:val="23"/>
          <w:lang w:bidi="fr-CA"/>
        </w:rPr>
        <w:t xml:space="preserve">. </w:t>
      </w:r>
    </w:p>
    <w:p w14:paraId="029ECFB2" w14:textId="77777777" w:rsidR="0074055A" w:rsidRPr="00736512" w:rsidRDefault="0074055A" w:rsidP="00562BC4">
      <w:pPr>
        <w:rPr>
          <w:rFonts w:ascii="Times New Roman" w:hAnsi="Times New Roman"/>
          <w:kern w:val="2"/>
          <w:sz w:val="23"/>
        </w:rPr>
      </w:pPr>
    </w:p>
    <w:p w14:paraId="394D6D0E"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C0F0638" wp14:editId="776E8295">
            <wp:extent cx="1346200" cy="1185545"/>
            <wp:effectExtent l="0" t="0" r="0" b="8255"/>
            <wp:docPr id="14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46200" cy="1185545"/>
                    </a:xfrm>
                    <a:prstGeom prst="rect">
                      <a:avLst/>
                    </a:prstGeom>
                    <a:noFill/>
                    <a:ln>
                      <a:noFill/>
                    </a:ln>
                  </pic:spPr>
                </pic:pic>
              </a:graphicData>
            </a:graphic>
          </wp:inline>
        </w:drawing>
      </w:r>
    </w:p>
    <w:p w14:paraId="6A5D737F"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102</w:t>
      </w:r>
    </w:p>
    <w:p w14:paraId="0B257ED4" w14:textId="77777777" w:rsidR="0074055A" w:rsidRDefault="0074055A">
      <w:pPr>
        <w:rPr>
          <w:rFonts w:ascii="Times New Roman" w:eastAsia="Times New Roman" w:hAnsi="Times New Roman"/>
          <w:kern w:val="2"/>
          <w:sz w:val="23"/>
          <w:lang w:bidi="fr-CA"/>
        </w:rPr>
      </w:pPr>
      <w:r>
        <w:rPr>
          <w:rFonts w:ascii="Times New Roman" w:eastAsia="Times New Roman" w:hAnsi="Times New Roman"/>
          <w:kern w:val="2"/>
          <w:sz w:val="23"/>
          <w:lang w:bidi="fr-CA"/>
        </w:rPr>
        <w:br w:type="page"/>
      </w:r>
    </w:p>
    <w:p w14:paraId="1E24BEEF" w14:textId="7903356D"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lastRenderedPageBreak/>
        <w:t>L</w:t>
      </w:r>
      <w:r w:rsidRPr="009C5F66">
        <w:rPr>
          <w:rFonts w:eastAsia="Times New Roman"/>
          <w:kern w:val="2"/>
          <w:sz w:val="23"/>
          <w:lang w:bidi="fr-CA"/>
        </w:rPr>
        <w:t>’</w:t>
      </w:r>
      <w:r w:rsidRPr="00736512">
        <w:rPr>
          <w:rFonts w:ascii="Times New Roman" w:eastAsia="Times New Roman" w:hAnsi="Times New Roman"/>
          <w:kern w:val="2"/>
          <w:sz w:val="23"/>
          <w:lang w:bidi="fr-CA"/>
        </w:rPr>
        <w:t>expérience a toutefois permis d</w:t>
      </w:r>
      <w:r w:rsidRPr="009C5F66">
        <w:rPr>
          <w:rFonts w:eastAsia="Times New Roman"/>
          <w:kern w:val="2"/>
          <w:sz w:val="23"/>
          <w:lang w:bidi="fr-CA"/>
        </w:rPr>
        <w:t>’</w:t>
      </w:r>
      <w:r w:rsidRPr="00736512">
        <w:rPr>
          <w:rFonts w:ascii="Times New Roman" w:eastAsia="Times New Roman" w:hAnsi="Times New Roman"/>
          <w:kern w:val="2"/>
          <w:sz w:val="23"/>
          <w:lang w:bidi="fr-CA"/>
        </w:rPr>
        <w:t>observer qu</w:t>
      </w:r>
      <w:r w:rsidRPr="009C5F66">
        <w:rPr>
          <w:rFonts w:eastAsia="Times New Roman"/>
          <w:kern w:val="2"/>
          <w:sz w:val="23"/>
          <w:lang w:bidi="fr-CA"/>
        </w:rPr>
        <w:t>’</w:t>
      </w:r>
      <w:r w:rsidRPr="00736512">
        <w:rPr>
          <w:rFonts w:ascii="Times New Roman" w:eastAsia="Times New Roman" w:hAnsi="Times New Roman"/>
          <w:kern w:val="2"/>
          <w:sz w:val="23"/>
          <w:lang w:bidi="fr-CA"/>
        </w:rPr>
        <w:t>une importante barrière empêche la rotation autour de la liaison 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-C</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xml:space="preserve"> et que l</w:t>
      </w:r>
      <w:r w:rsidRPr="009C5F66">
        <w:rPr>
          <w:rFonts w:eastAsia="Times New Roman"/>
          <w:kern w:val="2"/>
          <w:sz w:val="23"/>
          <w:lang w:bidi="fr-CA"/>
        </w:rPr>
        <w:t>’</w:t>
      </w:r>
      <w:r w:rsidRPr="00736512">
        <w:rPr>
          <w:rFonts w:ascii="Times New Roman" w:eastAsia="Times New Roman" w:hAnsi="Times New Roman"/>
          <w:kern w:val="2"/>
          <w:sz w:val="23"/>
          <w:lang w:bidi="fr-CA"/>
        </w:rPr>
        <w:t>ensemble de la molécule préfère rester plane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De plus, la liaison 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-C</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xml:space="preserve"> mesure 148 pm de long; elle est donc plus courte qu</w:t>
      </w:r>
      <w:r w:rsidRPr="009C5F66">
        <w:rPr>
          <w:rFonts w:eastAsia="Times New Roman"/>
          <w:kern w:val="2"/>
          <w:sz w:val="23"/>
          <w:lang w:bidi="fr-CA"/>
        </w:rPr>
        <w:t>’</w:t>
      </w:r>
      <w:r w:rsidRPr="00736512">
        <w:rPr>
          <w:rFonts w:ascii="Times New Roman" w:eastAsia="Times New Roman" w:hAnsi="Times New Roman"/>
          <w:kern w:val="2"/>
          <w:sz w:val="23"/>
          <w:lang w:bidi="fr-CA"/>
        </w:rPr>
        <w:t>une liaison simple carbone-carbone typique (environ 154 pm), mais est plus longue qu</w:t>
      </w:r>
      <w:r w:rsidRPr="009C5F66">
        <w:rPr>
          <w:rFonts w:eastAsia="Times New Roman"/>
          <w:kern w:val="2"/>
          <w:sz w:val="23"/>
          <w:lang w:bidi="fr-CA"/>
        </w:rPr>
        <w:t>’</w:t>
      </w:r>
      <w:r w:rsidRPr="00736512">
        <w:rPr>
          <w:rFonts w:ascii="Times New Roman" w:eastAsia="Times New Roman" w:hAnsi="Times New Roman"/>
          <w:kern w:val="2"/>
          <w:sz w:val="23"/>
          <w:lang w:bidi="fr-CA"/>
        </w:rPr>
        <w:t>une double liaison typique (environ 134 pm).</w:t>
      </w:r>
    </w:p>
    <w:p w14:paraId="02BD8A9B" w14:textId="77777777" w:rsidR="00562BC4" w:rsidRPr="00736512" w:rsidRDefault="00562BC4" w:rsidP="00562BC4">
      <w:pPr>
        <w:rPr>
          <w:rFonts w:ascii="Times New Roman" w:hAnsi="Times New Roman"/>
          <w:kern w:val="2"/>
          <w:sz w:val="23"/>
        </w:rPr>
      </w:pPr>
    </w:p>
    <w:p w14:paraId="3C7AFD21" w14:textId="6F2A0C06" w:rsidR="00562BC4" w:rsidRPr="0074055A" w:rsidRDefault="00562BC4" w:rsidP="00562BC4">
      <w:pPr>
        <w:rPr>
          <w:rFonts w:ascii="Times New Roman" w:hAnsi="Times New Roman"/>
          <w:spacing w:val="-4"/>
          <w:kern w:val="2"/>
          <w:sz w:val="23"/>
        </w:rPr>
      </w:pPr>
      <w:r w:rsidRPr="0074055A">
        <w:rPr>
          <w:rFonts w:ascii="Times New Roman" w:eastAsia="Times New Roman" w:hAnsi="Times New Roman"/>
          <w:spacing w:val="-4"/>
          <w:kern w:val="2"/>
          <w:sz w:val="23"/>
          <w:lang w:bidi="fr-CA"/>
        </w:rPr>
        <w:t xml:space="preserve">La théorie orbitale moléculaire explique ces observations par le concept de </w:t>
      </w:r>
      <w:r w:rsidRPr="0074055A">
        <w:rPr>
          <w:rFonts w:ascii="Times New Roman" w:eastAsia="Times New Roman" w:hAnsi="Times New Roman"/>
          <w:b/>
          <w:spacing w:val="-4"/>
          <w:kern w:val="2"/>
          <w:sz w:val="23"/>
          <w:lang w:bidi="fr-CA"/>
        </w:rPr>
        <w:t>liaisons π délocalisées</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Dans ce schéma, les quatre orbitales atomiques </w:t>
      </w:r>
      <w:r w:rsidRPr="0074055A">
        <w:rPr>
          <w:rFonts w:ascii="Times New Roman" w:eastAsia="Times New Roman" w:hAnsi="Times New Roman"/>
          <w:i/>
          <w:spacing w:val="-4"/>
          <w:kern w:val="2"/>
          <w:sz w:val="23"/>
          <w:lang w:bidi="fr-CA"/>
        </w:rPr>
        <w:t>p</w:t>
      </w:r>
      <w:r w:rsidRPr="0074055A">
        <w:rPr>
          <w:rFonts w:ascii="Times New Roman" w:eastAsia="Times New Roman" w:hAnsi="Times New Roman"/>
          <w:spacing w:val="-4"/>
          <w:kern w:val="2"/>
          <w:sz w:val="23"/>
          <w:lang w:bidi="fr-CA"/>
        </w:rPr>
        <w:t xml:space="preserve"> se combinent mathématiquement pour former quatre orbitales moléculaires </w:t>
      </w:r>
      <w:r w:rsidRPr="0074055A">
        <w:rPr>
          <w:spacing w:val="-4"/>
          <w:kern w:val="2"/>
          <w:sz w:val="23"/>
          <w:lang w:bidi="fr-CA"/>
        </w:rPr>
        <w:t>π</w:t>
      </w:r>
      <w:r w:rsidRPr="0074055A">
        <w:rPr>
          <w:rFonts w:ascii="Times New Roman" w:eastAsia="Times New Roman" w:hAnsi="Times New Roman"/>
          <w:spacing w:val="-4"/>
          <w:kern w:val="2"/>
          <w:sz w:val="23"/>
          <w:lang w:bidi="fr-CA"/>
        </w:rPr>
        <w:t xml:space="preserve"> à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énergie croissante</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Deux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entre elles (les orbitales </w:t>
      </w:r>
      <w:r w:rsidRPr="0074055A">
        <w:rPr>
          <w:spacing w:val="-4"/>
          <w:kern w:val="2"/>
          <w:sz w:val="23"/>
          <w:lang w:bidi="fr-CA"/>
        </w:rPr>
        <w:t>π</w:t>
      </w:r>
      <w:r w:rsidRPr="0074055A">
        <w:rPr>
          <w:rFonts w:ascii="Times New Roman" w:eastAsia="Times New Roman" w:hAnsi="Times New Roman"/>
          <w:spacing w:val="-4"/>
          <w:kern w:val="2"/>
          <w:sz w:val="23"/>
          <w:lang w:bidi="fr-CA"/>
        </w:rPr>
        <w:t xml:space="preserve"> liantes) ont une énergie plus basse que les orbitales atomiques </w:t>
      </w:r>
      <w:r w:rsidRPr="0074055A">
        <w:rPr>
          <w:rFonts w:ascii="Times New Roman" w:eastAsia="Times New Roman" w:hAnsi="Times New Roman"/>
          <w:i/>
          <w:spacing w:val="-4"/>
          <w:kern w:val="2"/>
          <w:sz w:val="23"/>
          <w:lang w:bidi="fr-CA"/>
        </w:rPr>
        <w:t>p</w:t>
      </w:r>
      <w:r w:rsidRPr="0074055A">
        <w:rPr>
          <w:rFonts w:ascii="Times New Roman" w:eastAsia="Times New Roman" w:hAnsi="Times New Roman"/>
          <w:spacing w:val="-4"/>
          <w:kern w:val="2"/>
          <w:sz w:val="23"/>
          <w:lang w:bidi="fr-CA"/>
        </w:rPr>
        <w:t xml:space="preserve"> dont elles sont constituées, tandis que les deux autres (les orbitales </w:t>
      </w:r>
      <w:r w:rsidRPr="0074055A">
        <w:rPr>
          <w:spacing w:val="-4"/>
          <w:kern w:val="2"/>
          <w:sz w:val="23"/>
          <w:lang w:bidi="fr-CA"/>
        </w:rPr>
        <w:t>π</w:t>
      </w:r>
      <w:r w:rsidRPr="0074055A">
        <w:rPr>
          <w:rFonts w:ascii="Times New Roman" w:eastAsia="Times New Roman" w:hAnsi="Times New Roman"/>
          <w:spacing w:val="-4"/>
          <w:kern w:val="2"/>
          <w:sz w:val="23"/>
          <w:lang w:bidi="fr-CA"/>
        </w:rPr>
        <w:t xml:space="preserve"> </w:t>
      </w:r>
      <w:proofErr w:type="spellStart"/>
      <w:r w:rsidRPr="0074055A">
        <w:rPr>
          <w:rFonts w:ascii="Times New Roman" w:eastAsia="Times New Roman" w:hAnsi="Times New Roman"/>
          <w:spacing w:val="-4"/>
          <w:kern w:val="2"/>
          <w:sz w:val="23"/>
          <w:lang w:bidi="fr-CA"/>
        </w:rPr>
        <w:t>antiliantes</w:t>
      </w:r>
      <w:proofErr w:type="spellEnd"/>
      <w:r w:rsidRPr="0074055A">
        <w:rPr>
          <w:rFonts w:ascii="Times New Roman" w:eastAsia="Times New Roman" w:hAnsi="Times New Roman"/>
          <w:spacing w:val="-4"/>
          <w:kern w:val="2"/>
          <w:sz w:val="23"/>
          <w:lang w:bidi="fr-CA"/>
        </w:rPr>
        <w:t>) ont une énergie plus haute.</w:t>
      </w:r>
    </w:p>
    <w:p w14:paraId="554DA3E5" w14:textId="77777777" w:rsidR="00562BC4" w:rsidRPr="00736512" w:rsidRDefault="00562BC4" w:rsidP="00562BC4">
      <w:pPr>
        <w:rPr>
          <w:rFonts w:ascii="Times New Roman" w:hAnsi="Times New Roman"/>
          <w:kern w:val="2"/>
          <w:sz w:val="23"/>
        </w:rPr>
      </w:pPr>
    </w:p>
    <w:p w14:paraId="1E956EEC"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5949213" wp14:editId="0FB4DE2A">
            <wp:extent cx="4817745" cy="4165600"/>
            <wp:effectExtent l="0" t="0" r="8255" b="0"/>
            <wp:docPr id="15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17745" cy="4165600"/>
                    </a:xfrm>
                    <a:prstGeom prst="rect">
                      <a:avLst/>
                    </a:prstGeom>
                    <a:noFill/>
                    <a:ln>
                      <a:noFill/>
                    </a:ln>
                  </pic:spPr>
                </pic:pic>
              </a:graphicData>
            </a:graphic>
          </wp:inline>
        </w:drawing>
      </w:r>
    </w:p>
    <w:p w14:paraId="65CD0855"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103</w:t>
      </w:r>
    </w:p>
    <w:p w14:paraId="05C5925A" w14:textId="428DE4FE"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orbitale moléculaire à la plus basse énergie, </w:t>
      </w:r>
      <w:r w:rsidRPr="00736512">
        <w:rPr>
          <w:kern w:val="2"/>
          <w:sz w:val="23"/>
          <w:lang w:bidi="fr-CA"/>
        </w:rPr>
        <w:t>π</w:t>
      </w:r>
      <w:r w:rsidRPr="00736512">
        <w:rPr>
          <w:rFonts w:ascii="Times New Roman" w:eastAsia="Times New Roman" w:hAnsi="Times New Roman"/>
          <w:kern w:val="2"/>
          <w:sz w:val="23"/>
          <w:vertAlign w:val="subscript"/>
          <w:lang w:bidi="fr-CA"/>
        </w:rPr>
        <w:t>1</w:t>
      </w:r>
      <w:r w:rsidRPr="00736512">
        <w:rPr>
          <w:rFonts w:ascii="Times New Roman" w:eastAsia="Times New Roman" w:hAnsi="Times New Roman"/>
          <w:kern w:val="2"/>
          <w:sz w:val="23"/>
          <w:lang w:bidi="fr-CA"/>
        </w:rPr>
        <w:t>, ne présente qu</w:t>
      </w:r>
      <w:r w:rsidRPr="009C5F66">
        <w:rPr>
          <w:rFonts w:eastAsia="Times New Roman"/>
          <w:kern w:val="2"/>
          <w:sz w:val="23"/>
          <w:lang w:bidi="fr-CA"/>
        </w:rPr>
        <w:t>’</w:t>
      </w:r>
      <w:r w:rsidRPr="00736512">
        <w:rPr>
          <w:rFonts w:ascii="Times New Roman" w:eastAsia="Times New Roman" w:hAnsi="Times New Roman"/>
          <w:kern w:val="2"/>
          <w:sz w:val="23"/>
          <w:lang w:bidi="fr-CA"/>
        </w:rPr>
        <w:t>une interaction constructive et aucun plan nodal. L</w:t>
      </w:r>
      <w:r w:rsidRPr="009C5F66">
        <w:rPr>
          <w:rFonts w:eastAsia="Times New Roman"/>
          <w:kern w:val="2"/>
          <w:sz w:val="23"/>
          <w:lang w:bidi="fr-CA"/>
        </w:rPr>
        <w:t>’</w:t>
      </w:r>
      <w:r w:rsidRPr="00736512">
        <w:rPr>
          <w:rFonts w:ascii="Times New Roman" w:eastAsia="Times New Roman" w:hAnsi="Times New Roman"/>
          <w:kern w:val="2"/>
          <w:sz w:val="23"/>
          <w:lang w:bidi="fr-CA"/>
        </w:rPr>
        <w:t>orbitale π</w:t>
      </w:r>
      <w:r w:rsidR="00601A32" w:rsidRPr="00736512">
        <w:rPr>
          <w:rFonts w:ascii="Times New Roman" w:eastAsia="Times New Roman" w:hAnsi="Times New Roman"/>
          <w:kern w:val="2"/>
          <w:sz w:val="23"/>
          <w:lang w:bidi="fr-CA"/>
        </w:rPr>
        <w:t>2</w:t>
      </w:r>
      <w:r w:rsidRPr="00736512">
        <w:rPr>
          <w:rFonts w:ascii="Times New Roman" w:eastAsia="Times New Roman" w:hAnsi="Times New Roman"/>
          <w:kern w:val="2"/>
          <w:sz w:val="23"/>
          <w:lang w:bidi="fr-CA"/>
        </w:rPr>
        <w:t>, à plus haute énergie mais toujours plus basse que les orbitales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xml:space="preserve"> isolées, présente un plan nodal, mais deux interactions constructives; de manière globale, cela reste donc une orbitale liante. SI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on regarde les deux orbitales </w:t>
      </w:r>
      <w:proofErr w:type="spellStart"/>
      <w:r w:rsidRPr="00736512">
        <w:rPr>
          <w:rFonts w:ascii="Times New Roman" w:eastAsia="Times New Roman" w:hAnsi="Times New Roman"/>
          <w:kern w:val="2"/>
          <w:sz w:val="23"/>
          <w:lang w:bidi="fr-CA"/>
        </w:rPr>
        <w:t>antiliantes</w:t>
      </w:r>
      <w:proofErr w:type="spellEnd"/>
      <w:r w:rsidRPr="00736512">
        <w:rPr>
          <w:rFonts w:ascii="Times New Roman" w:eastAsia="Times New Roman" w:hAnsi="Times New Roman"/>
          <w:kern w:val="2"/>
          <w:sz w:val="23"/>
          <w:lang w:bidi="fr-CA"/>
        </w:rPr>
        <w:t>, π3* présente deux plans nodaux et une interaction constructive, tandis que π4* présente trois plans nodaux et aucune interaction constructive</w:t>
      </w:r>
      <w:r w:rsidR="00736512" w:rsidRPr="00736512">
        <w:rPr>
          <w:rFonts w:ascii="Times New Roman" w:eastAsia="Times New Roman" w:hAnsi="Times New Roman"/>
          <w:kern w:val="2"/>
          <w:sz w:val="23"/>
          <w:lang w:bidi="fr-CA"/>
        </w:rPr>
        <w:t xml:space="preserve">. </w:t>
      </w:r>
    </w:p>
    <w:p w14:paraId="078C48A3" w14:textId="77777777" w:rsidR="00562BC4" w:rsidRPr="00736512" w:rsidRDefault="00562BC4" w:rsidP="00562BC4">
      <w:pPr>
        <w:rPr>
          <w:rFonts w:ascii="Times New Roman" w:hAnsi="Times New Roman"/>
          <w:kern w:val="2"/>
          <w:sz w:val="23"/>
        </w:rPr>
      </w:pPr>
    </w:p>
    <w:p w14:paraId="2BCB42B3" w14:textId="4DE2113A"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En appliquant le principe de </w:t>
      </w:r>
      <w:r w:rsidRPr="00736512">
        <w:rPr>
          <w:rFonts w:ascii="Times New Roman" w:eastAsia="Times New Roman" w:hAnsi="Times New Roman"/>
          <w:i/>
          <w:kern w:val="2"/>
          <w:sz w:val="23"/>
          <w:lang w:bidi="fr-CA"/>
        </w:rPr>
        <w:t>« construction »</w:t>
      </w:r>
      <w:r w:rsidRPr="00736512">
        <w:rPr>
          <w:rFonts w:ascii="Times New Roman" w:eastAsia="Times New Roman" w:hAnsi="Times New Roman"/>
          <w:kern w:val="2"/>
          <w:sz w:val="23"/>
          <w:lang w:bidi="fr-CA"/>
        </w:rPr>
        <w:t>, les quatre électrons des orbitales atomiques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z</w:t>
      </w:r>
      <w:r w:rsidRPr="00736512">
        <w:rPr>
          <w:rFonts w:ascii="Times New Roman" w:eastAsia="Times New Roman" w:hAnsi="Times New Roman"/>
          <w:kern w:val="2"/>
          <w:sz w:val="23"/>
          <w:lang w:bidi="fr-CA"/>
        </w:rPr>
        <w:t xml:space="preserve"> isolées se placent dans les OM </w:t>
      </w:r>
      <w:r w:rsidRPr="00736512">
        <w:rPr>
          <w:kern w:val="2"/>
          <w:sz w:val="23"/>
          <w:lang w:bidi="fr-CA"/>
        </w:rPr>
        <w:t>π</w:t>
      </w:r>
      <w:r w:rsidRPr="00736512">
        <w:rPr>
          <w:rFonts w:ascii="Times New Roman" w:eastAsia="Times New Roman" w:hAnsi="Times New Roman"/>
          <w:kern w:val="2"/>
          <w:sz w:val="23"/>
          <w:vertAlign w:val="subscript"/>
          <w:lang w:bidi="fr-CA"/>
        </w:rPr>
        <w:t>1</w:t>
      </w:r>
      <w:r w:rsidRPr="00736512">
        <w:rPr>
          <w:rFonts w:ascii="Times New Roman" w:eastAsia="Times New Roman" w:hAnsi="Times New Roman"/>
          <w:kern w:val="2"/>
          <w:sz w:val="23"/>
          <w:lang w:bidi="fr-CA"/>
        </w:rPr>
        <w:t xml:space="preserve"> et </w:t>
      </w:r>
      <w:r w:rsidRPr="00736512">
        <w:rPr>
          <w:kern w:val="2"/>
          <w:sz w:val="23"/>
          <w:lang w:bidi="fr-CA"/>
        </w:rPr>
        <w:t>π</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xml:space="preserve"> liantes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Comme </w:t>
      </w:r>
      <w:r w:rsidRPr="00736512">
        <w:rPr>
          <w:kern w:val="2"/>
          <w:sz w:val="23"/>
          <w:lang w:bidi="fr-CA"/>
        </w:rPr>
        <w:t>π</w:t>
      </w:r>
      <w:r w:rsidRPr="00736512">
        <w:rPr>
          <w:rFonts w:ascii="Times New Roman" w:eastAsia="Times New Roman" w:hAnsi="Times New Roman"/>
          <w:kern w:val="2"/>
          <w:sz w:val="23"/>
          <w:vertAlign w:val="subscript"/>
          <w:lang w:bidi="fr-CA"/>
        </w:rPr>
        <w:t>1</w:t>
      </w:r>
      <w:r w:rsidRPr="00736512">
        <w:rPr>
          <w:rFonts w:ascii="Times New Roman" w:eastAsia="Times New Roman" w:hAnsi="Times New Roman"/>
          <w:kern w:val="2"/>
          <w:sz w:val="23"/>
          <w:lang w:bidi="fr-CA"/>
        </w:rPr>
        <w:t xml:space="preserve"> comprend une interaction constructive entre 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xml:space="preserve"> et C</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il y a, dans la molécule buta-1,3-diène, un degré d</w:t>
      </w:r>
      <w:r w:rsidRPr="009C5F66">
        <w:rPr>
          <w:rFonts w:eastAsia="Times New Roman"/>
          <w:kern w:val="2"/>
          <w:sz w:val="23"/>
          <w:lang w:bidi="fr-CA"/>
        </w:rPr>
        <w:t>’</w:t>
      </w:r>
      <w:r w:rsidRPr="00736512">
        <w:rPr>
          <w:rFonts w:ascii="Times New Roman" w:eastAsia="Times New Roman" w:hAnsi="Times New Roman"/>
          <w:kern w:val="2"/>
          <w:sz w:val="23"/>
          <w:lang w:bidi="fr-CA"/>
        </w:rPr>
        <w:t>interaction </w:t>
      </w:r>
      <w:r w:rsidRPr="00736512">
        <w:rPr>
          <w:kern w:val="2"/>
          <w:sz w:val="23"/>
          <w:lang w:bidi="fr-CA"/>
        </w:rPr>
        <w:t>π</w:t>
      </w:r>
      <w:r w:rsidR="00601A32" w:rsidRPr="00736512">
        <w:rPr>
          <w:kern w:val="2"/>
          <w:sz w:val="23"/>
          <w:lang w:bidi="fr-CA"/>
        </w:rPr>
        <w:t xml:space="preserve"> </w:t>
      </w:r>
      <w:r w:rsidRPr="00736512">
        <w:rPr>
          <w:rFonts w:ascii="Times New Roman" w:eastAsia="Times New Roman" w:hAnsi="Times New Roman"/>
          <w:kern w:val="2"/>
          <w:sz w:val="23"/>
          <w:lang w:bidi="fr-CA"/>
        </w:rPr>
        <w:t xml:space="preserve">liante entre ces deux carbones qui explique sa faible longueur et la barrière de rotation. Le </w:t>
      </w:r>
      <w:r w:rsidRPr="00736512">
        <w:rPr>
          <w:rFonts w:ascii="Times New Roman" w:eastAsia="Times New Roman" w:hAnsi="Times New Roman"/>
          <w:kern w:val="2"/>
          <w:sz w:val="23"/>
          <w:lang w:bidi="fr-CA"/>
        </w:rPr>
        <w:lastRenderedPageBreak/>
        <w:t>schéma de liaison de valence du buta-1,3-diène montre les deux liaisons </w:t>
      </w:r>
      <w:r w:rsidRPr="00736512">
        <w:rPr>
          <w:kern w:val="2"/>
          <w:sz w:val="23"/>
          <w:lang w:bidi="fr-CA"/>
        </w:rPr>
        <w:t>π</w:t>
      </w:r>
      <w:r w:rsidRPr="00736512">
        <w:rPr>
          <w:rFonts w:ascii="Times New Roman" w:eastAsia="Times New Roman" w:hAnsi="Times New Roman"/>
          <w:kern w:val="2"/>
          <w:sz w:val="23"/>
          <w:lang w:bidi="fr-CA"/>
        </w:rPr>
        <w:t xml:space="preserve"> isolées l</w:t>
      </w:r>
      <w:r w:rsidRPr="009C5F66">
        <w:rPr>
          <w:rFonts w:eastAsia="Times New Roman"/>
          <w:kern w:val="2"/>
          <w:sz w:val="23"/>
          <w:lang w:bidi="fr-CA"/>
        </w:rPr>
        <w:t>’</w:t>
      </w:r>
      <w:r w:rsidRPr="00736512">
        <w:rPr>
          <w:rFonts w:ascii="Times New Roman" w:eastAsia="Times New Roman" w:hAnsi="Times New Roman"/>
          <w:kern w:val="2"/>
          <w:sz w:val="23"/>
          <w:lang w:bidi="fr-CA"/>
        </w:rPr>
        <w:t>une de l</w:t>
      </w:r>
      <w:r w:rsidRPr="009C5F66">
        <w:rPr>
          <w:rFonts w:eastAsia="Times New Roman"/>
          <w:kern w:val="2"/>
          <w:sz w:val="23"/>
          <w:lang w:bidi="fr-CA"/>
        </w:rPr>
        <w:t>’</w:t>
      </w:r>
      <w:r w:rsidRPr="00736512">
        <w:rPr>
          <w:rFonts w:ascii="Times New Roman" w:eastAsia="Times New Roman" w:hAnsi="Times New Roman"/>
          <w:kern w:val="2"/>
          <w:sz w:val="23"/>
          <w:lang w:bidi="fr-CA"/>
        </w:rPr>
        <w:t>autre, chaque doublet d</w:t>
      </w:r>
      <w:r w:rsidRPr="009C5F66">
        <w:rPr>
          <w:rFonts w:eastAsia="Times New Roman"/>
          <w:kern w:val="2"/>
          <w:sz w:val="23"/>
          <w:lang w:bidi="fr-CA"/>
        </w:rPr>
        <w:t>’</w:t>
      </w:r>
      <w:r w:rsidRPr="00736512">
        <w:rPr>
          <w:rFonts w:ascii="Times New Roman" w:eastAsia="Times New Roman" w:hAnsi="Times New Roman"/>
          <w:kern w:val="2"/>
          <w:sz w:val="23"/>
          <w:lang w:bidi="fr-CA"/>
        </w:rPr>
        <w:t>électrons </w:t>
      </w:r>
      <w:r w:rsidRPr="00736512">
        <w:rPr>
          <w:kern w:val="2"/>
          <w:sz w:val="23"/>
          <w:lang w:bidi="fr-CA"/>
        </w:rPr>
        <w:t>π</w:t>
      </w:r>
      <w:r w:rsidRPr="00736512">
        <w:rPr>
          <w:rFonts w:ascii="Times New Roman" w:eastAsia="Times New Roman" w:hAnsi="Times New Roman"/>
          <w:kern w:val="2"/>
          <w:sz w:val="23"/>
          <w:lang w:bidi="fr-CA"/>
        </w:rPr>
        <w:t xml:space="preserve"> étant « bloqué » dans sa propre liaison </w:t>
      </w:r>
      <w:r w:rsidRPr="00736512">
        <w:rPr>
          <w:kern w:val="2"/>
          <w:sz w:val="23"/>
          <w:lang w:bidi="fr-CA"/>
        </w:rPr>
        <w:t>π</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Toutefois, la théorie des orbitales moléculaires permet de prédire (de façon précise) que les quatre électrons </w:t>
      </w:r>
      <w:r w:rsidRPr="00736512">
        <w:rPr>
          <w:kern w:val="2"/>
          <w:sz w:val="23"/>
          <w:lang w:bidi="fr-CA"/>
        </w:rPr>
        <w:t>π</w:t>
      </w:r>
      <w:r w:rsidRPr="00736512">
        <w:rPr>
          <w:rFonts w:ascii="Times New Roman" w:eastAsia="Times New Roman" w:hAnsi="Times New Roman"/>
          <w:kern w:val="2"/>
          <w:sz w:val="23"/>
          <w:lang w:bidi="fr-CA"/>
        </w:rPr>
        <w:t xml:space="preserve"> sont délocalisés dans une certaine mesure, ou « étalés » sur l</w:t>
      </w:r>
      <w:r w:rsidRPr="009C5F66">
        <w:rPr>
          <w:rFonts w:eastAsia="Times New Roman"/>
          <w:kern w:val="2"/>
          <w:sz w:val="23"/>
          <w:lang w:bidi="fr-CA"/>
        </w:rPr>
        <w:t>’</w:t>
      </w:r>
      <w:r w:rsidRPr="00736512">
        <w:rPr>
          <w:rFonts w:ascii="Times New Roman" w:eastAsia="Times New Roman" w:hAnsi="Times New Roman"/>
          <w:kern w:val="2"/>
          <w:sz w:val="23"/>
          <w:lang w:bidi="fr-CA"/>
        </w:rPr>
        <w:t>ensemble du système </w:t>
      </w:r>
      <w:r w:rsidRPr="00736512">
        <w:rPr>
          <w:kern w:val="2"/>
          <w:sz w:val="23"/>
          <w:lang w:bidi="fr-CA"/>
        </w:rPr>
        <w:t>π</w:t>
      </w:r>
      <w:r w:rsidRPr="00736512">
        <w:rPr>
          <w:rFonts w:ascii="Times New Roman" w:eastAsia="Times New Roman" w:hAnsi="Times New Roman"/>
          <w:kern w:val="2"/>
          <w:sz w:val="23"/>
          <w:lang w:bidi="fr-CA"/>
        </w:rPr>
        <w:t>.</w:t>
      </w:r>
    </w:p>
    <w:p w14:paraId="2FCA8A52" w14:textId="77777777" w:rsidR="00562BC4" w:rsidRPr="00736512" w:rsidRDefault="00562BC4" w:rsidP="00562BC4">
      <w:pPr>
        <w:rPr>
          <w:rFonts w:ascii="Times New Roman" w:hAnsi="Times New Roman"/>
          <w:kern w:val="2"/>
          <w:sz w:val="23"/>
        </w:rPr>
      </w:pPr>
    </w:p>
    <w:p w14:paraId="08293599"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8BB9D05" wp14:editId="40837F4A">
            <wp:extent cx="2836545" cy="1160145"/>
            <wp:effectExtent l="0" t="0" r="8255" b="8255"/>
            <wp:docPr id="15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36545" cy="1160145"/>
                    </a:xfrm>
                    <a:prstGeom prst="rect">
                      <a:avLst/>
                    </a:prstGeom>
                    <a:noFill/>
                    <a:ln>
                      <a:noFill/>
                    </a:ln>
                  </pic:spPr>
                </pic:pic>
              </a:graphicData>
            </a:graphic>
          </wp:inline>
        </w:drawing>
      </w:r>
    </w:p>
    <w:p w14:paraId="2FF9DED6"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104</w:t>
      </w:r>
    </w:p>
    <w:p w14:paraId="1FE690AF" w14:textId="77777777" w:rsidR="00562BC4" w:rsidRPr="00736512" w:rsidRDefault="00562BC4" w:rsidP="00562BC4">
      <w:pPr>
        <w:jc w:val="center"/>
        <w:rPr>
          <w:rFonts w:ascii="Times New Roman" w:hAnsi="Times New Roman"/>
          <w:kern w:val="2"/>
          <w:sz w:val="23"/>
        </w:rPr>
      </w:pPr>
    </w:p>
    <w:p w14:paraId="6B49545A" w14:textId="6F4A7290"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Le buta-1,3-diène est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exemple le plus simple de système de </w:t>
      </w:r>
      <w:r w:rsidRPr="00736512">
        <w:rPr>
          <w:rFonts w:ascii="Times New Roman" w:eastAsia="Times New Roman" w:hAnsi="Times New Roman"/>
          <w:b/>
          <w:kern w:val="2"/>
          <w:sz w:val="23"/>
          <w:lang w:bidi="fr-CA"/>
        </w:rPr>
        <w:t xml:space="preserve">liaisons </w:t>
      </w:r>
      <w:r w:rsidRPr="00736512">
        <w:rPr>
          <w:rFonts w:ascii="Times New Roman" w:eastAsia="Times New Roman" w:hAnsi="Times New Roman"/>
          <w:b/>
          <w:kern w:val="2"/>
          <w:sz w:val="23"/>
          <w:lang w:bidi="fr-CA"/>
        </w:rPr>
        <w:sym w:font="Symbol" w:char="F070"/>
      </w:r>
      <w:r w:rsidRPr="00736512">
        <w:rPr>
          <w:rFonts w:ascii="Times New Roman" w:eastAsia="Times New Roman" w:hAnsi="Times New Roman"/>
          <w:b/>
          <w:kern w:val="2"/>
          <w:sz w:val="23"/>
          <w:lang w:bidi="fr-CA"/>
        </w:rPr>
        <w:t>conjuguées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être considérées comme conjuguées, deux liaisons π au moins doivent être séparées par une seule liaison simple. En d</w:t>
      </w:r>
      <w:r w:rsidRPr="009C5F66">
        <w:rPr>
          <w:rFonts w:eastAsia="Times New Roman"/>
          <w:kern w:val="2"/>
          <w:sz w:val="23"/>
          <w:lang w:bidi="fr-CA"/>
        </w:rPr>
        <w:t>’</w:t>
      </w:r>
      <w:r w:rsidRPr="00736512">
        <w:rPr>
          <w:rFonts w:ascii="Times New Roman" w:eastAsia="Times New Roman" w:hAnsi="Times New Roman"/>
          <w:kern w:val="2"/>
          <w:sz w:val="23"/>
          <w:lang w:bidi="fr-CA"/>
        </w:rPr>
        <w:t>autres termes, il ne peut y avoir intervention d</w:t>
      </w:r>
      <w:r w:rsidRPr="009C5F66">
        <w:rPr>
          <w:rFonts w:eastAsia="Times New Roman"/>
          <w:kern w:val="2"/>
          <w:sz w:val="23"/>
          <w:lang w:bidi="fr-CA"/>
        </w:rPr>
        <w:t>’</w:t>
      </w:r>
      <w:r w:rsidRPr="00736512">
        <w:rPr>
          <w:rFonts w:ascii="Times New Roman" w:eastAsia="Times New Roman" w:hAnsi="Times New Roman"/>
          <w:kern w:val="2"/>
          <w:sz w:val="23"/>
          <w:lang w:bidi="fr-CA"/>
        </w:rPr>
        <w:t>un carbone hybridé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car cela briserait le système de chevauchement des orbitales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xml:space="preserve"> parallèles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les composés ci-dessous, par exemple, les doubles liaisons C</w:t>
      </w:r>
      <w:r w:rsidRPr="00736512">
        <w:rPr>
          <w:rFonts w:ascii="Times New Roman" w:eastAsia="Times New Roman" w:hAnsi="Times New Roman"/>
          <w:kern w:val="2"/>
          <w:sz w:val="23"/>
          <w:vertAlign w:val="subscript"/>
          <w:lang w:bidi="fr-CA"/>
        </w:rPr>
        <w:t>1</w:t>
      </w:r>
      <w:r w:rsidRPr="00736512">
        <w:rPr>
          <w:rFonts w:ascii="Times New Roman" w:eastAsia="Times New Roman" w:hAnsi="Times New Roman"/>
          <w:kern w:val="2"/>
          <w:sz w:val="23"/>
          <w:lang w:bidi="fr-CA"/>
        </w:rPr>
        <w:t>-C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xml:space="preserve"> et C</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-C</w:t>
      </w:r>
      <w:r w:rsidRPr="00736512">
        <w:rPr>
          <w:rFonts w:ascii="Times New Roman" w:eastAsia="Times New Roman" w:hAnsi="Times New Roman"/>
          <w:kern w:val="2"/>
          <w:sz w:val="23"/>
          <w:vertAlign w:val="subscript"/>
          <w:lang w:bidi="fr-CA"/>
        </w:rPr>
        <w:t>4</w:t>
      </w:r>
      <w:r w:rsidRPr="00736512">
        <w:rPr>
          <w:rFonts w:ascii="Times New Roman" w:eastAsia="Times New Roman" w:hAnsi="Times New Roman"/>
          <w:kern w:val="2"/>
          <w:sz w:val="23"/>
          <w:lang w:bidi="fr-CA"/>
        </w:rPr>
        <w:t xml:space="preserve"> sont conjuguées, tandis que la double liaison C</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-C</w:t>
      </w:r>
      <w:r w:rsidRPr="00736512">
        <w:rPr>
          <w:rFonts w:ascii="Times New Roman" w:eastAsia="Times New Roman" w:hAnsi="Times New Roman"/>
          <w:kern w:val="2"/>
          <w:sz w:val="23"/>
          <w:vertAlign w:val="subscript"/>
          <w:lang w:bidi="fr-CA"/>
        </w:rPr>
        <w:t>7</w:t>
      </w:r>
      <w:r w:rsidRPr="00736512">
        <w:rPr>
          <w:rFonts w:ascii="Times New Roman" w:eastAsia="Times New Roman" w:hAnsi="Times New Roman"/>
          <w:kern w:val="2"/>
          <w:sz w:val="23"/>
          <w:lang w:bidi="fr-CA"/>
        </w:rPr>
        <w:t xml:space="preserve"> est </w:t>
      </w:r>
      <w:r w:rsidRPr="00736512">
        <w:rPr>
          <w:rFonts w:ascii="Times New Roman" w:eastAsia="Times New Roman" w:hAnsi="Times New Roman"/>
          <w:b/>
          <w:kern w:val="2"/>
          <w:sz w:val="23"/>
          <w:lang w:bidi="fr-CA"/>
        </w:rPr>
        <w:t>isolée</w:t>
      </w:r>
      <w:r w:rsidRPr="00736512">
        <w:rPr>
          <w:rFonts w:ascii="Times New Roman" w:eastAsia="Times New Roman" w:hAnsi="Times New Roman"/>
          <w:kern w:val="2"/>
          <w:sz w:val="23"/>
          <w:lang w:bidi="fr-CA"/>
        </w:rPr>
        <w:t xml:space="preserve"> des deux autres liaisons </w:t>
      </w:r>
      <w:r w:rsidRPr="00736512">
        <w:rPr>
          <w:kern w:val="2"/>
          <w:sz w:val="23"/>
          <w:lang w:bidi="fr-CA"/>
        </w:rPr>
        <w:t>π</w:t>
      </w:r>
      <w:r w:rsidRPr="00736512">
        <w:rPr>
          <w:rFonts w:ascii="Times New Roman" w:eastAsia="Times New Roman" w:hAnsi="Times New Roman"/>
          <w:kern w:val="2"/>
          <w:sz w:val="23"/>
          <w:lang w:bidi="fr-CA"/>
        </w:rPr>
        <w:t xml:space="preserve"> par la liaison C5</w:t>
      </w:r>
      <w:r w:rsidRPr="00736512">
        <w:rPr>
          <w:kern w:val="2"/>
          <w:sz w:val="23"/>
          <w:lang w:bidi="fr-CA"/>
        </w:rPr>
        <w:t xml:space="preserve"> hybridée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w:t>
      </w:r>
    </w:p>
    <w:p w14:paraId="7735E52C" w14:textId="77777777" w:rsidR="00562BC4" w:rsidRPr="00736512" w:rsidRDefault="00562BC4" w:rsidP="00562BC4">
      <w:pPr>
        <w:rPr>
          <w:rFonts w:ascii="Times New Roman" w:hAnsi="Times New Roman"/>
          <w:kern w:val="2"/>
          <w:sz w:val="23"/>
        </w:rPr>
      </w:pPr>
    </w:p>
    <w:p w14:paraId="69A5B926"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FB715C0" wp14:editId="7DCA0E62">
            <wp:extent cx="1803400" cy="1007745"/>
            <wp:effectExtent l="0" t="0" r="0" b="8255"/>
            <wp:docPr id="15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03400" cy="1007745"/>
                    </a:xfrm>
                    <a:prstGeom prst="rect">
                      <a:avLst/>
                    </a:prstGeom>
                    <a:noFill/>
                    <a:ln>
                      <a:noFill/>
                    </a:ln>
                  </pic:spPr>
                </pic:pic>
              </a:graphicData>
            </a:graphic>
          </wp:inline>
        </w:drawing>
      </w:r>
    </w:p>
    <w:p w14:paraId="15BCE3DD"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105</w:t>
      </w:r>
    </w:p>
    <w:p w14:paraId="0A7E4ED5" w14:textId="290E7748"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Il est très important de garder à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esprit que </w:t>
      </w:r>
      <w:r w:rsidRPr="00736512">
        <w:rPr>
          <w:rFonts w:ascii="Times New Roman" w:eastAsia="Times New Roman" w:hAnsi="Times New Roman"/>
          <w:i/>
          <w:kern w:val="2"/>
          <w:sz w:val="23"/>
          <w:lang w:bidi="fr-CA"/>
        </w:rPr>
        <w:t>la stabilité thermodynamique est inhérente à toute conjugaison.</w:t>
      </w:r>
      <w:r w:rsidRPr="00736512">
        <w:rPr>
          <w:rFonts w:ascii="Times New Roman" w:eastAsia="Times New Roman" w:hAnsi="Times New Roman"/>
          <w:kern w:val="2"/>
          <w:sz w:val="23"/>
          <w:lang w:bidi="fr-CA"/>
        </w:rPr>
        <w:t xml:space="preserve"> La stabilité peut se mesurer à titre expérimental en comparant la chaleur </w:t>
      </w:r>
      <w:r w:rsidRPr="00736512">
        <w:rPr>
          <w:rFonts w:ascii="Times New Roman" w:eastAsia="Times New Roman" w:hAnsi="Times New Roman"/>
          <w:b/>
          <w:kern w:val="2"/>
          <w:sz w:val="23"/>
          <w:lang w:bidi="fr-CA"/>
        </w:rPr>
        <w:t>d</w:t>
      </w:r>
      <w:r w:rsidRPr="009C5F66">
        <w:rPr>
          <w:rFonts w:eastAsia="Times New Roman"/>
          <w:b/>
          <w:kern w:val="2"/>
          <w:sz w:val="23"/>
          <w:lang w:bidi="fr-CA"/>
        </w:rPr>
        <w:t>’</w:t>
      </w:r>
      <w:r w:rsidRPr="00736512">
        <w:rPr>
          <w:rFonts w:ascii="Times New Roman" w:eastAsia="Times New Roman" w:hAnsi="Times New Roman"/>
          <w:b/>
          <w:kern w:val="2"/>
          <w:sz w:val="23"/>
          <w:lang w:bidi="fr-CA"/>
        </w:rPr>
        <w:t>hydrogénation</w:t>
      </w:r>
      <w:r w:rsidRPr="00736512">
        <w:rPr>
          <w:rFonts w:ascii="Times New Roman" w:eastAsia="Times New Roman" w:hAnsi="Times New Roman"/>
          <w:kern w:val="2"/>
          <w:sz w:val="23"/>
          <w:lang w:bidi="fr-CA"/>
        </w:rPr>
        <w:t xml:space="preserve"> de deux diènes différents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hydrogénation est un type de réaction que nous aborderons de manière plus approfondie au chapitre 15; son principe : ajouter une molécule d</w:t>
      </w:r>
      <w:r w:rsidRPr="009C5F66">
        <w:rPr>
          <w:rFonts w:eastAsia="Times New Roman"/>
          <w:kern w:val="2"/>
          <w:sz w:val="23"/>
          <w:lang w:bidi="fr-CA"/>
        </w:rPr>
        <w:t>’</w:t>
      </w:r>
      <w:r w:rsidRPr="00736512">
        <w:rPr>
          <w:rFonts w:ascii="Times New Roman" w:eastAsia="Times New Roman" w:hAnsi="Times New Roman"/>
          <w:kern w:val="2"/>
          <w:sz w:val="23"/>
          <w:lang w:bidi="fr-CA"/>
        </w:rPr>
        <w:t>hydrogène – deux protons et deux électrons – à une liaison </w:t>
      </w:r>
      <w:r w:rsidRPr="00736512">
        <w:rPr>
          <w:kern w:val="2"/>
          <w:sz w:val="23"/>
          <w:lang w:bidi="fr-CA"/>
        </w:rPr>
        <w:t>π</w:t>
      </w:r>
      <w:r w:rsidRPr="00736512">
        <w:rPr>
          <w:rFonts w:ascii="Times New Roman" w:eastAsia="Times New Roman" w:hAnsi="Times New Roman"/>
          <w:kern w:val="2"/>
          <w:sz w:val="23"/>
          <w:lang w:bidi="fr-CA"/>
        </w:rPr>
        <w:t xml:space="preserve">). Lorsque les deux doubles liaisons </w:t>
      </w:r>
      <w:r w:rsidRPr="00736512">
        <w:rPr>
          <w:rFonts w:ascii="Times New Roman" w:eastAsia="Times New Roman" w:hAnsi="Times New Roman"/>
          <w:i/>
          <w:kern w:val="2"/>
          <w:sz w:val="23"/>
          <w:lang w:bidi="fr-CA"/>
        </w:rPr>
        <w:t>conjuguées</w:t>
      </w:r>
      <w:r w:rsidRPr="00736512">
        <w:rPr>
          <w:rFonts w:ascii="Times New Roman" w:eastAsia="Times New Roman" w:hAnsi="Times New Roman"/>
          <w:kern w:val="2"/>
          <w:sz w:val="23"/>
          <w:lang w:bidi="fr-CA"/>
        </w:rPr>
        <w:t xml:space="preserve"> de 1,3-pentadiène sont « hydrogénées » afin de produire du pentane, cela génère environ 225 kJ par mole de pentane formée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Comparons cela aux environ 250 kJ/mol générés lorsque les deux doubles liaisons </w:t>
      </w:r>
      <w:r w:rsidRPr="00736512">
        <w:rPr>
          <w:rFonts w:ascii="Times New Roman" w:eastAsia="Times New Roman" w:hAnsi="Times New Roman"/>
          <w:i/>
          <w:kern w:val="2"/>
          <w:sz w:val="23"/>
          <w:lang w:bidi="fr-CA"/>
        </w:rPr>
        <w:t>isolées</w:t>
      </w:r>
      <w:r w:rsidRPr="00736512">
        <w:rPr>
          <w:rFonts w:ascii="Times New Roman" w:eastAsia="Times New Roman" w:hAnsi="Times New Roman"/>
          <w:kern w:val="2"/>
          <w:sz w:val="23"/>
          <w:lang w:bidi="fr-CA"/>
        </w:rPr>
        <w:t xml:space="preserve"> de 1,4-pentadiène sont hydrogénées, formant également du pentane</w:t>
      </w:r>
      <w:r w:rsidR="00736512" w:rsidRPr="00736512">
        <w:rPr>
          <w:rFonts w:ascii="Times New Roman" w:eastAsia="Times New Roman" w:hAnsi="Times New Roman"/>
          <w:kern w:val="2"/>
          <w:sz w:val="23"/>
          <w:lang w:bidi="fr-CA"/>
        </w:rPr>
        <w:t xml:space="preserve">. </w:t>
      </w:r>
    </w:p>
    <w:p w14:paraId="2AA3080A" w14:textId="77777777" w:rsidR="00562BC4" w:rsidRPr="00736512" w:rsidRDefault="00562BC4" w:rsidP="00562BC4">
      <w:pPr>
        <w:rPr>
          <w:rFonts w:ascii="Times New Roman" w:hAnsi="Times New Roman"/>
          <w:kern w:val="2"/>
          <w:sz w:val="23"/>
        </w:rPr>
      </w:pPr>
    </w:p>
    <w:p w14:paraId="4B78261F"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4B96C92D" wp14:editId="72B09BAF">
            <wp:extent cx="3268345" cy="2032000"/>
            <wp:effectExtent l="0" t="0" r="825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268345" cy="2032000"/>
                    </a:xfrm>
                    <a:prstGeom prst="rect">
                      <a:avLst/>
                    </a:prstGeom>
                    <a:noFill/>
                    <a:ln>
                      <a:noFill/>
                    </a:ln>
                  </pic:spPr>
                </pic:pic>
              </a:graphicData>
            </a:graphic>
          </wp:inline>
        </w:drawing>
      </w:r>
    </w:p>
    <w:p w14:paraId="5B5B5FD5"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106</w:t>
      </w:r>
    </w:p>
    <w:p w14:paraId="5B784FC9" w14:textId="77777777" w:rsidR="00562BC4" w:rsidRPr="00736512" w:rsidRDefault="00562BC4" w:rsidP="00562BC4">
      <w:pPr>
        <w:rPr>
          <w:rFonts w:ascii="Times New Roman" w:hAnsi="Times New Roman"/>
          <w:kern w:val="2"/>
          <w:sz w:val="23"/>
        </w:rPr>
      </w:pPr>
    </w:p>
    <w:p w14:paraId="3199B0F4" w14:textId="247A391E"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Le diène conjugué présente une énergie plus basse : en d</w:t>
      </w:r>
      <w:r w:rsidRPr="009C5F66">
        <w:rPr>
          <w:rFonts w:eastAsia="Times New Roman"/>
          <w:kern w:val="2"/>
          <w:sz w:val="23"/>
          <w:lang w:bidi="fr-CA"/>
        </w:rPr>
        <w:t>’</w:t>
      </w:r>
      <w:r w:rsidRPr="00736512">
        <w:rPr>
          <w:rFonts w:ascii="Times New Roman" w:eastAsia="Times New Roman" w:hAnsi="Times New Roman"/>
          <w:kern w:val="2"/>
          <w:sz w:val="23"/>
          <w:lang w:bidi="fr-CA"/>
        </w:rPr>
        <w:t>autres mots, il est plus stable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Généralement, les liaisons </w:t>
      </w:r>
      <w:r w:rsidRPr="00736512">
        <w:rPr>
          <w:kern w:val="2"/>
          <w:sz w:val="23"/>
          <w:lang w:bidi="fr-CA"/>
        </w:rPr>
        <w:t>π</w:t>
      </w:r>
      <w:r w:rsidRPr="00736512">
        <w:rPr>
          <w:rFonts w:ascii="Times New Roman" w:eastAsia="Times New Roman" w:hAnsi="Times New Roman"/>
          <w:kern w:val="2"/>
          <w:sz w:val="23"/>
          <w:lang w:bidi="fr-CA"/>
        </w:rPr>
        <w:t xml:space="preserve"> conjuguées sont plus stables que les liaisons </w:t>
      </w:r>
      <w:r w:rsidRPr="00736512">
        <w:rPr>
          <w:kern w:val="2"/>
          <w:sz w:val="23"/>
          <w:lang w:bidi="fr-CA"/>
        </w:rPr>
        <w:t>π</w:t>
      </w:r>
      <w:r w:rsidRPr="00736512">
        <w:rPr>
          <w:rFonts w:ascii="Times New Roman" w:eastAsia="Times New Roman" w:hAnsi="Times New Roman"/>
          <w:kern w:val="2"/>
          <w:sz w:val="23"/>
          <w:lang w:bidi="fr-CA"/>
        </w:rPr>
        <w:t xml:space="preserve"> isolées.</w:t>
      </w:r>
    </w:p>
    <w:p w14:paraId="70265FCC" w14:textId="77777777" w:rsidR="00562BC4" w:rsidRPr="00736512" w:rsidRDefault="00562BC4" w:rsidP="00562BC4">
      <w:pPr>
        <w:rPr>
          <w:rFonts w:ascii="Times New Roman" w:hAnsi="Times New Roman"/>
          <w:kern w:val="2"/>
          <w:sz w:val="23"/>
        </w:rPr>
      </w:pPr>
    </w:p>
    <w:p w14:paraId="0B36092D" w14:textId="0C100131"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Les systèmes </w:t>
      </w:r>
      <w:r w:rsidRPr="00736512">
        <w:rPr>
          <w:rFonts w:ascii="Times New Roman" w:eastAsia="Times New Roman" w:hAnsi="Times New Roman"/>
          <w:kern w:val="2"/>
          <w:sz w:val="23"/>
          <w:lang w:bidi="fr-CA"/>
        </w:rPr>
        <w:sym w:font="Symbol" w:char="F070"/>
      </w:r>
      <w:r w:rsidRPr="00736512">
        <w:rPr>
          <w:rFonts w:ascii="Times New Roman" w:eastAsia="Times New Roman" w:hAnsi="Times New Roman"/>
          <w:kern w:val="2"/>
          <w:sz w:val="23"/>
          <w:lang w:bidi="fr-CA"/>
        </w:rPr>
        <w:t xml:space="preserve"> conjugués peuvent être constitués d</w:t>
      </w:r>
      <w:r w:rsidRPr="009C5F66">
        <w:rPr>
          <w:rFonts w:eastAsia="Times New Roman"/>
          <w:kern w:val="2"/>
          <w:sz w:val="23"/>
          <w:lang w:bidi="fr-CA"/>
        </w:rPr>
        <w:t>’</w:t>
      </w:r>
      <w:r w:rsidRPr="00736512">
        <w:rPr>
          <w:rFonts w:ascii="Times New Roman" w:eastAsia="Times New Roman" w:hAnsi="Times New Roman"/>
          <w:kern w:val="2"/>
          <w:sz w:val="23"/>
          <w:lang w:bidi="fr-CA"/>
        </w:rPr>
        <w:t>atomes d</w:t>
      </w:r>
      <w:r w:rsidRPr="009C5F66">
        <w:rPr>
          <w:rFonts w:eastAsia="Times New Roman"/>
          <w:kern w:val="2"/>
          <w:sz w:val="23"/>
          <w:lang w:bidi="fr-CA"/>
        </w:rPr>
        <w:t>’</w:t>
      </w:r>
      <w:r w:rsidRPr="00736512">
        <w:rPr>
          <w:rFonts w:ascii="Times New Roman" w:eastAsia="Times New Roman" w:hAnsi="Times New Roman"/>
          <w:kern w:val="2"/>
          <w:sz w:val="23"/>
          <w:lang w:bidi="fr-CA"/>
        </w:rPr>
        <w:t>oxygène et d</w:t>
      </w:r>
      <w:r w:rsidRPr="009C5F66">
        <w:rPr>
          <w:rFonts w:eastAsia="Times New Roman"/>
          <w:kern w:val="2"/>
          <w:sz w:val="23"/>
          <w:lang w:bidi="fr-CA"/>
        </w:rPr>
        <w:t>’</w:t>
      </w:r>
      <w:r w:rsidRPr="00736512">
        <w:rPr>
          <w:rFonts w:ascii="Times New Roman" w:eastAsia="Times New Roman" w:hAnsi="Times New Roman"/>
          <w:kern w:val="2"/>
          <w:sz w:val="23"/>
          <w:lang w:bidi="fr-CA"/>
        </w:rPr>
        <w:t>azote ainsi que de</w:t>
      </w:r>
      <w:r w:rsidR="0074055A">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carbone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le métabolisme des molécules lipidiques, certaines réactions principales impliquent des alcènes conjugués à des groupes carbonyles</w:t>
      </w:r>
      <w:r w:rsidR="00736512" w:rsidRPr="00736512">
        <w:rPr>
          <w:rFonts w:ascii="Times New Roman" w:eastAsia="Times New Roman" w:hAnsi="Times New Roman"/>
          <w:kern w:val="2"/>
          <w:sz w:val="23"/>
          <w:lang w:bidi="fr-CA"/>
        </w:rPr>
        <w:t xml:space="preserve">. </w:t>
      </w:r>
    </w:p>
    <w:p w14:paraId="330AC4C3" w14:textId="77777777" w:rsidR="00562BC4" w:rsidRPr="00736512" w:rsidRDefault="00562BC4" w:rsidP="00562BC4">
      <w:pPr>
        <w:rPr>
          <w:rFonts w:ascii="Times New Roman" w:hAnsi="Times New Roman"/>
          <w:kern w:val="2"/>
          <w:sz w:val="23"/>
        </w:rPr>
      </w:pPr>
    </w:p>
    <w:p w14:paraId="3F2B3645"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C518EB1" wp14:editId="5FDC21E5">
            <wp:extent cx="1058545" cy="499745"/>
            <wp:effectExtent l="0" t="0" r="8255" b="8255"/>
            <wp:docPr id="15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58545" cy="499745"/>
                    </a:xfrm>
                    <a:prstGeom prst="rect">
                      <a:avLst/>
                    </a:prstGeom>
                    <a:noFill/>
                    <a:ln>
                      <a:noFill/>
                    </a:ln>
                  </pic:spPr>
                </pic:pic>
              </a:graphicData>
            </a:graphic>
          </wp:inline>
        </w:drawing>
      </w:r>
    </w:p>
    <w:p w14:paraId="77CDCF34"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107</w:t>
      </w:r>
    </w:p>
    <w:p w14:paraId="2D92EB70"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Dans le chapitre 4, nous verrons que la théorie des OM est très pratique pour expliquer pourquoi les molécules organiques contenant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importants systèmes de liaisons π conjuguées présentent souvent différentes couleurs. Le </w:t>
      </w:r>
      <w:r w:rsidRPr="00736512">
        <w:rPr>
          <w:rFonts w:ascii="Symbol" w:eastAsia="Symbol" w:hAnsi="Symbol" w:cs="Symbol"/>
          <w:kern w:val="2"/>
          <w:sz w:val="23"/>
          <w:lang w:bidi="fr-CA"/>
        </w:rPr>
        <w:sym w:font="Symbol" w:char="F062"/>
      </w:r>
      <w:r w:rsidRPr="00736512">
        <w:rPr>
          <w:rFonts w:ascii="Times New Roman" w:eastAsia="Times New Roman" w:hAnsi="Times New Roman"/>
          <w:kern w:val="2"/>
          <w:sz w:val="23"/>
          <w:lang w:bidi="fr-CA"/>
        </w:rPr>
        <w:t>-carotène, le composé responsable de la couleur orange des carottes, présente un vaste système de 11 liaisons π conjuguées.</w:t>
      </w:r>
    </w:p>
    <w:p w14:paraId="785EF0BD" w14:textId="77777777" w:rsidR="00562BC4" w:rsidRPr="00736512" w:rsidRDefault="00562BC4" w:rsidP="00562BC4">
      <w:pPr>
        <w:rPr>
          <w:rFonts w:ascii="Times New Roman" w:hAnsi="Times New Roman"/>
          <w:kern w:val="2"/>
          <w:sz w:val="23"/>
        </w:rPr>
      </w:pPr>
    </w:p>
    <w:p w14:paraId="6D4686AE"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B0D494D" wp14:editId="67C1D328">
            <wp:extent cx="4385945" cy="1109345"/>
            <wp:effectExtent l="0" t="0" r="8255" b="8255"/>
            <wp:docPr id="15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85945" cy="1109345"/>
                    </a:xfrm>
                    <a:prstGeom prst="rect">
                      <a:avLst/>
                    </a:prstGeom>
                    <a:noFill/>
                    <a:ln>
                      <a:noFill/>
                    </a:ln>
                  </pic:spPr>
                </pic:pic>
              </a:graphicData>
            </a:graphic>
          </wp:inline>
        </w:drawing>
      </w:r>
    </w:p>
    <w:p w14:paraId="45A9C383"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108</w:t>
      </w:r>
    </w:p>
    <w:p w14:paraId="1CBE4DA3" w14:textId="77777777" w:rsidR="00562BC4" w:rsidRPr="00736512" w:rsidRDefault="00562BC4" w:rsidP="00562BC4">
      <w:pPr>
        <w:rPr>
          <w:rFonts w:ascii="Times New Roman" w:hAnsi="Times New Roman"/>
          <w:kern w:val="2"/>
          <w:sz w:val="23"/>
          <w:u w:val="single"/>
        </w:rPr>
      </w:pPr>
    </w:p>
    <w:p w14:paraId="4BB51FE9" w14:textId="77777777" w:rsidR="00562BC4" w:rsidRPr="00736512" w:rsidRDefault="00000000" w:rsidP="00562BC4">
      <w:pPr>
        <w:rPr>
          <w:rFonts w:ascii="Times New Roman" w:hAnsi="Times New Roman"/>
          <w:kern w:val="2"/>
          <w:sz w:val="23"/>
          <w:u w:val="single"/>
        </w:rPr>
      </w:pPr>
      <w:r>
        <w:rPr>
          <w:rFonts w:ascii="Times New Roman" w:eastAsia="Times New Roman" w:hAnsi="Times New Roman"/>
          <w:kern w:val="2"/>
          <w:sz w:val="23"/>
          <w:lang w:bidi="fr-CA"/>
        </w:rPr>
        <w:pict w14:anchorId="18C42366">
          <v:rect id="_x0000_i1053" style="width:0;height:1.5pt" o:hralign="center" o:hrstd="t" o:hr="t" fillcolor="#aaa" stroked="f"/>
        </w:pict>
      </w:r>
    </w:p>
    <w:p w14:paraId="7E96023C" w14:textId="6E6E2A71"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2.9</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Identifiez toutes les doubles liaisons conjuguées et isolées dans les structures ci-dessous. Pour chaque système </w:t>
      </w:r>
      <w:r w:rsidRPr="00736512">
        <w:rPr>
          <w:kern w:val="2"/>
          <w:sz w:val="23"/>
          <w:lang w:bidi="fr-CA"/>
        </w:rPr>
        <w:t>π</w:t>
      </w:r>
      <w:r w:rsidRPr="00736512">
        <w:rPr>
          <w:rFonts w:ascii="Times New Roman" w:eastAsia="Times New Roman" w:hAnsi="Times New Roman"/>
          <w:kern w:val="2"/>
          <w:sz w:val="23"/>
          <w:lang w:bidi="fr-CA"/>
        </w:rPr>
        <w:t xml:space="preserve"> conjugué, spécifiez le nombre d</w:t>
      </w:r>
      <w:r w:rsidRPr="009C5F66">
        <w:rPr>
          <w:rFonts w:eastAsia="Times New Roman"/>
          <w:kern w:val="2"/>
          <w:sz w:val="23"/>
          <w:lang w:bidi="fr-CA"/>
        </w:rPr>
        <w:t>’</w:t>
      </w:r>
      <w:r w:rsidRPr="00736512">
        <w:rPr>
          <w:rFonts w:ascii="Times New Roman" w:eastAsia="Times New Roman" w:hAnsi="Times New Roman"/>
          <w:kern w:val="2"/>
          <w:sz w:val="23"/>
          <w:lang w:bidi="fr-CA"/>
        </w:rPr>
        <w:t>orbitales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xml:space="preserve"> se chevauchant, et combien d</w:t>
      </w:r>
      <w:r w:rsidRPr="009C5F66">
        <w:rPr>
          <w:rFonts w:eastAsia="Times New Roman"/>
          <w:kern w:val="2"/>
          <w:sz w:val="23"/>
          <w:lang w:bidi="fr-CA"/>
        </w:rPr>
        <w:t>’</w:t>
      </w:r>
      <w:r w:rsidRPr="00736512">
        <w:rPr>
          <w:rFonts w:ascii="Times New Roman" w:eastAsia="Times New Roman" w:hAnsi="Times New Roman"/>
          <w:kern w:val="2"/>
          <w:sz w:val="23"/>
          <w:lang w:bidi="fr-CA"/>
        </w:rPr>
        <w:t>électrons </w:t>
      </w:r>
      <w:r w:rsidRPr="00736512">
        <w:rPr>
          <w:kern w:val="2"/>
          <w:sz w:val="23"/>
          <w:lang w:bidi="fr-CA"/>
        </w:rPr>
        <w:t>π</w:t>
      </w:r>
      <w:r w:rsidRPr="00736512">
        <w:rPr>
          <w:rFonts w:ascii="Times New Roman" w:eastAsia="Times New Roman" w:hAnsi="Times New Roman"/>
          <w:kern w:val="2"/>
          <w:sz w:val="23"/>
          <w:lang w:bidi="fr-CA"/>
        </w:rPr>
        <w:t xml:space="preserve"> sont partagés entre elles.</w:t>
      </w:r>
    </w:p>
    <w:p w14:paraId="5BE0BAC5" w14:textId="77777777" w:rsidR="00562BC4" w:rsidRPr="00736512" w:rsidRDefault="00562BC4" w:rsidP="00562BC4">
      <w:pPr>
        <w:rPr>
          <w:rFonts w:ascii="Times New Roman" w:hAnsi="Times New Roman"/>
          <w:kern w:val="2"/>
          <w:sz w:val="23"/>
        </w:rPr>
      </w:pPr>
    </w:p>
    <w:p w14:paraId="576A04E3" w14:textId="77777777" w:rsidR="00562BC4" w:rsidRPr="00736512" w:rsidRDefault="00562BC4" w:rsidP="00562BC4">
      <w:pPr>
        <w:ind w:left="720"/>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1CE8A9D" wp14:editId="3BA85DC9">
            <wp:extent cx="3911600" cy="711200"/>
            <wp:effectExtent l="0" t="0" r="0" b="0"/>
            <wp:docPr id="1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11600" cy="711200"/>
                    </a:xfrm>
                    <a:prstGeom prst="rect">
                      <a:avLst/>
                    </a:prstGeom>
                    <a:noFill/>
                    <a:ln>
                      <a:noFill/>
                    </a:ln>
                  </pic:spPr>
                </pic:pic>
              </a:graphicData>
            </a:graphic>
          </wp:inline>
        </w:drawing>
      </w:r>
    </w:p>
    <w:p w14:paraId="194A52D5"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lastRenderedPageBreak/>
        <w:t>Figure 6</w:t>
      </w:r>
    </w:p>
    <w:p w14:paraId="53586B1A" w14:textId="77777777" w:rsidR="00562BC4" w:rsidRPr="00736512" w:rsidRDefault="00562BC4" w:rsidP="00562BC4">
      <w:pPr>
        <w:ind w:left="720"/>
        <w:rPr>
          <w:rFonts w:ascii="Times New Roman" w:hAnsi="Times New Roman"/>
          <w:kern w:val="2"/>
          <w:sz w:val="23"/>
          <w:u w:val="single"/>
        </w:rPr>
      </w:pPr>
    </w:p>
    <w:p w14:paraId="0211A75B" w14:textId="77777777" w:rsidR="00562BC4" w:rsidRPr="00736512" w:rsidRDefault="00562BC4" w:rsidP="00562BC4">
      <w:pPr>
        <w:ind w:left="720"/>
        <w:rPr>
          <w:rFonts w:ascii="Times New Roman" w:hAnsi="Times New Roman"/>
          <w:kern w:val="2"/>
          <w:sz w:val="23"/>
          <w:u w:val="single"/>
        </w:rPr>
      </w:pPr>
    </w:p>
    <w:p w14:paraId="7A4DF88A" w14:textId="442850D9"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2.10</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Identifiez toutes les liaisons π isolées et conjuguées du lycopène, le composé rouge des tomates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Combien d</w:t>
      </w:r>
      <w:r w:rsidRPr="009C5F66">
        <w:rPr>
          <w:rFonts w:eastAsia="Times New Roman"/>
          <w:kern w:val="2"/>
          <w:sz w:val="23"/>
          <w:lang w:bidi="fr-CA"/>
        </w:rPr>
        <w:t>’</w:t>
      </w:r>
      <w:r w:rsidRPr="00736512">
        <w:rPr>
          <w:rFonts w:ascii="Times New Roman" w:eastAsia="Times New Roman" w:hAnsi="Times New Roman"/>
          <w:kern w:val="2"/>
          <w:sz w:val="23"/>
          <w:lang w:bidi="fr-CA"/>
        </w:rPr>
        <w:t>électrons </w:t>
      </w:r>
      <w:r w:rsidRPr="00736512">
        <w:rPr>
          <w:kern w:val="2"/>
          <w:sz w:val="23"/>
          <w:lang w:bidi="fr-CA"/>
        </w:rPr>
        <w:t>π</w:t>
      </w:r>
      <w:r w:rsidRPr="00736512">
        <w:rPr>
          <w:rFonts w:ascii="Times New Roman" w:eastAsia="Times New Roman" w:hAnsi="Times New Roman"/>
          <w:kern w:val="2"/>
          <w:sz w:val="23"/>
          <w:lang w:bidi="fr-CA"/>
        </w:rPr>
        <w:t xml:space="preserve"> le système p conjugué contient-il?</w:t>
      </w:r>
    </w:p>
    <w:p w14:paraId="1C44C5F7" w14:textId="77777777" w:rsidR="00562BC4" w:rsidRPr="00736512" w:rsidRDefault="00562BC4" w:rsidP="00562BC4">
      <w:pPr>
        <w:rPr>
          <w:rFonts w:ascii="Times New Roman" w:hAnsi="Times New Roman"/>
          <w:kern w:val="2"/>
          <w:sz w:val="23"/>
        </w:rPr>
      </w:pPr>
    </w:p>
    <w:p w14:paraId="156B5AA4"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522BD10" wp14:editId="60BBEEDE">
            <wp:extent cx="5486400" cy="832444"/>
            <wp:effectExtent l="0" t="0" r="0" b="6350"/>
            <wp:docPr id="14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6400" cy="832444"/>
                    </a:xfrm>
                    <a:prstGeom prst="rect">
                      <a:avLst/>
                    </a:prstGeom>
                    <a:noFill/>
                    <a:ln>
                      <a:noFill/>
                    </a:ln>
                  </pic:spPr>
                </pic:pic>
              </a:graphicData>
            </a:graphic>
          </wp:inline>
        </w:drawing>
      </w:r>
    </w:p>
    <w:p w14:paraId="52810B1C" w14:textId="77777777" w:rsidR="00562BC4" w:rsidRPr="00736512" w:rsidRDefault="00562BC4" w:rsidP="00562BC4">
      <w:pPr>
        <w:ind w:left="720"/>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6a</w:t>
      </w:r>
    </w:p>
    <w:p w14:paraId="3B942097"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378ECFEE">
          <v:rect id="_x0000_i1054" style="width:0;height:1.5pt" o:hralign="center" o:hrstd="t" o:hr="t" fillcolor="#aaa" stroked="f"/>
        </w:pict>
      </w:r>
    </w:p>
    <w:p w14:paraId="3CB31E84" w14:textId="77777777" w:rsidR="00562BC4" w:rsidRPr="00736512" w:rsidRDefault="00562BC4" w:rsidP="00562BC4">
      <w:pPr>
        <w:rPr>
          <w:rFonts w:ascii="Times New Roman" w:hAnsi="Times New Roman"/>
          <w:kern w:val="2"/>
          <w:sz w:val="23"/>
          <w:u w:val="single"/>
        </w:rPr>
      </w:pPr>
    </w:p>
    <w:p w14:paraId="3EA689BE" w14:textId="77777777" w:rsidR="00562BC4" w:rsidRPr="00736512" w:rsidRDefault="00562BC4" w:rsidP="00562BC4">
      <w:pPr>
        <w:rPr>
          <w:rFonts w:ascii="Times New Roman" w:hAnsi="Times New Roman"/>
          <w:kern w:val="2"/>
          <w:sz w:val="23"/>
          <w:u w:val="single"/>
        </w:rPr>
      </w:pPr>
      <w:r w:rsidRPr="00736512">
        <w:rPr>
          <w:rFonts w:ascii="Times New Roman" w:eastAsia="Times New Roman" w:hAnsi="Times New Roman"/>
          <w:kern w:val="2"/>
          <w:sz w:val="23"/>
          <w:u w:val="single"/>
          <w:lang w:bidi="fr-CA"/>
        </w:rPr>
        <w:t>2.2 C : L</w:t>
      </w:r>
      <w:r w:rsidRPr="009C5F66">
        <w:rPr>
          <w:rFonts w:eastAsia="Times New Roman"/>
          <w:kern w:val="2"/>
          <w:sz w:val="23"/>
          <w:u w:val="single"/>
          <w:lang w:bidi="fr-CA"/>
        </w:rPr>
        <w:t>’</w:t>
      </w:r>
      <w:r w:rsidRPr="00736512">
        <w:rPr>
          <w:rFonts w:ascii="Times New Roman" w:eastAsia="Times New Roman" w:hAnsi="Times New Roman"/>
          <w:kern w:val="2"/>
          <w:sz w:val="23"/>
          <w:u w:val="single"/>
          <w:lang w:bidi="fr-CA"/>
        </w:rPr>
        <w:t>aromaticité</w:t>
      </w:r>
    </w:p>
    <w:p w14:paraId="15FF050F" w14:textId="77777777" w:rsidR="00562BC4" w:rsidRPr="00736512" w:rsidRDefault="00562BC4" w:rsidP="00562BC4">
      <w:pPr>
        <w:rPr>
          <w:rFonts w:ascii="Times New Roman" w:hAnsi="Times New Roman"/>
          <w:kern w:val="2"/>
          <w:sz w:val="23"/>
        </w:rPr>
      </w:pPr>
    </w:p>
    <w:p w14:paraId="7371CB6A"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La théorie des orbitales moléculaires est particulièrement utile pour expliquer les propriétés uniques des composés </w:t>
      </w:r>
      <w:r w:rsidRPr="00736512">
        <w:rPr>
          <w:rFonts w:ascii="Times New Roman" w:eastAsia="Times New Roman" w:hAnsi="Times New Roman"/>
          <w:b/>
          <w:kern w:val="2"/>
          <w:sz w:val="23"/>
          <w:lang w:bidi="fr-CA"/>
        </w:rPr>
        <w:t>aromatiques</w:t>
      </w:r>
      <w:r w:rsidRPr="00736512">
        <w:rPr>
          <w:rFonts w:ascii="Times New Roman" w:eastAsia="Times New Roman" w:hAnsi="Times New Roman"/>
          <w:kern w:val="2"/>
          <w:sz w:val="23"/>
          <w:lang w:bidi="fr-CA"/>
        </w:rPr>
        <w:t xml:space="preserve">, tels que le benzène. </w:t>
      </w:r>
    </w:p>
    <w:p w14:paraId="6F959FD6" w14:textId="77777777" w:rsidR="00562BC4" w:rsidRPr="00736512" w:rsidRDefault="00562BC4" w:rsidP="00562BC4">
      <w:pPr>
        <w:rPr>
          <w:rFonts w:ascii="Times New Roman" w:hAnsi="Times New Roman"/>
          <w:kern w:val="2"/>
          <w:sz w:val="23"/>
        </w:rPr>
      </w:pPr>
    </w:p>
    <w:p w14:paraId="5A21B82C"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4C7B59C" wp14:editId="1C8ED7EC">
            <wp:extent cx="906145" cy="1033145"/>
            <wp:effectExtent l="0" t="0" r="8255" b="8255"/>
            <wp:docPr id="15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06145" cy="1033145"/>
                    </a:xfrm>
                    <a:prstGeom prst="rect">
                      <a:avLst/>
                    </a:prstGeom>
                    <a:noFill/>
                    <a:ln>
                      <a:noFill/>
                    </a:ln>
                  </pic:spPr>
                </pic:pic>
              </a:graphicData>
            </a:graphic>
          </wp:inline>
        </w:drawing>
      </w:r>
    </w:p>
    <w:p w14:paraId="5AA34B52"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109</w:t>
      </w:r>
    </w:p>
    <w:p w14:paraId="458D72BD" w14:textId="2605AB7C"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Bien qu</w:t>
      </w:r>
      <w:r w:rsidRPr="009C5F66">
        <w:rPr>
          <w:rFonts w:eastAsia="Times New Roman"/>
          <w:kern w:val="2"/>
          <w:sz w:val="23"/>
          <w:lang w:bidi="fr-CA"/>
        </w:rPr>
        <w:t>’</w:t>
      </w:r>
      <w:r w:rsidRPr="00736512">
        <w:rPr>
          <w:rFonts w:ascii="Times New Roman" w:eastAsia="Times New Roman" w:hAnsi="Times New Roman"/>
          <w:kern w:val="2"/>
          <w:sz w:val="23"/>
          <w:lang w:bidi="fr-CA"/>
        </w:rPr>
        <w:t>elles soient le plus souvent représentées par trois doubles liaisons et trois liaisons isolées, en réalité, toutes les liaisons carbone-carbone du benzène sont exactement de la même longueur (138 pm). De plus, les liaisons π du benzène sont beaucoup moins réactives que les liaisons </w:t>
      </w:r>
      <w:r w:rsidRPr="00736512">
        <w:rPr>
          <w:kern w:val="2"/>
          <w:sz w:val="23"/>
          <w:lang w:bidi="fr-CA"/>
        </w:rPr>
        <w:t>π</w:t>
      </w:r>
      <w:r w:rsidRPr="00736512">
        <w:rPr>
          <w:rFonts w:ascii="Times New Roman" w:eastAsia="Times New Roman" w:hAnsi="Times New Roman"/>
          <w:kern w:val="2"/>
          <w:sz w:val="23"/>
          <w:lang w:bidi="fr-CA"/>
        </w:rPr>
        <w:t xml:space="preserve"> « normales », qu</w:t>
      </w:r>
      <w:r w:rsidRPr="009C5F66">
        <w:rPr>
          <w:rFonts w:eastAsia="Times New Roman"/>
          <w:kern w:val="2"/>
          <w:sz w:val="23"/>
          <w:lang w:bidi="fr-CA"/>
        </w:rPr>
        <w:t>’</w:t>
      </w:r>
      <w:r w:rsidRPr="00736512">
        <w:rPr>
          <w:rFonts w:ascii="Times New Roman" w:eastAsia="Times New Roman" w:hAnsi="Times New Roman"/>
          <w:kern w:val="2"/>
          <w:sz w:val="23"/>
          <w:lang w:bidi="fr-CA"/>
        </w:rPr>
        <w:t>elles soient isolées ou conjuguées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Quelque chose dans la structure du benzène rend la disposition de ses liaisons π particulièrement stable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 « quelque chose » porte un nom : cela s</w:t>
      </w:r>
      <w:r w:rsidRPr="009C5F66">
        <w:rPr>
          <w:rFonts w:eastAsia="Times New Roman"/>
          <w:kern w:val="2"/>
          <w:sz w:val="23"/>
          <w:lang w:bidi="fr-CA"/>
        </w:rPr>
        <w:t>’</w:t>
      </w:r>
      <w:r w:rsidRPr="00736512">
        <w:rPr>
          <w:rFonts w:ascii="Times New Roman" w:eastAsia="Times New Roman" w:hAnsi="Times New Roman"/>
          <w:kern w:val="2"/>
          <w:sz w:val="23"/>
          <w:lang w:bidi="fr-CA"/>
        </w:rPr>
        <w:t>appelle l</w:t>
      </w:r>
      <w:proofErr w:type="gramStart"/>
      <w:r w:rsidRPr="009C5F66">
        <w:rPr>
          <w:rFonts w:eastAsia="Times New Roman"/>
          <w:kern w:val="2"/>
          <w:sz w:val="23"/>
          <w:lang w:bidi="fr-CA"/>
        </w:rPr>
        <w:t>’</w:t>
      </w:r>
      <w:r w:rsidRPr="00736512">
        <w:rPr>
          <w:rFonts w:ascii="Times New Roman" w:eastAsia="Times New Roman" w:hAnsi="Times New Roman"/>
          <w:kern w:val="2"/>
          <w:sz w:val="23"/>
          <w:lang w:bidi="fr-CA"/>
        </w:rPr>
        <w:t>«</w:t>
      </w:r>
      <w:proofErr w:type="gramEnd"/>
      <w:r w:rsidRPr="00736512">
        <w:rPr>
          <w:rFonts w:ascii="Times New Roman" w:eastAsia="Times New Roman" w:hAnsi="Times New Roman"/>
          <w:kern w:val="2"/>
          <w:sz w:val="23"/>
          <w:lang w:bidi="fr-CA"/>
        </w:rPr>
        <w:t xml:space="preserve"> aromaticité ». </w:t>
      </w:r>
    </w:p>
    <w:p w14:paraId="5E77905B" w14:textId="77777777" w:rsidR="00562BC4" w:rsidRPr="00736512" w:rsidRDefault="00562BC4" w:rsidP="00562BC4">
      <w:pPr>
        <w:rPr>
          <w:rFonts w:ascii="Times New Roman" w:hAnsi="Times New Roman"/>
          <w:kern w:val="2"/>
          <w:sz w:val="23"/>
        </w:rPr>
      </w:pPr>
    </w:p>
    <w:p w14:paraId="2BE9C8C7" w14:textId="5855D4EC"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Quelle est cette propriété « aromatique » qui rend les liaisons </w:t>
      </w:r>
      <w:r w:rsidRPr="00736512">
        <w:rPr>
          <w:kern w:val="2"/>
          <w:sz w:val="23"/>
          <w:lang w:bidi="fr-CA"/>
        </w:rPr>
        <w:t>π</w:t>
      </w:r>
      <w:r w:rsidRPr="00736512">
        <w:rPr>
          <w:rFonts w:ascii="Times New Roman" w:eastAsia="Times New Roman" w:hAnsi="Times New Roman"/>
          <w:kern w:val="2"/>
          <w:sz w:val="23"/>
          <w:lang w:bidi="fr-CA"/>
        </w:rPr>
        <w:t xml:space="preserve"> </w:t>
      </w:r>
      <w:proofErr w:type="gramStart"/>
      <w:r w:rsidRPr="00736512">
        <w:rPr>
          <w:rFonts w:ascii="Times New Roman" w:eastAsia="Times New Roman" w:hAnsi="Times New Roman"/>
          <w:kern w:val="2"/>
          <w:sz w:val="23"/>
          <w:lang w:bidi="fr-CA"/>
        </w:rPr>
        <w:t>du benzène si stables</w:t>
      </w:r>
      <w:proofErr w:type="gramEnd"/>
      <w:r w:rsidRPr="00736512">
        <w:rPr>
          <w:rFonts w:ascii="Times New Roman" w:eastAsia="Times New Roman" w:hAnsi="Times New Roman"/>
          <w:kern w:val="2"/>
          <w:sz w:val="23"/>
          <w:lang w:bidi="fr-CA"/>
        </w:rPr>
        <w:t xml:space="preserve">? La réponse à cette question repose en grande partie sur le fait que le benzène est une molécule </w:t>
      </w:r>
      <w:r w:rsidRPr="00736512">
        <w:rPr>
          <w:rFonts w:ascii="Times New Roman" w:eastAsia="Times New Roman" w:hAnsi="Times New Roman"/>
          <w:i/>
          <w:kern w:val="2"/>
          <w:sz w:val="23"/>
          <w:lang w:bidi="fr-CA"/>
        </w:rPr>
        <w:t>cyclique</w:t>
      </w:r>
      <w:r w:rsidRPr="00736512">
        <w:rPr>
          <w:rFonts w:ascii="Times New Roman" w:eastAsia="Times New Roman" w:hAnsi="Times New Roman"/>
          <w:kern w:val="2"/>
          <w:sz w:val="23"/>
          <w:lang w:bidi="fr-CA"/>
        </w:rPr>
        <w:t xml:space="preserve"> dans laquelle tous les atomes cycliques sont hybridés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Cela permet aux électrons π d</w:t>
      </w:r>
      <w:r w:rsidRPr="009C5F66">
        <w:rPr>
          <w:rFonts w:eastAsia="Times New Roman"/>
          <w:kern w:val="2"/>
          <w:sz w:val="23"/>
          <w:lang w:bidi="fr-CA"/>
        </w:rPr>
        <w:t>’</w:t>
      </w:r>
      <w:r w:rsidRPr="00736512">
        <w:rPr>
          <w:rFonts w:ascii="Times New Roman" w:eastAsia="Times New Roman" w:hAnsi="Times New Roman"/>
          <w:kern w:val="2"/>
          <w:sz w:val="23"/>
          <w:lang w:bidi="fr-CA"/>
        </w:rPr>
        <w:t>être délocalisés dans les orbitales moléculaires qui s</w:t>
      </w:r>
      <w:r w:rsidRPr="009C5F66">
        <w:rPr>
          <w:rFonts w:eastAsia="Times New Roman"/>
          <w:kern w:val="2"/>
          <w:sz w:val="23"/>
          <w:lang w:bidi="fr-CA"/>
        </w:rPr>
        <w:t>’</w:t>
      </w:r>
      <w:r w:rsidRPr="00736512">
        <w:rPr>
          <w:rFonts w:ascii="Times New Roman" w:eastAsia="Times New Roman" w:hAnsi="Times New Roman"/>
          <w:kern w:val="2"/>
          <w:sz w:val="23"/>
          <w:lang w:bidi="fr-CA"/>
        </w:rPr>
        <w:t>étendent tout autour du cycle, au-dessus et en dessous du plan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que cela se produise, le cycle doit évidemment être plan, sinon les orbitales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xml:space="preserve"> ne pourraient pas se chevaucher correctement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 benzène est en effet connu pour être une molécule plane. </w:t>
      </w:r>
    </w:p>
    <w:p w14:paraId="42C84C57"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EFE3FB1" wp14:editId="6ADE43A9">
            <wp:extent cx="2921000" cy="1092200"/>
            <wp:effectExtent l="0" t="0" r="0" b="0"/>
            <wp:docPr id="16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21000" cy="1092200"/>
                    </a:xfrm>
                    <a:prstGeom prst="rect">
                      <a:avLst/>
                    </a:prstGeom>
                    <a:noFill/>
                    <a:ln>
                      <a:noFill/>
                    </a:ln>
                  </pic:spPr>
                </pic:pic>
              </a:graphicData>
            </a:graphic>
          </wp:inline>
        </w:drawing>
      </w:r>
    </w:p>
    <w:p w14:paraId="19257B7A"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110</w:t>
      </w:r>
    </w:p>
    <w:p w14:paraId="4DFEB0F1" w14:textId="0A02D935" w:rsidR="00562BC4" w:rsidRPr="0074055A" w:rsidRDefault="00562BC4" w:rsidP="00562BC4">
      <w:pPr>
        <w:rPr>
          <w:rFonts w:ascii="Times New Roman" w:hAnsi="Times New Roman"/>
          <w:spacing w:val="-2"/>
          <w:kern w:val="2"/>
          <w:sz w:val="23"/>
        </w:rPr>
      </w:pPr>
      <w:r w:rsidRPr="0074055A">
        <w:rPr>
          <w:rFonts w:ascii="Times New Roman" w:eastAsia="Times New Roman" w:hAnsi="Times New Roman"/>
          <w:spacing w:val="-2"/>
          <w:kern w:val="2"/>
          <w:sz w:val="23"/>
          <w:lang w:bidi="fr-CA"/>
        </w:rPr>
        <w:lastRenderedPageBreak/>
        <w:t>Toutes les molécules cycliques à alternance de liaisons simples et doubles présentent-elles la même stabilité aromatique?  La réponse est non</w:t>
      </w:r>
      <w:r w:rsidR="00736512" w:rsidRPr="0074055A">
        <w:rPr>
          <w:rFonts w:ascii="Times New Roman" w:eastAsia="Times New Roman" w:hAnsi="Times New Roman"/>
          <w:spacing w:val="-2"/>
          <w:kern w:val="2"/>
          <w:sz w:val="23"/>
          <w:lang w:bidi="fr-CA"/>
        </w:rPr>
        <w:t xml:space="preserve">. </w:t>
      </w:r>
      <w:r w:rsidRPr="0074055A">
        <w:rPr>
          <w:rFonts w:ascii="Times New Roman" w:eastAsia="Times New Roman" w:hAnsi="Times New Roman"/>
          <w:spacing w:val="-2"/>
          <w:kern w:val="2"/>
          <w:sz w:val="23"/>
          <w:lang w:bidi="fr-CA"/>
        </w:rPr>
        <w:t xml:space="preserve">Le </w:t>
      </w:r>
      <w:proofErr w:type="spellStart"/>
      <w:r w:rsidRPr="0074055A">
        <w:rPr>
          <w:rFonts w:ascii="Times New Roman" w:eastAsia="Times New Roman" w:hAnsi="Times New Roman"/>
          <w:spacing w:val="-2"/>
          <w:kern w:val="2"/>
          <w:sz w:val="23"/>
          <w:lang w:bidi="fr-CA"/>
        </w:rPr>
        <w:t>cyclooctatétraène</w:t>
      </w:r>
      <w:proofErr w:type="spellEnd"/>
      <w:r w:rsidRPr="0074055A">
        <w:rPr>
          <w:rFonts w:ascii="Times New Roman" w:eastAsia="Times New Roman" w:hAnsi="Times New Roman"/>
          <w:spacing w:val="-2"/>
          <w:kern w:val="2"/>
          <w:sz w:val="23"/>
          <w:lang w:bidi="fr-CA"/>
        </w:rPr>
        <w:t xml:space="preserve"> à </w:t>
      </w:r>
      <w:proofErr w:type="gramStart"/>
      <w:r w:rsidRPr="0074055A">
        <w:rPr>
          <w:rFonts w:ascii="Times New Roman" w:eastAsia="Times New Roman" w:hAnsi="Times New Roman"/>
          <w:spacing w:val="-2"/>
          <w:kern w:val="2"/>
          <w:sz w:val="23"/>
          <w:lang w:bidi="fr-CA"/>
        </w:rPr>
        <w:t>huit chaînons présenté</w:t>
      </w:r>
      <w:proofErr w:type="gramEnd"/>
      <w:r w:rsidRPr="0074055A">
        <w:rPr>
          <w:rFonts w:ascii="Times New Roman" w:eastAsia="Times New Roman" w:hAnsi="Times New Roman"/>
          <w:spacing w:val="-2"/>
          <w:kern w:val="2"/>
          <w:sz w:val="23"/>
          <w:lang w:bidi="fr-CA"/>
        </w:rPr>
        <w:t xml:space="preserve"> ci-dessous n</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 xml:space="preserve">est </w:t>
      </w:r>
      <w:r w:rsidRPr="0074055A">
        <w:rPr>
          <w:rFonts w:ascii="Times New Roman" w:eastAsia="Times New Roman" w:hAnsi="Times New Roman"/>
          <w:i/>
          <w:spacing w:val="-2"/>
          <w:kern w:val="2"/>
          <w:sz w:val="23"/>
          <w:lang w:bidi="fr-CA"/>
        </w:rPr>
        <w:t xml:space="preserve">pas </w:t>
      </w:r>
      <w:r w:rsidRPr="0074055A">
        <w:rPr>
          <w:rFonts w:ascii="Times New Roman" w:eastAsia="Times New Roman" w:hAnsi="Times New Roman"/>
          <w:spacing w:val="-2"/>
          <w:kern w:val="2"/>
          <w:sz w:val="23"/>
          <w:lang w:bidi="fr-CA"/>
        </w:rPr>
        <w:t>plan, et ses liaisons π réagissent comme n</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importe quel alcène « normal ».</w:t>
      </w:r>
    </w:p>
    <w:p w14:paraId="3ED6DB2D" w14:textId="77777777" w:rsidR="00562BC4" w:rsidRPr="00736512" w:rsidRDefault="00562BC4" w:rsidP="00562BC4">
      <w:pPr>
        <w:rPr>
          <w:rFonts w:ascii="Times New Roman" w:hAnsi="Times New Roman"/>
          <w:kern w:val="2"/>
          <w:sz w:val="23"/>
        </w:rPr>
      </w:pPr>
    </w:p>
    <w:p w14:paraId="53A32E14"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BD6ACD8" wp14:editId="25B1BD73">
            <wp:extent cx="956945" cy="863600"/>
            <wp:effectExtent l="0" t="0" r="8255" b="0"/>
            <wp:docPr id="16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56945" cy="863600"/>
                    </a:xfrm>
                    <a:prstGeom prst="rect">
                      <a:avLst/>
                    </a:prstGeom>
                    <a:noFill/>
                    <a:ln>
                      <a:noFill/>
                    </a:ln>
                  </pic:spPr>
                </pic:pic>
              </a:graphicData>
            </a:graphic>
          </wp:inline>
        </w:drawing>
      </w:r>
    </w:p>
    <w:p w14:paraId="362BA236"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111</w:t>
      </w:r>
    </w:p>
    <w:p w14:paraId="42FACF81" w14:textId="5D5B24A9"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Il faut visiblement encore autre chose pour être aromatique, et la meilleure façon de l</w:t>
      </w:r>
      <w:r w:rsidRPr="009C5F66">
        <w:rPr>
          <w:rFonts w:eastAsia="Times New Roman"/>
          <w:kern w:val="2"/>
          <w:sz w:val="23"/>
          <w:lang w:bidi="fr-CA"/>
        </w:rPr>
        <w:t>’</w:t>
      </w:r>
      <w:r w:rsidRPr="00736512">
        <w:rPr>
          <w:rFonts w:ascii="Times New Roman" w:eastAsia="Times New Roman" w:hAnsi="Times New Roman"/>
          <w:kern w:val="2"/>
          <w:sz w:val="23"/>
          <w:lang w:bidi="fr-CA"/>
        </w:rPr>
        <w:t>expliquer est d</w:t>
      </w:r>
      <w:r w:rsidRPr="009C5F66">
        <w:rPr>
          <w:rFonts w:eastAsia="Times New Roman"/>
          <w:kern w:val="2"/>
          <w:sz w:val="23"/>
          <w:lang w:bidi="fr-CA"/>
        </w:rPr>
        <w:t>’</w:t>
      </w:r>
      <w:r w:rsidRPr="00736512">
        <w:rPr>
          <w:rFonts w:ascii="Times New Roman" w:eastAsia="Times New Roman" w:hAnsi="Times New Roman"/>
          <w:kern w:val="2"/>
          <w:sz w:val="23"/>
          <w:lang w:bidi="fr-CA"/>
        </w:rPr>
        <w:t>utiliser la théorie des orbitales moléculaires. Observons le diagramme énergétique des orbitales moléculaires </w:t>
      </w:r>
      <w:r w:rsidRPr="00736512">
        <w:rPr>
          <w:kern w:val="2"/>
          <w:sz w:val="23"/>
          <w:lang w:bidi="fr-CA"/>
        </w:rPr>
        <w:t>π</w:t>
      </w:r>
      <w:r w:rsidRPr="00736512">
        <w:rPr>
          <w:rFonts w:ascii="Times New Roman" w:eastAsia="Times New Roman" w:hAnsi="Times New Roman"/>
          <w:kern w:val="2"/>
          <w:sz w:val="23"/>
          <w:lang w:bidi="fr-CA"/>
        </w:rPr>
        <w:t xml:space="preserve"> du benzène</w:t>
      </w:r>
      <w:r w:rsidR="00736512" w:rsidRPr="00736512">
        <w:rPr>
          <w:rFonts w:ascii="Times New Roman" w:eastAsia="Times New Roman" w:hAnsi="Times New Roman"/>
          <w:kern w:val="2"/>
          <w:sz w:val="23"/>
          <w:lang w:bidi="fr-CA"/>
        </w:rPr>
        <w:t xml:space="preserve">. </w:t>
      </w:r>
    </w:p>
    <w:p w14:paraId="2AF75232" w14:textId="77777777" w:rsidR="00562BC4" w:rsidRPr="00736512" w:rsidRDefault="00562BC4" w:rsidP="00562BC4">
      <w:pPr>
        <w:rPr>
          <w:rFonts w:ascii="Times New Roman" w:hAnsi="Times New Roman"/>
          <w:kern w:val="2"/>
          <w:sz w:val="23"/>
        </w:rPr>
      </w:pPr>
    </w:p>
    <w:p w14:paraId="6D1902D5"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EBDBCAB" wp14:editId="3FFBC86F">
            <wp:extent cx="5130800" cy="2768600"/>
            <wp:effectExtent l="0" t="0" r="0" b="0"/>
            <wp:docPr id="16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130800" cy="2768600"/>
                    </a:xfrm>
                    <a:prstGeom prst="rect">
                      <a:avLst/>
                    </a:prstGeom>
                    <a:noFill/>
                    <a:ln>
                      <a:noFill/>
                    </a:ln>
                  </pic:spPr>
                </pic:pic>
              </a:graphicData>
            </a:graphic>
          </wp:inline>
        </w:drawing>
      </w:r>
    </w:p>
    <w:p w14:paraId="738E87D5"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112</w:t>
      </w:r>
    </w:p>
    <w:p w14:paraId="3DFDEA4B" w14:textId="14976E8A"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Des calculs de mécanique quantique nous indiquent que les six orbitales moléculaires </w:t>
      </w:r>
      <w:r w:rsidRPr="00736512">
        <w:rPr>
          <w:kern w:val="2"/>
          <w:sz w:val="23"/>
          <w:lang w:bidi="fr-CA"/>
        </w:rPr>
        <w:t>π</w:t>
      </w:r>
      <w:r w:rsidRPr="00736512">
        <w:rPr>
          <w:rFonts w:ascii="Times New Roman" w:eastAsia="Times New Roman" w:hAnsi="Times New Roman"/>
          <w:kern w:val="2"/>
          <w:sz w:val="23"/>
          <w:lang w:bidi="fr-CA"/>
        </w:rPr>
        <w:t xml:space="preserve"> du benzène, formées par six orbitales atomiques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occupent quatre niveaux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énergie distincts. </w:t>
      </w:r>
      <w:proofErr w:type="gramStart"/>
      <w:r w:rsidRPr="00736512">
        <w:rPr>
          <w:kern w:val="2"/>
          <w:sz w:val="23"/>
          <w:lang w:bidi="fr-CA"/>
        </w:rPr>
        <w:t>π</w:t>
      </w:r>
      <w:proofErr w:type="gramEnd"/>
      <w:r w:rsidRPr="00736512">
        <w:rPr>
          <w:rFonts w:ascii="Times New Roman" w:eastAsia="Times New Roman" w:hAnsi="Times New Roman"/>
          <w:kern w:val="2"/>
          <w:sz w:val="23"/>
          <w:vertAlign w:val="subscript"/>
          <w:lang w:bidi="fr-CA"/>
        </w:rPr>
        <w:t> 1</w:t>
      </w:r>
      <w:r w:rsidRPr="00736512">
        <w:rPr>
          <w:rFonts w:ascii="Times New Roman" w:eastAsia="Times New Roman" w:hAnsi="Times New Roman"/>
          <w:kern w:val="2"/>
          <w:sz w:val="23"/>
          <w:lang w:bidi="fr-CA"/>
        </w:rPr>
        <w:t xml:space="preserve"> et </w:t>
      </w:r>
      <w:r w:rsidRPr="00736512">
        <w:rPr>
          <w:kern w:val="2"/>
          <w:sz w:val="23"/>
          <w:lang w:bidi="fr-CA"/>
        </w:rPr>
        <w:t>π</w:t>
      </w:r>
      <w:r w:rsidRPr="00736512">
        <w:rPr>
          <w:rFonts w:ascii="Times New Roman" w:eastAsia="Times New Roman" w:hAnsi="Times New Roman"/>
          <w:kern w:val="2"/>
          <w:sz w:val="23"/>
          <w:vertAlign w:val="subscript"/>
          <w:lang w:bidi="fr-CA"/>
        </w:rPr>
        <w:t> 6</w:t>
      </w:r>
      <w:r w:rsidRPr="00736512">
        <w:rPr>
          <w:rFonts w:ascii="Times New Roman" w:eastAsia="Times New Roman" w:hAnsi="Times New Roman"/>
          <w:kern w:val="2"/>
          <w:sz w:val="23"/>
          <w:lang w:bidi="fr-CA"/>
        </w:rPr>
        <w:t>* présentent des niveaux d</w:t>
      </w:r>
      <w:r w:rsidRPr="009C5F66">
        <w:rPr>
          <w:rFonts w:eastAsia="Times New Roman"/>
          <w:kern w:val="2"/>
          <w:sz w:val="23"/>
          <w:lang w:bidi="fr-CA"/>
        </w:rPr>
        <w:t>’</w:t>
      </w:r>
      <w:r w:rsidRPr="00736512">
        <w:rPr>
          <w:rFonts w:ascii="Times New Roman" w:eastAsia="Times New Roman" w:hAnsi="Times New Roman"/>
          <w:kern w:val="2"/>
          <w:sz w:val="23"/>
          <w:lang w:bidi="fr-CA"/>
        </w:rPr>
        <w:t>énergie uniques, tandis que les doublets </w:t>
      </w:r>
      <w:r w:rsidRPr="00736512">
        <w:rPr>
          <w:kern w:val="2"/>
          <w:sz w:val="23"/>
          <w:lang w:bidi="fr-CA"/>
        </w:rPr>
        <w:t>π</w:t>
      </w:r>
      <w:r w:rsidRPr="00736512">
        <w:rPr>
          <w:rFonts w:ascii="Times New Roman" w:eastAsia="Times New Roman" w:hAnsi="Times New Roman"/>
          <w:kern w:val="2"/>
          <w:sz w:val="23"/>
          <w:vertAlign w:val="subscript"/>
          <w:lang w:bidi="fr-CA"/>
        </w:rPr>
        <w:t> 2</w:t>
      </w:r>
      <w:r w:rsidRPr="00736512">
        <w:rPr>
          <w:rFonts w:ascii="Times New Roman" w:eastAsia="Times New Roman" w:hAnsi="Times New Roman"/>
          <w:kern w:val="2"/>
          <w:sz w:val="23"/>
          <w:lang w:bidi="fr-CA"/>
        </w:rPr>
        <w:t>-</w:t>
      </w:r>
      <w:r w:rsidRPr="00736512">
        <w:rPr>
          <w:kern w:val="2"/>
          <w:sz w:val="23"/>
          <w:lang w:bidi="fr-CA"/>
        </w:rPr>
        <w:t>π</w:t>
      </w:r>
      <w:r w:rsidRPr="00736512">
        <w:rPr>
          <w:rFonts w:ascii="Times New Roman" w:eastAsia="Times New Roman" w:hAnsi="Times New Roman"/>
          <w:kern w:val="2"/>
          <w:sz w:val="23"/>
          <w:vertAlign w:val="subscript"/>
          <w:lang w:bidi="fr-CA"/>
        </w:rPr>
        <w:t> 3</w:t>
      </w:r>
      <w:r w:rsidRPr="00736512">
        <w:rPr>
          <w:rFonts w:ascii="Times New Roman" w:eastAsia="Times New Roman" w:hAnsi="Times New Roman"/>
          <w:kern w:val="2"/>
          <w:sz w:val="23"/>
          <w:lang w:bidi="fr-CA"/>
        </w:rPr>
        <w:t xml:space="preserve"> et </w:t>
      </w:r>
      <w:r w:rsidRPr="00736512">
        <w:rPr>
          <w:kern w:val="2"/>
          <w:sz w:val="23"/>
          <w:lang w:bidi="fr-CA"/>
        </w:rPr>
        <w:t>π</w:t>
      </w:r>
      <w:r w:rsidRPr="00736512">
        <w:rPr>
          <w:rFonts w:ascii="Times New Roman" w:eastAsia="Times New Roman" w:hAnsi="Times New Roman"/>
          <w:kern w:val="2"/>
          <w:sz w:val="23"/>
          <w:vertAlign w:val="subscript"/>
          <w:lang w:bidi="fr-CA"/>
        </w:rPr>
        <w:t> 4</w:t>
      </w:r>
      <w:r w:rsidRPr="00736512">
        <w:rPr>
          <w:rFonts w:ascii="Times New Roman" w:eastAsia="Times New Roman" w:hAnsi="Times New Roman"/>
          <w:kern w:val="2"/>
          <w:sz w:val="23"/>
          <w:lang w:bidi="fr-CA"/>
        </w:rPr>
        <w:t>*-</w:t>
      </w:r>
      <w:r w:rsidRPr="00736512">
        <w:rPr>
          <w:kern w:val="2"/>
          <w:sz w:val="23"/>
          <w:lang w:bidi="fr-CA"/>
        </w:rPr>
        <w:t>π</w:t>
      </w:r>
      <w:r w:rsidRPr="00736512">
        <w:rPr>
          <w:rFonts w:ascii="Times New Roman" w:eastAsia="Times New Roman" w:hAnsi="Times New Roman"/>
          <w:kern w:val="2"/>
          <w:sz w:val="23"/>
          <w:vertAlign w:val="subscript"/>
          <w:lang w:bidi="fr-CA"/>
        </w:rPr>
        <w:t> 5</w:t>
      </w:r>
      <w:r w:rsidRPr="00736512">
        <w:rPr>
          <w:rFonts w:ascii="Times New Roman" w:eastAsia="Times New Roman" w:hAnsi="Times New Roman"/>
          <w:kern w:val="2"/>
          <w:sz w:val="23"/>
          <w:lang w:bidi="fr-CA"/>
        </w:rPr>
        <w:t xml:space="preserve">* sont </w:t>
      </w:r>
      <w:r w:rsidRPr="00736512">
        <w:rPr>
          <w:rFonts w:ascii="Times New Roman" w:eastAsia="Times New Roman" w:hAnsi="Times New Roman"/>
          <w:b/>
          <w:kern w:val="2"/>
          <w:sz w:val="23"/>
          <w:lang w:bidi="fr-CA"/>
        </w:rPr>
        <w:t>dégénérés</w:t>
      </w:r>
      <w:r w:rsidRPr="00736512">
        <w:rPr>
          <w:rFonts w:ascii="Times New Roman" w:eastAsia="Times New Roman" w:hAnsi="Times New Roman"/>
          <w:kern w:val="2"/>
          <w:sz w:val="23"/>
          <w:lang w:bidi="fr-CA"/>
        </w:rPr>
        <w:t>, ce qui signifie qu</w:t>
      </w:r>
      <w:r w:rsidRPr="009C5F66">
        <w:rPr>
          <w:rFonts w:eastAsia="Times New Roman"/>
          <w:kern w:val="2"/>
          <w:sz w:val="23"/>
          <w:lang w:bidi="fr-CA"/>
        </w:rPr>
        <w:t>’</w:t>
      </w:r>
      <w:r w:rsidRPr="00736512">
        <w:rPr>
          <w:rFonts w:ascii="Times New Roman" w:eastAsia="Times New Roman" w:hAnsi="Times New Roman"/>
          <w:kern w:val="2"/>
          <w:sz w:val="23"/>
          <w:lang w:bidi="fr-CA"/>
        </w:rPr>
        <w:t>ils possèdent un niveau d</w:t>
      </w:r>
      <w:r w:rsidRPr="009C5F66">
        <w:rPr>
          <w:rFonts w:eastAsia="Times New Roman"/>
          <w:kern w:val="2"/>
          <w:sz w:val="23"/>
          <w:lang w:bidi="fr-CA"/>
        </w:rPr>
        <w:t>’</w:t>
      </w:r>
      <w:r w:rsidRPr="00736512">
        <w:rPr>
          <w:rFonts w:ascii="Times New Roman" w:eastAsia="Times New Roman" w:hAnsi="Times New Roman"/>
          <w:kern w:val="2"/>
          <w:sz w:val="23"/>
          <w:lang w:bidi="fr-CA"/>
        </w:rPr>
        <w:t>énergie identique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Si on utilise le principe de </w:t>
      </w:r>
      <w:r w:rsidRPr="00736512">
        <w:rPr>
          <w:rFonts w:ascii="Times New Roman" w:eastAsia="Times New Roman" w:hAnsi="Times New Roman"/>
          <w:i/>
          <w:kern w:val="2"/>
          <w:sz w:val="23"/>
          <w:lang w:bidi="fr-CA"/>
        </w:rPr>
        <w:t>« construction »</w:t>
      </w:r>
      <w:r w:rsidRPr="00736512">
        <w:rPr>
          <w:rFonts w:ascii="Times New Roman" w:eastAsia="Times New Roman" w:hAnsi="Times New Roman"/>
          <w:kern w:val="2"/>
          <w:sz w:val="23"/>
          <w:lang w:bidi="fr-CA"/>
        </w:rPr>
        <w:t xml:space="preserve"> pour remplir ces orbitales avec six électrons π dans le benzène, nous constatons que les orbitales liantes sont bel et bien remplies, et que les orbitales </w:t>
      </w:r>
      <w:proofErr w:type="spellStart"/>
      <w:r w:rsidRPr="00736512">
        <w:rPr>
          <w:rFonts w:ascii="Times New Roman" w:eastAsia="Times New Roman" w:hAnsi="Times New Roman"/>
          <w:kern w:val="2"/>
          <w:sz w:val="23"/>
          <w:lang w:bidi="fr-CA"/>
        </w:rPr>
        <w:t>antiliantes</w:t>
      </w:r>
      <w:proofErr w:type="spellEnd"/>
      <w:r w:rsidRPr="00736512">
        <w:rPr>
          <w:rFonts w:ascii="Times New Roman" w:eastAsia="Times New Roman" w:hAnsi="Times New Roman"/>
          <w:kern w:val="2"/>
          <w:sz w:val="23"/>
          <w:lang w:bidi="fr-CA"/>
        </w:rPr>
        <w:t xml:space="preserve"> sont vides. Cela nous donne un bon indice quant à la raison de la stabilité particulière du benzène : un ensemble complet d</w:t>
      </w:r>
      <w:r w:rsidRPr="009C5F66">
        <w:rPr>
          <w:rFonts w:eastAsia="Times New Roman"/>
          <w:kern w:val="2"/>
          <w:sz w:val="23"/>
          <w:lang w:bidi="fr-CA"/>
        </w:rPr>
        <w:t>’</w:t>
      </w:r>
      <w:r w:rsidRPr="00736512">
        <w:rPr>
          <w:rFonts w:ascii="Times New Roman" w:eastAsia="Times New Roman" w:hAnsi="Times New Roman"/>
          <w:kern w:val="2"/>
          <w:sz w:val="23"/>
          <w:lang w:bidi="fr-CA"/>
        </w:rPr>
        <w:t>OM liantes qui ressemble à de nombreux égards à la « couche saturée » des électrons dans les orbitales atomiques des gaz nobles stables comme l</w:t>
      </w:r>
      <w:r w:rsidRPr="009C5F66">
        <w:rPr>
          <w:rFonts w:eastAsia="Times New Roman"/>
          <w:kern w:val="2"/>
          <w:sz w:val="23"/>
          <w:lang w:bidi="fr-CA"/>
        </w:rPr>
        <w:t>’</w:t>
      </w:r>
      <w:r w:rsidRPr="00736512">
        <w:rPr>
          <w:rFonts w:ascii="Times New Roman" w:eastAsia="Times New Roman" w:hAnsi="Times New Roman"/>
          <w:kern w:val="2"/>
          <w:sz w:val="23"/>
          <w:lang w:bidi="fr-CA"/>
        </w:rPr>
        <w:t>hélium, le néon et l</w:t>
      </w:r>
      <w:r w:rsidRPr="009C5F66">
        <w:rPr>
          <w:rFonts w:eastAsia="Times New Roman"/>
          <w:kern w:val="2"/>
          <w:sz w:val="23"/>
          <w:lang w:bidi="fr-CA"/>
        </w:rPr>
        <w:t>’</w:t>
      </w:r>
      <w:r w:rsidRPr="00736512">
        <w:rPr>
          <w:rFonts w:ascii="Times New Roman" w:eastAsia="Times New Roman" w:hAnsi="Times New Roman"/>
          <w:kern w:val="2"/>
          <w:sz w:val="23"/>
          <w:lang w:bidi="fr-CA"/>
        </w:rPr>
        <w:t>argon.</w:t>
      </w:r>
    </w:p>
    <w:p w14:paraId="51121916" w14:textId="77777777" w:rsidR="00562BC4" w:rsidRPr="00736512" w:rsidRDefault="00562BC4" w:rsidP="00562BC4">
      <w:pPr>
        <w:rPr>
          <w:rFonts w:ascii="Times New Roman" w:hAnsi="Times New Roman"/>
          <w:kern w:val="2"/>
          <w:sz w:val="23"/>
        </w:rPr>
      </w:pPr>
    </w:p>
    <w:p w14:paraId="3E5932AA" w14:textId="33C9E686"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Faisons maintenant la même chose avec le </w:t>
      </w:r>
      <w:proofErr w:type="spellStart"/>
      <w:r w:rsidRPr="00736512">
        <w:rPr>
          <w:rFonts w:ascii="Times New Roman" w:eastAsia="Times New Roman" w:hAnsi="Times New Roman"/>
          <w:kern w:val="2"/>
          <w:sz w:val="23"/>
          <w:lang w:bidi="fr-CA"/>
        </w:rPr>
        <w:t>cyclooctatétraène</w:t>
      </w:r>
      <w:proofErr w:type="spellEnd"/>
      <w:r w:rsidRPr="00736512">
        <w:rPr>
          <w:rFonts w:ascii="Times New Roman" w:eastAsia="Times New Roman" w:hAnsi="Times New Roman"/>
          <w:kern w:val="2"/>
          <w:sz w:val="23"/>
          <w:lang w:bidi="fr-CA"/>
        </w:rPr>
        <w:t>, qui n</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est </w:t>
      </w:r>
      <w:r w:rsidRPr="00736512">
        <w:rPr>
          <w:rFonts w:ascii="Times New Roman" w:eastAsia="Times New Roman" w:hAnsi="Times New Roman"/>
          <w:i/>
          <w:kern w:val="2"/>
          <w:sz w:val="23"/>
          <w:lang w:bidi="fr-CA"/>
        </w:rPr>
        <w:t xml:space="preserve">pas </w:t>
      </w:r>
      <w:r w:rsidRPr="00736512">
        <w:rPr>
          <w:rFonts w:ascii="Times New Roman" w:eastAsia="Times New Roman" w:hAnsi="Times New Roman"/>
          <w:kern w:val="2"/>
          <w:sz w:val="23"/>
          <w:lang w:bidi="fr-CA"/>
        </w:rPr>
        <w:t xml:space="preserve">aromatique, comme nous le savons. </w:t>
      </w:r>
    </w:p>
    <w:p w14:paraId="7EF97D25" w14:textId="77777777" w:rsidR="00562BC4" w:rsidRPr="00736512" w:rsidRDefault="00562BC4" w:rsidP="00562BC4">
      <w:pPr>
        <w:rPr>
          <w:rFonts w:ascii="Times New Roman" w:hAnsi="Times New Roman"/>
          <w:kern w:val="2"/>
          <w:sz w:val="23"/>
        </w:rPr>
      </w:pPr>
    </w:p>
    <w:p w14:paraId="4442E908"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39451BC6" wp14:editId="2B473F6A">
            <wp:extent cx="4521200" cy="3471545"/>
            <wp:effectExtent l="0" t="0" r="0" b="8255"/>
            <wp:docPr id="16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521200" cy="3471545"/>
                    </a:xfrm>
                    <a:prstGeom prst="rect">
                      <a:avLst/>
                    </a:prstGeom>
                    <a:noFill/>
                    <a:ln>
                      <a:noFill/>
                    </a:ln>
                  </pic:spPr>
                </pic:pic>
              </a:graphicData>
            </a:graphic>
          </wp:inline>
        </w:drawing>
      </w:r>
    </w:p>
    <w:p w14:paraId="55F2A3A8"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113</w:t>
      </w:r>
    </w:p>
    <w:p w14:paraId="587D565F" w14:textId="74078651" w:rsidR="00562BC4" w:rsidRPr="0074055A" w:rsidRDefault="00562BC4" w:rsidP="00562BC4">
      <w:pPr>
        <w:rPr>
          <w:rFonts w:ascii="Times New Roman" w:hAnsi="Times New Roman"/>
          <w:spacing w:val="-4"/>
          <w:kern w:val="2"/>
          <w:sz w:val="23"/>
        </w:rPr>
      </w:pPr>
      <w:r w:rsidRPr="0074055A">
        <w:rPr>
          <w:rFonts w:ascii="Times New Roman" w:eastAsia="Times New Roman" w:hAnsi="Times New Roman"/>
          <w:spacing w:val="-4"/>
          <w:kern w:val="2"/>
          <w:sz w:val="23"/>
          <w:lang w:bidi="fr-CA"/>
        </w:rPr>
        <w:t>Le résultat des calculs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orbitales moléculaires nous montre que les OM à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énergie la plus basse et la plus haute (</w:t>
      </w:r>
      <w:r w:rsidRPr="0074055A">
        <w:rPr>
          <w:spacing w:val="-4"/>
          <w:kern w:val="2"/>
          <w:sz w:val="23"/>
          <w:lang w:bidi="fr-CA"/>
        </w:rPr>
        <w:t>π</w:t>
      </w:r>
      <w:r w:rsidRPr="0074055A">
        <w:rPr>
          <w:rFonts w:ascii="Times New Roman" w:eastAsia="Times New Roman" w:hAnsi="Times New Roman"/>
          <w:spacing w:val="-4"/>
          <w:kern w:val="2"/>
          <w:sz w:val="23"/>
          <w:vertAlign w:val="subscript"/>
          <w:lang w:bidi="fr-CA"/>
        </w:rPr>
        <w:t> 1</w:t>
      </w:r>
      <w:r w:rsidRPr="0074055A">
        <w:rPr>
          <w:rFonts w:ascii="Times New Roman" w:eastAsia="Times New Roman" w:hAnsi="Times New Roman"/>
          <w:spacing w:val="-4"/>
          <w:kern w:val="2"/>
          <w:sz w:val="23"/>
          <w:lang w:bidi="fr-CA"/>
        </w:rPr>
        <w:t xml:space="preserve"> et </w:t>
      </w:r>
      <w:r w:rsidRPr="0074055A">
        <w:rPr>
          <w:spacing w:val="-4"/>
          <w:kern w:val="2"/>
          <w:sz w:val="23"/>
          <w:lang w:bidi="fr-CA"/>
        </w:rPr>
        <w:t>π</w:t>
      </w:r>
      <w:r w:rsidRPr="0074055A">
        <w:rPr>
          <w:rFonts w:ascii="Times New Roman" w:eastAsia="Times New Roman" w:hAnsi="Times New Roman"/>
          <w:spacing w:val="-4"/>
          <w:kern w:val="2"/>
          <w:sz w:val="23"/>
          <w:vertAlign w:val="subscript"/>
          <w:lang w:bidi="fr-CA"/>
        </w:rPr>
        <w:t> 8</w:t>
      </w:r>
      <w:r w:rsidRPr="0074055A">
        <w:rPr>
          <w:rFonts w:ascii="Times New Roman" w:eastAsia="Times New Roman" w:hAnsi="Times New Roman"/>
          <w:spacing w:val="-4"/>
          <w:kern w:val="2"/>
          <w:sz w:val="23"/>
          <w:lang w:bidi="fr-CA"/>
        </w:rPr>
        <w:t>*) présentent des niveaux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énergie uniques, tandis que les six autres forment des doublets dégénérés</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 xml:space="preserve">Notons que </w:t>
      </w:r>
      <w:r w:rsidRPr="0074055A">
        <w:rPr>
          <w:spacing w:val="-4"/>
          <w:kern w:val="2"/>
          <w:sz w:val="23"/>
          <w:lang w:bidi="fr-CA"/>
        </w:rPr>
        <w:t>π</w:t>
      </w:r>
      <w:r w:rsidRPr="0074055A">
        <w:rPr>
          <w:rFonts w:ascii="Times New Roman" w:eastAsia="Times New Roman" w:hAnsi="Times New Roman"/>
          <w:spacing w:val="-4"/>
          <w:kern w:val="2"/>
          <w:sz w:val="23"/>
          <w:vertAlign w:val="subscript"/>
          <w:lang w:bidi="fr-CA"/>
        </w:rPr>
        <w:t> 4</w:t>
      </w:r>
      <w:r w:rsidRPr="0074055A">
        <w:rPr>
          <w:rFonts w:ascii="Times New Roman" w:eastAsia="Times New Roman" w:hAnsi="Times New Roman"/>
          <w:spacing w:val="-4"/>
          <w:kern w:val="2"/>
          <w:sz w:val="23"/>
          <w:lang w:bidi="fr-CA"/>
        </w:rPr>
        <w:t xml:space="preserve"> et </w:t>
      </w:r>
      <w:r w:rsidRPr="0074055A">
        <w:rPr>
          <w:spacing w:val="-4"/>
          <w:kern w:val="2"/>
          <w:sz w:val="23"/>
          <w:lang w:bidi="fr-CA"/>
        </w:rPr>
        <w:t>π</w:t>
      </w:r>
      <w:r w:rsidRPr="0074055A">
        <w:rPr>
          <w:rFonts w:ascii="Times New Roman" w:eastAsia="Times New Roman" w:hAnsi="Times New Roman"/>
          <w:spacing w:val="-4"/>
          <w:kern w:val="2"/>
          <w:sz w:val="23"/>
          <w:vertAlign w:val="subscript"/>
          <w:lang w:bidi="fr-CA"/>
        </w:rPr>
        <w:t> 5</w:t>
      </w:r>
      <w:r w:rsidRPr="0074055A">
        <w:rPr>
          <w:rFonts w:ascii="Times New Roman" w:eastAsia="Times New Roman" w:hAnsi="Times New Roman"/>
          <w:spacing w:val="-4"/>
          <w:kern w:val="2"/>
          <w:sz w:val="23"/>
          <w:lang w:bidi="fr-CA"/>
        </w:rPr>
        <w:t xml:space="preserve"> présentent le même niveau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énergie que les orbitales atomiques 2</w:t>
      </w:r>
      <w:r w:rsidRPr="0074055A">
        <w:rPr>
          <w:rFonts w:ascii="Times New Roman" w:eastAsia="Times New Roman" w:hAnsi="Times New Roman"/>
          <w:i/>
          <w:spacing w:val="-4"/>
          <w:kern w:val="2"/>
          <w:sz w:val="23"/>
          <w:lang w:bidi="fr-CA"/>
        </w:rPr>
        <w:t>p</w:t>
      </w:r>
      <w:r w:rsidRPr="0074055A">
        <w:rPr>
          <w:rFonts w:ascii="Times New Roman" w:eastAsia="Times New Roman" w:hAnsi="Times New Roman"/>
          <w:spacing w:val="-4"/>
          <w:kern w:val="2"/>
          <w:sz w:val="23"/>
          <w:vertAlign w:val="subscript"/>
          <w:lang w:bidi="fr-CA"/>
        </w:rPr>
        <w:t>z</w:t>
      </w:r>
      <w:r w:rsidRPr="0074055A">
        <w:rPr>
          <w:rFonts w:ascii="Times New Roman" w:eastAsia="Times New Roman" w:hAnsi="Times New Roman"/>
          <w:spacing w:val="-4"/>
          <w:kern w:val="2"/>
          <w:sz w:val="23"/>
          <w:lang w:bidi="fr-CA"/>
        </w:rPr>
        <w:t xml:space="preserve"> isolées : celles-ci ne sont donc ni liantes ni </w:t>
      </w:r>
      <w:proofErr w:type="spellStart"/>
      <w:r w:rsidRPr="0074055A">
        <w:rPr>
          <w:rFonts w:ascii="Times New Roman" w:eastAsia="Times New Roman" w:hAnsi="Times New Roman"/>
          <w:spacing w:val="-4"/>
          <w:kern w:val="2"/>
          <w:sz w:val="23"/>
          <w:lang w:bidi="fr-CA"/>
        </w:rPr>
        <w:t>antiliantes</w:t>
      </w:r>
      <w:proofErr w:type="spellEnd"/>
      <w:r w:rsidRPr="0074055A">
        <w:rPr>
          <w:rFonts w:ascii="Times New Roman" w:eastAsia="Times New Roman" w:hAnsi="Times New Roman"/>
          <w:spacing w:val="-4"/>
          <w:kern w:val="2"/>
          <w:sz w:val="23"/>
          <w:lang w:bidi="fr-CA"/>
        </w:rPr>
        <w:t xml:space="preserve"> (on parle plutôt de </w:t>
      </w:r>
      <w:r w:rsidRPr="0074055A">
        <w:rPr>
          <w:rFonts w:ascii="Times New Roman" w:eastAsia="Times New Roman" w:hAnsi="Times New Roman"/>
          <w:b/>
          <w:spacing w:val="-4"/>
          <w:kern w:val="2"/>
          <w:sz w:val="23"/>
          <w:lang w:bidi="fr-CA"/>
        </w:rPr>
        <w:t>MO non liantes)</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En remplissant les OM avec les huit électrons π de la molécule, on constate que les deux derniers électrons ne créent pas de doublet et tombent dans les deux orbitales non liantes dégénérées</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Parce que nous n</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avons pas une couche parfaitement saturée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OM liantes, notre molécule n</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 xml:space="preserve">est pas aromatique. Par conséquent, chaque double liaison du </w:t>
      </w:r>
      <w:proofErr w:type="spellStart"/>
      <w:r w:rsidRPr="0074055A">
        <w:rPr>
          <w:rFonts w:ascii="Times New Roman" w:eastAsia="Times New Roman" w:hAnsi="Times New Roman"/>
          <w:spacing w:val="-4"/>
          <w:kern w:val="2"/>
          <w:sz w:val="23"/>
          <w:lang w:bidi="fr-CA"/>
        </w:rPr>
        <w:t>cyclooctatétraène</w:t>
      </w:r>
      <w:proofErr w:type="spellEnd"/>
      <w:r w:rsidRPr="0074055A">
        <w:rPr>
          <w:rFonts w:ascii="Times New Roman" w:eastAsia="Times New Roman" w:hAnsi="Times New Roman"/>
          <w:spacing w:val="-4"/>
          <w:kern w:val="2"/>
          <w:sz w:val="23"/>
          <w:lang w:bidi="fr-CA"/>
        </w:rPr>
        <w:t xml:space="preserve"> agit plutôt comme une double liaison </w:t>
      </w:r>
      <w:r w:rsidRPr="0074055A">
        <w:rPr>
          <w:rFonts w:ascii="Times New Roman" w:eastAsia="Times New Roman" w:hAnsi="Times New Roman"/>
          <w:i/>
          <w:spacing w:val="-4"/>
          <w:kern w:val="2"/>
          <w:sz w:val="23"/>
          <w:lang w:bidi="fr-CA"/>
        </w:rPr>
        <w:t>isolée</w:t>
      </w:r>
      <w:r w:rsidRPr="0074055A">
        <w:rPr>
          <w:rFonts w:ascii="Times New Roman" w:eastAsia="Times New Roman" w:hAnsi="Times New Roman"/>
          <w:spacing w:val="-4"/>
          <w:kern w:val="2"/>
          <w:sz w:val="23"/>
          <w:lang w:bidi="fr-CA"/>
        </w:rPr>
        <w:t>.</w:t>
      </w:r>
    </w:p>
    <w:p w14:paraId="5B675B65" w14:textId="77777777" w:rsidR="00562BC4" w:rsidRPr="00736512" w:rsidRDefault="00562BC4" w:rsidP="00562BC4">
      <w:pPr>
        <w:rPr>
          <w:rFonts w:ascii="Times New Roman" w:hAnsi="Times New Roman"/>
          <w:kern w:val="2"/>
          <w:sz w:val="23"/>
        </w:rPr>
      </w:pPr>
    </w:p>
    <w:p w14:paraId="272A0636"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Voici les conditions à remplir pour qu</w:t>
      </w:r>
      <w:r w:rsidRPr="009C5F66">
        <w:rPr>
          <w:rFonts w:eastAsia="Times New Roman"/>
          <w:kern w:val="2"/>
          <w:sz w:val="23"/>
          <w:lang w:bidi="fr-CA"/>
        </w:rPr>
        <w:t>’</w:t>
      </w:r>
      <w:r w:rsidRPr="00736512">
        <w:rPr>
          <w:rFonts w:ascii="Times New Roman" w:eastAsia="Times New Roman" w:hAnsi="Times New Roman"/>
          <w:kern w:val="2"/>
          <w:sz w:val="23"/>
          <w:lang w:bidi="fr-CA"/>
        </w:rPr>
        <w:t>une molécule ou un groupe soit considéré comme aromatique :</w:t>
      </w:r>
    </w:p>
    <w:p w14:paraId="123D1B43" w14:textId="77777777" w:rsidR="00562BC4" w:rsidRPr="00736512" w:rsidRDefault="00562BC4" w:rsidP="00562BC4">
      <w:pPr>
        <w:rPr>
          <w:rFonts w:ascii="Times New Roman" w:hAnsi="Times New Roman"/>
          <w:kern w:val="2"/>
          <w:sz w:val="23"/>
        </w:rPr>
      </w:pPr>
    </w:p>
    <w:p w14:paraId="52FA052F" w14:textId="77777777" w:rsidR="009C2940" w:rsidRPr="00736512" w:rsidRDefault="009C2940">
      <w:pPr>
        <w:rPr>
          <w:rFonts w:ascii="Times New Roman" w:hAnsi="Times New Roman"/>
          <w:kern w:val="2"/>
          <w:sz w:val="23"/>
        </w:rPr>
      </w:pPr>
      <w:r w:rsidRPr="00736512">
        <w:rPr>
          <w:rFonts w:ascii="Times New Roman" w:eastAsia="Times New Roman" w:hAnsi="Times New Roman"/>
          <w:kern w:val="2"/>
          <w:sz w:val="23"/>
          <w:lang w:bidi="fr-CA"/>
        </w:rPr>
        <w:br w:type="page"/>
      </w:r>
    </w:p>
    <w:p w14:paraId="4D4BA46B" w14:textId="3094AE93"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lastRenderedPageBreak/>
        <w:pict w14:anchorId="7CCBA90F">
          <v:rect id="_x0000_i1055" style="width:0;height:1.5pt" o:hralign="center" o:hrstd="t" o:hr="t" fillcolor="#aaa" stroked="f"/>
        </w:pict>
      </w:r>
    </w:p>
    <w:p w14:paraId="69EF76DC" w14:textId="77777777" w:rsidR="00562BC4" w:rsidRPr="00736512" w:rsidRDefault="00562BC4" w:rsidP="00562BC4">
      <w:pPr>
        <w:rPr>
          <w:rFonts w:ascii="Times New Roman" w:hAnsi="Times New Roman"/>
          <w:b/>
          <w:kern w:val="2"/>
          <w:sz w:val="23"/>
        </w:rPr>
      </w:pPr>
      <w:r w:rsidRPr="00736512">
        <w:rPr>
          <w:rFonts w:ascii="Times New Roman" w:eastAsia="Times New Roman" w:hAnsi="Times New Roman"/>
          <w:b/>
          <w:kern w:val="2"/>
          <w:sz w:val="23"/>
          <w:lang w:bidi="fr-CA"/>
        </w:rPr>
        <w:t>Critères d</w:t>
      </w:r>
      <w:r w:rsidRPr="009C5F66">
        <w:rPr>
          <w:rFonts w:eastAsia="Times New Roman"/>
          <w:b/>
          <w:kern w:val="2"/>
          <w:sz w:val="23"/>
          <w:lang w:bidi="fr-CA"/>
        </w:rPr>
        <w:t>’</w:t>
      </w:r>
      <w:r w:rsidRPr="00736512">
        <w:rPr>
          <w:rFonts w:ascii="Times New Roman" w:eastAsia="Times New Roman" w:hAnsi="Times New Roman"/>
          <w:b/>
          <w:kern w:val="2"/>
          <w:sz w:val="23"/>
          <w:lang w:bidi="fr-CA"/>
        </w:rPr>
        <w:t>aromaticité :</w:t>
      </w:r>
    </w:p>
    <w:p w14:paraId="22AFB588" w14:textId="77777777" w:rsidR="00562BC4" w:rsidRPr="00736512" w:rsidRDefault="00562BC4" w:rsidP="00562BC4">
      <w:pPr>
        <w:rPr>
          <w:rFonts w:ascii="Times New Roman" w:hAnsi="Times New Roman"/>
          <w:kern w:val="2"/>
          <w:sz w:val="23"/>
        </w:rPr>
      </w:pPr>
    </w:p>
    <w:p w14:paraId="49D3F38E" w14:textId="77777777" w:rsidR="00562BC4" w:rsidRPr="00736512" w:rsidRDefault="00562BC4" w:rsidP="00562BC4">
      <w:pPr>
        <w:numPr>
          <w:ilvl w:val="0"/>
          <w:numId w:val="3"/>
        </w:numPr>
        <w:rPr>
          <w:rFonts w:ascii="Times New Roman" w:hAnsi="Times New Roman"/>
          <w:kern w:val="2"/>
          <w:sz w:val="23"/>
        </w:rPr>
      </w:pPr>
      <w:r w:rsidRPr="00736512">
        <w:rPr>
          <w:rFonts w:ascii="Times New Roman" w:eastAsia="Times New Roman" w:hAnsi="Times New Roman"/>
          <w:kern w:val="2"/>
          <w:sz w:val="23"/>
          <w:lang w:bidi="fr-CA"/>
        </w:rPr>
        <w:t>La molécule ou le groupe doit être cyclique.</w:t>
      </w:r>
    </w:p>
    <w:p w14:paraId="63335D8F" w14:textId="77777777" w:rsidR="00562BC4" w:rsidRPr="00736512" w:rsidRDefault="00562BC4" w:rsidP="00562BC4">
      <w:pPr>
        <w:numPr>
          <w:ilvl w:val="0"/>
          <w:numId w:val="3"/>
        </w:numPr>
        <w:rPr>
          <w:rFonts w:ascii="Times New Roman" w:hAnsi="Times New Roman"/>
          <w:kern w:val="2"/>
          <w:sz w:val="23"/>
        </w:rPr>
      </w:pPr>
      <w:r w:rsidRPr="00736512">
        <w:rPr>
          <w:rFonts w:ascii="Times New Roman" w:eastAsia="Times New Roman" w:hAnsi="Times New Roman"/>
          <w:kern w:val="2"/>
          <w:sz w:val="23"/>
          <w:lang w:bidi="fr-CA"/>
        </w:rPr>
        <w:t>Le cycle doit être plan.</w:t>
      </w:r>
    </w:p>
    <w:p w14:paraId="44992206" w14:textId="77777777" w:rsidR="00562BC4" w:rsidRPr="00736512" w:rsidRDefault="00562BC4" w:rsidP="00562BC4">
      <w:pPr>
        <w:numPr>
          <w:ilvl w:val="0"/>
          <w:numId w:val="3"/>
        </w:numPr>
        <w:rPr>
          <w:rFonts w:ascii="Times New Roman" w:hAnsi="Times New Roman"/>
          <w:kern w:val="2"/>
          <w:sz w:val="23"/>
        </w:rPr>
      </w:pPr>
      <w:r w:rsidRPr="00736512">
        <w:rPr>
          <w:rFonts w:ascii="Times New Roman" w:eastAsia="Times New Roman" w:hAnsi="Times New Roman"/>
          <w:kern w:val="2"/>
          <w:sz w:val="23"/>
          <w:lang w:bidi="fr-CA"/>
        </w:rPr>
        <w:t>Chaque atome du cycle doit être hybridé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w:t>
      </w:r>
    </w:p>
    <w:p w14:paraId="41BB094F" w14:textId="77777777" w:rsidR="00562BC4" w:rsidRPr="00736512" w:rsidRDefault="00562BC4" w:rsidP="00562BC4">
      <w:pPr>
        <w:numPr>
          <w:ilvl w:val="0"/>
          <w:numId w:val="3"/>
        </w:numPr>
        <w:rPr>
          <w:rFonts w:ascii="Times New Roman" w:hAnsi="Times New Roman"/>
          <w:kern w:val="2"/>
          <w:sz w:val="23"/>
        </w:rPr>
      </w:pPr>
      <w:r w:rsidRPr="00736512">
        <w:rPr>
          <w:rFonts w:ascii="Times New Roman" w:eastAsia="Times New Roman" w:hAnsi="Times New Roman"/>
          <w:kern w:val="2"/>
          <w:sz w:val="23"/>
          <w:lang w:bidi="fr-CA"/>
        </w:rPr>
        <w:t>Le nombre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électrons </w:t>
      </w:r>
      <w:r w:rsidRPr="00736512">
        <w:rPr>
          <w:rFonts w:ascii="Times New Roman" w:eastAsia="Times New Roman" w:hAnsi="Times New Roman"/>
          <w:kern w:val="2"/>
          <w:sz w:val="23"/>
          <w:lang w:bidi="fr-CA"/>
        </w:rPr>
        <w:sym w:font="Symbol" w:char="F070"/>
      </w:r>
      <w:r w:rsidRPr="00736512">
        <w:rPr>
          <w:rFonts w:ascii="Times New Roman" w:eastAsia="Times New Roman" w:hAnsi="Times New Roman"/>
          <w:kern w:val="2"/>
          <w:sz w:val="23"/>
          <w:lang w:bidi="fr-CA"/>
        </w:rPr>
        <w:t xml:space="preserve"> du cycle doit être équivalent à 4</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 xml:space="preserve">+2, où </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 xml:space="preserve"> est un entier naturel quelconque, dont zéro.</w:t>
      </w:r>
    </w:p>
    <w:p w14:paraId="3F610054" w14:textId="77777777" w:rsidR="00562BC4" w:rsidRPr="00736512" w:rsidRDefault="00562BC4" w:rsidP="00562BC4">
      <w:pPr>
        <w:rPr>
          <w:rFonts w:ascii="Times New Roman" w:hAnsi="Times New Roman"/>
          <w:kern w:val="2"/>
          <w:sz w:val="23"/>
        </w:rPr>
      </w:pPr>
    </w:p>
    <w:p w14:paraId="07566E2F"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2C21AF38">
          <v:rect id="_x0000_i1056" style="width:0;height:1.5pt" o:hralign="center" o:hrstd="t" o:hr="t" fillcolor="#aaa" stroked="f"/>
        </w:pict>
      </w:r>
    </w:p>
    <w:p w14:paraId="19CDC87C" w14:textId="77777777" w:rsidR="00562BC4" w:rsidRPr="00736512" w:rsidRDefault="00562BC4" w:rsidP="00562BC4">
      <w:pPr>
        <w:rPr>
          <w:rFonts w:ascii="Times New Roman" w:hAnsi="Times New Roman"/>
          <w:kern w:val="2"/>
          <w:sz w:val="23"/>
        </w:rPr>
      </w:pPr>
    </w:p>
    <w:p w14:paraId="0690F47F" w14:textId="17BE17B6"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Le critère n° 4 est connu sous le nom de </w:t>
      </w:r>
      <w:r w:rsidRPr="00736512">
        <w:rPr>
          <w:rFonts w:ascii="Times New Roman" w:eastAsia="Times New Roman" w:hAnsi="Times New Roman"/>
          <w:b/>
          <w:kern w:val="2"/>
          <w:sz w:val="23"/>
          <w:lang w:bidi="fr-CA"/>
        </w:rPr>
        <w:t xml:space="preserve">règle de </w:t>
      </w:r>
      <w:proofErr w:type="spellStart"/>
      <w:r w:rsidRPr="00736512">
        <w:rPr>
          <w:rFonts w:ascii="Times New Roman" w:eastAsia="Times New Roman" w:hAnsi="Times New Roman"/>
          <w:b/>
          <w:kern w:val="2"/>
          <w:sz w:val="23"/>
          <w:lang w:bidi="fr-CA"/>
        </w:rPr>
        <w:t>Hückel</w:t>
      </w:r>
      <w:proofErr w:type="spellEnd"/>
      <w:r w:rsidRPr="00736512">
        <w:rPr>
          <w:rFonts w:ascii="Times New Roman" w:eastAsia="Times New Roman" w:hAnsi="Times New Roman"/>
          <w:kern w:val="2"/>
          <w:sz w:val="23"/>
          <w:lang w:bidi="fr-CA"/>
        </w:rPr>
        <w:t>, du nom de Erich </w:t>
      </w:r>
      <w:proofErr w:type="spellStart"/>
      <w:r w:rsidRPr="00736512">
        <w:rPr>
          <w:rFonts w:ascii="Times New Roman" w:eastAsia="Times New Roman" w:hAnsi="Times New Roman"/>
          <w:kern w:val="2"/>
          <w:sz w:val="23"/>
          <w:lang w:bidi="fr-CA"/>
        </w:rPr>
        <w:t>Hückel</w:t>
      </w:r>
      <w:proofErr w:type="spellEnd"/>
      <w:r w:rsidRPr="00736512">
        <w:rPr>
          <w:rFonts w:ascii="Times New Roman" w:eastAsia="Times New Roman" w:hAnsi="Times New Roman"/>
          <w:kern w:val="2"/>
          <w:sz w:val="23"/>
          <w:lang w:bidi="fr-CA"/>
        </w:rPr>
        <w:t xml:space="preserve">, un scientifique allemand qui a étudié les composés aromatiques dans les années 1930. Si </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 xml:space="preserve"> = 0, le nombre d</w:t>
      </w:r>
      <w:r w:rsidRPr="009C5F66">
        <w:rPr>
          <w:rFonts w:eastAsia="Times New Roman"/>
          <w:kern w:val="2"/>
          <w:sz w:val="23"/>
          <w:lang w:bidi="fr-CA"/>
        </w:rPr>
        <w:t>’</w:t>
      </w:r>
      <w:r w:rsidRPr="00736512">
        <w:rPr>
          <w:rFonts w:ascii="Times New Roman" w:eastAsia="Times New Roman" w:hAnsi="Times New Roman"/>
          <w:kern w:val="2"/>
          <w:sz w:val="23"/>
          <w:lang w:bidi="fr-CA"/>
        </w:rPr>
        <w:t>électrons π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après la règle de </w:t>
      </w:r>
      <w:proofErr w:type="spellStart"/>
      <w:r w:rsidRPr="00736512">
        <w:rPr>
          <w:rFonts w:ascii="Times New Roman" w:eastAsia="Times New Roman" w:hAnsi="Times New Roman"/>
          <w:kern w:val="2"/>
          <w:sz w:val="23"/>
          <w:lang w:bidi="fr-CA"/>
        </w:rPr>
        <w:t>Hückel</w:t>
      </w:r>
      <w:proofErr w:type="spellEnd"/>
      <w:r w:rsidRPr="00736512">
        <w:rPr>
          <w:rFonts w:ascii="Times New Roman" w:eastAsia="Times New Roman" w:hAnsi="Times New Roman"/>
          <w:kern w:val="2"/>
          <w:sz w:val="23"/>
          <w:lang w:bidi="fr-CA"/>
        </w:rPr>
        <w:t xml:space="preserve"> est </w:t>
      </w:r>
      <w:r w:rsidRPr="00736512">
        <w:rPr>
          <w:rFonts w:ascii="Times New Roman" w:eastAsia="Times New Roman" w:hAnsi="Times New Roman"/>
          <w:b/>
          <w:kern w:val="2"/>
          <w:sz w:val="23"/>
          <w:lang w:bidi="fr-CA"/>
        </w:rPr>
        <w:t>2</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Si </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 xml:space="preserve"> = 1, le nombre d</w:t>
      </w:r>
      <w:r w:rsidRPr="009C5F66">
        <w:rPr>
          <w:rFonts w:eastAsia="Times New Roman"/>
          <w:kern w:val="2"/>
          <w:sz w:val="23"/>
          <w:lang w:bidi="fr-CA"/>
        </w:rPr>
        <w:t>’</w:t>
      </w:r>
      <w:r w:rsidRPr="00736512">
        <w:rPr>
          <w:rFonts w:ascii="Times New Roman" w:eastAsia="Times New Roman" w:hAnsi="Times New Roman"/>
          <w:kern w:val="2"/>
          <w:sz w:val="23"/>
          <w:lang w:bidi="fr-CA"/>
        </w:rPr>
        <w:t>électrons π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après la règle de </w:t>
      </w:r>
      <w:proofErr w:type="spellStart"/>
      <w:r w:rsidRPr="00736512">
        <w:rPr>
          <w:rFonts w:ascii="Times New Roman" w:eastAsia="Times New Roman" w:hAnsi="Times New Roman"/>
          <w:kern w:val="2"/>
          <w:sz w:val="23"/>
          <w:lang w:bidi="fr-CA"/>
        </w:rPr>
        <w:t>Hückel</w:t>
      </w:r>
      <w:proofErr w:type="spellEnd"/>
      <w:r w:rsidRPr="00736512">
        <w:rPr>
          <w:rFonts w:ascii="Times New Roman" w:eastAsia="Times New Roman" w:hAnsi="Times New Roman"/>
          <w:kern w:val="2"/>
          <w:sz w:val="23"/>
          <w:lang w:bidi="fr-CA"/>
        </w:rPr>
        <w:t xml:space="preserve"> est </w:t>
      </w:r>
      <w:r w:rsidRPr="00736512">
        <w:rPr>
          <w:rFonts w:ascii="Times New Roman" w:eastAsia="Times New Roman" w:hAnsi="Times New Roman"/>
          <w:b/>
          <w:kern w:val="2"/>
          <w:sz w:val="23"/>
          <w:lang w:bidi="fr-CA"/>
        </w:rPr>
        <w:t>6</w:t>
      </w:r>
      <w:r w:rsidRPr="00736512">
        <w:rPr>
          <w:rFonts w:ascii="Times New Roman" w:eastAsia="Times New Roman" w:hAnsi="Times New Roman"/>
          <w:kern w:val="2"/>
          <w:sz w:val="23"/>
          <w:lang w:bidi="fr-CA"/>
        </w:rPr>
        <w:t xml:space="preserve"> (c</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est le cas du benzène). La série continue avec </w:t>
      </w:r>
      <w:r w:rsidRPr="00736512">
        <w:rPr>
          <w:rFonts w:ascii="Times New Roman" w:eastAsia="Times New Roman" w:hAnsi="Times New Roman"/>
          <w:b/>
          <w:kern w:val="2"/>
          <w:sz w:val="23"/>
          <w:lang w:bidi="fr-CA"/>
        </w:rPr>
        <w:t>10, 14, 18, 22,</w:t>
      </w:r>
      <w:r w:rsidRPr="00736512">
        <w:rPr>
          <w:rFonts w:ascii="Times New Roman" w:eastAsia="Times New Roman" w:hAnsi="Times New Roman"/>
          <w:kern w:val="2"/>
          <w:sz w:val="23"/>
          <w:lang w:bidi="fr-CA"/>
        </w:rPr>
        <w:t xml:space="preserve"> etc</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 </w:t>
      </w:r>
      <w:proofErr w:type="spellStart"/>
      <w:r w:rsidRPr="00736512">
        <w:rPr>
          <w:rFonts w:ascii="Times New Roman" w:eastAsia="Times New Roman" w:hAnsi="Times New Roman"/>
          <w:kern w:val="2"/>
          <w:sz w:val="23"/>
          <w:lang w:bidi="fr-CA"/>
        </w:rPr>
        <w:t>cyclooctatétraène</w:t>
      </w:r>
      <w:proofErr w:type="spellEnd"/>
      <w:r w:rsidRPr="00736512">
        <w:rPr>
          <w:rFonts w:ascii="Times New Roman" w:eastAsia="Times New Roman" w:hAnsi="Times New Roman"/>
          <w:kern w:val="2"/>
          <w:sz w:val="23"/>
          <w:lang w:bidi="fr-CA"/>
        </w:rPr>
        <w:t xml:space="preserve"> possède huit électrons π, ce qui ne concorde pas avec le critère de </w:t>
      </w:r>
      <w:proofErr w:type="spellStart"/>
      <w:r w:rsidRPr="00736512">
        <w:rPr>
          <w:rFonts w:ascii="Times New Roman" w:eastAsia="Times New Roman" w:hAnsi="Times New Roman"/>
          <w:kern w:val="2"/>
          <w:sz w:val="23"/>
          <w:lang w:bidi="fr-CA"/>
        </w:rPr>
        <w:t>Hückel</w:t>
      </w:r>
      <w:proofErr w:type="spellEnd"/>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Six étant un nombre courant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après la règle de </w:t>
      </w:r>
      <w:proofErr w:type="spellStart"/>
      <w:r w:rsidRPr="00736512">
        <w:rPr>
          <w:rFonts w:ascii="Times New Roman" w:eastAsia="Times New Roman" w:hAnsi="Times New Roman"/>
          <w:kern w:val="2"/>
          <w:sz w:val="23"/>
          <w:lang w:bidi="fr-CA"/>
        </w:rPr>
        <w:t>Hückel</w:t>
      </w:r>
      <w:proofErr w:type="spellEnd"/>
      <w:r w:rsidRPr="00736512">
        <w:rPr>
          <w:rFonts w:ascii="Times New Roman" w:eastAsia="Times New Roman" w:hAnsi="Times New Roman"/>
          <w:kern w:val="2"/>
          <w:sz w:val="23"/>
          <w:lang w:bidi="fr-CA"/>
        </w:rPr>
        <w:t>, les chimistes utilisent souvent le terme « </w:t>
      </w:r>
      <w:r w:rsidRPr="00736512">
        <w:rPr>
          <w:rFonts w:ascii="Times New Roman" w:eastAsia="Times New Roman" w:hAnsi="Times New Roman"/>
          <w:b/>
          <w:kern w:val="2"/>
          <w:sz w:val="23"/>
          <w:lang w:bidi="fr-CA"/>
        </w:rPr>
        <w:t>sextet aromatique</w:t>
      </w:r>
      <w:r w:rsidRPr="00736512">
        <w:rPr>
          <w:rFonts w:ascii="Times New Roman" w:eastAsia="Times New Roman" w:hAnsi="Times New Roman"/>
          <w:kern w:val="2"/>
          <w:sz w:val="23"/>
          <w:lang w:bidi="fr-CA"/>
        </w:rPr>
        <w:t> ».</w:t>
      </w:r>
    </w:p>
    <w:p w14:paraId="02006F80" w14:textId="77777777" w:rsidR="00562BC4" w:rsidRPr="00736512" w:rsidRDefault="00562BC4" w:rsidP="00562BC4">
      <w:pPr>
        <w:rPr>
          <w:rFonts w:ascii="Times New Roman" w:hAnsi="Times New Roman"/>
          <w:kern w:val="2"/>
          <w:sz w:val="23"/>
        </w:rPr>
      </w:pPr>
    </w:p>
    <w:p w14:paraId="65C2404A"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Les cycles benzène sont omniprésents dans les biomolécules et les médicaments. En voici quelques exemples ci-dessous. </w:t>
      </w:r>
    </w:p>
    <w:p w14:paraId="682938F7" w14:textId="77777777" w:rsidR="00562BC4" w:rsidRPr="00736512" w:rsidRDefault="00562BC4" w:rsidP="00562BC4">
      <w:pPr>
        <w:rPr>
          <w:rFonts w:ascii="Times New Roman" w:hAnsi="Times New Roman"/>
          <w:kern w:val="2"/>
          <w:sz w:val="23"/>
        </w:rPr>
      </w:pPr>
    </w:p>
    <w:p w14:paraId="63DF5B65"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758A018" wp14:editId="4E02A9B6">
            <wp:extent cx="4826000" cy="4470400"/>
            <wp:effectExtent l="0" t="0" r="0" b="0"/>
            <wp:docPr id="11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26000" cy="4470400"/>
                    </a:xfrm>
                    <a:prstGeom prst="rect">
                      <a:avLst/>
                    </a:prstGeom>
                    <a:noFill/>
                    <a:ln>
                      <a:noFill/>
                    </a:ln>
                  </pic:spPr>
                </pic:pic>
              </a:graphicData>
            </a:graphic>
          </wp:inline>
        </w:drawing>
      </w:r>
    </w:p>
    <w:p w14:paraId="0AC229F4"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lastRenderedPageBreak/>
        <w:t>Figure 114</w:t>
      </w:r>
    </w:p>
    <w:p w14:paraId="55D03D92"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Souvenez-vous que le cycle benzène à substituant hydroxyle, comme on le voit dans la structure de la tyrosine ci-dessus, est appelé un phénol.</w:t>
      </w:r>
    </w:p>
    <w:p w14:paraId="30D6F244" w14:textId="77777777" w:rsidR="00562BC4" w:rsidRPr="00736512" w:rsidRDefault="00562BC4" w:rsidP="00562BC4">
      <w:pPr>
        <w:rPr>
          <w:rFonts w:ascii="Times New Roman" w:hAnsi="Times New Roman"/>
          <w:kern w:val="2"/>
          <w:sz w:val="23"/>
        </w:rPr>
      </w:pPr>
    </w:p>
    <w:p w14:paraId="4118E794" w14:textId="1843C7D8" w:rsidR="00562BC4" w:rsidRPr="0074055A" w:rsidRDefault="00562BC4" w:rsidP="00562BC4">
      <w:pPr>
        <w:rPr>
          <w:rFonts w:ascii="Times New Roman" w:hAnsi="Times New Roman"/>
          <w:spacing w:val="-4"/>
          <w:kern w:val="2"/>
          <w:sz w:val="23"/>
        </w:rPr>
      </w:pPr>
      <w:r w:rsidRPr="0074055A">
        <w:rPr>
          <w:rFonts w:ascii="Times New Roman" w:eastAsia="Times New Roman" w:hAnsi="Times New Roman"/>
          <w:spacing w:val="-4"/>
          <w:kern w:val="2"/>
          <w:sz w:val="23"/>
          <w:lang w:bidi="fr-CA"/>
        </w:rPr>
        <w:t>Les hétérocycles (structures cycliques dans lesquelles les atomes cycliques peuvent inclure de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oxygène ou de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azote) peuvent également être aromatiques</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La pyridine, par exemple, est un hétérocycle aromatique</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Dans le schéma de liaison de la pyridine,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azote est hybridé </w:t>
      </w:r>
      <w:r w:rsidRPr="0074055A">
        <w:rPr>
          <w:rFonts w:ascii="Times New Roman" w:eastAsia="Times New Roman" w:hAnsi="Times New Roman"/>
          <w:i/>
          <w:spacing w:val="-4"/>
          <w:kern w:val="2"/>
          <w:sz w:val="23"/>
          <w:lang w:bidi="fr-CA"/>
        </w:rPr>
        <w:t>sp</w:t>
      </w:r>
      <w:r w:rsidRPr="0074055A">
        <w:rPr>
          <w:rFonts w:ascii="Times New Roman" w:eastAsia="Times New Roman" w:hAnsi="Times New Roman"/>
          <w:i/>
          <w:spacing w:val="-4"/>
          <w:kern w:val="2"/>
          <w:sz w:val="23"/>
          <w:vertAlign w:val="superscript"/>
          <w:lang w:bidi="fr-CA"/>
        </w:rPr>
        <w:t>2</w:t>
      </w:r>
      <w:r w:rsidRPr="0074055A">
        <w:rPr>
          <w:rFonts w:ascii="Times New Roman" w:eastAsia="Times New Roman" w:hAnsi="Times New Roman"/>
          <w:spacing w:val="-4"/>
          <w:kern w:val="2"/>
          <w:sz w:val="23"/>
          <w:lang w:bidi="fr-CA"/>
        </w:rPr>
        <w:t>, avec deux des trois orbitales </w:t>
      </w:r>
      <w:r w:rsidRPr="0074055A">
        <w:rPr>
          <w:rFonts w:ascii="Times New Roman" w:eastAsia="Times New Roman" w:hAnsi="Times New Roman"/>
          <w:i/>
          <w:spacing w:val="-4"/>
          <w:kern w:val="2"/>
          <w:sz w:val="23"/>
          <w:lang w:bidi="fr-CA"/>
        </w:rPr>
        <w:t>sp</w:t>
      </w:r>
      <w:r w:rsidRPr="0074055A">
        <w:rPr>
          <w:rFonts w:ascii="Times New Roman" w:eastAsia="Times New Roman" w:hAnsi="Times New Roman"/>
          <w:i/>
          <w:spacing w:val="-4"/>
          <w:kern w:val="2"/>
          <w:sz w:val="23"/>
          <w:vertAlign w:val="superscript"/>
          <w:lang w:bidi="fr-CA"/>
        </w:rPr>
        <w:t>2</w:t>
      </w:r>
      <w:r w:rsidRPr="0074055A">
        <w:rPr>
          <w:rFonts w:ascii="Times New Roman" w:eastAsia="Times New Roman" w:hAnsi="Times New Roman"/>
          <w:spacing w:val="-4"/>
          <w:kern w:val="2"/>
          <w:sz w:val="23"/>
          <w:lang w:bidi="fr-CA"/>
        </w:rPr>
        <w:t xml:space="preserve"> formant des chevauchements </w:t>
      </w:r>
      <w:r w:rsidRPr="0074055A">
        <w:rPr>
          <w:spacing w:val="-4"/>
          <w:kern w:val="2"/>
          <w:sz w:val="23"/>
          <w:lang w:bidi="fr-CA"/>
        </w:rPr>
        <w:t>σ</w:t>
      </w:r>
      <w:r w:rsidRPr="0074055A">
        <w:rPr>
          <w:rFonts w:ascii="Times New Roman" w:eastAsia="Times New Roman" w:hAnsi="Times New Roman"/>
          <w:spacing w:val="-4"/>
          <w:kern w:val="2"/>
          <w:sz w:val="23"/>
          <w:lang w:bidi="fr-CA"/>
        </w:rPr>
        <w:t xml:space="preserve"> avec les orbitales </w:t>
      </w:r>
      <w:r w:rsidRPr="0074055A">
        <w:rPr>
          <w:rFonts w:ascii="Times New Roman" w:eastAsia="Times New Roman" w:hAnsi="Times New Roman"/>
          <w:i/>
          <w:spacing w:val="-4"/>
          <w:kern w:val="2"/>
          <w:sz w:val="23"/>
          <w:lang w:bidi="fr-CA"/>
        </w:rPr>
        <w:t>sp</w:t>
      </w:r>
      <w:r w:rsidRPr="0074055A">
        <w:rPr>
          <w:rFonts w:ascii="Times New Roman" w:eastAsia="Times New Roman" w:hAnsi="Times New Roman"/>
          <w:i/>
          <w:spacing w:val="-4"/>
          <w:kern w:val="2"/>
          <w:sz w:val="23"/>
          <w:vertAlign w:val="superscript"/>
          <w:lang w:bidi="fr-CA"/>
        </w:rPr>
        <w:t xml:space="preserve">2 </w:t>
      </w:r>
      <w:r w:rsidRPr="0074055A">
        <w:rPr>
          <w:rFonts w:ascii="Times New Roman" w:eastAsia="Times New Roman" w:hAnsi="Times New Roman"/>
          <w:spacing w:val="-4"/>
          <w:kern w:val="2"/>
          <w:sz w:val="23"/>
          <w:lang w:bidi="fr-CA"/>
        </w:rPr>
        <w:t>des atomes de carbone voisins, et la troisième orbitale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azote </w:t>
      </w:r>
      <w:r w:rsidRPr="0074055A">
        <w:rPr>
          <w:rFonts w:ascii="Times New Roman" w:eastAsia="Times New Roman" w:hAnsi="Times New Roman"/>
          <w:i/>
          <w:spacing w:val="-4"/>
          <w:kern w:val="2"/>
          <w:sz w:val="23"/>
          <w:lang w:bidi="fr-CA"/>
        </w:rPr>
        <w:t>sp</w:t>
      </w:r>
      <w:r w:rsidRPr="0074055A">
        <w:rPr>
          <w:rFonts w:ascii="Times New Roman" w:eastAsia="Times New Roman" w:hAnsi="Times New Roman"/>
          <w:i/>
          <w:spacing w:val="-4"/>
          <w:kern w:val="2"/>
          <w:sz w:val="23"/>
          <w:vertAlign w:val="superscript"/>
          <w:lang w:bidi="fr-CA"/>
        </w:rPr>
        <w:t>2</w:t>
      </w:r>
      <w:r w:rsidRPr="0074055A">
        <w:rPr>
          <w:rFonts w:ascii="Times New Roman" w:eastAsia="Times New Roman" w:hAnsi="Times New Roman"/>
          <w:spacing w:val="-4"/>
          <w:kern w:val="2"/>
          <w:sz w:val="23"/>
          <w:lang w:bidi="fr-CA"/>
        </w:rPr>
        <w:t xml:space="preserve"> contenant le doublet libre</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orbitale </w:t>
      </w:r>
      <w:r w:rsidRPr="0074055A">
        <w:rPr>
          <w:rFonts w:ascii="Times New Roman" w:eastAsia="Times New Roman" w:hAnsi="Times New Roman"/>
          <w:i/>
          <w:spacing w:val="-4"/>
          <w:kern w:val="2"/>
          <w:sz w:val="23"/>
          <w:lang w:bidi="fr-CA"/>
        </w:rPr>
        <w:t>p</w:t>
      </w:r>
      <w:r w:rsidRPr="0074055A">
        <w:rPr>
          <w:rFonts w:ascii="Times New Roman" w:eastAsia="Times New Roman" w:hAnsi="Times New Roman"/>
          <w:spacing w:val="-4"/>
          <w:kern w:val="2"/>
          <w:sz w:val="23"/>
          <w:lang w:bidi="fr-CA"/>
        </w:rPr>
        <w:t xml:space="preserve"> non hybridée contient un unique électron, qui fait partie du système à 6 électrons </w:t>
      </w:r>
      <w:r w:rsidRPr="0074055A">
        <w:rPr>
          <w:spacing w:val="-4"/>
          <w:kern w:val="2"/>
          <w:sz w:val="23"/>
          <w:lang w:bidi="fr-CA"/>
        </w:rPr>
        <w:t>π</w:t>
      </w:r>
      <w:r w:rsidRPr="0074055A">
        <w:rPr>
          <w:rFonts w:ascii="Times New Roman" w:eastAsia="Times New Roman" w:hAnsi="Times New Roman"/>
          <w:spacing w:val="-4"/>
          <w:kern w:val="2"/>
          <w:sz w:val="23"/>
          <w:lang w:bidi="fr-CA"/>
        </w:rPr>
        <w:t xml:space="preserve"> délocalisés autour du cycle.</w:t>
      </w:r>
    </w:p>
    <w:p w14:paraId="7379008A" w14:textId="77777777" w:rsidR="00562BC4" w:rsidRPr="00736512" w:rsidRDefault="00562BC4" w:rsidP="00562BC4">
      <w:pPr>
        <w:rPr>
          <w:rFonts w:ascii="Times New Roman" w:hAnsi="Times New Roman"/>
          <w:kern w:val="2"/>
          <w:sz w:val="23"/>
        </w:rPr>
      </w:pPr>
    </w:p>
    <w:p w14:paraId="04169DEE" w14:textId="77777777" w:rsidR="00562BC4" w:rsidRPr="00736512" w:rsidRDefault="00562BC4" w:rsidP="00562BC4">
      <w:pPr>
        <w:rPr>
          <w:rFonts w:ascii="Times New Roman" w:hAnsi="Times New Roman"/>
          <w:kern w:val="2"/>
          <w:sz w:val="23"/>
        </w:rPr>
      </w:pPr>
    </w:p>
    <w:p w14:paraId="72B5673C"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73581A9" wp14:editId="3ABC025E">
            <wp:extent cx="3886200" cy="1219200"/>
            <wp:effectExtent l="0" t="0" r="0" b="0"/>
            <wp:docPr id="11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86200" cy="1219200"/>
                    </a:xfrm>
                    <a:prstGeom prst="rect">
                      <a:avLst/>
                    </a:prstGeom>
                    <a:noFill/>
                    <a:ln>
                      <a:noFill/>
                    </a:ln>
                  </pic:spPr>
                </pic:pic>
              </a:graphicData>
            </a:graphic>
          </wp:inline>
        </w:drawing>
      </w:r>
    </w:p>
    <w:p w14:paraId="34465658"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8a</w:t>
      </w:r>
    </w:p>
    <w:p w14:paraId="096B3707" w14:textId="77777777" w:rsidR="00562BC4" w:rsidRPr="00736512" w:rsidRDefault="00562BC4" w:rsidP="00562BC4">
      <w:pPr>
        <w:rPr>
          <w:rFonts w:ascii="Times New Roman" w:hAnsi="Times New Roman"/>
          <w:kern w:val="2"/>
          <w:sz w:val="23"/>
        </w:rPr>
      </w:pPr>
    </w:p>
    <w:p w14:paraId="712ABED6"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9B39F0C" wp14:editId="5AE97376">
            <wp:extent cx="5486400" cy="1783647"/>
            <wp:effectExtent l="0" t="0" r="0" b="0"/>
            <wp:docPr id="11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86400" cy="1783647"/>
                    </a:xfrm>
                    <a:prstGeom prst="rect">
                      <a:avLst/>
                    </a:prstGeom>
                    <a:noFill/>
                    <a:ln>
                      <a:noFill/>
                    </a:ln>
                  </pic:spPr>
                </pic:pic>
              </a:graphicData>
            </a:graphic>
          </wp:inline>
        </w:drawing>
      </w:r>
    </w:p>
    <w:p w14:paraId="0FE819E5" w14:textId="77777777" w:rsidR="00562BC4" w:rsidRPr="00736512" w:rsidRDefault="00562BC4" w:rsidP="00562BC4">
      <w:pPr>
        <w:rPr>
          <w:rFonts w:ascii="Times New Roman" w:hAnsi="Times New Roman"/>
          <w:kern w:val="2"/>
          <w:sz w:val="23"/>
        </w:rPr>
      </w:pPr>
    </w:p>
    <w:p w14:paraId="56362D4C"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8b</w:t>
      </w:r>
    </w:p>
    <w:p w14:paraId="7774A4E8" w14:textId="77777777" w:rsidR="00562BC4" w:rsidRPr="00736512" w:rsidRDefault="00562BC4" w:rsidP="00562BC4">
      <w:pPr>
        <w:rPr>
          <w:rFonts w:ascii="Times New Roman" w:hAnsi="Times New Roman"/>
          <w:kern w:val="2"/>
          <w:sz w:val="23"/>
        </w:rPr>
      </w:pPr>
    </w:p>
    <w:p w14:paraId="50E7527D"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La pyridoxine, plus communément appelée vitamine B</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 et la nicotine sont toutes deux des pyridines substituées.</w:t>
      </w:r>
    </w:p>
    <w:p w14:paraId="55546924" w14:textId="77777777" w:rsidR="00562BC4" w:rsidRPr="00736512" w:rsidRDefault="00562BC4" w:rsidP="00562BC4">
      <w:pPr>
        <w:rPr>
          <w:rFonts w:ascii="Times New Roman" w:hAnsi="Times New Roman"/>
          <w:kern w:val="2"/>
          <w:sz w:val="23"/>
        </w:rPr>
      </w:pPr>
    </w:p>
    <w:p w14:paraId="22525ADA"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8FF697B" wp14:editId="097E77F1">
            <wp:extent cx="2819400" cy="1422400"/>
            <wp:effectExtent l="0" t="0" r="0" b="0"/>
            <wp:docPr id="16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19400" cy="1422400"/>
                    </a:xfrm>
                    <a:prstGeom prst="rect">
                      <a:avLst/>
                    </a:prstGeom>
                    <a:noFill/>
                    <a:ln>
                      <a:noFill/>
                    </a:ln>
                  </pic:spPr>
                </pic:pic>
              </a:graphicData>
            </a:graphic>
          </wp:inline>
        </w:drawing>
      </w:r>
    </w:p>
    <w:p w14:paraId="4C742FB1"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115</w:t>
      </w:r>
    </w:p>
    <w:p w14:paraId="2056729E" w14:textId="3F7150F6"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lastRenderedPageBreak/>
        <w:t>Le pyrrole est un hétérocycle aromatique à cinq chaînons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le pyrrole, les électrons d</w:t>
      </w:r>
      <w:r w:rsidRPr="009C5F66">
        <w:rPr>
          <w:rFonts w:eastAsia="Times New Roman"/>
          <w:kern w:val="2"/>
          <w:sz w:val="23"/>
          <w:lang w:bidi="fr-CA"/>
        </w:rPr>
        <w:t>’</w:t>
      </w:r>
      <w:r w:rsidRPr="00736512">
        <w:rPr>
          <w:rFonts w:ascii="Times New Roman" w:eastAsia="Times New Roman" w:hAnsi="Times New Roman"/>
          <w:kern w:val="2"/>
          <w:sz w:val="23"/>
          <w:lang w:bidi="fr-CA"/>
        </w:rPr>
        <w:t>un doublet libre sur l</w:t>
      </w:r>
      <w:r w:rsidRPr="009C5F66">
        <w:rPr>
          <w:rFonts w:eastAsia="Times New Roman"/>
          <w:kern w:val="2"/>
          <w:sz w:val="23"/>
          <w:lang w:bidi="fr-CA"/>
        </w:rPr>
        <w:t>’</w:t>
      </w:r>
      <w:r w:rsidRPr="00736512">
        <w:rPr>
          <w:rFonts w:ascii="Times New Roman" w:eastAsia="Times New Roman" w:hAnsi="Times New Roman"/>
          <w:kern w:val="2"/>
          <w:sz w:val="23"/>
          <w:lang w:bidi="fr-CA"/>
        </w:rPr>
        <w:t>azote hybridé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xml:space="preserve"> font partie du sextet aromatique (contrairement à la pyridine, où le doublet libre occupe une des orbitales hybridées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w:t>
      </w:r>
    </w:p>
    <w:p w14:paraId="2F77DEA8" w14:textId="77777777" w:rsidR="00562BC4" w:rsidRPr="00736512" w:rsidRDefault="00562BC4" w:rsidP="00562BC4">
      <w:pPr>
        <w:rPr>
          <w:rFonts w:ascii="Times New Roman" w:hAnsi="Times New Roman"/>
          <w:kern w:val="2"/>
          <w:sz w:val="23"/>
        </w:rPr>
      </w:pPr>
    </w:p>
    <w:p w14:paraId="24A5A2E8"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3CC0D60" wp14:editId="5629F7E3">
            <wp:extent cx="5486400" cy="3477271"/>
            <wp:effectExtent l="0" t="0" r="0" b="2540"/>
            <wp:docPr id="11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86400" cy="3477271"/>
                    </a:xfrm>
                    <a:prstGeom prst="rect">
                      <a:avLst/>
                    </a:prstGeom>
                    <a:noFill/>
                    <a:ln>
                      <a:noFill/>
                    </a:ln>
                  </pic:spPr>
                </pic:pic>
              </a:graphicData>
            </a:graphic>
          </wp:inline>
        </w:drawing>
      </w:r>
    </w:p>
    <w:p w14:paraId="016769E3"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116</w:t>
      </w:r>
    </w:p>
    <w:p w14:paraId="7755E781" w14:textId="030BA850"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Pourquoi ne pas supposer que l</w:t>
      </w:r>
      <w:r w:rsidRPr="009C5F66">
        <w:rPr>
          <w:rFonts w:eastAsia="Times New Roman"/>
          <w:kern w:val="2"/>
          <w:sz w:val="23"/>
          <w:lang w:bidi="fr-CA"/>
        </w:rPr>
        <w:t>’</w:t>
      </w:r>
      <w:r w:rsidRPr="00736512">
        <w:rPr>
          <w:rFonts w:ascii="Times New Roman" w:eastAsia="Times New Roman" w:hAnsi="Times New Roman"/>
          <w:kern w:val="2"/>
          <w:sz w:val="23"/>
          <w:lang w:bidi="fr-CA"/>
        </w:rPr>
        <w:t>azote du pyrrole est hybridé s</w:t>
      </w:r>
      <w:r w:rsidRPr="00736512">
        <w:rPr>
          <w:rFonts w:ascii="Times New Roman" w:eastAsia="Times New Roman" w:hAnsi="Times New Roman"/>
          <w:i/>
          <w:kern w:val="2"/>
          <w:sz w:val="23"/>
          <w:lang w:bidi="fr-CA"/>
        </w:rPr>
        <w:t>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comme une amine secondaire normale? La réponse est simple : s</w:t>
      </w:r>
      <w:r w:rsidRPr="009C5F66">
        <w:rPr>
          <w:rFonts w:eastAsia="Times New Roman"/>
          <w:kern w:val="2"/>
          <w:sz w:val="23"/>
          <w:lang w:bidi="fr-CA"/>
        </w:rPr>
        <w:t>’</w:t>
      </w:r>
      <w:r w:rsidRPr="00736512">
        <w:rPr>
          <w:rFonts w:ascii="Times New Roman" w:eastAsia="Times New Roman" w:hAnsi="Times New Roman"/>
          <w:kern w:val="2"/>
          <w:sz w:val="23"/>
          <w:lang w:bidi="fr-CA"/>
        </w:rPr>
        <w:t>il l</w:t>
      </w:r>
      <w:r w:rsidRPr="009C5F66">
        <w:rPr>
          <w:rFonts w:eastAsia="Times New Roman"/>
          <w:kern w:val="2"/>
          <w:sz w:val="23"/>
          <w:lang w:bidi="fr-CA"/>
        </w:rPr>
        <w:t>’</w:t>
      </w:r>
      <w:r w:rsidRPr="00736512">
        <w:rPr>
          <w:rFonts w:ascii="Times New Roman" w:eastAsia="Times New Roman" w:hAnsi="Times New Roman"/>
          <w:kern w:val="2"/>
          <w:sz w:val="23"/>
          <w:lang w:bidi="fr-CA"/>
        </w:rPr>
        <w:t>était, alors le pyrrole ne pourrait pas être aromatique; il n</w:t>
      </w:r>
      <w:r w:rsidRPr="009C5F66">
        <w:rPr>
          <w:rFonts w:eastAsia="Times New Roman"/>
          <w:kern w:val="2"/>
          <w:sz w:val="23"/>
          <w:lang w:bidi="fr-CA"/>
        </w:rPr>
        <w:t>’</w:t>
      </w:r>
      <w:r w:rsidRPr="00736512">
        <w:rPr>
          <w:rFonts w:ascii="Times New Roman" w:eastAsia="Times New Roman" w:hAnsi="Times New Roman"/>
          <w:kern w:val="2"/>
          <w:sz w:val="23"/>
          <w:lang w:bidi="fr-CA"/>
        </w:rPr>
        <w:t>aurait donc pas la stabilité associée à l</w:t>
      </w:r>
      <w:r w:rsidRPr="009C5F66">
        <w:rPr>
          <w:rFonts w:eastAsia="Times New Roman"/>
          <w:kern w:val="2"/>
          <w:sz w:val="23"/>
          <w:lang w:bidi="fr-CA"/>
        </w:rPr>
        <w:t>’</w:t>
      </w:r>
      <w:r w:rsidRPr="00736512">
        <w:rPr>
          <w:rFonts w:ascii="Times New Roman" w:eastAsia="Times New Roman" w:hAnsi="Times New Roman"/>
          <w:kern w:val="2"/>
          <w:sz w:val="23"/>
          <w:lang w:bidi="fr-CA"/>
        </w:rPr>
        <w:t>aromaticité</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De manière générale,</w:t>
      </w:r>
      <w:r w:rsidRPr="00736512">
        <w:rPr>
          <w:rFonts w:ascii="Times New Roman" w:eastAsia="Times New Roman" w:hAnsi="Times New Roman"/>
          <w:i/>
          <w:kern w:val="2"/>
          <w:sz w:val="23"/>
          <w:lang w:bidi="fr-CA"/>
        </w:rPr>
        <w:t xml:space="preserve"> si une molécule ou un groupe peut être aromatique, il ou elle le sera,</w:t>
      </w:r>
      <w:r w:rsidRPr="00736512">
        <w:rPr>
          <w:rFonts w:ascii="Times New Roman" w:eastAsia="Times New Roman" w:hAnsi="Times New Roman"/>
          <w:kern w:val="2"/>
          <w:sz w:val="23"/>
          <w:lang w:bidi="fr-CA"/>
        </w:rPr>
        <w:t xml:space="preserve"> tout comme l</w:t>
      </w:r>
      <w:r w:rsidRPr="009C5F66">
        <w:rPr>
          <w:rFonts w:eastAsia="Times New Roman"/>
          <w:kern w:val="2"/>
          <w:sz w:val="23"/>
          <w:lang w:bidi="fr-CA"/>
        </w:rPr>
        <w:t>’</w:t>
      </w:r>
      <w:r w:rsidRPr="00736512">
        <w:rPr>
          <w:rFonts w:ascii="Times New Roman" w:eastAsia="Times New Roman" w:hAnsi="Times New Roman"/>
          <w:kern w:val="2"/>
          <w:sz w:val="23"/>
          <w:lang w:bidi="fr-CA"/>
        </w:rPr>
        <w:t>eau coule toujours vers le bas si un passage le permet.</w:t>
      </w:r>
    </w:p>
    <w:p w14:paraId="359F28FD" w14:textId="77777777" w:rsidR="00562BC4" w:rsidRPr="00736512" w:rsidRDefault="00562BC4" w:rsidP="00562BC4">
      <w:pPr>
        <w:rPr>
          <w:rFonts w:ascii="Times New Roman" w:hAnsi="Times New Roman"/>
          <w:kern w:val="2"/>
          <w:sz w:val="23"/>
        </w:rPr>
      </w:pPr>
    </w:p>
    <w:p w14:paraId="35F4514B" w14:textId="73DE5E03"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imidazole est un autre exemple important d</w:t>
      </w:r>
      <w:r w:rsidRPr="009C5F66">
        <w:rPr>
          <w:rFonts w:eastAsia="Times New Roman"/>
          <w:kern w:val="2"/>
          <w:sz w:val="23"/>
          <w:lang w:bidi="fr-CA"/>
        </w:rPr>
        <w:t>’</w:t>
      </w:r>
      <w:r w:rsidRPr="00736512">
        <w:rPr>
          <w:rFonts w:ascii="Times New Roman" w:eastAsia="Times New Roman" w:hAnsi="Times New Roman"/>
          <w:kern w:val="2"/>
          <w:sz w:val="23"/>
          <w:lang w:bidi="fr-CA"/>
        </w:rPr>
        <w:t>hétérocycle aromatique que l</w:t>
      </w:r>
      <w:r w:rsidRPr="009C5F66">
        <w:rPr>
          <w:rFonts w:eastAsia="Times New Roman"/>
          <w:kern w:val="2"/>
          <w:sz w:val="23"/>
          <w:lang w:bidi="fr-CA"/>
        </w:rPr>
        <w:t>’</w:t>
      </w:r>
      <w:r w:rsidRPr="00736512">
        <w:rPr>
          <w:rFonts w:ascii="Times New Roman" w:eastAsia="Times New Roman" w:hAnsi="Times New Roman"/>
          <w:kern w:val="2"/>
          <w:sz w:val="23"/>
          <w:lang w:bidi="fr-CA"/>
        </w:rPr>
        <w:t>on trouve dans les biomolécules : la chaîne latérale histidine, un acide aminé, comporte un cycle imidazole</w:t>
      </w:r>
      <w:r w:rsidR="00736512" w:rsidRPr="00736512">
        <w:rPr>
          <w:rFonts w:ascii="Times New Roman" w:eastAsia="Times New Roman" w:hAnsi="Times New Roman"/>
          <w:kern w:val="2"/>
          <w:sz w:val="23"/>
          <w:lang w:bidi="fr-CA"/>
        </w:rPr>
        <w:t xml:space="preserve">. </w:t>
      </w:r>
    </w:p>
    <w:p w14:paraId="78DF8CD9" w14:textId="77777777" w:rsidR="00562BC4" w:rsidRPr="00736512" w:rsidRDefault="00562BC4" w:rsidP="00562BC4">
      <w:pPr>
        <w:rPr>
          <w:rFonts w:ascii="Times New Roman" w:hAnsi="Times New Roman"/>
          <w:kern w:val="2"/>
          <w:sz w:val="23"/>
        </w:rPr>
      </w:pPr>
    </w:p>
    <w:p w14:paraId="332B6289"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3179B67" wp14:editId="5BB19363">
            <wp:extent cx="3090545" cy="1498600"/>
            <wp:effectExtent l="0" t="0" r="825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90545" cy="1498600"/>
                    </a:xfrm>
                    <a:prstGeom prst="rect">
                      <a:avLst/>
                    </a:prstGeom>
                    <a:noFill/>
                    <a:ln>
                      <a:noFill/>
                    </a:ln>
                  </pic:spPr>
                </pic:pic>
              </a:graphicData>
            </a:graphic>
          </wp:inline>
        </w:drawing>
      </w:r>
    </w:p>
    <w:p w14:paraId="226FE56F"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117</w:t>
      </w:r>
    </w:p>
    <w:p w14:paraId="39C187A0"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Dans l</w:t>
      </w:r>
      <w:r w:rsidRPr="009C5F66">
        <w:rPr>
          <w:rFonts w:eastAsia="Times New Roman"/>
          <w:kern w:val="2"/>
          <w:sz w:val="23"/>
          <w:lang w:bidi="fr-CA"/>
        </w:rPr>
        <w:t>’</w:t>
      </w:r>
      <w:r w:rsidRPr="00736512">
        <w:rPr>
          <w:rFonts w:ascii="Times New Roman" w:eastAsia="Times New Roman" w:hAnsi="Times New Roman"/>
          <w:kern w:val="2"/>
          <w:sz w:val="23"/>
          <w:lang w:bidi="fr-CA"/>
        </w:rPr>
        <w:t>imidazole, un atome d</w:t>
      </w:r>
      <w:r w:rsidRPr="009C5F66">
        <w:rPr>
          <w:rFonts w:eastAsia="Times New Roman"/>
          <w:kern w:val="2"/>
          <w:sz w:val="23"/>
          <w:lang w:bidi="fr-CA"/>
        </w:rPr>
        <w:t>’</w:t>
      </w:r>
      <w:r w:rsidRPr="00736512">
        <w:rPr>
          <w:rFonts w:ascii="Times New Roman" w:eastAsia="Times New Roman" w:hAnsi="Times New Roman"/>
          <w:kern w:val="2"/>
          <w:sz w:val="23"/>
          <w:lang w:bidi="fr-CA"/>
        </w:rPr>
        <w:t>azote est similaire au pyrrole (le doublet libre fait partie du sextet aromatique), et un autre est similaire à la pyridine (le doublet libre est localisé dans une orbitale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xml:space="preserve">, et ne fait </w:t>
      </w:r>
      <w:r w:rsidRPr="00736512">
        <w:rPr>
          <w:rFonts w:ascii="Times New Roman" w:eastAsia="Times New Roman" w:hAnsi="Times New Roman"/>
          <w:i/>
          <w:kern w:val="2"/>
          <w:sz w:val="23"/>
          <w:lang w:bidi="fr-CA"/>
        </w:rPr>
        <w:t>pas</w:t>
      </w:r>
      <w:r w:rsidRPr="00736512">
        <w:rPr>
          <w:rFonts w:ascii="Times New Roman" w:eastAsia="Times New Roman" w:hAnsi="Times New Roman"/>
          <w:kern w:val="2"/>
          <w:sz w:val="23"/>
          <w:lang w:bidi="fr-CA"/>
        </w:rPr>
        <w:t xml:space="preserve"> partie du sextet aromatique).</w:t>
      </w:r>
    </w:p>
    <w:p w14:paraId="507CD6B9" w14:textId="77777777" w:rsidR="00562BC4" w:rsidRPr="00736512" w:rsidRDefault="00562BC4" w:rsidP="00562BC4">
      <w:pPr>
        <w:rPr>
          <w:rFonts w:ascii="Times New Roman" w:hAnsi="Times New Roman"/>
          <w:kern w:val="2"/>
          <w:sz w:val="23"/>
        </w:rPr>
      </w:pPr>
    </w:p>
    <w:p w14:paraId="604649A0" w14:textId="7C368198"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lastRenderedPageBreak/>
        <w:t xml:space="preserve">Les structures </w:t>
      </w:r>
      <w:r w:rsidRPr="00736512">
        <w:rPr>
          <w:rFonts w:ascii="Times New Roman" w:eastAsia="Times New Roman" w:hAnsi="Times New Roman"/>
          <w:b/>
          <w:kern w:val="2"/>
          <w:sz w:val="23"/>
          <w:lang w:bidi="fr-CA"/>
        </w:rPr>
        <w:t xml:space="preserve">cycliques fusionnées </w:t>
      </w:r>
      <w:r w:rsidRPr="00736512">
        <w:rPr>
          <w:rFonts w:ascii="Times New Roman" w:eastAsia="Times New Roman" w:hAnsi="Times New Roman"/>
          <w:kern w:val="2"/>
          <w:sz w:val="23"/>
          <w:lang w:bidi="fr-CA"/>
        </w:rPr>
        <w:t xml:space="preserve">peuvent également remplir le critère de </w:t>
      </w:r>
      <w:proofErr w:type="spellStart"/>
      <w:r w:rsidRPr="00736512">
        <w:rPr>
          <w:rFonts w:ascii="Times New Roman" w:eastAsia="Times New Roman" w:hAnsi="Times New Roman"/>
          <w:kern w:val="2"/>
          <w:sz w:val="23"/>
          <w:lang w:bidi="fr-CA"/>
        </w:rPr>
        <w:t>Hückel</w:t>
      </w:r>
      <w:proofErr w:type="spellEnd"/>
      <w:r w:rsidRPr="00736512">
        <w:rPr>
          <w:rFonts w:ascii="Times New Roman" w:eastAsia="Times New Roman" w:hAnsi="Times New Roman"/>
          <w:kern w:val="2"/>
          <w:sz w:val="23"/>
          <w:lang w:bidi="fr-CA"/>
        </w:rPr>
        <w:t xml:space="preserve"> et possèdent souvent de nombreuses propriétés identiques aux composés aromatiques monocycliques, notamment leur structure plane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indole (un groupe fonctionnel sur la chaîne latérale tryptophane, un acide aminé) et la purine (que l</w:t>
      </w:r>
      <w:r w:rsidRPr="009C5F66">
        <w:rPr>
          <w:rFonts w:eastAsia="Times New Roman"/>
          <w:kern w:val="2"/>
          <w:sz w:val="23"/>
          <w:lang w:bidi="fr-CA"/>
        </w:rPr>
        <w:t>’</w:t>
      </w:r>
      <w:r w:rsidRPr="00736512">
        <w:rPr>
          <w:rFonts w:ascii="Times New Roman" w:eastAsia="Times New Roman" w:hAnsi="Times New Roman"/>
          <w:kern w:val="2"/>
          <w:sz w:val="23"/>
          <w:lang w:bidi="fr-CA"/>
        </w:rPr>
        <w:t>on retrouve dans les bases nucléotidiques guanine et adénine) présentent tous deux un total de dix électrons π délocalisés autour de deux cycles</w:t>
      </w:r>
      <w:r w:rsidR="00736512" w:rsidRPr="00736512">
        <w:rPr>
          <w:rFonts w:ascii="Times New Roman" w:eastAsia="Times New Roman" w:hAnsi="Times New Roman"/>
          <w:kern w:val="2"/>
          <w:sz w:val="23"/>
          <w:lang w:bidi="fr-CA"/>
        </w:rPr>
        <w:t xml:space="preserve">. </w:t>
      </w:r>
    </w:p>
    <w:p w14:paraId="038377D7" w14:textId="77777777" w:rsidR="00562BC4" w:rsidRPr="00736512" w:rsidRDefault="00562BC4" w:rsidP="00562BC4">
      <w:pPr>
        <w:rPr>
          <w:rFonts w:ascii="Times New Roman" w:hAnsi="Times New Roman"/>
          <w:kern w:val="2"/>
          <w:sz w:val="23"/>
        </w:rPr>
      </w:pPr>
    </w:p>
    <w:p w14:paraId="6599181E"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670160E" wp14:editId="550AEFCD">
            <wp:extent cx="2201545" cy="1007745"/>
            <wp:effectExtent l="0" t="0" r="8255" b="8255"/>
            <wp:docPr id="17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01545" cy="1007745"/>
                    </a:xfrm>
                    <a:prstGeom prst="rect">
                      <a:avLst/>
                    </a:prstGeom>
                    <a:noFill/>
                    <a:ln>
                      <a:noFill/>
                    </a:ln>
                  </pic:spPr>
                </pic:pic>
              </a:graphicData>
            </a:graphic>
          </wp:inline>
        </w:drawing>
      </w:r>
    </w:p>
    <w:p w14:paraId="3D3F2CC3"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118</w:t>
      </w:r>
    </w:p>
    <w:p w14:paraId="3BA503F7" w14:textId="77777777" w:rsidR="00562BC4" w:rsidRPr="00736512" w:rsidRDefault="00000000" w:rsidP="00562BC4">
      <w:pPr>
        <w:rPr>
          <w:rFonts w:ascii="Times New Roman" w:hAnsi="Times New Roman"/>
          <w:kern w:val="2"/>
          <w:sz w:val="23"/>
          <w:u w:val="single"/>
        </w:rPr>
      </w:pPr>
      <w:r>
        <w:rPr>
          <w:rFonts w:ascii="Times New Roman" w:eastAsia="Times New Roman" w:hAnsi="Times New Roman"/>
          <w:kern w:val="2"/>
          <w:sz w:val="23"/>
          <w:lang w:bidi="fr-CA"/>
        </w:rPr>
        <w:pict w14:anchorId="234BBA1B">
          <v:rect id="_x0000_i1057" style="width:0;height:1.5pt" o:hralign="center" o:hrstd="t" o:hr="t" fillcolor="#aaa" stroked="f"/>
        </w:pict>
      </w:r>
    </w:p>
    <w:p w14:paraId="4495ED60" w14:textId="77777777" w:rsidR="00562BC4" w:rsidRPr="0074055A" w:rsidRDefault="00562BC4" w:rsidP="00562BC4">
      <w:pPr>
        <w:rPr>
          <w:rFonts w:ascii="Times New Roman" w:hAnsi="Times New Roman"/>
          <w:spacing w:val="-2"/>
          <w:kern w:val="2"/>
          <w:sz w:val="23"/>
        </w:rPr>
      </w:pPr>
      <w:r w:rsidRPr="0074055A">
        <w:rPr>
          <w:rFonts w:ascii="Times New Roman" w:eastAsia="Times New Roman" w:hAnsi="Times New Roman"/>
          <w:spacing w:val="-2"/>
          <w:kern w:val="2"/>
          <w:sz w:val="23"/>
          <w:u w:val="single"/>
          <w:lang w:bidi="fr-CA"/>
        </w:rPr>
        <w:t>Exercice 2.11</w:t>
      </w:r>
      <w:r w:rsidRPr="0074055A">
        <w:rPr>
          <w:rFonts w:ascii="Times New Roman" w:eastAsia="Times New Roman" w:hAnsi="Times New Roman"/>
          <w:spacing w:val="-2"/>
          <w:kern w:val="2"/>
          <w:sz w:val="23"/>
          <w:lang w:bidi="fr-CA"/>
        </w:rPr>
        <w:t> : Classez les atomes d</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azote de l</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indole et de la purine selon qu</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ils sont similaires au pyrrole ou à la pyridine en ce qui concerne la localisation des électrons du doublet libre.</w:t>
      </w:r>
    </w:p>
    <w:p w14:paraId="46C06320" w14:textId="77777777" w:rsidR="00562BC4" w:rsidRPr="00736512" w:rsidRDefault="00562BC4" w:rsidP="00562BC4">
      <w:pPr>
        <w:rPr>
          <w:rFonts w:ascii="Times New Roman" w:hAnsi="Times New Roman"/>
          <w:kern w:val="2"/>
          <w:sz w:val="23"/>
        </w:rPr>
      </w:pPr>
    </w:p>
    <w:p w14:paraId="5DA7A800" w14:textId="2DB129A2"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2.12 </w:t>
      </w:r>
      <w:r w:rsidR="00AE3220">
        <w:rPr>
          <w:rFonts w:ascii="Times New Roman" w:eastAsia="Times New Roman" w:hAnsi="Times New Roman"/>
          <w:kern w:val="2"/>
          <w:sz w:val="23"/>
          <w:u w:val="single"/>
          <w:lang w:bidi="fr-CA"/>
        </w:rPr>
        <w:t xml:space="preserve">: </w:t>
      </w:r>
      <w:r w:rsidRPr="00736512">
        <w:rPr>
          <w:rFonts w:ascii="Times New Roman" w:eastAsia="Times New Roman" w:hAnsi="Times New Roman"/>
          <w:kern w:val="2"/>
          <w:sz w:val="23"/>
          <w:lang w:bidi="fr-CA"/>
        </w:rPr>
        <w:t>Les molécules ou ions suivants sont-ils aromatiques?  Expliquez la réponse à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aide des critères vus dans cette section. </w:t>
      </w:r>
    </w:p>
    <w:p w14:paraId="03E4FEFD"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F9E67B6" wp14:editId="1AFD7B99">
            <wp:extent cx="2794000" cy="148336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7"/>
                    <a:srcRect/>
                    <a:stretch>
                      <a:fillRect/>
                    </a:stretch>
                  </pic:blipFill>
                  <pic:spPr bwMode="auto">
                    <a:xfrm>
                      <a:off x="0" y="0"/>
                      <a:ext cx="2794000" cy="1483360"/>
                    </a:xfrm>
                    <a:prstGeom prst="rect">
                      <a:avLst/>
                    </a:prstGeom>
                    <a:noFill/>
                    <a:ln w="9525">
                      <a:noFill/>
                      <a:miter lim="800000"/>
                      <a:headEnd/>
                      <a:tailEnd/>
                    </a:ln>
                  </pic:spPr>
                </pic:pic>
              </a:graphicData>
            </a:graphic>
          </wp:inline>
        </w:drawing>
      </w:r>
    </w:p>
    <w:p w14:paraId="0316F479"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2B2F7194">
          <v:rect id="_x0000_i1058" style="width:0;height:1.5pt" o:hralign="center" o:hrstd="t" o:hr="t" fillcolor="#aaa" stroked="f"/>
        </w:pict>
      </w:r>
    </w:p>
    <w:p w14:paraId="22AD8127" w14:textId="77777777" w:rsidR="00562BC4" w:rsidRPr="00736512" w:rsidRDefault="00562BC4" w:rsidP="00562BC4">
      <w:pPr>
        <w:jc w:val="center"/>
        <w:rPr>
          <w:rFonts w:ascii="Times New Roman" w:hAnsi="Times New Roman"/>
          <w:color w:val="365F91" w:themeColor="accent1" w:themeShade="BF"/>
          <w:kern w:val="2"/>
          <w:sz w:val="23"/>
        </w:rPr>
      </w:pPr>
    </w:p>
    <w:p w14:paraId="75407BAD" w14:textId="77777777" w:rsidR="00562BC4" w:rsidRPr="00736512" w:rsidRDefault="00562BC4" w:rsidP="00562BC4">
      <w:pPr>
        <w:rPr>
          <w:rFonts w:ascii="Times New Roman" w:hAnsi="Times New Roman"/>
          <w:b/>
          <w:kern w:val="2"/>
          <w:sz w:val="23"/>
        </w:rPr>
      </w:pPr>
      <w:r w:rsidRPr="00736512">
        <w:rPr>
          <w:rFonts w:ascii="Times New Roman" w:eastAsia="Times New Roman" w:hAnsi="Times New Roman"/>
          <w:b/>
          <w:kern w:val="2"/>
          <w:sz w:val="23"/>
          <w:lang w:bidi="fr-CA"/>
        </w:rPr>
        <w:t>Section 2.3 : La résonance</w:t>
      </w:r>
    </w:p>
    <w:p w14:paraId="45D589C4" w14:textId="77777777" w:rsidR="00562BC4" w:rsidRPr="00736512" w:rsidRDefault="00562BC4" w:rsidP="00562BC4">
      <w:pPr>
        <w:rPr>
          <w:rFonts w:ascii="Times New Roman" w:hAnsi="Times New Roman"/>
          <w:kern w:val="2"/>
          <w:sz w:val="23"/>
        </w:rPr>
      </w:pPr>
    </w:p>
    <w:p w14:paraId="2C131007" w14:textId="77777777" w:rsidR="00562BC4" w:rsidRPr="00736512" w:rsidRDefault="00562BC4" w:rsidP="00562BC4">
      <w:pPr>
        <w:rPr>
          <w:rFonts w:ascii="Times New Roman" w:hAnsi="Times New Roman"/>
          <w:kern w:val="2"/>
          <w:sz w:val="23"/>
          <w:u w:val="single"/>
        </w:rPr>
      </w:pPr>
      <w:r w:rsidRPr="00736512">
        <w:rPr>
          <w:rFonts w:ascii="Times New Roman" w:eastAsia="Times New Roman" w:hAnsi="Times New Roman"/>
          <w:kern w:val="2"/>
          <w:sz w:val="23"/>
          <w:u w:val="single"/>
          <w:lang w:bidi="fr-CA"/>
        </w:rPr>
        <w:t>2.3 A : Qu</w:t>
      </w:r>
      <w:r w:rsidRPr="009C5F66">
        <w:rPr>
          <w:rFonts w:eastAsia="Times New Roman"/>
          <w:kern w:val="2"/>
          <w:sz w:val="23"/>
          <w:u w:val="single"/>
          <w:lang w:bidi="fr-CA"/>
        </w:rPr>
        <w:t>’</w:t>
      </w:r>
      <w:r w:rsidRPr="00736512">
        <w:rPr>
          <w:rFonts w:ascii="Times New Roman" w:eastAsia="Times New Roman" w:hAnsi="Times New Roman"/>
          <w:kern w:val="2"/>
          <w:sz w:val="23"/>
          <w:u w:val="single"/>
          <w:lang w:bidi="fr-CA"/>
        </w:rPr>
        <w:t>est-ce que la résonance?</w:t>
      </w:r>
    </w:p>
    <w:p w14:paraId="725A9EA1" w14:textId="77777777" w:rsidR="00562BC4" w:rsidRPr="00736512" w:rsidRDefault="00562BC4" w:rsidP="00562BC4">
      <w:pPr>
        <w:rPr>
          <w:rFonts w:ascii="Times New Roman" w:hAnsi="Times New Roman"/>
          <w:kern w:val="2"/>
          <w:sz w:val="23"/>
        </w:rPr>
      </w:pPr>
    </w:p>
    <w:p w14:paraId="19846846"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Si nous devions dessiner la structure du 1,2-diméthylbenzène, nous pourrions représenter les doubles liaisons de deux façons :</w:t>
      </w:r>
    </w:p>
    <w:p w14:paraId="07A0FA8F" w14:textId="77777777" w:rsidR="00562BC4" w:rsidRPr="00736512" w:rsidRDefault="00562BC4" w:rsidP="00562BC4">
      <w:pPr>
        <w:rPr>
          <w:rFonts w:ascii="Times New Roman" w:hAnsi="Times New Roman"/>
          <w:kern w:val="2"/>
          <w:sz w:val="23"/>
        </w:rPr>
      </w:pPr>
    </w:p>
    <w:p w14:paraId="45B8EB1C"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97B6531" wp14:editId="5DE5BCA6">
            <wp:extent cx="3556000" cy="855345"/>
            <wp:effectExtent l="0" t="0" r="0" b="8255"/>
            <wp:docPr id="1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56000" cy="855345"/>
                    </a:xfrm>
                    <a:prstGeom prst="rect">
                      <a:avLst/>
                    </a:prstGeom>
                    <a:noFill/>
                    <a:ln>
                      <a:noFill/>
                    </a:ln>
                  </pic:spPr>
                </pic:pic>
              </a:graphicData>
            </a:graphic>
          </wp:inline>
        </w:drawing>
      </w:r>
    </w:p>
    <w:p w14:paraId="62205C9F"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w:t>
      </w:r>
    </w:p>
    <w:p w14:paraId="0E8E3C98" w14:textId="4741B0EA"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Quelle est la bonne façon de faire? Deux réponses simples à cette question : « les deux » et « aucune ». Ces schémas sont deux approximations tout à fait acceptables permettant de représenter les liaisons de la molécule, mais en réalité, aucune ne représente précisément les liaisons π délocalisées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Cependant, </w:t>
      </w:r>
      <w:r w:rsidRPr="00736512">
        <w:rPr>
          <w:rFonts w:ascii="Times New Roman" w:eastAsia="Times New Roman" w:hAnsi="Times New Roman"/>
          <w:i/>
          <w:kern w:val="2"/>
          <w:sz w:val="23"/>
          <w:lang w:bidi="fr-CA"/>
        </w:rPr>
        <w:t>ensemble</w:t>
      </w:r>
      <w:r w:rsidRPr="00736512">
        <w:rPr>
          <w:rFonts w:ascii="Times New Roman" w:eastAsia="Times New Roman" w:hAnsi="Times New Roman"/>
          <w:kern w:val="2"/>
          <w:sz w:val="23"/>
          <w:lang w:bidi="fr-CA"/>
        </w:rPr>
        <w:t xml:space="preserve">, ces deux schémas différents donnent une </w:t>
      </w:r>
      <w:r w:rsidRPr="00736512">
        <w:rPr>
          <w:rFonts w:ascii="Times New Roman" w:eastAsia="Times New Roman" w:hAnsi="Times New Roman"/>
          <w:kern w:val="2"/>
          <w:sz w:val="23"/>
          <w:lang w:bidi="fr-CA"/>
        </w:rPr>
        <w:lastRenderedPageBreak/>
        <w:t>représentation bien plus réaliste que chacun de leur côté. Ensemble, ils montrent que les liaisons carbone-carbone ne sont ni des doubles liaisons ni des liaisons simples, mais qu</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elles se trouvent à mi-chemin entre les deux. </w:t>
      </w:r>
    </w:p>
    <w:p w14:paraId="01B75E3A" w14:textId="77777777" w:rsidR="00562BC4" w:rsidRPr="00736512" w:rsidRDefault="00562BC4" w:rsidP="00562BC4">
      <w:pPr>
        <w:rPr>
          <w:rFonts w:ascii="Times New Roman" w:hAnsi="Times New Roman"/>
          <w:kern w:val="2"/>
          <w:sz w:val="23"/>
        </w:rPr>
      </w:pPr>
    </w:p>
    <w:p w14:paraId="72A683BA"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Ces deux schémas sont un bon exemple de ce que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on appelle en chimie organique des </w:t>
      </w:r>
      <w:r w:rsidRPr="00736512">
        <w:rPr>
          <w:rFonts w:ascii="Times New Roman" w:eastAsia="Times New Roman" w:hAnsi="Times New Roman"/>
          <w:b/>
          <w:kern w:val="2"/>
          <w:sz w:val="23"/>
          <w:lang w:bidi="fr-CA"/>
        </w:rPr>
        <w:t>contributeurs de résonance </w:t>
      </w:r>
      <w:r w:rsidRPr="00736512">
        <w:rPr>
          <w:rFonts w:ascii="Times New Roman" w:eastAsia="Times New Roman" w:hAnsi="Times New Roman"/>
          <w:kern w:val="2"/>
          <w:sz w:val="23"/>
          <w:lang w:bidi="fr-CA"/>
        </w:rPr>
        <w:t>: deux structures de Lewis différentes ou plus, représentant la même molécule ou le même ion et qui, ensemble, donnent une meilleure approximation des liaisons π délocalisées que n</w:t>
      </w:r>
      <w:r w:rsidRPr="009C5F66">
        <w:rPr>
          <w:rFonts w:eastAsia="Times New Roman"/>
          <w:kern w:val="2"/>
          <w:sz w:val="23"/>
          <w:lang w:bidi="fr-CA"/>
        </w:rPr>
        <w:t>’</w:t>
      </w:r>
      <w:r w:rsidRPr="00736512">
        <w:rPr>
          <w:rFonts w:ascii="Times New Roman" w:eastAsia="Times New Roman" w:hAnsi="Times New Roman"/>
          <w:kern w:val="2"/>
          <w:sz w:val="23"/>
          <w:lang w:bidi="fr-CA"/>
        </w:rPr>
        <w:t>importe quelle structure simple. Par convention, les contributeurs de résonance sont reliés par une flèche bidirectionnelle :</w:t>
      </w:r>
    </w:p>
    <w:p w14:paraId="79185A4D" w14:textId="77777777" w:rsidR="00562BC4" w:rsidRPr="00736512" w:rsidRDefault="00562BC4" w:rsidP="00562BC4">
      <w:pPr>
        <w:rPr>
          <w:rFonts w:ascii="Times New Roman" w:hAnsi="Times New Roman"/>
          <w:kern w:val="2"/>
          <w:sz w:val="23"/>
        </w:rPr>
      </w:pPr>
    </w:p>
    <w:p w14:paraId="364D23C0"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18320D1" wp14:editId="2E8EDD13">
            <wp:extent cx="3115945" cy="1447800"/>
            <wp:effectExtent l="0" t="0" r="8255" b="0"/>
            <wp:docPr id="12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15945" cy="1447800"/>
                    </a:xfrm>
                    <a:prstGeom prst="rect">
                      <a:avLst/>
                    </a:prstGeom>
                    <a:noFill/>
                    <a:ln>
                      <a:noFill/>
                    </a:ln>
                  </pic:spPr>
                </pic:pic>
              </a:graphicData>
            </a:graphic>
          </wp:inline>
        </w:drawing>
      </w:r>
    </w:p>
    <w:p w14:paraId="48614641"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9</w:t>
      </w:r>
    </w:p>
    <w:p w14:paraId="56D10CB8" w14:textId="1AD1E092"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Afin de visualiser plus facilement les différences entre les deux contributeurs de résonance, on utilise souvent de petites </w:t>
      </w:r>
      <w:r w:rsidRPr="00736512">
        <w:rPr>
          <w:rFonts w:ascii="Times New Roman" w:eastAsia="Times New Roman" w:hAnsi="Times New Roman"/>
          <w:b/>
          <w:kern w:val="2"/>
          <w:sz w:val="23"/>
          <w:lang w:bidi="fr-CA"/>
        </w:rPr>
        <w:t>flèches courbes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Chacune de ces flèches (en rouge ci-dessus pour les mettre en évidence) représente le « mouvement » de deux électrons π. Dans quelques chapitres, quand nous commencerons à étudier les réactions organiques (processus au cours duquel la densité électronique évolue, et les liaisons covalentes entre atomes se rompent et se forment), cette notation par des flèches courbes deviendra extrêmement importante pour représenter le mouvement des électrons. Toutefois, pour la représentation des contributeurs de résonance, ce « mouvement » des électrons ne se passe que dans notre tête, puisque nous essayons de visualiser des liaisons π délocalisées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Néanmoins, utiliser la notation par des flèches courbes est une compétence essentielle que vous devrez développer pour schématiser les contributeurs de résonance.</w:t>
      </w:r>
    </w:p>
    <w:p w14:paraId="2CE1D845" w14:textId="77777777" w:rsidR="00562BC4" w:rsidRPr="00736512" w:rsidRDefault="00562BC4" w:rsidP="00562BC4">
      <w:pPr>
        <w:rPr>
          <w:rFonts w:ascii="Times New Roman" w:hAnsi="Times New Roman"/>
          <w:kern w:val="2"/>
          <w:sz w:val="23"/>
        </w:rPr>
      </w:pPr>
    </w:p>
    <w:p w14:paraId="6F329858"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La représentation du benzène à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aide des deux contributeurs de résonance A et B dans la figure ci-dessus ne signifie </w:t>
      </w:r>
      <w:r w:rsidRPr="00736512">
        <w:rPr>
          <w:rFonts w:ascii="Times New Roman" w:eastAsia="Times New Roman" w:hAnsi="Times New Roman"/>
          <w:i/>
          <w:kern w:val="2"/>
          <w:sz w:val="23"/>
          <w:lang w:bidi="fr-CA"/>
        </w:rPr>
        <w:t xml:space="preserve">pas </w:t>
      </w:r>
      <w:r w:rsidRPr="00736512">
        <w:rPr>
          <w:rFonts w:ascii="Times New Roman" w:eastAsia="Times New Roman" w:hAnsi="Times New Roman"/>
          <w:kern w:val="2"/>
          <w:sz w:val="23"/>
          <w:lang w:bidi="fr-CA"/>
        </w:rPr>
        <w:t>que la molécule ressemble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abord à la structure A, avant de se transformer pour ressembler à la structure B. Cela signifie plutôt que la molécule est une combinaison permanente de A et de B, soit un </w:t>
      </w:r>
      <w:r w:rsidRPr="00736512">
        <w:rPr>
          <w:rFonts w:ascii="Times New Roman" w:eastAsia="Times New Roman" w:hAnsi="Times New Roman"/>
          <w:b/>
          <w:kern w:val="2"/>
          <w:sz w:val="23"/>
          <w:lang w:bidi="fr-CA"/>
        </w:rPr>
        <w:t>hybride de résonance</w:t>
      </w:r>
      <w:r w:rsidRPr="00736512">
        <w:rPr>
          <w:rFonts w:ascii="Times New Roman" w:eastAsia="Times New Roman" w:hAnsi="Times New Roman"/>
          <w:kern w:val="2"/>
          <w:sz w:val="23"/>
          <w:lang w:bidi="fr-CA"/>
        </w:rPr>
        <w:t xml:space="preserve">. </w:t>
      </w:r>
    </w:p>
    <w:p w14:paraId="030B5A8A" w14:textId="77777777" w:rsidR="00562BC4" w:rsidRPr="00736512" w:rsidRDefault="00562BC4" w:rsidP="00562BC4">
      <w:pPr>
        <w:rPr>
          <w:rFonts w:ascii="Times New Roman" w:hAnsi="Times New Roman"/>
          <w:kern w:val="2"/>
          <w:sz w:val="23"/>
        </w:rPr>
      </w:pPr>
    </w:p>
    <w:p w14:paraId="659D0944" w14:textId="77777777" w:rsidR="00562BC4" w:rsidRPr="00736512" w:rsidRDefault="00562BC4" w:rsidP="00562BC4">
      <w:pPr>
        <w:shd w:val="clear" w:color="auto" w:fill="D9D9D9"/>
        <w:rPr>
          <w:rFonts w:ascii="Times New Roman" w:hAnsi="Times New Roman"/>
          <w:kern w:val="2"/>
          <w:sz w:val="23"/>
        </w:rPr>
      </w:pPr>
      <w:r w:rsidRPr="00736512">
        <w:rPr>
          <w:rFonts w:ascii="Times New Roman" w:eastAsia="Times New Roman" w:hAnsi="Times New Roman"/>
          <w:b/>
          <w:kern w:val="2"/>
          <w:sz w:val="23"/>
          <w:lang w:bidi="fr-CA"/>
        </w:rPr>
        <w:t>Attention!</w:t>
      </w:r>
      <w:r w:rsidRPr="00736512">
        <w:rPr>
          <w:rFonts w:ascii="Times New Roman" w:eastAsia="Times New Roman" w:hAnsi="Times New Roman"/>
          <w:kern w:val="2"/>
          <w:sz w:val="23"/>
          <w:lang w:bidi="fr-CA"/>
        </w:rPr>
        <w:t xml:space="preserve">  Il est très important de bien comprendre que représenter deux contributeurs de résonance (ou plus), ce n</w:t>
      </w:r>
      <w:r w:rsidRPr="009C5F66">
        <w:rPr>
          <w:rFonts w:eastAsia="Times New Roman"/>
          <w:kern w:val="2"/>
          <w:sz w:val="23"/>
          <w:lang w:bidi="fr-CA"/>
        </w:rPr>
        <w:t>’</w:t>
      </w:r>
      <w:r w:rsidRPr="00736512">
        <w:rPr>
          <w:rFonts w:ascii="Times New Roman" w:eastAsia="Times New Roman" w:hAnsi="Times New Roman"/>
          <w:kern w:val="2"/>
          <w:sz w:val="23"/>
          <w:lang w:bidi="fr-CA"/>
        </w:rPr>
        <w:t>est pas schématiser deux molécules différentes : il s</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agit simplement de </w:t>
      </w:r>
      <w:r w:rsidRPr="00736512">
        <w:rPr>
          <w:rFonts w:ascii="Times New Roman" w:eastAsia="Times New Roman" w:hAnsi="Times New Roman"/>
          <w:i/>
          <w:kern w:val="2"/>
          <w:sz w:val="23"/>
          <w:lang w:bidi="fr-CA"/>
        </w:rPr>
        <w:t>différentes représentations d</w:t>
      </w:r>
      <w:r w:rsidRPr="009C5F66">
        <w:rPr>
          <w:rFonts w:eastAsia="Times New Roman"/>
          <w:i/>
          <w:kern w:val="2"/>
          <w:sz w:val="23"/>
          <w:lang w:bidi="fr-CA"/>
        </w:rPr>
        <w:t>’</w:t>
      </w:r>
      <w:r w:rsidRPr="00736512">
        <w:rPr>
          <w:rFonts w:ascii="Times New Roman" w:eastAsia="Times New Roman" w:hAnsi="Times New Roman"/>
          <w:i/>
          <w:kern w:val="2"/>
          <w:sz w:val="23"/>
          <w:lang w:bidi="fr-CA"/>
        </w:rPr>
        <w:t>une seule et même molécule</w:t>
      </w:r>
      <w:r w:rsidRPr="00736512">
        <w:rPr>
          <w:rFonts w:ascii="Times New Roman" w:eastAsia="Times New Roman" w:hAnsi="Times New Roman"/>
          <w:kern w:val="2"/>
          <w:sz w:val="23"/>
          <w:lang w:bidi="fr-CA"/>
        </w:rPr>
        <w:t>. De plus, les flèches bidirectionnelles de résonance ne signifient PAS qu</w:t>
      </w:r>
      <w:r w:rsidRPr="009C5F66">
        <w:rPr>
          <w:rFonts w:eastAsia="Times New Roman"/>
          <w:kern w:val="2"/>
          <w:sz w:val="23"/>
          <w:lang w:bidi="fr-CA"/>
        </w:rPr>
        <w:t>’</w:t>
      </w:r>
      <w:r w:rsidRPr="00736512">
        <w:rPr>
          <w:rFonts w:ascii="Times New Roman" w:eastAsia="Times New Roman" w:hAnsi="Times New Roman"/>
          <w:kern w:val="2"/>
          <w:sz w:val="23"/>
          <w:lang w:bidi="fr-CA"/>
        </w:rPr>
        <w:t>une réaction chimique se produit.</w:t>
      </w:r>
    </w:p>
    <w:p w14:paraId="54796B31" w14:textId="77777777" w:rsidR="00562BC4" w:rsidRPr="00736512" w:rsidRDefault="00562BC4" w:rsidP="00562BC4">
      <w:pPr>
        <w:rPr>
          <w:rFonts w:ascii="Times New Roman" w:hAnsi="Times New Roman"/>
          <w:kern w:val="2"/>
          <w:sz w:val="23"/>
        </w:rPr>
      </w:pPr>
    </w:p>
    <w:p w14:paraId="51122073" w14:textId="283C6294"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D</w:t>
      </w:r>
      <w:r w:rsidRPr="009C5F66">
        <w:rPr>
          <w:rFonts w:eastAsia="Times New Roman"/>
          <w:kern w:val="2"/>
          <w:sz w:val="23"/>
          <w:lang w:bidi="fr-CA"/>
        </w:rPr>
        <w:t>’</w:t>
      </w:r>
      <w:r w:rsidRPr="00736512">
        <w:rPr>
          <w:rFonts w:ascii="Times New Roman" w:eastAsia="Times New Roman" w:hAnsi="Times New Roman"/>
          <w:kern w:val="2"/>
          <w:sz w:val="23"/>
          <w:lang w:bidi="fr-CA"/>
        </w:rPr>
        <w:t>ordinaire, les dérivés du benzène (et les groupes phényles, lorsque le cycle du benzène est</w:t>
      </w:r>
      <w:r w:rsidR="0074055A">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intégré à une structure organique plus grande) sont représentés par un seul contributeur de</w:t>
      </w:r>
      <w:r w:rsidR="0074055A">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résonance. Nous supposons que vous comprenez que cela sous-entend qu</w:t>
      </w:r>
      <w:r w:rsidRPr="009C5F66">
        <w:rPr>
          <w:rFonts w:eastAsia="Times New Roman"/>
          <w:kern w:val="2"/>
          <w:sz w:val="23"/>
          <w:lang w:bidi="fr-CA"/>
        </w:rPr>
        <w:t>’</w:t>
      </w:r>
      <w:r w:rsidRPr="00736512">
        <w:rPr>
          <w:rFonts w:ascii="Times New Roman" w:eastAsia="Times New Roman" w:hAnsi="Times New Roman"/>
          <w:kern w:val="2"/>
          <w:sz w:val="23"/>
          <w:lang w:bidi="fr-CA"/>
        </w:rPr>
        <w:t>il y a eu hybridation de résonance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w:t>
      </w:r>
      <w:r w:rsidRPr="009C5F66">
        <w:rPr>
          <w:rFonts w:eastAsia="Times New Roman"/>
          <w:kern w:val="2"/>
          <w:sz w:val="23"/>
          <w:lang w:bidi="fr-CA"/>
        </w:rPr>
        <w:t>’</w:t>
      </w:r>
      <w:r w:rsidRPr="00736512">
        <w:rPr>
          <w:rFonts w:ascii="Times New Roman" w:eastAsia="Times New Roman" w:hAnsi="Times New Roman"/>
          <w:kern w:val="2"/>
          <w:sz w:val="23"/>
          <w:lang w:bidi="fr-CA"/>
        </w:rPr>
        <w:t>est la convention qui sera majoritairement utilisée dans cet ouvrage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d</w:t>
      </w:r>
      <w:r w:rsidRPr="009C5F66">
        <w:rPr>
          <w:rFonts w:eastAsia="Times New Roman"/>
          <w:kern w:val="2"/>
          <w:sz w:val="23"/>
          <w:lang w:bidi="fr-CA"/>
        </w:rPr>
        <w:t>’</w:t>
      </w:r>
      <w:r w:rsidRPr="00736512">
        <w:rPr>
          <w:rFonts w:ascii="Times New Roman" w:eastAsia="Times New Roman" w:hAnsi="Times New Roman"/>
          <w:kern w:val="2"/>
          <w:sz w:val="23"/>
          <w:lang w:bidi="fr-CA"/>
        </w:rPr>
        <w:t>autres ouvrages ou articles, il se peut que vous voyiez parfois un groupe phényle ou le benzène représenté par un cercle dans un hexagone, plein ou en pointillés, pour</w:t>
      </w:r>
      <w:r w:rsidR="0074055A">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 xml:space="preserve">schématiser un hybride de résonance. </w:t>
      </w:r>
    </w:p>
    <w:p w14:paraId="3F73B9F6" w14:textId="77777777" w:rsidR="00562BC4" w:rsidRPr="00736512" w:rsidRDefault="00562BC4" w:rsidP="00562BC4">
      <w:pPr>
        <w:rPr>
          <w:rFonts w:ascii="Times New Roman" w:hAnsi="Times New Roman"/>
          <w:kern w:val="2"/>
          <w:sz w:val="23"/>
        </w:rPr>
      </w:pPr>
    </w:p>
    <w:p w14:paraId="55B1F892"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9C3F200" wp14:editId="2D27CA82">
            <wp:extent cx="3479800" cy="736600"/>
            <wp:effectExtent l="0" t="0" r="0" b="0"/>
            <wp:docPr id="1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479800" cy="736600"/>
                    </a:xfrm>
                    <a:prstGeom prst="rect">
                      <a:avLst/>
                    </a:prstGeom>
                    <a:noFill/>
                    <a:ln>
                      <a:noFill/>
                    </a:ln>
                  </pic:spPr>
                </pic:pic>
              </a:graphicData>
            </a:graphic>
          </wp:inline>
        </w:drawing>
      </w:r>
    </w:p>
    <w:p w14:paraId="2799C997" w14:textId="77777777" w:rsidR="00562BC4" w:rsidRPr="00736512" w:rsidRDefault="00562BC4" w:rsidP="00562BC4">
      <w:pPr>
        <w:rPr>
          <w:rFonts w:ascii="Times New Roman" w:hAnsi="Times New Roman"/>
          <w:color w:val="FFFFFF"/>
          <w:kern w:val="2"/>
          <w:sz w:val="23"/>
        </w:rPr>
      </w:pPr>
      <w:r w:rsidRPr="00736512">
        <w:rPr>
          <w:rFonts w:ascii="Times New Roman" w:eastAsia="Times New Roman" w:hAnsi="Times New Roman"/>
          <w:color w:val="FFFFFF"/>
          <w:kern w:val="2"/>
          <w:sz w:val="23"/>
          <w:lang w:bidi="fr-CA"/>
        </w:rPr>
        <w:t xml:space="preserve"> 6</w:t>
      </w:r>
    </w:p>
    <w:p w14:paraId="51D76372"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w:t>
      </w:r>
    </w:p>
    <w:p w14:paraId="4F0EF217" w14:textId="77777777" w:rsidR="00562BC4" w:rsidRPr="00736512" w:rsidRDefault="00562BC4" w:rsidP="00562BC4">
      <w:pPr>
        <w:rPr>
          <w:rFonts w:ascii="Times New Roman" w:hAnsi="Times New Roman"/>
          <w:kern w:val="2"/>
          <w:sz w:val="23"/>
          <w:u w:val="single"/>
        </w:rPr>
      </w:pPr>
      <w:r w:rsidRPr="00736512">
        <w:rPr>
          <w:rFonts w:ascii="Times New Roman" w:eastAsia="Times New Roman" w:hAnsi="Times New Roman"/>
          <w:kern w:val="2"/>
          <w:sz w:val="23"/>
          <w:u w:val="single"/>
          <w:lang w:bidi="fr-CA"/>
        </w:rPr>
        <w:t>2.3 B : Les contributeurs de résonance du groupe carboxylate</w:t>
      </w:r>
    </w:p>
    <w:p w14:paraId="0B6A48DB" w14:textId="77777777" w:rsidR="00562BC4" w:rsidRPr="00736512" w:rsidRDefault="00562BC4" w:rsidP="00562BC4">
      <w:pPr>
        <w:rPr>
          <w:rFonts w:ascii="Times New Roman" w:hAnsi="Times New Roman"/>
          <w:kern w:val="2"/>
          <w:sz w:val="23"/>
        </w:rPr>
      </w:pPr>
    </w:p>
    <w:p w14:paraId="0779ADA3" w14:textId="14ADD495" w:rsidR="00562BC4" w:rsidRPr="0074055A" w:rsidRDefault="00562BC4" w:rsidP="00562BC4">
      <w:pPr>
        <w:rPr>
          <w:rFonts w:ascii="Times New Roman" w:hAnsi="Times New Roman"/>
          <w:spacing w:val="-2"/>
          <w:kern w:val="2"/>
          <w:sz w:val="23"/>
        </w:rPr>
      </w:pPr>
      <w:r w:rsidRPr="0074055A">
        <w:rPr>
          <w:rFonts w:ascii="Times New Roman" w:eastAsia="Times New Roman" w:hAnsi="Times New Roman"/>
          <w:spacing w:val="-2"/>
          <w:kern w:val="2"/>
          <w:sz w:val="23"/>
          <w:lang w:bidi="fr-CA"/>
        </w:rPr>
        <w:t>La convention de représenter au moins deux contributeurs de résonance pour obtenir une approximation de structure unique peut vous sembler encore un peu maladroite à ce stade, mais vous verrez avec l</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expérience que c</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est en réalité très pratique pour aborder la manière dont de nombreux groupes fonctionnels réagissent. Regardons maintenant l</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ion carboxylate (la base conjuguée d</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un acide carboxylique)</w:t>
      </w:r>
      <w:r w:rsidR="00736512" w:rsidRPr="0074055A">
        <w:rPr>
          <w:rFonts w:ascii="Times New Roman" w:eastAsia="Times New Roman" w:hAnsi="Times New Roman"/>
          <w:spacing w:val="-2"/>
          <w:kern w:val="2"/>
          <w:sz w:val="23"/>
          <w:lang w:bidi="fr-CA"/>
        </w:rPr>
        <w:t xml:space="preserve">. </w:t>
      </w:r>
      <w:r w:rsidRPr="0074055A">
        <w:rPr>
          <w:rFonts w:ascii="Times New Roman" w:eastAsia="Times New Roman" w:hAnsi="Times New Roman"/>
          <w:spacing w:val="-2"/>
          <w:kern w:val="2"/>
          <w:sz w:val="23"/>
          <w:lang w:bidi="fr-CA"/>
        </w:rPr>
        <w:t>Dans notre exemple, nous utiliserons du formiate, la molécule contenant du carboxylate la plus simple possible</w:t>
      </w:r>
      <w:r w:rsidR="00736512" w:rsidRPr="0074055A">
        <w:rPr>
          <w:rFonts w:ascii="Times New Roman" w:eastAsia="Times New Roman" w:hAnsi="Times New Roman"/>
          <w:spacing w:val="-2"/>
          <w:kern w:val="2"/>
          <w:sz w:val="23"/>
          <w:lang w:bidi="fr-CA"/>
        </w:rPr>
        <w:t xml:space="preserve">. </w:t>
      </w:r>
      <w:r w:rsidRPr="0074055A">
        <w:rPr>
          <w:rFonts w:ascii="Times New Roman" w:eastAsia="Times New Roman" w:hAnsi="Times New Roman"/>
          <w:spacing w:val="-2"/>
          <w:kern w:val="2"/>
          <w:sz w:val="23"/>
          <w:lang w:bidi="fr-CA"/>
        </w:rPr>
        <w:t>L</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acide conjugué du formiate est l</w:t>
      </w:r>
      <w:r w:rsidRPr="009C5F66">
        <w:rPr>
          <w:rFonts w:eastAsia="Times New Roman"/>
          <w:spacing w:val="-2"/>
          <w:kern w:val="2"/>
          <w:sz w:val="23"/>
          <w:lang w:bidi="fr-CA"/>
        </w:rPr>
        <w:t>’</w:t>
      </w:r>
      <w:r w:rsidRPr="0074055A">
        <w:rPr>
          <w:rFonts w:ascii="Times New Roman" w:eastAsia="Times New Roman" w:hAnsi="Times New Roman"/>
          <w:spacing w:val="-2"/>
          <w:kern w:val="2"/>
          <w:sz w:val="23"/>
          <w:lang w:bidi="fr-CA"/>
        </w:rPr>
        <w:t>acide formique, que vous connaissez si vous vous êtes déjà fait piquer par une fourmi</w:t>
      </w:r>
      <w:r w:rsidR="00736512" w:rsidRPr="0074055A">
        <w:rPr>
          <w:rFonts w:ascii="Times New Roman" w:eastAsia="Times New Roman" w:hAnsi="Times New Roman"/>
          <w:spacing w:val="-2"/>
          <w:kern w:val="2"/>
          <w:sz w:val="23"/>
          <w:lang w:bidi="fr-CA"/>
        </w:rPr>
        <w:t xml:space="preserve">. </w:t>
      </w:r>
    </w:p>
    <w:p w14:paraId="620702E8" w14:textId="77777777" w:rsidR="00562BC4" w:rsidRPr="00736512" w:rsidRDefault="00562BC4" w:rsidP="00562BC4">
      <w:pPr>
        <w:rPr>
          <w:rFonts w:ascii="Times New Roman" w:hAnsi="Times New Roman"/>
          <w:kern w:val="2"/>
          <w:sz w:val="23"/>
        </w:rPr>
      </w:pPr>
    </w:p>
    <w:p w14:paraId="42075D11"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A90B544" wp14:editId="4C86DBF3">
            <wp:extent cx="1947545" cy="762000"/>
            <wp:effectExtent l="0" t="0" r="8255" b="0"/>
            <wp:docPr id="12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947545" cy="762000"/>
                    </a:xfrm>
                    <a:prstGeom prst="rect">
                      <a:avLst/>
                    </a:prstGeom>
                    <a:noFill/>
                    <a:ln>
                      <a:noFill/>
                    </a:ln>
                  </pic:spPr>
                </pic:pic>
              </a:graphicData>
            </a:graphic>
          </wp:inline>
        </w:drawing>
      </w:r>
    </w:p>
    <w:p w14:paraId="2F8A2666"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w:t>
      </w:r>
    </w:p>
    <w:p w14:paraId="61EFECFF" w14:textId="71716296"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Généralement, les groupes carboxylate sont représentés par une double liaison carbone-oxygène et une liaison simple carbone-oxygène, avec une charge formelle négative sur l</w:t>
      </w:r>
      <w:r w:rsidRPr="009C5F66">
        <w:rPr>
          <w:rFonts w:eastAsia="Times New Roman"/>
          <w:kern w:val="2"/>
          <w:sz w:val="23"/>
          <w:lang w:bidi="fr-CA"/>
        </w:rPr>
        <w:t>’</w:t>
      </w:r>
      <w:r w:rsidRPr="00736512">
        <w:rPr>
          <w:rFonts w:ascii="Times New Roman" w:eastAsia="Times New Roman" w:hAnsi="Times New Roman"/>
          <w:kern w:val="2"/>
          <w:sz w:val="23"/>
          <w:lang w:bidi="fr-CA"/>
        </w:rPr>
        <w:t>oxygène à liaison simple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En réalité, les deux liaisons carbone-oxygène sont de la même longueur, et bien que le groupe présente effectivement une charge formelle négative globale, celle-ci est équitablement répartie (délocalisée) entre les deux oxygènes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Par conséquent, le carboxylate peut être représenté de manière plus précise par une </w:t>
      </w:r>
      <w:r w:rsidRPr="00736512">
        <w:rPr>
          <w:rFonts w:ascii="Times New Roman" w:eastAsia="Times New Roman" w:hAnsi="Times New Roman"/>
          <w:i/>
          <w:kern w:val="2"/>
          <w:sz w:val="23"/>
          <w:lang w:bidi="fr-CA"/>
        </w:rPr>
        <w:t>paire</w:t>
      </w:r>
      <w:r w:rsidRPr="00736512">
        <w:rPr>
          <w:rFonts w:ascii="Times New Roman" w:eastAsia="Times New Roman" w:hAnsi="Times New Roman"/>
          <w:kern w:val="2"/>
          <w:sz w:val="23"/>
          <w:lang w:bidi="fr-CA"/>
        </w:rPr>
        <w:t xml:space="preserve"> de contributeurs de résonance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Il est également possible d</w:t>
      </w:r>
      <w:r w:rsidRPr="009C5F66">
        <w:rPr>
          <w:rFonts w:eastAsia="Times New Roman"/>
          <w:kern w:val="2"/>
          <w:sz w:val="23"/>
          <w:lang w:bidi="fr-CA"/>
        </w:rPr>
        <w:t>’</w:t>
      </w:r>
      <w:r w:rsidRPr="00736512">
        <w:rPr>
          <w:rFonts w:ascii="Times New Roman" w:eastAsia="Times New Roman" w:hAnsi="Times New Roman"/>
          <w:kern w:val="2"/>
          <w:sz w:val="23"/>
          <w:lang w:bidi="fr-CA"/>
        </w:rPr>
        <w:t>utiliser une structure unique, avec une ligne en pointillé représentant la liaison π délocalisée par résonance et la charge négative située entre</w:t>
      </w:r>
      <w:r w:rsidR="0074055A">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les deux oxygènes.</w:t>
      </w:r>
    </w:p>
    <w:p w14:paraId="4C63D996" w14:textId="77777777" w:rsidR="00562BC4" w:rsidRPr="00736512" w:rsidRDefault="00562BC4" w:rsidP="00562BC4">
      <w:pPr>
        <w:rPr>
          <w:rFonts w:ascii="Times New Roman" w:hAnsi="Times New Roman"/>
          <w:kern w:val="2"/>
          <w:sz w:val="23"/>
        </w:rPr>
      </w:pPr>
    </w:p>
    <w:p w14:paraId="2D9F3F5D"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CB0E8D8" wp14:editId="59E19211">
            <wp:extent cx="1972945" cy="1955800"/>
            <wp:effectExtent l="0" t="0" r="8255" b="0"/>
            <wp:docPr id="1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72945" cy="1955800"/>
                    </a:xfrm>
                    <a:prstGeom prst="rect">
                      <a:avLst/>
                    </a:prstGeom>
                    <a:noFill/>
                    <a:ln>
                      <a:noFill/>
                    </a:ln>
                  </pic:spPr>
                </pic:pic>
              </a:graphicData>
            </a:graphic>
          </wp:inline>
        </w:drawing>
      </w:r>
    </w:p>
    <w:p w14:paraId="514E8D87"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12</w:t>
      </w:r>
    </w:p>
    <w:p w14:paraId="4D985D77"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Voyons si nous pouvons établir une corrélation entre ces conventions de représentation et la théorie de la liaison de valence. Le carbone est hybridé </w:t>
      </w:r>
      <w:r w:rsidRPr="00736512">
        <w:rPr>
          <w:rFonts w:ascii="Times New Roman" w:eastAsia="Times New Roman" w:hAnsi="Times New Roman"/>
          <w:i/>
          <w:kern w:val="2"/>
          <w:sz w:val="23"/>
          <w:lang w:bidi="fr-CA"/>
        </w:rPr>
        <w:t>sp2</w:t>
      </w:r>
      <w:r w:rsidRPr="00736512">
        <w:rPr>
          <w:rFonts w:ascii="Times New Roman" w:eastAsia="Times New Roman" w:hAnsi="Times New Roman"/>
          <w:kern w:val="2"/>
          <w:sz w:val="23"/>
          <w:lang w:bidi="fr-CA"/>
        </w:rPr>
        <w:t xml:space="preserve"> : les angles de liaison sont </w:t>
      </w:r>
      <w:r w:rsidRPr="00736512">
        <w:rPr>
          <w:rFonts w:ascii="Times New Roman" w:eastAsia="Times New Roman" w:hAnsi="Times New Roman"/>
          <w:kern w:val="2"/>
          <w:sz w:val="23"/>
          <w:lang w:bidi="fr-CA"/>
        </w:rPr>
        <w:lastRenderedPageBreak/>
        <w:t>proches de 120˚, et la molécule est plane. Les deux liaisons</w:t>
      </w:r>
      <w:r w:rsidRPr="00736512">
        <w:rPr>
          <w:rFonts w:ascii="Times New Roman" w:eastAsia="Times New Roman" w:hAnsi="Times New Roman"/>
          <w:kern w:val="2"/>
          <w:sz w:val="23"/>
          <w:lang w:bidi="fr-CA"/>
        </w:rPr>
        <w:sym w:font="Symbol" w:char="F073"/>
      </w:r>
      <w:r w:rsidRPr="00736512">
        <w:rPr>
          <w:rFonts w:ascii="Times New Roman" w:eastAsia="Times New Roman" w:hAnsi="Times New Roman"/>
          <w:kern w:val="2"/>
          <w:sz w:val="23"/>
          <w:lang w:bidi="fr-CA"/>
        </w:rPr>
        <w:t xml:space="preserve"> carbone-oxygène sont donc formées par le chevauchement des orbitales </w:t>
      </w:r>
      <w:r w:rsidRPr="00736512">
        <w:rPr>
          <w:rFonts w:ascii="Times New Roman" w:eastAsia="Times New Roman" w:hAnsi="Times New Roman"/>
          <w:i/>
          <w:kern w:val="2"/>
          <w:sz w:val="23"/>
          <w:lang w:bidi="fr-CA"/>
        </w:rPr>
        <w:t>sp2</w:t>
      </w:r>
      <w:r w:rsidRPr="00736512">
        <w:rPr>
          <w:rFonts w:ascii="Times New Roman" w:eastAsia="Times New Roman" w:hAnsi="Times New Roman"/>
          <w:kern w:val="2"/>
          <w:sz w:val="23"/>
          <w:lang w:bidi="fr-CA"/>
        </w:rPr>
        <w:t xml:space="preserve"> du carbone et des orbitales </w:t>
      </w:r>
      <w:r w:rsidRPr="00736512">
        <w:rPr>
          <w:rFonts w:ascii="Times New Roman" w:eastAsia="Times New Roman" w:hAnsi="Times New Roman"/>
          <w:i/>
          <w:kern w:val="2"/>
          <w:sz w:val="23"/>
          <w:lang w:bidi="fr-CA"/>
        </w:rPr>
        <w:t>sp2</w:t>
      </w:r>
      <w:r w:rsidRPr="00736512">
        <w:rPr>
          <w:rFonts w:ascii="Times New Roman" w:eastAsia="Times New Roman" w:hAnsi="Times New Roman"/>
          <w:kern w:val="2"/>
          <w:sz w:val="23"/>
          <w:lang w:bidi="fr-CA"/>
        </w:rPr>
        <w:t xml:space="preserve">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oxygène. </w:t>
      </w:r>
    </w:p>
    <w:p w14:paraId="69468DDF" w14:textId="77777777" w:rsidR="00562BC4" w:rsidRPr="00736512" w:rsidRDefault="00562BC4" w:rsidP="00562BC4">
      <w:pPr>
        <w:rPr>
          <w:rFonts w:ascii="Times New Roman" w:hAnsi="Times New Roman"/>
          <w:kern w:val="2"/>
          <w:sz w:val="23"/>
        </w:rPr>
      </w:pPr>
    </w:p>
    <w:p w14:paraId="52BD9694"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DAD69B9" wp14:editId="40BDA5FD">
            <wp:extent cx="3522345" cy="1871345"/>
            <wp:effectExtent l="0" t="0" r="8255" b="8255"/>
            <wp:docPr id="1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22345" cy="1871345"/>
                    </a:xfrm>
                    <a:prstGeom prst="rect">
                      <a:avLst/>
                    </a:prstGeom>
                    <a:noFill/>
                    <a:ln>
                      <a:noFill/>
                    </a:ln>
                  </pic:spPr>
                </pic:pic>
              </a:graphicData>
            </a:graphic>
          </wp:inline>
        </w:drawing>
      </w:r>
    </w:p>
    <w:p w14:paraId="4E467B30"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13</w:t>
      </w:r>
    </w:p>
    <w:p w14:paraId="00F0CEF6" w14:textId="7DA885B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En outre, le carbone et les deux oxygènes possèdent chacun une orbitale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z</w:t>
      </w:r>
      <w:r w:rsidRPr="00736512">
        <w:rPr>
          <w:rFonts w:ascii="Times New Roman" w:eastAsia="Times New Roman" w:hAnsi="Times New Roman"/>
          <w:kern w:val="2"/>
          <w:sz w:val="23"/>
          <w:lang w:bidi="fr-CA"/>
        </w:rPr>
        <w:t xml:space="preserve"> non hybridée située perpendiculairement au </w:t>
      </w:r>
      <w:proofErr w:type="gramStart"/>
      <w:r w:rsidRPr="00736512">
        <w:rPr>
          <w:rFonts w:ascii="Times New Roman" w:eastAsia="Times New Roman" w:hAnsi="Times New Roman"/>
          <w:kern w:val="2"/>
          <w:sz w:val="23"/>
          <w:lang w:bidi="fr-CA"/>
        </w:rPr>
        <w:t>plan</w:t>
      </w:r>
      <w:proofErr w:type="gramEnd"/>
      <w:r w:rsidRPr="00736512">
        <w:rPr>
          <w:rFonts w:ascii="Times New Roman" w:eastAsia="Times New Roman" w:hAnsi="Times New Roman"/>
          <w:kern w:val="2"/>
          <w:sz w:val="23"/>
          <w:lang w:bidi="fr-CA"/>
        </w:rPr>
        <w:t xml:space="preserve"> des liaisons </w:t>
      </w:r>
      <w:r w:rsidRPr="00736512">
        <w:rPr>
          <w:rFonts w:ascii="Times New Roman" w:eastAsia="Times New Roman" w:hAnsi="Times New Roman"/>
          <w:kern w:val="2"/>
          <w:sz w:val="23"/>
          <w:lang w:bidi="fr-CA"/>
        </w:rPr>
        <w:sym w:font="Symbol" w:char="F073"/>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Ces trois orbitales 2</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vertAlign w:val="subscript"/>
          <w:lang w:bidi="fr-CA"/>
        </w:rPr>
        <w:t>z</w:t>
      </w:r>
      <w:r w:rsidRPr="00736512">
        <w:rPr>
          <w:rFonts w:ascii="Times New Roman" w:eastAsia="Times New Roman" w:hAnsi="Times New Roman"/>
          <w:kern w:val="2"/>
          <w:sz w:val="23"/>
          <w:lang w:bidi="fr-CA"/>
        </w:rPr>
        <w:t xml:space="preserve"> sont parallèles entre elles et peuvent se chevaucher latéralement pour former une liaison π délocalisée</w:t>
      </w:r>
      <w:r w:rsidR="00736512" w:rsidRPr="00736512">
        <w:rPr>
          <w:rFonts w:ascii="Times New Roman" w:eastAsia="Times New Roman" w:hAnsi="Times New Roman"/>
          <w:kern w:val="2"/>
          <w:sz w:val="23"/>
          <w:lang w:bidi="fr-CA"/>
        </w:rPr>
        <w:t xml:space="preserve">. </w:t>
      </w:r>
    </w:p>
    <w:p w14:paraId="314063C6" w14:textId="77777777" w:rsidR="00562BC4" w:rsidRPr="00736512" w:rsidRDefault="00562BC4" w:rsidP="00562BC4">
      <w:pPr>
        <w:rPr>
          <w:rFonts w:ascii="Times New Roman" w:hAnsi="Times New Roman"/>
          <w:kern w:val="2"/>
          <w:sz w:val="23"/>
        </w:rPr>
      </w:pPr>
    </w:p>
    <w:p w14:paraId="0E406373"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695B533" wp14:editId="78553AA5">
            <wp:extent cx="4487545" cy="2379345"/>
            <wp:effectExtent l="0" t="0" r="8255" b="0"/>
            <wp:docPr id="12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487545" cy="2379345"/>
                    </a:xfrm>
                    <a:prstGeom prst="rect">
                      <a:avLst/>
                    </a:prstGeom>
                    <a:noFill/>
                    <a:ln>
                      <a:noFill/>
                    </a:ln>
                  </pic:spPr>
                </pic:pic>
              </a:graphicData>
            </a:graphic>
          </wp:inline>
        </w:drawing>
      </w:r>
    </w:p>
    <w:p w14:paraId="5733DA73"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14</w:t>
      </w:r>
    </w:p>
    <w:p w14:paraId="7B5061A7" w14:textId="2C0710F0" w:rsidR="00562BC4" w:rsidRPr="0074055A" w:rsidRDefault="00562BC4" w:rsidP="00562BC4">
      <w:pPr>
        <w:rPr>
          <w:rFonts w:ascii="Times New Roman" w:hAnsi="Times New Roman"/>
          <w:spacing w:val="-4"/>
          <w:kern w:val="2"/>
          <w:sz w:val="23"/>
        </w:rPr>
      </w:pPr>
      <w:r w:rsidRPr="0074055A">
        <w:rPr>
          <w:rFonts w:ascii="Times New Roman" w:eastAsia="Times New Roman" w:hAnsi="Times New Roman"/>
          <w:spacing w:val="-4"/>
          <w:kern w:val="2"/>
          <w:sz w:val="23"/>
          <w:lang w:bidi="fr-CA"/>
        </w:rPr>
        <w:t xml:space="preserve">Le contributeur de résonance A </w:t>
      </w:r>
      <w:proofErr w:type="spellStart"/>
      <w:r w:rsidRPr="0074055A">
        <w:rPr>
          <w:rFonts w:ascii="Times New Roman" w:eastAsia="Times New Roman" w:hAnsi="Times New Roman"/>
          <w:spacing w:val="-4"/>
          <w:kern w:val="2"/>
          <w:sz w:val="23"/>
          <w:lang w:bidi="fr-CA"/>
        </w:rPr>
        <w:t>montre</w:t>
      </w:r>
      <w:proofErr w:type="spellEnd"/>
      <w:r w:rsidRPr="0074055A">
        <w:rPr>
          <w:rFonts w:ascii="Times New Roman" w:eastAsia="Times New Roman" w:hAnsi="Times New Roman"/>
          <w:spacing w:val="-4"/>
          <w:kern w:val="2"/>
          <w:sz w:val="23"/>
          <w:lang w:bidi="fr-CA"/>
        </w:rPr>
        <w:t xml:space="preserve">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oxygène n</w:t>
      </w:r>
      <w:r w:rsidRPr="0074055A">
        <w:rPr>
          <w:rFonts w:ascii="Times New Roman" w:eastAsia="Times New Roman" w:hAnsi="Times New Roman"/>
          <w:spacing w:val="-4"/>
          <w:kern w:val="2"/>
          <w:sz w:val="23"/>
          <w:vertAlign w:val="superscript"/>
          <w:lang w:bidi="fr-CA"/>
        </w:rPr>
        <w:t>o</w:t>
      </w:r>
      <w:r w:rsidRPr="0074055A">
        <w:rPr>
          <w:rFonts w:ascii="Times New Roman" w:eastAsia="Times New Roman" w:hAnsi="Times New Roman"/>
          <w:spacing w:val="-4"/>
          <w:kern w:val="2"/>
          <w:sz w:val="23"/>
          <w:lang w:bidi="fr-CA"/>
        </w:rPr>
        <w:t> 1 partageant une paire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électrons avec le carbone dans une liaison π, et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oxygène n</w:t>
      </w:r>
      <w:r w:rsidRPr="0074055A">
        <w:rPr>
          <w:rFonts w:ascii="Times New Roman" w:eastAsia="Times New Roman" w:hAnsi="Times New Roman"/>
          <w:spacing w:val="-4"/>
          <w:kern w:val="2"/>
          <w:sz w:val="23"/>
          <w:vertAlign w:val="superscript"/>
          <w:lang w:bidi="fr-CA"/>
        </w:rPr>
        <w:t>o</w:t>
      </w:r>
      <w:r w:rsidRPr="0074055A">
        <w:rPr>
          <w:rFonts w:ascii="Times New Roman" w:eastAsia="Times New Roman" w:hAnsi="Times New Roman"/>
          <w:spacing w:val="-4"/>
          <w:kern w:val="2"/>
          <w:sz w:val="23"/>
          <w:lang w:bidi="fr-CA"/>
        </w:rPr>
        <w:t> 2 détenant un doublet libre dans son orbitale </w:t>
      </w:r>
      <w:r w:rsidRPr="0074055A">
        <w:rPr>
          <w:rFonts w:ascii="Times New Roman" w:eastAsia="Times New Roman" w:hAnsi="Times New Roman"/>
          <w:i/>
          <w:spacing w:val="-4"/>
          <w:kern w:val="2"/>
          <w:sz w:val="23"/>
          <w:lang w:bidi="fr-CA"/>
        </w:rPr>
        <w:t>p</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Le contributeur de résonance B, quant à lui, montre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oxygène n</w:t>
      </w:r>
      <w:r w:rsidRPr="0074055A">
        <w:rPr>
          <w:rFonts w:ascii="Times New Roman" w:eastAsia="Times New Roman" w:hAnsi="Times New Roman"/>
          <w:spacing w:val="-4"/>
          <w:kern w:val="2"/>
          <w:sz w:val="23"/>
          <w:vertAlign w:val="superscript"/>
          <w:lang w:bidi="fr-CA"/>
        </w:rPr>
        <w:t>o</w:t>
      </w:r>
      <w:r w:rsidRPr="0074055A">
        <w:rPr>
          <w:rFonts w:ascii="Times New Roman" w:eastAsia="Times New Roman" w:hAnsi="Times New Roman"/>
          <w:spacing w:val="-4"/>
          <w:kern w:val="2"/>
          <w:sz w:val="23"/>
          <w:lang w:bidi="fr-CA"/>
        </w:rPr>
        <w:t> 2 participant à la liaison π avec le carbone, et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oxygène n</w:t>
      </w:r>
      <w:r w:rsidRPr="0074055A">
        <w:rPr>
          <w:rFonts w:ascii="Times New Roman" w:eastAsia="Times New Roman" w:hAnsi="Times New Roman"/>
          <w:spacing w:val="-4"/>
          <w:kern w:val="2"/>
          <w:sz w:val="23"/>
          <w:vertAlign w:val="superscript"/>
          <w:lang w:bidi="fr-CA"/>
        </w:rPr>
        <w:t>o</w:t>
      </w:r>
      <w:r w:rsidRPr="0074055A">
        <w:rPr>
          <w:rFonts w:ascii="Times New Roman" w:eastAsia="Times New Roman" w:hAnsi="Times New Roman"/>
          <w:spacing w:val="-4"/>
          <w:kern w:val="2"/>
          <w:sz w:val="23"/>
          <w:lang w:bidi="fr-CA"/>
        </w:rPr>
        <w:t> 1 détenant un doublet libre dans son orbitale </w:t>
      </w:r>
      <w:r w:rsidRPr="0074055A">
        <w:rPr>
          <w:rFonts w:ascii="Times New Roman" w:eastAsia="Times New Roman" w:hAnsi="Times New Roman"/>
          <w:i/>
          <w:spacing w:val="-4"/>
          <w:kern w:val="2"/>
          <w:sz w:val="23"/>
          <w:lang w:bidi="fr-CA"/>
        </w:rPr>
        <w:t>p</w:t>
      </w:r>
      <w:r w:rsidR="00736512" w:rsidRPr="0074055A">
        <w:rPr>
          <w:rFonts w:ascii="Times New Roman" w:eastAsia="Times New Roman" w:hAnsi="Times New Roman"/>
          <w:i/>
          <w:spacing w:val="-4"/>
          <w:kern w:val="2"/>
          <w:sz w:val="23"/>
          <w:lang w:bidi="fr-CA"/>
        </w:rPr>
        <w:t xml:space="preserve">. </w:t>
      </w:r>
      <w:r w:rsidRPr="0074055A">
        <w:rPr>
          <w:rFonts w:ascii="Times New Roman" w:eastAsia="Times New Roman" w:hAnsi="Times New Roman"/>
          <w:spacing w:val="-4"/>
          <w:kern w:val="2"/>
          <w:sz w:val="23"/>
          <w:lang w:bidi="fr-CA"/>
        </w:rPr>
        <w:t>Dans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ensemble, il s</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 xml:space="preserve">agit de </w:t>
      </w:r>
      <w:r w:rsidRPr="0074055A">
        <w:rPr>
          <w:rFonts w:ascii="Times New Roman" w:eastAsia="Times New Roman" w:hAnsi="Times New Roman"/>
          <w:b/>
          <w:i/>
          <w:spacing w:val="-4"/>
          <w:kern w:val="2"/>
          <w:sz w:val="23"/>
          <w:lang w:bidi="fr-CA"/>
        </w:rPr>
        <w:t xml:space="preserve">trois </w:t>
      </w:r>
      <w:r w:rsidRPr="0074055A">
        <w:rPr>
          <w:rFonts w:ascii="Times New Roman" w:eastAsia="Times New Roman" w:hAnsi="Times New Roman"/>
          <w:i/>
          <w:spacing w:val="-4"/>
          <w:kern w:val="2"/>
          <w:sz w:val="23"/>
          <w:lang w:bidi="fr-CA"/>
        </w:rPr>
        <w:t>orbitales p parallèles qui se chevauchent et partagent</w:t>
      </w:r>
      <w:r w:rsidRPr="0074055A">
        <w:rPr>
          <w:rFonts w:ascii="Times New Roman" w:eastAsia="Times New Roman" w:hAnsi="Times New Roman"/>
          <w:b/>
          <w:i/>
          <w:spacing w:val="-4"/>
          <w:kern w:val="2"/>
          <w:sz w:val="23"/>
          <w:lang w:bidi="fr-CA"/>
        </w:rPr>
        <w:t xml:space="preserve"> quatre </w:t>
      </w:r>
      <w:r w:rsidRPr="0074055A">
        <w:rPr>
          <w:rFonts w:ascii="Times New Roman" w:eastAsia="Times New Roman" w:hAnsi="Times New Roman"/>
          <w:i/>
          <w:spacing w:val="-4"/>
          <w:kern w:val="2"/>
          <w:sz w:val="23"/>
          <w:lang w:bidi="fr-CA"/>
        </w:rPr>
        <w:t>électrons π délocalisés.</w:t>
      </w:r>
      <w:r w:rsidRPr="0074055A">
        <w:rPr>
          <w:rFonts w:ascii="Times New Roman" w:eastAsia="Times New Roman" w:hAnsi="Times New Roman"/>
          <w:spacing w:val="-4"/>
          <w:kern w:val="2"/>
          <w:sz w:val="23"/>
          <w:lang w:bidi="fr-CA"/>
        </w:rPr>
        <w:t xml:space="preserve"> Comme il y a un électron de plus que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orbitales </w:t>
      </w:r>
      <w:r w:rsidRPr="0074055A">
        <w:rPr>
          <w:rFonts w:ascii="Times New Roman" w:eastAsia="Times New Roman" w:hAnsi="Times New Roman"/>
          <w:i/>
          <w:spacing w:val="-4"/>
          <w:kern w:val="2"/>
          <w:sz w:val="23"/>
          <w:lang w:bidi="fr-CA"/>
        </w:rPr>
        <w:t>p</w:t>
      </w:r>
      <w:r w:rsidRPr="0074055A">
        <w:rPr>
          <w:rFonts w:ascii="Times New Roman" w:eastAsia="Times New Roman" w:hAnsi="Times New Roman"/>
          <w:spacing w:val="-4"/>
          <w:kern w:val="2"/>
          <w:sz w:val="23"/>
          <w:lang w:bidi="fr-CA"/>
        </w:rPr>
        <w:t>, le système a une charge globale de -1</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C</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est le type d</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image en 3D qui est utilisée par les contributeurs de résonance pour obtenir une approximation et, une fois que vous aurez acquis un peu de pratique, vous devriez être en mesure de visualiser rapidement les orbitales </w:t>
      </w:r>
      <w:r w:rsidRPr="0074055A">
        <w:rPr>
          <w:rFonts w:ascii="Times New Roman" w:eastAsia="Times New Roman" w:hAnsi="Times New Roman"/>
          <w:i/>
          <w:spacing w:val="-4"/>
          <w:kern w:val="2"/>
          <w:sz w:val="23"/>
          <w:lang w:bidi="fr-CA"/>
        </w:rPr>
        <w:t>p</w:t>
      </w:r>
      <w:r w:rsidRPr="0074055A">
        <w:rPr>
          <w:rFonts w:ascii="Times New Roman" w:eastAsia="Times New Roman" w:hAnsi="Times New Roman"/>
          <w:spacing w:val="-4"/>
          <w:kern w:val="2"/>
          <w:sz w:val="23"/>
          <w:lang w:bidi="fr-CA"/>
        </w:rPr>
        <w:t xml:space="preserve"> qui se chevauchent et les électrons π délocalisés chaque fois que vous verrez des structures de résonance. Dans ce texte, les groupes carboxylates seront généralement représentés avec un seul contributeur de résonance par souci de simplicité, mais vous devez toujours garder en tête que les deux liaisons C-O sont égales et que la charge négative est délocalisée sur les deux oxygènes.</w:t>
      </w:r>
    </w:p>
    <w:p w14:paraId="55BF2D2A" w14:textId="77777777" w:rsidR="00562BC4" w:rsidRPr="00736512" w:rsidRDefault="00562BC4" w:rsidP="00562BC4">
      <w:pPr>
        <w:rPr>
          <w:rFonts w:ascii="Times New Roman" w:hAnsi="Times New Roman"/>
          <w:kern w:val="2"/>
          <w:sz w:val="23"/>
        </w:rPr>
      </w:pPr>
    </w:p>
    <w:p w14:paraId="22349ADF"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lastRenderedPageBreak/>
        <w:pict w14:anchorId="56251773">
          <v:rect id="_x0000_i1059" style="width:0;height:1.5pt" o:hralign="center" o:hrstd="t" o:hr="t" fillcolor="#aaa" stroked="f"/>
        </w:pict>
      </w:r>
    </w:p>
    <w:p w14:paraId="57262517" w14:textId="6F79A5C3" w:rsidR="00562BC4" w:rsidRPr="0074055A" w:rsidRDefault="00562BC4" w:rsidP="00562BC4">
      <w:pPr>
        <w:rPr>
          <w:rFonts w:ascii="Times New Roman" w:hAnsi="Times New Roman"/>
          <w:spacing w:val="-4"/>
          <w:kern w:val="2"/>
          <w:sz w:val="23"/>
        </w:rPr>
      </w:pPr>
      <w:r w:rsidRPr="0074055A">
        <w:rPr>
          <w:rFonts w:ascii="Times New Roman" w:eastAsia="Times New Roman" w:hAnsi="Times New Roman"/>
          <w:spacing w:val="-4"/>
          <w:kern w:val="2"/>
          <w:sz w:val="23"/>
          <w:u w:val="single"/>
          <w:lang w:bidi="fr-CA"/>
        </w:rPr>
        <w:t>Exercice 2.13</w:t>
      </w:r>
      <w:r w:rsidRPr="0074055A">
        <w:rPr>
          <w:rFonts w:ascii="Times New Roman" w:eastAsia="Times New Roman" w:hAnsi="Times New Roman"/>
          <w:spacing w:val="-4"/>
          <w:kern w:val="2"/>
          <w:sz w:val="23"/>
          <w:lang w:bidi="fr-CA"/>
        </w:rPr>
        <w:t> : Un troisième contributeur de résonance pour le formiate (dont nous apprendrons bientôt qu</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il est considéré comme un contributeur « mineur ») possède une charge formelle positive sur le carbone et des charges formelles négatives sur les deux oxygènes</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Représentez ce contributeur de résonance et représentez une image orbitale montrant l</w:t>
      </w:r>
      <w:r w:rsidRPr="009C5F66">
        <w:rPr>
          <w:rFonts w:eastAsia="Times New Roman"/>
          <w:spacing w:val="-4"/>
          <w:kern w:val="2"/>
          <w:sz w:val="23"/>
          <w:lang w:bidi="fr-CA"/>
        </w:rPr>
        <w:t>’</w:t>
      </w:r>
      <w:r w:rsidRPr="0074055A">
        <w:rPr>
          <w:rFonts w:ascii="Times New Roman" w:eastAsia="Times New Roman" w:hAnsi="Times New Roman"/>
          <w:spacing w:val="-4"/>
          <w:kern w:val="2"/>
          <w:sz w:val="23"/>
          <w:lang w:bidi="fr-CA"/>
        </w:rPr>
        <w:t>emplacement des électrons </w:t>
      </w:r>
      <w:r w:rsidRPr="0074055A">
        <w:rPr>
          <w:spacing w:val="-4"/>
          <w:kern w:val="2"/>
          <w:sz w:val="23"/>
          <w:lang w:bidi="fr-CA"/>
        </w:rPr>
        <w:t>π</w:t>
      </w:r>
      <w:r w:rsidRPr="0074055A">
        <w:rPr>
          <w:rFonts w:ascii="Times New Roman" w:eastAsia="Times New Roman" w:hAnsi="Times New Roman"/>
          <w:spacing w:val="-4"/>
          <w:kern w:val="2"/>
          <w:sz w:val="23"/>
          <w:lang w:bidi="fr-CA"/>
        </w:rPr>
        <w:t xml:space="preserve"> dans ce contributeur.</w:t>
      </w:r>
    </w:p>
    <w:p w14:paraId="6D69D984"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68018B10">
          <v:rect id="_x0000_i1060" style="width:0;height:1.5pt" o:hralign="center" o:hrstd="t" o:hr="t" fillcolor="#aaa" stroked="f"/>
        </w:pict>
      </w:r>
    </w:p>
    <w:p w14:paraId="10CA87F4" w14:textId="77777777" w:rsidR="00562BC4" w:rsidRPr="00736512" w:rsidRDefault="00562BC4" w:rsidP="00562BC4">
      <w:pPr>
        <w:rPr>
          <w:rFonts w:ascii="Times New Roman" w:hAnsi="Times New Roman"/>
          <w:kern w:val="2"/>
          <w:sz w:val="23"/>
        </w:rPr>
      </w:pPr>
    </w:p>
    <w:p w14:paraId="44CE5DCD" w14:textId="0B153045" w:rsidR="00562BC4" w:rsidRPr="0074055A" w:rsidRDefault="00562BC4" w:rsidP="00562BC4">
      <w:pPr>
        <w:rPr>
          <w:rFonts w:ascii="Times New Roman" w:hAnsi="Times New Roman"/>
          <w:spacing w:val="-4"/>
          <w:kern w:val="2"/>
          <w:sz w:val="23"/>
        </w:rPr>
      </w:pPr>
      <w:r w:rsidRPr="0074055A">
        <w:rPr>
          <w:rFonts w:ascii="Times New Roman" w:eastAsia="Times New Roman" w:hAnsi="Times New Roman"/>
          <w:spacing w:val="-4"/>
          <w:kern w:val="2"/>
          <w:sz w:val="23"/>
          <w:lang w:bidi="fr-CA"/>
        </w:rPr>
        <w:t>Voici un autre exemple, cette fois avec un carbocation</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 xml:space="preserve">Rappelez-vous que dans la section 2.1 C, les carbocations sont hybridés </w:t>
      </w:r>
      <w:r w:rsidRPr="0074055A">
        <w:rPr>
          <w:rFonts w:ascii="Times New Roman" w:eastAsia="Times New Roman" w:hAnsi="Times New Roman"/>
          <w:i/>
          <w:spacing w:val="-4"/>
          <w:kern w:val="2"/>
          <w:sz w:val="23"/>
          <w:lang w:bidi="fr-CA"/>
        </w:rPr>
        <w:t>sp</w:t>
      </w:r>
      <w:r w:rsidRPr="0074055A">
        <w:rPr>
          <w:rFonts w:ascii="Times New Roman" w:eastAsia="Times New Roman" w:hAnsi="Times New Roman"/>
          <w:i/>
          <w:spacing w:val="-4"/>
          <w:kern w:val="2"/>
          <w:sz w:val="23"/>
          <w:vertAlign w:val="superscript"/>
          <w:lang w:bidi="fr-CA"/>
        </w:rPr>
        <w:t>2</w:t>
      </w:r>
      <w:r w:rsidRPr="0074055A">
        <w:rPr>
          <w:rFonts w:ascii="Times New Roman" w:eastAsia="Times New Roman" w:hAnsi="Times New Roman"/>
          <w:spacing w:val="-4"/>
          <w:kern w:val="2"/>
          <w:sz w:val="23"/>
          <w:lang w:bidi="fr-CA"/>
        </w:rPr>
        <w:t>, avec une orbitale </w:t>
      </w:r>
      <w:r w:rsidRPr="0074055A">
        <w:rPr>
          <w:rFonts w:ascii="Times New Roman" w:eastAsia="Times New Roman" w:hAnsi="Times New Roman"/>
          <w:i/>
          <w:spacing w:val="-4"/>
          <w:kern w:val="2"/>
          <w:sz w:val="23"/>
          <w:lang w:bidi="fr-CA"/>
        </w:rPr>
        <w:t>p</w:t>
      </w:r>
      <w:r w:rsidRPr="0074055A">
        <w:rPr>
          <w:rFonts w:ascii="Times New Roman" w:eastAsia="Times New Roman" w:hAnsi="Times New Roman"/>
          <w:spacing w:val="-4"/>
          <w:kern w:val="2"/>
          <w:sz w:val="23"/>
          <w:lang w:bidi="fr-CA"/>
        </w:rPr>
        <w:t xml:space="preserve"> vide orientée perpendiculairement </w:t>
      </w:r>
      <w:proofErr w:type="gramStart"/>
      <w:r w:rsidRPr="0074055A">
        <w:rPr>
          <w:rFonts w:ascii="Times New Roman" w:eastAsia="Times New Roman" w:hAnsi="Times New Roman"/>
          <w:spacing w:val="-4"/>
          <w:kern w:val="2"/>
          <w:sz w:val="23"/>
          <w:lang w:bidi="fr-CA"/>
        </w:rPr>
        <w:t>au</w:t>
      </w:r>
      <w:proofErr w:type="gramEnd"/>
      <w:r w:rsidRPr="0074055A">
        <w:rPr>
          <w:rFonts w:ascii="Times New Roman" w:eastAsia="Times New Roman" w:hAnsi="Times New Roman"/>
          <w:spacing w:val="-4"/>
          <w:kern w:val="2"/>
          <w:sz w:val="23"/>
          <w:lang w:bidi="fr-CA"/>
        </w:rPr>
        <w:t xml:space="preserve"> plan formé par les trois liaisons </w:t>
      </w:r>
      <w:r w:rsidRPr="0074055A">
        <w:rPr>
          <w:spacing w:val="-4"/>
          <w:kern w:val="2"/>
          <w:sz w:val="23"/>
          <w:lang w:bidi="fr-CA"/>
        </w:rPr>
        <w:t>σ</w:t>
      </w:r>
      <w:r w:rsidR="00736512" w:rsidRPr="0074055A">
        <w:rPr>
          <w:rFonts w:ascii="Times New Roman" w:eastAsia="Times New Roman" w:hAnsi="Times New Roman"/>
          <w:spacing w:val="-4"/>
          <w:kern w:val="2"/>
          <w:sz w:val="23"/>
          <w:lang w:bidi="fr-CA"/>
        </w:rPr>
        <w:t xml:space="preserve">. </w:t>
      </w:r>
      <w:r w:rsidRPr="0074055A">
        <w:rPr>
          <w:rFonts w:ascii="Times New Roman" w:eastAsia="Times New Roman" w:hAnsi="Times New Roman"/>
          <w:spacing w:val="-4"/>
          <w:kern w:val="2"/>
          <w:sz w:val="23"/>
          <w:lang w:bidi="fr-CA"/>
        </w:rPr>
        <w:t xml:space="preserve">Si un carbocation est adjacent à une double liaison, trois orbitales </w:t>
      </w:r>
      <w:r w:rsidRPr="0074055A">
        <w:rPr>
          <w:rFonts w:ascii="Times New Roman" w:eastAsia="Times New Roman" w:hAnsi="Times New Roman"/>
          <w:i/>
          <w:spacing w:val="-4"/>
          <w:kern w:val="2"/>
          <w:sz w:val="23"/>
          <w:lang w:bidi="fr-CA"/>
        </w:rPr>
        <w:t>p</w:t>
      </w:r>
      <w:r w:rsidRPr="0074055A">
        <w:rPr>
          <w:rFonts w:ascii="Times New Roman" w:eastAsia="Times New Roman" w:hAnsi="Times New Roman"/>
          <w:spacing w:val="-4"/>
          <w:kern w:val="2"/>
          <w:sz w:val="23"/>
          <w:lang w:bidi="fr-CA"/>
        </w:rPr>
        <w:t xml:space="preserve"> peuvent se chevaucher et partager les deux électrons </w:t>
      </w:r>
      <w:r w:rsidRPr="0074055A">
        <w:rPr>
          <w:spacing w:val="-4"/>
          <w:kern w:val="2"/>
          <w:sz w:val="23"/>
          <w:lang w:bidi="fr-CA"/>
        </w:rPr>
        <w:t>π</w:t>
      </w:r>
      <w:r w:rsidRPr="0074055A">
        <w:rPr>
          <w:rFonts w:ascii="Times New Roman" w:eastAsia="Times New Roman" w:hAnsi="Times New Roman"/>
          <w:spacing w:val="-4"/>
          <w:kern w:val="2"/>
          <w:sz w:val="23"/>
          <w:lang w:bidi="fr-CA"/>
        </w:rPr>
        <w:t xml:space="preserve"> — un autre type de système </w:t>
      </w:r>
      <w:r w:rsidRPr="0074055A">
        <w:rPr>
          <w:spacing w:val="-4"/>
          <w:kern w:val="2"/>
          <w:sz w:val="23"/>
          <w:lang w:bidi="fr-CA"/>
        </w:rPr>
        <w:t>π</w:t>
      </w:r>
      <w:r w:rsidRPr="0074055A">
        <w:rPr>
          <w:rFonts w:ascii="Times New Roman" w:eastAsia="Times New Roman" w:hAnsi="Times New Roman"/>
          <w:spacing w:val="-4"/>
          <w:kern w:val="2"/>
          <w:sz w:val="23"/>
          <w:lang w:bidi="fr-CA"/>
        </w:rPr>
        <w:t xml:space="preserve"> conjugué dans lequel la charge positive est partagée entre deux carbones.</w:t>
      </w:r>
    </w:p>
    <w:p w14:paraId="3BF16A39" w14:textId="77777777" w:rsidR="00562BC4" w:rsidRPr="00736512" w:rsidRDefault="00562BC4" w:rsidP="00562BC4">
      <w:pPr>
        <w:rPr>
          <w:rFonts w:ascii="Times New Roman" w:hAnsi="Times New Roman"/>
          <w:kern w:val="2"/>
          <w:sz w:val="23"/>
        </w:rPr>
      </w:pPr>
    </w:p>
    <w:p w14:paraId="3784E400"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8B7B2F7" wp14:editId="3A59A4A4">
            <wp:extent cx="3268345" cy="2531745"/>
            <wp:effectExtent l="0" t="0" r="8255" b="8255"/>
            <wp:docPr id="12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68345" cy="2531745"/>
                    </a:xfrm>
                    <a:prstGeom prst="rect">
                      <a:avLst/>
                    </a:prstGeom>
                    <a:noFill/>
                    <a:ln>
                      <a:noFill/>
                    </a:ln>
                  </pic:spPr>
                </pic:pic>
              </a:graphicData>
            </a:graphic>
          </wp:inline>
        </w:drawing>
      </w:r>
    </w:p>
    <w:p w14:paraId="002B9EEF"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14a</w:t>
      </w:r>
    </w:p>
    <w:p w14:paraId="247CDC84" w14:textId="77777777" w:rsidR="00562BC4" w:rsidRPr="00736512" w:rsidRDefault="00562BC4" w:rsidP="00562BC4">
      <w:pPr>
        <w:rPr>
          <w:rFonts w:ascii="Times New Roman" w:hAnsi="Times New Roman"/>
          <w:kern w:val="2"/>
          <w:sz w:val="23"/>
        </w:rPr>
      </w:pPr>
    </w:p>
    <w:p w14:paraId="65247571" w14:textId="3852BC0F"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2.14</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Représentez les contributeurs de résonance qui correspondent aux flèches courbes de déplacement de deux électrons dans les expressions de résonance ci-dessous.</w:t>
      </w:r>
    </w:p>
    <w:p w14:paraId="42BA4ED6" w14:textId="77777777" w:rsidR="00562BC4" w:rsidRPr="00736512" w:rsidRDefault="00562BC4" w:rsidP="00562BC4">
      <w:pPr>
        <w:rPr>
          <w:rFonts w:ascii="Times New Roman" w:hAnsi="Times New Roman"/>
          <w:kern w:val="2"/>
          <w:sz w:val="23"/>
        </w:rPr>
      </w:pPr>
    </w:p>
    <w:p w14:paraId="006F38F8" w14:textId="77777777" w:rsidR="00562BC4" w:rsidRPr="00736512" w:rsidRDefault="00562BC4" w:rsidP="00562BC4">
      <w:pPr>
        <w:jc w:val="center"/>
        <w:rPr>
          <w:rFonts w:ascii="Times New Roman" w:hAnsi="Times New Roman"/>
          <w:color w:val="FFFFFF" w:themeColor="background1"/>
          <w:kern w:val="2"/>
          <w:sz w:val="23"/>
        </w:rPr>
      </w:pPr>
      <w:r w:rsidRPr="00736512">
        <w:rPr>
          <w:rFonts w:ascii="Times New Roman" w:eastAsia="Times New Roman" w:hAnsi="Times New Roman"/>
          <w:noProof/>
          <w:color w:val="FFFFFF" w:themeColor="background1"/>
          <w:kern w:val="2"/>
          <w:sz w:val="23"/>
          <w:lang w:bidi="fr-CA"/>
        </w:rPr>
        <w:drawing>
          <wp:inline distT="0" distB="0" distL="0" distR="0" wp14:anchorId="1C0E0B9C" wp14:editId="61E025F4">
            <wp:extent cx="3556000" cy="1566545"/>
            <wp:effectExtent l="0" t="0" r="0" b="8255"/>
            <wp:docPr id="13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56000" cy="1566545"/>
                    </a:xfrm>
                    <a:prstGeom prst="rect">
                      <a:avLst/>
                    </a:prstGeom>
                    <a:noFill/>
                    <a:ln>
                      <a:noFill/>
                    </a:ln>
                  </pic:spPr>
                </pic:pic>
              </a:graphicData>
            </a:graphic>
          </wp:inline>
        </w:drawing>
      </w:r>
    </w:p>
    <w:p w14:paraId="45E931AC"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14b</w:t>
      </w:r>
    </w:p>
    <w:p w14:paraId="1E237A70" w14:textId="77777777" w:rsidR="00562BC4" w:rsidRPr="00736512" w:rsidRDefault="00562BC4" w:rsidP="00562BC4">
      <w:pPr>
        <w:rPr>
          <w:rFonts w:ascii="Times New Roman" w:hAnsi="Times New Roman"/>
          <w:kern w:val="2"/>
          <w:sz w:val="23"/>
        </w:rPr>
      </w:pPr>
    </w:p>
    <w:p w14:paraId="521CEFA8"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2.15</w:t>
      </w:r>
      <w:r w:rsidRPr="00736512">
        <w:rPr>
          <w:rFonts w:ascii="Times New Roman" w:eastAsia="Times New Roman" w:hAnsi="Times New Roman"/>
          <w:kern w:val="2"/>
          <w:sz w:val="23"/>
          <w:lang w:bidi="fr-CA"/>
        </w:rPr>
        <w:t> : Dans chaque expression de résonance, dessinez des flèches courbes de déplacement de deux électrons sur le contributeur de gauche qui montre comment nous arrivons au contributeur de droite. Assurez-vous d</w:t>
      </w:r>
      <w:r w:rsidRPr="009C5F66">
        <w:rPr>
          <w:rFonts w:eastAsia="Times New Roman"/>
          <w:kern w:val="2"/>
          <w:sz w:val="23"/>
          <w:lang w:bidi="fr-CA"/>
        </w:rPr>
        <w:t>’</w:t>
      </w:r>
      <w:r w:rsidRPr="00736512">
        <w:rPr>
          <w:rFonts w:ascii="Times New Roman" w:eastAsia="Times New Roman" w:hAnsi="Times New Roman"/>
          <w:kern w:val="2"/>
          <w:sz w:val="23"/>
          <w:lang w:bidi="fr-CA"/>
        </w:rPr>
        <w:t>inclure les charges formelles.</w:t>
      </w:r>
    </w:p>
    <w:p w14:paraId="3B22D91F" w14:textId="77777777" w:rsidR="00562BC4" w:rsidRPr="00736512" w:rsidRDefault="00562BC4" w:rsidP="00562BC4">
      <w:pPr>
        <w:rPr>
          <w:rFonts w:ascii="Times New Roman" w:hAnsi="Times New Roman"/>
          <w:kern w:val="2"/>
          <w:sz w:val="23"/>
        </w:rPr>
      </w:pPr>
    </w:p>
    <w:p w14:paraId="42F052FA"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F1CEA03" wp14:editId="434A7644">
            <wp:extent cx="4622800" cy="2277745"/>
            <wp:effectExtent l="0" t="0" r="0" b="8255"/>
            <wp:docPr id="13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622800" cy="2277745"/>
                    </a:xfrm>
                    <a:prstGeom prst="rect">
                      <a:avLst/>
                    </a:prstGeom>
                    <a:noFill/>
                    <a:ln>
                      <a:noFill/>
                    </a:ln>
                  </pic:spPr>
                </pic:pic>
              </a:graphicData>
            </a:graphic>
          </wp:inline>
        </w:drawing>
      </w:r>
    </w:p>
    <w:p w14:paraId="18AC1D0F"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14c</w:t>
      </w:r>
    </w:p>
    <w:p w14:paraId="1DE392EE" w14:textId="77777777" w:rsidR="00562BC4" w:rsidRPr="00736512" w:rsidRDefault="00562BC4" w:rsidP="00562BC4">
      <w:pPr>
        <w:rPr>
          <w:rFonts w:ascii="Times New Roman" w:hAnsi="Times New Roman"/>
          <w:kern w:val="2"/>
          <w:sz w:val="23"/>
        </w:rPr>
      </w:pPr>
    </w:p>
    <w:p w14:paraId="3E887D11" w14:textId="77777777" w:rsidR="00562BC4" w:rsidRPr="00736512" w:rsidRDefault="00562BC4" w:rsidP="00562BC4">
      <w:pPr>
        <w:rPr>
          <w:rFonts w:ascii="Times New Roman" w:hAnsi="Times New Roman"/>
          <w:kern w:val="2"/>
          <w:sz w:val="23"/>
          <w:u w:val="single"/>
        </w:rPr>
      </w:pPr>
      <w:r w:rsidRPr="00736512">
        <w:rPr>
          <w:rFonts w:ascii="Times New Roman" w:eastAsia="Times New Roman" w:hAnsi="Times New Roman"/>
          <w:kern w:val="2"/>
          <w:sz w:val="23"/>
          <w:u w:val="single"/>
          <w:lang w:bidi="fr-CA"/>
        </w:rPr>
        <w:t>2.3 C : Les règles de représentation des structures de résonance</w:t>
      </w:r>
    </w:p>
    <w:p w14:paraId="1532CF64" w14:textId="77777777" w:rsidR="00562BC4" w:rsidRPr="00736512" w:rsidRDefault="00562BC4" w:rsidP="00562BC4">
      <w:pPr>
        <w:rPr>
          <w:rFonts w:ascii="Times New Roman" w:hAnsi="Times New Roman"/>
          <w:kern w:val="2"/>
          <w:sz w:val="23"/>
        </w:rPr>
      </w:pPr>
    </w:p>
    <w:p w14:paraId="594AFD7A" w14:textId="06BE5048"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Lorsque vous apprenez à représenter et à interpréter les structures de résonance, vous devez garder en tête quelques règles de base afin d</w:t>
      </w:r>
      <w:r w:rsidRPr="009C5F66">
        <w:rPr>
          <w:rFonts w:eastAsia="Times New Roman"/>
          <w:kern w:val="2"/>
          <w:sz w:val="23"/>
          <w:lang w:bidi="fr-CA"/>
        </w:rPr>
        <w:t>’</w:t>
      </w:r>
      <w:r w:rsidRPr="00736512">
        <w:rPr>
          <w:rFonts w:ascii="Times New Roman" w:eastAsia="Times New Roman" w:hAnsi="Times New Roman"/>
          <w:kern w:val="2"/>
          <w:sz w:val="23"/>
          <w:lang w:bidi="fr-CA"/>
        </w:rPr>
        <w:t>éviter de représenter des structures qui n</w:t>
      </w:r>
      <w:r w:rsidRPr="009C5F66">
        <w:rPr>
          <w:rFonts w:eastAsia="Times New Roman"/>
          <w:kern w:val="2"/>
          <w:sz w:val="23"/>
          <w:lang w:bidi="fr-CA"/>
        </w:rPr>
        <w:t>’</w:t>
      </w:r>
      <w:r w:rsidRPr="00736512">
        <w:rPr>
          <w:rFonts w:ascii="Times New Roman" w:eastAsia="Times New Roman" w:hAnsi="Times New Roman"/>
          <w:kern w:val="2"/>
          <w:sz w:val="23"/>
          <w:lang w:bidi="fr-CA"/>
        </w:rPr>
        <w:t>ont aucun sens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Toutes ces règles sont parfaitement logiques tant que vous ne perdez pas de vue que les contributeurs de résonance ne sont qu</w:t>
      </w:r>
      <w:r w:rsidRPr="009C5F66">
        <w:rPr>
          <w:rFonts w:eastAsia="Times New Roman"/>
          <w:kern w:val="2"/>
          <w:sz w:val="23"/>
          <w:lang w:bidi="fr-CA"/>
        </w:rPr>
        <w:t>’</w:t>
      </w:r>
      <w:r w:rsidRPr="00736512">
        <w:rPr>
          <w:rFonts w:ascii="Times New Roman" w:eastAsia="Times New Roman" w:hAnsi="Times New Roman"/>
          <w:kern w:val="2"/>
          <w:sz w:val="23"/>
          <w:lang w:bidi="fr-CA"/>
        </w:rPr>
        <w:t>une convention inventée par l</w:t>
      </w:r>
      <w:r w:rsidRPr="009C5F66">
        <w:rPr>
          <w:rFonts w:eastAsia="Times New Roman"/>
          <w:kern w:val="2"/>
          <w:sz w:val="23"/>
          <w:lang w:bidi="fr-CA"/>
        </w:rPr>
        <w:t>’</w:t>
      </w:r>
      <w:r w:rsidRPr="00736512">
        <w:rPr>
          <w:rFonts w:ascii="Times New Roman" w:eastAsia="Times New Roman" w:hAnsi="Times New Roman"/>
          <w:kern w:val="2"/>
          <w:sz w:val="23"/>
          <w:lang w:bidi="fr-CA"/>
        </w:rPr>
        <w:t>homme pour représenter la délocalisation des électrons </w:t>
      </w:r>
      <w:r w:rsidRPr="00736512">
        <w:rPr>
          <w:kern w:val="2"/>
          <w:sz w:val="23"/>
          <w:lang w:bidi="fr-CA"/>
        </w:rPr>
        <w:t>π</w:t>
      </w:r>
      <w:r w:rsidRPr="00736512">
        <w:rPr>
          <w:rFonts w:ascii="Times New Roman" w:eastAsia="Times New Roman" w:hAnsi="Times New Roman"/>
          <w:kern w:val="2"/>
          <w:sz w:val="23"/>
          <w:lang w:bidi="fr-CA"/>
        </w:rPr>
        <w:t xml:space="preserve"> dans les systèmes conjugués.</w:t>
      </w:r>
    </w:p>
    <w:p w14:paraId="2CEB1C78" w14:textId="77777777" w:rsidR="00562BC4" w:rsidRPr="00736512" w:rsidRDefault="00562BC4" w:rsidP="00562BC4">
      <w:pPr>
        <w:rPr>
          <w:rFonts w:ascii="Times New Roman" w:hAnsi="Times New Roman"/>
          <w:kern w:val="2"/>
          <w:sz w:val="23"/>
        </w:rPr>
      </w:pPr>
    </w:p>
    <w:p w14:paraId="52AFF7B1" w14:textId="77777777" w:rsidR="00562BC4" w:rsidRPr="00736512" w:rsidRDefault="00562BC4" w:rsidP="00562BC4">
      <w:pPr>
        <w:shd w:val="clear" w:color="auto" w:fill="D9D9D9"/>
        <w:ind w:left="720"/>
        <w:rPr>
          <w:rFonts w:ascii="Times New Roman" w:hAnsi="Times New Roman"/>
          <w:b/>
          <w:kern w:val="2"/>
          <w:sz w:val="23"/>
          <w:szCs w:val="24"/>
        </w:rPr>
      </w:pPr>
      <w:r w:rsidRPr="00736512">
        <w:rPr>
          <w:rFonts w:ascii="Times New Roman" w:eastAsia="Times New Roman" w:hAnsi="Times New Roman"/>
          <w:b/>
          <w:kern w:val="2"/>
          <w:sz w:val="23"/>
          <w:szCs w:val="24"/>
          <w:lang w:bidi="fr-CA"/>
        </w:rPr>
        <w:t>Les règles de représentation des structures de résonance :</w:t>
      </w:r>
    </w:p>
    <w:p w14:paraId="43BE21CF" w14:textId="77777777" w:rsidR="00562BC4" w:rsidRPr="00736512" w:rsidRDefault="00562BC4" w:rsidP="00562BC4">
      <w:pPr>
        <w:shd w:val="clear" w:color="auto" w:fill="D9D9D9"/>
        <w:ind w:left="720"/>
        <w:rPr>
          <w:rFonts w:ascii="Times New Roman" w:hAnsi="Times New Roman"/>
          <w:kern w:val="2"/>
          <w:sz w:val="23"/>
        </w:rPr>
      </w:pPr>
    </w:p>
    <w:p w14:paraId="7023DA3D" w14:textId="6E3954AE" w:rsidR="00562BC4" w:rsidRPr="00736512" w:rsidRDefault="00562BC4" w:rsidP="00562BC4">
      <w:pPr>
        <w:shd w:val="clear" w:color="auto" w:fill="D9D9D9"/>
        <w:ind w:left="720"/>
        <w:rPr>
          <w:rFonts w:ascii="Times New Roman" w:hAnsi="Times New Roman"/>
          <w:kern w:val="2"/>
          <w:sz w:val="23"/>
          <w:szCs w:val="24"/>
        </w:rPr>
      </w:pPr>
      <w:r w:rsidRPr="00736512">
        <w:rPr>
          <w:rFonts w:ascii="Times New Roman" w:eastAsia="Times New Roman" w:hAnsi="Times New Roman"/>
          <w:kern w:val="2"/>
          <w:sz w:val="23"/>
          <w:szCs w:val="24"/>
          <w:lang w:bidi="fr-CA"/>
        </w:rPr>
        <w:t>1) Lorsque vous voyez deux contributeurs de résonance différents, vous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assistez </w:t>
      </w:r>
      <w:r w:rsidRPr="00736512">
        <w:rPr>
          <w:rFonts w:ascii="Times New Roman" w:eastAsia="Times New Roman" w:hAnsi="Times New Roman"/>
          <w:i/>
          <w:kern w:val="2"/>
          <w:sz w:val="23"/>
          <w:szCs w:val="24"/>
          <w:lang w:bidi="fr-CA"/>
        </w:rPr>
        <w:t>pas</w:t>
      </w:r>
      <w:r w:rsidRPr="00736512">
        <w:rPr>
          <w:rFonts w:ascii="Times New Roman" w:eastAsia="Times New Roman" w:hAnsi="Times New Roman"/>
          <w:kern w:val="2"/>
          <w:sz w:val="23"/>
          <w:szCs w:val="24"/>
          <w:lang w:bidi="fr-CA"/>
        </w:rPr>
        <w:t xml:space="preserve"> à une réaction chimique!  Il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agit plutôt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même molécule ou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même ion représenté de deux manières différentes</w:t>
      </w:r>
      <w:r w:rsidR="00736512" w:rsidRPr="00736512">
        <w:rPr>
          <w:rFonts w:ascii="Times New Roman" w:eastAsia="Times New Roman" w:hAnsi="Times New Roman"/>
          <w:kern w:val="2"/>
          <w:sz w:val="23"/>
          <w:szCs w:val="24"/>
          <w:lang w:bidi="fr-CA"/>
        </w:rPr>
        <w:t xml:space="preserve">. </w:t>
      </w:r>
    </w:p>
    <w:p w14:paraId="2A784069" w14:textId="77777777" w:rsidR="00562BC4" w:rsidRPr="00736512" w:rsidRDefault="00562BC4" w:rsidP="00562BC4">
      <w:pPr>
        <w:shd w:val="clear" w:color="auto" w:fill="D9D9D9"/>
        <w:ind w:left="720"/>
        <w:rPr>
          <w:rFonts w:ascii="Times New Roman" w:hAnsi="Times New Roman"/>
          <w:kern w:val="2"/>
          <w:sz w:val="23"/>
          <w:szCs w:val="24"/>
        </w:rPr>
      </w:pPr>
    </w:p>
    <w:p w14:paraId="624BC57F" w14:textId="4F586CFB" w:rsidR="00562BC4" w:rsidRPr="00736512" w:rsidRDefault="00562BC4" w:rsidP="00562BC4">
      <w:pPr>
        <w:shd w:val="clear" w:color="auto" w:fill="D9D9D9"/>
        <w:ind w:left="720"/>
        <w:rPr>
          <w:rFonts w:ascii="Times New Roman" w:hAnsi="Times New Roman"/>
          <w:kern w:val="2"/>
          <w:sz w:val="23"/>
          <w:szCs w:val="24"/>
        </w:rPr>
      </w:pPr>
      <w:r w:rsidRPr="00736512">
        <w:rPr>
          <w:rFonts w:ascii="Times New Roman" w:eastAsia="Times New Roman" w:hAnsi="Times New Roman"/>
          <w:kern w:val="2"/>
          <w:sz w:val="23"/>
          <w:szCs w:val="24"/>
          <w:lang w:bidi="fr-CA"/>
        </w:rPr>
        <w:t>2) Les contributeurs par résonance supposent le « mouvement imaginaire »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électrons </w:t>
      </w:r>
      <w:r w:rsidRPr="00736512">
        <w:rPr>
          <w:rFonts w:ascii="Times New Roman" w:eastAsia="Times New Roman" w:hAnsi="Times New Roman"/>
          <w:kern w:val="2"/>
          <w:sz w:val="23"/>
          <w:szCs w:val="24"/>
          <w:lang w:bidi="fr-CA"/>
        </w:rPr>
        <w:sym w:font="Symbol" w:char="F070"/>
      </w:r>
      <w:r w:rsidRPr="00736512">
        <w:rPr>
          <w:rFonts w:ascii="Times New Roman" w:eastAsia="Times New Roman" w:hAnsi="Times New Roman"/>
          <w:kern w:val="2"/>
          <w:sz w:val="23"/>
          <w:szCs w:val="24"/>
          <w:lang w:bidi="fr-CA"/>
        </w:rPr>
        <w:t xml:space="preserve"> liés ou de doublets libres adjacents (</w:t>
      </w:r>
      <w:r w:rsidRPr="00736512">
        <w:rPr>
          <w:rFonts w:ascii="Times New Roman" w:eastAsia="Times New Roman" w:hAnsi="Times New Roman"/>
          <w:i/>
          <w:kern w:val="2"/>
          <w:sz w:val="23"/>
          <w:szCs w:val="24"/>
          <w:lang w:bidi="fr-CA"/>
        </w:rPr>
        <w:t>c.-à-d.</w:t>
      </w:r>
      <w:r w:rsidRPr="00736512">
        <w:rPr>
          <w:rFonts w:ascii="Times New Roman" w:eastAsia="Times New Roman" w:hAnsi="Times New Roman"/>
          <w:kern w:val="2"/>
          <w:sz w:val="23"/>
          <w:szCs w:val="24"/>
          <w:lang w:bidi="fr-CA"/>
        </w:rPr>
        <w:t xml:space="preserve"> conjugués) à des liaisons π</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 xml:space="preserve">Vous ne pouvez </w:t>
      </w:r>
      <w:r w:rsidRPr="00736512">
        <w:rPr>
          <w:rFonts w:ascii="Times New Roman" w:eastAsia="Times New Roman" w:hAnsi="Times New Roman"/>
          <w:i/>
          <w:kern w:val="2"/>
          <w:sz w:val="23"/>
          <w:szCs w:val="24"/>
          <w:lang w:bidi="fr-CA"/>
        </w:rPr>
        <w:t>jamais</w:t>
      </w:r>
      <w:r w:rsidRPr="00736512">
        <w:rPr>
          <w:rFonts w:ascii="Times New Roman" w:eastAsia="Times New Roman" w:hAnsi="Times New Roman"/>
          <w:kern w:val="2"/>
          <w:sz w:val="23"/>
          <w:szCs w:val="24"/>
          <w:lang w:bidi="fr-CA"/>
        </w:rPr>
        <w:t xml:space="preserve"> changer la position des électrons dans les liaisons </w:t>
      </w:r>
      <w:r w:rsidRPr="00736512">
        <w:rPr>
          <w:rFonts w:ascii="Times New Roman" w:eastAsia="Times New Roman" w:hAnsi="Times New Roman"/>
          <w:kern w:val="2"/>
          <w:sz w:val="23"/>
          <w:szCs w:val="24"/>
          <w:lang w:bidi="fr-CA"/>
        </w:rPr>
        <w:sym w:font="Symbol" w:char="F073"/>
      </w:r>
      <w:r w:rsidRPr="00736512">
        <w:rPr>
          <w:rFonts w:ascii="Times New Roman" w:eastAsia="Times New Roman" w:hAnsi="Times New Roman"/>
          <w:kern w:val="2"/>
          <w:sz w:val="23"/>
          <w:szCs w:val="24"/>
          <w:lang w:bidi="fr-CA"/>
        </w:rPr>
        <w:t>. Si vous représentez une liaison </w:t>
      </w:r>
      <w:r w:rsidRPr="00736512">
        <w:rPr>
          <w:rFonts w:ascii="Times New Roman" w:eastAsia="Times New Roman" w:hAnsi="Times New Roman"/>
          <w:kern w:val="2"/>
          <w:sz w:val="23"/>
          <w:szCs w:val="24"/>
          <w:lang w:bidi="fr-CA"/>
        </w:rPr>
        <w:sym w:font="Symbol" w:char="F073"/>
      </w:r>
      <w:r w:rsidRPr="00736512">
        <w:rPr>
          <w:rFonts w:ascii="Times New Roman" w:eastAsia="Times New Roman" w:hAnsi="Times New Roman"/>
          <w:kern w:val="2"/>
          <w:sz w:val="23"/>
          <w:szCs w:val="24"/>
          <w:lang w:bidi="fr-CA"/>
        </w:rPr>
        <w:t xml:space="preserve"> en train de se former ou de se rompre, vous représentez une réaction chimique en train de se produire (voir règle n</w:t>
      </w:r>
      <w:r w:rsidRPr="00736512">
        <w:rPr>
          <w:rFonts w:ascii="Times New Roman" w:eastAsia="Times New Roman" w:hAnsi="Times New Roman"/>
          <w:kern w:val="2"/>
          <w:sz w:val="23"/>
          <w:szCs w:val="24"/>
          <w:vertAlign w:val="superscript"/>
          <w:lang w:bidi="fr-CA"/>
        </w:rPr>
        <w:t>o</w:t>
      </w:r>
      <w:r w:rsidRPr="00736512">
        <w:rPr>
          <w:rFonts w:ascii="Times New Roman" w:eastAsia="Times New Roman" w:hAnsi="Times New Roman"/>
          <w:kern w:val="2"/>
          <w:sz w:val="23"/>
          <w:szCs w:val="24"/>
          <w:lang w:bidi="fr-CA"/>
        </w:rPr>
        <w:t xml:space="preserve"> 1). De même, la position des </w:t>
      </w:r>
      <w:r w:rsidRPr="00736512">
        <w:rPr>
          <w:rFonts w:ascii="Times New Roman" w:eastAsia="Times New Roman" w:hAnsi="Times New Roman"/>
          <w:i/>
          <w:kern w:val="2"/>
          <w:sz w:val="23"/>
          <w:szCs w:val="24"/>
          <w:lang w:bidi="fr-CA"/>
        </w:rPr>
        <w:t xml:space="preserve">atomes </w:t>
      </w:r>
      <w:r w:rsidRPr="00736512">
        <w:rPr>
          <w:rFonts w:ascii="Times New Roman" w:eastAsia="Times New Roman" w:hAnsi="Times New Roman"/>
          <w:kern w:val="2"/>
          <w:sz w:val="23"/>
          <w:szCs w:val="24"/>
          <w:lang w:bidi="fr-CA"/>
        </w:rPr>
        <w:t>dans la molécule ne peut pas changer entre deux contributeurs de résonance.</w:t>
      </w:r>
    </w:p>
    <w:p w14:paraId="0FE492AC" w14:textId="77777777" w:rsidR="00562BC4" w:rsidRPr="00736512" w:rsidRDefault="00562BC4" w:rsidP="00562BC4">
      <w:pPr>
        <w:shd w:val="clear" w:color="auto" w:fill="D9D9D9"/>
        <w:ind w:left="720"/>
        <w:rPr>
          <w:rFonts w:ascii="Times New Roman" w:hAnsi="Times New Roman"/>
          <w:kern w:val="2"/>
          <w:sz w:val="23"/>
          <w:szCs w:val="24"/>
        </w:rPr>
      </w:pPr>
    </w:p>
    <w:p w14:paraId="4EDB9BC9" w14:textId="2324541F" w:rsidR="00562BC4" w:rsidRPr="00736512" w:rsidRDefault="00562BC4" w:rsidP="00562BC4">
      <w:pPr>
        <w:shd w:val="clear" w:color="auto" w:fill="D9D9D9"/>
        <w:ind w:left="720"/>
        <w:rPr>
          <w:rFonts w:ascii="Times New Roman" w:hAnsi="Times New Roman"/>
          <w:kern w:val="2"/>
          <w:sz w:val="23"/>
          <w:szCs w:val="24"/>
        </w:rPr>
      </w:pPr>
      <w:r w:rsidRPr="00736512">
        <w:rPr>
          <w:rFonts w:ascii="Times New Roman" w:eastAsia="Times New Roman" w:hAnsi="Times New Roman"/>
          <w:kern w:val="2"/>
          <w:sz w:val="23"/>
          <w:szCs w:val="24"/>
          <w:lang w:bidi="fr-CA"/>
        </w:rPr>
        <w:t>3) Tous les contributeurs de résonance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molécule ou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un ion doivent avoir la même charge </w:t>
      </w:r>
      <w:r w:rsidRPr="00736512">
        <w:rPr>
          <w:rFonts w:ascii="Times New Roman" w:eastAsia="Times New Roman" w:hAnsi="Times New Roman"/>
          <w:i/>
          <w:kern w:val="2"/>
          <w:sz w:val="23"/>
          <w:szCs w:val="24"/>
          <w:lang w:bidi="fr-CA"/>
        </w:rPr>
        <w:t>nette</w:t>
      </w:r>
      <w:r w:rsidR="00736512" w:rsidRPr="00736512">
        <w:rPr>
          <w:rFonts w:ascii="Times New Roman" w:eastAsia="Times New Roman" w:hAnsi="Times New Roman"/>
          <w:kern w:val="2"/>
          <w:sz w:val="23"/>
          <w:szCs w:val="24"/>
          <w:lang w:bidi="fr-CA"/>
        </w:rPr>
        <w:t xml:space="preserve">. </w:t>
      </w:r>
    </w:p>
    <w:p w14:paraId="59F45CEA" w14:textId="77777777" w:rsidR="00562BC4" w:rsidRPr="00736512" w:rsidRDefault="00562BC4" w:rsidP="00562BC4">
      <w:pPr>
        <w:shd w:val="clear" w:color="auto" w:fill="D9D9D9"/>
        <w:ind w:left="720"/>
        <w:rPr>
          <w:rFonts w:ascii="Times New Roman" w:hAnsi="Times New Roman"/>
          <w:kern w:val="2"/>
          <w:sz w:val="23"/>
          <w:szCs w:val="24"/>
        </w:rPr>
      </w:pPr>
    </w:p>
    <w:p w14:paraId="0E9D5042" w14:textId="197A6B8D" w:rsidR="00562BC4" w:rsidRPr="00736512" w:rsidRDefault="00562BC4" w:rsidP="00562BC4">
      <w:pPr>
        <w:shd w:val="clear" w:color="auto" w:fill="D9D9D9"/>
        <w:ind w:left="720"/>
        <w:rPr>
          <w:rFonts w:ascii="Times New Roman" w:hAnsi="Times New Roman"/>
          <w:kern w:val="2"/>
          <w:sz w:val="23"/>
          <w:szCs w:val="24"/>
        </w:rPr>
      </w:pPr>
      <w:r w:rsidRPr="00736512">
        <w:rPr>
          <w:rFonts w:ascii="Times New Roman" w:eastAsia="Times New Roman" w:hAnsi="Times New Roman"/>
          <w:kern w:val="2"/>
          <w:sz w:val="23"/>
          <w:szCs w:val="24"/>
          <w:lang w:bidi="fr-CA"/>
        </w:rPr>
        <w:t>4) Tous les contributeurs de résonance doivent être représentés comme des structures de Lewis adéquates, avec des charges formelles adéquates. Ne représentez jamais de flèches courbes de « déplacement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électrons » qui conduiraient à une situation où un élément de la deuxième ligne (c.-à-d. le carbone,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azote ou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oxygène) a plus de huit électrons. Cela enfreindrait la « règle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octet »</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Il arrive cependant que nous représentions des contributeurs de résonance dans lesquels un atome de carbone ne possède que six électrons (c.-à-d. un carbocation). En général, tous les atomes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oxygène et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azote doivent avoir un octet complet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électrons de valence.</w:t>
      </w:r>
    </w:p>
    <w:p w14:paraId="441C9FE2" w14:textId="77777777" w:rsidR="00562BC4" w:rsidRPr="00736512" w:rsidRDefault="00562BC4" w:rsidP="00562BC4">
      <w:pPr>
        <w:ind w:left="720"/>
        <w:rPr>
          <w:rFonts w:ascii="Times New Roman" w:hAnsi="Times New Roman"/>
          <w:kern w:val="2"/>
          <w:sz w:val="23"/>
          <w:szCs w:val="24"/>
        </w:rPr>
      </w:pPr>
    </w:p>
    <w:p w14:paraId="192E8BE1" w14:textId="331ACACC"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Pour approfondir un peu la règle no 4, il n</w:t>
      </w:r>
      <w:r w:rsidRPr="009C5F66">
        <w:rPr>
          <w:rFonts w:eastAsia="Times New Roman"/>
          <w:kern w:val="2"/>
          <w:sz w:val="23"/>
          <w:lang w:bidi="fr-CA"/>
        </w:rPr>
        <w:t>’</w:t>
      </w:r>
      <w:r w:rsidRPr="00736512">
        <w:rPr>
          <w:rFonts w:ascii="Times New Roman" w:eastAsia="Times New Roman" w:hAnsi="Times New Roman"/>
          <w:kern w:val="2"/>
          <w:sz w:val="23"/>
          <w:lang w:bidi="fr-CA"/>
        </w:rPr>
        <w:t>y a que trois choses que l</w:t>
      </w:r>
      <w:r w:rsidRPr="009C5F66">
        <w:rPr>
          <w:rFonts w:eastAsia="Times New Roman"/>
          <w:kern w:val="2"/>
          <w:sz w:val="23"/>
          <w:lang w:bidi="fr-CA"/>
        </w:rPr>
        <w:t>’</w:t>
      </w:r>
      <w:r w:rsidRPr="00736512">
        <w:rPr>
          <w:rFonts w:ascii="Times New Roman" w:eastAsia="Times New Roman" w:hAnsi="Times New Roman"/>
          <w:kern w:val="2"/>
          <w:sz w:val="23"/>
          <w:lang w:bidi="fr-CA"/>
        </w:rPr>
        <w:t>on peut faire avec des flèches courbes lorsqu</w:t>
      </w:r>
      <w:r w:rsidRPr="009C5F66">
        <w:rPr>
          <w:rFonts w:eastAsia="Times New Roman"/>
          <w:kern w:val="2"/>
          <w:sz w:val="23"/>
          <w:lang w:bidi="fr-CA"/>
        </w:rPr>
        <w:t>’</w:t>
      </w:r>
      <w:r w:rsidRPr="00736512">
        <w:rPr>
          <w:rFonts w:ascii="Times New Roman" w:eastAsia="Times New Roman" w:hAnsi="Times New Roman"/>
          <w:kern w:val="2"/>
          <w:sz w:val="23"/>
          <w:lang w:bidi="fr-CA"/>
        </w:rPr>
        <w:t>on représente des structures de résonance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Premièrement, nous pouvons prendre les deux électrons d</w:t>
      </w:r>
      <w:r w:rsidRPr="009C5F66">
        <w:rPr>
          <w:rFonts w:eastAsia="Times New Roman"/>
          <w:kern w:val="2"/>
          <w:sz w:val="23"/>
          <w:lang w:bidi="fr-CA"/>
        </w:rPr>
        <w:t>’</w:t>
      </w:r>
      <w:r w:rsidRPr="00736512">
        <w:rPr>
          <w:rFonts w:ascii="Times New Roman" w:eastAsia="Times New Roman" w:hAnsi="Times New Roman"/>
          <w:kern w:val="2"/>
          <w:sz w:val="23"/>
          <w:lang w:bidi="fr-CA"/>
        </w:rPr>
        <w:t>une liaison </w:t>
      </w:r>
      <w:r w:rsidRPr="00736512">
        <w:rPr>
          <w:kern w:val="2"/>
          <w:sz w:val="23"/>
          <w:lang w:bidi="fr-CA"/>
        </w:rPr>
        <w:t>π</w:t>
      </w:r>
      <w:r w:rsidRPr="00736512">
        <w:rPr>
          <w:rFonts w:ascii="Times New Roman" w:eastAsia="Times New Roman" w:hAnsi="Times New Roman"/>
          <w:kern w:val="2"/>
          <w:sz w:val="23"/>
          <w:lang w:bidi="fr-CA"/>
        </w:rPr>
        <w:t xml:space="preserve"> et les déplacer pour qu</w:t>
      </w:r>
      <w:r w:rsidRPr="009C5F66">
        <w:rPr>
          <w:rFonts w:eastAsia="Times New Roman"/>
          <w:kern w:val="2"/>
          <w:sz w:val="23"/>
          <w:lang w:bidi="fr-CA"/>
        </w:rPr>
        <w:t>’</w:t>
      </w:r>
      <w:r w:rsidRPr="00736512">
        <w:rPr>
          <w:rFonts w:ascii="Times New Roman" w:eastAsia="Times New Roman" w:hAnsi="Times New Roman"/>
          <w:kern w:val="2"/>
          <w:sz w:val="23"/>
          <w:lang w:bidi="fr-CA"/>
        </w:rPr>
        <w:t>ils deviennent un doublet libre sur un atome adjacent (flèche « a » ci-dessous).</w:t>
      </w:r>
    </w:p>
    <w:p w14:paraId="29B8E3FF"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Deuxièmement, nous pouvons prendre un doublet libre sur un atome et placer ces deux électrons dans une liaison </w:t>
      </w:r>
      <w:r w:rsidRPr="00736512">
        <w:rPr>
          <w:kern w:val="2"/>
          <w:sz w:val="23"/>
          <w:lang w:bidi="fr-CA"/>
        </w:rPr>
        <w:t>π</w:t>
      </w:r>
      <w:r w:rsidRPr="00736512">
        <w:rPr>
          <w:rFonts w:ascii="Times New Roman" w:eastAsia="Times New Roman" w:hAnsi="Times New Roman"/>
          <w:kern w:val="2"/>
          <w:sz w:val="23"/>
          <w:lang w:bidi="fr-CA"/>
        </w:rPr>
        <w:t xml:space="preserve"> sur le même atome (flèche « b »). Troisièmement, nous pouvons déplacer une liaison </w:t>
      </w:r>
      <w:r w:rsidRPr="00736512">
        <w:rPr>
          <w:kern w:val="2"/>
          <w:sz w:val="23"/>
          <w:lang w:bidi="fr-CA"/>
        </w:rPr>
        <w:t>π</w:t>
      </w:r>
      <w:r w:rsidRPr="00736512">
        <w:rPr>
          <w:rFonts w:ascii="Times New Roman" w:eastAsia="Times New Roman" w:hAnsi="Times New Roman"/>
          <w:kern w:val="2"/>
          <w:sz w:val="23"/>
          <w:lang w:bidi="fr-CA"/>
        </w:rPr>
        <w:t xml:space="preserve"> d</w:t>
      </w:r>
      <w:r w:rsidRPr="009C5F66">
        <w:rPr>
          <w:rFonts w:eastAsia="Times New Roman"/>
          <w:kern w:val="2"/>
          <w:sz w:val="23"/>
          <w:lang w:bidi="fr-CA"/>
        </w:rPr>
        <w:t>’</w:t>
      </w:r>
      <w:r w:rsidRPr="00736512">
        <w:rPr>
          <w:rFonts w:ascii="Times New Roman" w:eastAsia="Times New Roman" w:hAnsi="Times New Roman"/>
          <w:kern w:val="2"/>
          <w:sz w:val="23"/>
          <w:lang w:bidi="fr-CA"/>
        </w:rPr>
        <w:t>une position (flèche « c »).</w:t>
      </w:r>
    </w:p>
    <w:p w14:paraId="350F7C63" w14:textId="77777777" w:rsidR="00562BC4" w:rsidRPr="00736512" w:rsidRDefault="00562BC4" w:rsidP="00562BC4">
      <w:pPr>
        <w:rPr>
          <w:rFonts w:ascii="Times New Roman" w:hAnsi="Times New Roman"/>
          <w:kern w:val="2"/>
          <w:sz w:val="23"/>
        </w:rPr>
      </w:pPr>
    </w:p>
    <w:p w14:paraId="2E23B822"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AA7EE3D" wp14:editId="376B6457">
            <wp:extent cx="2684145" cy="2336800"/>
            <wp:effectExtent l="0" t="0" r="8255" b="0"/>
            <wp:docPr id="13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84145" cy="2336800"/>
                    </a:xfrm>
                    <a:prstGeom prst="rect">
                      <a:avLst/>
                    </a:prstGeom>
                    <a:noFill/>
                    <a:ln>
                      <a:noFill/>
                    </a:ln>
                  </pic:spPr>
                </pic:pic>
              </a:graphicData>
            </a:graphic>
          </wp:inline>
        </w:drawing>
      </w:r>
    </w:p>
    <w:p w14:paraId="2B5BC5D9"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15</w:t>
      </w:r>
    </w:p>
    <w:p w14:paraId="7AC1D2F8" w14:textId="77777777" w:rsidR="00562BC4" w:rsidRPr="00736512" w:rsidRDefault="00562BC4" w:rsidP="00562BC4">
      <w:pPr>
        <w:rPr>
          <w:rFonts w:ascii="Times New Roman" w:hAnsi="Times New Roman"/>
          <w:kern w:val="2"/>
          <w:sz w:val="23"/>
        </w:rPr>
      </w:pPr>
    </w:p>
    <w:p w14:paraId="78C77CAF"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Les flèches de résonance peuvent également être combinées. Ci-dessous, nous représentons les flèches a et b ensemble :</w:t>
      </w:r>
    </w:p>
    <w:p w14:paraId="18074AE0" w14:textId="77777777" w:rsidR="00562BC4" w:rsidRPr="00736512" w:rsidRDefault="00562BC4" w:rsidP="00562BC4">
      <w:pPr>
        <w:rPr>
          <w:rFonts w:ascii="Times New Roman" w:hAnsi="Times New Roman"/>
          <w:kern w:val="2"/>
          <w:sz w:val="23"/>
        </w:rPr>
      </w:pPr>
    </w:p>
    <w:p w14:paraId="6AD02C3E"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DF530B4" wp14:editId="325A2DBA">
            <wp:extent cx="2176145" cy="635000"/>
            <wp:effectExtent l="0" t="0" r="8255" b="0"/>
            <wp:docPr id="1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76145" cy="635000"/>
                    </a:xfrm>
                    <a:prstGeom prst="rect">
                      <a:avLst/>
                    </a:prstGeom>
                    <a:noFill/>
                    <a:ln>
                      <a:noFill/>
                    </a:ln>
                  </pic:spPr>
                </pic:pic>
              </a:graphicData>
            </a:graphic>
          </wp:inline>
        </w:drawing>
      </w:r>
    </w:p>
    <w:p w14:paraId="4F3E418E"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br/>
        <w:t>Figure 15a</w:t>
      </w:r>
    </w:p>
    <w:p w14:paraId="2265C851" w14:textId="049FC785"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Remarquez que tous les atomes respectent la règle de l</w:t>
      </w:r>
      <w:r w:rsidRPr="009C5F66">
        <w:rPr>
          <w:rFonts w:eastAsia="Times New Roman"/>
          <w:kern w:val="2"/>
          <w:sz w:val="23"/>
          <w:lang w:bidi="fr-CA"/>
        </w:rPr>
        <w:t>’</w:t>
      </w:r>
      <w:r w:rsidRPr="00736512">
        <w:rPr>
          <w:rFonts w:ascii="Times New Roman" w:eastAsia="Times New Roman" w:hAnsi="Times New Roman"/>
          <w:kern w:val="2"/>
          <w:sz w:val="23"/>
          <w:lang w:bidi="fr-CA"/>
        </w:rPr>
        <w:t>octet lorsque nous déplaçons des électrons à l</w:t>
      </w:r>
      <w:r w:rsidRPr="009C5F66">
        <w:rPr>
          <w:rFonts w:eastAsia="Times New Roman"/>
          <w:kern w:val="2"/>
          <w:sz w:val="23"/>
          <w:lang w:bidi="fr-CA"/>
        </w:rPr>
        <w:t>’</w:t>
      </w:r>
      <w:r w:rsidRPr="00736512">
        <w:rPr>
          <w:rFonts w:ascii="Times New Roman" w:eastAsia="Times New Roman" w:hAnsi="Times New Roman"/>
          <w:kern w:val="2"/>
          <w:sz w:val="23"/>
          <w:lang w:bidi="fr-CA"/>
        </w:rPr>
        <w:t>aide des flèches a, b et c</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représentation de la résonance ci-dessous montre un déplacement «</w:t>
      </w:r>
      <w:r w:rsidR="00601A32" w:rsidRPr="00736512">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fautif</w:t>
      </w:r>
      <w:r w:rsidR="00601A32" w:rsidRPr="00736512">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 d</w:t>
      </w:r>
      <w:r w:rsidRPr="009C5F66">
        <w:rPr>
          <w:rFonts w:eastAsia="Times New Roman"/>
          <w:kern w:val="2"/>
          <w:sz w:val="23"/>
          <w:lang w:bidi="fr-CA"/>
        </w:rPr>
        <w:t>’</w:t>
      </w:r>
      <w:r w:rsidRPr="00736512">
        <w:rPr>
          <w:rFonts w:ascii="Times New Roman" w:eastAsia="Times New Roman" w:hAnsi="Times New Roman"/>
          <w:kern w:val="2"/>
          <w:sz w:val="23"/>
          <w:lang w:bidi="fr-CA"/>
        </w:rPr>
        <w:t>électrons, car il en résulterait un carbone avec cinq liaisons, ou 10 électrons de valence (ce qui enfreindrait la règle de l</w:t>
      </w:r>
      <w:r w:rsidRPr="009C5F66">
        <w:rPr>
          <w:rFonts w:eastAsia="Times New Roman"/>
          <w:kern w:val="2"/>
          <w:sz w:val="23"/>
          <w:lang w:bidi="fr-CA"/>
        </w:rPr>
        <w:t>’</w:t>
      </w:r>
      <w:r w:rsidRPr="00736512">
        <w:rPr>
          <w:rFonts w:ascii="Times New Roman" w:eastAsia="Times New Roman" w:hAnsi="Times New Roman"/>
          <w:kern w:val="2"/>
          <w:sz w:val="23"/>
          <w:lang w:bidi="fr-CA"/>
        </w:rPr>
        <w:t>octet) :</w:t>
      </w:r>
    </w:p>
    <w:p w14:paraId="35C29C33" w14:textId="77777777" w:rsidR="00562BC4" w:rsidRPr="00736512" w:rsidRDefault="00562BC4" w:rsidP="00562BC4">
      <w:pPr>
        <w:rPr>
          <w:rFonts w:ascii="Times New Roman" w:hAnsi="Times New Roman"/>
          <w:kern w:val="2"/>
          <w:sz w:val="23"/>
        </w:rPr>
      </w:pPr>
    </w:p>
    <w:p w14:paraId="05EF2307"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8990539" wp14:editId="316A2E94">
            <wp:extent cx="3039745" cy="1193800"/>
            <wp:effectExtent l="0" t="0" r="8255" b="0"/>
            <wp:docPr id="1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39745" cy="1193800"/>
                    </a:xfrm>
                    <a:prstGeom prst="rect">
                      <a:avLst/>
                    </a:prstGeom>
                    <a:noFill/>
                    <a:ln>
                      <a:noFill/>
                    </a:ln>
                  </pic:spPr>
                </pic:pic>
              </a:graphicData>
            </a:graphic>
          </wp:inline>
        </w:drawing>
      </w:r>
    </w:p>
    <w:p w14:paraId="421F767F"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15b</w:t>
      </w:r>
    </w:p>
    <w:p w14:paraId="4C11AD65"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Lorsque vous représentez des structures de résonance, veillez toujours à ce que vos flèches représentent </w:t>
      </w:r>
      <w:r w:rsidRPr="00736512">
        <w:rPr>
          <w:rFonts w:ascii="Times New Roman" w:eastAsia="Times New Roman" w:hAnsi="Times New Roman"/>
          <w:b/>
          <w:kern w:val="2"/>
          <w:sz w:val="23"/>
          <w:lang w:bidi="fr-CA"/>
        </w:rPr>
        <w:t>uniquement</w:t>
      </w:r>
      <w:r w:rsidRPr="00736512">
        <w:rPr>
          <w:rFonts w:ascii="Times New Roman" w:eastAsia="Times New Roman" w:hAnsi="Times New Roman"/>
          <w:kern w:val="2"/>
          <w:sz w:val="23"/>
          <w:lang w:bidi="fr-CA"/>
        </w:rPr>
        <w:t xml:space="preserve"> les trois types de mouvements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électrons décrits ci-dessus, et à ce </w:t>
      </w:r>
      <w:r w:rsidRPr="00736512">
        <w:rPr>
          <w:rFonts w:ascii="Times New Roman" w:eastAsia="Times New Roman" w:hAnsi="Times New Roman"/>
          <w:kern w:val="2"/>
          <w:sz w:val="23"/>
          <w:lang w:bidi="fr-CA"/>
        </w:rPr>
        <w:lastRenderedPageBreak/>
        <w:t xml:space="preserve">que vous respectiez </w:t>
      </w:r>
      <w:r w:rsidRPr="00736512">
        <w:rPr>
          <w:rFonts w:ascii="Times New Roman" w:eastAsia="Times New Roman" w:hAnsi="Times New Roman"/>
          <w:b/>
          <w:kern w:val="2"/>
          <w:sz w:val="23"/>
          <w:lang w:bidi="fr-CA"/>
        </w:rPr>
        <w:t>toujours</w:t>
      </w:r>
      <w:r w:rsidRPr="00736512">
        <w:rPr>
          <w:rFonts w:ascii="Times New Roman" w:eastAsia="Times New Roman" w:hAnsi="Times New Roman"/>
          <w:kern w:val="2"/>
          <w:sz w:val="23"/>
          <w:lang w:bidi="fr-CA"/>
        </w:rPr>
        <w:t xml:space="preserve"> la règle de l</w:t>
      </w:r>
      <w:r w:rsidRPr="009C5F66">
        <w:rPr>
          <w:rFonts w:eastAsia="Times New Roman"/>
          <w:kern w:val="2"/>
          <w:sz w:val="23"/>
          <w:lang w:bidi="fr-CA"/>
        </w:rPr>
        <w:t>’</w:t>
      </w:r>
      <w:r w:rsidRPr="00736512">
        <w:rPr>
          <w:rFonts w:ascii="Times New Roman" w:eastAsia="Times New Roman" w:hAnsi="Times New Roman"/>
          <w:kern w:val="2"/>
          <w:sz w:val="23"/>
          <w:lang w:bidi="fr-CA"/>
        </w:rPr>
        <w:t>octet pour un élément de deuxième ligne. Il est souvent utile, bien que facultatif, d</w:t>
      </w:r>
      <w:r w:rsidRPr="009C5F66">
        <w:rPr>
          <w:rFonts w:eastAsia="Times New Roman"/>
          <w:kern w:val="2"/>
          <w:sz w:val="23"/>
          <w:lang w:bidi="fr-CA"/>
        </w:rPr>
        <w:t>’</w:t>
      </w:r>
      <w:r w:rsidRPr="00736512">
        <w:rPr>
          <w:rFonts w:ascii="Times New Roman" w:eastAsia="Times New Roman" w:hAnsi="Times New Roman"/>
          <w:kern w:val="2"/>
          <w:sz w:val="23"/>
          <w:lang w:bidi="fr-CA"/>
        </w:rPr>
        <w:t>inclure dans la représentation tous les doublets libres de l</w:t>
      </w:r>
      <w:r w:rsidRPr="009C5F66">
        <w:rPr>
          <w:rFonts w:eastAsia="Times New Roman"/>
          <w:kern w:val="2"/>
          <w:sz w:val="23"/>
          <w:lang w:bidi="fr-CA"/>
        </w:rPr>
        <w:t>’</w:t>
      </w:r>
      <w:r w:rsidRPr="00736512">
        <w:rPr>
          <w:rFonts w:ascii="Times New Roman" w:eastAsia="Times New Roman" w:hAnsi="Times New Roman"/>
          <w:kern w:val="2"/>
          <w:sz w:val="23"/>
          <w:lang w:bidi="fr-CA"/>
        </w:rPr>
        <w:t>oxygène et de l</w:t>
      </w:r>
      <w:r w:rsidRPr="009C5F66">
        <w:rPr>
          <w:rFonts w:eastAsia="Times New Roman"/>
          <w:kern w:val="2"/>
          <w:sz w:val="23"/>
          <w:lang w:bidi="fr-CA"/>
        </w:rPr>
        <w:t>’</w:t>
      </w:r>
      <w:r w:rsidRPr="00736512">
        <w:rPr>
          <w:rFonts w:ascii="Times New Roman" w:eastAsia="Times New Roman" w:hAnsi="Times New Roman"/>
          <w:kern w:val="2"/>
          <w:sz w:val="23"/>
          <w:lang w:bidi="fr-CA"/>
        </w:rPr>
        <w:t>azote afin de garder une trace des électrons de valence, d</w:t>
      </w:r>
      <w:r w:rsidRPr="009C5F66">
        <w:rPr>
          <w:rFonts w:eastAsia="Times New Roman"/>
          <w:kern w:val="2"/>
          <w:sz w:val="23"/>
          <w:lang w:bidi="fr-CA"/>
        </w:rPr>
        <w:t>’</w:t>
      </w:r>
      <w:r w:rsidRPr="00736512">
        <w:rPr>
          <w:rFonts w:ascii="Times New Roman" w:eastAsia="Times New Roman" w:hAnsi="Times New Roman"/>
          <w:kern w:val="2"/>
          <w:sz w:val="23"/>
          <w:lang w:bidi="fr-CA"/>
        </w:rPr>
        <w:t>éviter d</w:t>
      </w:r>
      <w:r w:rsidRPr="009C5F66">
        <w:rPr>
          <w:rFonts w:eastAsia="Times New Roman"/>
          <w:kern w:val="2"/>
          <w:sz w:val="23"/>
          <w:lang w:bidi="fr-CA"/>
        </w:rPr>
        <w:t>’</w:t>
      </w:r>
      <w:r w:rsidRPr="00736512">
        <w:rPr>
          <w:rFonts w:ascii="Times New Roman" w:eastAsia="Times New Roman" w:hAnsi="Times New Roman"/>
          <w:kern w:val="2"/>
          <w:sz w:val="23"/>
          <w:lang w:bidi="fr-CA"/>
        </w:rPr>
        <w:t>enfreindre la règle de l</w:t>
      </w:r>
      <w:r w:rsidRPr="009C5F66">
        <w:rPr>
          <w:rFonts w:eastAsia="Times New Roman"/>
          <w:kern w:val="2"/>
          <w:sz w:val="23"/>
          <w:lang w:bidi="fr-CA"/>
        </w:rPr>
        <w:t>’</w:t>
      </w:r>
      <w:r w:rsidRPr="00736512">
        <w:rPr>
          <w:rFonts w:ascii="Times New Roman" w:eastAsia="Times New Roman" w:hAnsi="Times New Roman"/>
          <w:kern w:val="2"/>
          <w:sz w:val="23"/>
          <w:lang w:bidi="fr-CA"/>
        </w:rPr>
        <w:t>octet et de reconnaître quand les atomes ont une charge formelle négative ou positive. Une bonne « comptabilité des électrons » est un élément important du travail avec les contributeurs de résonance.</w:t>
      </w:r>
    </w:p>
    <w:p w14:paraId="5D35CB90" w14:textId="77777777" w:rsidR="00562BC4" w:rsidRPr="00736512" w:rsidRDefault="00562BC4" w:rsidP="00562BC4">
      <w:pPr>
        <w:rPr>
          <w:rFonts w:ascii="Times New Roman" w:hAnsi="Times New Roman"/>
          <w:kern w:val="2"/>
          <w:sz w:val="23"/>
        </w:rPr>
      </w:pPr>
    </w:p>
    <w:p w14:paraId="73CF4547" w14:textId="5E3B9A10"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Vous trouverez ci-dessous quelques autres exemples de formules de résonance « justes »</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Confirmez par vous-même que la règle de l</w:t>
      </w:r>
      <w:r w:rsidRPr="009C5F66">
        <w:rPr>
          <w:rFonts w:eastAsia="Times New Roman"/>
          <w:kern w:val="2"/>
          <w:sz w:val="23"/>
          <w:lang w:bidi="fr-CA"/>
        </w:rPr>
        <w:t>’</w:t>
      </w:r>
      <w:r w:rsidRPr="00736512">
        <w:rPr>
          <w:rFonts w:ascii="Times New Roman" w:eastAsia="Times New Roman" w:hAnsi="Times New Roman"/>
          <w:kern w:val="2"/>
          <w:sz w:val="23"/>
          <w:lang w:bidi="fr-CA"/>
        </w:rPr>
        <w:t>octet est respectée pour tous les atomes et que les charges formelles sont adéquates.</w:t>
      </w:r>
    </w:p>
    <w:p w14:paraId="71A19932" w14:textId="77777777" w:rsidR="00562BC4" w:rsidRPr="00736512" w:rsidRDefault="00562BC4" w:rsidP="00562BC4">
      <w:pPr>
        <w:rPr>
          <w:rFonts w:ascii="Times New Roman" w:hAnsi="Times New Roman"/>
          <w:kern w:val="2"/>
          <w:sz w:val="23"/>
        </w:rPr>
      </w:pPr>
    </w:p>
    <w:p w14:paraId="5F7EFC49"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189B98F" wp14:editId="2BA07BF7">
            <wp:extent cx="5486400" cy="1924386"/>
            <wp:effectExtent l="0" t="0" r="0" b="6350"/>
            <wp:docPr id="13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86400" cy="1924386"/>
                    </a:xfrm>
                    <a:prstGeom prst="rect">
                      <a:avLst/>
                    </a:prstGeom>
                    <a:noFill/>
                    <a:ln>
                      <a:noFill/>
                    </a:ln>
                  </pic:spPr>
                </pic:pic>
              </a:graphicData>
            </a:graphic>
          </wp:inline>
        </w:drawing>
      </w:r>
    </w:p>
    <w:p w14:paraId="25A176BB" w14:textId="77777777" w:rsidR="00562BC4" w:rsidRPr="00736512" w:rsidRDefault="00562BC4" w:rsidP="00562BC4">
      <w:pPr>
        <w:rPr>
          <w:rFonts w:ascii="Times New Roman" w:hAnsi="Times New Roman"/>
          <w:kern w:val="2"/>
          <w:sz w:val="23"/>
        </w:rPr>
      </w:pPr>
    </w:p>
    <w:p w14:paraId="3E54A13A"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15c</w:t>
      </w:r>
    </w:p>
    <w:p w14:paraId="4FB9F7E0" w14:textId="77777777" w:rsidR="00562BC4" w:rsidRPr="00736512" w:rsidRDefault="00000000" w:rsidP="00562BC4">
      <w:pPr>
        <w:rPr>
          <w:rFonts w:ascii="Times New Roman" w:hAnsi="Times New Roman"/>
          <w:kern w:val="2"/>
          <w:sz w:val="23"/>
          <w:u w:val="single"/>
        </w:rPr>
      </w:pPr>
      <w:r>
        <w:rPr>
          <w:rFonts w:ascii="Times New Roman" w:eastAsia="Times New Roman" w:hAnsi="Times New Roman"/>
          <w:kern w:val="2"/>
          <w:sz w:val="23"/>
          <w:lang w:bidi="fr-CA"/>
        </w:rPr>
        <w:pict w14:anchorId="1E40E16C">
          <v:rect id="_x0000_i1061" style="width:0;height:1.5pt" o:hralign="center" o:hrstd="t" o:hr="t" fillcolor="#aaa" stroked="f"/>
        </w:pict>
      </w:r>
    </w:p>
    <w:p w14:paraId="2C6722FE" w14:textId="77777777" w:rsidR="00562BC4" w:rsidRPr="00736512" w:rsidRDefault="00562BC4" w:rsidP="00562BC4">
      <w:pPr>
        <w:ind w:left="720"/>
        <w:rPr>
          <w:rFonts w:ascii="Times New Roman" w:hAnsi="Times New Roman"/>
          <w:kern w:val="2"/>
          <w:sz w:val="23"/>
        </w:rPr>
      </w:pPr>
      <w:r w:rsidRPr="00736512">
        <w:rPr>
          <w:rFonts w:ascii="Times New Roman" w:eastAsia="Times New Roman" w:hAnsi="Times New Roman"/>
          <w:kern w:val="2"/>
          <w:sz w:val="23"/>
          <w:u w:val="single"/>
          <w:lang w:bidi="fr-CA"/>
        </w:rPr>
        <w:t>Exercice 2.16</w:t>
      </w:r>
      <w:r w:rsidRPr="00736512">
        <w:rPr>
          <w:rFonts w:ascii="Times New Roman" w:eastAsia="Times New Roman" w:hAnsi="Times New Roman"/>
          <w:kern w:val="2"/>
          <w:sz w:val="23"/>
          <w:lang w:bidi="fr-CA"/>
        </w:rPr>
        <w:t> : Chacune des formules de résonance « fautives » ci-dessous contient une ou plusieurs erreurs. Expliquez les erreurs commises dans chacune d</w:t>
      </w:r>
      <w:r w:rsidRPr="009C5F66">
        <w:rPr>
          <w:rFonts w:eastAsia="Times New Roman"/>
          <w:kern w:val="2"/>
          <w:sz w:val="23"/>
          <w:lang w:bidi="fr-CA"/>
        </w:rPr>
        <w:t>’</w:t>
      </w:r>
      <w:r w:rsidRPr="00736512">
        <w:rPr>
          <w:rFonts w:ascii="Times New Roman" w:eastAsia="Times New Roman" w:hAnsi="Times New Roman"/>
          <w:kern w:val="2"/>
          <w:sz w:val="23"/>
          <w:lang w:bidi="fr-CA"/>
        </w:rPr>
        <w:t>entre elles.</w:t>
      </w:r>
    </w:p>
    <w:p w14:paraId="0BB64338" w14:textId="77777777" w:rsidR="00562BC4" w:rsidRPr="00736512" w:rsidRDefault="00562BC4" w:rsidP="00562BC4">
      <w:pPr>
        <w:rPr>
          <w:rFonts w:ascii="Times New Roman" w:hAnsi="Times New Roman"/>
          <w:kern w:val="2"/>
          <w:sz w:val="23"/>
        </w:rPr>
      </w:pPr>
    </w:p>
    <w:p w14:paraId="6A3D5FC2" w14:textId="77777777" w:rsidR="00562BC4" w:rsidRPr="00736512" w:rsidRDefault="00562BC4" w:rsidP="00562BC4">
      <w:pPr>
        <w:jc w:val="center"/>
        <w:rPr>
          <w:rFonts w:ascii="Times New Roman" w:hAnsi="Times New Roman"/>
          <w:color w:val="FF0000"/>
          <w:kern w:val="2"/>
          <w:sz w:val="23"/>
        </w:rPr>
      </w:pPr>
      <w:r w:rsidRPr="00736512">
        <w:rPr>
          <w:rFonts w:ascii="Times New Roman" w:eastAsia="Times New Roman" w:hAnsi="Times New Roman"/>
          <w:noProof/>
          <w:color w:val="FF0000"/>
          <w:kern w:val="2"/>
          <w:sz w:val="23"/>
          <w:lang w:bidi="fr-CA"/>
        </w:rPr>
        <w:lastRenderedPageBreak/>
        <w:drawing>
          <wp:inline distT="0" distB="0" distL="0" distR="0" wp14:anchorId="46C0847A" wp14:editId="62A71CAD">
            <wp:extent cx="5384800" cy="3708400"/>
            <wp:effectExtent l="0" t="0" r="0" b="0"/>
            <wp:docPr id="1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384800" cy="3708400"/>
                    </a:xfrm>
                    <a:prstGeom prst="rect">
                      <a:avLst/>
                    </a:prstGeom>
                    <a:noFill/>
                    <a:ln>
                      <a:noFill/>
                    </a:ln>
                  </pic:spPr>
                </pic:pic>
              </a:graphicData>
            </a:graphic>
          </wp:inline>
        </w:drawing>
      </w:r>
    </w:p>
    <w:p w14:paraId="4F8F79F4"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16a</w:t>
      </w:r>
    </w:p>
    <w:p w14:paraId="4E4675BC" w14:textId="77777777" w:rsidR="00562BC4" w:rsidRPr="00736512" w:rsidRDefault="00000000" w:rsidP="00562BC4">
      <w:pPr>
        <w:rPr>
          <w:rFonts w:ascii="Times New Roman" w:hAnsi="Times New Roman"/>
          <w:kern w:val="2"/>
          <w:sz w:val="23"/>
          <w:u w:val="single"/>
        </w:rPr>
      </w:pPr>
      <w:r>
        <w:rPr>
          <w:rFonts w:ascii="Times New Roman" w:eastAsia="Times New Roman" w:hAnsi="Times New Roman"/>
          <w:kern w:val="2"/>
          <w:sz w:val="23"/>
          <w:lang w:bidi="fr-CA"/>
        </w:rPr>
        <w:pict w14:anchorId="3A14A255">
          <v:rect id="_x0000_i1062" style="width:0;height:1.5pt" o:hralign="center" o:hrstd="t" o:hr="t" fillcolor="#aaa" stroked="f"/>
        </w:pict>
      </w:r>
    </w:p>
    <w:p w14:paraId="001F7CF3" w14:textId="77777777" w:rsidR="00562BC4" w:rsidRPr="00736512" w:rsidRDefault="00562BC4" w:rsidP="00562BC4">
      <w:pPr>
        <w:rPr>
          <w:rFonts w:ascii="Times New Roman" w:hAnsi="Times New Roman"/>
          <w:kern w:val="2"/>
          <w:sz w:val="23"/>
          <w:u w:val="single"/>
        </w:rPr>
      </w:pPr>
    </w:p>
    <w:p w14:paraId="53092CF9" w14:textId="77777777" w:rsidR="00562BC4" w:rsidRPr="00736512" w:rsidRDefault="00562BC4" w:rsidP="00562BC4">
      <w:pPr>
        <w:rPr>
          <w:rFonts w:ascii="Times New Roman" w:hAnsi="Times New Roman"/>
          <w:kern w:val="2"/>
          <w:sz w:val="23"/>
          <w:u w:val="single"/>
        </w:rPr>
      </w:pPr>
      <w:r w:rsidRPr="00736512">
        <w:rPr>
          <w:rFonts w:ascii="Times New Roman" w:eastAsia="Times New Roman" w:hAnsi="Times New Roman"/>
          <w:kern w:val="2"/>
          <w:sz w:val="23"/>
          <w:u w:val="single"/>
          <w:lang w:bidi="fr-CA"/>
        </w:rPr>
        <w:t>2.3 D : Les contributeurs de résonance mineurs et majeurs</w:t>
      </w:r>
    </w:p>
    <w:p w14:paraId="220F3D3A" w14:textId="77777777" w:rsidR="00562BC4" w:rsidRPr="00736512" w:rsidRDefault="00562BC4" w:rsidP="00562BC4">
      <w:pPr>
        <w:rPr>
          <w:rFonts w:ascii="Times New Roman" w:hAnsi="Times New Roman"/>
          <w:kern w:val="2"/>
          <w:sz w:val="23"/>
        </w:rPr>
      </w:pPr>
    </w:p>
    <w:p w14:paraId="3DACAA18" w14:textId="1ABD3BAE"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Les différents contributeurs de résonance n</w:t>
      </w:r>
      <w:r w:rsidRPr="009C5F66">
        <w:rPr>
          <w:rFonts w:eastAsia="Times New Roman"/>
          <w:kern w:val="2"/>
          <w:sz w:val="23"/>
          <w:lang w:bidi="fr-CA"/>
        </w:rPr>
        <w:t>’</w:t>
      </w:r>
      <w:r w:rsidRPr="00736512">
        <w:rPr>
          <w:rFonts w:ascii="Times New Roman" w:eastAsia="Times New Roman" w:hAnsi="Times New Roman"/>
          <w:kern w:val="2"/>
          <w:sz w:val="23"/>
          <w:lang w:bidi="fr-CA"/>
        </w:rPr>
        <w:t>apportent pas toujours la même contribution à la structure globale de l</w:t>
      </w:r>
      <w:r w:rsidRPr="009C5F66">
        <w:rPr>
          <w:rFonts w:eastAsia="Times New Roman"/>
          <w:kern w:val="2"/>
          <w:sz w:val="23"/>
          <w:lang w:bidi="fr-CA"/>
        </w:rPr>
        <w:t>’</w:t>
      </w:r>
      <w:r w:rsidRPr="00736512">
        <w:rPr>
          <w:rFonts w:ascii="Times New Roman" w:eastAsia="Times New Roman" w:hAnsi="Times New Roman"/>
          <w:kern w:val="2"/>
          <w:sz w:val="23"/>
          <w:lang w:bidi="fr-CA"/>
        </w:rPr>
        <w:t>hybride. Au contraire, dans de nombreux cas, un contributeur est plus proche de la représentation réelle de la liaison qu</w:t>
      </w:r>
      <w:r w:rsidRPr="009C5F66">
        <w:rPr>
          <w:rFonts w:eastAsia="Times New Roman"/>
          <w:kern w:val="2"/>
          <w:sz w:val="23"/>
          <w:lang w:bidi="fr-CA"/>
        </w:rPr>
        <w:t>’</w:t>
      </w:r>
      <w:r w:rsidRPr="00736512">
        <w:rPr>
          <w:rFonts w:ascii="Times New Roman" w:eastAsia="Times New Roman" w:hAnsi="Times New Roman"/>
          <w:kern w:val="2"/>
          <w:sz w:val="23"/>
          <w:lang w:bidi="fr-CA"/>
        </w:rPr>
        <w:t>un autre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le cas des carboxylates, les contributeurs A et B ci-dessous sont équivalents en ce qui concerne la contribution relative à la structure hybride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Cependant, il existe également un troisième contributeur de résonance « C », dans lequel le carbone porte une charge formelle positive et les deux oxygènes sont liés par une seule liaison et portent des charges négatives. </w:t>
      </w:r>
    </w:p>
    <w:p w14:paraId="24063443" w14:textId="77777777" w:rsidR="00562BC4" w:rsidRPr="00736512" w:rsidRDefault="00562BC4" w:rsidP="00562BC4">
      <w:pPr>
        <w:rPr>
          <w:rFonts w:ascii="Times New Roman" w:hAnsi="Times New Roman"/>
          <w:kern w:val="2"/>
          <w:sz w:val="23"/>
        </w:rPr>
      </w:pPr>
    </w:p>
    <w:p w14:paraId="1D0FA424"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0040951" wp14:editId="75E6348D">
            <wp:extent cx="4131945" cy="982345"/>
            <wp:effectExtent l="0" t="0" r="8255" b="825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131945" cy="982345"/>
                    </a:xfrm>
                    <a:prstGeom prst="rect">
                      <a:avLst/>
                    </a:prstGeom>
                    <a:noFill/>
                    <a:ln>
                      <a:noFill/>
                    </a:ln>
                  </pic:spPr>
                </pic:pic>
              </a:graphicData>
            </a:graphic>
          </wp:inline>
        </w:drawing>
      </w:r>
    </w:p>
    <w:p w14:paraId="7C18BC96"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17</w:t>
      </w:r>
    </w:p>
    <w:p w14:paraId="5C07B995" w14:textId="744195E5" w:rsidR="009C2940"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La structure C a une contribution moins importante que A et B à la liaison globale du groupe. Comment savons-nous que la structure </w:t>
      </w:r>
      <w:proofErr w:type="spellStart"/>
      <w:r w:rsidRPr="00736512">
        <w:rPr>
          <w:rFonts w:ascii="Times New Roman" w:eastAsia="Times New Roman" w:hAnsi="Times New Roman"/>
          <w:kern w:val="2"/>
          <w:sz w:val="23"/>
          <w:lang w:bidi="fr-CA"/>
        </w:rPr>
        <w:t>C est</w:t>
      </w:r>
      <w:proofErr w:type="spellEnd"/>
      <w:r w:rsidRPr="00736512">
        <w:rPr>
          <w:rFonts w:ascii="Times New Roman" w:eastAsia="Times New Roman" w:hAnsi="Times New Roman"/>
          <w:kern w:val="2"/>
          <w:sz w:val="23"/>
          <w:lang w:bidi="fr-CA"/>
        </w:rPr>
        <w:t xml:space="preserve"> le contributeur « mineur »?  Il existe quatre règles de base que vous devez apprendre afin d</w:t>
      </w:r>
      <w:r w:rsidRPr="009C5F66">
        <w:rPr>
          <w:rFonts w:eastAsia="Times New Roman"/>
          <w:kern w:val="2"/>
          <w:sz w:val="23"/>
          <w:lang w:bidi="fr-CA"/>
        </w:rPr>
        <w:t>’</w:t>
      </w:r>
      <w:r w:rsidRPr="00736512">
        <w:rPr>
          <w:rFonts w:ascii="Times New Roman" w:eastAsia="Times New Roman" w:hAnsi="Times New Roman"/>
          <w:kern w:val="2"/>
          <w:sz w:val="23"/>
          <w:lang w:bidi="fr-CA"/>
        </w:rPr>
        <w:t>évaluer l</w:t>
      </w:r>
      <w:r w:rsidRPr="009C5F66">
        <w:rPr>
          <w:rFonts w:eastAsia="Times New Roman"/>
          <w:kern w:val="2"/>
          <w:sz w:val="23"/>
          <w:lang w:bidi="fr-CA"/>
        </w:rPr>
        <w:t>’</w:t>
      </w:r>
      <w:r w:rsidRPr="00736512">
        <w:rPr>
          <w:rFonts w:ascii="Times New Roman" w:eastAsia="Times New Roman" w:hAnsi="Times New Roman"/>
          <w:kern w:val="2"/>
          <w:sz w:val="23"/>
          <w:lang w:bidi="fr-CA"/>
        </w:rPr>
        <w:t>importance relative des différents contributeurs de résonance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Nous les numéroterons de 5 à 8 afin qu</w:t>
      </w:r>
      <w:r w:rsidRPr="009C5F66">
        <w:rPr>
          <w:rFonts w:eastAsia="Times New Roman"/>
          <w:kern w:val="2"/>
          <w:sz w:val="23"/>
          <w:lang w:bidi="fr-CA"/>
        </w:rPr>
        <w:t>’</w:t>
      </w:r>
      <w:r w:rsidRPr="00736512">
        <w:rPr>
          <w:rFonts w:ascii="Times New Roman" w:eastAsia="Times New Roman" w:hAnsi="Times New Roman"/>
          <w:kern w:val="2"/>
          <w:sz w:val="23"/>
          <w:lang w:bidi="fr-CA"/>
        </w:rPr>
        <w:t>elles puissent être ajoutées à la liste des « règles de résonance » de la section 2.2 C.</w:t>
      </w:r>
    </w:p>
    <w:p w14:paraId="17307A64" w14:textId="77777777" w:rsidR="009C2940" w:rsidRPr="00736512" w:rsidRDefault="009C2940">
      <w:pPr>
        <w:rPr>
          <w:rFonts w:ascii="Times New Roman" w:hAnsi="Times New Roman"/>
          <w:kern w:val="2"/>
          <w:sz w:val="23"/>
        </w:rPr>
      </w:pPr>
      <w:r w:rsidRPr="00736512">
        <w:rPr>
          <w:rFonts w:ascii="Times New Roman" w:eastAsia="Times New Roman" w:hAnsi="Times New Roman"/>
          <w:kern w:val="2"/>
          <w:sz w:val="23"/>
          <w:lang w:bidi="fr-CA"/>
        </w:rPr>
        <w:br w:type="page"/>
      </w:r>
    </w:p>
    <w:p w14:paraId="5C51E2E7" w14:textId="77777777" w:rsidR="00562BC4" w:rsidRPr="00736512" w:rsidRDefault="00562BC4" w:rsidP="00562BC4">
      <w:pPr>
        <w:rPr>
          <w:rFonts w:ascii="Times New Roman" w:hAnsi="Times New Roman"/>
          <w:kern w:val="2"/>
          <w:sz w:val="23"/>
        </w:rPr>
      </w:pPr>
    </w:p>
    <w:p w14:paraId="2F6762F8" w14:textId="77777777" w:rsidR="00562BC4" w:rsidRPr="00736512" w:rsidRDefault="00562BC4" w:rsidP="00562BC4">
      <w:pPr>
        <w:rPr>
          <w:rFonts w:ascii="Times New Roman" w:hAnsi="Times New Roman"/>
          <w:kern w:val="2"/>
          <w:sz w:val="23"/>
        </w:rPr>
      </w:pPr>
    </w:p>
    <w:p w14:paraId="2C4C95C4" w14:textId="77777777" w:rsidR="00562BC4" w:rsidRPr="00736512" w:rsidRDefault="00562BC4" w:rsidP="00562BC4">
      <w:pPr>
        <w:shd w:val="clear" w:color="auto" w:fill="D9D9D9"/>
        <w:ind w:left="720"/>
        <w:rPr>
          <w:rFonts w:ascii="Times New Roman" w:hAnsi="Times New Roman"/>
          <w:b/>
          <w:kern w:val="2"/>
          <w:sz w:val="23"/>
          <w:szCs w:val="24"/>
        </w:rPr>
      </w:pPr>
      <w:r w:rsidRPr="00736512">
        <w:rPr>
          <w:rFonts w:ascii="Times New Roman" w:eastAsia="Times New Roman" w:hAnsi="Times New Roman"/>
          <w:b/>
          <w:kern w:val="2"/>
          <w:sz w:val="23"/>
          <w:szCs w:val="24"/>
          <w:lang w:bidi="fr-CA"/>
        </w:rPr>
        <w:t>Les règles de détermination des contributeurs de résonance majeurs et mineurs :</w:t>
      </w:r>
    </w:p>
    <w:p w14:paraId="111A5999" w14:textId="77777777" w:rsidR="00562BC4" w:rsidRPr="00736512" w:rsidRDefault="00562BC4" w:rsidP="00562BC4">
      <w:pPr>
        <w:shd w:val="clear" w:color="auto" w:fill="D9D9D9"/>
        <w:ind w:left="720"/>
        <w:rPr>
          <w:rFonts w:ascii="Times New Roman" w:hAnsi="Times New Roman"/>
          <w:kern w:val="2"/>
          <w:sz w:val="23"/>
        </w:rPr>
      </w:pPr>
    </w:p>
    <w:p w14:paraId="3AEBEA72" w14:textId="77777777" w:rsidR="00562BC4" w:rsidRPr="00736512" w:rsidRDefault="00562BC4" w:rsidP="00562BC4">
      <w:pPr>
        <w:shd w:val="clear" w:color="auto" w:fill="D9D9D9"/>
        <w:ind w:left="720"/>
        <w:rPr>
          <w:rFonts w:ascii="Times New Roman" w:hAnsi="Times New Roman"/>
          <w:kern w:val="2"/>
          <w:sz w:val="23"/>
          <w:szCs w:val="24"/>
        </w:rPr>
      </w:pPr>
      <w:r w:rsidRPr="00736512">
        <w:rPr>
          <w:rFonts w:ascii="Times New Roman" w:eastAsia="Times New Roman" w:hAnsi="Times New Roman"/>
          <w:kern w:val="2"/>
          <w:sz w:val="23"/>
          <w:szCs w:val="24"/>
          <w:lang w:bidi="fr-CA"/>
        </w:rPr>
        <w:t>5) Le carbone du contributeur C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 pas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octet. En général, les contributeurs de résonance dans lesquels un carbone ne remplit pas la règle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octet sont relativement moins importants.</w:t>
      </w:r>
    </w:p>
    <w:p w14:paraId="078DE32C" w14:textId="77777777" w:rsidR="00562BC4" w:rsidRPr="00736512" w:rsidRDefault="00562BC4" w:rsidP="00562BC4">
      <w:pPr>
        <w:shd w:val="clear" w:color="auto" w:fill="D9D9D9"/>
        <w:ind w:left="720"/>
        <w:rPr>
          <w:rFonts w:ascii="Times New Roman" w:hAnsi="Times New Roman"/>
          <w:kern w:val="2"/>
          <w:sz w:val="23"/>
          <w:szCs w:val="24"/>
        </w:rPr>
      </w:pPr>
    </w:p>
    <w:p w14:paraId="6950B499" w14:textId="77777777" w:rsidR="00562BC4" w:rsidRPr="00736512" w:rsidRDefault="00562BC4" w:rsidP="00562BC4">
      <w:pPr>
        <w:shd w:val="clear" w:color="auto" w:fill="D9D9D9"/>
        <w:ind w:left="720"/>
        <w:rPr>
          <w:rFonts w:ascii="Times New Roman" w:hAnsi="Times New Roman"/>
          <w:kern w:val="2"/>
          <w:sz w:val="23"/>
          <w:szCs w:val="24"/>
        </w:rPr>
      </w:pPr>
      <w:r w:rsidRPr="00736512">
        <w:rPr>
          <w:rFonts w:ascii="Times New Roman" w:eastAsia="Times New Roman" w:hAnsi="Times New Roman"/>
          <w:kern w:val="2"/>
          <w:sz w:val="23"/>
          <w:szCs w:val="24"/>
          <w:lang w:bidi="fr-CA"/>
        </w:rPr>
        <w:t>6) Dans la structure C, une séparation de charge qui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est pas présente dans A ou B a été introduite. En général, les contributeurs de résonance dans lesquels il y a une plus grande séparation de charge sont relativement moins importants.</w:t>
      </w:r>
    </w:p>
    <w:p w14:paraId="582D3277" w14:textId="77777777" w:rsidR="00562BC4" w:rsidRPr="00736512" w:rsidRDefault="00562BC4" w:rsidP="00562BC4">
      <w:pPr>
        <w:shd w:val="clear" w:color="auto" w:fill="D9D9D9"/>
        <w:ind w:left="720"/>
        <w:rPr>
          <w:rFonts w:ascii="Times New Roman" w:hAnsi="Times New Roman"/>
          <w:kern w:val="2"/>
          <w:sz w:val="23"/>
          <w:szCs w:val="24"/>
        </w:rPr>
      </w:pPr>
    </w:p>
    <w:p w14:paraId="58F5D3C0" w14:textId="77777777" w:rsidR="00562BC4" w:rsidRPr="00736512" w:rsidRDefault="00562BC4" w:rsidP="00562BC4">
      <w:pPr>
        <w:shd w:val="clear" w:color="auto" w:fill="D9D9D9"/>
        <w:ind w:left="720"/>
        <w:rPr>
          <w:rFonts w:ascii="Times New Roman" w:hAnsi="Times New Roman"/>
          <w:kern w:val="2"/>
          <w:sz w:val="23"/>
          <w:szCs w:val="24"/>
        </w:rPr>
      </w:pPr>
      <w:r w:rsidRPr="00736512">
        <w:rPr>
          <w:rFonts w:ascii="Times New Roman" w:eastAsia="Times New Roman" w:hAnsi="Times New Roman"/>
          <w:kern w:val="2"/>
          <w:sz w:val="23"/>
          <w:szCs w:val="24"/>
          <w:lang w:bidi="fr-CA"/>
        </w:rPr>
        <w:t>7) Dans la structure C, il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y a que trois liaisons, comparativement à quatre liaisons dans A et B. En général, une structure de résonance avec un plus petit nombre de liaisons totales est relativement moins importante.</w:t>
      </w:r>
    </w:p>
    <w:p w14:paraId="69C94264" w14:textId="77777777" w:rsidR="00562BC4" w:rsidRPr="00736512" w:rsidRDefault="00562BC4" w:rsidP="00562BC4">
      <w:pPr>
        <w:shd w:val="clear" w:color="auto" w:fill="D9D9D9"/>
        <w:ind w:left="720"/>
        <w:rPr>
          <w:rFonts w:ascii="Times New Roman" w:hAnsi="Times New Roman"/>
          <w:kern w:val="2"/>
          <w:sz w:val="23"/>
          <w:szCs w:val="24"/>
        </w:rPr>
      </w:pPr>
    </w:p>
    <w:p w14:paraId="6904E7C4" w14:textId="77777777" w:rsidR="00562BC4" w:rsidRPr="001B0018" w:rsidRDefault="00562BC4" w:rsidP="00562BC4">
      <w:pPr>
        <w:shd w:val="clear" w:color="auto" w:fill="D9D9D9"/>
        <w:ind w:left="720"/>
        <w:rPr>
          <w:rFonts w:ascii="Times New Roman" w:hAnsi="Times New Roman"/>
          <w:i/>
          <w:spacing w:val="-2"/>
          <w:kern w:val="2"/>
          <w:sz w:val="23"/>
          <w:szCs w:val="24"/>
        </w:rPr>
      </w:pPr>
      <w:r w:rsidRPr="001B0018">
        <w:rPr>
          <w:rFonts w:ascii="Times New Roman" w:eastAsia="Times New Roman" w:hAnsi="Times New Roman"/>
          <w:spacing w:val="-2"/>
          <w:kern w:val="2"/>
          <w:sz w:val="23"/>
          <w:szCs w:val="24"/>
          <w:lang w:bidi="fr-CA"/>
        </w:rPr>
        <w:t>8) Le contributeur de résonance dans lequel une charge formelle négative est située sur un atome plus électronégatif, généralement l</w:t>
      </w:r>
      <w:r w:rsidRPr="009C5F66">
        <w:rPr>
          <w:rFonts w:eastAsia="Times New Roman"/>
          <w:spacing w:val="-2"/>
          <w:kern w:val="2"/>
          <w:sz w:val="23"/>
          <w:szCs w:val="24"/>
          <w:lang w:bidi="fr-CA"/>
        </w:rPr>
        <w:t>’</w:t>
      </w:r>
      <w:r w:rsidRPr="001B0018">
        <w:rPr>
          <w:rFonts w:ascii="Times New Roman" w:eastAsia="Times New Roman" w:hAnsi="Times New Roman"/>
          <w:spacing w:val="-2"/>
          <w:kern w:val="2"/>
          <w:sz w:val="23"/>
          <w:szCs w:val="24"/>
          <w:lang w:bidi="fr-CA"/>
        </w:rPr>
        <w:t>oxygène ou l</w:t>
      </w:r>
      <w:r w:rsidRPr="009C5F66">
        <w:rPr>
          <w:rFonts w:eastAsia="Times New Roman"/>
          <w:spacing w:val="-2"/>
          <w:kern w:val="2"/>
          <w:sz w:val="23"/>
          <w:szCs w:val="24"/>
          <w:lang w:bidi="fr-CA"/>
        </w:rPr>
        <w:t>’</w:t>
      </w:r>
      <w:r w:rsidRPr="001B0018">
        <w:rPr>
          <w:rFonts w:ascii="Times New Roman" w:eastAsia="Times New Roman" w:hAnsi="Times New Roman"/>
          <w:spacing w:val="-2"/>
          <w:kern w:val="2"/>
          <w:sz w:val="23"/>
          <w:szCs w:val="24"/>
          <w:lang w:bidi="fr-CA"/>
        </w:rPr>
        <w:t xml:space="preserve">azote, est plus stable que celui dans lequel la charge négative est située sur un atome moins électronégatif tel que le carbone. </w:t>
      </w:r>
      <w:r w:rsidRPr="001B0018">
        <w:rPr>
          <w:rFonts w:ascii="Times New Roman" w:eastAsia="Times New Roman" w:hAnsi="Times New Roman"/>
          <w:i/>
          <w:spacing w:val="-2"/>
          <w:kern w:val="2"/>
          <w:sz w:val="23"/>
          <w:szCs w:val="24"/>
          <w:lang w:bidi="fr-CA"/>
        </w:rPr>
        <w:t>L</w:t>
      </w:r>
      <w:r w:rsidRPr="009C5F66">
        <w:rPr>
          <w:rFonts w:eastAsia="Times New Roman"/>
          <w:i/>
          <w:spacing w:val="-2"/>
          <w:kern w:val="2"/>
          <w:sz w:val="23"/>
          <w:szCs w:val="24"/>
          <w:lang w:bidi="fr-CA"/>
        </w:rPr>
        <w:t>’</w:t>
      </w:r>
      <w:r w:rsidRPr="001B0018">
        <w:rPr>
          <w:rFonts w:ascii="Times New Roman" w:eastAsia="Times New Roman" w:hAnsi="Times New Roman"/>
          <w:i/>
          <w:spacing w:val="-2"/>
          <w:kern w:val="2"/>
          <w:sz w:val="23"/>
          <w:szCs w:val="24"/>
          <w:lang w:bidi="fr-CA"/>
        </w:rPr>
        <w:t>expression en haut à gauche de la figure suivante en est un exemple.</w:t>
      </w:r>
    </w:p>
    <w:p w14:paraId="7C3C4A8D" w14:textId="77777777" w:rsidR="00562BC4" w:rsidRPr="00736512" w:rsidRDefault="00562BC4" w:rsidP="00562BC4">
      <w:pPr>
        <w:rPr>
          <w:rFonts w:ascii="Times New Roman" w:hAnsi="Times New Roman"/>
          <w:kern w:val="2"/>
          <w:sz w:val="23"/>
        </w:rPr>
      </w:pPr>
    </w:p>
    <w:p w14:paraId="30050932" w14:textId="77777777" w:rsidR="00562BC4" w:rsidRPr="00736512" w:rsidRDefault="00562BC4" w:rsidP="00562BC4">
      <w:pPr>
        <w:rPr>
          <w:rFonts w:ascii="Times New Roman" w:hAnsi="Times New Roman"/>
          <w:kern w:val="2"/>
          <w:sz w:val="23"/>
        </w:rPr>
      </w:pPr>
    </w:p>
    <w:p w14:paraId="4C3E9450"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Vous trouverez ci-dessous quelques exemples supplémentaires de contributeurs de résonance majeurs et mineurs :</w:t>
      </w:r>
    </w:p>
    <w:p w14:paraId="17CC900A" w14:textId="77777777" w:rsidR="00562BC4" w:rsidRPr="00736512" w:rsidRDefault="00562BC4" w:rsidP="00562BC4">
      <w:pPr>
        <w:rPr>
          <w:rFonts w:ascii="Times New Roman" w:hAnsi="Times New Roman"/>
          <w:kern w:val="2"/>
          <w:sz w:val="23"/>
        </w:rPr>
      </w:pPr>
    </w:p>
    <w:p w14:paraId="1DBE9458"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B7AF40B" wp14:editId="56F11659">
            <wp:extent cx="5486400" cy="2380162"/>
            <wp:effectExtent l="0" t="0" r="0" b="7620"/>
            <wp:docPr id="13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86400" cy="2380162"/>
                    </a:xfrm>
                    <a:prstGeom prst="rect">
                      <a:avLst/>
                    </a:prstGeom>
                    <a:noFill/>
                    <a:ln>
                      <a:noFill/>
                    </a:ln>
                  </pic:spPr>
                </pic:pic>
              </a:graphicData>
            </a:graphic>
          </wp:inline>
        </w:drawing>
      </w:r>
    </w:p>
    <w:p w14:paraId="334DBD1A"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17a</w:t>
      </w:r>
    </w:p>
    <w:p w14:paraId="485C4CB6"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Pourquoi se préoccuper d</w:t>
      </w:r>
      <w:r w:rsidRPr="009C5F66">
        <w:rPr>
          <w:rFonts w:eastAsia="Times New Roman"/>
          <w:kern w:val="2"/>
          <w:sz w:val="23"/>
          <w:lang w:bidi="fr-CA"/>
        </w:rPr>
        <w:t>’</w:t>
      </w:r>
      <w:r w:rsidRPr="00736512">
        <w:rPr>
          <w:rFonts w:ascii="Times New Roman" w:eastAsia="Times New Roman" w:hAnsi="Times New Roman"/>
          <w:kern w:val="2"/>
          <w:sz w:val="23"/>
          <w:lang w:bidi="fr-CA"/>
        </w:rPr>
        <w:t>un facteur de résonance s</w:t>
      </w:r>
      <w:r w:rsidRPr="009C5F66">
        <w:rPr>
          <w:rFonts w:eastAsia="Times New Roman"/>
          <w:kern w:val="2"/>
          <w:sz w:val="23"/>
          <w:lang w:bidi="fr-CA"/>
        </w:rPr>
        <w:t>’</w:t>
      </w:r>
      <w:r w:rsidRPr="00736512">
        <w:rPr>
          <w:rFonts w:ascii="Times New Roman" w:eastAsia="Times New Roman" w:hAnsi="Times New Roman"/>
          <w:kern w:val="2"/>
          <w:sz w:val="23"/>
          <w:lang w:bidi="fr-CA"/>
        </w:rPr>
        <w:t>il est mineur?  Nous verrons plus loin que, très souvent, un contributeur mineur peut néanmoins être extrêmement important pour notre compréhension de la réaction d</w:t>
      </w:r>
      <w:r w:rsidRPr="009C5F66">
        <w:rPr>
          <w:rFonts w:eastAsia="Times New Roman"/>
          <w:kern w:val="2"/>
          <w:sz w:val="23"/>
          <w:lang w:bidi="fr-CA"/>
        </w:rPr>
        <w:t>’</w:t>
      </w:r>
      <w:r w:rsidRPr="00736512">
        <w:rPr>
          <w:rFonts w:ascii="Times New Roman" w:eastAsia="Times New Roman" w:hAnsi="Times New Roman"/>
          <w:kern w:val="2"/>
          <w:sz w:val="23"/>
          <w:lang w:bidi="fr-CA"/>
        </w:rPr>
        <w:t>une molécule.</w:t>
      </w:r>
    </w:p>
    <w:p w14:paraId="17F7B9C9"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44A47643">
          <v:rect id="_x0000_i1063" style="width:0;height:1.5pt" o:hralign="center" o:hrstd="t" o:hr="t" fillcolor="#aaa" stroked="f"/>
        </w:pict>
      </w:r>
    </w:p>
    <w:p w14:paraId="159F1B6E" w14:textId="5FA05520" w:rsidR="00562BC4" w:rsidRPr="001B0018" w:rsidRDefault="00562BC4" w:rsidP="00562BC4">
      <w:pPr>
        <w:rPr>
          <w:rFonts w:ascii="Times New Roman" w:hAnsi="Times New Roman"/>
          <w:spacing w:val="-2"/>
          <w:kern w:val="2"/>
          <w:sz w:val="23"/>
        </w:rPr>
      </w:pPr>
      <w:r w:rsidRPr="001B0018">
        <w:rPr>
          <w:rFonts w:ascii="Times New Roman" w:eastAsia="Times New Roman" w:hAnsi="Times New Roman"/>
          <w:spacing w:val="-2"/>
          <w:kern w:val="2"/>
          <w:sz w:val="23"/>
          <w:u w:val="single"/>
          <w:lang w:bidi="fr-CA"/>
        </w:rPr>
        <w:t>Exercice 2.17 :</w:t>
      </w:r>
      <w:r w:rsidRPr="001B0018">
        <w:rPr>
          <w:rFonts w:ascii="Times New Roman" w:eastAsia="Times New Roman" w:hAnsi="Times New Roman"/>
          <w:spacing w:val="-2"/>
          <w:kern w:val="2"/>
          <w:sz w:val="23"/>
          <w:lang w:bidi="fr-CA"/>
        </w:rPr>
        <w:t xml:space="preserve"> a) Représentez une structure de résonance mineure pour l</w:t>
      </w:r>
      <w:r w:rsidRPr="009C5F66">
        <w:rPr>
          <w:rFonts w:eastAsia="Times New Roman"/>
          <w:spacing w:val="-2"/>
          <w:kern w:val="2"/>
          <w:sz w:val="23"/>
          <w:lang w:bidi="fr-CA"/>
        </w:rPr>
        <w:t>’</w:t>
      </w:r>
      <w:r w:rsidRPr="001B0018">
        <w:rPr>
          <w:rFonts w:ascii="Times New Roman" w:eastAsia="Times New Roman" w:hAnsi="Times New Roman"/>
          <w:spacing w:val="-2"/>
          <w:kern w:val="2"/>
          <w:sz w:val="23"/>
          <w:lang w:bidi="fr-CA"/>
        </w:rPr>
        <w:t>acétone (nom de l</w:t>
      </w:r>
      <w:r w:rsidRPr="009C5F66">
        <w:rPr>
          <w:rFonts w:eastAsia="Times New Roman"/>
          <w:spacing w:val="-2"/>
          <w:kern w:val="2"/>
          <w:sz w:val="23"/>
          <w:lang w:bidi="fr-CA"/>
        </w:rPr>
        <w:t>’</w:t>
      </w:r>
      <w:r w:rsidRPr="001B0018">
        <w:rPr>
          <w:rFonts w:ascii="Times New Roman" w:eastAsia="Times New Roman" w:hAnsi="Times New Roman"/>
          <w:spacing w:val="-2"/>
          <w:kern w:val="2"/>
          <w:sz w:val="23"/>
          <w:lang w:bidi="fr-CA"/>
        </w:rPr>
        <w:t>UICPA : 2-propanone)</w:t>
      </w:r>
      <w:r w:rsidR="00736512" w:rsidRPr="001B0018">
        <w:rPr>
          <w:rFonts w:ascii="Times New Roman" w:eastAsia="Times New Roman" w:hAnsi="Times New Roman"/>
          <w:spacing w:val="-2"/>
          <w:kern w:val="2"/>
          <w:sz w:val="23"/>
          <w:lang w:bidi="fr-CA"/>
        </w:rPr>
        <w:t xml:space="preserve">. </w:t>
      </w:r>
      <w:r w:rsidRPr="001B0018">
        <w:rPr>
          <w:rFonts w:ascii="Times New Roman" w:eastAsia="Times New Roman" w:hAnsi="Times New Roman"/>
          <w:spacing w:val="-2"/>
          <w:kern w:val="2"/>
          <w:sz w:val="23"/>
          <w:lang w:bidi="fr-CA"/>
        </w:rPr>
        <w:t>Expliquez pourquoi il s</w:t>
      </w:r>
      <w:r w:rsidRPr="009C5F66">
        <w:rPr>
          <w:rFonts w:eastAsia="Times New Roman"/>
          <w:spacing w:val="-2"/>
          <w:kern w:val="2"/>
          <w:sz w:val="23"/>
          <w:lang w:bidi="fr-CA"/>
        </w:rPr>
        <w:t>’</w:t>
      </w:r>
      <w:r w:rsidRPr="001B0018">
        <w:rPr>
          <w:rFonts w:ascii="Times New Roman" w:eastAsia="Times New Roman" w:hAnsi="Times New Roman"/>
          <w:spacing w:val="-2"/>
          <w:kern w:val="2"/>
          <w:sz w:val="23"/>
          <w:lang w:bidi="fr-CA"/>
        </w:rPr>
        <w:t>agit d</w:t>
      </w:r>
      <w:r w:rsidRPr="009C5F66">
        <w:rPr>
          <w:rFonts w:eastAsia="Times New Roman"/>
          <w:spacing w:val="-2"/>
          <w:kern w:val="2"/>
          <w:sz w:val="23"/>
          <w:lang w:bidi="fr-CA"/>
        </w:rPr>
        <w:t>’</w:t>
      </w:r>
      <w:r w:rsidRPr="001B0018">
        <w:rPr>
          <w:rFonts w:ascii="Times New Roman" w:eastAsia="Times New Roman" w:hAnsi="Times New Roman"/>
          <w:spacing w:val="-2"/>
          <w:kern w:val="2"/>
          <w:sz w:val="23"/>
          <w:lang w:bidi="fr-CA"/>
        </w:rPr>
        <w:t>un contributeur mineur. b) L</w:t>
      </w:r>
      <w:r w:rsidRPr="009C5F66">
        <w:rPr>
          <w:rFonts w:eastAsia="Times New Roman"/>
          <w:spacing w:val="-2"/>
          <w:kern w:val="2"/>
          <w:sz w:val="23"/>
          <w:lang w:bidi="fr-CA"/>
        </w:rPr>
        <w:t>’</w:t>
      </w:r>
      <w:r w:rsidRPr="001B0018">
        <w:rPr>
          <w:rFonts w:ascii="Times New Roman" w:eastAsia="Times New Roman" w:hAnsi="Times New Roman"/>
          <w:spacing w:val="-2"/>
          <w:kern w:val="2"/>
          <w:sz w:val="23"/>
          <w:lang w:bidi="fr-CA"/>
        </w:rPr>
        <w:t>acétone et le 2-propanone sont-ils des contributeurs de résonance l</w:t>
      </w:r>
      <w:r w:rsidRPr="009C5F66">
        <w:rPr>
          <w:rFonts w:eastAsia="Times New Roman"/>
          <w:spacing w:val="-2"/>
          <w:kern w:val="2"/>
          <w:sz w:val="23"/>
          <w:lang w:bidi="fr-CA"/>
        </w:rPr>
        <w:t>’</w:t>
      </w:r>
      <w:r w:rsidRPr="001B0018">
        <w:rPr>
          <w:rFonts w:ascii="Times New Roman" w:eastAsia="Times New Roman" w:hAnsi="Times New Roman"/>
          <w:spacing w:val="-2"/>
          <w:kern w:val="2"/>
          <w:sz w:val="23"/>
          <w:lang w:bidi="fr-CA"/>
        </w:rPr>
        <w:t>un de l</w:t>
      </w:r>
      <w:r w:rsidRPr="009C5F66">
        <w:rPr>
          <w:rFonts w:eastAsia="Times New Roman"/>
          <w:spacing w:val="-2"/>
          <w:kern w:val="2"/>
          <w:sz w:val="23"/>
          <w:lang w:bidi="fr-CA"/>
        </w:rPr>
        <w:t>’</w:t>
      </w:r>
      <w:r w:rsidRPr="001B0018">
        <w:rPr>
          <w:rFonts w:ascii="Times New Roman" w:eastAsia="Times New Roman" w:hAnsi="Times New Roman"/>
          <w:spacing w:val="-2"/>
          <w:kern w:val="2"/>
          <w:sz w:val="23"/>
          <w:lang w:bidi="fr-CA"/>
        </w:rPr>
        <w:t>autre? Expliquez votre réponse.</w:t>
      </w:r>
    </w:p>
    <w:p w14:paraId="13EC0269" w14:textId="77777777" w:rsidR="00562BC4" w:rsidRPr="00736512" w:rsidRDefault="00562BC4" w:rsidP="00562BC4">
      <w:pPr>
        <w:rPr>
          <w:rFonts w:ascii="Times New Roman" w:hAnsi="Times New Roman"/>
          <w:kern w:val="2"/>
          <w:sz w:val="23"/>
        </w:rPr>
      </w:pPr>
    </w:p>
    <w:p w14:paraId="60253981" w14:textId="702A580F"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lastRenderedPageBreak/>
        <w:t>Exercice 2.18</w:t>
      </w:r>
      <w:r w:rsidRPr="00736512">
        <w:rPr>
          <w:rFonts w:ascii="Times New Roman" w:eastAsia="Times New Roman" w:hAnsi="Times New Roman"/>
          <w:kern w:val="2"/>
          <w:sz w:val="23"/>
          <w:lang w:bidi="fr-CA"/>
        </w:rPr>
        <w:t> : Représentez quatre contributeurs de résonance supplémentaires pour la molécule ci-dessous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Indiquez pour chacun d</w:t>
      </w:r>
      <w:r w:rsidRPr="009C5F66">
        <w:rPr>
          <w:rFonts w:eastAsia="Times New Roman"/>
          <w:kern w:val="2"/>
          <w:sz w:val="23"/>
          <w:lang w:bidi="fr-CA"/>
        </w:rPr>
        <w:t>’</w:t>
      </w:r>
      <w:r w:rsidRPr="00736512">
        <w:rPr>
          <w:rFonts w:ascii="Times New Roman" w:eastAsia="Times New Roman" w:hAnsi="Times New Roman"/>
          <w:kern w:val="2"/>
          <w:sz w:val="23"/>
          <w:lang w:bidi="fr-CA"/>
        </w:rPr>
        <w:t>eux s</w:t>
      </w:r>
      <w:r w:rsidRPr="009C5F66">
        <w:rPr>
          <w:rFonts w:eastAsia="Times New Roman"/>
          <w:kern w:val="2"/>
          <w:sz w:val="23"/>
          <w:lang w:bidi="fr-CA"/>
        </w:rPr>
        <w:t>’</w:t>
      </w:r>
      <w:r w:rsidRPr="00736512">
        <w:rPr>
          <w:rFonts w:ascii="Times New Roman" w:eastAsia="Times New Roman" w:hAnsi="Times New Roman"/>
          <w:kern w:val="2"/>
          <w:sz w:val="23"/>
          <w:lang w:bidi="fr-CA"/>
        </w:rPr>
        <w:t>il s</w:t>
      </w:r>
      <w:r w:rsidRPr="009C5F66">
        <w:rPr>
          <w:rFonts w:eastAsia="Times New Roman"/>
          <w:kern w:val="2"/>
          <w:sz w:val="23"/>
          <w:lang w:bidi="fr-CA"/>
        </w:rPr>
        <w:t>’</w:t>
      </w:r>
      <w:r w:rsidRPr="00736512">
        <w:rPr>
          <w:rFonts w:ascii="Times New Roman" w:eastAsia="Times New Roman" w:hAnsi="Times New Roman"/>
          <w:kern w:val="2"/>
          <w:sz w:val="23"/>
          <w:lang w:bidi="fr-CA"/>
        </w:rPr>
        <w:t>agit d</w:t>
      </w:r>
      <w:r w:rsidRPr="009C5F66">
        <w:rPr>
          <w:rFonts w:eastAsia="Times New Roman"/>
          <w:kern w:val="2"/>
          <w:sz w:val="23"/>
          <w:lang w:bidi="fr-CA"/>
        </w:rPr>
        <w:t>’</w:t>
      </w:r>
      <w:r w:rsidRPr="00736512">
        <w:rPr>
          <w:rFonts w:ascii="Times New Roman" w:eastAsia="Times New Roman" w:hAnsi="Times New Roman"/>
          <w:kern w:val="2"/>
          <w:sz w:val="23"/>
          <w:lang w:bidi="fr-CA"/>
        </w:rPr>
        <w:t>un contributeur majeur ou mineur (la structure ci-dessous est celle d</w:t>
      </w:r>
      <w:r w:rsidRPr="009C5F66">
        <w:rPr>
          <w:rFonts w:eastAsia="Times New Roman"/>
          <w:kern w:val="2"/>
          <w:sz w:val="23"/>
          <w:lang w:bidi="fr-CA"/>
        </w:rPr>
        <w:t>’</w:t>
      </w:r>
      <w:r w:rsidRPr="00736512">
        <w:rPr>
          <w:rFonts w:ascii="Times New Roman" w:eastAsia="Times New Roman" w:hAnsi="Times New Roman"/>
          <w:kern w:val="2"/>
          <w:sz w:val="23"/>
          <w:lang w:bidi="fr-CA"/>
        </w:rPr>
        <w:t>un contributeur majeur).</w:t>
      </w:r>
    </w:p>
    <w:p w14:paraId="0F1BEF05" w14:textId="77777777" w:rsidR="00562BC4" w:rsidRPr="00736512" w:rsidRDefault="00562BC4" w:rsidP="00562BC4">
      <w:pPr>
        <w:rPr>
          <w:rFonts w:ascii="Times New Roman" w:hAnsi="Times New Roman"/>
          <w:kern w:val="2"/>
          <w:sz w:val="23"/>
        </w:rPr>
      </w:pPr>
    </w:p>
    <w:p w14:paraId="3DAD4E89"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9F331B1" wp14:editId="01C63995">
            <wp:extent cx="1706880" cy="690880"/>
            <wp:effectExtent l="2540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5"/>
                    <a:srcRect/>
                    <a:stretch>
                      <a:fillRect/>
                    </a:stretch>
                  </pic:blipFill>
                  <pic:spPr bwMode="auto">
                    <a:xfrm>
                      <a:off x="0" y="0"/>
                      <a:ext cx="1706880" cy="690880"/>
                    </a:xfrm>
                    <a:prstGeom prst="rect">
                      <a:avLst/>
                    </a:prstGeom>
                    <a:noFill/>
                    <a:ln w="9525">
                      <a:noFill/>
                      <a:miter lim="800000"/>
                      <a:headEnd/>
                      <a:tailEnd/>
                    </a:ln>
                  </pic:spPr>
                </pic:pic>
              </a:graphicData>
            </a:graphic>
          </wp:inline>
        </w:drawing>
      </w:r>
    </w:p>
    <w:p w14:paraId="3CAAAEB1" w14:textId="77777777" w:rsidR="00562BC4" w:rsidRPr="00736512" w:rsidRDefault="00562BC4" w:rsidP="00562BC4">
      <w:pPr>
        <w:rPr>
          <w:rFonts w:ascii="Times New Roman" w:hAnsi="Times New Roman"/>
          <w:kern w:val="2"/>
          <w:sz w:val="23"/>
        </w:rPr>
      </w:pPr>
    </w:p>
    <w:p w14:paraId="7AFC9CBB"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2.19</w:t>
      </w:r>
      <w:r w:rsidRPr="00736512">
        <w:rPr>
          <w:rFonts w:ascii="Times New Roman" w:eastAsia="Times New Roman" w:hAnsi="Times New Roman"/>
          <w:kern w:val="2"/>
          <w:sz w:val="23"/>
          <w:lang w:bidi="fr-CA"/>
        </w:rPr>
        <w:t> : Dessinez trois contributeurs de résonance de l</w:t>
      </w:r>
      <w:r w:rsidRPr="009C5F66">
        <w:rPr>
          <w:rFonts w:eastAsia="Times New Roman"/>
          <w:kern w:val="2"/>
          <w:sz w:val="23"/>
          <w:lang w:bidi="fr-CA"/>
        </w:rPr>
        <w:t>’</w:t>
      </w:r>
      <w:r w:rsidRPr="00736512">
        <w:rPr>
          <w:rFonts w:ascii="Times New Roman" w:eastAsia="Times New Roman" w:hAnsi="Times New Roman"/>
          <w:kern w:val="2"/>
          <w:sz w:val="23"/>
          <w:lang w:bidi="fr-CA"/>
        </w:rPr>
        <w:t>acétate de méthyle (nom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UICPA : </w:t>
      </w:r>
      <w:proofErr w:type="spellStart"/>
      <w:r w:rsidRPr="00736512">
        <w:rPr>
          <w:rFonts w:ascii="Times New Roman" w:eastAsia="Times New Roman" w:hAnsi="Times New Roman"/>
          <w:kern w:val="2"/>
          <w:sz w:val="23"/>
          <w:lang w:bidi="fr-CA"/>
        </w:rPr>
        <w:t>méthanoate</w:t>
      </w:r>
      <w:proofErr w:type="spellEnd"/>
      <w:r w:rsidRPr="00736512">
        <w:rPr>
          <w:rFonts w:ascii="Times New Roman" w:eastAsia="Times New Roman" w:hAnsi="Times New Roman"/>
          <w:kern w:val="2"/>
          <w:sz w:val="23"/>
          <w:lang w:bidi="fr-CA"/>
        </w:rPr>
        <w:t xml:space="preserve"> de méthyle) et classez-les en fonction de leur importance relative dans la représentation de la liaison de la molécule. Expliquez votre raisonnement et incluez des flèches courbes montrant comment vous passez du contributeur n</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1 (le plus important) au n</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2, et du n</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2 au n</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xml:space="preserve"> 3 (le moins important). </w:t>
      </w:r>
    </w:p>
    <w:p w14:paraId="4815A95E" w14:textId="77777777" w:rsidR="00562BC4" w:rsidRPr="00736512" w:rsidRDefault="00562BC4" w:rsidP="00562BC4">
      <w:pPr>
        <w:ind w:left="720"/>
        <w:rPr>
          <w:rFonts w:ascii="Times New Roman" w:hAnsi="Times New Roman"/>
          <w:kern w:val="2"/>
          <w:sz w:val="23"/>
        </w:rPr>
      </w:pPr>
    </w:p>
    <w:p w14:paraId="020F69AC"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7459CAF1">
          <v:rect id="_x0000_i1064" style="width:0;height:1.5pt" o:hralign="center" o:hrstd="t" o:hr="t" fillcolor="#aaa" stroked="f"/>
        </w:pict>
      </w:r>
    </w:p>
    <w:p w14:paraId="24559BE4" w14:textId="77777777" w:rsidR="00562BC4" w:rsidRPr="00736512" w:rsidRDefault="00562BC4" w:rsidP="00562BC4">
      <w:pPr>
        <w:rPr>
          <w:rFonts w:ascii="Times New Roman" w:hAnsi="Times New Roman"/>
          <w:kern w:val="2"/>
          <w:sz w:val="23"/>
          <w:u w:val="single"/>
        </w:rPr>
      </w:pPr>
    </w:p>
    <w:p w14:paraId="034A3A59" w14:textId="77777777" w:rsidR="00562BC4" w:rsidRPr="00736512" w:rsidRDefault="00562BC4" w:rsidP="00562BC4">
      <w:pPr>
        <w:rPr>
          <w:rFonts w:ascii="Times New Roman" w:hAnsi="Times New Roman"/>
          <w:kern w:val="2"/>
          <w:sz w:val="23"/>
          <w:u w:val="single"/>
        </w:rPr>
      </w:pPr>
      <w:r w:rsidRPr="00736512">
        <w:rPr>
          <w:rFonts w:ascii="Times New Roman" w:eastAsia="Times New Roman" w:hAnsi="Times New Roman"/>
          <w:kern w:val="2"/>
          <w:sz w:val="23"/>
          <w:u w:val="single"/>
          <w:lang w:bidi="fr-CA"/>
        </w:rPr>
        <w:t>2.3 E : La résonance appliquée aux liaisons peptidiques</w:t>
      </w:r>
    </w:p>
    <w:p w14:paraId="51AD1B82" w14:textId="77777777" w:rsidR="00562BC4" w:rsidRPr="00736512" w:rsidRDefault="00562BC4" w:rsidP="00562BC4">
      <w:pPr>
        <w:rPr>
          <w:rFonts w:ascii="Times New Roman" w:hAnsi="Times New Roman"/>
          <w:kern w:val="2"/>
          <w:sz w:val="23"/>
        </w:rPr>
      </w:pPr>
    </w:p>
    <w:p w14:paraId="79052663" w14:textId="2695571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Quel est l</w:t>
      </w:r>
      <w:r w:rsidRPr="009C5F66">
        <w:rPr>
          <w:rFonts w:eastAsia="Times New Roman"/>
          <w:kern w:val="2"/>
          <w:sz w:val="23"/>
          <w:lang w:bidi="fr-CA"/>
        </w:rPr>
        <w:t>’</w:t>
      </w:r>
      <w:r w:rsidRPr="00736512">
        <w:rPr>
          <w:rFonts w:ascii="Times New Roman" w:eastAsia="Times New Roman" w:hAnsi="Times New Roman"/>
          <w:kern w:val="2"/>
          <w:sz w:val="23"/>
          <w:lang w:bidi="fr-CA"/>
        </w:rPr>
        <w:t>état d</w:t>
      </w:r>
      <w:r w:rsidRPr="009C5F66">
        <w:rPr>
          <w:rFonts w:eastAsia="Times New Roman"/>
          <w:kern w:val="2"/>
          <w:sz w:val="23"/>
          <w:lang w:bidi="fr-CA"/>
        </w:rPr>
        <w:t>’</w:t>
      </w:r>
      <w:r w:rsidRPr="00736512">
        <w:rPr>
          <w:rFonts w:ascii="Times New Roman" w:eastAsia="Times New Roman" w:hAnsi="Times New Roman"/>
          <w:kern w:val="2"/>
          <w:sz w:val="23"/>
          <w:lang w:bidi="fr-CA"/>
        </w:rPr>
        <w:t>hybridation de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azote d</w:t>
      </w:r>
      <w:r w:rsidRPr="009C5F66">
        <w:rPr>
          <w:rFonts w:eastAsia="Times New Roman"/>
          <w:kern w:val="2"/>
          <w:sz w:val="23"/>
          <w:lang w:bidi="fr-CA"/>
        </w:rPr>
        <w:t>’</w:t>
      </w:r>
      <w:r w:rsidRPr="00736512">
        <w:rPr>
          <w:rFonts w:ascii="Times New Roman" w:eastAsia="Times New Roman" w:hAnsi="Times New Roman"/>
          <w:kern w:val="2"/>
          <w:sz w:val="23"/>
          <w:lang w:bidi="fr-CA"/>
        </w:rPr>
        <w:t>un amide?  À première vue, il semblerait logique de dire qu</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il est hybridé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car, comme pour l</w:t>
      </w:r>
      <w:r w:rsidRPr="009C5F66">
        <w:rPr>
          <w:rFonts w:eastAsia="Times New Roman"/>
          <w:kern w:val="2"/>
          <w:sz w:val="23"/>
          <w:lang w:bidi="fr-CA"/>
        </w:rPr>
        <w:t>’</w:t>
      </w:r>
      <w:r w:rsidRPr="00736512">
        <w:rPr>
          <w:rFonts w:ascii="Times New Roman" w:eastAsia="Times New Roman" w:hAnsi="Times New Roman"/>
          <w:kern w:val="2"/>
          <w:sz w:val="23"/>
          <w:lang w:bidi="fr-CA"/>
        </w:rPr>
        <w:t>azote d</w:t>
      </w:r>
      <w:r w:rsidRPr="009C5F66">
        <w:rPr>
          <w:rFonts w:eastAsia="Times New Roman"/>
          <w:kern w:val="2"/>
          <w:sz w:val="23"/>
          <w:lang w:bidi="fr-CA"/>
        </w:rPr>
        <w:t>’</w:t>
      </w:r>
      <w:r w:rsidRPr="00736512">
        <w:rPr>
          <w:rFonts w:ascii="Times New Roman" w:eastAsia="Times New Roman" w:hAnsi="Times New Roman"/>
          <w:kern w:val="2"/>
          <w:sz w:val="23"/>
          <w:lang w:bidi="fr-CA"/>
        </w:rPr>
        <w:t>une amine, la structure de Lewis montre trois liaisons simples et un doublet libre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représentation est cependant très différente si l</w:t>
      </w:r>
      <w:r w:rsidRPr="009C5F66">
        <w:rPr>
          <w:rFonts w:eastAsia="Times New Roman"/>
          <w:kern w:val="2"/>
          <w:sz w:val="23"/>
          <w:lang w:bidi="fr-CA"/>
        </w:rPr>
        <w:t>’</w:t>
      </w:r>
      <w:r w:rsidRPr="00736512">
        <w:rPr>
          <w:rFonts w:ascii="Times New Roman" w:eastAsia="Times New Roman" w:hAnsi="Times New Roman"/>
          <w:kern w:val="2"/>
          <w:sz w:val="23"/>
          <w:lang w:bidi="fr-CA"/>
        </w:rPr>
        <w:t>on considère un autre contributeur de résonance dans lequel l</w:t>
      </w:r>
      <w:r w:rsidRPr="009C5F66">
        <w:rPr>
          <w:rFonts w:eastAsia="Times New Roman"/>
          <w:kern w:val="2"/>
          <w:sz w:val="23"/>
          <w:lang w:bidi="fr-CA"/>
        </w:rPr>
        <w:t>’</w:t>
      </w:r>
      <w:r w:rsidRPr="00736512">
        <w:rPr>
          <w:rFonts w:ascii="Times New Roman" w:eastAsia="Times New Roman" w:hAnsi="Times New Roman"/>
          <w:kern w:val="2"/>
          <w:sz w:val="23"/>
          <w:lang w:bidi="fr-CA"/>
        </w:rPr>
        <w:t>azote possède une double liaison avec le carbone du carbonyle : dans ce cas, nous devrions dire que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hybridation applicable est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et que la géométrie de liaison est plane trigonale plutôt que</w:t>
      </w:r>
      <w:r w:rsidR="001B0018">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tétraédrique.</w:t>
      </w:r>
    </w:p>
    <w:p w14:paraId="559EA4D7" w14:textId="77777777" w:rsidR="00562BC4" w:rsidRPr="00736512" w:rsidRDefault="00562BC4" w:rsidP="00562BC4">
      <w:pPr>
        <w:rPr>
          <w:rFonts w:ascii="Times New Roman" w:hAnsi="Times New Roman"/>
          <w:kern w:val="2"/>
          <w:sz w:val="23"/>
        </w:rPr>
      </w:pPr>
    </w:p>
    <w:p w14:paraId="4226B621"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C9BBA5C" wp14:editId="6D491BDC">
            <wp:extent cx="4724400" cy="1515745"/>
            <wp:effectExtent l="0" t="0" r="0" b="8255"/>
            <wp:docPr id="1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24400" cy="1515745"/>
                    </a:xfrm>
                    <a:prstGeom prst="rect">
                      <a:avLst/>
                    </a:prstGeom>
                    <a:noFill/>
                    <a:ln>
                      <a:noFill/>
                    </a:ln>
                  </pic:spPr>
                </pic:pic>
              </a:graphicData>
            </a:graphic>
          </wp:inline>
        </w:drawing>
      </w:r>
    </w:p>
    <w:p w14:paraId="6225EAA6"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18a</w:t>
      </w:r>
    </w:p>
    <w:p w14:paraId="63A7DA43"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En fait, cette dernière représentation est plus exacte : le doublet libre sur l</w:t>
      </w:r>
      <w:r w:rsidRPr="009C5F66">
        <w:rPr>
          <w:rFonts w:eastAsia="Times New Roman"/>
          <w:kern w:val="2"/>
          <w:sz w:val="23"/>
          <w:lang w:bidi="fr-CA"/>
        </w:rPr>
        <w:t>’</w:t>
      </w:r>
      <w:r w:rsidRPr="00736512">
        <w:rPr>
          <w:rFonts w:ascii="Times New Roman" w:eastAsia="Times New Roman" w:hAnsi="Times New Roman"/>
          <w:kern w:val="2"/>
          <w:sz w:val="23"/>
          <w:lang w:bidi="fr-CA"/>
        </w:rPr>
        <w:t>azote d</w:t>
      </w:r>
      <w:r w:rsidRPr="009C5F66">
        <w:rPr>
          <w:rFonts w:eastAsia="Times New Roman"/>
          <w:kern w:val="2"/>
          <w:sz w:val="23"/>
          <w:lang w:bidi="fr-CA"/>
        </w:rPr>
        <w:t>’</w:t>
      </w:r>
      <w:r w:rsidRPr="00736512">
        <w:rPr>
          <w:rFonts w:ascii="Times New Roman" w:eastAsia="Times New Roman" w:hAnsi="Times New Roman"/>
          <w:kern w:val="2"/>
          <w:sz w:val="23"/>
          <w:lang w:bidi="fr-CA"/>
        </w:rPr>
        <w:t>un amide n</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est pas localisé dans une orbitale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il est délocalisé dans le cadre d</w:t>
      </w:r>
      <w:r w:rsidRPr="009C5F66">
        <w:rPr>
          <w:rFonts w:eastAsia="Times New Roman"/>
          <w:kern w:val="2"/>
          <w:sz w:val="23"/>
          <w:lang w:bidi="fr-CA"/>
        </w:rPr>
        <w:t>’</w:t>
      </w:r>
      <w:r w:rsidRPr="00736512">
        <w:rPr>
          <w:rFonts w:ascii="Times New Roman" w:eastAsia="Times New Roman" w:hAnsi="Times New Roman"/>
          <w:kern w:val="2"/>
          <w:sz w:val="23"/>
          <w:lang w:bidi="fr-CA"/>
        </w:rPr>
        <w:t>un système </w:t>
      </w:r>
      <w:r w:rsidRPr="00736512">
        <w:rPr>
          <w:kern w:val="2"/>
          <w:sz w:val="23"/>
          <w:lang w:bidi="fr-CA"/>
        </w:rPr>
        <w:t>π</w:t>
      </w:r>
      <w:r w:rsidRPr="00736512">
        <w:rPr>
          <w:rFonts w:ascii="Times New Roman" w:eastAsia="Times New Roman" w:hAnsi="Times New Roman"/>
          <w:kern w:val="2"/>
          <w:sz w:val="23"/>
          <w:lang w:bidi="fr-CA"/>
        </w:rPr>
        <w:t xml:space="preserve"> conjugué, et la géométrie de liaison autour de l</w:t>
      </w:r>
      <w:r w:rsidRPr="009C5F66">
        <w:rPr>
          <w:rFonts w:eastAsia="Times New Roman"/>
          <w:kern w:val="2"/>
          <w:sz w:val="23"/>
          <w:lang w:bidi="fr-CA"/>
        </w:rPr>
        <w:t>’</w:t>
      </w:r>
      <w:r w:rsidRPr="00736512">
        <w:rPr>
          <w:rFonts w:ascii="Times New Roman" w:eastAsia="Times New Roman" w:hAnsi="Times New Roman"/>
          <w:kern w:val="2"/>
          <w:sz w:val="23"/>
          <w:lang w:bidi="fr-CA"/>
        </w:rPr>
        <w:t>azote est plane trigonale, comme on s</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y attend pour une hybridation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Ceci illustre bien un point important : la conjugaison et la délocalisation correspondante de la densité électronique sont stabilisantes, donc si la conjugaison peut se produire, elle se produira probablement.</w:t>
      </w:r>
    </w:p>
    <w:p w14:paraId="396D3520" w14:textId="77777777" w:rsidR="00562BC4" w:rsidRPr="00736512" w:rsidRDefault="00562BC4" w:rsidP="00562BC4">
      <w:pPr>
        <w:rPr>
          <w:rFonts w:ascii="Times New Roman" w:hAnsi="Times New Roman"/>
          <w:kern w:val="2"/>
          <w:sz w:val="23"/>
        </w:rPr>
      </w:pPr>
    </w:p>
    <w:p w14:paraId="2D9BDEF9" w14:textId="65E41D4F"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un des principaux exemples de groupes d</w:t>
      </w:r>
      <w:r w:rsidRPr="009C5F66">
        <w:rPr>
          <w:rFonts w:eastAsia="Times New Roman"/>
          <w:kern w:val="2"/>
          <w:sz w:val="23"/>
          <w:lang w:bidi="fr-CA"/>
        </w:rPr>
        <w:t>’</w:t>
      </w:r>
      <w:r w:rsidRPr="00736512">
        <w:rPr>
          <w:rFonts w:ascii="Times New Roman" w:eastAsia="Times New Roman" w:hAnsi="Times New Roman"/>
          <w:kern w:val="2"/>
          <w:sz w:val="23"/>
          <w:lang w:bidi="fr-CA"/>
        </w:rPr>
        <w:t>amides dans la nature est la « liaison peptidique » qui relie les acides aminés pour former des polypeptides et des protéines</w:t>
      </w:r>
      <w:r w:rsidR="00736512" w:rsidRPr="00736512">
        <w:rPr>
          <w:rFonts w:ascii="Times New Roman" w:eastAsia="Times New Roman" w:hAnsi="Times New Roman"/>
          <w:kern w:val="2"/>
          <w:sz w:val="23"/>
          <w:lang w:bidi="fr-CA"/>
        </w:rPr>
        <w:t xml:space="preserve">. </w:t>
      </w:r>
    </w:p>
    <w:p w14:paraId="4FC5C1D6" w14:textId="77777777" w:rsidR="00562BC4" w:rsidRPr="00736512" w:rsidRDefault="00562BC4" w:rsidP="00562BC4">
      <w:pPr>
        <w:rPr>
          <w:rFonts w:ascii="Times New Roman" w:hAnsi="Times New Roman"/>
          <w:kern w:val="2"/>
          <w:sz w:val="23"/>
        </w:rPr>
      </w:pPr>
    </w:p>
    <w:p w14:paraId="70A9FE3D"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28BEBFDC" wp14:editId="38D314FE">
            <wp:extent cx="2099945" cy="1185545"/>
            <wp:effectExtent l="0" t="0" r="8255" b="8255"/>
            <wp:docPr id="1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099945" cy="1185545"/>
                    </a:xfrm>
                    <a:prstGeom prst="rect">
                      <a:avLst/>
                    </a:prstGeom>
                    <a:noFill/>
                    <a:ln>
                      <a:noFill/>
                    </a:ln>
                  </pic:spPr>
                </pic:pic>
              </a:graphicData>
            </a:graphic>
          </wp:inline>
        </w:drawing>
      </w:r>
    </w:p>
    <w:p w14:paraId="448B5FA6"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18</w:t>
      </w:r>
    </w:p>
    <w:p w14:paraId="31E135F4" w14:textId="77777777" w:rsidR="00562BC4" w:rsidRPr="001B0018" w:rsidRDefault="00562BC4" w:rsidP="00562BC4">
      <w:pPr>
        <w:rPr>
          <w:rFonts w:ascii="Times New Roman" w:hAnsi="Times New Roman"/>
          <w:spacing w:val="-2"/>
          <w:kern w:val="2"/>
          <w:sz w:val="23"/>
        </w:rPr>
      </w:pPr>
      <w:r w:rsidRPr="001B0018">
        <w:rPr>
          <w:rFonts w:ascii="Times New Roman" w:eastAsia="Times New Roman" w:hAnsi="Times New Roman"/>
          <w:spacing w:val="-2"/>
          <w:kern w:val="2"/>
          <w:sz w:val="23"/>
          <w:lang w:bidi="fr-CA"/>
        </w:rPr>
        <w:t>Un élément essentiel de la structure des protéines est le fait que, bien qu</w:t>
      </w:r>
      <w:r w:rsidRPr="009C5F66">
        <w:rPr>
          <w:rFonts w:eastAsia="Times New Roman"/>
          <w:spacing w:val="-2"/>
          <w:kern w:val="2"/>
          <w:sz w:val="23"/>
          <w:lang w:bidi="fr-CA"/>
        </w:rPr>
        <w:t>’</w:t>
      </w:r>
      <w:r w:rsidRPr="001B0018">
        <w:rPr>
          <w:rFonts w:ascii="Times New Roman" w:eastAsia="Times New Roman" w:hAnsi="Times New Roman"/>
          <w:spacing w:val="-2"/>
          <w:kern w:val="2"/>
          <w:sz w:val="23"/>
          <w:lang w:bidi="fr-CA"/>
        </w:rPr>
        <w:t xml:space="preserve">elle soit généralement représentée comme une liaison simple, </w:t>
      </w:r>
      <w:r w:rsidRPr="001B0018">
        <w:rPr>
          <w:rFonts w:ascii="Times New Roman" w:eastAsia="Times New Roman" w:hAnsi="Times New Roman"/>
          <w:i/>
          <w:spacing w:val="-2"/>
          <w:kern w:val="2"/>
          <w:sz w:val="23"/>
          <w:lang w:bidi="fr-CA"/>
        </w:rPr>
        <w:t>la liaison C-N dans un lien peptidique présente un obstacle important à la rotation</w:t>
      </w:r>
      <w:r w:rsidRPr="001B0018">
        <w:rPr>
          <w:rFonts w:ascii="Times New Roman" w:eastAsia="Times New Roman" w:hAnsi="Times New Roman"/>
          <w:spacing w:val="-2"/>
          <w:kern w:val="2"/>
          <w:sz w:val="23"/>
          <w:lang w:bidi="fr-CA"/>
        </w:rPr>
        <w:t>, ce qui indique qu</w:t>
      </w:r>
      <w:r w:rsidRPr="009C5F66">
        <w:rPr>
          <w:rFonts w:eastAsia="Times New Roman"/>
          <w:spacing w:val="-2"/>
          <w:kern w:val="2"/>
          <w:sz w:val="23"/>
          <w:lang w:bidi="fr-CA"/>
        </w:rPr>
        <w:t>’</w:t>
      </w:r>
      <w:r w:rsidRPr="001B0018">
        <w:rPr>
          <w:rFonts w:ascii="Times New Roman" w:eastAsia="Times New Roman" w:hAnsi="Times New Roman"/>
          <w:spacing w:val="-2"/>
          <w:kern w:val="2"/>
          <w:sz w:val="23"/>
          <w:lang w:bidi="fr-CA"/>
        </w:rPr>
        <w:t xml:space="preserve">il y a un certain degré de chevauchement entre C-N et </w:t>
      </w:r>
      <w:r w:rsidRPr="001B0018">
        <w:rPr>
          <w:spacing w:val="-2"/>
          <w:kern w:val="2"/>
          <w:sz w:val="23"/>
          <w:lang w:bidi="fr-CA"/>
        </w:rPr>
        <w:t>π</w:t>
      </w:r>
      <w:r w:rsidRPr="001B0018">
        <w:rPr>
          <w:rFonts w:ascii="Times New Roman" w:eastAsia="Times New Roman" w:hAnsi="Times New Roman"/>
          <w:spacing w:val="-2"/>
          <w:kern w:val="2"/>
          <w:sz w:val="23"/>
          <w:lang w:bidi="fr-CA"/>
        </w:rPr>
        <w:t>. Autrement dit, il existe un caractère de double liaison et l</w:t>
      </w:r>
      <w:r w:rsidRPr="009C5F66">
        <w:rPr>
          <w:rFonts w:eastAsia="Times New Roman"/>
          <w:spacing w:val="-2"/>
          <w:kern w:val="2"/>
          <w:sz w:val="23"/>
          <w:lang w:bidi="fr-CA"/>
        </w:rPr>
        <w:t>’</w:t>
      </w:r>
      <w:r w:rsidRPr="001B0018">
        <w:rPr>
          <w:rFonts w:ascii="Times New Roman" w:eastAsia="Times New Roman" w:hAnsi="Times New Roman"/>
          <w:spacing w:val="-2"/>
          <w:kern w:val="2"/>
          <w:sz w:val="23"/>
          <w:lang w:bidi="fr-CA"/>
        </w:rPr>
        <w:t xml:space="preserve">azote est hybridé </w:t>
      </w:r>
      <w:r w:rsidRPr="001B0018">
        <w:rPr>
          <w:rFonts w:ascii="Times New Roman" w:eastAsia="Times New Roman" w:hAnsi="Times New Roman"/>
          <w:i/>
          <w:spacing w:val="-2"/>
          <w:kern w:val="2"/>
          <w:sz w:val="23"/>
          <w:lang w:bidi="fr-CA"/>
        </w:rPr>
        <w:t>sp</w:t>
      </w:r>
      <w:r w:rsidRPr="001B0018">
        <w:rPr>
          <w:rFonts w:ascii="Times New Roman" w:eastAsia="Times New Roman" w:hAnsi="Times New Roman"/>
          <w:i/>
          <w:spacing w:val="-2"/>
          <w:kern w:val="2"/>
          <w:sz w:val="23"/>
          <w:vertAlign w:val="superscript"/>
          <w:lang w:bidi="fr-CA"/>
        </w:rPr>
        <w:t>2</w:t>
      </w:r>
      <w:r w:rsidRPr="001B0018">
        <w:rPr>
          <w:rFonts w:ascii="Times New Roman" w:eastAsia="Times New Roman" w:hAnsi="Times New Roman"/>
          <w:spacing w:val="-2"/>
          <w:kern w:val="2"/>
          <w:sz w:val="23"/>
          <w:lang w:bidi="fr-CA"/>
        </w:rPr>
        <w:t xml:space="preserve"> avec une géométrie plane trigonale.</w:t>
      </w:r>
    </w:p>
    <w:p w14:paraId="27DF9288" w14:textId="77777777" w:rsidR="00562BC4" w:rsidRPr="00736512" w:rsidRDefault="00562BC4" w:rsidP="00562BC4">
      <w:pPr>
        <w:rPr>
          <w:rFonts w:ascii="Times New Roman" w:hAnsi="Times New Roman"/>
          <w:kern w:val="2"/>
          <w:sz w:val="23"/>
        </w:rPr>
      </w:pPr>
    </w:p>
    <w:p w14:paraId="47052A6C"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4D92559" wp14:editId="697A8F56">
            <wp:extent cx="2260600" cy="812800"/>
            <wp:effectExtent l="0" t="0" r="0" b="0"/>
            <wp:docPr id="14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260600" cy="812800"/>
                    </a:xfrm>
                    <a:prstGeom prst="rect">
                      <a:avLst/>
                    </a:prstGeom>
                    <a:noFill/>
                    <a:ln>
                      <a:noFill/>
                    </a:ln>
                  </pic:spPr>
                </pic:pic>
              </a:graphicData>
            </a:graphic>
          </wp:inline>
        </w:drawing>
      </w:r>
    </w:p>
    <w:p w14:paraId="2C3941DC"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18</w:t>
      </w:r>
    </w:p>
    <w:p w14:paraId="2BA0597C" w14:textId="77777777" w:rsidR="00562BC4" w:rsidRPr="00736512" w:rsidRDefault="00562BC4" w:rsidP="00562BC4">
      <w:pPr>
        <w:jc w:val="center"/>
        <w:rPr>
          <w:rFonts w:ascii="Times New Roman" w:hAnsi="Times New Roman"/>
          <w:kern w:val="2"/>
          <w:sz w:val="23"/>
        </w:rPr>
      </w:pPr>
    </w:p>
    <w:p w14:paraId="4195A53E"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obstacle à la rotation dans les liaisons peptidiques fait partie intégrante de la structure des protéines, car il confère une plus grande rigidité au squelette de la protéine. S</w:t>
      </w:r>
      <w:r w:rsidRPr="009C5F66">
        <w:rPr>
          <w:rFonts w:eastAsia="Times New Roman"/>
          <w:kern w:val="2"/>
          <w:sz w:val="23"/>
          <w:lang w:bidi="fr-CA"/>
        </w:rPr>
        <w:t>’</w:t>
      </w:r>
      <w:r w:rsidRPr="00736512">
        <w:rPr>
          <w:rFonts w:ascii="Times New Roman" w:eastAsia="Times New Roman" w:hAnsi="Times New Roman"/>
          <w:kern w:val="2"/>
          <w:sz w:val="23"/>
          <w:lang w:bidi="fr-CA"/>
        </w:rPr>
        <w:t>il n</w:t>
      </w:r>
      <w:r w:rsidRPr="009C5F66">
        <w:rPr>
          <w:rFonts w:eastAsia="Times New Roman"/>
          <w:kern w:val="2"/>
          <w:sz w:val="23"/>
          <w:lang w:bidi="fr-CA"/>
        </w:rPr>
        <w:t>’</w:t>
      </w:r>
      <w:r w:rsidRPr="00736512">
        <w:rPr>
          <w:rFonts w:ascii="Times New Roman" w:eastAsia="Times New Roman" w:hAnsi="Times New Roman"/>
          <w:kern w:val="2"/>
          <w:sz w:val="23"/>
          <w:lang w:bidi="fr-CA"/>
        </w:rPr>
        <w:t>y avait pas d</w:t>
      </w:r>
      <w:r w:rsidRPr="009C5F66">
        <w:rPr>
          <w:rFonts w:eastAsia="Times New Roman"/>
          <w:kern w:val="2"/>
          <w:sz w:val="23"/>
          <w:lang w:bidi="fr-CA"/>
        </w:rPr>
        <w:t>’</w:t>
      </w:r>
      <w:r w:rsidRPr="00736512">
        <w:rPr>
          <w:rFonts w:ascii="Times New Roman" w:eastAsia="Times New Roman" w:hAnsi="Times New Roman"/>
          <w:kern w:val="2"/>
          <w:sz w:val="23"/>
          <w:lang w:bidi="fr-CA"/>
        </w:rPr>
        <w:t>obstacle à la rotation dans une liaison peptidique, les protéines seraient beaucoup plus « souples » et le repliement tridimensionnel serait très différent.</w:t>
      </w:r>
    </w:p>
    <w:p w14:paraId="24F10208" w14:textId="77777777" w:rsidR="00562BC4" w:rsidRPr="00736512" w:rsidRDefault="00562BC4" w:rsidP="00562BC4">
      <w:pPr>
        <w:rPr>
          <w:rFonts w:ascii="Times New Roman" w:hAnsi="Times New Roman"/>
          <w:kern w:val="2"/>
          <w:sz w:val="23"/>
        </w:rPr>
      </w:pPr>
    </w:p>
    <w:p w14:paraId="4CE7C3D3"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33CB8141">
          <v:rect id="_x0000_i1065" style="width:0;height:1.5pt" o:hralign="center" o:hrstd="t" o:hr="t" fillcolor="#aaa" stroked="f"/>
        </w:pict>
      </w:r>
    </w:p>
    <w:p w14:paraId="72504419" w14:textId="77777777" w:rsidR="00562BC4" w:rsidRPr="001B0018" w:rsidRDefault="00562BC4" w:rsidP="00562BC4">
      <w:pPr>
        <w:rPr>
          <w:rFonts w:ascii="Times New Roman" w:hAnsi="Times New Roman"/>
          <w:spacing w:val="-4"/>
          <w:kern w:val="2"/>
          <w:sz w:val="23"/>
        </w:rPr>
      </w:pPr>
      <w:r w:rsidRPr="001B0018">
        <w:rPr>
          <w:rFonts w:ascii="Times New Roman" w:eastAsia="Times New Roman" w:hAnsi="Times New Roman"/>
          <w:spacing w:val="-4"/>
          <w:kern w:val="2"/>
          <w:sz w:val="23"/>
          <w:u w:val="single"/>
          <w:lang w:bidi="fr-CA"/>
        </w:rPr>
        <w:t>Exercice 2.20</w:t>
      </w:r>
      <w:r w:rsidRPr="001B0018">
        <w:rPr>
          <w:rFonts w:ascii="Times New Roman" w:eastAsia="Times New Roman" w:hAnsi="Times New Roman"/>
          <w:spacing w:val="-4"/>
          <w:kern w:val="2"/>
          <w:sz w:val="23"/>
          <w:lang w:bidi="fr-CA"/>
        </w:rPr>
        <w:t xml:space="preserve"> : Dessinez deux représentations des orbitales </w:t>
      </w:r>
      <w:r w:rsidRPr="001B0018">
        <w:rPr>
          <w:rFonts w:ascii="Times New Roman" w:eastAsia="Times New Roman" w:hAnsi="Times New Roman"/>
          <w:i/>
          <w:spacing w:val="-4"/>
          <w:kern w:val="2"/>
          <w:sz w:val="23"/>
          <w:lang w:bidi="fr-CA"/>
        </w:rPr>
        <w:t xml:space="preserve">p </w:t>
      </w:r>
      <w:r w:rsidRPr="001B0018">
        <w:rPr>
          <w:rFonts w:ascii="Times New Roman" w:eastAsia="Times New Roman" w:hAnsi="Times New Roman"/>
          <w:spacing w:val="-4"/>
          <w:kern w:val="2"/>
          <w:sz w:val="23"/>
          <w:lang w:bidi="fr-CA"/>
        </w:rPr>
        <w:t>non hybridées et de la position des électrons π dans l</w:t>
      </w:r>
      <w:r w:rsidRPr="009C5F66">
        <w:rPr>
          <w:rFonts w:eastAsia="Times New Roman"/>
          <w:spacing w:val="-4"/>
          <w:kern w:val="2"/>
          <w:sz w:val="23"/>
          <w:lang w:bidi="fr-CA"/>
        </w:rPr>
        <w:t>’</w:t>
      </w:r>
      <w:r w:rsidRPr="001B0018">
        <w:rPr>
          <w:rFonts w:ascii="Times New Roman" w:eastAsia="Times New Roman" w:hAnsi="Times New Roman"/>
          <w:spacing w:val="-4"/>
          <w:kern w:val="2"/>
          <w:sz w:val="23"/>
          <w:lang w:bidi="fr-CA"/>
        </w:rPr>
        <w:t>amide de méthyle. L</w:t>
      </w:r>
      <w:r w:rsidRPr="009C5F66">
        <w:rPr>
          <w:rFonts w:eastAsia="Times New Roman"/>
          <w:spacing w:val="-4"/>
          <w:kern w:val="2"/>
          <w:sz w:val="23"/>
          <w:lang w:bidi="fr-CA"/>
        </w:rPr>
        <w:t>’</w:t>
      </w:r>
      <w:r w:rsidRPr="001B0018">
        <w:rPr>
          <w:rFonts w:ascii="Times New Roman" w:eastAsia="Times New Roman" w:hAnsi="Times New Roman"/>
          <w:spacing w:val="-4"/>
          <w:kern w:val="2"/>
          <w:sz w:val="23"/>
          <w:lang w:bidi="fr-CA"/>
        </w:rPr>
        <w:t>une des représentations doit représenter le contributeur de résonance majeur, l</w:t>
      </w:r>
      <w:r w:rsidRPr="009C5F66">
        <w:rPr>
          <w:rFonts w:eastAsia="Times New Roman"/>
          <w:spacing w:val="-4"/>
          <w:kern w:val="2"/>
          <w:sz w:val="23"/>
          <w:lang w:bidi="fr-CA"/>
        </w:rPr>
        <w:t>’</w:t>
      </w:r>
      <w:r w:rsidRPr="001B0018">
        <w:rPr>
          <w:rFonts w:ascii="Times New Roman" w:eastAsia="Times New Roman" w:hAnsi="Times New Roman"/>
          <w:spacing w:val="-4"/>
          <w:kern w:val="2"/>
          <w:sz w:val="23"/>
          <w:lang w:bidi="fr-CA"/>
        </w:rPr>
        <w:t>autre le contributeur mineur. Combien d</w:t>
      </w:r>
      <w:r w:rsidRPr="009C5F66">
        <w:rPr>
          <w:rFonts w:eastAsia="Times New Roman"/>
          <w:spacing w:val="-4"/>
          <w:kern w:val="2"/>
          <w:sz w:val="23"/>
          <w:lang w:bidi="fr-CA"/>
        </w:rPr>
        <w:t>’</w:t>
      </w:r>
      <w:r w:rsidRPr="001B0018">
        <w:rPr>
          <w:rFonts w:ascii="Times New Roman" w:eastAsia="Times New Roman" w:hAnsi="Times New Roman"/>
          <w:spacing w:val="-4"/>
          <w:kern w:val="2"/>
          <w:sz w:val="23"/>
          <w:lang w:bidi="fr-CA"/>
        </w:rPr>
        <w:t>orbitales </w:t>
      </w:r>
      <w:r w:rsidRPr="001B0018">
        <w:rPr>
          <w:rFonts w:ascii="Times New Roman" w:eastAsia="Times New Roman" w:hAnsi="Times New Roman"/>
          <w:i/>
          <w:spacing w:val="-4"/>
          <w:kern w:val="2"/>
          <w:sz w:val="23"/>
          <w:lang w:bidi="fr-CA"/>
        </w:rPr>
        <w:t>p</w:t>
      </w:r>
      <w:r w:rsidRPr="001B0018">
        <w:rPr>
          <w:rFonts w:ascii="Times New Roman" w:eastAsia="Times New Roman" w:hAnsi="Times New Roman"/>
          <w:spacing w:val="-4"/>
          <w:kern w:val="2"/>
          <w:sz w:val="23"/>
          <w:lang w:bidi="fr-CA"/>
        </w:rPr>
        <w:t xml:space="preserve"> se chevauchant partagent combien d</w:t>
      </w:r>
      <w:r w:rsidRPr="009C5F66">
        <w:rPr>
          <w:rFonts w:eastAsia="Times New Roman"/>
          <w:spacing w:val="-4"/>
          <w:kern w:val="2"/>
          <w:sz w:val="23"/>
          <w:lang w:bidi="fr-CA"/>
        </w:rPr>
        <w:t>’</w:t>
      </w:r>
      <w:r w:rsidRPr="001B0018">
        <w:rPr>
          <w:rFonts w:ascii="Times New Roman" w:eastAsia="Times New Roman" w:hAnsi="Times New Roman"/>
          <w:spacing w:val="-4"/>
          <w:kern w:val="2"/>
          <w:sz w:val="23"/>
          <w:lang w:bidi="fr-CA"/>
        </w:rPr>
        <w:t xml:space="preserve">électrons liés à </w:t>
      </w:r>
      <w:r w:rsidRPr="001B0018">
        <w:rPr>
          <w:spacing w:val="-4"/>
          <w:kern w:val="2"/>
          <w:sz w:val="23"/>
          <w:lang w:bidi="fr-CA"/>
        </w:rPr>
        <w:t>π</w:t>
      </w:r>
      <w:r w:rsidRPr="001B0018">
        <w:rPr>
          <w:rFonts w:ascii="Times New Roman" w:eastAsia="Times New Roman" w:hAnsi="Times New Roman"/>
          <w:spacing w:val="-4"/>
          <w:kern w:val="2"/>
          <w:sz w:val="23"/>
          <w:lang w:bidi="fr-CA"/>
        </w:rPr>
        <w:t>?</w:t>
      </w:r>
    </w:p>
    <w:p w14:paraId="0C517A1B" w14:textId="77777777" w:rsidR="00562BC4" w:rsidRPr="00736512" w:rsidRDefault="00562BC4" w:rsidP="00562BC4">
      <w:pPr>
        <w:tabs>
          <w:tab w:val="left" w:pos="720"/>
        </w:tabs>
        <w:rPr>
          <w:rFonts w:ascii="Times New Roman" w:hAnsi="Times New Roman"/>
          <w:kern w:val="2"/>
          <w:sz w:val="23"/>
        </w:rPr>
      </w:pPr>
    </w:p>
    <w:p w14:paraId="2CC61D93" w14:textId="77777777" w:rsidR="00562BC4" w:rsidRPr="00736512" w:rsidRDefault="00562BC4" w:rsidP="00562BC4">
      <w:pPr>
        <w:rPr>
          <w:rFonts w:ascii="Times New Roman" w:hAnsi="Times New Roman"/>
          <w:kern w:val="2"/>
          <w:sz w:val="23"/>
        </w:rPr>
      </w:pPr>
    </w:p>
    <w:p w14:paraId="476959FB"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 xml:space="preserve">Exercice 2.21 : </w:t>
      </w:r>
      <w:r w:rsidRPr="00736512">
        <w:rPr>
          <w:rFonts w:ascii="Times New Roman" w:eastAsia="Times New Roman" w:hAnsi="Times New Roman"/>
          <w:kern w:val="2"/>
          <w:sz w:val="23"/>
          <w:lang w:bidi="fr-CA"/>
        </w:rPr>
        <w:t xml:space="preserve">Dessinez deux représentations des orbitales </w:t>
      </w:r>
      <w:r w:rsidRPr="00736512">
        <w:rPr>
          <w:rFonts w:ascii="Times New Roman" w:eastAsia="Times New Roman" w:hAnsi="Times New Roman"/>
          <w:i/>
          <w:kern w:val="2"/>
          <w:sz w:val="23"/>
          <w:lang w:bidi="fr-CA"/>
        </w:rPr>
        <w:t xml:space="preserve">p </w:t>
      </w:r>
      <w:r w:rsidRPr="00736512">
        <w:rPr>
          <w:rFonts w:ascii="Times New Roman" w:eastAsia="Times New Roman" w:hAnsi="Times New Roman"/>
          <w:kern w:val="2"/>
          <w:sz w:val="23"/>
          <w:lang w:bidi="fr-CA"/>
        </w:rPr>
        <w:t>non hybridées et de la position des électrons π dans l</w:t>
      </w:r>
      <w:r w:rsidRPr="009C5F66">
        <w:rPr>
          <w:rFonts w:eastAsia="Times New Roman"/>
          <w:kern w:val="2"/>
          <w:sz w:val="23"/>
          <w:lang w:bidi="fr-CA"/>
        </w:rPr>
        <w:t>’</w:t>
      </w:r>
      <w:r w:rsidRPr="00736512">
        <w:rPr>
          <w:rFonts w:ascii="Times New Roman" w:eastAsia="Times New Roman" w:hAnsi="Times New Roman"/>
          <w:kern w:val="2"/>
          <w:sz w:val="23"/>
          <w:lang w:bidi="fr-CA"/>
        </w:rPr>
        <w:t>anion « énolate » illustré ci-dessous. L</w:t>
      </w:r>
      <w:r w:rsidRPr="009C5F66">
        <w:rPr>
          <w:rFonts w:eastAsia="Times New Roman"/>
          <w:kern w:val="2"/>
          <w:sz w:val="23"/>
          <w:lang w:bidi="fr-CA"/>
        </w:rPr>
        <w:t>’</w:t>
      </w:r>
      <w:r w:rsidRPr="00736512">
        <w:rPr>
          <w:rFonts w:ascii="Times New Roman" w:eastAsia="Times New Roman" w:hAnsi="Times New Roman"/>
          <w:kern w:val="2"/>
          <w:sz w:val="23"/>
          <w:lang w:bidi="fr-CA"/>
        </w:rPr>
        <w:t>une des représentations doit représenter le contributeur de résonance majeur, l</w:t>
      </w:r>
      <w:r w:rsidRPr="009C5F66">
        <w:rPr>
          <w:rFonts w:eastAsia="Times New Roman"/>
          <w:kern w:val="2"/>
          <w:sz w:val="23"/>
          <w:lang w:bidi="fr-CA"/>
        </w:rPr>
        <w:t>’</w:t>
      </w:r>
      <w:r w:rsidRPr="00736512">
        <w:rPr>
          <w:rFonts w:ascii="Times New Roman" w:eastAsia="Times New Roman" w:hAnsi="Times New Roman"/>
          <w:kern w:val="2"/>
          <w:sz w:val="23"/>
          <w:lang w:bidi="fr-CA"/>
        </w:rPr>
        <w:t>autre le contributeur mineur. Combien d</w:t>
      </w:r>
      <w:r w:rsidRPr="009C5F66">
        <w:rPr>
          <w:rFonts w:eastAsia="Times New Roman"/>
          <w:kern w:val="2"/>
          <w:sz w:val="23"/>
          <w:lang w:bidi="fr-CA"/>
        </w:rPr>
        <w:t>’</w:t>
      </w:r>
      <w:r w:rsidRPr="00736512">
        <w:rPr>
          <w:rFonts w:ascii="Times New Roman" w:eastAsia="Times New Roman" w:hAnsi="Times New Roman"/>
          <w:kern w:val="2"/>
          <w:sz w:val="23"/>
          <w:lang w:bidi="fr-CA"/>
        </w:rPr>
        <w:t>orbitales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xml:space="preserve"> se chevauchant partagent combien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électrons liés à </w:t>
      </w:r>
      <w:r w:rsidRPr="00736512">
        <w:rPr>
          <w:kern w:val="2"/>
          <w:sz w:val="23"/>
          <w:lang w:bidi="fr-CA"/>
        </w:rPr>
        <w:t>π</w:t>
      </w:r>
      <w:r w:rsidRPr="00736512">
        <w:rPr>
          <w:rFonts w:ascii="Times New Roman" w:eastAsia="Times New Roman" w:hAnsi="Times New Roman"/>
          <w:kern w:val="2"/>
          <w:sz w:val="23"/>
          <w:lang w:bidi="fr-CA"/>
        </w:rPr>
        <w:t>?</w:t>
      </w:r>
    </w:p>
    <w:p w14:paraId="2FADDA43" w14:textId="77777777" w:rsidR="00562BC4" w:rsidRPr="00736512" w:rsidRDefault="00562BC4" w:rsidP="00562BC4">
      <w:pPr>
        <w:rPr>
          <w:rFonts w:ascii="Times New Roman" w:hAnsi="Times New Roman"/>
          <w:kern w:val="2"/>
          <w:sz w:val="23"/>
        </w:rPr>
      </w:pPr>
    </w:p>
    <w:p w14:paraId="3B9AFB48"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DD9C570" wp14:editId="46782271">
            <wp:extent cx="2252345" cy="753745"/>
            <wp:effectExtent l="0" t="0" r="8255" b="8255"/>
            <wp:docPr id="1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52345" cy="753745"/>
                    </a:xfrm>
                    <a:prstGeom prst="rect">
                      <a:avLst/>
                    </a:prstGeom>
                    <a:noFill/>
                    <a:ln>
                      <a:noFill/>
                    </a:ln>
                  </pic:spPr>
                </pic:pic>
              </a:graphicData>
            </a:graphic>
          </wp:inline>
        </w:drawing>
      </w:r>
    </w:p>
    <w:p w14:paraId="43A6C2D0"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20</w:t>
      </w:r>
    </w:p>
    <w:p w14:paraId="6F8C6E3E" w14:textId="77777777" w:rsidR="00562BC4" w:rsidRPr="00736512" w:rsidRDefault="00562BC4" w:rsidP="00562BC4">
      <w:pPr>
        <w:rPr>
          <w:rFonts w:ascii="Times New Roman" w:hAnsi="Times New Roman"/>
          <w:kern w:val="2"/>
          <w:sz w:val="23"/>
          <w:u w:val="single"/>
        </w:rPr>
      </w:pPr>
    </w:p>
    <w:p w14:paraId="796E21B4" w14:textId="4BC23484" w:rsidR="00562BC4" w:rsidRPr="001B0018" w:rsidRDefault="00562BC4" w:rsidP="00562BC4">
      <w:pPr>
        <w:rPr>
          <w:rFonts w:ascii="Times New Roman" w:hAnsi="Times New Roman"/>
          <w:spacing w:val="-4"/>
          <w:kern w:val="2"/>
          <w:sz w:val="23"/>
        </w:rPr>
      </w:pPr>
      <w:r w:rsidRPr="001B0018">
        <w:rPr>
          <w:rFonts w:ascii="Times New Roman" w:eastAsia="Times New Roman" w:hAnsi="Times New Roman"/>
          <w:spacing w:val="-4"/>
          <w:kern w:val="2"/>
          <w:sz w:val="23"/>
          <w:u w:val="single"/>
          <w:lang w:bidi="fr-CA"/>
        </w:rPr>
        <w:t>Exercice 2.22 </w:t>
      </w:r>
      <w:r w:rsidRPr="001B0018">
        <w:rPr>
          <w:rFonts w:ascii="Times New Roman" w:eastAsia="Times New Roman" w:hAnsi="Times New Roman"/>
          <w:spacing w:val="-4"/>
          <w:kern w:val="2"/>
          <w:sz w:val="23"/>
          <w:lang w:bidi="fr-CA"/>
        </w:rPr>
        <w:t>: Vous trouverez ci-dessous un contributeur de résonance mineur d</w:t>
      </w:r>
      <w:r w:rsidRPr="009C5F66">
        <w:rPr>
          <w:rFonts w:eastAsia="Times New Roman"/>
          <w:spacing w:val="-4"/>
          <w:kern w:val="2"/>
          <w:sz w:val="23"/>
          <w:lang w:bidi="fr-CA"/>
        </w:rPr>
        <w:t>’</w:t>
      </w:r>
      <w:r w:rsidRPr="001B0018">
        <w:rPr>
          <w:rFonts w:ascii="Times New Roman" w:eastAsia="Times New Roman" w:hAnsi="Times New Roman"/>
          <w:spacing w:val="-4"/>
          <w:kern w:val="2"/>
          <w:sz w:val="23"/>
          <w:lang w:bidi="fr-CA"/>
        </w:rPr>
        <w:t>une espèce</w:t>
      </w:r>
      <w:r w:rsidR="001B0018">
        <w:rPr>
          <w:rFonts w:ascii="Times New Roman" w:eastAsia="Times New Roman" w:hAnsi="Times New Roman"/>
          <w:spacing w:val="-4"/>
          <w:kern w:val="2"/>
          <w:sz w:val="23"/>
          <w:lang w:bidi="fr-CA"/>
        </w:rPr>
        <w:t> </w:t>
      </w:r>
      <w:r w:rsidRPr="001B0018">
        <w:rPr>
          <w:rFonts w:ascii="Times New Roman" w:eastAsia="Times New Roman" w:hAnsi="Times New Roman"/>
          <w:spacing w:val="-4"/>
          <w:kern w:val="2"/>
          <w:sz w:val="23"/>
          <w:lang w:bidi="fr-CA"/>
        </w:rPr>
        <w:t>connue sous le nom d</w:t>
      </w:r>
      <w:proofErr w:type="gramStart"/>
      <w:r w:rsidRPr="009C5F66">
        <w:rPr>
          <w:rFonts w:eastAsia="Times New Roman"/>
          <w:spacing w:val="-4"/>
          <w:kern w:val="2"/>
          <w:sz w:val="23"/>
          <w:lang w:bidi="fr-CA"/>
        </w:rPr>
        <w:t>’</w:t>
      </w:r>
      <w:r w:rsidRPr="001B0018">
        <w:rPr>
          <w:rFonts w:ascii="Times New Roman" w:eastAsia="Times New Roman" w:hAnsi="Times New Roman"/>
          <w:spacing w:val="-4"/>
          <w:kern w:val="2"/>
          <w:sz w:val="23"/>
          <w:lang w:bidi="fr-CA"/>
        </w:rPr>
        <w:t>«</w:t>
      </w:r>
      <w:proofErr w:type="gramEnd"/>
      <w:r w:rsidRPr="001B0018">
        <w:rPr>
          <w:rFonts w:ascii="Times New Roman" w:eastAsia="Times New Roman" w:hAnsi="Times New Roman"/>
          <w:spacing w:val="-4"/>
          <w:kern w:val="2"/>
          <w:sz w:val="23"/>
          <w:lang w:bidi="fr-CA"/>
        </w:rPr>
        <w:t> </w:t>
      </w:r>
      <w:proofErr w:type="spellStart"/>
      <w:r w:rsidRPr="001B0018">
        <w:rPr>
          <w:rFonts w:ascii="Times New Roman" w:eastAsia="Times New Roman" w:hAnsi="Times New Roman"/>
          <w:spacing w:val="-4"/>
          <w:kern w:val="2"/>
          <w:sz w:val="23"/>
          <w:lang w:bidi="fr-CA"/>
        </w:rPr>
        <w:t>énamine</w:t>
      </w:r>
      <w:proofErr w:type="spellEnd"/>
      <w:r w:rsidRPr="001B0018">
        <w:rPr>
          <w:rFonts w:ascii="Times New Roman" w:eastAsia="Times New Roman" w:hAnsi="Times New Roman"/>
          <w:spacing w:val="-4"/>
          <w:kern w:val="2"/>
          <w:sz w:val="23"/>
          <w:lang w:bidi="fr-CA"/>
        </w:rPr>
        <w:t> », que nous aborderons plus en détail au chapitre X. Représentez le contributeur de résonance majeur de l</w:t>
      </w:r>
      <w:r w:rsidRPr="009C5F66">
        <w:rPr>
          <w:rFonts w:eastAsia="Times New Roman"/>
          <w:spacing w:val="-4"/>
          <w:kern w:val="2"/>
          <w:sz w:val="23"/>
          <w:lang w:bidi="fr-CA"/>
        </w:rPr>
        <w:t>’</w:t>
      </w:r>
      <w:proofErr w:type="spellStart"/>
      <w:r w:rsidRPr="001B0018">
        <w:rPr>
          <w:rFonts w:ascii="Times New Roman" w:eastAsia="Times New Roman" w:hAnsi="Times New Roman"/>
          <w:spacing w:val="-4"/>
          <w:kern w:val="2"/>
          <w:sz w:val="23"/>
          <w:lang w:bidi="fr-CA"/>
        </w:rPr>
        <w:t>énamine</w:t>
      </w:r>
      <w:proofErr w:type="spellEnd"/>
      <w:r w:rsidRPr="001B0018">
        <w:rPr>
          <w:rFonts w:ascii="Times New Roman" w:eastAsia="Times New Roman" w:hAnsi="Times New Roman"/>
          <w:spacing w:val="-4"/>
          <w:kern w:val="2"/>
          <w:sz w:val="23"/>
          <w:lang w:bidi="fr-CA"/>
        </w:rPr>
        <w:t xml:space="preserve"> et expliquez pourquoi votre contributeur est le plus important (référez-vous aux règles de résonance n</w:t>
      </w:r>
      <w:r w:rsidRPr="001B0018">
        <w:rPr>
          <w:rFonts w:ascii="Times New Roman" w:eastAsia="Times New Roman" w:hAnsi="Times New Roman"/>
          <w:spacing w:val="-4"/>
          <w:kern w:val="2"/>
          <w:sz w:val="23"/>
          <w:vertAlign w:val="superscript"/>
          <w:lang w:bidi="fr-CA"/>
        </w:rPr>
        <w:t>o </w:t>
      </w:r>
      <w:r w:rsidRPr="001B0018">
        <w:rPr>
          <w:rFonts w:ascii="Times New Roman" w:eastAsia="Times New Roman" w:hAnsi="Times New Roman"/>
          <w:spacing w:val="-4"/>
          <w:kern w:val="2"/>
          <w:sz w:val="23"/>
          <w:lang w:bidi="fr-CA"/>
        </w:rPr>
        <w:t>5 à 8 de cette section).</w:t>
      </w:r>
    </w:p>
    <w:p w14:paraId="110FE6DC" w14:textId="77777777" w:rsidR="00562BC4" w:rsidRPr="00736512" w:rsidRDefault="00562BC4" w:rsidP="00562BC4">
      <w:pPr>
        <w:rPr>
          <w:rFonts w:ascii="Times New Roman" w:hAnsi="Times New Roman"/>
          <w:kern w:val="2"/>
          <w:sz w:val="23"/>
        </w:rPr>
      </w:pPr>
    </w:p>
    <w:p w14:paraId="2A185220"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9CE3134" wp14:editId="46425DCC">
            <wp:extent cx="829945" cy="660400"/>
            <wp:effectExtent l="0" t="0" r="8255" b="0"/>
            <wp:docPr id="1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829945" cy="660400"/>
                    </a:xfrm>
                    <a:prstGeom prst="rect">
                      <a:avLst/>
                    </a:prstGeom>
                    <a:noFill/>
                    <a:ln>
                      <a:noFill/>
                    </a:ln>
                  </pic:spPr>
                </pic:pic>
              </a:graphicData>
            </a:graphic>
          </wp:inline>
        </w:drawing>
      </w:r>
    </w:p>
    <w:p w14:paraId="0213650E"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21</w:t>
      </w:r>
    </w:p>
    <w:p w14:paraId="3D186BE1" w14:textId="77777777" w:rsidR="00562BC4" w:rsidRPr="00736512" w:rsidRDefault="00562BC4" w:rsidP="00562BC4">
      <w:pPr>
        <w:rPr>
          <w:rFonts w:ascii="Times New Roman" w:hAnsi="Times New Roman"/>
          <w:kern w:val="2"/>
          <w:sz w:val="23"/>
        </w:rPr>
      </w:pPr>
    </w:p>
    <w:p w14:paraId="6CEF6D81"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pict w14:anchorId="212A5E47">
          <v:rect id="_x0000_i1066" style="width:0;height:1.5pt" o:hralign="center" o:hrstd="t" o:hr="t" fillcolor="#aaa" stroked="f"/>
        </w:pict>
      </w:r>
    </w:p>
    <w:p w14:paraId="3848EBBE"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Exemple résolu :</w:t>
      </w:r>
    </w:p>
    <w:p w14:paraId="6088B7DB" w14:textId="77777777" w:rsidR="00562BC4" w:rsidRPr="00736512" w:rsidRDefault="00562BC4" w:rsidP="00562BC4">
      <w:pPr>
        <w:rPr>
          <w:rFonts w:ascii="Times New Roman" w:hAnsi="Times New Roman"/>
          <w:kern w:val="2"/>
          <w:sz w:val="23"/>
        </w:rPr>
      </w:pPr>
    </w:p>
    <w:p w14:paraId="7802329C"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Représentez le contributeur de résonance majeur de la structure ci-dessous. Incluez dans votre représentation les flèches courbes appropriées montrant comment vous êtes passé de la structure donnée à votre structure. Expliquez pourquoi votre contributeur est le plus important. Dans quel type d</w:t>
      </w:r>
      <w:r w:rsidRPr="009C5F66">
        <w:rPr>
          <w:rFonts w:eastAsia="Times New Roman"/>
          <w:kern w:val="2"/>
          <w:sz w:val="23"/>
          <w:lang w:bidi="fr-CA"/>
        </w:rPr>
        <w:t>’</w:t>
      </w:r>
      <w:r w:rsidRPr="00736512">
        <w:rPr>
          <w:rFonts w:ascii="Times New Roman" w:eastAsia="Times New Roman" w:hAnsi="Times New Roman"/>
          <w:kern w:val="2"/>
          <w:sz w:val="23"/>
          <w:lang w:bidi="fr-CA"/>
        </w:rPr>
        <w:t>orbitales se trouvent les deux doublets libres sur l</w:t>
      </w:r>
      <w:r w:rsidRPr="009C5F66">
        <w:rPr>
          <w:rFonts w:eastAsia="Times New Roman"/>
          <w:kern w:val="2"/>
          <w:sz w:val="23"/>
          <w:lang w:bidi="fr-CA"/>
        </w:rPr>
        <w:t>’</w:t>
      </w:r>
      <w:r w:rsidRPr="00736512">
        <w:rPr>
          <w:rFonts w:ascii="Times New Roman" w:eastAsia="Times New Roman" w:hAnsi="Times New Roman"/>
          <w:kern w:val="2"/>
          <w:sz w:val="23"/>
          <w:lang w:bidi="fr-CA"/>
        </w:rPr>
        <w:t>oxygène?</w:t>
      </w:r>
    </w:p>
    <w:p w14:paraId="075C73A6" w14:textId="77777777" w:rsidR="00562BC4" w:rsidRPr="00736512" w:rsidRDefault="00562BC4" w:rsidP="00562BC4">
      <w:pPr>
        <w:rPr>
          <w:rFonts w:ascii="Times New Roman" w:hAnsi="Times New Roman"/>
          <w:kern w:val="2"/>
          <w:sz w:val="23"/>
        </w:rPr>
      </w:pPr>
    </w:p>
    <w:p w14:paraId="00CD6D38"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B154701" wp14:editId="7A51E0C7">
            <wp:extent cx="1896745" cy="406400"/>
            <wp:effectExtent l="0" t="0" r="8255" b="0"/>
            <wp:docPr id="15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96745" cy="406400"/>
                    </a:xfrm>
                    <a:prstGeom prst="rect">
                      <a:avLst/>
                    </a:prstGeom>
                    <a:noFill/>
                    <a:ln>
                      <a:noFill/>
                    </a:ln>
                  </pic:spPr>
                </pic:pic>
              </a:graphicData>
            </a:graphic>
          </wp:inline>
        </w:drawing>
      </w:r>
    </w:p>
    <w:p w14:paraId="63E39C83"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23a</w:t>
      </w:r>
    </w:p>
    <w:p w14:paraId="2DF83D03" w14:textId="77777777" w:rsidR="00562BC4" w:rsidRPr="00736512" w:rsidRDefault="00562BC4" w:rsidP="00562BC4">
      <w:pPr>
        <w:rPr>
          <w:rFonts w:ascii="Times New Roman" w:hAnsi="Times New Roman"/>
          <w:kern w:val="2"/>
          <w:sz w:val="23"/>
        </w:rPr>
      </w:pPr>
    </w:p>
    <w:p w14:paraId="27495EDA" w14:textId="3243A2AB" w:rsidR="00562BC4" w:rsidRPr="00647534" w:rsidRDefault="00562BC4" w:rsidP="00562BC4">
      <w:pPr>
        <w:rPr>
          <w:rFonts w:ascii="Times New Roman" w:hAnsi="Times New Roman"/>
          <w:spacing w:val="-2"/>
          <w:kern w:val="2"/>
          <w:sz w:val="23"/>
        </w:rPr>
      </w:pPr>
      <w:r w:rsidRPr="00647534">
        <w:rPr>
          <w:rFonts w:ascii="Times New Roman" w:eastAsia="Times New Roman" w:hAnsi="Times New Roman"/>
          <w:spacing w:val="-2"/>
          <w:kern w:val="2"/>
          <w:sz w:val="23"/>
          <w:u w:val="single"/>
          <w:lang w:bidi="fr-CA"/>
        </w:rPr>
        <w:t>Solution :</w:t>
      </w:r>
      <w:r w:rsidRPr="00647534">
        <w:rPr>
          <w:rFonts w:ascii="Times New Roman" w:eastAsia="Times New Roman" w:hAnsi="Times New Roman"/>
          <w:spacing w:val="-2"/>
          <w:kern w:val="2"/>
          <w:sz w:val="23"/>
          <w:lang w:bidi="fr-CA"/>
        </w:rPr>
        <w:t xml:space="preserve"> Dans la structure ci-dessus, le carbone ayant une charge formelle positive n</w:t>
      </w:r>
      <w:r w:rsidRPr="009C5F66">
        <w:rPr>
          <w:rFonts w:eastAsia="Times New Roman"/>
          <w:spacing w:val="-2"/>
          <w:kern w:val="2"/>
          <w:sz w:val="23"/>
          <w:lang w:bidi="fr-CA"/>
        </w:rPr>
        <w:t>’</w:t>
      </w:r>
      <w:r w:rsidRPr="00647534">
        <w:rPr>
          <w:rFonts w:ascii="Times New Roman" w:eastAsia="Times New Roman" w:hAnsi="Times New Roman"/>
          <w:spacing w:val="-2"/>
          <w:kern w:val="2"/>
          <w:sz w:val="23"/>
          <w:lang w:bidi="fr-CA"/>
        </w:rPr>
        <w:t>a pas un octet complet d</w:t>
      </w:r>
      <w:r w:rsidRPr="009C5F66">
        <w:rPr>
          <w:rFonts w:eastAsia="Times New Roman"/>
          <w:spacing w:val="-2"/>
          <w:kern w:val="2"/>
          <w:sz w:val="23"/>
          <w:lang w:bidi="fr-CA"/>
        </w:rPr>
        <w:t>’</w:t>
      </w:r>
      <w:r w:rsidRPr="00647534">
        <w:rPr>
          <w:rFonts w:ascii="Times New Roman" w:eastAsia="Times New Roman" w:hAnsi="Times New Roman"/>
          <w:spacing w:val="-2"/>
          <w:kern w:val="2"/>
          <w:sz w:val="23"/>
          <w:lang w:bidi="fr-CA"/>
        </w:rPr>
        <w:t>électrons de valence</w:t>
      </w:r>
      <w:r w:rsidR="00736512" w:rsidRPr="00647534">
        <w:rPr>
          <w:rFonts w:ascii="Times New Roman" w:eastAsia="Times New Roman" w:hAnsi="Times New Roman"/>
          <w:spacing w:val="-2"/>
          <w:kern w:val="2"/>
          <w:sz w:val="23"/>
          <w:lang w:bidi="fr-CA"/>
        </w:rPr>
        <w:t xml:space="preserve">. </w:t>
      </w:r>
      <w:r w:rsidRPr="00647534">
        <w:rPr>
          <w:rFonts w:ascii="Times New Roman" w:eastAsia="Times New Roman" w:hAnsi="Times New Roman"/>
          <w:spacing w:val="-2"/>
          <w:kern w:val="2"/>
          <w:sz w:val="23"/>
          <w:lang w:bidi="fr-CA"/>
        </w:rPr>
        <w:t>En utilisant la convention de la flèche courbe, un doublet libre sur l</w:t>
      </w:r>
      <w:r w:rsidRPr="009C5F66">
        <w:rPr>
          <w:rFonts w:eastAsia="Times New Roman"/>
          <w:spacing w:val="-2"/>
          <w:kern w:val="2"/>
          <w:sz w:val="23"/>
          <w:lang w:bidi="fr-CA"/>
        </w:rPr>
        <w:t>’</w:t>
      </w:r>
      <w:r w:rsidRPr="00647534">
        <w:rPr>
          <w:rFonts w:ascii="Times New Roman" w:eastAsia="Times New Roman" w:hAnsi="Times New Roman"/>
          <w:spacing w:val="-2"/>
          <w:kern w:val="2"/>
          <w:sz w:val="23"/>
          <w:lang w:bidi="fr-CA"/>
        </w:rPr>
        <w:t>oxygène peut être déplacé vers la liaison adjacente à gauche, et les électrons de la double liaison déplacés vers la gauche (consultez les règles de représentation des contributeurs de résonance pour vous convaincre qu</w:t>
      </w:r>
      <w:r w:rsidRPr="009C5F66">
        <w:rPr>
          <w:rFonts w:eastAsia="Times New Roman"/>
          <w:spacing w:val="-2"/>
          <w:kern w:val="2"/>
          <w:sz w:val="23"/>
          <w:lang w:bidi="fr-CA"/>
        </w:rPr>
        <w:t>’</w:t>
      </w:r>
      <w:r w:rsidRPr="00647534">
        <w:rPr>
          <w:rFonts w:ascii="Times New Roman" w:eastAsia="Times New Roman" w:hAnsi="Times New Roman"/>
          <w:spacing w:val="-2"/>
          <w:kern w:val="2"/>
          <w:sz w:val="23"/>
          <w:lang w:bidi="fr-CA"/>
        </w:rPr>
        <w:t>il s</w:t>
      </w:r>
      <w:r w:rsidRPr="009C5F66">
        <w:rPr>
          <w:rFonts w:eastAsia="Times New Roman"/>
          <w:spacing w:val="-2"/>
          <w:kern w:val="2"/>
          <w:sz w:val="23"/>
          <w:lang w:bidi="fr-CA"/>
        </w:rPr>
        <w:t>’</w:t>
      </w:r>
      <w:r w:rsidRPr="00647534">
        <w:rPr>
          <w:rFonts w:ascii="Times New Roman" w:eastAsia="Times New Roman" w:hAnsi="Times New Roman"/>
          <w:spacing w:val="-2"/>
          <w:kern w:val="2"/>
          <w:sz w:val="23"/>
          <w:lang w:bidi="fr-CA"/>
        </w:rPr>
        <w:t>agit là de déplacements « justes »)</w:t>
      </w:r>
      <w:r w:rsidR="00736512" w:rsidRPr="00647534">
        <w:rPr>
          <w:rFonts w:ascii="Times New Roman" w:eastAsia="Times New Roman" w:hAnsi="Times New Roman"/>
          <w:spacing w:val="-2"/>
          <w:kern w:val="2"/>
          <w:sz w:val="23"/>
          <w:lang w:bidi="fr-CA"/>
        </w:rPr>
        <w:t xml:space="preserve">. </w:t>
      </w:r>
    </w:p>
    <w:p w14:paraId="44C8A4F7" w14:textId="77777777" w:rsidR="00562BC4" w:rsidRPr="00736512" w:rsidRDefault="00562BC4" w:rsidP="00562BC4">
      <w:pPr>
        <w:rPr>
          <w:rFonts w:ascii="Times New Roman" w:hAnsi="Times New Roman"/>
          <w:kern w:val="2"/>
          <w:sz w:val="23"/>
        </w:rPr>
      </w:pPr>
    </w:p>
    <w:p w14:paraId="606D746A"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2293665" wp14:editId="72187D28">
            <wp:extent cx="3852545" cy="1134745"/>
            <wp:effectExtent l="0" t="0" r="8255" b="8255"/>
            <wp:docPr id="1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52545" cy="1134745"/>
                    </a:xfrm>
                    <a:prstGeom prst="rect">
                      <a:avLst/>
                    </a:prstGeom>
                    <a:noFill/>
                    <a:ln>
                      <a:noFill/>
                    </a:ln>
                  </pic:spPr>
                </pic:pic>
              </a:graphicData>
            </a:graphic>
          </wp:inline>
        </w:drawing>
      </w:r>
    </w:p>
    <w:p w14:paraId="6217FACB"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23a</w:t>
      </w:r>
    </w:p>
    <w:p w14:paraId="4CFD3A5A" w14:textId="77777777" w:rsidR="00562BC4" w:rsidRPr="00736512" w:rsidRDefault="00562BC4" w:rsidP="00562BC4">
      <w:pPr>
        <w:rPr>
          <w:rFonts w:ascii="Times New Roman" w:hAnsi="Times New Roman"/>
          <w:kern w:val="2"/>
          <w:sz w:val="23"/>
        </w:rPr>
      </w:pPr>
    </w:p>
    <w:p w14:paraId="29B46B29" w14:textId="72938D80"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Le contributeur de résonance qui en résulte, dans lequel l</w:t>
      </w:r>
      <w:r w:rsidRPr="009C5F66">
        <w:rPr>
          <w:rFonts w:eastAsia="Times New Roman"/>
          <w:kern w:val="2"/>
          <w:sz w:val="23"/>
          <w:lang w:bidi="fr-CA"/>
        </w:rPr>
        <w:t>’</w:t>
      </w:r>
      <w:r w:rsidRPr="00736512">
        <w:rPr>
          <w:rFonts w:ascii="Times New Roman" w:eastAsia="Times New Roman" w:hAnsi="Times New Roman"/>
          <w:kern w:val="2"/>
          <w:sz w:val="23"/>
          <w:lang w:bidi="fr-CA"/>
        </w:rPr>
        <w:t>oxygène porte la charge formelle, est le plus important parce que tous les atomes ont un octet complet et qu</w:t>
      </w:r>
      <w:r w:rsidRPr="009C5F66">
        <w:rPr>
          <w:rFonts w:eastAsia="Times New Roman"/>
          <w:kern w:val="2"/>
          <w:sz w:val="23"/>
          <w:lang w:bidi="fr-CA"/>
        </w:rPr>
        <w:t>’</w:t>
      </w:r>
      <w:r w:rsidRPr="00736512">
        <w:rPr>
          <w:rFonts w:ascii="Times New Roman" w:eastAsia="Times New Roman" w:hAnsi="Times New Roman"/>
          <w:kern w:val="2"/>
          <w:sz w:val="23"/>
          <w:lang w:bidi="fr-CA"/>
        </w:rPr>
        <w:t>il y a une liaison supplémentaire dessinée (les règles de résonance no 5 et no 7 s</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appliquent toutes les deux). Ce système peut être considéré comme quatre orbitales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xml:space="preserve"> parallèles (une sur 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C</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xml:space="preserve"> et C</w:t>
      </w:r>
      <w:r w:rsidRPr="00736512">
        <w:rPr>
          <w:rFonts w:ascii="Times New Roman" w:eastAsia="Times New Roman" w:hAnsi="Times New Roman"/>
          <w:kern w:val="2"/>
          <w:sz w:val="23"/>
          <w:vertAlign w:val="subscript"/>
          <w:lang w:bidi="fr-CA"/>
        </w:rPr>
        <w:t>4</w:t>
      </w:r>
      <w:r w:rsidRPr="00736512">
        <w:rPr>
          <w:rFonts w:ascii="Times New Roman" w:eastAsia="Times New Roman" w:hAnsi="Times New Roman"/>
          <w:kern w:val="2"/>
          <w:sz w:val="23"/>
          <w:lang w:bidi="fr-CA"/>
        </w:rPr>
        <w:t>, plus une sur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oxygène) partageant quatre électrons </w:t>
      </w:r>
      <w:r w:rsidRPr="00736512">
        <w:rPr>
          <w:kern w:val="2"/>
          <w:sz w:val="23"/>
          <w:lang w:bidi="fr-CA"/>
        </w:rPr>
        <w:t>π</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Un doublet libre sur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oxygène se trouve dans une orbitale </w:t>
      </w:r>
      <w:r w:rsidRPr="00736512">
        <w:rPr>
          <w:rFonts w:ascii="Times New Roman" w:eastAsia="Times New Roman" w:hAnsi="Times New Roman"/>
          <w:i/>
          <w:kern w:val="2"/>
          <w:sz w:val="23"/>
          <w:lang w:bidi="fr-CA"/>
        </w:rPr>
        <w:t>p</w:t>
      </w:r>
      <w:r w:rsidRPr="00736512">
        <w:rPr>
          <w:rFonts w:ascii="Times New Roman" w:eastAsia="Times New Roman" w:hAnsi="Times New Roman"/>
          <w:kern w:val="2"/>
          <w:sz w:val="23"/>
          <w:lang w:bidi="fr-CA"/>
        </w:rPr>
        <w:t xml:space="preserve"> non hybridée et fait partie du système conjugué </w:t>
      </w:r>
      <w:r w:rsidRPr="00736512">
        <w:rPr>
          <w:kern w:val="2"/>
          <w:sz w:val="23"/>
          <w:lang w:bidi="fr-CA"/>
        </w:rPr>
        <w:t>π</w:t>
      </w:r>
      <w:r w:rsidRPr="00736512">
        <w:rPr>
          <w:rFonts w:ascii="Times New Roman" w:eastAsia="Times New Roman" w:hAnsi="Times New Roman"/>
          <w:kern w:val="2"/>
          <w:sz w:val="23"/>
          <w:lang w:bidi="fr-CA"/>
        </w:rPr>
        <w:t>, et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autre se trouve dans une orbitale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xml:space="preserve">. </w:t>
      </w:r>
    </w:p>
    <w:p w14:paraId="097FBCEB" w14:textId="77777777" w:rsidR="00562BC4" w:rsidRPr="00736512" w:rsidRDefault="00562BC4" w:rsidP="00562BC4">
      <w:pPr>
        <w:rPr>
          <w:rFonts w:ascii="Times New Roman" w:hAnsi="Times New Roman"/>
          <w:kern w:val="2"/>
          <w:sz w:val="23"/>
        </w:rPr>
      </w:pPr>
    </w:p>
    <w:p w14:paraId="047F3F9E"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Remarquez également qu</w:t>
      </w:r>
      <w:r w:rsidRPr="009C5F66">
        <w:rPr>
          <w:rFonts w:eastAsia="Times New Roman"/>
          <w:kern w:val="2"/>
          <w:sz w:val="23"/>
          <w:lang w:bidi="fr-CA"/>
        </w:rPr>
        <w:t>’</w:t>
      </w:r>
      <w:r w:rsidRPr="00736512">
        <w:rPr>
          <w:rFonts w:ascii="Times New Roman" w:eastAsia="Times New Roman" w:hAnsi="Times New Roman"/>
          <w:kern w:val="2"/>
          <w:sz w:val="23"/>
          <w:lang w:bidi="fr-CA"/>
        </w:rPr>
        <w:t>un contributeur supplémentaire peut être dessiné, mais il est également mineur, car il possède un carbone dont l</w:t>
      </w:r>
      <w:r w:rsidRPr="009C5F66">
        <w:rPr>
          <w:rFonts w:eastAsia="Times New Roman"/>
          <w:kern w:val="2"/>
          <w:sz w:val="23"/>
          <w:lang w:bidi="fr-CA"/>
        </w:rPr>
        <w:t>’</w:t>
      </w:r>
      <w:r w:rsidRPr="00736512">
        <w:rPr>
          <w:rFonts w:ascii="Times New Roman" w:eastAsia="Times New Roman" w:hAnsi="Times New Roman"/>
          <w:kern w:val="2"/>
          <w:sz w:val="23"/>
          <w:lang w:bidi="fr-CA"/>
        </w:rPr>
        <w:t>octet est incomplet :</w:t>
      </w:r>
    </w:p>
    <w:p w14:paraId="20B84560" w14:textId="77777777" w:rsidR="00562BC4" w:rsidRPr="00736512" w:rsidRDefault="00562BC4" w:rsidP="00562BC4">
      <w:pPr>
        <w:rPr>
          <w:rFonts w:ascii="Times New Roman" w:hAnsi="Times New Roman"/>
          <w:kern w:val="2"/>
          <w:sz w:val="23"/>
        </w:rPr>
      </w:pPr>
    </w:p>
    <w:p w14:paraId="584A3776" w14:textId="2ACF2AE5" w:rsidR="00647534"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08657C6" wp14:editId="2CE224AB">
            <wp:extent cx="1007745" cy="575945"/>
            <wp:effectExtent l="0" t="0" r="8255" b="8255"/>
            <wp:docPr id="1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007745" cy="575945"/>
                    </a:xfrm>
                    <a:prstGeom prst="rect">
                      <a:avLst/>
                    </a:prstGeom>
                    <a:noFill/>
                    <a:ln>
                      <a:noFill/>
                    </a:ln>
                  </pic:spPr>
                </pic:pic>
              </a:graphicData>
            </a:graphic>
          </wp:inline>
        </w:drawing>
      </w:r>
    </w:p>
    <w:p w14:paraId="323E7D90" w14:textId="19D29FCC" w:rsidR="00562BC4" w:rsidRPr="00736512" w:rsidRDefault="00562BC4" w:rsidP="00562BC4">
      <w:pPr>
        <w:rPr>
          <w:rFonts w:ascii="Times New Roman" w:hAnsi="Times New Roman"/>
          <w:color w:val="FFFFFF" w:themeColor="background1"/>
          <w:kern w:val="2"/>
          <w:sz w:val="23"/>
        </w:rPr>
      </w:pPr>
      <w:proofErr w:type="gramStart"/>
      <w:r w:rsidRPr="00736512">
        <w:rPr>
          <w:rFonts w:ascii="Times New Roman" w:eastAsia="Times New Roman" w:hAnsi="Times New Roman"/>
          <w:color w:val="FFFFFF" w:themeColor="background1"/>
          <w:kern w:val="2"/>
          <w:sz w:val="23"/>
          <w:lang w:bidi="fr-CA"/>
        </w:rPr>
        <w:lastRenderedPageBreak/>
        <w:t>a</w:t>
      </w:r>
      <w:proofErr w:type="gramEnd"/>
    </w:p>
    <w:p w14:paraId="6AA3ABF3"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2.23 :</w:t>
      </w:r>
      <w:r w:rsidRPr="00736512">
        <w:rPr>
          <w:rFonts w:ascii="Times New Roman" w:eastAsia="Times New Roman" w:hAnsi="Times New Roman"/>
          <w:kern w:val="2"/>
          <w:sz w:val="23"/>
          <w:lang w:bidi="fr-CA"/>
        </w:rPr>
        <w:t xml:space="preserve"> </w:t>
      </w:r>
    </w:p>
    <w:p w14:paraId="24088583" w14:textId="77777777" w:rsidR="00562BC4" w:rsidRPr="00736512" w:rsidRDefault="00562BC4" w:rsidP="00562BC4">
      <w:pPr>
        <w:rPr>
          <w:rFonts w:ascii="Times New Roman" w:hAnsi="Times New Roman"/>
          <w:kern w:val="2"/>
          <w:sz w:val="23"/>
        </w:rPr>
      </w:pPr>
    </w:p>
    <w:p w14:paraId="75F6AC35" w14:textId="5409BCDD" w:rsidR="00562BC4" w:rsidRPr="00647534" w:rsidRDefault="00562BC4" w:rsidP="00562BC4">
      <w:pPr>
        <w:rPr>
          <w:rFonts w:ascii="Times New Roman" w:hAnsi="Times New Roman"/>
          <w:spacing w:val="-2"/>
          <w:kern w:val="2"/>
          <w:sz w:val="23"/>
        </w:rPr>
      </w:pPr>
      <w:r w:rsidRPr="00647534">
        <w:rPr>
          <w:rFonts w:ascii="Times New Roman" w:eastAsia="Times New Roman" w:hAnsi="Times New Roman"/>
          <w:spacing w:val="-2"/>
          <w:kern w:val="2"/>
          <w:sz w:val="23"/>
          <w:lang w:bidi="fr-CA"/>
        </w:rPr>
        <w:t>a) Représentez trois contributeurs de résonance supplémentaires pour le carbocation ci-dessous</w:t>
      </w:r>
      <w:r w:rsidR="00736512" w:rsidRPr="00647534">
        <w:rPr>
          <w:rFonts w:ascii="Times New Roman" w:eastAsia="Times New Roman" w:hAnsi="Times New Roman"/>
          <w:spacing w:val="-2"/>
          <w:kern w:val="2"/>
          <w:sz w:val="23"/>
          <w:lang w:bidi="fr-CA"/>
        </w:rPr>
        <w:t xml:space="preserve">. </w:t>
      </w:r>
      <w:r w:rsidRPr="00647534">
        <w:rPr>
          <w:rFonts w:ascii="Times New Roman" w:eastAsia="Times New Roman" w:hAnsi="Times New Roman"/>
          <w:spacing w:val="-2"/>
          <w:kern w:val="2"/>
          <w:sz w:val="23"/>
          <w:lang w:bidi="fr-CA"/>
        </w:rPr>
        <w:t>Incluez dans votre représentation les flèches courbes appropriées montrant comment un contributeur est converti en un autre.</w:t>
      </w:r>
    </w:p>
    <w:p w14:paraId="1339613F" w14:textId="77777777" w:rsidR="00562BC4" w:rsidRPr="00736512" w:rsidRDefault="00562BC4" w:rsidP="00562BC4">
      <w:pPr>
        <w:rPr>
          <w:rFonts w:ascii="Times New Roman" w:hAnsi="Times New Roman"/>
          <w:kern w:val="2"/>
          <w:sz w:val="23"/>
        </w:rPr>
      </w:pPr>
    </w:p>
    <w:p w14:paraId="1B546842"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AA57083" wp14:editId="37DA3ADD">
            <wp:extent cx="1371600" cy="381000"/>
            <wp:effectExtent l="0" t="0" r="0" b="0"/>
            <wp:docPr id="1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371600" cy="381000"/>
                    </a:xfrm>
                    <a:prstGeom prst="rect">
                      <a:avLst/>
                    </a:prstGeom>
                    <a:noFill/>
                    <a:ln>
                      <a:noFill/>
                    </a:ln>
                  </pic:spPr>
                </pic:pic>
              </a:graphicData>
            </a:graphic>
          </wp:inline>
        </w:drawing>
      </w:r>
    </w:p>
    <w:p w14:paraId="10307290"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23</w:t>
      </w:r>
    </w:p>
    <w:p w14:paraId="2DA7B5D6" w14:textId="4CE99384"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b) Complétez l</w:t>
      </w:r>
      <w:r w:rsidRPr="009C5F66">
        <w:rPr>
          <w:rFonts w:eastAsia="Times New Roman"/>
          <w:kern w:val="2"/>
          <w:sz w:val="23"/>
          <w:lang w:bidi="fr-CA"/>
        </w:rPr>
        <w:t>’</w:t>
      </w:r>
      <w:r w:rsidRPr="00736512">
        <w:rPr>
          <w:rFonts w:ascii="Times New Roman" w:eastAsia="Times New Roman" w:hAnsi="Times New Roman"/>
          <w:kern w:val="2"/>
          <w:sz w:val="23"/>
          <w:lang w:bidi="fr-CA"/>
        </w:rPr>
        <w:t>énoncé : le système π conjugué de ce carbocation est composé d</w:t>
      </w:r>
      <w:r w:rsidRPr="009C5F66">
        <w:rPr>
          <w:rFonts w:eastAsia="Times New Roman"/>
          <w:kern w:val="2"/>
          <w:sz w:val="23"/>
          <w:lang w:bidi="fr-CA"/>
        </w:rPr>
        <w:t>’</w:t>
      </w:r>
      <w:r w:rsidRPr="00736512">
        <w:rPr>
          <w:rFonts w:ascii="Times New Roman" w:eastAsia="Times New Roman" w:hAnsi="Times New Roman"/>
          <w:kern w:val="2"/>
          <w:sz w:val="23"/>
          <w:lang w:bidi="fr-CA"/>
        </w:rPr>
        <w:t>orbitales</w:t>
      </w:r>
      <w:r w:rsidRPr="00736512">
        <w:rPr>
          <w:rFonts w:ascii="Times New Roman" w:eastAsia="Times New Roman" w:hAnsi="Times New Roman"/>
          <w:i/>
          <w:kern w:val="2"/>
          <w:sz w:val="23"/>
          <w:lang w:bidi="fr-CA"/>
        </w:rPr>
        <w:t xml:space="preserve"> p</w:t>
      </w:r>
      <w:r w:rsidR="00647534">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 xml:space="preserve">______ partageant ________ électrons </w:t>
      </w:r>
      <w:r w:rsidRPr="00736512">
        <w:rPr>
          <w:rFonts w:ascii="Times New Roman" w:eastAsia="Times New Roman" w:hAnsi="Times New Roman"/>
          <w:kern w:val="2"/>
          <w:sz w:val="23"/>
          <w:lang w:bidi="fr-CA"/>
        </w:rPr>
        <w:sym w:font="Symbol" w:char="F070"/>
      </w:r>
      <w:r w:rsidRPr="00736512">
        <w:rPr>
          <w:rFonts w:ascii="Times New Roman" w:eastAsia="Times New Roman" w:hAnsi="Times New Roman"/>
          <w:kern w:val="2"/>
          <w:sz w:val="23"/>
          <w:lang w:bidi="fr-CA"/>
        </w:rPr>
        <w:t xml:space="preserve"> délocalisés.</w:t>
      </w:r>
    </w:p>
    <w:p w14:paraId="15F79D13" w14:textId="77777777" w:rsidR="00562BC4" w:rsidRPr="00736512" w:rsidRDefault="00562BC4" w:rsidP="00562BC4">
      <w:pPr>
        <w:rPr>
          <w:rFonts w:ascii="Times New Roman" w:hAnsi="Times New Roman"/>
          <w:kern w:val="2"/>
          <w:sz w:val="23"/>
        </w:rPr>
      </w:pPr>
    </w:p>
    <w:p w14:paraId="57519C92"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2.24 :</w:t>
      </w:r>
      <w:r w:rsidRPr="00736512">
        <w:rPr>
          <w:rFonts w:ascii="Times New Roman" w:eastAsia="Times New Roman" w:hAnsi="Times New Roman"/>
          <w:kern w:val="2"/>
          <w:sz w:val="23"/>
          <w:lang w:bidi="fr-CA"/>
        </w:rPr>
        <w:t xml:space="preserve"> </w:t>
      </w:r>
    </w:p>
    <w:p w14:paraId="70F06F7E" w14:textId="77777777" w:rsidR="00562BC4" w:rsidRPr="00736512" w:rsidRDefault="00562BC4" w:rsidP="00562BC4">
      <w:pPr>
        <w:rPr>
          <w:rFonts w:ascii="Times New Roman" w:hAnsi="Times New Roman"/>
          <w:kern w:val="2"/>
          <w:sz w:val="23"/>
        </w:rPr>
      </w:pPr>
    </w:p>
    <w:p w14:paraId="52F22889"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Représentez le contributeur de résonance majeur pour chacun des anions ci-dessous.</w:t>
      </w:r>
    </w:p>
    <w:p w14:paraId="2F0A0209" w14:textId="77777777" w:rsidR="00562BC4" w:rsidRPr="00736512" w:rsidRDefault="00562BC4" w:rsidP="00562BC4">
      <w:pPr>
        <w:rPr>
          <w:rFonts w:ascii="Times New Roman" w:hAnsi="Times New Roman"/>
          <w:kern w:val="2"/>
          <w:sz w:val="23"/>
        </w:rPr>
      </w:pPr>
    </w:p>
    <w:p w14:paraId="2DFCED2F"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A111211" wp14:editId="0BEEF198">
            <wp:extent cx="2108200" cy="1955800"/>
            <wp:effectExtent l="0" t="0" r="0" b="0"/>
            <wp:docPr id="16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08200" cy="1955800"/>
                    </a:xfrm>
                    <a:prstGeom prst="rect">
                      <a:avLst/>
                    </a:prstGeom>
                    <a:noFill/>
                    <a:ln>
                      <a:noFill/>
                    </a:ln>
                  </pic:spPr>
                </pic:pic>
              </a:graphicData>
            </a:graphic>
          </wp:inline>
        </w:drawing>
      </w:r>
    </w:p>
    <w:p w14:paraId="5B23FCB7"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24</w:t>
      </w:r>
    </w:p>
    <w:p w14:paraId="0EA2CDC1" w14:textId="77777777" w:rsidR="00562BC4" w:rsidRPr="00736512" w:rsidRDefault="00562BC4" w:rsidP="00562BC4">
      <w:pPr>
        <w:rPr>
          <w:rFonts w:ascii="Times New Roman" w:hAnsi="Times New Roman"/>
          <w:kern w:val="2"/>
          <w:sz w:val="23"/>
        </w:rPr>
      </w:pPr>
    </w:p>
    <w:p w14:paraId="16BC0D5A" w14:textId="526F278B"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c) Complétez l</w:t>
      </w:r>
      <w:r w:rsidRPr="009C5F66">
        <w:rPr>
          <w:rFonts w:eastAsia="Times New Roman"/>
          <w:kern w:val="2"/>
          <w:sz w:val="23"/>
          <w:lang w:bidi="fr-CA"/>
        </w:rPr>
        <w:t>’</w:t>
      </w:r>
      <w:r w:rsidRPr="00736512">
        <w:rPr>
          <w:rFonts w:ascii="Times New Roman" w:eastAsia="Times New Roman" w:hAnsi="Times New Roman"/>
          <w:kern w:val="2"/>
          <w:sz w:val="23"/>
          <w:lang w:bidi="fr-CA"/>
        </w:rPr>
        <w:t>énoncé : le système π conjugué de la partie (a) est composé d</w:t>
      </w:r>
      <w:r w:rsidRPr="009C5F66">
        <w:rPr>
          <w:rFonts w:eastAsia="Times New Roman"/>
          <w:kern w:val="2"/>
          <w:sz w:val="23"/>
          <w:lang w:bidi="fr-CA"/>
        </w:rPr>
        <w:t>’</w:t>
      </w:r>
      <w:r w:rsidRPr="00736512">
        <w:rPr>
          <w:rFonts w:ascii="Times New Roman" w:eastAsia="Times New Roman" w:hAnsi="Times New Roman"/>
          <w:kern w:val="2"/>
          <w:sz w:val="23"/>
          <w:lang w:bidi="fr-CA"/>
        </w:rPr>
        <w:t>orbitales</w:t>
      </w:r>
      <w:r w:rsidRPr="00736512">
        <w:rPr>
          <w:rFonts w:ascii="Times New Roman" w:eastAsia="Times New Roman" w:hAnsi="Times New Roman"/>
          <w:i/>
          <w:kern w:val="2"/>
          <w:sz w:val="23"/>
          <w:lang w:bidi="fr-CA"/>
        </w:rPr>
        <w:t xml:space="preserve"> p</w:t>
      </w:r>
      <w:r w:rsidR="00647534">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 xml:space="preserve">______ contenant ________ électrons </w:t>
      </w:r>
      <w:r w:rsidRPr="00736512">
        <w:rPr>
          <w:rFonts w:ascii="Times New Roman" w:eastAsia="Times New Roman" w:hAnsi="Times New Roman"/>
          <w:kern w:val="2"/>
          <w:sz w:val="23"/>
          <w:lang w:bidi="fr-CA"/>
        </w:rPr>
        <w:sym w:font="Symbol" w:char="F070"/>
      </w:r>
      <w:r w:rsidRPr="00736512">
        <w:rPr>
          <w:rFonts w:ascii="Times New Roman" w:eastAsia="Times New Roman" w:hAnsi="Times New Roman"/>
          <w:kern w:val="2"/>
          <w:sz w:val="23"/>
          <w:lang w:bidi="fr-CA"/>
        </w:rPr>
        <w:t xml:space="preserve"> délocalisés.</w:t>
      </w:r>
    </w:p>
    <w:p w14:paraId="4758FDED" w14:textId="77777777" w:rsidR="00562BC4" w:rsidRPr="00736512" w:rsidRDefault="00562BC4" w:rsidP="00562BC4">
      <w:pPr>
        <w:ind w:left="720"/>
        <w:rPr>
          <w:rFonts w:ascii="Times New Roman" w:hAnsi="Times New Roman"/>
          <w:kern w:val="2"/>
          <w:sz w:val="23"/>
        </w:rPr>
      </w:pPr>
    </w:p>
    <w:p w14:paraId="3C124AD5" w14:textId="349F66E1"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u w:val="single"/>
          <w:lang w:bidi="fr-CA"/>
        </w:rPr>
        <w:t>Exercice 2.25 :</w:t>
      </w:r>
      <w:r w:rsidRPr="00736512">
        <w:rPr>
          <w:rFonts w:ascii="Times New Roman" w:eastAsia="Times New Roman" w:hAnsi="Times New Roman"/>
          <w:kern w:val="2"/>
          <w:sz w:val="23"/>
          <w:lang w:bidi="fr-CA"/>
        </w:rPr>
        <w:t xml:space="preserve"> La figure ci-dessous montre comment la charge formelle négative de l</w:t>
      </w:r>
      <w:r w:rsidRPr="009C5F66">
        <w:rPr>
          <w:rFonts w:eastAsia="Times New Roman"/>
          <w:kern w:val="2"/>
          <w:sz w:val="23"/>
          <w:lang w:bidi="fr-CA"/>
        </w:rPr>
        <w:t>’</w:t>
      </w:r>
      <w:r w:rsidRPr="00736512">
        <w:rPr>
          <w:rFonts w:ascii="Times New Roman" w:eastAsia="Times New Roman" w:hAnsi="Times New Roman"/>
          <w:kern w:val="2"/>
          <w:sz w:val="23"/>
          <w:lang w:bidi="fr-CA"/>
        </w:rPr>
        <w:t>oxygène peut être délocalisée sur le carbone indiqué par une flèche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Il est possible de représenter d</w:t>
      </w:r>
      <w:r w:rsidRPr="009C5F66">
        <w:rPr>
          <w:rFonts w:eastAsia="Times New Roman"/>
          <w:kern w:val="2"/>
          <w:sz w:val="23"/>
          <w:lang w:bidi="fr-CA"/>
        </w:rPr>
        <w:t>’</w:t>
      </w:r>
      <w:r w:rsidRPr="00736512">
        <w:rPr>
          <w:rFonts w:ascii="Times New Roman" w:eastAsia="Times New Roman" w:hAnsi="Times New Roman"/>
          <w:kern w:val="2"/>
          <w:sz w:val="23"/>
          <w:lang w:bidi="fr-CA"/>
        </w:rPr>
        <w:t>autres contributeurs de résonance dans lesquels la charge négative est délocalisée vers trois autres atomes de la molécule</w:t>
      </w:r>
      <w:r w:rsidR="00736512" w:rsidRPr="00736512">
        <w:rPr>
          <w:rFonts w:ascii="Times New Roman" w:eastAsia="Times New Roman" w:hAnsi="Times New Roman"/>
          <w:kern w:val="2"/>
          <w:sz w:val="23"/>
          <w:lang w:bidi="fr-CA"/>
        </w:rPr>
        <w:t xml:space="preserve">. </w:t>
      </w:r>
    </w:p>
    <w:p w14:paraId="24CDB023" w14:textId="77777777" w:rsidR="00562BC4" w:rsidRPr="00736512" w:rsidRDefault="00562BC4" w:rsidP="00562BC4">
      <w:pPr>
        <w:rPr>
          <w:rFonts w:ascii="Times New Roman" w:hAnsi="Times New Roman"/>
          <w:kern w:val="2"/>
          <w:sz w:val="23"/>
        </w:rPr>
      </w:pPr>
    </w:p>
    <w:p w14:paraId="01EAF1A1"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a) Encerclez ces atomes.</w:t>
      </w:r>
    </w:p>
    <w:p w14:paraId="2D4468D5"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b) Représentez les deux contributeurs de résonance les plus importants de la molécule.</w:t>
      </w:r>
    </w:p>
    <w:p w14:paraId="347687D4" w14:textId="77777777" w:rsidR="00562BC4" w:rsidRPr="00736512" w:rsidRDefault="00562BC4" w:rsidP="00562BC4">
      <w:pPr>
        <w:rPr>
          <w:rFonts w:ascii="Times New Roman" w:hAnsi="Times New Roman"/>
          <w:kern w:val="2"/>
          <w:sz w:val="23"/>
        </w:rPr>
      </w:pPr>
    </w:p>
    <w:p w14:paraId="42458F55"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8B6F868" wp14:editId="4E64A3B8">
            <wp:extent cx="4089400" cy="982345"/>
            <wp:effectExtent l="0" t="0" r="0" b="8255"/>
            <wp:docPr id="16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089400" cy="982345"/>
                    </a:xfrm>
                    <a:prstGeom prst="rect">
                      <a:avLst/>
                    </a:prstGeom>
                    <a:noFill/>
                    <a:ln>
                      <a:noFill/>
                    </a:ln>
                  </pic:spPr>
                </pic:pic>
              </a:graphicData>
            </a:graphic>
          </wp:inline>
        </w:drawing>
      </w:r>
    </w:p>
    <w:p w14:paraId="01987604" w14:textId="77777777" w:rsidR="00562BC4" w:rsidRPr="00736512" w:rsidRDefault="00562BC4" w:rsidP="00562BC4">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24a</w:t>
      </w:r>
    </w:p>
    <w:p w14:paraId="4236BD19" w14:textId="77777777" w:rsidR="00562BC4" w:rsidRPr="00736512" w:rsidRDefault="00000000" w:rsidP="00562BC4">
      <w:pPr>
        <w:rPr>
          <w:rFonts w:ascii="Times New Roman" w:hAnsi="Times New Roman"/>
          <w:kern w:val="2"/>
          <w:sz w:val="23"/>
        </w:rPr>
      </w:pPr>
      <w:r>
        <w:rPr>
          <w:rFonts w:ascii="Times New Roman" w:eastAsia="Times New Roman" w:hAnsi="Times New Roman"/>
          <w:kern w:val="2"/>
          <w:sz w:val="23"/>
          <w:lang w:bidi="fr-CA"/>
        </w:rPr>
        <w:lastRenderedPageBreak/>
        <w:pict w14:anchorId="716F7E17">
          <v:rect id="_x0000_i1067" style="width:0;height:1.5pt" o:hralign="center" o:hrstd="t" o:hr="t" fillcolor="#aaa" stroked="f"/>
        </w:pict>
      </w:r>
    </w:p>
    <w:p w14:paraId="49015255" w14:textId="77777777" w:rsidR="00562BC4" w:rsidRPr="00736512" w:rsidRDefault="00562BC4" w:rsidP="00562BC4">
      <w:pPr>
        <w:rPr>
          <w:rFonts w:ascii="Times New Roman" w:hAnsi="Times New Roman"/>
          <w:kern w:val="2"/>
          <w:sz w:val="23"/>
        </w:rPr>
      </w:pPr>
    </w:p>
    <w:p w14:paraId="52C05015" w14:textId="77777777" w:rsidR="00562BC4" w:rsidRPr="00736512" w:rsidRDefault="00562BC4" w:rsidP="00562BC4">
      <w:pPr>
        <w:shd w:val="clear" w:color="auto" w:fill="D9D9D9"/>
        <w:jc w:val="center"/>
        <w:rPr>
          <w:rFonts w:ascii="Times New Roman" w:hAnsi="Times New Roman"/>
          <w:b/>
          <w:kern w:val="2"/>
          <w:sz w:val="23"/>
        </w:rPr>
      </w:pPr>
      <w:r w:rsidRPr="00736512">
        <w:rPr>
          <w:rFonts w:ascii="Times New Roman" w:eastAsia="Times New Roman" w:hAnsi="Times New Roman"/>
          <w:b/>
          <w:kern w:val="2"/>
          <w:sz w:val="23"/>
          <w:lang w:bidi="fr-CA"/>
        </w:rPr>
        <w:t>Un petit conseil</w:t>
      </w:r>
    </w:p>
    <w:p w14:paraId="36CD213A" w14:textId="77777777" w:rsidR="00562BC4" w:rsidRPr="00736512" w:rsidRDefault="00562BC4" w:rsidP="00562BC4">
      <w:pPr>
        <w:shd w:val="clear" w:color="auto" w:fill="D9D9D9"/>
        <w:rPr>
          <w:rFonts w:ascii="Times New Roman" w:hAnsi="Times New Roman"/>
          <w:kern w:val="2"/>
          <w:sz w:val="23"/>
        </w:rPr>
      </w:pPr>
    </w:p>
    <w:p w14:paraId="7680819D" w14:textId="31C2A99E" w:rsidR="00562BC4" w:rsidRPr="00647534" w:rsidRDefault="00562BC4" w:rsidP="00562BC4">
      <w:pPr>
        <w:shd w:val="clear" w:color="auto" w:fill="D9D9D9"/>
        <w:rPr>
          <w:rFonts w:ascii="Times New Roman" w:hAnsi="Times New Roman"/>
          <w:spacing w:val="-2"/>
          <w:kern w:val="2"/>
          <w:sz w:val="23"/>
        </w:rPr>
      </w:pPr>
      <w:r w:rsidRPr="00647534">
        <w:rPr>
          <w:rFonts w:ascii="Times New Roman" w:eastAsia="Times New Roman" w:hAnsi="Times New Roman"/>
          <w:spacing w:val="-2"/>
          <w:kern w:val="2"/>
          <w:sz w:val="23"/>
          <w:lang w:bidi="fr-CA"/>
        </w:rPr>
        <w:t xml:space="preserve">Apprendre à représenter les contributeurs de résonance, à utiliser la notation par flèche courbe pour montrer comment un contributeur peut être converti en un autre, et à comprendre les concepts de conjugaison et de délocalisation de la résonance sont quelques-unes des tâches les plus difficiles, mais aussi les plus importantes, que vous aurez à accomplir en tant </w:t>
      </w:r>
      <w:proofErr w:type="gramStart"/>
      <w:r w:rsidRPr="00647534">
        <w:rPr>
          <w:rFonts w:ascii="Times New Roman" w:eastAsia="Times New Roman" w:hAnsi="Times New Roman"/>
          <w:spacing w:val="-2"/>
          <w:kern w:val="2"/>
          <w:sz w:val="23"/>
          <w:lang w:bidi="fr-CA"/>
        </w:rPr>
        <w:t>qu</w:t>
      </w:r>
      <w:r w:rsidRPr="009C5F66">
        <w:rPr>
          <w:rFonts w:eastAsia="Times New Roman"/>
          <w:spacing w:val="-2"/>
          <w:kern w:val="2"/>
          <w:sz w:val="23"/>
          <w:lang w:bidi="fr-CA"/>
        </w:rPr>
        <w:t>’</w:t>
      </w:r>
      <w:proofErr w:type="spellStart"/>
      <w:r w:rsidRPr="00647534">
        <w:rPr>
          <w:rFonts w:ascii="Times New Roman" w:eastAsia="Times New Roman" w:hAnsi="Times New Roman"/>
          <w:spacing w:val="-2"/>
          <w:kern w:val="2"/>
          <w:sz w:val="23"/>
          <w:lang w:bidi="fr-CA"/>
        </w:rPr>
        <w:t>étudiant.e</w:t>
      </w:r>
      <w:proofErr w:type="spellEnd"/>
      <w:proofErr w:type="gramEnd"/>
      <w:r w:rsidRPr="00647534">
        <w:rPr>
          <w:rFonts w:ascii="Times New Roman" w:eastAsia="Times New Roman" w:hAnsi="Times New Roman"/>
          <w:spacing w:val="-2"/>
          <w:kern w:val="2"/>
          <w:sz w:val="23"/>
          <w:lang w:bidi="fr-CA"/>
        </w:rPr>
        <w:t xml:space="preserve"> </w:t>
      </w:r>
      <w:proofErr w:type="spellStart"/>
      <w:r w:rsidRPr="00647534">
        <w:rPr>
          <w:rFonts w:ascii="Times New Roman" w:eastAsia="Times New Roman" w:hAnsi="Times New Roman"/>
          <w:spacing w:val="-2"/>
          <w:kern w:val="2"/>
          <w:sz w:val="23"/>
          <w:lang w:bidi="fr-CA"/>
        </w:rPr>
        <w:t>débutant.e</w:t>
      </w:r>
      <w:proofErr w:type="spellEnd"/>
      <w:r w:rsidRPr="00647534">
        <w:rPr>
          <w:rFonts w:ascii="Times New Roman" w:eastAsia="Times New Roman" w:hAnsi="Times New Roman"/>
          <w:spacing w:val="-2"/>
          <w:kern w:val="2"/>
          <w:sz w:val="23"/>
          <w:lang w:bidi="fr-CA"/>
        </w:rPr>
        <w:t xml:space="preserve"> en chimie organique</w:t>
      </w:r>
      <w:r w:rsidR="00736512" w:rsidRPr="00647534">
        <w:rPr>
          <w:rFonts w:ascii="Times New Roman" w:eastAsia="Times New Roman" w:hAnsi="Times New Roman"/>
          <w:spacing w:val="-2"/>
          <w:kern w:val="2"/>
          <w:sz w:val="23"/>
          <w:lang w:bidi="fr-CA"/>
        </w:rPr>
        <w:t xml:space="preserve">. </w:t>
      </w:r>
      <w:r w:rsidRPr="00647534">
        <w:rPr>
          <w:rFonts w:ascii="Times New Roman" w:eastAsia="Times New Roman" w:hAnsi="Times New Roman"/>
          <w:spacing w:val="-2"/>
          <w:kern w:val="2"/>
          <w:sz w:val="23"/>
          <w:lang w:bidi="fr-CA"/>
        </w:rPr>
        <w:t>Si vous vous efforcez dès maintenant de bien saisir ces concepts, vous aurez fait un grand pas vers la compréhension d</w:t>
      </w:r>
      <w:r w:rsidRPr="009C5F66">
        <w:rPr>
          <w:rFonts w:eastAsia="Times New Roman"/>
          <w:spacing w:val="-2"/>
          <w:kern w:val="2"/>
          <w:sz w:val="23"/>
          <w:lang w:bidi="fr-CA"/>
        </w:rPr>
        <w:t>’</w:t>
      </w:r>
      <w:r w:rsidRPr="00647534">
        <w:rPr>
          <w:rFonts w:ascii="Times New Roman" w:eastAsia="Times New Roman" w:hAnsi="Times New Roman"/>
          <w:spacing w:val="-2"/>
          <w:kern w:val="2"/>
          <w:sz w:val="23"/>
          <w:lang w:bidi="fr-CA"/>
        </w:rPr>
        <w:t>une grande partie de ce qui suivra dans votre cours de chimie organique</w:t>
      </w:r>
      <w:r w:rsidR="00736512" w:rsidRPr="00647534">
        <w:rPr>
          <w:rFonts w:ascii="Times New Roman" w:eastAsia="Times New Roman" w:hAnsi="Times New Roman"/>
          <w:spacing w:val="-2"/>
          <w:kern w:val="2"/>
          <w:sz w:val="23"/>
          <w:lang w:bidi="fr-CA"/>
        </w:rPr>
        <w:t xml:space="preserve">. </w:t>
      </w:r>
      <w:r w:rsidRPr="00647534">
        <w:rPr>
          <w:rFonts w:ascii="Times New Roman" w:eastAsia="Times New Roman" w:hAnsi="Times New Roman"/>
          <w:spacing w:val="-2"/>
          <w:kern w:val="2"/>
          <w:sz w:val="23"/>
          <w:lang w:bidi="fr-CA"/>
        </w:rPr>
        <w:t>Inversement, si vous ne parvenez pas à maîtriser ces concepts maintenant, une grande partie de ce que vous verrez plus tard dans le cours ressemblera à un ramassis de lignes, de points et de flèches mystérieux et incompréhensibles, et</w:t>
      </w:r>
      <w:r w:rsidR="00647534">
        <w:rPr>
          <w:rFonts w:ascii="Times New Roman" w:eastAsia="Times New Roman" w:hAnsi="Times New Roman"/>
          <w:spacing w:val="-2"/>
          <w:kern w:val="2"/>
          <w:sz w:val="23"/>
          <w:lang w:bidi="fr-CA"/>
        </w:rPr>
        <w:t> </w:t>
      </w:r>
      <w:r w:rsidRPr="00647534">
        <w:rPr>
          <w:rFonts w:ascii="Times New Roman" w:eastAsia="Times New Roman" w:hAnsi="Times New Roman"/>
          <w:spacing w:val="-2"/>
          <w:kern w:val="2"/>
          <w:sz w:val="23"/>
          <w:lang w:bidi="fr-CA"/>
        </w:rPr>
        <w:t>le moins que l</w:t>
      </w:r>
      <w:r w:rsidRPr="009C5F66">
        <w:rPr>
          <w:rFonts w:eastAsia="Times New Roman"/>
          <w:spacing w:val="-2"/>
          <w:kern w:val="2"/>
          <w:sz w:val="23"/>
          <w:lang w:bidi="fr-CA"/>
        </w:rPr>
        <w:t>’</w:t>
      </w:r>
      <w:r w:rsidRPr="00647534">
        <w:rPr>
          <w:rFonts w:ascii="Times New Roman" w:eastAsia="Times New Roman" w:hAnsi="Times New Roman"/>
          <w:spacing w:val="-2"/>
          <w:kern w:val="2"/>
          <w:sz w:val="23"/>
          <w:lang w:bidi="fr-CA"/>
        </w:rPr>
        <w:t>on puisse dire, c</w:t>
      </w:r>
      <w:r w:rsidRPr="009C5F66">
        <w:rPr>
          <w:rFonts w:eastAsia="Times New Roman"/>
          <w:spacing w:val="-2"/>
          <w:kern w:val="2"/>
          <w:sz w:val="23"/>
          <w:lang w:bidi="fr-CA"/>
        </w:rPr>
        <w:t>’</w:t>
      </w:r>
      <w:r w:rsidRPr="00647534">
        <w:rPr>
          <w:rFonts w:ascii="Times New Roman" w:eastAsia="Times New Roman" w:hAnsi="Times New Roman"/>
          <w:spacing w:val="-2"/>
          <w:kern w:val="2"/>
          <w:sz w:val="23"/>
          <w:lang w:bidi="fr-CA"/>
        </w:rPr>
        <w:t>est que vous aurez de la difficulté à vous y retrouver</w:t>
      </w:r>
      <w:r w:rsidR="00736512" w:rsidRPr="00647534">
        <w:rPr>
          <w:rFonts w:ascii="Times New Roman" w:eastAsia="Times New Roman" w:hAnsi="Times New Roman"/>
          <w:spacing w:val="-2"/>
          <w:kern w:val="2"/>
          <w:sz w:val="23"/>
          <w:lang w:bidi="fr-CA"/>
        </w:rPr>
        <w:t xml:space="preserve">. </w:t>
      </w:r>
      <w:r w:rsidRPr="00647534">
        <w:rPr>
          <w:rFonts w:ascii="Times New Roman" w:eastAsia="Times New Roman" w:hAnsi="Times New Roman"/>
          <w:spacing w:val="-2"/>
          <w:kern w:val="2"/>
          <w:sz w:val="23"/>
          <w:lang w:bidi="fr-CA"/>
        </w:rPr>
        <w:t xml:space="preserve">Plus encore que pour de nombreux autres sujets en chimie organique, </w:t>
      </w:r>
      <w:r w:rsidRPr="00647534">
        <w:rPr>
          <w:rFonts w:ascii="Times New Roman" w:eastAsia="Times New Roman" w:hAnsi="Times New Roman"/>
          <w:i/>
          <w:spacing w:val="-2"/>
          <w:kern w:val="2"/>
          <w:sz w:val="23"/>
          <w:lang w:bidi="fr-CA"/>
        </w:rPr>
        <w:t xml:space="preserve">la compréhension des liaisons, de la conjugaison et de la résonance est quelque chose que la plupart des </w:t>
      </w:r>
      <w:proofErr w:type="spellStart"/>
      <w:r w:rsidRPr="00647534">
        <w:rPr>
          <w:rFonts w:ascii="Times New Roman" w:eastAsia="Times New Roman" w:hAnsi="Times New Roman"/>
          <w:i/>
          <w:spacing w:val="-2"/>
          <w:kern w:val="2"/>
          <w:sz w:val="23"/>
          <w:lang w:bidi="fr-CA"/>
        </w:rPr>
        <w:t>étudiant.</w:t>
      </w:r>
      <w:proofErr w:type="gramStart"/>
      <w:r w:rsidRPr="00647534">
        <w:rPr>
          <w:rFonts w:ascii="Times New Roman" w:eastAsia="Times New Roman" w:hAnsi="Times New Roman"/>
          <w:i/>
          <w:spacing w:val="-2"/>
          <w:kern w:val="2"/>
          <w:sz w:val="23"/>
          <w:lang w:bidi="fr-CA"/>
        </w:rPr>
        <w:t>e.s</w:t>
      </w:r>
      <w:proofErr w:type="spellEnd"/>
      <w:proofErr w:type="gramEnd"/>
      <w:r w:rsidRPr="00647534">
        <w:rPr>
          <w:rFonts w:ascii="Times New Roman" w:eastAsia="Times New Roman" w:hAnsi="Times New Roman"/>
          <w:i/>
          <w:spacing w:val="-2"/>
          <w:kern w:val="2"/>
          <w:sz w:val="23"/>
          <w:lang w:bidi="fr-CA"/>
        </w:rPr>
        <w:t xml:space="preserve"> doivent vraiment travailler « en personne » avec un instructeur ou un tuteur, de préférence à l</w:t>
      </w:r>
      <w:r w:rsidRPr="009C5F66">
        <w:rPr>
          <w:rFonts w:eastAsia="Times New Roman"/>
          <w:i/>
          <w:spacing w:val="-2"/>
          <w:kern w:val="2"/>
          <w:sz w:val="23"/>
          <w:lang w:bidi="fr-CA"/>
        </w:rPr>
        <w:t>’</w:t>
      </w:r>
      <w:r w:rsidRPr="00647534">
        <w:rPr>
          <w:rFonts w:ascii="Times New Roman" w:eastAsia="Times New Roman" w:hAnsi="Times New Roman"/>
          <w:i/>
          <w:spacing w:val="-2"/>
          <w:kern w:val="2"/>
          <w:sz w:val="23"/>
          <w:lang w:bidi="fr-CA"/>
        </w:rPr>
        <w:t>aide d</w:t>
      </w:r>
      <w:r w:rsidRPr="009C5F66">
        <w:rPr>
          <w:rFonts w:eastAsia="Times New Roman"/>
          <w:i/>
          <w:spacing w:val="-2"/>
          <w:kern w:val="2"/>
          <w:sz w:val="23"/>
          <w:lang w:bidi="fr-CA"/>
        </w:rPr>
        <w:t>’</w:t>
      </w:r>
      <w:r w:rsidRPr="00647534">
        <w:rPr>
          <w:rFonts w:ascii="Times New Roman" w:eastAsia="Times New Roman" w:hAnsi="Times New Roman"/>
          <w:i/>
          <w:spacing w:val="-2"/>
          <w:kern w:val="2"/>
          <w:sz w:val="23"/>
          <w:lang w:bidi="fr-CA"/>
        </w:rPr>
        <w:t>un ensemble de modélisation moléculaire.</w:t>
      </w:r>
      <w:r w:rsidRPr="00647534">
        <w:rPr>
          <w:rFonts w:ascii="Times New Roman" w:eastAsia="Times New Roman" w:hAnsi="Times New Roman"/>
          <w:spacing w:val="-2"/>
          <w:kern w:val="2"/>
          <w:sz w:val="23"/>
          <w:lang w:bidi="fr-CA"/>
        </w:rPr>
        <w:t xml:space="preserve"> Continuez à travailler sur les exercices, posez des questions et persévérez jusqu</w:t>
      </w:r>
      <w:r w:rsidRPr="009C5F66">
        <w:rPr>
          <w:rFonts w:eastAsia="Times New Roman"/>
          <w:spacing w:val="-2"/>
          <w:kern w:val="2"/>
          <w:sz w:val="23"/>
          <w:lang w:bidi="fr-CA"/>
        </w:rPr>
        <w:t>’</w:t>
      </w:r>
      <w:r w:rsidRPr="00647534">
        <w:rPr>
          <w:rFonts w:ascii="Times New Roman" w:eastAsia="Times New Roman" w:hAnsi="Times New Roman"/>
          <w:spacing w:val="-2"/>
          <w:kern w:val="2"/>
          <w:sz w:val="23"/>
          <w:lang w:bidi="fr-CA"/>
        </w:rPr>
        <w:t>à ce que tout devienne clair!</w:t>
      </w:r>
    </w:p>
    <w:p w14:paraId="3AF9522E" w14:textId="77777777" w:rsidR="00562BC4" w:rsidRPr="00736512" w:rsidRDefault="00562BC4" w:rsidP="00562BC4">
      <w:pPr>
        <w:rPr>
          <w:rFonts w:ascii="Times New Roman" w:hAnsi="Times New Roman"/>
          <w:kern w:val="2"/>
          <w:sz w:val="23"/>
        </w:rPr>
      </w:pPr>
    </w:p>
    <w:p w14:paraId="09D28927" w14:textId="77777777" w:rsidR="00562BC4" w:rsidRPr="00736512" w:rsidRDefault="00562BC4" w:rsidP="00562BC4">
      <w:pPr>
        <w:pStyle w:val="Ttulo1"/>
        <w:rPr>
          <w:b/>
          <w:kern w:val="2"/>
          <w:sz w:val="23"/>
          <w:u w:val="none"/>
        </w:rPr>
      </w:pPr>
    </w:p>
    <w:p w14:paraId="6CE459DC" w14:textId="77777777" w:rsidR="00562BC4" w:rsidRPr="00736512" w:rsidRDefault="00562BC4" w:rsidP="00562BC4">
      <w:pPr>
        <w:pStyle w:val="Ttulo1"/>
        <w:rPr>
          <w:b/>
          <w:kern w:val="2"/>
          <w:sz w:val="23"/>
          <w:u w:val="none"/>
        </w:rPr>
      </w:pPr>
    </w:p>
    <w:p w14:paraId="0F582BB6" w14:textId="77777777" w:rsidR="00562BC4" w:rsidRPr="00736512" w:rsidRDefault="00562BC4" w:rsidP="00562BC4">
      <w:pPr>
        <w:pStyle w:val="Ttulo1"/>
        <w:rPr>
          <w:b/>
          <w:kern w:val="2"/>
          <w:sz w:val="23"/>
          <w:u w:val="none"/>
        </w:rPr>
      </w:pPr>
      <w:r w:rsidRPr="00736512">
        <w:rPr>
          <w:b/>
          <w:kern w:val="2"/>
          <w:sz w:val="23"/>
          <w:u w:val="none"/>
          <w:lang w:bidi="fr-CA"/>
        </w:rPr>
        <w:t>Section 2.4 : Les interactions non covalentes</w:t>
      </w:r>
    </w:p>
    <w:p w14:paraId="4491900D" w14:textId="77777777" w:rsidR="00562BC4" w:rsidRPr="00736512" w:rsidRDefault="00562BC4" w:rsidP="00562BC4">
      <w:pPr>
        <w:rPr>
          <w:kern w:val="2"/>
          <w:sz w:val="23"/>
        </w:rPr>
      </w:pPr>
    </w:p>
    <w:p w14:paraId="1F501FA3" w14:textId="17A5C82F" w:rsidR="00562BC4" w:rsidRPr="00736512" w:rsidRDefault="00562BC4" w:rsidP="00562BC4">
      <w:pPr>
        <w:rPr>
          <w:kern w:val="2"/>
          <w:sz w:val="23"/>
        </w:rPr>
      </w:pPr>
      <w:r w:rsidRPr="00736512">
        <w:rPr>
          <w:kern w:val="2"/>
          <w:sz w:val="23"/>
          <w:lang w:bidi="fr-CA"/>
        </w:rPr>
        <w:t>Jusqu</w:t>
      </w:r>
      <w:r w:rsidRPr="009C5F66">
        <w:rPr>
          <w:kern w:val="2"/>
          <w:sz w:val="23"/>
          <w:lang w:bidi="fr-CA"/>
        </w:rPr>
        <w:t>’</w:t>
      </w:r>
      <w:r w:rsidRPr="00736512">
        <w:rPr>
          <w:kern w:val="2"/>
          <w:sz w:val="23"/>
          <w:lang w:bidi="fr-CA"/>
        </w:rPr>
        <w:t xml:space="preserve">à présent, nous nous sommes concentrés sur la compréhension des liaisons covalentes qui maintiennent chaque molécule ensemble. Nous allons maintenant passer en revue les interactions non covalentes </w:t>
      </w:r>
      <w:r w:rsidRPr="00736512">
        <w:rPr>
          <w:i/>
          <w:kern w:val="2"/>
          <w:sz w:val="23"/>
          <w:lang w:bidi="fr-CA"/>
        </w:rPr>
        <w:t>entre</w:t>
      </w:r>
      <w:r w:rsidRPr="00736512">
        <w:rPr>
          <w:kern w:val="2"/>
          <w:sz w:val="23"/>
          <w:lang w:bidi="fr-CA"/>
        </w:rPr>
        <w:t xml:space="preserve"> les molécules ou entre les différents groupes fonctionnels d</w:t>
      </w:r>
      <w:r w:rsidRPr="009C5F66">
        <w:rPr>
          <w:kern w:val="2"/>
          <w:sz w:val="23"/>
          <w:lang w:bidi="fr-CA"/>
        </w:rPr>
        <w:t>’</w:t>
      </w:r>
      <w:r w:rsidRPr="00736512">
        <w:rPr>
          <w:kern w:val="2"/>
          <w:sz w:val="23"/>
          <w:lang w:bidi="fr-CA"/>
        </w:rPr>
        <w:t>une même molécule</w:t>
      </w:r>
      <w:r w:rsidR="00736512" w:rsidRPr="00736512">
        <w:rPr>
          <w:kern w:val="2"/>
          <w:sz w:val="23"/>
          <w:lang w:bidi="fr-CA"/>
        </w:rPr>
        <w:t xml:space="preserve">. </w:t>
      </w:r>
      <w:r w:rsidRPr="00736512">
        <w:rPr>
          <w:kern w:val="2"/>
          <w:sz w:val="23"/>
          <w:lang w:bidi="fr-CA"/>
        </w:rPr>
        <w:t>Vous avez probablement déjà appris tous ces concepts dans le cadre de votre cours de chimie générale, mais cette révision se concentrera sur les applications à la chimie organique et biologique, et nous permettra notamment d</w:t>
      </w:r>
      <w:r w:rsidRPr="009C5F66">
        <w:rPr>
          <w:kern w:val="2"/>
          <w:sz w:val="23"/>
          <w:lang w:bidi="fr-CA"/>
        </w:rPr>
        <w:t>’</w:t>
      </w:r>
      <w:r w:rsidRPr="00736512">
        <w:rPr>
          <w:kern w:val="2"/>
          <w:sz w:val="23"/>
          <w:lang w:bidi="fr-CA"/>
        </w:rPr>
        <w:t>expliquer les différences de propriétés physiques (comme les points d</w:t>
      </w:r>
      <w:r w:rsidRPr="009C5F66">
        <w:rPr>
          <w:kern w:val="2"/>
          <w:sz w:val="23"/>
          <w:lang w:bidi="fr-CA"/>
        </w:rPr>
        <w:t>’</w:t>
      </w:r>
      <w:r w:rsidRPr="00736512">
        <w:rPr>
          <w:kern w:val="2"/>
          <w:sz w:val="23"/>
          <w:lang w:bidi="fr-CA"/>
        </w:rPr>
        <w:t>ébullition, les points de fusion et la solubilité) entre les différents composés organiques</w:t>
      </w:r>
      <w:r w:rsidR="00736512" w:rsidRPr="00736512">
        <w:rPr>
          <w:kern w:val="2"/>
          <w:sz w:val="23"/>
          <w:lang w:bidi="fr-CA"/>
        </w:rPr>
        <w:t xml:space="preserve">. </w:t>
      </w:r>
      <w:r w:rsidRPr="00736512">
        <w:rPr>
          <w:kern w:val="2"/>
          <w:sz w:val="23"/>
          <w:lang w:bidi="fr-CA"/>
        </w:rPr>
        <w:t>La compréhension des interactions non covalentes est également essentielle pour étudier le milieu intérieur du site actif d</w:t>
      </w:r>
      <w:r w:rsidRPr="009C5F66">
        <w:rPr>
          <w:kern w:val="2"/>
          <w:sz w:val="23"/>
          <w:lang w:bidi="fr-CA"/>
        </w:rPr>
        <w:t>’</w:t>
      </w:r>
      <w:r w:rsidRPr="00736512">
        <w:rPr>
          <w:kern w:val="2"/>
          <w:sz w:val="23"/>
          <w:lang w:bidi="fr-CA"/>
        </w:rPr>
        <w:t>une enzyme, où se déroule une grande partie de la chimie que nous étudierons dans cet ouvrage.</w:t>
      </w:r>
    </w:p>
    <w:p w14:paraId="5FDA6CAE" w14:textId="77777777" w:rsidR="00562BC4" w:rsidRPr="00736512" w:rsidRDefault="00562BC4" w:rsidP="00562BC4">
      <w:pPr>
        <w:rPr>
          <w:kern w:val="2"/>
          <w:sz w:val="23"/>
        </w:rPr>
      </w:pPr>
    </w:p>
    <w:p w14:paraId="59883F74" w14:textId="77777777" w:rsidR="00562BC4" w:rsidRPr="00736512" w:rsidRDefault="00562BC4" w:rsidP="00562BC4">
      <w:pPr>
        <w:pStyle w:val="Ttulo2"/>
        <w:rPr>
          <w:kern w:val="2"/>
          <w:sz w:val="23"/>
        </w:rPr>
      </w:pPr>
      <w:r w:rsidRPr="00736512">
        <w:rPr>
          <w:kern w:val="2"/>
          <w:sz w:val="23"/>
          <w:lang w:bidi="fr-CA"/>
        </w:rPr>
        <w:t>2.4 A : Les dipôles</w:t>
      </w:r>
    </w:p>
    <w:p w14:paraId="5AF722BA" w14:textId="77777777" w:rsidR="00562BC4" w:rsidRPr="00736512" w:rsidRDefault="00562BC4" w:rsidP="00562BC4">
      <w:pPr>
        <w:rPr>
          <w:kern w:val="2"/>
          <w:sz w:val="23"/>
        </w:rPr>
      </w:pPr>
    </w:p>
    <w:p w14:paraId="55FC0E63" w14:textId="115BF278" w:rsidR="00562BC4" w:rsidRPr="00647534" w:rsidRDefault="00562BC4" w:rsidP="00562BC4">
      <w:pPr>
        <w:rPr>
          <w:spacing w:val="-2"/>
          <w:kern w:val="2"/>
          <w:sz w:val="23"/>
        </w:rPr>
      </w:pPr>
      <w:r w:rsidRPr="00647534">
        <w:rPr>
          <w:spacing w:val="-2"/>
          <w:kern w:val="2"/>
          <w:sz w:val="23"/>
          <w:lang w:bidi="fr-CA"/>
        </w:rPr>
        <w:t>Pour comprendre la nature des interactions non covalentes, nous devons d</w:t>
      </w:r>
      <w:r w:rsidRPr="009C5F66">
        <w:rPr>
          <w:spacing w:val="-2"/>
          <w:kern w:val="2"/>
          <w:sz w:val="23"/>
          <w:lang w:bidi="fr-CA"/>
        </w:rPr>
        <w:t>’</w:t>
      </w:r>
      <w:r w:rsidRPr="00647534">
        <w:rPr>
          <w:spacing w:val="-2"/>
          <w:kern w:val="2"/>
          <w:sz w:val="23"/>
          <w:lang w:bidi="fr-CA"/>
        </w:rPr>
        <w:t xml:space="preserve">abord revenir aux liaisons covalentes et approfondir le sujet des dipôles. La plupart des liaisons covalentes que nous avons vues (entre deux carbones, par exemple, ou entre un carbone et un hydrogène) impliquent un partage à peu près égal des électrons entre les deux atomes de la liaison. Dans ces exemples, les deux atomes ont approximativement la même </w:t>
      </w:r>
      <w:r w:rsidRPr="00647534">
        <w:rPr>
          <w:b/>
          <w:spacing w:val="-2"/>
          <w:kern w:val="2"/>
          <w:sz w:val="23"/>
          <w:lang w:bidi="fr-CA"/>
        </w:rPr>
        <w:t>électronégativité</w:t>
      </w:r>
      <w:r w:rsidR="00736512" w:rsidRPr="00647534">
        <w:rPr>
          <w:spacing w:val="-2"/>
          <w:kern w:val="2"/>
          <w:sz w:val="23"/>
          <w:lang w:bidi="fr-CA"/>
        </w:rPr>
        <w:t xml:space="preserve">. </w:t>
      </w:r>
      <w:r w:rsidRPr="00647534">
        <w:rPr>
          <w:spacing w:val="-2"/>
          <w:kern w:val="2"/>
          <w:sz w:val="23"/>
          <w:lang w:bidi="fr-CA"/>
        </w:rPr>
        <w:t>Rappelez-vous que dans votre cours de chimie générale, l</w:t>
      </w:r>
      <w:r w:rsidRPr="009C5F66">
        <w:rPr>
          <w:spacing w:val="-2"/>
          <w:kern w:val="2"/>
          <w:sz w:val="23"/>
          <w:lang w:bidi="fr-CA"/>
        </w:rPr>
        <w:t>’</w:t>
      </w:r>
      <w:r w:rsidRPr="00647534">
        <w:rPr>
          <w:spacing w:val="-2"/>
          <w:kern w:val="2"/>
          <w:sz w:val="23"/>
          <w:lang w:bidi="fr-CA"/>
        </w:rPr>
        <w:t>électronégativité désigne « la puissance que possède un atome dans une molécule à attirer les électrons vers lui ». C</w:t>
      </w:r>
      <w:r w:rsidRPr="009C5F66">
        <w:rPr>
          <w:spacing w:val="-2"/>
          <w:kern w:val="2"/>
          <w:sz w:val="23"/>
          <w:lang w:bidi="fr-CA"/>
        </w:rPr>
        <w:t>’</w:t>
      </w:r>
      <w:r w:rsidRPr="00647534">
        <w:rPr>
          <w:spacing w:val="-2"/>
          <w:kern w:val="2"/>
          <w:sz w:val="23"/>
          <w:lang w:bidi="fr-CA"/>
        </w:rPr>
        <w:t>est la définition donnée par Linus Pauling, éminent chimiste américain du 20</w:t>
      </w:r>
      <w:r w:rsidRPr="00647534">
        <w:rPr>
          <w:spacing w:val="-2"/>
          <w:kern w:val="2"/>
          <w:sz w:val="23"/>
          <w:vertAlign w:val="superscript"/>
          <w:lang w:bidi="fr-CA"/>
        </w:rPr>
        <w:t>e </w:t>
      </w:r>
      <w:r w:rsidRPr="00647534">
        <w:rPr>
          <w:spacing w:val="-2"/>
          <w:kern w:val="2"/>
          <w:sz w:val="23"/>
          <w:lang w:bidi="fr-CA"/>
        </w:rPr>
        <w:t>siècle qui a été le principal responsable du développement de nombreux concepts de liaison que nous venons d</w:t>
      </w:r>
      <w:r w:rsidRPr="009C5F66">
        <w:rPr>
          <w:spacing w:val="-2"/>
          <w:kern w:val="2"/>
          <w:sz w:val="23"/>
          <w:lang w:bidi="fr-CA"/>
        </w:rPr>
        <w:t>’</w:t>
      </w:r>
      <w:r w:rsidRPr="00647534">
        <w:rPr>
          <w:spacing w:val="-2"/>
          <w:kern w:val="2"/>
          <w:sz w:val="23"/>
          <w:lang w:bidi="fr-CA"/>
        </w:rPr>
        <w:t xml:space="preserve">apprendre. </w:t>
      </w:r>
    </w:p>
    <w:p w14:paraId="41C0DD7B" w14:textId="77777777" w:rsidR="00562BC4" w:rsidRPr="00736512" w:rsidRDefault="00562BC4" w:rsidP="00562BC4">
      <w:pPr>
        <w:rPr>
          <w:kern w:val="2"/>
          <w:sz w:val="23"/>
        </w:rPr>
      </w:pPr>
    </w:p>
    <w:p w14:paraId="424B99FB" w14:textId="77777777" w:rsidR="00647534" w:rsidRDefault="00647534">
      <w:pPr>
        <w:rPr>
          <w:kern w:val="2"/>
          <w:sz w:val="23"/>
          <w:lang w:bidi="fr-CA"/>
        </w:rPr>
      </w:pPr>
      <w:r>
        <w:rPr>
          <w:kern w:val="2"/>
          <w:sz w:val="23"/>
          <w:lang w:bidi="fr-CA"/>
        </w:rPr>
        <w:br w:type="page"/>
      </w:r>
    </w:p>
    <w:p w14:paraId="1EFD98A5" w14:textId="13F1E785" w:rsidR="00562BC4" w:rsidRPr="00647534" w:rsidRDefault="00562BC4" w:rsidP="00562BC4">
      <w:pPr>
        <w:rPr>
          <w:spacing w:val="-4"/>
          <w:kern w:val="2"/>
          <w:sz w:val="23"/>
        </w:rPr>
      </w:pPr>
      <w:r w:rsidRPr="00647534">
        <w:rPr>
          <w:spacing w:val="-4"/>
          <w:kern w:val="2"/>
          <w:sz w:val="23"/>
          <w:lang w:bidi="fr-CA"/>
        </w:rPr>
        <w:lastRenderedPageBreak/>
        <w:t>Cependant, en chimie organique, nous avons souvent affaire à des liaisons covalentes entre deux atomes ayant des électronégativités différentes et, dans ces cas, le partage des électrons n</w:t>
      </w:r>
      <w:r w:rsidRPr="009C5F66">
        <w:rPr>
          <w:spacing w:val="-4"/>
          <w:kern w:val="2"/>
          <w:sz w:val="23"/>
          <w:lang w:bidi="fr-CA"/>
        </w:rPr>
        <w:t>’</w:t>
      </w:r>
      <w:r w:rsidRPr="00647534">
        <w:rPr>
          <w:spacing w:val="-4"/>
          <w:kern w:val="2"/>
          <w:sz w:val="23"/>
          <w:lang w:bidi="fr-CA"/>
        </w:rPr>
        <w:t>est pas égal : le noyau le plus électronégatif rapproche les deux électrons</w:t>
      </w:r>
      <w:r w:rsidR="00736512" w:rsidRPr="00647534">
        <w:rPr>
          <w:spacing w:val="-4"/>
          <w:kern w:val="2"/>
          <w:sz w:val="23"/>
          <w:lang w:bidi="fr-CA"/>
        </w:rPr>
        <w:t xml:space="preserve">. </w:t>
      </w:r>
      <w:r w:rsidRPr="00647534">
        <w:rPr>
          <w:spacing w:val="-4"/>
          <w:kern w:val="2"/>
          <w:sz w:val="23"/>
          <w:lang w:bidi="fr-CA"/>
        </w:rPr>
        <w:t>Dans la liaison carbone-oxygène d</w:t>
      </w:r>
      <w:r w:rsidRPr="009C5F66">
        <w:rPr>
          <w:spacing w:val="-4"/>
          <w:kern w:val="2"/>
          <w:sz w:val="23"/>
          <w:lang w:bidi="fr-CA"/>
        </w:rPr>
        <w:t>’</w:t>
      </w:r>
      <w:r w:rsidRPr="00647534">
        <w:rPr>
          <w:spacing w:val="-4"/>
          <w:kern w:val="2"/>
          <w:sz w:val="23"/>
          <w:lang w:bidi="fr-CA"/>
        </w:rPr>
        <w:t>un alcool, par exemple, les deux électrons de la liaison </w:t>
      </w:r>
      <w:r w:rsidRPr="00647534">
        <w:rPr>
          <w:spacing w:val="-4"/>
          <w:kern w:val="2"/>
          <w:sz w:val="23"/>
          <w:lang w:bidi="fr-CA"/>
        </w:rPr>
        <w:sym w:font="Symbol" w:char="F073"/>
      </w:r>
      <w:r w:rsidRPr="00647534">
        <w:rPr>
          <w:spacing w:val="-4"/>
          <w:kern w:val="2"/>
          <w:sz w:val="23"/>
          <w:lang w:bidi="fr-CA"/>
        </w:rPr>
        <w:t xml:space="preserve"> sont plus étroitement liés à l</w:t>
      </w:r>
      <w:r w:rsidRPr="009C5F66">
        <w:rPr>
          <w:spacing w:val="-4"/>
          <w:kern w:val="2"/>
          <w:sz w:val="23"/>
          <w:lang w:bidi="fr-CA"/>
        </w:rPr>
        <w:t>’</w:t>
      </w:r>
      <w:r w:rsidRPr="00647534">
        <w:rPr>
          <w:spacing w:val="-4"/>
          <w:kern w:val="2"/>
          <w:sz w:val="23"/>
          <w:lang w:bidi="fr-CA"/>
        </w:rPr>
        <w:t>oxygène qu</w:t>
      </w:r>
      <w:r w:rsidRPr="009C5F66">
        <w:rPr>
          <w:spacing w:val="-4"/>
          <w:kern w:val="2"/>
          <w:sz w:val="23"/>
          <w:lang w:bidi="fr-CA"/>
        </w:rPr>
        <w:t>’</w:t>
      </w:r>
      <w:r w:rsidRPr="00647534">
        <w:rPr>
          <w:spacing w:val="-4"/>
          <w:kern w:val="2"/>
          <w:sz w:val="23"/>
          <w:lang w:bidi="fr-CA"/>
        </w:rPr>
        <w:t>au carbone, car l</w:t>
      </w:r>
      <w:r w:rsidRPr="009C5F66">
        <w:rPr>
          <w:spacing w:val="-4"/>
          <w:kern w:val="2"/>
          <w:sz w:val="23"/>
          <w:lang w:bidi="fr-CA"/>
        </w:rPr>
        <w:t>’</w:t>
      </w:r>
      <w:r w:rsidRPr="00647534">
        <w:rPr>
          <w:spacing w:val="-4"/>
          <w:kern w:val="2"/>
          <w:sz w:val="23"/>
          <w:lang w:bidi="fr-CA"/>
        </w:rPr>
        <w:t>oxygène est considérablement plus électronégatif que le carbone</w:t>
      </w:r>
      <w:r w:rsidR="00736512" w:rsidRPr="00647534">
        <w:rPr>
          <w:spacing w:val="-4"/>
          <w:kern w:val="2"/>
          <w:sz w:val="23"/>
          <w:lang w:bidi="fr-CA"/>
        </w:rPr>
        <w:t xml:space="preserve">. </w:t>
      </w:r>
      <w:r w:rsidRPr="00647534">
        <w:rPr>
          <w:spacing w:val="-4"/>
          <w:kern w:val="2"/>
          <w:sz w:val="23"/>
          <w:lang w:bidi="fr-CA"/>
        </w:rPr>
        <w:t>Il en va de même pour la liaison oxygène-hydrogène, car l</w:t>
      </w:r>
      <w:r w:rsidRPr="009C5F66">
        <w:rPr>
          <w:spacing w:val="-4"/>
          <w:kern w:val="2"/>
          <w:sz w:val="23"/>
          <w:lang w:bidi="fr-CA"/>
        </w:rPr>
        <w:t>’</w:t>
      </w:r>
      <w:r w:rsidRPr="00647534">
        <w:rPr>
          <w:spacing w:val="-4"/>
          <w:kern w:val="2"/>
          <w:sz w:val="23"/>
          <w:lang w:bidi="fr-CA"/>
        </w:rPr>
        <w:t>hydrogène est légèrement moins électronégatif que le carbone et beaucoup moins électronégatif que l</w:t>
      </w:r>
      <w:r w:rsidRPr="009C5F66">
        <w:rPr>
          <w:spacing w:val="-4"/>
          <w:kern w:val="2"/>
          <w:sz w:val="23"/>
          <w:lang w:bidi="fr-CA"/>
        </w:rPr>
        <w:t>’</w:t>
      </w:r>
      <w:r w:rsidRPr="00647534">
        <w:rPr>
          <w:spacing w:val="-4"/>
          <w:kern w:val="2"/>
          <w:sz w:val="23"/>
          <w:lang w:bidi="fr-CA"/>
        </w:rPr>
        <w:t>oxygène</w:t>
      </w:r>
      <w:r w:rsidR="00736512" w:rsidRPr="00647534">
        <w:rPr>
          <w:spacing w:val="-4"/>
          <w:kern w:val="2"/>
          <w:sz w:val="23"/>
          <w:lang w:bidi="fr-CA"/>
        </w:rPr>
        <w:t xml:space="preserve">. </w:t>
      </w:r>
    </w:p>
    <w:p w14:paraId="01D5A712" w14:textId="77777777" w:rsidR="00562BC4" w:rsidRPr="00736512" w:rsidRDefault="00562BC4" w:rsidP="00562BC4">
      <w:pPr>
        <w:rPr>
          <w:kern w:val="2"/>
          <w:sz w:val="23"/>
        </w:rPr>
      </w:pPr>
    </w:p>
    <w:p w14:paraId="7C7708B2"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05E99FF1" wp14:editId="6EA988B6">
            <wp:extent cx="2506345" cy="1346200"/>
            <wp:effectExtent l="0" t="0" r="8255" b="0"/>
            <wp:docPr id="16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506345" cy="1346200"/>
                    </a:xfrm>
                    <a:prstGeom prst="rect">
                      <a:avLst/>
                    </a:prstGeom>
                    <a:noFill/>
                    <a:ln>
                      <a:noFill/>
                    </a:ln>
                  </pic:spPr>
                </pic:pic>
              </a:graphicData>
            </a:graphic>
          </wp:inline>
        </w:drawing>
      </w:r>
    </w:p>
    <w:p w14:paraId="7D95867B"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25</w:t>
      </w:r>
    </w:p>
    <w:p w14:paraId="6C550A27" w14:textId="740F15A0" w:rsidR="00562BC4" w:rsidRPr="00647534" w:rsidRDefault="00562BC4" w:rsidP="00562BC4">
      <w:pPr>
        <w:rPr>
          <w:spacing w:val="-4"/>
          <w:kern w:val="2"/>
          <w:sz w:val="23"/>
        </w:rPr>
      </w:pPr>
      <w:r w:rsidRPr="00647534">
        <w:rPr>
          <w:spacing w:val="-4"/>
          <w:kern w:val="2"/>
          <w:sz w:val="23"/>
          <w:lang w:bidi="fr-CA"/>
        </w:rPr>
        <w:t xml:space="preserve">Le résultat de ce partage inégal est ce que nous appelons une </w:t>
      </w:r>
      <w:r w:rsidRPr="00647534">
        <w:rPr>
          <w:b/>
          <w:spacing w:val="-4"/>
          <w:kern w:val="2"/>
          <w:sz w:val="23"/>
          <w:lang w:bidi="fr-CA"/>
        </w:rPr>
        <w:t>liaison dipolaire</w:t>
      </w:r>
      <w:r w:rsidRPr="00647534">
        <w:rPr>
          <w:spacing w:val="-4"/>
          <w:kern w:val="2"/>
          <w:sz w:val="23"/>
          <w:lang w:bidi="fr-CA"/>
        </w:rPr>
        <w:t xml:space="preserve">, qui existe dans une </w:t>
      </w:r>
      <w:r w:rsidRPr="00647534">
        <w:rPr>
          <w:b/>
          <w:spacing w:val="-4"/>
          <w:kern w:val="2"/>
          <w:sz w:val="23"/>
          <w:lang w:bidi="fr-CA"/>
        </w:rPr>
        <w:t>liaison polaire</w:t>
      </w:r>
      <w:r w:rsidRPr="00647534">
        <w:rPr>
          <w:spacing w:val="-4"/>
          <w:kern w:val="2"/>
          <w:sz w:val="23"/>
          <w:lang w:bidi="fr-CA"/>
        </w:rPr>
        <w:t>. Une liaison dipôle-dipôle a des extrémités négatives et positives, ou pôles, où la densité électronique est plus faible (le pôle positif) et plus élevée (le pôle négatif)</w:t>
      </w:r>
      <w:r w:rsidR="00736512" w:rsidRPr="00647534">
        <w:rPr>
          <w:spacing w:val="-4"/>
          <w:kern w:val="2"/>
          <w:sz w:val="23"/>
          <w:lang w:bidi="fr-CA"/>
        </w:rPr>
        <w:t xml:space="preserve">. </w:t>
      </w:r>
      <w:r w:rsidRPr="00647534">
        <w:rPr>
          <w:spacing w:val="-4"/>
          <w:kern w:val="2"/>
          <w:sz w:val="23"/>
          <w:lang w:bidi="fr-CA"/>
        </w:rPr>
        <w:t>La différence de densité électronique peut être exprimée à l</w:t>
      </w:r>
      <w:r w:rsidRPr="009C5F66">
        <w:rPr>
          <w:spacing w:val="-4"/>
          <w:kern w:val="2"/>
          <w:sz w:val="23"/>
          <w:lang w:bidi="fr-CA"/>
        </w:rPr>
        <w:t>’</w:t>
      </w:r>
      <w:r w:rsidRPr="00647534">
        <w:rPr>
          <w:spacing w:val="-4"/>
          <w:kern w:val="2"/>
          <w:sz w:val="23"/>
          <w:lang w:bidi="fr-CA"/>
        </w:rPr>
        <w:t>aide de la lettre grecque δ (delta) pour indiquer la charge « partiellement positive » et « partiellement négative » des atomes</w:t>
      </w:r>
      <w:r w:rsidR="00736512" w:rsidRPr="00647534">
        <w:rPr>
          <w:spacing w:val="-4"/>
          <w:kern w:val="2"/>
          <w:sz w:val="23"/>
          <w:lang w:bidi="fr-CA"/>
        </w:rPr>
        <w:t xml:space="preserve">. </w:t>
      </w:r>
      <w:r w:rsidRPr="00647534">
        <w:rPr>
          <w:spacing w:val="-4"/>
          <w:kern w:val="2"/>
          <w:sz w:val="23"/>
          <w:lang w:bidi="fr-CA"/>
        </w:rPr>
        <w:t>Les « flèches dipolaires », avec un signe positif sur l</w:t>
      </w:r>
      <w:r w:rsidRPr="009C5F66">
        <w:rPr>
          <w:spacing w:val="-4"/>
          <w:kern w:val="2"/>
          <w:sz w:val="23"/>
          <w:lang w:bidi="fr-CA"/>
        </w:rPr>
        <w:t>’</w:t>
      </w:r>
      <w:r w:rsidRPr="00647534">
        <w:rPr>
          <w:spacing w:val="-4"/>
          <w:kern w:val="2"/>
          <w:sz w:val="23"/>
          <w:lang w:bidi="fr-CA"/>
        </w:rPr>
        <w:t>extrémité de la ligne, sont également utilisées pour indiquer la direction négative (densité d</w:t>
      </w:r>
      <w:r w:rsidRPr="009C5F66">
        <w:rPr>
          <w:spacing w:val="-4"/>
          <w:kern w:val="2"/>
          <w:sz w:val="23"/>
          <w:lang w:bidi="fr-CA"/>
        </w:rPr>
        <w:t>’</w:t>
      </w:r>
      <w:r w:rsidRPr="00647534">
        <w:rPr>
          <w:spacing w:val="-4"/>
          <w:kern w:val="2"/>
          <w:sz w:val="23"/>
          <w:lang w:bidi="fr-CA"/>
        </w:rPr>
        <w:t>électrons plus élevée) du dipôle.</w:t>
      </w:r>
    </w:p>
    <w:p w14:paraId="1573628C" w14:textId="77777777" w:rsidR="00562BC4" w:rsidRPr="00736512" w:rsidRDefault="00562BC4" w:rsidP="00562BC4">
      <w:pPr>
        <w:rPr>
          <w:kern w:val="2"/>
          <w:sz w:val="23"/>
        </w:rPr>
      </w:pPr>
    </w:p>
    <w:p w14:paraId="06984963" w14:textId="620556F3" w:rsidR="00562BC4" w:rsidRPr="00736512" w:rsidRDefault="00562BC4" w:rsidP="00562BC4">
      <w:pPr>
        <w:rPr>
          <w:kern w:val="2"/>
          <w:sz w:val="23"/>
        </w:rPr>
      </w:pPr>
      <w:r w:rsidRPr="00736512">
        <w:rPr>
          <w:kern w:val="2"/>
          <w:sz w:val="23"/>
          <w:lang w:bidi="fr-CA"/>
        </w:rPr>
        <w:t>Le degré de polarité d</w:t>
      </w:r>
      <w:r w:rsidRPr="009C5F66">
        <w:rPr>
          <w:kern w:val="2"/>
          <w:sz w:val="23"/>
          <w:lang w:bidi="fr-CA"/>
        </w:rPr>
        <w:t>’</w:t>
      </w:r>
      <w:r w:rsidRPr="00736512">
        <w:rPr>
          <w:kern w:val="2"/>
          <w:sz w:val="23"/>
          <w:lang w:bidi="fr-CA"/>
        </w:rPr>
        <w:t>une liaison covalente dépend de la différence d</w:t>
      </w:r>
      <w:r w:rsidRPr="009C5F66">
        <w:rPr>
          <w:kern w:val="2"/>
          <w:sz w:val="23"/>
          <w:lang w:bidi="fr-CA"/>
        </w:rPr>
        <w:t>’</w:t>
      </w:r>
      <w:r w:rsidRPr="00736512">
        <w:rPr>
          <w:kern w:val="2"/>
          <w:sz w:val="23"/>
          <w:lang w:bidi="fr-CA"/>
        </w:rPr>
        <w:t>électronégativité entre les deux atomes</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électronégativité est une tendance périodique : elle augmente de gauche à droite sur une ligne du tableau périodique des éléments, et augmente également lorsque l</w:t>
      </w:r>
      <w:r w:rsidRPr="009C5F66">
        <w:rPr>
          <w:kern w:val="2"/>
          <w:sz w:val="23"/>
          <w:lang w:bidi="fr-CA"/>
        </w:rPr>
        <w:t>’</w:t>
      </w:r>
      <w:r w:rsidRPr="00736512">
        <w:rPr>
          <w:kern w:val="2"/>
          <w:sz w:val="23"/>
          <w:lang w:bidi="fr-CA"/>
        </w:rPr>
        <w:t>on monte dans une colonne. Ainsi, l</w:t>
      </w:r>
      <w:r w:rsidRPr="009C5F66">
        <w:rPr>
          <w:kern w:val="2"/>
          <w:sz w:val="23"/>
          <w:lang w:bidi="fr-CA"/>
        </w:rPr>
        <w:t>’</w:t>
      </w:r>
      <w:r w:rsidRPr="00736512">
        <w:rPr>
          <w:kern w:val="2"/>
          <w:sz w:val="23"/>
          <w:lang w:bidi="fr-CA"/>
        </w:rPr>
        <w:t>oxygène est plus électronégatif que l</w:t>
      </w:r>
      <w:r w:rsidRPr="009C5F66">
        <w:rPr>
          <w:kern w:val="2"/>
          <w:sz w:val="23"/>
          <w:lang w:bidi="fr-CA"/>
        </w:rPr>
        <w:t>’</w:t>
      </w:r>
      <w:r w:rsidRPr="00736512">
        <w:rPr>
          <w:kern w:val="2"/>
          <w:sz w:val="23"/>
          <w:lang w:bidi="fr-CA"/>
        </w:rPr>
        <w:t>azote, qui est lui-même plus électronégatif que le carbone. L</w:t>
      </w:r>
      <w:r w:rsidRPr="009C5F66">
        <w:rPr>
          <w:kern w:val="2"/>
          <w:sz w:val="23"/>
          <w:lang w:bidi="fr-CA"/>
        </w:rPr>
        <w:t>’</w:t>
      </w:r>
      <w:r w:rsidRPr="00736512">
        <w:rPr>
          <w:kern w:val="2"/>
          <w:sz w:val="23"/>
          <w:lang w:bidi="fr-CA"/>
        </w:rPr>
        <w:t>oxygène est également plus électronégatif que le soufre. Le fluor, dans le coin supérieur droit du tableau périodique, est l</w:t>
      </w:r>
      <w:r w:rsidRPr="009C5F66">
        <w:rPr>
          <w:kern w:val="2"/>
          <w:sz w:val="23"/>
          <w:lang w:bidi="fr-CA"/>
        </w:rPr>
        <w:t>’</w:t>
      </w:r>
      <w:r w:rsidRPr="00736512">
        <w:rPr>
          <w:kern w:val="2"/>
          <w:sz w:val="23"/>
          <w:lang w:bidi="fr-CA"/>
        </w:rPr>
        <w:t>élément le plus électronégatif. L</w:t>
      </w:r>
      <w:r w:rsidRPr="009C5F66">
        <w:rPr>
          <w:kern w:val="2"/>
          <w:sz w:val="23"/>
          <w:lang w:bidi="fr-CA"/>
        </w:rPr>
        <w:t>’</w:t>
      </w:r>
      <w:r w:rsidRPr="00736512">
        <w:rPr>
          <w:kern w:val="2"/>
          <w:sz w:val="23"/>
          <w:lang w:bidi="fr-CA"/>
        </w:rPr>
        <w:t>hydrogène est légèrement moins électronégatif que le carbone.</w:t>
      </w:r>
    </w:p>
    <w:p w14:paraId="1B441B1B" w14:textId="77777777" w:rsidR="00562BC4" w:rsidRPr="00736512" w:rsidRDefault="00562BC4" w:rsidP="00562BC4">
      <w:pPr>
        <w:rPr>
          <w:kern w:val="2"/>
          <w:sz w:val="23"/>
        </w:rPr>
      </w:pPr>
    </w:p>
    <w:p w14:paraId="15CEC814" w14:textId="77777777" w:rsidR="009C2940" w:rsidRPr="004D5652" w:rsidRDefault="009C2940">
      <w:pPr>
        <w:rPr>
          <w:b/>
          <w:kern w:val="2"/>
          <w:sz w:val="20"/>
        </w:rPr>
      </w:pPr>
      <w:r w:rsidRPr="004D5652">
        <w:rPr>
          <w:b/>
          <w:kern w:val="2"/>
          <w:sz w:val="20"/>
          <w:lang w:bidi="fr-CA"/>
        </w:rPr>
        <w:br w:type="page"/>
      </w:r>
    </w:p>
    <w:p w14:paraId="1ED0A0DE" w14:textId="39D404F4" w:rsidR="00562BC4" w:rsidRPr="004D5652" w:rsidRDefault="00562BC4" w:rsidP="00562BC4">
      <w:pPr>
        <w:shd w:val="clear" w:color="auto" w:fill="D9D9D9"/>
        <w:jc w:val="center"/>
        <w:rPr>
          <w:b/>
          <w:kern w:val="2"/>
          <w:sz w:val="20"/>
        </w:rPr>
      </w:pPr>
      <w:r w:rsidRPr="004D5652">
        <w:rPr>
          <w:b/>
          <w:kern w:val="2"/>
          <w:sz w:val="20"/>
          <w:lang w:bidi="fr-CA"/>
        </w:rPr>
        <w:lastRenderedPageBreak/>
        <w:t>Tendances périodiques de l</w:t>
      </w:r>
      <w:r w:rsidRPr="009C5F66">
        <w:rPr>
          <w:b/>
          <w:kern w:val="2"/>
          <w:sz w:val="20"/>
          <w:lang w:bidi="fr-CA"/>
        </w:rPr>
        <w:t>’</w:t>
      </w:r>
      <w:r w:rsidRPr="004D5652">
        <w:rPr>
          <w:b/>
          <w:kern w:val="2"/>
          <w:sz w:val="20"/>
          <w:lang w:bidi="fr-CA"/>
        </w:rPr>
        <w:t>électronégativité</w:t>
      </w:r>
    </w:p>
    <w:p w14:paraId="44B8381E" w14:textId="77777777" w:rsidR="00562BC4" w:rsidRPr="00736512" w:rsidRDefault="00562BC4" w:rsidP="00562BC4">
      <w:pPr>
        <w:shd w:val="clear" w:color="auto" w:fill="D9D9D9"/>
        <w:rPr>
          <w:kern w:val="2"/>
          <w:sz w:val="23"/>
        </w:rPr>
      </w:pPr>
    </w:p>
    <w:p w14:paraId="6A4DBE13" w14:textId="77777777" w:rsidR="00562BC4" w:rsidRPr="00736512" w:rsidRDefault="00562BC4" w:rsidP="00562BC4">
      <w:pPr>
        <w:shd w:val="clear" w:color="auto" w:fill="D9D9D9"/>
        <w:jc w:val="center"/>
        <w:rPr>
          <w:kern w:val="2"/>
          <w:sz w:val="23"/>
        </w:rPr>
      </w:pPr>
      <w:r w:rsidRPr="00736512">
        <w:rPr>
          <w:noProof/>
          <w:kern w:val="2"/>
          <w:sz w:val="23"/>
          <w:lang w:bidi="fr-CA"/>
        </w:rPr>
        <w:drawing>
          <wp:inline distT="0" distB="0" distL="0" distR="0" wp14:anchorId="78EE95BD" wp14:editId="73F37BF4">
            <wp:extent cx="2099945" cy="1320800"/>
            <wp:effectExtent l="0" t="0" r="8255" b="0"/>
            <wp:docPr id="16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99945" cy="1320800"/>
                    </a:xfrm>
                    <a:prstGeom prst="rect">
                      <a:avLst/>
                    </a:prstGeom>
                    <a:noFill/>
                    <a:ln>
                      <a:noFill/>
                    </a:ln>
                  </pic:spPr>
                </pic:pic>
              </a:graphicData>
            </a:graphic>
          </wp:inline>
        </w:drawing>
      </w:r>
    </w:p>
    <w:p w14:paraId="4381BD50"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25a</w:t>
      </w:r>
    </w:p>
    <w:p w14:paraId="63487ACE" w14:textId="77777777" w:rsidR="00562BC4" w:rsidRPr="00736512" w:rsidRDefault="00000000" w:rsidP="00562BC4">
      <w:pPr>
        <w:rPr>
          <w:kern w:val="2"/>
          <w:sz w:val="23"/>
        </w:rPr>
      </w:pPr>
      <w:r>
        <w:rPr>
          <w:kern w:val="2"/>
          <w:sz w:val="23"/>
          <w:lang w:bidi="fr-CA"/>
        </w:rPr>
        <w:pict w14:anchorId="5D453050">
          <v:rect id="_x0000_i1068" style="width:0;height:1.5pt" o:hralign="center" o:hrstd="t" o:hr="t" fillcolor="#aaa" stroked="f"/>
        </w:pict>
      </w:r>
      <w:r w:rsidR="00562BC4" w:rsidRPr="00736512">
        <w:rPr>
          <w:kern w:val="2"/>
          <w:sz w:val="23"/>
          <w:u w:val="single"/>
          <w:lang w:bidi="fr-CA"/>
        </w:rPr>
        <w:t>Exercice 2.26 :</w:t>
      </w:r>
      <w:r w:rsidR="00562BC4" w:rsidRPr="00736512">
        <w:rPr>
          <w:kern w:val="2"/>
          <w:sz w:val="23"/>
          <w:lang w:bidi="fr-CA"/>
        </w:rPr>
        <w:t xml:space="preserve"> À l</w:t>
      </w:r>
      <w:r w:rsidR="00562BC4" w:rsidRPr="009C5F66">
        <w:rPr>
          <w:kern w:val="2"/>
          <w:sz w:val="23"/>
          <w:lang w:bidi="fr-CA"/>
        </w:rPr>
        <w:t>’</w:t>
      </w:r>
      <w:r w:rsidR="00562BC4" w:rsidRPr="00736512">
        <w:rPr>
          <w:kern w:val="2"/>
          <w:sz w:val="23"/>
          <w:lang w:bidi="fr-CA"/>
        </w:rPr>
        <w:t>aide de vos connaissances sur les orbitales atomiques, justifiez les tendances périodiques de l</w:t>
      </w:r>
      <w:r w:rsidR="00562BC4" w:rsidRPr="009C5F66">
        <w:rPr>
          <w:kern w:val="2"/>
          <w:sz w:val="23"/>
          <w:lang w:bidi="fr-CA"/>
        </w:rPr>
        <w:t>’</w:t>
      </w:r>
      <w:r w:rsidR="00562BC4" w:rsidRPr="00736512">
        <w:rPr>
          <w:kern w:val="2"/>
          <w:sz w:val="23"/>
          <w:lang w:bidi="fr-CA"/>
        </w:rPr>
        <w:t>électronégativité. Pourquoi augmente-t-elle de gauche à droite et diminue-t-elle de haut en bas? C</w:t>
      </w:r>
      <w:r w:rsidR="00562BC4" w:rsidRPr="009C5F66">
        <w:rPr>
          <w:kern w:val="2"/>
          <w:sz w:val="23"/>
          <w:lang w:bidi="fr-CA"/>
        </w:rPr>
        <w:t>’</w:t>
      </w:r>
      <w:r w:rsidR="00562BC4" w:rsidRPr="00736512">
        <w:rPr>
          <w:kern w:val="2"/>
          <w:sz w:val="23"/>
          <w:lang w:bidi="fr-CA"/>
        </w:rPr>
        <w:t>est une bonne question à aborder avec des camarades de classe et un instructeur ou un tuteur.</w:t>
      </w:r>
    </w:p>
    <w:p w14:paraId="6E9C1B62" w14:textId="77777777" w:rsidR="00562BC4" w:rsidRPr="00736512" w:rsidRDefault="00000000" w:rsidP="00562BC4">
      <w:pPr>
        <w:tabs>
          <w:tab w:val="left" w:pos="0"/>
        </w:tabs>
        <w:rPr>
          <w:kern w:val="2"/>
          <w:sz w:val="23"/>
        </w:rPr>
      </w:pPr>
      <w:r>
        <w:rPr>
          <w:kern w:val="2"/>
          <w:sz w:val="23"/>
          <w:lang w:bidi="fr-CA"/>
        </w:rPr>
        <w:pict w14:anchorId="425B65EC">
          <v:rect id="_x0000_i1069" style="width:0;height:1.5pt" o:hralign="center" o:hrstd="t" o:hr="t" fillcolor="#aaa" stroked="f"/>
        </w:pict>
      </w:r>
    </w:p>
    <w:p w14:paraId="75D363AD" w14:textId="77777777" w:rsidR="00562BC4" w:rsidRPr="00736512" w:rsidRDefault="00562BC4" w:rsidP="00562BC4">
      <w:pPr>
        <w:rPr>
          <w:kern w:val="2"/>
          <w:sz w:val="23"/>
        </w:rPr>
      </w:pPr>
    </w:p>
    <w:p w14:paraId="49A3E566" w14:textId="43F3FCAA" w:rsidR="00562BC4" w:rsidRPr="00647534" w:rsidRDefault="00562BC4" w:rsidP="00647534">
      <w:pPr>
        <w:ind w:right="-90"/>
        <w:rPr>
          <w:spacing w:val="-4"/>
          <w:kern w:val="2"/>
          <w:sz w:val="23"/>
        </w:rPr>
      </w:pPr>
      <w:r w:rsidRPr="00647534">
        <w:rPr>
          <w:spacing w:val="-4"/>
          <w:kern w:val="2"/>
          <w:sz w:val="23"/>
          <w:lang w:bidi="fr-CA"/>
        </w:rPr>
        <w:t>La plupart des molécules contiennent des liaisons polaires et non polaires</w:t>
      </w:r>
      <w:r w:rsidR="00736512" w:rsidRPr="00647534">
        <w:rPr>
          <w:spacing w:val="-4"/>
          <w:kern w:val="2"/>
          <w:sz w:val="23"/>
          <w:lang w:bidi="fr-CA"/>
        </w:rPr>
        <w:t xml:space="preserve">. </w:t>
      </w:r>
      <w:r w:rsidRPr="00647534">
        <w:rPr>
          <w:spacing w:val="-4"/>
          <w:kern w:val="2"/>
          <w:sz w:val="23"/>
          <w:lang w:bidi="fr-CA"/>
        </w:rPr>
        <w:t>En fonction de l</w:t>
      </w:r>
      <w:r w:rsidRPr="009C5F66">
        <w:rPr>
          <w:spacing w:val="-4"/>
          <w:kern w:val="2"/>
          <w:sz w:val="23"/>
          <w:lang w:bidi="fr-CA"/>
        </w:rPr>
        <w:t>’</w:t>
      </w:r>
      <w:r w:rsidRPr="00647534">
        <w:rPr>
          <w:spacing w:val="-4"/>
          <w:kern w:val="2"/>
          <w:sz w:val="23"/>
          <w:lang w:bidi="fr-CA"/>
        </w:rPr>
        <w:t xml:space="preserve">emplacement des liaisons polaires et de la géométrie des liaisons, les molécules peuvent posséder une polarité nette, appelée </w:t>
      </w:r>
      <w:r w:rsidRPr="00647534">
        <w:rPr>
          <w:b/>
          <w:spacing w:val="-4"/>
          <w:kern w:val="2"/>
          <w:sz w:val="23"/>
          <w:lang w:bidi="fr-CA"/>
        </w:rPr>
        <w:t>moment dipolaire d</w:t>
      </w:r>
      <w:r w:rsidRPr="009C5F66">
        <w:rPr>
          <w:b/>
          <w:spacing w:val="-4"/>
          <w:kern w:val="2"/>
          <w:sz w:val="23"/>
          <w:lang w:bidi="fr-CA"/>
        </w:rPr>
        <w:t>’</w:t>
      </w:r>
      <w:r w:rsidRPr="00647534">
        <w:rPr>
          <w:b/>
          <w:spacing w:val="-4"/>
          <w:kern w:val="2"/>
          <w:sz w:val="23"/>
          <w:lang w:bidi="fr-CA"/>
        </w:rPr>
        <w:t>une molécule</w:t>
      </w:r>
      <w:r w:rsidRPr="00647534">
        <w:rPr>
          <w:spacing w:val="-4"/>
          <w:kern w:val="2"/>
          <w:sz w:val="23"/>
          <w:lang w:bidi="fr-CA"/>
        </w:rPr>
        <w:t>. L</w:t>
      </w:r>
      <w:r w:rsidRPr="009C5F66">
        <w:rPr>
          <w:spacing w:val="-4"/>
          <w:kern w:val="2"/>
          <w:sz w:val="23"/>
          <w:lang w:bidi="fr-CA"/>
        </w:rPr>
        <w:t>’</w:t>
      </w:r>
      <w:r w:rsidRPr="00647534">
        <w:rPr>
          <w:spacing w:val="-4"/>
          <w:kern w:val="2"/>
          <w:sz w:val="23"/>
          <w:lang w:bidi="fr-CA"/>
        </w:rPr>
        <w:t>eau, comme vous vous en souvenez probablement, possède un moment dipolaire qui résulte des dipôles combinés de ses deux liaisons oxygène-hydrogène</w:t>
      </w:r>
      <w:r w:rsidR="00736512" w:rsidRPr="00647534">
        <w:rPr>
          <w:spacing w:val="-4"/>
          <w:kern w:val="2"/>
          <w:sz w:val="23"/>
          <w:lang w:bidi="fr-CA"/>
        </w:rPr>
        <w:t xml:space="preserve">. </w:t>
      </w:r>
      <w:r w:rsidRPr="00647534">
        <w:rPr>
          <w:spacing w:val="-4"/>
          <w:kern w:val="2"/>
          <w:sz w:val="23"/>
          <w:lang w:bidi="fr-CA"/>
        </w:rPr>
        <w:t xml:space="preserve">Le </w:t>
      </w:r>
      <w:proofErr w:type="spellStart"/>
      <w:r w:rsidRPr="00647534">
        <w:rPr>
          <w:spacing w:val="-4"/>
          <w:kern w:val="2"/>
          <w:sz w:val="23"/>
          <w:lang w:bidi="fr-CA"/>
        </w:rPr>
        <w:t>fluorométhane</w:t>
      </w:r>
      <w:proofErr w:type="spellEnd"/>
      <w:r w:rsidRPr="00647534">
        <w:rPr>
          <w:spacing w:val="-4"/>
          <w:kern w:val="2"/>
          <w:sz w:val="23"/>
          <w:lang w:bidi="fr-CA"/>
        </w:rPr>
        <w:t xml:space="preserve"> possède également un moment dipolaire.</w:t>
      </w:r>
    </w:p>
    <w:p w14:paraId="2FA45625" w14:textId="77777777" w:rsidR="00562BC4" w:rsidRPr="00736512" w:rsidRDefault="00562BC4" w:rsidP="00562BC4">
      <w:pPr>
        <w:rPr>
          <w:kern w:val="2"/>
          <w:sz w:val="23"/>
        </w:rPr>
      </w:pPr>
    </w:p>
    <w:p w14:paraId="4E8985FC"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5EE72910" wp14:editId="651F3A87">
            <wp:extent cx="4343400" cy="1371600"/>
            <wp:effectExtent l="0" t="0" r="0" b="0"/>
            <wp:docPr id="17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343400" cy="1371600"/>
                    </a:xfrm>
                    <a:prstGeom prst="rect">
                      <a:avLst/>
                    </a:prstGeom>
                    <a:noFill/>
                    <a:ln>
                      <a:noFill/>
                    </a:ln>
                  </pic:spPr>
                </pic:pic>
              </a:graphicData>
            </a:graphic>
          </wp:inline>
        </w:drawing>
      </w:r>
    </w:p>
    <w:p w14:paraId="0CE5E566"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26a</w:t>
      </w:r>
    </w:p>
    <w:p w14:paraId="6A9E2D27" w14:textId="2818A117" w:rsidR="00562BC4" w:rsidRPr="00736512" w:rsidRDefault="00562BC4" w:rsidP="00562BC4">
      <w:pPr>
        <w:rPr>
          <w:kern w:val="2"/>
          <w:sz w:val="23"/>
        </w:rPr>
      </w:pPr>
      <w:r w:rsidRPr="00736512">
        <w:rPr>
          <w:kern w:val="2"/>
          <w:sz w:val="23"/>
          <w:lang w:bidi="fr-CA"/>
        </w:rPr>
        <w:t xml:space="preserve">Le </w:t>
      </w:r>
      <w:proofErr w:type="spellStart"/>
      <w:r w:rsidRPr="00736512">
        <w:rPr>
          <w:kern w:val="2"/>
          <w:sz w:val="23"/>
          <w:lang w:bidi="fr-CA"/>
        </w:rPr>
        <w:t>tétrafluorométhane</w:t>
      </w:r>
      <w:proofErr w:type="spellEnd"/>
      <w:r w:rsidRPr="00736512">
        <w:rPr>
          <w:kern w:val="2"/>
          <w:sz w:val="23"/>
          <w:lang w:bidi="fr-CA"/>
        </w:rPr>
        <w:t>, quant à lui, possède quatre liaisons polaires qui tirent de manière égale sur les quatre coins d</w:t>
      </w:r>
      <w:r w:rsidRPr="009C5F66">
        <w:rPr>
          <w:kern w:val="2"/>
          <w:sz w:val="23"/>
          <w:lang w:bidi="fr-CA"/>
        </w:rPr>
        <w:t>’</w:t>
      </w:r>
      <w:r w:rsidRPr="00736512">
        <w:rPr>
          <w:kern w:val="2"/>
          <w:sz w:val="23"/>
          <w:lang w:bidi="fr-CA"/>
        </w:rPr>
        <w:t>un tétraèdre, ce qui signifie que, bien qu</w:t>
      </w:r>
      <w:r w:rsidRPr="009C5F66">
        <w:rPr>
          <w:kern w:val="2"/>
          <w:sz w:val="23"/>
          <w:lang w:bidi="fr-CA"/>
        </w:rPr>
        <w:t>’</w:t>
      </w:r>
      <w:r w:rsidRPr="00736512">
        <w:rPr>
          <w:kern w:val="2"/>
          <w:sz w:val="23"/>
          <w:lang w:bidi="fr-CA"/>
        </w:rPr>
        <w:t>il y ait quatre liaisons dipolaires, il n</w:t>
      </w:r>
      <w:r w:rsidRPr="009C5F66">
        <w:rPr>
          <w:kern w:val="2"/>
          <w:sz w:val="23"/>
          <w:lang w:bidi="fr-CA"/>
        </w:rPr>
        <w:t>’</w:t>
      </w:r>
      <w:r w:rsidRPr="00736512">
        <w:rPr>
          <w:kern w:val="2"/>
          <w:sz w:val="23"/>
          <w:lang w:bidi="fr-CA"/>
        </w:rPr>
        <w:t xml:space="preserve">y a pas de moment dipolaire </w:t>
      </w:r>
      <w:r w:rsidRPr="00736512">
        <w:rPr>
          <w:i/>
          <w:kern w:val="2"/>
          <w:sz w:val="23"/>
          <w:lang w:bidi="fr-CA"/>
        </w:rPr>
        <w:t>moléculaire</w:t>
      </w:r>
      <w:r w:rsidRPr="00736512">
        <w:rPr>
          <w:kern w:val="2"/>
          <w:sz w:val="23"/>
          <w:lang w:bidi="fr-CA"/>
        </w:rPr>
        <w:t xml:space="preserve"> global</w:t>
      </w:r>
      <w:r w:rsidR="00736512" w:rsidRPr="00736512">
        <w:rPr>
          <w:kern w:val="2"/>
          <w:sz w:val="23"/>
          <w:lang w:bidi="fr-CA"/>
        </w:rPr>
        <w:t xml:space="preserve">. </w:t>
      </w:r>
      <w:r w:rsidRPr="00736512">
        <w:rPr>
          <w:kern w:val="2"/>
          <w:sz w:val="23"/>
          <w:lang w:bidi="fr-CA"/>
        </w:rPr>
        <w:t>Le dioxyde de carbone n</w:t>
      </w:r>
      <w:r w:rsidRPr="009C5F66">
        <w:rPr>
          <w:kern w:val="2"/>
          <w:sz w:val="23"/>
          <w:lang w:bidi="fr-CA"/>
        </w:rPr>
        <w:t>’</w:t>
      </w:r>
      <w:r w:rsidRPr="00736512">
        <w:rPr>
          <w:kern w:val="2"/>
          <w:sz w:val="23"/>
          <w:lang w:bidi="fr-CA"/>
        </w:rPr>
        <w:t>a pas non plus de moment dipolaire moléculaire.</w:t>
      </w:r>
    </w:p>
    <w:p w14:paraId="51372CB9" w14:textId="77777777" w:rsidR="00562BC4" w:rsidRPr="00736512" w:rsidRDefault="00562BC4" w:rsidP="00562BC4">
      <w:pPr>
        <w:rPr>
          <w:kern w:val="2"/>
          <w:sz w:val="23"/>
        </w:rPr>
      </w:pPr>
    </w:p>
    <w:p w14:paraId="4CBBA334" w14:textId="77777777" w:rsidR="00562BC4" w:rsidRPr="00736512" w:rsidRDefault="00000000" w:rsidP="00562BC4">
      <w:pPr>
        <w:rPr>
          <w:kern w:val="2"/>
          <w:sz w:val="23"/>
        </w:rPr>
      </w:pPr>
      <w:r>
        <w:rPr>
          <w:kern w:val="2"/>
          <w:sz w:val="23"/>
          <w:lang w:bidi="fr-CA"/>
        </w:rPr>
        <w:pict w14:anchorId="4761E80C">
          <v:rect id="_x0000_i1070" style="width:0;height:1.5pt" o:hralign="center" o:hrstd="t" o:hr="t" fillcolor="#aaa" stroked="f"/>
        </w:pict>
      </w:r>
    </w:p>
    <w:p w14:paraId="5570CE3E" w14:textId="77777777" w:rsidR="00562BC4" w:rsidRPr="00736512" w:rsidRDefault="00562BC4" w:rsidP="00562BC4">
      <w:pPr>
        <w:rPr>
          <w:kern w:val="2"/>
          <w:sz w:val="23"/>
        </w:rPr>
      </w:pPr>
      <w:r w:rsidRPr="00736512">
        <w:rPr>
          <w:kern w:val="2"/>
          <w:sz w:val="23"/>
          <w:u w:val="single"/>
          <w:lang w:bidi="fr-CA"/>
        </w:rPr>
        <w:t>Exercice 2.27 :</w:t>
      </w:r>
      <w:r w:rsidRPr="00736512">
        <w:rPr>
          <w:kern w:val="2"/>
          <w:sz w:val="23"/>
          <w:lang w:bidi="fr-CA"/>
        </w:rPr>
        <w:t xml:space="preserve"> Parmi les molécules ci-dessous, quelles sont celles qui présentent un moment dipolaire moléculaire?</w:t>
      </w:r>
    </w:p>
    <w:p w14:paraId="63A4FDE2" w14:textId="77777777" w:rsidR="00562BC4" w:rsidRPr="00736512" w:rsidRDefault="00562BC4" w:rsidP="00562BC4">
      <w:pPr>
        <w:rPr>
          <w:kern w:val="2"/>
          <w:sz w:val="23"/>
        </w:rPr>
      </w:pPr>
    </w:p>
    <w:p w14:paraId="4BACAD61"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7A154693" wp14:editId="1D416712">
            <wp:extent cx="5486400" cy="800837"/>
            <wp:effectExtent l="0" t="0" r="0" b="12065"/>
            <wp:docPr id="17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86400" cy="800837"/>
                    </a:xfrm>
                    <a:prstGeom prst="rect">
                      <a:avLst/>
                    </a:prstGeom>
                    <a:noFill/>
                    <a:ln>
                      <a:noFill/>
                    </a:ln>
                  </pic:spPr>
                </pic:pic>
              </a:graphicData>
            </a:graphic>
          </wp:inline>
        </w:drawing>
      </w:r>
    </w:p>
    <w:p w14:paraId="3A8439C1" w14:textId="77777777" w:rsidR="00562BC4" w:rsidRPr="00736512" w:rsidRDefault="00000000" w:rsidP="00562BC4">
      <w:pPr>
        <w:rPr>
          <w:kern w:val="2"/>
          <w:sz w:val="23"/>
        </w:rPr>
      </w:pPr>
      <w:r>
        <w:rPr>
          <w:kern w:val="2"/>
          <w:sz w:val="23"/>
          <w:lang w:bidi="fr-CA"/>
        </w:rPr>
        <w:pict w14:anchorId="121001FC">
          <v:rect id="_x0000_i1071" style="width:0;height:1.5pt" o:hralign="center" o:hrstd="t" o:hr="t" fillcolor="#aaa" stroked="f"/>
        </w:pict>
      </w:r>
    </w:p>
    <w:p w14:paraId="48095D24" w14:textId="77777777" w:rsidR="009C2940" w:rsidRPr="00736512" w:rsidRDefault="009C2940">
      <w:pPr>
        <w:rPr>
          <w:rFonts w:ascii="Times New Roman" w:hAnsi="Times New Roman"/>
          <w:kern w:val="2"/>
          <w:sz w:val="23"/>
          <w:u w:val="single"/>
        </w:rPr>
      </w:pPr>
      <w:r w:rsidRPr="00736512">
        <w:rPr>
          <w:kern w:val="2"/>
          <w:sz w:val="23"/>
          <w:lang w:bidi="fr-CA"/>
        </w:rPr>
        <w:br w:type="page"/>
      </w:r>
    </w:p>
    <w:p w14:paraId="4467A9F7" w14:textId="38DE6D06" w:rsidR="00562BC4" w:rsidRPr="00736512" w:rsidRDefault="00562BC4" w:rsidP="00562BC4">
      <w:pPr>
        <w:pStyle w:val="Ttulo2"/>
        <w:rPr>
          <w:kern w:val="2"/>
          <w:sz w:val="23"/>
        </w:rPr>
      </w:pPr>
      <w:r w:rsidRPr="00736512">
        <w:rPr>
          <w:kern w:val="2"/>
          <w:sz w:val="23"/>
          <w:lang w:bidi="fr-CA"/>
        </w:rPr>
        <w:lastRenderedPageBreak/>
        <w:t>2.3 B : Les interactions ion-ion, dipôle-dipôle et ion-dipôle</w:t>
      </w:r>
    </w:p>
    <w:p w14:paraId="57F051DB" w14:textId="77777777" w:rsidR="00562BC4" w:rsidRPr="00736512" w:rsidRDefault="00562BC4" w:rsidP="00562BC4">
      <w:pPr>
        <w:rPr>
          <w:kern w:val="2"/>
          <w:sz w:val="23"/>
        </w:rPr>
      </w:pPr>
    </w:p>
    <w:p w14:paraId="39811254" w14:textId="6E5106D6" w:rsidR="00562BC4" w:rsidRPr="00736512" w:rsidRDefault="00562BC4" w:rsidP="00562BC4">
      <w:pPr>
        <w:rPr>
          <w:kern w:val="2"/>
          <w:sz w:val="23"/>
        </w:rPr>
      </w:pPr>
      <w:r w:rsidRPr="00736512">
        <w:rPr>
          <w:kern w:val="2"/>
          <w:sz w:val="23"/>
          <w:lang w:bidi="fr-CA"/>
        </w:rPr>
        <w:t>Le type d</w:t>
      </w:r>
      <w:r w:rsidRPr="009C5F66">
        <w:rPr>
          <w:kern w:val="2"/>
          <w:sz w:val="23"/>
          <w:lang w:bidi="fr-CA"/>
        </w:rPr>
        <w:t>’</w:t>
      </w:r>
      <w:r w:rsidRPr="00736512">
        <w:rPr>
          <w:kern w:val="2"/>
          <w:sz w:val="23"/>
          <w:lang w:bidi="fr-CA"/>
        </w:rPr>
        <w:t xml:space="preserve">interaction non covalente le plus fort se situe entre deux groupes ioniques de charge opposée (interaction </w:t>
      </w:r>
      <w:r w:rsidRPr="00736512">
        <w:rPr>
          <w:b/>
          <w:kern w:val="2"/>
          <w:sz w:val="23"/>
          <w:lang w:bidi="fr-CA"/>
        </w:rPr>
        <w:t>ion-ion</w:t>
      </w:r>
      <w:r w:rsidRPr="00736512">
        <w:rPr>
          <w:kern w:val="2"/>
          <w:sz w:val="23"/>
          <w:lang w:bidi="fr-CA"/>
        </w:rPr>
        <w:t xml:space="preserve"> ou </w:t>
      </w:r>
      <w:r w:rsidRPr="00736512">
        <w:rPr>
          <w:b/>
          <w:kern w:val="2"/>
          <w:sz w:val="23"/>
          <w:lang w:bidi="fr-CA"/>
        </w:rPr>
        <w:t>charge-charge</w:t>
      </w:r>
      <w:r w:rsidRPr="00736512">
        <w:rPr>
          <w:kern w:val="2"/>
          <w:sz w:val="23"/>
          <w:lang w:bidi="fr-CA"/>
        </w:rPr>
        <w:t>). Vous avez probablement vu de nombreux exemples de liaisons ioniques dans les composés inorganiques lors de votre cours de chimie générale. Par exemple, le sel de table est composé de cations sodium et d</w:t>
      </w:r>
      <w:r w:rsidRPr="009C5F66">
        <w:rPr>
          <w:kern w:val="2"/>
          <w:sz w:val="23"/>
          <w:lang w:bidi="fr-CA"/>
        </w:rPr>
        <w:t>’</w:t>
      </w:r>
      <w:r w:rsidRPr="00736512">
        <w:rPr>
          <w:kern w:val="2"/>
          <w:sz w:val="23"/>
          <w:lang w:bidi="fr-CA"/>
        </w:rPr>
        <w:t>anions chlorure, maintenus dans un réseau cristallin par des interactions ion-ion. L</w:t>
      </w:r>
      <w:r w:rsidRPr="009C5F66">
        <w:rPr>
          <w:kern w:val="2"/>
          <w:sz w:val="23"/>
          <w:lang w:bidi="fr-CA"/>
        </w:rPr>
        <w:t>’</w:t>
      </w:r>
      <w:r w:rsidRPr="00736512">
        <w:rPr>
          <w:kern w:val="2"/>
          <w:sz w:val="23"/>
          <w:lang w:bidi="fr-CA"/>
        </w:rPr>
        <w:t>un des exemples les plus courants en chimie organique biologique est l</w:t>
      </w:r>
      <w:r w:rsidRPr="009C5F66">
        <w:rPr>
          <w:kern w:val="2"/>
          <w:sz w:val="23"/>
          <w:lang w:bidi="fr-CA"/>
        </w:rPr>
        <w:t>’</w:t>
      </w:r>
      <w:r w:rsidRPr="00736512">
        <w:rPr>
          <w:kern w:val="2"/>
          <w:sz w:val="23"/>
          <w:lang w:bidi="fr-CA"/>
        </w:rPr>
        <w:t>interaction entre un cation magnésium (Mg</w:t>
      </w:r>
      <w:r w:rsidRPr="00736512">
        <w:rPr>
          <w:kern w:val="2"/>
          <w:sz w:val="23"/>
          <w:vertAlign w:val="superscript"/>
          <w:lang w:bidi="fr-CA"/>
        </w:rPr>
        <w:t>+2</w:t>
      </w:r>
      <w:r w:rsidRPr="00736512">
        <w:rPr>
          <w:kern w:val="2"/>
          <w:sz w:val="23"/>
          <w:lang w:bidi="fr-CA"/>
        </w:rPr>
        <w:t>) et un groupe anionique carboxylate ou phosphate</w:t>
      </w:r>
      <w:r w:rsidR="00736512" w:rsidRPr="00736512">
        <w:rPr>
          <w:kern w:val="2"/>
          <w:sz w:val="23"/>
          <w:lang w:bidi="fr-CA"/>
        </w:rPr>
        <w:t xml:space="preserve">. </w:t>
      </w:r>
      <w:r w:rsidRPr="00736512">
        <w:rPr>
          <w:kern w:val="2"/>
          <w:sz w:val="23"/>
          <w:lang w:bidi="fr-CA"/>
        </w:rPr>
        <w:t xml:space="preserve">La figure ci-dessous montre le </w:t>
      </w:r>
      <w:r w:rsidR="00647534">
        <w:rPr>
          <w:kern w:val="2"/>
          <w:sz w:val="23"/>
          <w:lang w:bidi="fr-CA"/>
        </w:rPr>
        <w:br/>
      </w:r>
      <w:r w:rsidRPr="00736512">
        <w:rPr>
          <w:kern w:val="2"/>
          <w:sz w:val="23"/>
          <w:lang w:bidi="fr-CA"/>
        </w:rPr>
        <w:t>2-phosphoglycérate, un intermédiaire dans la voie de la glycolyse, interagissant avec deux ions Mg</w:t>
      </w:r>
      <w:r w:rsidRPr="00736512">
        <w:rPr>
          <w:kern w:val="2"/>
          <w:sz w:val="23"/>
          <w:vertAlign w:val="superscript"/>
          <w:lang w:bidi="fr-CA"/>
        </w:rPr>
        <w:t>+2</w:t>
      </w:r>
      <w:r w:rsidRPr="00736512">
        <w:rPr>
          <w:kern w:val="2"/>
          <w:sz w:val="23"/>
          <w:lang w:bidi="fr-CA"/>
        </w:rPr>
        <w:t xml:space="preserve"> dans le site actif d</w:t>
      </w:r>
      <w:r w:rsidRPr="009C5F66">
        <w:rPr>
          <w:kern w:val="2"/>
          <w:sz w:val="23"/>
          <w:lang w:bidi="fr-CA"/>
        </w:rPr>
        <w:t>’</w:t>
      </w:r>
      <w:r w:rsidRPr="00736512">
        <w:rPr>
          <w:kern w:val="2"/>
          <w:sz w:val="23"/>
          <w:lang w:bidi="fr-CA"/>
        </w:rPr>
        <w:t xml:space="preserve">une enzyme glycolytique appelée </w:t>
      </w:r>
      <w:proofErr w:type="spellStart"/>
      <w:r w:rsidRPr="00736512">
        <w:rPr>
          <w:kern w:val="2"/>
          <w:sz w:val="23"/>
          <w:lang w:bidi="fr-CA"/>
        </w:rPr>
        <w:t>énolase</w:t>
      </w:r>
      <w:proofErr w:type="spellEnd"/>
      <w:r w:rsidRPr="00736512">
        <w:rPr>
          <w:kern w:val="2"/>
          <w:sz w:val="23"/>
          <w:lang w:bidi="fr-CA"/>
        </w:rPr>
        <w:t>.</w:t>
      </w:r>
    </w:p>
    <w:p w14:paraId="27A8FD34" w14:textId="77777777" w:rsidR="00562BC4" w:rsidRPr="00736512" w:rsidRDefault="00562BC4" w:rsidP="00562BC4">
      <w:pPr>
        <w:rPr>
          <w:kern w:val="2"/>
          <w:sz w:val="23"/>
        </w:rPr>
      </w:pPr>
    </w:p>
    <w:p w14:paraId="190681D2"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711BE624" wp14:editId="5658F3A7">
            <wp:extent cx="2861945" cy="1414145"/>
            <wp:effectExtent l="0" t="0" r="8255" b="8255"/>
            <wp:docPr id="17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61945" cy="1414145"/>
                    </a:xfrm>
                    <a:prstGeom prst="rect">
                      <a:avLst/>
                    </a:prstGeom>
                    <a:noFill/>
                    <a:ln>
                      <a:noFill/>
                    </a:ln>
                  </pic:spPr>
                </pic:pic>
              </a:graphicData>
            </a:graphic>
          </wp:inline>
        </w:drawing>
      </w:r>
    </w:p>
    <w:p w14:paraId="29AF052C"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27</w:t>
      </w:r>
    </w:p>
    <w:p w14:paraId="3A661F15" w14:textId="00E7D64B" w:rsidR="00562BC4" w:rsidRPr="00736512" w:rsidRDefault="00562BC4" w:rsidP="00562BC4">
      <w:pPr>
        <w:rPr>
          <w:kern w:val="2"/>
          <w:sz w:val="23"/>
        </w:rPr>
      </w:pPr>
      <w:r w:rsidRPr="00736512">
        <w:rPr>
          <w:kern w:val="2"/>
          <w:sz w:val="23"/>
          <w:lang w:bidi="fr-CA"/>
        </w:rPr>
        <w:t>Les molécules polaires (celles qui possèdent un moment dipolaire global, comme l</w:t>
      </w:r>
      <w:r w:rsidRPr="009C5F66">
        <w:rPr>
          <w:kern w:val="2"/>
          <w:sz w:val="23"/>
          <w:lang w:bidi="fr-CA"/>
        </w:rPr>
        <w:t>’</w:t>
      </w:r>
      <w:r w:rsidRPr="00736512">
        <w:rPr>
          <w:kern w:val="2"/>
          <w:sz w:val="23"/>
          <w:lang w:bidi="fr-CA"/>
        </w:rPr>
        <w:t>acétone) peuvent s</w:t>
      </w:r>
      <w:r w:rsidRPr="009C5F66">
        <w:rPr>
          <w:kern w:val="2"/>
          <w:sz w:val="23"/>
          <w:lang w:bidi="fr-CA"/>
        </w:rPr>
        <w:t>’</w:t>
      </w:r>
      <w:r w:rsidRPr="00736512">
        <w:rPr>
          <w:kern w:val="2"/>
          <w:sz w:val="23"/>
          <w:lang w:bidi="fr-CA"/>
        </w:rPr>
        <w:t>aligner de manière à permettre à leurs pôles positifs et négatifs respectifs d</w:t>
      </w:r>
      <w:r w:rsidRPr="009C5F66">
        <w:rPr>
          <w:kern w:val="2"/>
          <w:sz w:val="23"/>
          <w:lang w:bidi="fr-CA"/>
        </w:rPr>
        <w:t>’</w:t>
      </w:r>
      <w:r w:rsidRPr="00736512">
        <w:rPr>
          <w:kern w:val="2"/>
          <w:sz w:val="23"/>
          <w:lang w:bidi="fr-CA"/>
        </w:rPr>
        <w:t>interagir l</w:t>
      </w:r>
      <w:r w:rsidRPr="009C5F66">
        <w:rPr>
          <w:kern w:val="2"/>
          <w:sz w:val="23"/>
          <w:lang w:bidi="fr-CA"/>
        </w:rPr>
        <w:t>’</w:t>
      </w:r>
      <w:r w:rsidRPr="00736512">
        <w:rPr>
          <w:kern w:val="2"/>
          <w:sz w:val="23"/>
          <w:lang w:bidi="fr-CA"/>
        </w:rPr>
        <w:t>un avec l</w:t>
      </w:r>
      <w:r w:rsidRPr="009C5F66">
        <w:rPr>
          <w:kern w:val="2"/>
          <w:sz w:val="23"/>
          <w:lang w:bidi="fr-CA"/>
        </w:rPr>
        <w:t>’</w:t>
      </w:r>
      <w:r w:rsidRPr="00736512">
        <w:rPr>
          <w:kern w:val="2"/>
          <w:sz w:val="23"/>
          <w:lang w:bidi="fr-CA"/>
        </w:rPr>
        <w:t>autre</w:t>
      </w:r>
      <w:r w:rsidR="00736512" w:rsidRPr="00736512">
        <w:rPr>
          <w:kern w:val="2"/>
          <w:sz w:val="23"/>
          <w:lang w:bidi="fr-CA"/>
        </w:rPr>
        <w:t xml:space="preserve">. </w:t>
      </w:r>
      <w:r w:rsidRPr="00736512">
        <w:rPr>
          <w:kern w:val="2"/>
          <w:sz w:val="23"/>
          <w:lang w:bidi="fr-CA"/>
        </w:rPr>
        <w:t xml:space="preserve"> C</w:t>
      </w:r>
      <w:r w:rsidRPr="009C5F66">
        <w:rPr>
          <w:kern w:val="2"/>
          <w:sz w:val="23"/>
          <w:lang w:bidi="fr-CA"/>
        </w:rPr>
        <w:t>’</w:t>
      </w:r>
      <w:r w:rsidRPr="00736512">
        <w:rPr>
          <w:kern w:val="2"/>
          <w:sz w:val="23"/>
          <w:lang w:bidi="fr-CA"/>
        </w:rPr>
        <w:t>est ce qu</w:t>
      </w:r>
      <w:r w:rsidRPr="009C5F66">
        <w:rPr>
          <w:kern w:val="2"/>
          <w:sz w:val="23"/>
          <w:lang w:bidi="fr-CA"/>
        </w:rPr>
        <w:t>’</w:t>
      </w:r>
      <w:r w:rsidRPr="00736512">
        <w:rPr>
          <w:kern w:val="2"/>
          <w:sz w:val="23"/>
          <w:lang w:bidi="fr-CA"/>
        </w:rPr>
        <w:t xml:space="preserve">on appelle une </w:t>
      </w:r>
      <w:r w:rsidRPr="00736512">
        <w:rPr>
          <w:b/>
          <w:kern w:val="2"/>
          <w:sz w:val="23"/>
          <w:lang w:bidi="fr-CA"/>
        </w:rPr>
        <w:t>interaction dipôle-dipôle</w:t>
      </w:r>
      <w:r w:rsidR="00736512" w:rsidRPr="00736512">
        <w:rPr>
          <w:kern w:val="2"/>
          <w:sz w:val="23"/>
          <w:lang w:bidi="fr-CA"/>
        </w:rPr>
        <w:t xml:space="preserve">. </w:t>
      </w:r>
    </w:p>
    <w:p w14:paraId="7AC34802" w14:textId="77777777" w:rsidR="00562BC4" w:rsidRPr="00736512" w:rsidRDefault="00562BC4" w:rsidP="00562BC4">
      <w:pPr>
        <w:rPr>
          <w:kern w:val="2"/>
          <w:sz w:val="23"/>
        </w:rPr>
      </w:pPr>
    </w:p>
    <w:p w14:paraId="30AE7DB2"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2D88422F" wp14:editId="5F5FC9DB">
            <wp:extent cx="829945" cy="1414145"/>
            <wp:effectExtent l="0" t="0" r="8255" b="8255"/>
            <wp:docPr id="17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29945" cy="1414145"/>
                    </a:xfrm>
                    <a:prstGeom prst="rect">
                      <a:avLst/>
                    </a:prstGeom>
                    <a:noFill/>
                    <a:ln>
                      <a:noFill/>
                    </a:ln>
                  </pic:spPr>
                </pic:pic>
              </a:graphicData>
            </a:graphic>
          </wp:inline>
        </w:drawing>
      </w:r>
    </w:p>
    <w:p w14:paraId="3118F101"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28</w:t>
      </w:r>
    </w:p>
    <w:p w14:paraId="24E276F3" w14:textId="119B35D6" w:rsidR="00562BC4" w:rsidRPr="00736512" w:rsidRDefault="00562BC4" w:rsidP="00562BC4">
      <w:pPr>
        <w:rPr>
          <w:kern w:val="2"/>
          <w:sz w:val="23"/>
        </w:rPr>
      </w:pPr>
      <w:r w:rsidRPr="00736512">
        <w:rPr>
          <w:kern w:val="2"/>
          <w:sz w:val="23"/>
          <w:lang w:bidi="fr-CA"/>
        </w:rPr>
        <w:t>Lorsqu</w:t>
      </w:r>
      <w:r w:rsidRPr="009C5F66">
        <w:rPr>
          <w:kern w:val="2"/>
          <w:sz w:val="23"/>
          <w:lang w:bidi="fr-CA"/>
        </w:rPr>
        <w:t>’</w:t>
      </w:r>
      <w:r w:rsidRPr="00736512">
        <w:rPr>
          <w:kern w:val="2"/>
          <w:sz w:val="23"/>
          <w:lang w:bidi="fr-CA"/>
        </w:rPr>
        <w:t>une espèce chargée (</w:t>
      </w:r>
      <w:proofErr w:type="spellStart"/>
      <w:r w:rsidRPr="00736512">
        <w:rPr>
          <w:kern w:val="2"/>
          <w:sz w:val="23"/>
          <w:lang w:bidi="fr-CA"/>
        </w:rPr>
        <w:t>un ion</w:t>
      </w:r>
      <w:proofErr w:type="spellEnd"/>
      <w:r w:rsidRPr="00736512">
        <w:rPr>
          <w:kern w:val="2"/>
          <w:sz w:val="23"/>
          <w:lang w:bidi="fr-CA"/>
        </w:rPr>
        <w:t>) interagit favorablement avec une molécule polaire ou un</w:t>
      </w:r>
      <w:r w:rsidR="00647534">
        <w:rPr>
          <w:kern w:val="2"/>
          <w:sz w:val="23"/>
          <w:lang w:bidi="fr-CA"/>
        </w:rPr>
        <w:t> </w:t>
      </w:r>
      <w:r w:rsidRPr="00736512">
        <w:rPr>
          <w:kern w:val="2"/>
          <w:sz w:val="23"/>
          <w:lang w:bidi="fr-CA"/>
        </w:rPr>
        <w:t xml:space="preserve">groupe fonctionnel, le résultat est appelé </w:t>
      </w:r>
      <w:r w:rsidRPr="00736512">
        <w:rPr>
          <w:b/>
          <w:kern w:val="2"/>
          <w:sz w:val="23"/>
          <w:lang w:bidi="fr-CA"/>
        </w:rPr>
        <w:t>interaction ion-dipôle</w:t>
      </w:r>
      <w:r w:rsidR="00736512" w:rsidRPr="00736512">
        <w:rPr>
          <w:kern w:val="2"/>
          <w:sz w:val="23"/>
          <w:lang w:bidi="fr-CA"/>
        </w:rPr>
        <w:t xml:space="preserve">. </w:t>
      </w:r>
      <w:r w:rsidRPr="00736512">
        <w:rPr>
          <w:kern w:val="2"/>
          <w:sz w:val="23"/>
          <w:lang w:bidi="fr-CA"/>
        </w:rPr>
        <w:t>Un exemple courant d</w:t>
      </w:r>
      <w:r w:rsidRPr="009C5F66">
        <w:rPr>
          <w:kern w:val="2"/>
          <w:sz w:val="23"/>
          <w:lang w:bidi="fr-CA"/>
        </w:rPr>
        <w:t>’</w:t>
      </w:r>
      <w:r w:rsidRPr="00736512">
        <w:rPr>
          <w:kern w:val="2"/>
          <w:sz w:val="23"/>
          <w:lang w:bidi="fr-CA"/>
        </w:rPr>
        <w:t>interaction ion-dipôle en chimie organique biologique est l</w:t>
      </w:r>
      <w:r w:rsidRPr="009C5F66">
        <w:rPr>
          <w:kern w:val="2"/>
          <w:sz w:val="23"/>
          <w:lang w:bidi="fr-CA"/>
        </w:rPr>
        <w:t>’</w:t>
      </w:r>
      <w:r w:rsidRPr="00736512">
        <w:rPr>
          <w:kern w:val="2"/>
          <w:sz w:val="23"/>
          <w:lang w:bidi="fr-CA"/>
        </w:rPr>
        <w:t>interaction entre un cation métallique, le plus souvent Mg</w:t>
      </w:r>
      <w:r w:rsidRPr="00736512">
        <w:rPr>
          <w:kern w:val="2"/>
          <w:sz w:val="23"/>
          <w:vertAlign w:val="superscript"/>
          <w:lang w:bidi="fr-CA"/>
        </w:rPr>
        <w:t>+2</w:t>
      </w:r>
      <w:r w:rsidRPr="00736512">
        <w:rPr>
          <w:kern w:val="2"/>
          <w:sz w:val="23"/>
          <w:lang w:bidi="fr-CA"/>
        </w:rPr>
        <w:t xml:space="preserve"> ou Zn</w:t>
      </w:r>
      <w:r w:rsidRPr="00736512">
        <w:rPr>
          <w:kern w:val="2"/>
          <w:sz w:val="23"/>
          <w:vertAlign w:val="superscript"/>
          <w:lang w:bidi="fr-CA"/>
        </w:rPr>
        <w:t>+2</w:t>
      </w:r>
      <w:r w:rsidRPr="00736512">
        <w:rPr>
          <w:kern w:val="2"/>
          <w:sz w:val="23"/>
          <w:lang w:bidi="fr-CA"/>
        </w:rPr>
        <w:t>, et l</w:t>
      </w:r>
      <w:r w:rsidRPr="009C5F66">
        <w:rPr>
          <w:kern w:val="2"/>
          <w:sz w:val="23"/>
          <w:lang w:bidi="fr-CA"/>
        </w:rPr>
        <w:t>’</w:t>
      </w:r>
      <w:r w:rsidRPr="00736512">
        <w:rPr>
          <w:kern w:val="2"/>
          <w:sz w:val="23"/>
          <w:lang w:bidi="fr-CA"/>
        </w:rPr>
        <w:t>oxygène partiellement négatif d</w:t>
      </w:r>
      <w:r w:rsidRPr="009C5F66">
        <w:rPr>
          <w:kern w:val="2"/>
          <w:sz w:val="23"/>
          <w:lang w:bidi="fr-CA"/>
        </w:rPr>
        <w:t>’</w:t>
      </w:r>
      <w:r w:rsidRPr="00736512">
        <w:rPr>
          <w:kern w:val="2"/>
          <w:sz w:val="23"/>
          <w:lang w:bidi="fr-CA"/>
        </w:rPr>
        <w:t xml:space="preserve">un carbonyle. </w:t>
      </w:r>
    </w:p>
    <w:p w14:paraId="1EFA1BF9" w14:textId="77777777" w:rsidR="00562BC4" w:rsidRPr="00736512" w:rsidRDefault="00562BC4" w:rsidP="00562BC4">
      <w:pPr>
        <w:rPr>
          <w:kern w:val="2"/>
          <w:sz w:val="23"/>
        </w:rPr>
      </w:pPr>
    </w:p>
    <w:p w14:paraId="7C0FF52C" w14:textId="77777777" w:rsidR="00562BC4" w:rsidRPr="00736512" w:rsidRDefault="00562BC4" w:rsidP="00562BC4">
      <w:pPr>
        <w:jc w:val="center"/>
        <w:rPr>
          <w:kern w:val="2"/>
          <w:sz w:val="23"/>
        </w:rPr>
      </w:pPr>
      <w:r w:rsidRPr="00736512">
        <w:rPr>
          <w:noProof/>
          <w:kern w:val="2"/>
          <w:sz w:val="23"/>
          <w:lang w:bidi="fr-CA"/>
        </w:rPr>
        <w:lastRenderedPageBreak/>
        <w:drawing>
          <wp:inline distT="0" distB="0" distL="0" distR="0" wp14:anchorId="78CFCD04" wp14:editId="56F91953">
            <wp:extent cx="1845945" cy="1617345"/>
            <wp:effectExtent l="0" t="0" r="8255" b="8255"/>
            <wp:docPr id="17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845945" cy="1617345"/>
                    </a:xfrm>
                    <a:prstGeom prst="rect">
                      <a:avLst/>
                    </a:prstGeom>
                    <a:noFill/>
                    <a:ln>
                      <a:noFill/>
                    </a:ln>
                  </pic:spPr>
                </pic:pic>
              </a:graphicData>
            </a:graphic>
          </wp:inline>
        </w:drawing>
      </w:r>
    </w:p>
    <w:p w14:paraId="0B3D9166"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29</w:t>
      </w:r>
    </w:p>
    <w:p w14:paraId="53FFA5A2" w14:textId="77777777" w:rsidR="00562BC4" w:rsidRPr="00736512" w:rsidRDefault="00562BC4" w:rsidP="00562BC4">
      <w:pPr>
        <w:rPr>
          <w:kern w:val="2"/>
          <w:sz w:val="23"/>
        </w:rPr>
      </w:pPr>
      <w:r w:rsidRPr="00736512">
        <w:rPr>
          <w:kern w:val="2"/>
          <w:sz w:val="23"/>
          <w:lang w:bidi="fr-CA"/>
        </w:rPr>
        <w:t>Comme nous le verrons dans les chapitres suivants, ces types d</w:t>
      </w:r>
      <w:r w:rsidRPr="009C5F66">
        <w:rPr>
          <w:kern w:val="2"/>
          <w:sz w:val="23"/>
          <w:lang w:bidi="fr-CA"/>
        </w:rPr>
        <w:t>’</w:t>
      </w:r>
      <w:r w:rsidRPr="00736512">
        <w:rPr>
          <w:kern w:val="2"/>
          <w:sz w:val="23"/>
          <w:lang w:bidi="fr-CA"/>
        </w:rPr>
        <w:t>interactions ion-dipôle ont des implications importantes en ce qui concerne la réactivité des groupes carbonyles dans les réactions biochimiques.</w:t>
      </w:r>
    </w:p>
    <w:p w14:paraId="11821ECE" w14:textId="77777777" w:rsidR="00562BC4" w:rsidRPr="00736512" w:rsidRDefault="00562BC4" w:rsidP="00562BC4">
      <w:pPr>
        <w:pStyle w:val="Ttulo2"/>
        <w:rPr>
          <w:kern w:val="2"/>
          <w:sz w:val="23"/>
        </w:rPr>
      </w:pPr>
    </w:p>
    <w:p w14:paraId="47E48E57" w14:textId="77777777" w:rsidR="00562BC4" w:rsidRPr="00736512" w:rsidRDefault="00562BC4" w:rsidP="00562BC4">
      <w:pPr>
        <w:pStyle w:val="Ttulo2"/>
        <w:rPr>
          <w:kern w:val="2"/>
          <w:sz w:val="23"/>
        </w:rPr>
      </w:pPr>
      <w:r w:rsidRPr="00736512">
        <w:rPr>
          <w:kern w:val="2"/>
          <w:sz w:val="23"/>
          <w:lang w:bidi="fr-CA"/>
        </w:rPr>
        <w:t>2.4 C : Les forces de Van der Waals</w:t>
      </w:r>
    </w:p>
    <w:p w14:paraId="263580B7" w14:textId="77777777" w:rsidR="00562BC4" w:rsidRPr="00736512" w:rsidRDefault="00562BC4" w:rsidP="00562BC4">
      <w:pPr>
        <w:rPr>
          <w:kern w:val="2"/>
          <w:sz w:val="23"/>
        </w:rPr>
      </w:pPr>
    </w:p>
    <w:p w14:paraId="6D97AF8A" w14:textId="09939EDF" w:rsidR="00562BC4" w:rsidRPr="00647534" w:rsidRDefault="00562BC4" w:rsidP="00562BC4">
      <w:pPr>
        <w:rPr>
          <w:spacing w:val="-2"/>
          <w:kern w:val="2"/>
          <w:sz w:val="23"/>
        </w:rPr>
      </w:pPr>
      <w:r w:rsidRPr="00647534">
        <w:rPr>
          <w:spacing w:val="-2"/>
          <w:kern w:val="2"/>
          <w:sz w:val="23"/>
          <w:lang w:bidi="fr-CA"/>
        </w:rPr>
        <w:t>Les molécules non polaires telles que les hydrocarbures sont également soumises à des forces</w:t>
      </w:r>
      <w:r w:rsidR="00647534">
        <w:rPr>
          <w:spacing w:val="-2"/>
          <w:kern w:val="2"/>
          <w:sz w:val="23"/>
          <w:lang w:bidi="fr-CA"/>
        </w:rPr>
        <w:t> </w:t>
      </w:r>
      <w:r w:rsidRPr="00647534">
        <w:rPr>
          <w:spacing w:val="-2"/>
          <w:kern w:val="2"/>
          <w:sz w:val="23"/>
          <w:lang w:bidi="fr-CA"/>
        </w:rPr>
        <w:t>non covalentes attractives relativement faibles, mais considérables</w:t>
      </w:r>
      <w:r w:rsidR="00736512" w:rsidRPr="00647534">
        <w:rPr>
          <w:spacing w:val="-2"/>
          <w:kern w:val="2"/>
          <w:sz w:val="23"/>
          <w:lang w:bidi="fr-CA"/>
        </w:rPr>
        <w:t xml:space="preserve">. </w:t>
      </w:r>
      <w:r w:rsidRPr="00647534">
        <w:rPr>
          <w:spacing w:val="-2"/>
          <w:kern w:val="2"/>
          <w:sz w:val="23"/>
          <w:lang w:bidi="fr-CA"/>
        </w:rPr>
        <w:t xml:space="preserve">Les </w:t>
      </w:r>
      <w:r w:rsidRPr="00647534">
        <w:rPr>
          <w:b/>
          <w:spacing w:val="-2"/>
          <w:kern w:val="2"/>
          <w:sz w:val="23"/>
          <w:lang w:bidi="fr-CA"/>
        </w:rPr>
        <w:t>forces de Van der Waals</w:t>
      </w:r>
      <w:r w:rsidRPr="00647534">
        <w:rPr>
          <w:spacing w:val="-2"/>
          <w:kern w:val="2"/>
          <w:sz w:val="23"/>
          <w:lang w:bidi="fr-CA"/>
        </w:rPr>
        <w:t xml:space="preserve"> (également appelées </w:t>
      </w:r>
      <w:r w:rsidRPr="00647534">
        <w:rPr>
          <w:b/>
          <w:spacing w:val="-2"/>
          <w:kern w:val="2"/>
          <w:sz w:val="23"/>
          <w:lang w:bidi="fr-CA"/>
        </w:rPr>
        <w:t>forces de dispersion de London</w:t>
      </w:r>
      <w:r w:rsidRPr="00647534">
        <w:rPr>
          <w:spacing w:val="-2"/>
          <w:kern w:val="2"/>
          <w:sz w:val="23"/>
          <w:lang w:bidi="fr-CA"/>
        </w:rPr>
        <w:t xml:space="preserve"> ou </w:t>
      </w:r>
      <w:r w:rsidRPr="00647534">
        <w:rPr>
          <w:b/>
          <w:spacing w:val="-2"/>
          <w:kern w:val="2"/>
          <w:sz w:val="23"/>
          <w:lang w:bidi="fr-CA"/>
        </w:rPr>
        <w:t>interactions non polaires</w:t>
      </w:r>
      <w:r w:rsidRPr="00647534">
        <w:rPr>
          <w:spacing w:val="-2"/>
          <w:kern w:val="2"/>
          <w:sz w:val="23"/>
          <w:lang w:bidi="fr-CA"/>
        </w:rPr>
        <w:t>) résultent du déplacement constant de la densité électronique dans toute molécule</w:t>
      </w:r>
      <w:r w:rsidR="00736512" w:rsidRPr="00647534">
        <w:rPr>
          <w:spacing w:val="-2"/>
          <w:kern w:val="2"/>
          <w:sz w:val="23"/>
          <w:lang w:bidi="fr-CA"/>
        </w:rPr>
        <w:t xml:space="preserve">. </w:t>
      </w:r>
      <w:r w:rsidRPr="00647534">
        <w:rPr>
          <w:spacing w:val="-2"/>
          <w:kern w:val="2"/>
          <w:sz w:val="23"/>
          <w:lang w:bidi="fr-CA"/>
        </w:rPr>
        <w:t>Même une molécule non polaire aura, à un moment donné, un faible dipôle de courte durée</w:t>
      </w:r>
      <w:r w:rsidR="00736512" w:rsidRPr="00647534">
        <w:rPr>
          <w:spacing w:val="-2"/>
          <w:kern w:val="2"/>
          <w:sz w:val="23"/>
          <w:lang w:bidi="fr-CA"/>
        </w:rPr>
        <w:t xml:space="preserve">. </w:t>
      </w:r>
      <w:r w:rsidRPr="00647534">
        <w:rPr>
          <w:spacing w:val="-2"/>
          <w:kern w:val="2"/>
          <w:sz w:val="23"/>
          <w:lang w:bidi="fr-CA"/>
        </w:rPr>
        <w:t>Ce</w:t>
      </w:r>
      <w:r w:rsidR="00647534">
        <w:rPr>
          <w:spacing w:val="-2"/>
          <w:kern w:val="2"/>
          <w:sz w:val="23"/>
          <w:lang w:bidi="fr-CA"/>
        </w:rPr>
        <w:t> </w:t>
      </w:r>
      <w:r w:rsidRPr="00647534">
        <w:rPr>
          <w:spacing w:val="-2"/>
          <w:kern w:val="2"/>
          <w:sz w:val="23"/>
          <w:lang w:bidi="fr-CA"/>
        </w:rPr>
        <w:t>dipôle transitoire incitera une molécule non polaire adjacente à développer un dipôle transitoire correspondant, avec pour résultat final la formation d</w:t>
      </w:r>
      <w:r w:rsidRPr="009C5F66">
        <w:rPr>
          <w:spacing w:val="-2"/>
          <w:kern w:val="2"/>
          <w:sz w:val="23"/>
          <w:lang w:bidi="fr-CA"/>
        </w:rPr>
        <w:t>’</w:t>
      </w:r>
      <w:r w:rsidRPr="00647534">
        <w:rPr>
          <w:spacing w:val="-2"/>
          <w:kern w:val="2"/>
          <w:sz w:val="23"/>
          <w:lang w:bidi="fr-CA"/>
        </w:rPr>
        <w:t>une interaction dipôle-dipôle transitoire</w:t>
      </w:r>
      <w:r w:rsidR="00736512" w:rsidRPr="00647534">
        <w:rPr>
          <w:spacing w:val="-2"/>
          <w:kern w:val="2"/>
          <w:sz w:val="23"/>
          <w:lang w:bidi="fr-CA"/>
        </w:rPr>
        <w:t xml:space="preserve">. </w:t>
      </w:r>
      <w:r w:rsidRPr="00647534">
        <w:rPr>
          <w:spacing w:val="-2"/>
          <w:kern w:val="2"/>
          <w:sz w:val="23"/>
          <w:lang w:bidi="fr-CA"/>
        </w:rPr>
        <w:t>Ces forces de Van der Waals sont relativement faibles, mais elles se forment et se dissipent constamment parmi les molécules non polaires étroitement agglutinées, et lorsqu</w:t>
      </w:r>
      <w:r w:rsidRPr="009C5F66">
        <w:rPr>
          <w:spacing w:val="-2"/>
          <w:kern w:val="2"/>
          <w:sz w:val="23"/>
          <w:lang w:bidi="fr-CA"/>
        </w:rPr>
        <w:t>’</w:t>
      </w:r>
      <w:r w:rsidRPr="00647534">
        <w:rPr>
          <w:spacing w:val="-2"/>
          <w:kern w:val="2"/>
          <w:sz w:val="23"/>
          <w:lang w:bidi="fr-CA"/>
        </w:rPr>
        <w:t>elles</w:t>
      </w:r>
      <w:r w:rsidR="00647534">
        <w:rPr>
          <w:spacing w:val="-2"/>
          <w:kern w:val="2"/>
          <w:sz w:val="23"/>
          <w:lang w:bidi="fr-CA"/>
        </w:rPr>
        <w:t> </w:t>
      </w:r>
      <w:r w:rsidRPr="00647534">
        <w:rPr>
          <w:spacing w:val="-2"/>
          <w:kern w:val="2"/>
          <w:sz w:val="23"/>
          <w:lang w:bidi="fr-CA"/>
        </w:rPr>
        <w:t>s</w:t>
      </w:r>
      <w:r w:rsidRPr="009C5F66">
        <w:rPr>
          <w:spacing w:val="-2"/>
          <w:kern w:val="2"/>
          <w:sz w:val="23"/>
          <w:lang w:bidi="fr-CA"/>
        </w:rPr>
        <w:t>’</w:t>
      </w:r>
      <w:r w:rsidRPr="00647534">
        <w:rPr>
          <w:spacing w:val="-2"/>
          <w:kern w:val="2"/>
          <w:sz w:val="23"/>
          <w:lang w:bidi="fr-CA"/>
        </w:rPr>
        <w:t>additionnent, l</w:t>
      </w:r>
      <w:r w:rsidRPr="009C5F66">
        <w:rPr>
          <w:spacing w:val="-2"/>
          <w:kern w:val="2"/>
          <w:sz w:val="23"/>
          <w:lang w:bidi="fr-CA"/>
        </w:rPr>
        <w:t>’</w:t>
      </w:r>
      <w:r w:rsidRPr="00647534">
        <w:rPr>
          <w:spacing w:val="-2"/>
          <w:kern w:val="2"/>
          <w:sz w:val="23"/>
          <w:lang w:bidi="fr-CA"/>
        </w:rPr>
        <w:t xml:space="preserve">effet cumulatif peut devenir considérable. </w:t>
      </w:r>
    </w:p>
    <w:p w14:paraId="6F3630C6" w14:textId="77777777" w:rsidR="00562BC4" w:rsidRPr="00736512" w:rsidRDefault="00562BC4" w:rsidP="00562BC4">
      <w:pPr>
        <w:rPr>
          <w:kern w:val="2"/>
          <w:sz w:val="23"/>
        </w:rPr>
      </w:pPr>
    </w:p>
    <w:p w14:paraId="0CFA0EA6" w14:textId="77777777" w:rsidR="00562BC4" w:rsidRPr="00736512" w:rsidRDefault="00562BC4" w:rsidP="00562BC4">
      <w:pPr>
        <w:pStyle w:val="Ttulo2"/>
        <w:rPr>
          <w:kern w:val="2"/>
          <w:sz w:val="23"/>
        </w:rPr>
      </w:pPr>
      <w:r w:rsidRPr="00736512">
        <w:rPr>
          <w:kern w:val="2"/>
          <w:sz w:val="23"/>
          <w:lang w:bidi="fr-CA"/>
        </w:rPr>
        <w:t>2.4 D : Les liaisons hydrogène</w:t>
      </w:r>
    </w:p>
    <w:p w14:paraId="7010AD60" w14:textId="77777777" w:rsidR="00562BC4" w:rsidRPr="00736512" w:rsidRDefault="00562BC4" w:rsidP="00562BC4">
      <w:pPr>
        <w:rPr>
          <w:kern w:val="2"/>
          <w:sz w:val="23"/>
        </w:rPr>
      </w:pPr>
    </w:p>
    <w:p w14:paraId="4AD8291F" w14:textId="24E31184" w:rsidR="00562BC4" w:rsidRPr="00736512" w:rsidRDefault="00562BC4" w:rsidP="00562BC4">
      <w:pPr>
        <w:rPr>
          <w:kern w:val="2"/>
          <w:sz w:val="23"/>
        </w:rPr>
      </w:pPr>
      <w:r w:rsidRPr="00736512">
        <w:rPr>
          <w:kern w:val="2"/>
          <w:sz w:val="23"/>
          <w:lang w:bidi="fr-CA"/>
        </w:rPr>
        <w:t xml:space="preserve">Les </w:t>
      </w:r>
      <w:r w:rsidRPr="00736512">
        <w:rPr>
          <w:b/>
          <w:kern w:val="2"/>
          <w:sz w:val="23"/>
          <w:lang w:bidi="fr-CA"/>
        </w:rPr>
        <w:t>liaisons hydrogène</w:t>
      </w:r>
      <w:r w:rsidRPr="00736512">
        <w:rPr>
          <w:kern w:val="2"/>
          <w:sz w:val="23"/>
          <w:lang w:bidi="fr-CA"/>
        </w:rPr>
        <w:t xml:space="preserve"> résultent de l</w:t>
      </w:r>
      <w:r w:rsidRPr="009C5F66">
        <w:rPr>
          <w:kern w:val="2"/>
          <w:sz w:val="23"/>
          <w:lang w:bidi="fr-CA"/>
        </w:rPr>
        <w:t>’</w:t>
      </w:r>
      <w:r w:rsidRPr="00736512">
        <w:rPr>
          <w:kern w:val="2"/>
          <w:sz w:val="23"/>
          <w:lang w:bidi="fr-CA"/>
        </w:rPr>
        <w:t>interaction entre un hydrogène lié à un hétéroatome électronégatif (en particulier un azote, un oxygène ou un fluor) et à un doublet libre sur un azote, un oxygène ou un fluor d</w:t>
      </w:r>
      <w:r w:rsidRPr="009C5F66">
        <w:rPr>
          <w:kern w:val="2"/>
          <w:sz w:val="23"/>
          <w:lang w:bidi="fr-CA"/>
        </w:rPr>
        <w:t>’</w:t>
      </w:r>
      <w:r w:rsidRPr="00736512">
        <w:rPr>
          <w:kern w:val="2"/>
          <w:sz w:val="23"/>
          <w:lang w:bidi="fr-CA"/>
        </w:rPr>
        <w:t>une molécule ou d</w:t>
      </w:r>
      <w:r w:rsidRPr="009C5F66">
        <w:rPr>
          <w:kern w:val="2"/>
          <w:sz w:val="23"/>
          <w:lang w:bidi="fr-CA"/>
        </w:rPr>
        <w:t>’</w:t>
      </w:r>
      <w:r w:rsidRPr="00736512">
        <w:rPr>
          <w:kern w:val="2"/>
          <w:sz w:val="23"/>
          <w:lang w:bidi="fr-CA"/>
        </w:rPr>
        <w:t>un groupe fonctionnel adjacent</w:t>
      </w:r>
      <w:r w:rsidR="00736512" w:rsidRPr="00736512">
        <w:rPr>
          <w:kern w:val="2"/>
          <w:sz w:val="23"/>
          <w:lang w:bidi="fr-CA"/>
        </w:rPr>
        <w:t xml:space="preserve">. </w:t>
      </w:r>
      <w:r w:rsidRPr="00736512">
        <w:rPr>
          <w:kern w:val="2"/>
          <w:sz w:val="23"/>
          <w:lang w:bidi="fr-CA"/>
        </w:rPr>
        <w:t>Étant donné qu</w:t>
      </w:r>
      <w:r w:rsidRPr="009C5F66">
        <w:rPr>
          <w:kern w:val="2"/>
          <w:sz w:val="23"/>
          <w:lang w:bidi="fr-CA"/>
        </w:rPr>
        <w:t>’</w:t>
      </w:r>
      <w:r w:rsidRPr="00736512">
        <w:rPr>
          <w:kern w:val="2"/>
          <w:sz w:val="23"/>
          <w:lang w:bidi="fr-CA"/>
        </w:rPr>
        <w:t>un atome d</w:t>
      </w:r>
      <w:r w:rsidRPr="009C5F66">
        <w:rPr>
          <w:kern w:val="2"/>
          <w:sz w:val="23"/>
          <w:lang w:bidi="fr-CA"/>
        </w:rPr>
        <w:t>’</w:t>
      </w:r>
      <w:r w:rsidRPr="00736512">
        <w:rPr>
          <w:kern w:val="2"/>
          <w:sz w:val="23"/>
          <w:lang w:bidi="fr-CA"/>
        </w:rPr>
        <w:t>hydrogène n</w:t>
      </w:r>
      <w:r w:rsidRPr="009C5F66">
        <w:rPr>
          <w:kern w:val="2"/>
          <w:sz w:val="23"/>
          <w:lang w:bidi="fr-CA"/>
        </w:rPr>
        <w:t>’</w:t>
      </w:r>
      <w:r w:rsidRPr="00736512">
        <w:rPr>
          <w:kern w:val="2"/>
          <w:sz w:val="23"/>
          <w:lang w:bidi="fr-CA"/>
        </w:rPr>
        <w:t>est constitué que d</w:t>
      </w:r>
      <w:r w:rsidRPr="009C5F66">
        <w:rPr>
          <w:kern w:val="2"/>
          <w:sz w:val="23"/>
          <w:lang w:bidi="fr-CA"/>
        </w:rPr>
        <w:t>’</w:t>
      </w:r>
      <w:r w:rsidRPr="00736512">
        <w:rPr>
          <w:kern w:val="2"/>
          <w:sz w:val="23"/>
          <w:lang w:bidi="fr-CA"/>
        </w:rPr>
        <w:t>un seul proton et d</w:t>
      </w:r>
      <w:r w:rsidRPr="009C5F66">
        <w:rPr>
          <w:kern w:val="2"/>
          <w:sz w:val="23"/>
          <w:lang w:bidi="fr-CA"/>
        </w:rPr>
        <w:t>’</w:t>
      </w:r>
      <w:r w:rsidRPr="00736512">
        <w:rPr>
          <w:kern w:val="2"/>
          <w:sz w:val="23"/>
          <w:lang w:bidi="fr-CA"/>
        </w:rPr>
        <w:t>un seul électron, lorsqu</w:t>
      </w:r>
      <w:r w:rsidRPr="009C5F66">
        <w:rPr>
          <w:kern w:val="2"/>
          <w:sz w:val="23"/>
          <w:lang w:bidi="fr-CA"/>
        </w:rPr>
        <w:t>’</w:t>
      </w:r>
      <w:r w:rsidRPr="00736512">
        <w:rPr>
          <w:kern w:val="2"/>
          <w:sz w:val="23"/>
          <w:lang w:bidi="fr-CA"/>
        </w:rPr>
        <w:t>il perd sa densité électronique dans une liaison polaire, il devient essentiellement une approximation d</w:t>
      </w:r>
      <w:r w:rsidRPr="009C5F66">
        <w:rPr>
          <w:kern w:val="2"/>
          <w:sz w:val="23"/>
          <w:lang w:bidi="fr-CA"/>
        </w:rPr>
        <w:t>’</w:t>
      </w:r>
      <w:r w:rsidRPr="00736512">
        <w:rPr>
          <w:kern w:val="2"/>
          <w:sz w:val="23"/>
          <w:lang w:bidi="fr-CA"/>
        </w:rPr>
        <w:t xml:space="preserve">un proton « nu », capable de former une forte interaction avec un doublet libre sur un atome électronégatif adjacent. </w:t>
      </w:r>
    </w:p>
    <w:p w14:paraId="61AE5DCE" w14:textId="77777777" w:rsidR="00562BC4" w:rsidRPr="00736512" w:rsidRDefault="00562BC4" w:rsidP="00562BC4">
      <w:pPr>
        <w:rPr>
          <w:kern w:val="2"/>
          <w:sz w:val="23"/>
        </w:rPr>
      </w:pPr>
    </w:p>
    <w:p w14:paraId="795195FA"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2D4D5D32" wp14:editId="0BFD0B0D">
            <wp:extent cx="4546600" cy="1414145"/>
            <wp:effectExtent l="0" t="0" r="0" b="8255"/>
            <wp:docPr id="17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46600" cy="1414145"/>
                    </a:xfrm>
                    <a:prstGeom prst="rect">
                      <a:avLst/>
                    </a:prstGeom>
                    <a:noFill/>
                    <a:ln>
                      <a:noFill/>
                    </a:ln>
                  </pic:spPr>
                </pic:pic>
              </a:graphicData>
            </a:graphic>
          </wp:inline>
        </w:drawing>
      </w:r>
    </w:p>
    <w:p w14:paraId="49F39879"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30</w:t>
      </w:r>
    </w:p>
    <w:p w14:paraId="212D2F27" w14:textId="37265278" w:rsidR="00562BC4" w:rsidRPr="00647534" w:rsidRDefault="00562BC4" w:rsidP="00562BC4">
      <w:pPr>
        <w:rPr>
          <w:spacing w:val="-4"/>
          <w:kern w:val="2"/>
          <w:sz w:val="23"/>
        </w:rPr>
      </w:pPr>
      <w:r w:rsidRPr="00647534">
        <w:rPr>
          <w:spacing w:val="-4"/>
          <w:kern w:val="2"/>
          <w:sz w:val="23"/>
          <w:lang w:bidi="fr-CA"/>
        </w:rPr>
        <w:lastRenderedPageBreak/>
        <w:t>Les liaisons hydrogène sont généralement représentées par des lignes pointillées dans les structures chimiques. On dit d</w:t>
      </w:r>
      <w:r w:rsidRPr="009C5F66">
        <w:rPr>
          <w:spacing w:val="-4"/>
          <w:kern w:val="2"/>
          <w:sz w:val="23"/>
          <w:lang w:bidi="fr-CA"/>
        </w:rPr>
        <w:t>’</w:t>
      </w:r>
      <w:r w:rsidRPr="00647534">
        <w:rPr>
          <w:spacing w:val="-4"/>
          <w:kern w:val="2"/>
          <w:sz w:val="23"/>
          <w:lang w:bidi="fr-CA"/>
        </w:rPr>
        <w:t>un groupe qui fournit un proton à une liaison hydrogène qu</w:t>
      </w:r>
      <w:r w:rsidRPr="009C5F66">
        <w:rPr>
          <w:spacing w:val="-4"/>
          <w:kern w:val="2"/>
          <w:sz w:val="23"/>
          <w:lang w:bidi="fr-CA"/>
        </w:rPr>
        <w:t>’</w:t>
      </w:r>
      <w:r w:rsidRPr="00647534">
        <w:rPr>
          <w:spacing w:val="-4"/>
          <w:kern w:val="2"/>
          <w:sz w:val="23"/>
          <w:lang w:bidi="fr-CA"/>
        </w:rPr>
        <w:t>il agit</w:t>
      </w:r>
      <w:r w:rsidR="00647534">
        <w:rPr>
          <w:spacing w:val="-4"/>
          <w:kern w:val="2"/>
          <w:sz w:val="23"/>
          <w:lang w:bidi="fr-CA"/>
        </w:rPr>
        <w:t> </w:t>
      </w:r>
      <w:r w:rsidRPr="00647534">
        <w:rPr>
          <w:spacing w:val="-4"/>
          <w:kern w:val="2"/>
          <w:sz w:val="23"/>
          <w:lang w:bidi="fr-CA"/>
        </w:rPr>
        <w:t xml:space="preserve">en tant que </w:t>
      </w:r>
      <w:r w:rsidRPr="00647534">
        <w:rPr>
          <w:b/>
          <w:spacing w:val="-4"/>
          <w:kern w:val="2"/>
          <w:sz w:val="23"/>
          <w:lang w:bidi="fr-CA"/>
        </w:rPr>
        <w:t>donneur de liaison hydrogène</w:t>
      </w:r>
      <w:r w:rsidR="00736512" w:rsidRPr="00647534">
        <w:rPr>
          <w:spacing w:val="-4"/>
          <w:kern w:val="2"/>
          <w:sz w:val="23"/>
          <w:lang w:bidi="fr-CA"/>
        </w:rPr>
        <w:t xml:space="preserve">. </w:t>
      </w:r>
      <w:r w:rsidRPr="00647534">
        <w:rPr>
          <w:spacing w:val="-4"/>
          <w:kern w:val="2"/>
          <w:sz w:val="23"/>
          <w:lang w:bidi="fr-CA"/>
        </w:rPr>
        <w:t>Un groupe qui fournit un doublet libre d</w:t>
      </w:r>
      <w:r w:rsidRPr="009C5F66">
        <w:rPr>
          <w:spacing w:val="-4"/>
          <w:kern w:val="2"/>
          <w:sz w:val="23"/>
          <w:lang w:bidi="fr-CA"/>
        </w:rPr>
        <w:t>’</w:t>
      </w:r>
      <w:r w:rsidRPr="00647534">
        <w:rPr>
          <w:spacing w:val="-4"/>
          <w:kern w:val="2"/>
          <w:sz w:val="23"/>
          <w:lang w:bidi="fr-CA"/>
        </w:rPr>
        <w:t>oxygène ou d</w:t>
      </w:r>
      <w:r w:rsidRPr="009C5F66">
        <w:rPr>
          <w:spacing w:val="-4"/>
          <w:kern w:val="2"/>
          <w:sz w:val="23"/>
          <w:lang w:bidi="fr-CA"/>
        </w:rPr>
        <w:t>’</w:t>
      </w:r>
      <w:r w:rsidRPr="00647534">
        <w:rPr>
          <w:spacing w:val="-4"/>
          <w:kern w:val="2"/>
          <w:sz w:val="23"/>
          <w:lang w:bidi="fr-CA"/>
        </w:rPr>
        <w:t xml:space="preserve">azote est considéré comme un </w:t>
      </w:r>
      <w:r w:rsidRPr="00647534">
        <w:rPr>
          <w:b/>
          <w:spacing w:val="-4"/>
          <w:kern w:val="2"/>
          <w:sz w:val="23"/>
          <w:lang w:bidi="fr-CA"/>
        </w:rPr>
        <w:t>accepteur de liaison hydrogène</w:t>
      </w:r>
      <w:r w:rsidRPr="00647534">
        <w:rPr>
          <w:spacing w:val="-4"/>
          <w:kern w:val="2"/>
          <w:sz w:val="23"/>
          <w:lang w:bidi="fr-CA"/>
        </w:rPr>
        <w:t>. De nombreux groupes fonctionnels organiques courants peuvent participer à la formation de liaisons hydrogène, soit en tant que donneurs, soit en tant qu</w:t>
      </w:r>
      <w:r w:rsidRPr="009C5F66">
        <w:rPr>
          <w:spacing w:val="-4"/>
          <w:kern w:val="2"/>
          <w:sz w:val="23"/>
          <w:lang w:bidi="fr-CA"/>
        </w:rPr>
        <w:t>’</w:t>
      </w:r>
      <w:r w:rsidRPr="00647534">
        <w:rPr>
          <w:spacing w:val="-4"/>
          <w:kern w:val="2"/>
          <w:sz w:val="23"/>
          <w:lang w:bidi="fr-CA"/>
        </w:rPr>
        <w:t>accepteurs, soit les deux. L</w:t>
      </w:r>
      <w:r w:rsidRPr="009C5F66">
        <w:rPr>
          <w:spacing w:val="-4"/>
          <w:kern w:val="2"/>
          <w:sz w:val="23"/>
          <w:lang w:bidi="fr-CA"/>
        </w:rPr>
        <w:t>’</w:t>
      </w:r>
      <w:r w:rsidRPr="00647534">
        <w:rPr>
          <w:spacing w:val="-4"/>
          <w:kern w:val="2"/>
          <w:sz w:val="23"/>
          <w:lang w:bidi="fr-CA"/>
        </w:rPr>
        <w:t>eau et les alcools, par exemple, peuvent être à la fois donneurs et accepteurs de liaisons hydrogène</w:t>
      </w:r>
      <w:r w:rsidR="00736512" w:rsidRPr="00647534">
        <w:rPr>
          <w:spacing w:val="-4"/>
          <w:kern w:val="2"/>
          <w:sz w:val="23"/>
          <w:lang w:bidi="fr-CA"/>
        </w:rPr>
        <w:t xml:space="preserve">. </w:t>
      </w:r>
      <w:r w:rsidRPr="00647534">
        <w:rPr>
          <w:spacing w:val="-4"/>
          <w:kern w:val="2"/>
          <w:sz w:val="23"/>
          <w:lang w:bidi="fr-CA"/>
        </w:rPr>
        <w:t>Un carbonyle, qui n</w:t>
      </w:r>
      <w:r w:rsidRPr="009C5F66">
        <w:rPr>
          <w:spacing w:val="-4"/>
          <w:kern w:val="2"/>
          <w:sz w:val="23"/>
          <w:lang w:bidi="fr-CA"/>
        </w:rPr>
        <w:t>’</w:t>
      </w:r>
      <w:r w:rsidRPr="00647534">
        <w:rPr>
          <w:spacing w:val="-4"/>
          <w:kern w:val="2"/>
          <w:sz w:val="23"/>
          <w:lang w:bidi="fr-CA"/>
        </w:rPr>
        <w:t>a pas d</w:t>
      </w:r>
      <w:r w:rsidRPr="009C5F66">
        <w:rPr>
          <w:spacing w:val="-4"/>
          <w:kern w:val="2"/>
          <w:sz w:val="23"/>
          <w:lang w:bidi="fr-CA"/>
        </w:rPr>
        <w:t>’</w:t>
      </w:r>
      <w:r w:rsidRPr="00647534">
        <w:rPr>
          <w:spacing w:val="-4"/>
          <w:kern w:val="2"/>
          <w:sz w:val="23"/>
          <w:lang w:bidi="fr-CA"/>
        </w:rPr>
        <w:t>hydrogène lié à un oxygène ou à un azote, ne peut agir qu</w:t>
      </w:r>
      <w:r w:rsidRPr="009C5F66">
        <w:rPr>
          <w:spacing w:val="-4"/>
          <w:kern w:val="2"/>
          <w:sz w:val="23"/>
          <w:lang w:bidi="fr-CA"/>
        </w:rPr>
        <w:t>’</w:t>
      </w:r>
      <w:r w:rsidRPr="00647534">
        <w:rPr>
          <w:spacing w:val="-4"/>
          <w:kern w:val="2"/>
          <w:sz w:val="23"/>
          <w:lang w:bidi="fr-CA"/>
        </w:rPr>
        <w:t>en tant qu</w:t>
      </w:r>
      <w:r w:rsidRPr="009C5F66">
        <w:rPr>
          <w:spacing w:val="-4"/>
          <w:kern w:val="2"/>
          <w:sz w:val="23"/>
          <w:lang w:bidi="fr-CA"/>
        </w:rPr>
        <w:t>’</w:t>
      </w:r>
      <w:r w:rsidRPr="00647534">
        <w:rPr>
          <w:spacing w:val="-4"/>
          <w:kern w:val="2"/>
          <w:sz w:val="23"/>
          <w:lang w:bidi="fr-CA"/>
        </w:rPr>
        <w:t>accepteur de liaison hydrogène</w:t>
      </w:r>
      <w:r w:rsidR="00736512" w:rsidRPr="00647534">
        <w:rPr>
          <w:spacing w:val="-4"/>
          <w:kern w:val="2"/>
          <w:sz w:val="23"/>
          <w:lang w:bidi="fr-CA"/>
        </w:rPr>
        <w:t xml:space="preserve">. </w:t>
      </w:r>
      <w:r w:rsidRPr="00647534">
        <w:rPr>
          <w:spacing w:val="-4"/>
          <w:kern w:val="2"/>
          <w:sz w:val="23"/>
          <w:lang w:bidi="fr-CA"/>
        </w:rPr>
        <w:t xml:space="preserve"> </w:t>
      </w:r>
    </w:p>
    <w:p w14:paraId="5D76B2CC" w14:textId="77777777" w:rsidR="00562BC4" w:rsidRPr="00736512" w:rsidRDefault="00562BC4" w:rsidP="00562BC4">
      <w:pPr>
        <w:rPr>
          <w:kern w:val="2"/>
          <w:sz w:val="23"/>
        </w:rPr>
      </w:pPr>
    </w:p>
    <w:p w14:paraId="2DB62ED3" w14:textId="77777777" w:rsidR="00562BC4" w:rsidRPr="00736512" w:rsidRDefault="00000000" w:rsidP="00562BC4">
      <w:pPr>
        <w:rPr>
          <w:kern w:val="2"/>
          <w:sz w:val="23"/>
        </w:rPr>
      </w:pPr>
      <w:r>
        <w:rPr>
          <w:kern w:val="2"/>
          <w:sz w:val="23"/>
          <w:lang w:bidi="fr-CA"/>
        </w:rPr>
        <w:pict w14:anchorId="0B28CA10">
          <v:rect id="_x0000_i1072" style="width:0;height:1.5pt" o:hralign="center" o:hrstd="t" o:hr="t" fillcolor="#aaa" stroked="f"/>
        </w:pict>
      </w:r>
    </w:p>
    <w:p w14:paraId="412F3203" w14:textId="77777777" w:rsidR="00562BC4" w:rsidRPr="00736512" w:rsidRDefault="00562BC4" w:rsidP="00562BC4">
      <w:pPr>
        <w:rPr>
          <w:kern w:val="2"/>
          <w:sz w:val="23"/>
        </w:rPr>
      </w:pPr>
      <w:r w:rsidRPr="00736512">
        <w:rPr>
          <w:kern w:val="2"/>
          <w:sz w:val="23"/>
          <w:u w:val="single"/>
          <w:lang w:bidi="fr-CA"/>
        </w:rPr>
        <w:t>Exercice 2.28 :</w:t>
      </w:r>
      <w:r w:rsidRPr="00736512">
        <w:rPr>
          <w:kern w:val="2"/>
          <w:sz w:val="23"/>
          <w:lang w:bidi="fr-CA"/>
        </w:rPr>
        <w:t xml:space="preserve"> Classez les groupes ci-dessous comme suit : A) pouvant être à la fois donneur et accepteur de liaison hydrogène, B) pouvant être accepteur de liaison hydrogène, mais pas donneur, ou C) ne pouvant pas participer à la liaison hydrogène.</w:t>
      </w:r>
    </w:p>
    <w:p w14:paraId="4A9E835E" w14:textId="77777777" w:rsidR="00562BC4" w:rsidRPr="00736512" w:rsidRDefault="00562BC4" w:rsidP="00562BC4">
      <w:pPr>
        <w:ind w:left="720"/>
        <w:rPr>
          <w:kern w:val="2"/>
          <w:sz w:val="23"/>
        </w:rPr>
      </w:pPr>
    </w:p>
    <w:p w14:paraId="3E2284AA" w14:textId="77777777" w:rsidR="00562BC4" w:rsidRPr="00736512" w:rsidRDefault="00562BC4" w:rsidP="00562BC4">
      <w:pPr>
        <w:ind w:left="720"/>
        <w:rPr>
          <w:kern w:val="2"/>
          <w:sz w:val="23"/>
        </w:rPr>
      </w:pPr>
      <w:r w:rsidRPr="00736512">
        <w:rPr>
          <w:noProof/>
          <w:kern w:val="2"/>
          <w:sz w:val="23"/>
          <w:lang w:bidi="fr-CA"/>
        </w:rPr>
        <w:drawing>
          <wp:inline distT="0" distB="0" distL="0" distR="0" wp14:anchorId="059DBAEE" wp14:editId="0F1901B3">
            <wp:extent cx="4741545" cy="1498600"/>
            <wp:effectExtent l="0" t="0" r="8255" b="0"/>
            <wp:docPr id="17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741545" cy="1498600"/>
                    </a:xfrm>
                    <a:prstGeom prst="rect">
                      <a:avLst/>
                    </a:prstGeom>
                    <a:noFill/>
                    <a:ln>
                      <a:noFill/>
                    </a:ln>
                  </pic:spPr>
                </pic:pic>
              </a:graphicData>
            </a:graphic>
          </wp:inline>
        </w:drawing>
      </w:r>
    </w:p>
    <w:p w14:paraId="4D484D97" w14:textId="77777777" w:rsidR="00562BC4" w:rsidRPr="00736512" w:rsidRDefault="00562BC4" w:rsidP="00562BC4">
      <w:pPr>
        <w:ind w:left="720"/>
        <w:rPr>
          <w:color w:val="FFFFFF" w:themeColor="background1"/>
          <w:kern w:val="2"/>
          <w:sz w:val="23"/>
        </w:rPr>
      </w:pPr>
      <w:r w:rsidRPr="00736512">
        <w:rPr>
          <w:color w:val="FFFFFF" w:themeColor="background1"/>
          <w:kern w:val="2"/>
          <w:sz w:val="23"/>
          <w:lang w:bidi="fr-CA"/>
        </w:rPr>
        <w:t>Figure 30A</w:t>
      </w:r>
    </w:p>
    <w:p w14:paraId="69D57FE8" w14:textId="77777777" w:rsidR="00562BC4" w:rsidRPr="00736512" w:rsidRDefault="00562BC4" w:rsidP="00562BC4">
      <w:pPr>
        <w:ind w:left="720"/>
        <w:rPr>
          <w:kern w:val="2"/>
          <w:sz w:val="23"/>
        </w:rPr>
      </w:pPr>
    </w:p>
    <w:p w14:paraId="3E98D042" w14:textId="3BB5EB6E" w:rsidR="00562BC4" w:rsidRPr="00736512" w:rsidRDefault="00562BC4" w:rsidP="00562BC4">
      <w:pPr>
        <w:rPr>
          <w:kern w:val="2"/>
          <w:sz w:val="23"/>
        </w:rPr>
      </w:pPr>
      <w:r w:rsidRPr="00736512">
        <w:rPr>
          <w:kern w:val="2"/>
          <w:sz w:val="23"/>
          <w:u w:val="single"/>
          <w:lang w:bidi="fr-CA"/>
        </w:rPr>
        <w:t>Exercice 2.29 </w:t>
      </w:r>
      <w:r w:rsidR="00AE3220">
        <w:rPr>
          <w:kern w:val="2"/>
          <w:sz w:val="23"/>
          <w:u w:val="single"/>
          <w:lang w:bidi="fr-CA"/>
        </w:rPr>
        <w:t xml:space="preserve">: </w:t>
      </w:r>
      <w:r w:rsidRPr="00736512">
        <w:rPr>
          <w:kern w:val="2"/>
          <w:sz w:val="23"/>
          <w:lang w:bidi="fr-CA"/>
        </w:rPr>
        <w:t>Représentez des figures illustrant les liaisons hydrogène décrites ci-dessous.</w:t>
      </w:r>
    </w:p>
    <w:p w14:paraId="077A39D0" w14:textId="77777777" w:rsidR="00562BC4" w:rsidRPr="00736512" w:rsidRDefault="00562BC4" w:rsidP="00562BC4">
      <w:pPr>
        <w:rPr>
          <w:kern w:val="2"/>
          <w:sz w:val="23"/>
        </w:rPr>
      </w:pPr>
    </w:p>
    <w:p w14:paraId="77089F20" w14:textId="6FC78F33" w:rsidR="00562BC4" w:rsidRPr="00736512" w:rsidRDefault="00562BC4" w:rsidP="00562BC4">
      <w:pPr>
        <w:rPr>
          <w:kern w:val="2"/>
          <w:sz w:val="23"/>
        </w:rPr>
      </w:pPr>
      <w:r w:rsidRPr="00736512">
        <w:rPr>
          <w:kern w:val="2"/>
          <w:sz w:val="23"/>
          <w:lang w:bidi="fr-CA"/>
        </w:rPr>
        <w:t>a) Une liaison hydrogène entre le méthanol (donneur) et l</w:t>
      </w:r>
      <w:r w:rsidRPr="009C5F66">
        <w:rPr>
          <w:kern w:val="2"/>
          <w:sz w:val="23"/>
          <w:lang w:bidi="fr-CA"/>
        </w:rPr>
        <w:t>’</w:t>
      </w:r>
      <w:r w:rsidRPr="00736512">
        <w:rPr>
          <w:kern w:val="2"/>
          <w:sz w:val="23"/>
          <w:lang w:bidi="fr-CA"/>
        </w:rPr>
        <w:t>eau (accepteur)</w:t>
      </w:r>
      <w:r w:rsidR="00736512" w:rsidRPr="00736512">
        <w:rPr>
          <w:kern w:val="2"/>
          <w:sz w:val="23"/>
          <w:lang w:bidi="fr-CA"/>
        </w:rPr>
        <w:t xml:space="preserve">. </w:t>
      </w:r>
    </w:p>
    <w:p w14:paraId="20CD822B" w14:textId="77777777" w:rsidR="00562BC4" w:rsidRPr="00736512" w:rsidRDefault="00562BC4" w:rsidP="00562BC4">
      <w:pPr>
        <w:rPr>
          <w:kern w:val="2"/>
          <w:sz w:val="23"/>
        </w:rPr>
      </w:pPr>
      <w:r w:rsidRPr="00736512">
        <w:rPr>
          <w:kern w:val="2"/>
          <w:sz w:val="23"/>
          <w:lang w:bidi="fr-CA"/>
        </w:rPr>
        <w:t>b) Une liaison hydrogène entre le méthanol (accepteur) et l</w:t>
      </w:r>
      <w:r w:rsidRPr="009C5F66">
        <w:rPr>
          <w:kern w:val="2"/>
          <w:sz w:val="23"/>
          <w:lang w:bidi="fr-CA"/>
        </w:rPr>
        <w:t>’</w:t>
      </w:r>
      <w:r w:rsidRPr="00736512">
        <w:rPr>
          <w:kern w:val="2"/>
          <w:sz w:val="23"/>
          <w:lang w:bidi="fr-CA"/>
        </w:rPr>
        <w:t>eau (donneur).</w:t>
      </w:r>
    </w:p>
    <w:p w14:paraId="070762B2" w14:textId="77777777" w:rsidR="00562BC4" w:rsidRPr="00736512" w:rsidRDefault="00562BC4" w:rsidP="00562BC4">
      <w:pPr>
        <w:rPr>
          <w:kern w:val="2"/>
          <w:sz w:val="23"/>
        </w:rPr>
      </w:pPr>
      <w:r w:rsidRPr="00736512">
        <w:rPr>
          <w:kern w:val="2"/>
          <w:sz w:val="23"/>
          <w:lang w:bidi="fr-CA"/>
        </w:rPr>
        <w:t>c) Deux liaisons hydrogène possibles entre l</w:t>
      </w:r>
      <w:r w:rsidRPr="009C5F66">
        <w:rPr>
          <w:kern w:val="2"/>
          <w:sz w:val="23"/>
          <w:lang w:bidi="fr-CA"/>
        </w:rPr>
        <w:t>’</w:t>
      </w:r>
      <w:r w:rsidRPr="00736512">
        <w:rPr>
          <w:kern w:val="2"/>
          <w:sz w:val="23"/>
          <w:lang w:bidi="fr-CA"/>
        </w:rPr>
        <w:t>acétate de méthyle et la méthylamine.</w:t>
      </w:r>
    </w:p>
    <w:p w14:paraId="41620D8C" w14:textId="77777777" w:rsidR="00562BC4" w:rsidRPr="00736512" w:rsidRDefault="00000000" w:rsidP="00562BC4">
      <w:pPr>
        <w:rPr>
          <w:kern w:val="2"/>
          <w:sz w:val="23"/>
        </w:rPr>
      </w:pPr>
      <w:r>
        <w:rPr>
          <w:kern w:val="2"/>
          <w:sz w:val="23"/>
          <w:lang w:bidi="fr-CA"/>
        </w:rPr>
        <w:pict w14:anchorId="36DC6D0E">
          <v:rect id="_x0000_i1073" style="width:0;height:1.5pt" o:hralign="center" o:hrstd="t" o:hr="t" fillcolor="#aaa" stroked="f"/>
        </w:pict>
      </w:r>
    </w:p>
    <w:p w14:paraId="69AE8741" w14:textId="77777777" w:rsidR="00562BC4" w:rsidRPr="00736512" w:rsidRDefault="00562BC4" w:rsidP="00562BC4">
      <w:pPr>
        <w:rPr>
          <w:kern w:val="2"/>
          <w:sz w:val="23"/>
        </w:rPr>
      </w:pPr>
    </w:p>
    <w:p w14:paraId="6787A8D2" w14:textId="4A1D7FDF" w:rsidR="00562BC4" w:rsidRPr="00647534" w:rsidRDefault="00562BC4" w:rsidP="00562BC4">
      <w:pPr>
        <w:rPr>
          <w:spacing w:val="-2"/>
          <w:kern w:val="2"/>
          <w:sz w:val="23"/>
        </w:rPr>
      </w:pPr>
      <w:r w:rsidRPr="00647534">
        <w:rPr>
          <w:spacing w:val="-2"/>
          <w:kern w:val="2"/>
          <w:sz w:val="23"/>
          <w:lang w:bidi="fr-CA"/>
        </w:rPr>
        <w:t xml:space="preserve">En général, les liaisons hydrogène sont plus fortes que les interactions dipôle-dipôle, mais aussi beaucoup plus faibles que les liaisons covalentes. La force des liaisons hydrogène </w:t>
      </w:r>
      <w:proofErr w:type="gramStart"/>
      <w:r w:rsidRPr="00647534">
        <w:rPr>
          <w:spacing w:val="-2"/>
          <w:kern w:val="2"/>
          <w:sz w:val="23"/>
          <w:lang w:bidi="fr-CA"/>
        </w:rPr>
        <w:t>a</w:t>
      </w:r>
      <w:proofErr w:type="gramEnd"/>
      <w:r w:rsidRPr="00647534">
        <w:rPr>
          <w:spacing w:val="-2"/>
          <w:kern w:val="2"/>
          <w:sz w:val="23"/>
          <w:lang w:bidi="fr-CA"/>
        </w:rPr>
        <w:t xml:space="preserve"> d</w:t>
      </w:r>
      <w:r w:rsidRPr="009C5F66">
        <w:rPr>
          <w:spacing w:val="-2"/>
          <w:kern w:val="2"/>
          <w:sz w:val="23"/>
          <w:lang w:bidi="fr-CA"/>
        </w:rPr>
        <w:t>’</w:t>
      </w:r>
      <w:r w:rsidRPr="00647534">
        <w:rPr>
          <w:spacing w:val="-2"/>
          <w:kern w:val="2"/>
          <w:sz w:val="23"/>
          <w:lang w:bidi="fr-CA"/>
        </w:rPr>
        <w:t>énormes implications en biologie</w:t>
      </w:r>
      <w:r w:rsidR="00736512" w:rsidRPr="00647534">
        <w:rPr>
          <w:spacing w:val="-2"/>
          <w:kern w:val="2"/>
          <w:sz w:val="23"/>
          <w:lang w:bidi="fr-CA"/>
        </w:rPr>
        <w:t xml:space="preserve">. </w:t>
      </w:r>
      <w:r w:rsidRPr="00647534">
        <w:rPr>
          <w:spacing w:val="-2"/>
          <w:kern w:val="2"/>
          <w:sz w:val="23"/>
          <w:lang w:bidi="fr-CA"/>
        </w:rPr>
        <w:t>La copie de l</w:t>
      </w:r>
      <w:r w:rsidRPr="009C5F66">
        <w:rPr>
          <w:spacing w:val="-2"/>
          <w:kern w:val="2"/>
          <w:sz w:val="23"/>
          <w:lang w:bidi="fr-CA"/>
        </w:rPr>
        <w:t>’</w:t>
      </w:r>
      <w:r w:rsidRPr="00647534">
        <w:rPr>
          <w:spacing w:val="-2"/>
          <w:kern w:val="2"/>
          <w:sz w:val="23"/>
          <w:lang w:bidi="fr-CA"/>
        </w:rPr>
        <w:t>ADN dans la cellule, par exemple, repose sur des liaisons hydrogène très spécifiques entre les bases de l</w:t>
      </w:r>
      <w:r w:rsidRPr="009C5F66">
        <w:rPr>
          <w:spacing w:val="-2"/>
          <w:kern w:val="2"/>
          <w:sz w:val="23"/>
          <w:lang w:bidi="fr-CA"/>
        </w:rPr>
        <w:t>’</w:t>
      </w:r>
      <w:r w:rsidRPr="00647534">
        <w:rPr>
          <w:spacing w:val="-2"/>
          <w:kern w:val="2"/>
          <w:sz w:val="23"/>
          <w:lang w:bidi="fr-CA"/>
        </w:rPr>
        <w:t>ADN sur des brins complémentaires. L</w:t>
      </w:r>
      <w:r w:rsidRPr="009C5F66">
        <w:rPr>
          <w:spacing w:val="-2"/>
          <w:kern w:val="2"/>
          <w:sz w:val="23"/>
          <w:lang w:bidi="fr-CA"/>
        </w:rPr>
        <w:t>’</w:t>
      </w:r>
      <w:r w:rsidRPr="00647534">
        <w:rPr>
          <w:spacing w:val="-2"/>
          <w:kern w:val="2"/>
          <w:sz w:val="23"/>
          <w:lang w:bidi="fr-CA"/>
        </w:rPr>
        <w:t>adénine s</w:t>
      </w:r>
      <w:r w:rsidRPr="009C5F66">
        <w:rPr>
          <w:spacing w:val="-2"/>
          <w:kern w:val="2"/>
          <w:sz w:val="23"/>
          <w:lang w:bidi="fr-CA"/>
        </w:rPr>
        <w:t>’</w:t>
      </w:r>
      <w:r w:rsidRPr="00647534">
        <w:rPr>
          <w:spacing w:val="-2"/>
          <w:kern w:val="2"/>
          <w:sz w:val="23"/>
          <w:lang w:bidi="fr-CA"/>
        </w:rPr>
        <w:t>apparie à la thymine, tandis que la guanine s</w:t>
      </w:r>
      <w:r w:rsidRPr="009C5F66">
        <w:rPr>
          <w:spacing w:val="-2"/>
          <w:kern w:val="2"/>
          <w:sz w:val="23"/>
          <w:lang w:bidi="fr-CA"/>
        </w:rPr>
        <w:t>’</w:t>
      </w:r>
      <w:r w:rsidRPr="00647534">
        <w:rPr>
          <w:spacing w:val="-2"/>
          <w:kern w:val="2"/>
          <w:sz w:val="23"/>
          <w:lang w:bidi="fr-CA"/>
        </w:rPr>
        <w:t xml:space="preserve">apparie à la cytidine : </w:t>
      </w:r>
    </w:p>
    <w:p w14:paraId="5A6462D2" w14:textId="77777777" w:rsidR="00562BC4" w:rsidRPr="00736512" w:rsidRDefault="00562BC4" w:rsidP="00562BC4">
      <w:pPr>
        <w:jc w:val="center"/>
        <w:rPr>
          <w:kern w:val="2"/>
          <w:sz w:val="23"/>
        </w:rPr>
      </w:pPr>
    </w:p>
    <w:p w14:paraId="582FE6A8" w14:textId="77777777" w:rsidR="00562BC4" w:rsidRPr="00736512" w:rsidRDefault="00562BC4" w:rsidP="00562BC4">
      <w:pPr>
        <w:jc w:val="center"/>
        <w:rPr>
          <w:kern w:val="2"/>
          <w:sz w:val="23"/>
        </w:rPr>
      </w:pPr>
      <w:r w:rsidRPr="00736512">
        <w:rPr>
          <w:noProof/>
          <w:kern w:val="2"/>
          <w:sz w:val="23"/>
          <w:lang w:bidi="fr-CA"/>
        </w:rPr>
        <w:lastRenderedPageBreak/>
        <w:drawing>
          <wp:inline distT="0" distB="0" distL="0" distR="0" wp14:anchorId="4D62DD35" wp14:editId="64CD2866">
            <wp:extent cx="3192145" cy="3598545"/>
            <wp:effectExtent l="0" t="0" r="8255" b="8255"/>
            <wp:docPr id="17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92145" cy="3598545"/>
                    </a:xfrm>
                    <a:prstGeom prst="rect">
                      <a:avLst/>
                    </a:prstGeom>
                    <a:noFill/>
                    <a:ln>
                      <a:noFill/>
                    </a:ln>
                  </pic:spPr>
                </pic:pic>
              </a:graphicData>
            </a:graphic>
          </wp:inline>
        </w:drawing>
      </w:r>
    </w:p>
    <w:p w14:paraId="40B0A91A" w14:textId="77777777" w:rsidR="00562BC4" w:rsidRPr="00736512" w:rsidRDefault="00562BC4" w:rsidP="00562BC4">
      <w:pPr>
        <w:pStyle w:val="Corpodetexto"/>
        <w:rPr>
          <w:b w:val="0"/>
          <w:kern w:val="2"/>
          <w:sz w:val="23"/>
        </w:rPr>
      </w:pPr>
    </w:p>
    <w:p w14:paraId="54541DC4" w14:textId="121AF00A" w:rsidR="00562BC4" w:rsidRPr="00736512" w:rsidRDefault="00562BC4" w:rsidP="00562BC4">
      <w:pPr>
        <w:pStyle w:val="Corpodetexto"/>
        <w:rPr>
          <w:b w:val="0"/>
          <w:kern w:val="2"/>
          <w:sz w:val="23"/>
        </w:rPr>
      </w:pPr>
      <w:r w:rsidRPr="00736512">
        <w:rPr>
          <w:b w:val="0"/>
          <w:kern w:val="2"/>
          <w:sz w:val="23"/>
          <w:lang w:bidi="fr-CA"/>
        </w:rPr>
        <w:t>Les liaisons hydrogène, ainsi que les autres types d</w:t>
      </w:r>
      <w:r w:rsidRPr="009C5F66">
        <w:rPr>
          <w:rFonts w:ascii="Times" w:hAnsi="Times"/>
          <w:b w:val="0"/>
          <w:kern w:val="2"/>
          <w:sz w:val="23"/>
          <w:lang w:bidi="fr-CA"/>
        </w:rPr>
        <w:t>’</w:t>
      </w:r>
      <w:r w:rsidRPr="00736512">
        <w:rPr>
          <w:b w:val="0"/>
          <w:kern w:val="2"/>
          <w:sz w:val="23"/>
          <w:lang w:bidi="fr-CA"/>
        </w:rPr>
        <w:t>interactions non covalentes, sont très importantes pour la liaison d</w:t>
      </w:r>
      <w:r w:rsidRPr="009C5F66">
        <w:rPr>
          <w:rFonts w:ascii="Times" w:hAnsi="Times"/>
          <w:b w:val="0"/>
          <w:kern w:val="2"/>
          <w:sz w:val="23"/>
          <w:lang w:bidi="fr-CA"/>
        </w:rPr>
        <w:t>’</w:t>
      </w:r>
      <w:r w:rsidRPr="00736512">
        <w:rPr>
          <w:b w:val="0"/>
          <w:kern w:val="2"/>
          <w:sz w:val="23"/>
          <w:lang w:bidi="fr-CA"/>
        </w:rPr>
        <w:t>un ligand à une protéine</w:t>
      </w:r>
      <w:r w:rsidR="00736512" w:rsidRPr="00736512">
        <w:rPr>
          <w:b w:val="0"/>
          <w:kern w:val="2"/>
          <w:sz w:val="23"/>
          <w:lang w:bidi="fr-CA"/>
        </w:rPr>
        <w:t xml:space="preserve">. </w:t>
      </w:r>
      <w:r w:rsidRPr="00736512">
        <w:rPr>
          <w:b w:val="0"/>
          <w:kern w:val="2"/>
          <w:sz w:val="23"/>
          <w:lang w:bidi="fr-CA"/>
        </w:rPr>
        <w:t xml:space="preserve"> Dans la section 1.3 D, nous avons vu une représentation « remplissant l</w:t>
      </w:r>
      <w:r w:rsidRPr="009C5F66">
        <w:rPr>
          <w:rFonts w:ascii="Times" w:hAnsi="Times"/>
          <w:b w:val="0"/>
          <w:kern w:val="2"/>
          <w:sz w:val="23"/>
          <w:lang w:bidi="fr-CA"/>
        </w:rPr>
        <w:t>’</w:t>
      </w:r>
      <w:r w:rsidRPr="00736512">
        <w:rPr>
          <w:b w:val="0"/>
          <w:kern w:val="2"/>
          <w:sz w:val="23"/>
          <w:lang w:bidi="fr-CA"/>
        </w:rPr>
        <w:t>espace » d</w:t>
      </w:r>
      <w:r w:rsidRPr="009C5F66">
        <w:rPr>
          <w:rFonts w:ascii="Times" w:hAnsi="Times"/>
          <w:b w:val="0"/>
          <w:kern w:val="2"/>
          <w:sz w:val="23"/>
          <w:lang w:bidi="fr-CA"/>
        </w:rPr>
        <w:t>’</w:t>
      </w:r>
      <w:r w:rsidRPr="00736512">
        <w:rPr>
          <w:b w:val="0"/>
          <w:kern w:val="2"/>
          <w:sz w:val="23"/>
          <w:lang w:bidi="fr-CA"/>
        </w:rPr>
        <w:t>une enzyme avec son substrat lié dans son site actif</w:t>
      </w:r>
      <w:r w:rsidR="00736512" w:rsidRPr="00736512">
        <w:rPr>
          <w:b w:val="0"/>
          <w:kern w:val="2"/>
          <w:sz w:val="23"/>
          <w:lang w:bidi="fr-CA"/>
        </w:rPr>
        <w:t xml:space="preserve">. </w:t>
      </w:r>
      <w:r w:rsidRPr="00736512">
        <w:rPr>
          <w:b w:val="0"/>
          <w:kern w:val="2"/>
          <w:sz w:val="23"/>
          <w:lang w:bidi="fr-CA"/>
        </w:rPr>
        <w:t>Voici, dans une approximation bidimensionnelle, une représentation du même couple substrat-enzyme montrant comment les groupes de la chaîne latérale de l</w:t>
      </w:r>
      <w:r w:rsidRPr="009C5F66">
        <w:rPr>
          <w:rFonts w:ascii="Times" w:hAnsi="Times"/>
          <w:b w:val="0"/>
          <w:kern w:val="2"/>
          <w:sz w:val="23"/>
          <w:lang w:bidi="fr-CA"/>
        </w:rPr>
        <w:t>’</w:t>
      </w:r>
      <w:r w:rsidRPr="00736512">
        <w:rPr>
          <w:b w:val="0"/>
          <w:kern w:val="2"/>
          <w:sz w:val="23"/>
          <w:lang w:bidi="fr-CA"/>
        </w:rPr>
        <w:t>acide aminé (vert) et de la chaîne principale (bleu) entourent les groupes fonctionnels du substrat (rouge) et interagissent avec eux.</w:t>
      </w:r>
    </w:p>
    <w:p w14:paraId="3A06C172" w14:textId="77777777" w:rsidR="00562BC4" w:rsidRPr="00736512" w:rsidRDefault="00562BC4" w:rsidP="00562BC4">
      <w:pPr>
        <w:pStyle w:val="Corpodetexto"/>
        <w:rPr>
          <w:b w:val="0"/>
          <w:kern w:val="2"/>
          <w:sz w:val="23"/>
        </w:rPr>
      </w:pPr>
    </w:p>
    <w:p w14:paraId="3037F2B4" w14:textId="77777777" w:rsidR="00562BC4" w:rsidRPr="00736512" w:rsidRDefault="00562BC4" w:rsidP="00562BC4">
      <w:pPr>
        <w:pStyle w:val="Corpodetexto"/>
        <w:jc w:val="center"/>
        <w:rPr>
          <w:b w:val="0"/>
          <w:kern w:val="2"/>
          <w:sz w:val="23"/>
        </w:rPr>
      </w:pPr>
      <w:r w:rsidRPr="00736512">
        <w:rPr>
          <w:b w:val="0"/>
          <w:noProof/>
          <w:kern w:val="2"/>
          <w:sz w:val="23"/>
          <w:lang w:bidi="fr-CA"/>
        </w:rPr>
        <w:drawing>
          <wp:inline distT="0" distB="0" distL="0" distR="0" wp14:anchorId="2D93AB58" wp14:editId="15212417">
            <wp:extent cx="4368800" cy="2641600"/>
            <wp:effectExtent l="0" t="0" r="0" b="0"/>
            <wp:docPr id="1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368800" cy="2641600"/>
                    </a:xfrm>
                    <a:prstGeom prst="rect">
                      <a:avLst/>
                    </a:prstGeom>
                    <a:noFill/>
                    <a:ln>
                      <a:noFill/>
                    </a:ln>
                  </pic:spPr>
                </pic:pic>
              </a:graphicData>
            </a:graphic>
          </wp:inline>
        </w:drawing>
      </w:r>
    </w:p>
    <w:p w14:paraId="6D66B762" w14:textId="77777777" w:rsidR="00562BC4" w:rsidRPr="00736512" w:rsidRDefault="00562BC4" w:rsidP="00562BC4">
      <w:pPr>
        <w:pStyle w:val="Corpodetexto"/>
        <w:rPr>
          <w:b w:val="0"/>
          <w:kern w:val="2"/>
          <w:sz w:val="23"/>
        </w:rPr>
      </w:pPr>
    </w:p>
    <w:p w14:paraId="18961C32" w14:textId="77777777" w:rsidR="00562BC4" w:rsidRPr="00736512" w:rsidRDefault="00562BC4" w:rsidP="00562BC4">
      <w:pPr>
        <w:pStyle w:val="Corpodetexto"/>
        <w:rPr>
          <w:b w:val="0"/>
          <w:color w:val="FFFFFF" w:themeColor="background1"/>
          <w:kern w:val="2"/>
          <w:sz w:val="23"/>
        </w:rPr>
      </w:pPr>
      <w:r w:rsidRPr="00736512">
        <w:rPr>
          <w:b w:val="0"/>
          <w:color w:val="FFFFFF" w:themeColor="background1"/>
          <w:kern w:val="2"/>
          <w:sz w:val="23"/>
          <w:lang w:bidi="fr-CA"/>
        </w:rPr>
        <w:t>Figure 30c</w:t>
      </w:r>
    </w:p>
    <w:p w14:paraId="776595EF" w14:textId="77777777" w:rsidR="00562BC4" w:rsidRPr="00736512" w:rsidRDefault="00562BC4" w:rsidP="00562BC4">
      <w:pPr>
        <w:pStyle w:val="Corpodetexto"/>
        <w:rPr>
          <w:kern w:val="2"/>
          <w:sz w:val="23"/>
        </w:rPr>
      </w:pPr>
      <w:r w:rsidRPr="00736512">
        <w:rPr>
          <w:kern w:val="2"/>
          <w:sz w:val="23"/>
          <w:lang w:bidi="fr-CA"/>
        </w:rPr>
        <w:lastRenderedPageBreak/>
        <w:t>Section 2.5 : Les propriétés physiques des composés organiques</w:t>
      </w:r>
    </w:p>
    <w:p w14:paraId="0F35EA16" w14:textId="77777777" w:rsidR="00562BC4" w:rsidRPr="00736512" w:rsidRDefault="00562BC4" w:rsidP="00562BC4">
      <w:pPr>
        <w:rPr>
          <w:kern w:val="2"/>
          <w:sz w:val="23"/>
        </w:rPr>
      </w:pPr>
    </w:p>
    <w:p w14:paraId="22621600" w14:textId="68AAE04A" w:rsidR="00562BC4" w:rsidRPr="00647534" w:rsidRDefault="00562BC4" w:rsidP="00562BC4">
      <w:pPr>
        <w:rPr>
          <w:spacing w:val="-2"/>
          <w:kern w:val="2"/>
          <w:sz w:val="23"/>
        </w:rPr>
      </w:pPr>
      <w:r w:rsidRPr="00647534">
        <w:rPr>
          <w:spacing w:val="-2"/>
          <w:kern w:val="2"/>
          <w:sz w:val="23"/>
          <w:lang w:bidi="fr-CA"/>
        </w:rPr>
        <w:t>La compréhension des différents types de forces non covalentes nous permet d</w:t>
      </w:r>
      <w:r w:rsidRPr="009C5F66">
        <w:rPr>
          <w:spacing w:val="-2"/>
          <w:kern w:val="2"/>
          <w:sz w:val="23"/>
          <w:lang w:bidi="fr-CA"/>
        </w:rPr>
        <w:t>’</w:t>
      </w:r>
      <w:r w:rsidRPr="00647534">
        <w:rPr>
          <w:spacing w:val="-2"/>
          <w:kern w:val="2"/>
          <w:sz w:val="23"/>
          <w:lang w:bidi="fr-CA"/>
        </w:rPr>
        <w:t>expliquer, au niveau moléculaire, de nombreuses propriétés physiques observables des composés organiques</w:t>
      </w:r>
      <w:r w:rsidR="00736512" w:rsidRPr="00647534">
        <w:rPr>
          <w:spacing w:val="-2"/>
          <w:kern w:val="2"/>
          <w:sz w:val="23"/>
          <w:lang w:bidi="fr-CA"/>
        </w:rPr>
        <w:t xml:space="preserve">. </w:t>
      </w:r>
      <w:r w:rsidRPr="00647534">
        <w:rPr>
          <w:spacing w:val="-2"/>
          <w:kern w:val="2"/>
          <w:sz w:val="23"/>
          <w:lang w:bidi="fr-CA"/>
        </w:rPr>
        <w:t>Dans cette section, nous nous concentrerons sur la solubilité (en particulier la solubilité dans l</w:t>
      </w:r>
      <w:r w:rsidRPr="009C5F66">
        <w:rPr>
          <w:spacing w:val="-2"/>
          <w:kern w:val="2"/>
          <w:sz w:val="23"/>
          <w:lang w:bidi="fr-CA"/>
        </w:rPr>
        <w:t>’</w:t>
      </w:r>
      <w:r w:rsidRPr="00647534">
        <w:rPr>
          <w:spacing w:val="-2"/>
          <w:kern w:val="2"/>
          <w:sz w:val="23"/>
          <w:lang w:bidi="fr-CA"/>
        </w:rPr>
        <w:t>eau), le point de fusion et le point d</w:t>
      </w:r>
      <w:r w:rsidRPr="009C5F66">
        <w:rPr>
          <w:spacing w:val="-2"/>
          <w:kern w:val="2"/>
          <w:sz w:val="23"/>
          <w:lang w:bidi="fr-CA"/>
        </w:rPr>
        <w:t>’</w:t>
      </w:r>
      <w:r w:rsidRPr="00647534">
        <w:rPr>
          <w:spacing w:val="-2"/>
          <w:kern w:val="2"/>
          <w:sz w:val="23"/>
          <w:lang w:bidi="fr-CA"/>
        </w:rPr>
        <w:t>ébullition</w:t>
      </w:r>
      <w:r w:rsidR="00736512" w:rsidRPr="00647534">
        <w:rPr>
          <w:spacing w:val="-2"/>
          <w:kern w:val="2"/>
          <w:sz w:val="23"/>
          <w:lang w:bidi="fr-CA"/>
        </w:rPr>
        <w:t xml:space="preserve">. </w:t>
      </w:r>
    </w:p>
    <w:p w14:paraId="27F2C6D5" w14:textId="77777777" w:rsidR="00562BC4" w:rsidRPr="00736512" w:rsidRDefault="00562BC4" w:rsidP="00562BC4">
      <w:pPr>
        <w:rPr>
          <w:kern w:val="2"/>
          <w:sz w:val="23"/>
        </w:rPr>
      </w:pPr>
    </w:p>
    <w:p w14:paraId="27C2A223" w14:textId="77777777" w:rsidR="00562BC4" w:rsidRPr="00736512" w:rsidRDefault="00562BC4" w:rsidP="00562BC4">
      <w:pPr>
        <w:pStyle w:val="Ttulo2"/>
        <w:rPr>
          <w:kern w:val="2"/>
          <w:sz w:val="23"/>
        </w:rPr>
      </w:pPr>
      <w:r w:rsidRPr="00736512">
        <w:rPr>
          <w:kern w:val="2"/>
          <w:sz w:val="23"/>
          <w:lang w:bidi="fr-CA"/>
        </w:rPr>
        <w:t>2.5 A : La solubilité</w:t>
      </w:r>
    </w:p>
    <w:p w14:paraId="70D2DA80" w14:textId="77777777" w:rsidR="00562BC4" w:rsidRPr="00736512" w:rsidRDefault="00562BC4" w:rsidP="00562BC4">
      <w:pPr>
        <w:rPr>
          <w:kern w:val="2"/>
          <w:sz w:val="23"/>
        </w:rPr>
      </w:pPr>
    </w:p>
    <w:p w14:paraId="64154CC5" w14:textId="49D3516D" w:rsidR="00562BC4" w:rsidRPr="00736512" w:rsidRDefault="00562BC4" w:rsidP="00562BC4">
      <w:pPr>
        <w:rPr>
          <w:kern w:val="2"/>
          <w:sz w:val="23"/>
        </w:rPr>
      </w:pPr>
      <w:r w:rsidRPr="00736512">
        <w:rPr>
          <w:kern w:val="2"/>
          <w:sz w:val="23"/>
          <w:lang w:bidi="fr-CA"/>
        </w:rPr>
        <w:t>La quasi-totalité de la chimie organique que vous verrez dans ce cours se déroule en phase de solution</w:t>
      </w:r>
      <w:r w:rsidR="00736512" w:rsidRPr="00736512">
        <w:rPr>
          <w:kern w:val="2"/>
          <w:sz w:val="23"/>
          <w:lang w:bidi="fr-CA"/>
        </w:rPr>
        <w:t xml:space="preserve">. </w:t>
      </w:r>
      <w:r w:rsidRPr="00736512">
        <w:rPr>
          <w:kern w:val="2"/>
          <w:sz w:val="23"/>
          <w:lang w:bidi="fr-CA"/>
        </w:rPr>
        <w:t>Dans les laboratoires de chimie organique, les réactions sont souvent réalisées dans des solvants non polaires ou légèrement polaires tels que le toluène (méthylbenzène), le dichlorométhane ou l</w:t>
      </w:r>
      <w:r w:rsidRPr="009C5F66">
        <w:rPr>
          <w:kern w:val="2"/>
          <w:sz w:val="23"/>
          <w:lang w:bidi="fr-CA"/>
        </w:rPr>
        <w:t>’</w:t>
      </w:r>
      <w:r w:rsidRPr="00736512">
        <w:rPr>
          <w:kern w:val="2"/>
          <w:sz w:val="23"/>
          <w:lang w:bidi="fr-CA"/>
        </w:rPr>
        <w:t xml:space="preserve">oxyde de </w:t>
      </w:r>
      <w:proofErr w:type="spellStart"/>
      <w:r w:rsidRPr="00736512">
        <w:rPr>
          <w:kern w:val="2"/>
          <w:sz w:val="23"/>
          <w:lang w:bidi="fr-CA"/>
        </w:rPr>
        <w:t>diéthyle</w:t>
      </w:r>
      <w:proofErr w:type="spellEnd"/>
      <w:r w:rsidR="00736512" w:rsidRPr="00736512">
        <w:rPr>
          <w:kern w:val="2"/>
          <w:sz w:val="23"/>
          <w:lang w:bidi="fr-CA"/>
        </w:rPr>
        <w:t xml:space="preserve">. </w:t>
      </w:r>
      <w:r w:rsidRPr="00736512">
        <w:rPr>
          <w:kern w:val="2"/>
          <w:sz w:val="23"/>
          <w:lang w:bidi="fr-CA"/>
        </w:rPr>
        <w:t>Ces dernières années, de nombreux efforts ont été déployés pour adapter les conditions de réaction afin de permettre l</w:t>
      </w:r>
      <w:r w:rsidRPr="009C5F66">
        <w:rPr>
          <w:kern w:val="2"/>
          <w:sz w:val="23"/>
          <w:lang w:bidi="fr-CA"/>
        </w:rPr>
        <w:t>’</w:t>
      </w:r>
      <w:r w:rsidRPr="00736512">
        <w:rPr>
          <w:kern w:val="2"/>
          <w:sz w:val="23"/>
          <w:lang w:bidi="fr-CA"/>
        </w:rPr>
        <w:t>utilisation de solvants plus « verts » (en d</w:t>
      </w:r>
      <w:r w:rsidRPr="009C5F66">
        <w:rPr>
          <w:kern w:val="2"/>
          <w:sz w:val="23"/>
          <w:lang w:bidi="fr-CA"/>
        </w:rPr>
        <w:t>’</w:t>
      </w:r>
      <w:r w:rsidRPr="00736512">
        <w:rPr>
          <w:kern w:val="2"/>
          <w:sz w:val="23"/>
          <w:lang w:bidi="fr-CA"/>
        </w:rPr>
        <w:t>autres termes, plus respectueux de l</w:t>
      </w:r>
      <w:r w:rsidRPr="009C5F66">
        <w:rPr>
          <w:kern w:val="2"/>
          <w:sz w:val="23"/>
          <w:lang w:bidi="fr-CA"/>
        </w:rPr>
        <w:t>’</w:t>
      </w:r>
      <w:r w:rsidRPr="00736512">
        <w:rPr>
          <w:kern w:val="2"/>
          <w:sz w:val="23"/>
          <w:lang w:bidi="fr-CA"/>
        </w:rPr>
        <w:t>environnement) tels que l</w:t>
      </w:r>
      <w:r w:rsidRPr="009C5F66">
        <w:rPr>
          <w:kern w:val="2"/>
          <w:sz w:val="23"/>
          <w:lang w:bidi="fr-CA"/>
        </w:rPr>
        <w:t>’</w:t>
      </w:r>
      <w:r w:rsidRPr="00736512">
        <w:rPr>
          <w:kern w:val="2"/>
          <w:sz w:val="23"/>
          <w:lang w:bidi="fr-CA"/>
        </w:rPr>
        <w:t>eau ou l</w:t>
      </w:r>
      <w:r w:rsidRPr="009C5F66">
        <w:rPr>
          <w:kern w:val="2"/>
          <w:sz w:val="23"/>
          <w:lang w:bidi="fr-CA"/>
        </w:rPr>
        <w:t>’</w:t>
      </w:r>
      <w:r w:rsidRPr="00736512">
        <w:rPr>
          <w:kern w:val="2"/>
          <w:sz w:val="23"/>
          <w:lang w:bidi="fr-CA"/>
        </w:rPr>
        <w:t>éthanol, qui sont polaires et capables d</w:t>
      </w:r>
      <w:r w:rsidRPr="009C5F66">
        <w:rPr>
          <w:kern w:val="2"/>
          <w:sz w:val="23"/>
          <w:lang w:bidi="fr-CA"/>
        </w:rPr>
        <w:t>’</w:t>
      </w:r>
      <w:r w:rsidRPr="00736512">
        <w:rPr>
          <w:kern w:val="2"/>
          <w:sz w:val="23"/>
          <w:lang w:bidi="fr-CA"/>
        </w:rPr>
        <w:t>établir des liaisons hydrogène</w:t>
      </w:r>
      <w:r w:rsidR="00736512" w:rsidRPr="00736512">
        <w:rPr>
          <w:kern w:val="2"/>
          <w:sz w:val="23"/>
          <w:lang w:bidi="fr-CA"/>
        </w:rPr>
        <w:t xml:space="preserve">. </w:t>
      </w:r>
      <w:r w:rsidRPr="00736512">
        <w:rPr>
          <w:kern w:val="2"/>
          <w:sz w:val="23"/>
          <w:lang w:bidi="fr-CA"/>
        </w:rPr>
        <w:t>Dans les réactions biochimiques, le solvant est bien sûr l</w:t>
      </w:r>
      <w:r w:rsidRPr="009C5F66">
        <w:rPr>
          <w:kern w:val="2"/>
          <w:sz w:val="23"/>
          <w:lang w:bidi="fr-CA"/>
        </w:rPr>
        <w:t>’</w:t>
      </w:r>
      <w:r w:rsidRPr="00736512">
        <w:rPr>
          <w:kern w:val="2"/>
          <w:sz w:val="23"/>
          <w:lang w:bidi="fr-CA"/>
        </w:rPr>
        <w:t>eau, mais le « microenvironnement » à l</w:t>
      </w:r>
      <w:r w:rsidRPr="009C5F66">
        <w:rPr>
          <w:kern w:val="2"/>
          <w:sz w:val="23"/>
          <w:lang w:bidi="fr-CA"/>
        </w:rPr>
        <w:t>’</w:t>
      </w:r>
      <w:r w:rsidRPr="00736512">
        <w:rPr>
          <w:kern w:val="2"/>
          <w:sz w:val="23"/>
          <w:lang w:bidi="fr-CA"/>
        </w:rPr>
        <w:t>intérieur du site actif d</w:t>
      </w:r>
      <w:r w:rsidRPr="009C5F66">
        <w:rPr>
          <w:kern w:val="2"/>
          <w:sz w:val="23"/>
          <w:lang w:bidi="fr-CA"/>
        </w:rPr>
        <w:t>’</w:t>
      </w:r>
      <w:r w:rsidRPr="00736512">
        <w:rPr>
          <w:kern w:val="2"/>
          <w:sz w:val="23"/>
          <w:lang w:bidi="fr-CA"/>
        </w:rPr>
        <w:t>une enzyme (là où se déroule la chimie proprement dite) peut varier de très polaire à très non polaire, selon les résidus d</w:t>
      </w:r>
      <w:r w:rsidRPr="009C5F66">
        <w:rPr>
          <w:kern w:val="2"/>
          <w:sz w:val="23"/>
          <w:lang w:bidi="fr-CA"/>
        </w:rPr>
        <w:t>’</w:t>
      </w:r>
      <w:r w:rsidRPr="00736512">
        <w:rPr>
          <w:kern w:val="2"/>
          <w:sz w:val="23"/>
          <w:lang w:bidi="fr-CA"/>
        </w:rPr>
        <w:t xml:space="preserve">acides aminés présents. </w:t>
      </w:r>
    </w:p>
    <w:p w14:paraId="202F0D8A" w14:textId="77777777" w:rsidR="00562BC4" w:rsidRPr="00736512" w:rsidRDefault="00562BC4" w:rsidP="00562BC4">
      <w:pPr>
        <w:rPr>
          <w:color w:val="000000"/>
          <w:kern w:val="2"/>
          <w:sz w:val="23"/>
        </w:rPr>
      </w:pPr>
    </w:p>
    <w:p w14:paraId="48273728" w14:textId="33D37611" w:rsidR="00562BC4" w:rsidRPr="00736512" w:rsidRDefault="00562BC4" w:rsidP="00562BC4">
      <w:pPr>
        <w:rPr>
          <w:kern w:val="2"/>
          <w:sz w:val="23"/>
        </w:rPr>
      </w:pPr>
      <w:r w:rsidRPr="00736512">
        <w:rPr>
          <w:kern w:val="2"/>
          <w:sz w:val="23"/>
          <w:lang w:bidi="fr-CA"/>
        </w:rPr>
        <w:t>Vous vous souvenez probablement de la règle « like dissolves like » (qui se ressemble se dissout) que vous avez apprise en chimie générale. Et même avant d</w:t>
      </w:r>
      <w:r w:rsidRPr="009C5F66">
        <w:rPr>
          <w:kern w:val="2"/>
          <w:sz w:val="23"/>
          <w:lang w:bidi="fr-CA"/>
        </w:rPr>
        <w:t>’</w:t>
      </w:r>
      <w:r w:rsidRPr="00736512">
        <w:rPr>
          <w:kern w:val="2"/>
          <w:sz w:val="23"/>
          <w:lang w:bidi="fr-CA"/>
        </w:rPr>
        <w:t>avoir suivi des cours de chimie, vous avez probablement observé à un moment donné dans votre vie que l</w:t>
      </w:r>
      <w:r w:rsidRPr="009C5F66">
        <w:rPr>
          <w:kern w:val="2"/>
          <w:sz w:val="23"/>
          <w:lang w:bidi="fr-CA"/>
        </w:rPr>
        <w:t>’</w:t>
      </w:r>
      <w:r w:rsidRPr="00736512">
        <w:rPr>
          <w:kern w:val="2"/>
          <w:sz w:val="23"/>
          <w:lang w:bidi="fr-CA"/>
        </w:rPr>
        <w:t>huile ne se mélange pas à l</w:t>
      </w:r>
      <w:r w:rsidRPr="009C5F66">
        <w:rPr>
          <w:kern w:val="2"/>
          <w:sz w:val="23"/>
          <w:lang w:bidi="fr-CA"/>
        </w:rPr>
        <w:t>’</w:t>
      </w:r>
      <w:r w:rsidRPr="00736512">
        <w:rPr>
          <w:kern w:val="2"/>
          <w:sz w:val="23"/>
          <w:lang w:bidi="fr-CA"/>
        </w:rPr>
        <w:t>eau</w:t>
      </w:r>
      <w:r w:rsidR="00736512" w:rsidRPr="00736512">
        <w:rPr>
          <w:kern w:val="2"/>
          <w:sz w:val="23"/>
          <w:lang w:bidi="fr-CA"/>
        </w:rPr>
        <w:t xml:space="preserve">. </w:t>
      </w:r>
      <w:r w:rsidRPr="00736512">
        <w:rPr>
          <w:kern w:val="2"/>
          <w:sz w:val="23"/>
          <w:lang w:bidi="fr-CA"/>
        </w:rPr>
        <w:t>Revenons sur cette règle et mettons à profit nos connaissances sur les liaisons covalentes et non covalentes.</w:t>
      </w:r>
    </w:p>
    <w:p w14:paraId="237BD313" w14:textId="77777777" w:rsidR="00562BC4" w:rsidRPr="00736512" w:rsidRDefault="00562BC4" w:rsidP="00562BC4">
      <w:pPr>
        <w:rPr>
          <w:kern w:val="2"/>
          <w:sz w:val="23"/>
        </w:rPr>
      </w:pPr>
    </w:p>
    <w:p w14:paraId="605D35B3" w14:textId="0ECA4357" w:rsidR="00562BC4" w:rsidRPr="00736512" w:rsidRDefault="00562BC4" w:rsidP="00562BC4">
      <w:pPr>
        <w:rPr>
          <w:kern w:val="2"/>
          <w:sz w:val="23"/>
        </w:rPr>
      </w:pPr>
      <w:r w:rsidRPr="00736512">
        <w:rPr>
          <w:kern w:val="2"/>
          <w:sz w:val="23"/>
          <w:lang w:bidi="fr-CA"/>
        </w:rPr>
        <w:t>Lorsqu</w:t>
      </w:r>
      <w:r w:rsidRPr="009C5F66">
        <w:rPr>
          <w:kern w:val="2"/>
          <w:sz w:val="23"/>
          <w:lang w:bidi="fr-CA"/>
        </w:rPr>
        <w:t>’</w:t>
      </w:r>
      <w:r w:rsidRPr="00736512">
        <w:rPr>
          <w:kern w:val="2"/>
          <w:sz w:val="23"/>
          <w:lang w:bidi="fr-CA"/>
        </w:rPr>
        <w:t>on étudie la solubilité d</w:t>
      </w:r>
      <w:r w:rsidRPr="009C5F66">
        <w:rPr>
          <w:kern w:val="2"/>
          <w:sz w:val="23"/>
          <w:lang w:bidi="fr-CA"/>
        </w:rPr>
        <w:t>’</w:t>
      </w:r>
      <w:r w:rsidRPr="00736512">
        <w:rPr>
          <w:kern w:val="2"/>
          <w:sz w:val="23"/>
          <w:lang w:bidi="fr-CA"/>
        </w:rPr>
        <w:t>un composé organique dans un solvant donné, la question la plus importante à se poser est la suivante : quelle est l</w:t>
      </w:r>
      <w:r w:rsidRPr="009C5F66">
        <w:rPr>
          <w:kern w:val="2"/>
          <w:sz w:val="23"/>
          <w:lang w:bidi="fr-CA"/>
        </w:rPr>
        <w:t>’</w:t>
      </w:r>
      <w:r w:rsidRPr="00736512">
        <w:rPr>
          <w:kern w:val="2"/>
          <w:sz w:val="23"/>
          <w:lang w:bidi="fr-CA"/>
        </w:rPr>
        <w:t>importance des interactions non covalentes entre le composé et les molécules du solvant? Si le solvant est polaire, comme l</w:t>
      </w:r>
      <w:r w:rsidRPr="009C5F66">
        <w:rPr>
          <w:kern w:val="2"/>
          <w:sz w:val="23"/>
          <w:lang w:bidi="fr-CA"/>
        </w:rPr>
        <w:t>’</w:t>
      </w:r>
      <w:r w:rsidRPr="00736512">
        <w:rPr>
          <w:kern w:val="2"/>
          <w:sz w:val="23"/>
          <w:lang w:bidi="fr-CA"/>
        </w:rPr>
        <w:t>eau, un composant hydrocarboné plus petit ou plus chargé, une liaison hydrogène et d</w:t>
      </w:r>
      <w:r w:rsidRPr="009C5F66">
        <w:rPr>
          <w:kern w:val="2"/>
          <w:sz w:val="23"/>
          <w:lang w:bidi="fr-CA"/>
        </w:rPr>
        <w:t>’</w:t>
      </w:r>
      <w:r w:rsidRPr="00736512">
        <w:rPr>
          <w:kern w:val="2"/>
          <w:sz w:val="23"/>
          <w:lang w:bidi="fr-CA"/>
        </w:rPr>
        <w:t>autres groupes polaires auront tendance à augmenter la solubilité</w:t>
      </w:r>
      <w:r w:rsidR="00736512" w:rsidRPr="00736512">
        <w:rPr>
          <w:kern w:val="2"/>
          <w:sz w:val="23"/>
          <w:lang w:bidi="fr-CA"/>
        </w:rPr>
        <w:t xml:space="preserve">. </w:t>
      </w:r>
      <w:r w:rsidRPr="00736512">
        <w:rPr>
          <w:kern w:val="2"/>
          <w:sz w:val="23"/>
          <w:lang w:bidi="fr-CA"/>
        </w:rPr>
        <w:t>Si le solvant est non polaire, comme l</w:t>
      </w:r>
      <w:r w:rsidRPr="009C5F66">
        <w:rPr>
          <w:kern w:val="2"/>
          <w:sz w:val="23"/>
          <w:lang w:bidi="fr-CA"/>
        </w:rPr>
        <w:t>’</w:t>
      </w:r>
      <w:r w:rsidRPr="00736512">
        <w:rPr>
          <w:kern w:val="2"/>
          <w:sz w:val="23"/>
          <w:lang w:bidi="fr-CA"/>
        </w:rPr>
        <w:t>hexane, c</w:t>
      </w:r>
      <w:r w:rsidRPr="009C5F66">
        <w:rPr>
          <w:kern w:val="2"/>
          <w:sz w:val="23"/>
          <w:lang w:bidi="fr-CA"/>
        </w:rPr>
        <w:t>’</w:t>
      </w:r>
      <w:r w:rsidRPr="00736512">
        <w:rPr>
          <w:kern w:val="2"/>
          <w:sz w:val="23"/>
          <w:lang w:bidi="fr-CA"/>
        </w:rPr>
        <w:t>est exactement l</w:t>
      </w:r>
      <w:r w:rsidRPr="009C5F66">
        <w:rPr>
          <w:kern w:val="2"/>
          <w:sz w:val="23"/>
          <w:lang w:bidi="fr-CA"/>
        </w:rPr>
        <w:t>’</w:t>
      </w:r>
      <w:r w:rsidRPr="00736512">
        <w:rPr>
          <w:kern w:val="2"/>
          <w:sz w:val="23"/>
          <w:lang w:bidi="fr-CA"/>
        </w:rPr>
        <w:t>inverse.</w:t>
      </w:r>
    </w:p>
    <w:p w14:paraId="72E1FDE6" w14:textId="77777777" w:rsidR="00562BC4" w:rsidRPr="00736512" w:rsidRDefault="00562BC4" w:rsidP="00562BC4">
      <w:pPr>
        <w:rPr>
          <w:kern w:val="2"/>
          <w:sz w:val="23"/>
        </w:rPr>
      </w:pPr>
    </w:p>
    <w:p w14:paraId="62D653A5" w14:textId="084DE98D" w:rsidR="00562BC4" w:rsidRPr="00736512" w:rsidRDefault="00562BC4" w:rsidP="00562BC4">
      <w:pPr>
        <w:rPr>
          <w:kern w:val="2"/>
          <w:sz w:val="23"/>
        </w:rPr>
      </w:pPr>
      <w:r w:rsidRPr="00736512">
        <w:rPr>
          <w:kern w:val="2"/>
          <w:sz w:val="23"/>
          <w:lang w:bidi="fr-CA"/>
        </w:rPr>
        <w:t>Imaginez que vous disposiez d</w:t>
      </w:r>
      <w:r w:rsidRPr="009C5F66">
        <w:rPr>
          <w:kern w:val="2"/>
          <w:sz w:val="23"/>
          <w:lang w:bidi="fr-CA"/>
        </w:rPr>
        <w:t>’</w:t>
      </w:r>
      <w:r w:rsidRPr="00736512">
        <w:rPr>
          <w:kern w:val="2"/>
          <w:sz w:val="23"/>
          <w:lang w:bidi="fr-CA"/>
        </w:rPr>
        <w:t>une fiole remplie d</w:t>
      </w:r>
      <w:r w:rsidRPr="009C5F66">
        <w:rPr>
          <w:kern w:val="2"/>
          <w:sz w:val="23"/>
          <w:lang w:bidi="fr-CA"/>
        </w:rPr>
        <w:t>’</w:t>
      </w:r>
      <w:r w:rsidRPr="00736512">
        <w:rPr>
          <w:kern w:val="2"/>
          <w:sz w:val="23"/>
          <w:lang w:bidi="fr-CA"/>
        </w:rPr>
        <w:t>eau et d</w:t>
      </w:r>
      <w:r w:rsidRPr="009C5F66">
        <w:rPr>
          <w:kern w:val="2"/>
          <w:sz w:val="23"/>
          <w:lang w:bidi="fr-CA"/>
        </w:rPr>
        <w:t>’</w:t>
      </w:r>
      <w:r w:rsidRPr="00736512">
        <w:rPr>
          <w:kern w:val="2"/>
          <w:sz w:val="23"/>
          <w:lang w:bidi="fr-CA"/>
        </w:rPr>
        <w:t>une sélection de substances que vous allez tester pour voir si elles se dissolvent bien dans l</w:t>
      </w:r>
      <w:r w:rsidRPr="009C5F66">
        <w:rPr>
          <w:kern w:val="2"/>
          <w:sz w:val="23"/>
          <w:lang w:bidi="fr-CA"/>
        </w:rPr>
        <w:t>’</w:t>
      </w:r>
      <w:r w:rsidRPr="00736512">
        <w:rPr>
          <w:kern w:val="2"/>
          <w:sz w:val="23"/>
          <w:lang w:bidi="fr-CA"/>
        </w:rPr>
        <w:t>eau</w:t>
      </w:r>
      <w:r w:rsidR="00736512" w:rsidRPr="00736512">
        <w:rPr>
          <w:kern w:val="2"/>
          <w:sz w:val="23"/>
          <w:lang w:bidi="fr-CA"/>
        </w:rPr>
        <w:t xml:space="preserve">. </w:t>
      </w:r>
      <w:r w:rsidRPr="00736512">
        <w:rPr>
          <w:kern w:val="2"/>
          <w:sz w:val="23"/>
          <w:lang w:bidi="fr-CA"/>
        </w:rPr>
        <w:t>La première substance est le sel de table, ou chlorure de sodium</w:t>
      </w:r>
      <w:r w:rsidR="00736512" w:rsidRPr="00736512">
        <w:rPr>
          <w:kern w:val="2"/>
          <w:sz w:val="23"/>
          <w:lang w:bidi="fr-CA"/>
        </w:rPr>
        <w:t xml:space="preserve">. </w:t>
      </w:r>
      <w:r w:rsidRPr="00736512">
        <w:rPr>
          <w:kern w:val="2"/>
          <w:sz w:val="23"/>
          <w:lang w:bidi="fr-CA"/>
        </w:rPr>
        <w:t>Comme vous vous en doutez certainement, surtout si vous avez déjà avalé par inadvertance une gorgée d</w:t>
      </w:r>
      <w:r w:rsidRPr="009C5F66">
        <w:rPr>
          <w:kern w:val="2"/>
          <w:sz w:val="23"/>
          <w:lang w:bidi="fr-CA"/>
        </w:rPr>
        <w:t>’</w:t>
      </w:r>
      <w:r w:rsidRPr="00736512">
        <w:rPr>
          <w:kern w:val="2"/>
          <w:sz w:val="23"/>
          <w:lang w:bidi="fr-CA"/>
        </w:rPr>
        <w:t>eau en nageant dans l</w:t>
      </w:r>
      <w:r w:rsidRPr="009C5F66">
        <w:rPr>
          <w:kern w:val="2"/>
          <w:sz w:val="23"/>
          <w:lang w:bidi="fr-CA"/>
        </w:rPr>
        <w:t>’</w:t>
      </w:r>
      <w:r w:rsidRPr="00736512">
        <w:rPr>
          <w:kern w:val="2"/>
          <w:sz w:val="23"/>
          <w:lang w:bidi="fr-CA"/>
        </w:rPr>
        <w:t>océan, ce composé ionique se dissout facilement dans l</w:t>
      </w:r>
      <w:r w:rsidRPr="009C5F66">
        <w:rPr>
          <w:kern w:val="2"/>
          <w:sz w:val="23"/>
          <w:lang w:bidi="fr-CA"/>
        </w:rPr>
        <w:t>’</w:t>
      </w:r>
      <w:r w:rsidRPr="00736512">
        <w:rPr>
          <w:kern w:val="2"/>
          <w:sz w:val="23"/>
          <w:lang w:bidi="fr-CA"/>
        </w:rPr>
        <w:t>eau. Pourquoi? Parce que l</w:t>
      </w:r>
      <w:r w:rsidRPr="009C5F66">
        <w:rPr>
          <w:kern w:val="2"/>
          <w:sz w:val="23"/>
          <w:lang w:bidi="fr-CA"/>
        </w:rPr>
        <w:t>’</w:t>
      </w:r>
      <w:r w:rsidRPr="00736512">
        <w:rPr>
          <w:kern w:val="2"/>
          <w:sz w:val="23"/>
          <w:lang w:bidi="fr-CA"/>
        </w:rPr>
        <w:t>eau, en tant que molécule très polaire, est capable de former de nombreuses interactions ion-dipôle avec le cation sodium et l</w:t>
      </w:r>
      <w:r w:rsidRPr="009C5F66">
        <w:rPr>
          <w:kern w:val="2"/>
          <w:sz w:val="23"/>
          <w:lang w:bidi="fr-CA"/>
        </w:rPr>
        <w:t>’</w:t>
      </w:r>
      <w:r w:rsidRPr="00736512">
        <w:rPr>
          <w:kern w:val="2"/>
          <w:sz w:val="23"/>
          <w:lang w:bidi="fr-CA"/>
        </w:rPr>
        <w:t>anion chlorure, dont l</w:t>
      </w:r>
      <w:r w:rsidRPr="009C5F66">
        <w:rPr>
          <w:kern w:val="2"/>
          <w:sz w:val="23"/>
          <w:lang w:bidi="fr-CA"/>
        </w:rPr>
        <w:t>’</w:t>
      </w:r>
      <w:r w:rsidRPr="00736512">
        <w:rPr>
          <w:kern w:val="2"/>
          <w:sz w:val="23"/>
          <w:lang w:bidi="fr-CA"/>
        </w:rPr>
        <w:t>énergie est plus que suffisante pour compenser l</w:t>
      </w:r>
      <w:r w:rsidRPr="009C5F66">
        <w:rPr>
          <w:kern w:val="2"/>
          <w:sz w:val="23"/>
          <w:lang w:bidi="fr-CA"/>
        </w:rPr>
        <w:t>’</w:t>
      </w:r>
      <w:r w:rsidRPr="00736512">
        <w:rPr>
          <w:kern w:val="2"/>
          <w:sz w:val="23"/>
          <w:lang w:bidi="fr-CA"/>
        </w:rPr>
        <w:t>énergie nécessaire à la rupture des interactions ion-ion dans les cristaux de sel</w:t>
      </w:r>
      <w:r w:rsidR="00736512" w:rsidRPr="00736512">
        <w:rPr>
          <w:kern w:val="2"/>
          <w:sz w:val="23"/>
          <w:lang w:bidi="fr-CA"/>
        </w:rPr>
        <w:t xml:space="preserve">. </w:t>
      </w:r>
    </w:p>
    <w:p w14:paraId="5353BAC8" w14:textId="77777777" w:rsidR="00562BC4" w:rsidRPr="00736512" w:rsidRDefault="00562BC4" w:rsidP="00562BC4">
      <w:pPr>
        <w:rPr>
          <w:kern w:val="2"/>
          <w:sz w:val="23"/>
        </w:rPr>
      </w:pPr>
    </w:p>
    <w:p w14:paraId="4E315C54"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33724705" wp14:editId="421B5B4A">
            <wp:extent cx="5300345" cy="1016000"/>
            <wp:effectExtent l="0" t="0" r="8255" b="0"/>
            <wp:docPr id="18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00345" cy="1016000"/>
                    </a:xfrm>
                    <a:prstGeom prst="rect">
                      <a:avLst/>
                    </a:prstGeom>
                    <a:noFill/>
                    <a:ln>
                      <a:noFill/>
                    </a:ln>
                  </pic:spPr>
                </pic:pic>
              </a:graphicData>
            </a:graphic>
          </wp:inline>
        </w:drawing>
      </w:r>
    </w:p>
    <w:p w14:paraId="56AFDBE7" w14:textId="49A2415C" w:rsidR="00562BC4" w:rsidRPr="00736512" w:rsidRDefault="00562BC4" w:rsidP="00562BC4">
      <w:pPr>
        <w:rPr>
          <w:color w:val="FFFFFF" w:themeColor="background1"/>
          <w:kern w:val="2"/>
          <w:sz w:val="23"/>
        </w:rPr>
      </w:pPr>
      <w:proofErr w:type="gramStart"/>
      <w:r w:rsidRPr="00736512">
        <w:rPr>
          <w:color w:val="FFFFFF" w:themeColor="background1"/>
          <w:kern w:val="2"/>
          <w:sz w:val="23"/>
          <w:lang w:bidi="fr-CA"/>
        </w:rPr>
        <w:lastRenderedPageBreak/>
        <w:t>re</w:t>
      </w:r>
      <w:proofErr w:type="gramEnd"/>
      <w:r w:rsidRPr="00736512">
        <w:rPr>
          <w:color w:val="FFFFFF" w:themeColor="background1"/>
          <w:kern w:val="2"/>
          <w:sz w:val="23"/>
          <w:lang w:bidi="fr-CA"/>
        </w:rPr>
        <w:t> 32</w:t>
      </w:r>
    </w:p>
    <w:p w14:paraId="33942182" w14:textId="77777777" w:rsidR="00562BC4" w:rsidRPr="00736512" w:rsidRDefault="00562BC4" w:rsidP="00562BC4">
      <w:pPr>
        <w:rPr>
          <w:kern w:val="2"/>
          <w:sz w:val="23"/>
        </w:rPr>
      </w:pPr>
      <w:r w:rsidRPr="00736512">
        <w:rPr>
          <w:kern w:val="2"/>
          <w:sz w:val="23"/>
          <w:lang w:bidi="fr-CA"/>
        </w:rPr>
        <w:t>Le résultat final est donc qu</w:t>
      </w:r>
      <w:r w:rsidRPr="009C5F66">
        <w:rPr>
          <w:kern w:val="2"/>
          <w:sz w:val="23"/>
          <w:lang w:bidi="fr-CA"/>
        </w:rPr>
        <w:t>’</w:t>
      </w:r>
      <w:r w:rsidRPr="00736512">
        <w:rPr>
          <w:kern w:val="2"/>
          <w:sz w:val="23"/>
          <w:lang w:bidi="fr-CA"/>
        </w:rPr>
        <w:t>au lieu de cristaux de chlorure de sodium, nous avons des cations sodium et des anions chlorure distincts entourés de molécules d</w:t>
      </w:r>
      <w:r w:rsidRPr="009C5F66">
        <w:rPr>
          <w:kern w:val="2"/>
          <w:sz w:val="23"/>
          <w:lang w:bidi="fr-CA"/>
        </w:rPr>
        <w:t>’</w:t>
      </w:r>
      <w:r w:rsidRPr="00736512">
        <w:rPr>
          <w:kern w:val="2"/>
          <w:sz w:val="23"/>
          <w:lang w:bidi="fr-CA"/>
        </w:rPr>
        <w:t xml:space="preserve">eau (le sel est maintenant </w:t>
      </w:r>
      <w:r w:rsidRPr="00736512">
        <w:rPr>
          <w:i/>
          <w:kern w:val="2"/>
          <w:sz w:val="23"/>
          <w:lang w:bidi="fr-CA"/>
        </w:rPr>
        <w:t>en solution)</w:t>
      </w:r>
      <w:r w:rsidRPr="00736512">
        <w:rPr>
          <w:kern w:val="2"/>
          <w:sz w:val="23"/>
          <w:lang w:bidi="fr-CA"/>
        </w:rPr>
        <w:t>. En règle générale, les espèces chimiques chargées se dissolvent facilement dans l</w:t>
      </w:r>
      <w:r w:rsidRPr="009C5F66">
        <w:rPr>
          <w:kern w:val="2"/>
          <w:sz w:val="23"/>
          <w:lang w:bidi="fr-CA"/>
        </w:rPr>
        <w:t>’</w:t>
      </w:r>
      <w:r w:rsidRPr="00736512">
        <w:rPr>
          <w:kern w:val="2"/>
          <w:sz w:val="23"/>
          <w:lang w:bidi="fr-CA"/>
        </w:rPr>
        <w:t>eau : en d</w:t>
      </w:r>
      <w:r w:rsidRPr="009C5F66">
        <w:rPr>
          <w:kern w:val="2"/>
          <w:sz w:val="23"/>
          <w:lang w:bidi="fr-CA"/>
        </w:rPr>
        <w:t>’</w:t>
      </w:r>
      <w:r w:rsidRPr="00736512">
        <w:rPr>
          <w:kern w:val="2"/>
          <w:sz w:val="23"/>
          <w:lang w:bidi="fr-CA"/>
        </w:rPr>
        <w:t xml:space="preserve">autres termes, elles sont très </w:t>
      </w:r>
      <w:r w:rsidRPr="00736512">
        <w:rPr>
          <w:b/>
          <w:kern w:val="2"/>
          <w:sz w:val="23"/>
          <w:lang w:bidi="fr-CA"/>
        </w:rPr>
        <w:t>hydrophiles</w:t>
      </w:r>
      <w:r w:rsidRPr="00736512">
        <w:rPr>
          <w:kern w:val="2"/>
          <w:sz w:val="23"/>
          <w:lang w:bidi="fr-CA"/>
        </w:rPr>
        <w:t xml:space="preserve"> (elles aiment l</w:t>
      </w:r>
      <w:r w:rsidRPr="009C5F66">
        <w:rPr>
          <w:kern w:val="2"/>
          <w:sz w:val="23"/>
          <w:lang w:bidi="fr-CA"/>
        </w:rPr>
        <w:t>’</w:t>
      </w:r>
      <w:r w:rsidRPr="00736512">
        <w:rPr>
          <w:kern w:val="2"/>
          <w:sz w:val="23"/>
          <w:lang w:bidi="fr-CA"/>
        </w:rPr>
        <w:t>eau).</w:t>
      </w:r>
    </w:p>
    <w:p w14:paraId="54D643FA" w14:textId="77777777" w:rsidR="00562BC4" w:rsidRPr="00736512" w:rsidRDefault="00562BC4" w:rsidP="00562BC4">
      <w:pPr>
        <w:rPr>
          <w:kern w:val="2"/>
          <w:sz w:val="23"/>
        </w:rPr>
      </w:pPr>
    </w:p>
    <w:p w14:paraId="3AFAC029" w14:textId="77777777" w:rsidR="00562BC4" w:rsidRPr="00736512" w:rsidRDefault="00562BC4" w:rsidP="00562BC4">
      <w:pPr>
        <w:rPr>
          <w:kern w:val="2"/>
          <w:sz w:val="23"/>
        </w:rPr>
      </w:pPr>
      <w:r w:rsidRPr="00736512">
        <w:rPr>
          <w:kern w:val="2"/>
          <w:sz w:val="23"/>
          <w:lang w:bidi="fr-CA"/>
        </w:rPr>
        <w:t xml:space="preserve">Nous allons maintenant essayer un composé appelé </w:t>
      </w:r>
      <w:proofErr w:type="spellStart"/>
      <w:r w:rsidRPr="00736512">
        <w:rPr>
          <w:kern w:val="2"/>
          <w:sz w:val="23"/>
          <w:lang w:bidi="fr-CA"/>
        </w:rPr>
        <w:t>biphényle</w:t>
      </w:r>
      <w:proofErr w:type="spellEnd"/>
      <w:r w:rsidRPr="00736512">
        <w:rPr>
          <w:kern w:val="2"/>
          <w:sz w:val="23"/>
          <w:lang w:bidi="fr-CA"/>
        </w:rPr>
        <w:t>, qui, comme le chlorure de sodium, est une substance cristalline incolore.</w:t>
      </w:r>
    </w:p>
    <w:p w14:paraId="40AAC5C7" w14:textId="77777777" w:rsidR="00562BC4" w:rsidRPr="00736512" w:rsidRDefault="00562BC4" w:rsidP="00562BC4">
      <w:pPr>
        <w:rPr>
          <w:kern w:val="2"/>
          <w:sz w:val="23"/>
        </w:rPr>
      </w:pPr>
    </w:p>
    <w:p w14:paraId="727237CF"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2E8A02DF" wp14:editId="7F9CE872">
            <wp:extent cx="1127760" cy="70104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9"/>
                    <a:srcRect/>
                    <a:stretch>
                      <a:fillRect/>
                    </a:stretch>
                  </pic:blipFill>
                  <pic:spPr bwMode="auto">
                    <a:xfrm>
                      <a:off x="0" y="0"/>
                      <a:ext cx="1127760" cy="701040"/>
                    </a:xfrm>
                    <a:prstGeom prst="rect">
                      <a:avLst/>
                    </a:prstGeom>
                    <a:noFill/>
                    <a:ln w="9525">
                      <a:noFill/>
                      <a:miter lim="800000"/>
                      <a:headEnd/>
                      <a:tailEnd/>
                    </a:ln>
                  </pic:spPr>
                </pic:pic>
              </a:graphicData>
            </a:graphic>
          </wp:inline>
        </w:drawing>
      </w:r>
    </w:p>
    <w:p w14:paraId="22D3FC35" w14:textId="77777777" w:rsidR="00562BC4" w:rsidRPr="00736512" w:rsidRDefault="00562BC4" w:rsidP="00562BC4">
      <w:pPr>
        <w:rPr>
          <w:color w:val="FFFFFF"/>
          <w:kern w:val="2"/>
          <w:sz w:val="23"/>
        </w:rPr>
      </w:pPr>
      <w:r w:rsidRPr="00736512">
        <w:rPr>
          <w:color w:val="FFFFFF"/>
          <w:kern w:val="2"/>
          <w:sz w:val="23"/>
          <w:lang w:bidi="fr-CA"/>
        </w:rPr>
        <w:t>Figure 10</w:t>
      </w:r>
    </w:p>
    <w:p w14:paraId="397F4868" w14:textId="7532A4A9" w:rsidR="00562BC4" w:rsidRPr="00647534" w:rsidRDefault="00562BC4" w:rsidP="00562BC4">
      <w:pPr>
        <w:rPr>
          <w:spacing w:val="-2"/>
          <w:kern w:val="2"/>
          <w:sz w:val="23"/>
        </w:rPr>
      </w:pPr>
      <w:r w:rsidRPr="00647534">
        <w:rPr>
          <w:spacing w:val="-2"/>
          <w:kern w:val="2"/>
          <w:sz w:val="23"/>
          <w:lang w:bidi="fr-CA"/>
        </w:rPr>
        <w:t xml:space="preserve">Le </w:t>
      </w:r>
      <w:proofErr w:type="spellStart"/>
      <w:r w:rsidRPr="00647534">
        <w:rPr>
          <w:spacing w:val="-2"/>
          <w:kern w:val="2"/>
          <w:sz w:val="23"/>
          <w:lang w:bidi="fr-CA"/>
        </w:rPr>
        <w:t>biphényle</w:t>
      </w:r>
      <w:proofErr w:type="spellEnd"/>
      <w:r w:rsidRPr="00647534">
        <w:rPr>
          <w:spacing w:val="-2"/>
          <w:kern w:val="2"/>
          <w:sz w:val="23"/>
          <w:lang w:bidi="fr-CA"/>
        </w:rPr>
        <w:t xml:space="preserve"> ne se dissout pas du tout dans l</w:t>
      </w:r>
      <w:r w:rsidRPr="009C5F66">
        <w:rPr>
          <w:spacing w:val="-2"/>
          <w:kern w:val="2"/>
          <w:sz w:val="23"/>
          <w:lang w:bidi="fr-CA"/>
        </w:rPr>
        <w:t>’</w:t>
      </w:r>
      <w:r w:rsidRPr="00647534">
        <w:rPr>
          <w:spacing w:val="-2"/>
          <w:kern w:val="2"/>
          <w:sz w:val="23"/>
          <w:lang w:bidi="fr-CA"/>
        </w:rPr>
        <w:t>eau</w:t>
      </w:r>
      <w:r w:rsidR="00736512" w:rsidRPr="00647534">
        <w:rPr>
          <w:spacing w:val="-2"/>
          <w:kern w:val="2"/>
          <w:sz w:val="23"/>
          <w:lang w:bidi="fr-CA"/>
        </w:rPr>
        <w:t xml:space="preserve">. </w:t>
      </w:r>
      <w:r w:rsidRPr="00647534">
        <w:rPr>
          <w:spacing w:val="-2"/>
          <w:kern w:val="2"/>
          <w:sz w:val="23"/>
          <w:lang w:bidi="fr-CA"/>
        </w:rPr>
        <w:t>Comment cela se fait-il?  Parce qu</w:t>
      </w:r>
      <w:r w:rsidRPr="009C5F66">
        <w:rPr>
          <w:spacing w:val="-2"/>
          <w:kern w:val="2"/>
          <w:sz w:val="23"/>
          <w:lang w:bidi="fr-CA"/>
        </w:rPr>
        <w:t>’</w:t>
      </w:r>
      <w:r w:rsidRPr="00647534">
        <w:rPr>
          <w:spacing w:val="-2"/>
          <w:kern w:val="2"/>
          <w:sz w:val="23"/>
          <w:lang w:bidi="fr-CA"/>
        </w:rPr>
        <w:t>il s</w:t>
      </w:r>
      <w:r w:rsidRPr="009C5F66">
        <w:rPr>
          <w:spacing w:val="-2"/>
          <w:kern w:val="2"/>
          <w:sz w:val="23"/>
          <w:lang w:bidi="fr-CA"/>
        </w:rPr>
        <w:t>’</w:t>
      </w:r>
      <w:r w:rsidRPr="00647534">
        <w:rPr>
          <w:spacing w:val="-2"/>
          <w:kern w:val="2"/>
          <w:sz w:val="23"/>
          <w:lang w:bidi="fr-CA"/>
        </w:rPr>
        <w:t>agit d</w:t>
      </w:r>
      <w:r w:rsidRPr="009C5F66">
        <w:rPr>
          <w:spacing w:val="-2"/>
          <w:kern w:val="2"/>
          <w:sz w:val="23"/>
          <w:lang w:bidi="fr-CA"/>
        </w:rPr>
        <w:t>’</w:t>
      </w:r>
      <w:r w:rsidRPr="00647534">
        <w:rPr>
          <w:spacing w:val="-2"/>
          <w:kern w:val="2"/>
          <w:sz w:val="23"/>
          <w:lang w:bidi="fr-CA"/>
        </w:rPr>
        <w:t>une molécule très non polaire, avec seulement des liaisons carbone-carbone et carbone-hydrogène</w:t>
      </w:r>
      <w:r w:rsidR="00736512" w:rsidRPr="00647534">
        <w:rPr>
          <w:spacing w:val="-2"/>
          <w:kern w:val="2"/>
          <w:sz w:val="23"/>
          <w:lang w:bidi="fr-CA"/>
        </w:rPr>
        <w:t xml:space="preserve">. </w:t>
      </w:r>
      <w:r w:rsidRPr="00647534">
        <w:rPr>
          <w:spacing w:val="-2"/>
          <w:kern w:val="2"/>
          <w:sz w:val="23"/>
          <w:lang w:bidi="fr-CA"/>
        </w:rPr>
        <w:t>Elle peut très bien se lier à elle-même grâce à des interactions de Van der Waals non polaires, mais elle n</w:t>
      </w:r>
      <w:r w:rsidRPr="009C5F66">
        <w:rPr>
          <w:spacing w:val="-2"/>
          <w:kern w:val="2"/>
          <w:sz w:val="23"/>
          <w:lang w:bidi="fr-CA"/>
        </w:rPr>
        <w:t>’</w:t>
      </w:r>
      <w:r w:rsidRPr="00647534">
        <w:rPr>
          <w:spacing w:val="-2"/>
          <w:kern w:val="2"/>
          <w:sz w:val="23"/>
          <w:lang w:bidi="fr-CA"/>
        </w:rPr>
        <w:t>est pas en mesure de former des interactions attractives considérables avec des molécules de solvant très polaires telles que l</w:t>
      </w:r>
      <w:r w:rsidRPr="009C5F66">
        <w:rPr>
          <w:spacing w:val="-2"/>
          <w:kern w:val="2"/>
          <w:sz w:val="23"/>
          <w:lang w:bidi="fr-CA"/>
        </w:rPr>
        <w:t>’</w:t>
      </w:r>
      <w:r w:rsidRPr="00647534">
        <w:rPr>
          <w:spacing w:val="-2"/>
          <w:kern w:val="2"/>
          <w:sz w:val="23"/>
          <w:lang w:bidi="fr-CA"/>
        </w:rPr>
        <w:t>eau</w:t>
      </w:r>
      <w:r w:rsidR="00736512" w:rsidRPr="00647534">
        <w:rPr>
          <w:spacing w:val="-2"/>
          <w:kern w:val="2"/>
          <w:sz w:val="23"/>
          <w:lang w:bidi="fr-CA"/>
        </w:rPr>
        <w:t xml:space="preserve">. </w:t>
      </w:r>
      <w:r w:rsidRPr="00647534">
        <w:rPr>
          <w:spacing w:val="-2"/>
          <w:kern w:val="2"/>
          <w:sz w:val="23"/>
          <w:lang w:bidi="fr-CA"/>
        </w:rPr>
        <w:t xml:space="preserve">Ainsi, le coût énergétique de la rupture des interactions </w:t>
      </w:r>
      <w:proofErr w:type="spellStart"/>
      <w:r w:rsidRPr="00647534">
        <w:rPr>
          <w:spacing w:val="-2"/>
          <w:kern w:val="2"/>
          <w:sz w:val="23"/>
          <w:lang w:bidi="fr-CA"/>
        </w:rPr>
        <w:t>biphényle-biphényle</w:t>
      </w:r>
      <w:proofErr w:type="spellEnd"/>
      <w:r w:rsidRPr="00647534">
        <w:rPr>
          <w:spacing w:val="-2"/>
          <w:kern w:val="2"/>
          <w:sz w:val="23"/>
          <w:lang w:bidi="fr-CA"/>
        </w:rPr>
        <w:t xml:space="preserve"> dans le solide est élevé, et l</w:t>
      </w:r>
      <w:r w:rsidRPr="009C5F66">
        <w:rPr>
          <w:spacing w:val="-2"/>
          <w:kern w:val="2"/>
          <w:sz w:val="23"/>
          <w:lang w:bidi="fr-CA"/>
        </w:rPr>
        <w:t>’</w:t>
      </w:r>
      <w:r w:rsidRPr="00647534">
        <w:rPr>
          <w:spacing w:val="-2"/>
          <w:kern w:val="2"/>
          <w:sz w:val="23"/>
          <w:lang w:bidi="fr-CA"/>
        </w:rPr>
        <w:t xml:space="preserve">on gagne très peu en ce qui concerne les nouvelles interactions </w:t>
      </w:r>
      <w:proofErr w:type="spellStart"/>
      <w:r w:rsidRPr="00647534">
        <w:rPr>
          <w:spacing w:val="-2"/>
          <w:kern w:val="2"/>
          <w:sz w:val="23"/>
          <w:lang w:bidi="fr-CA"/>
        </w:rPr>
        <w:t>biphényle</w:t>
      </w:r>
      <w:proofErr w:type="spellEnd"/>
      <w:r w:rsidRPr="00647534">
        <w:rPr>
          <w:spacing w:val="-2"/>
          <w:kern w:val="2"/>
          <w:sz w:val="23"/>
          <w:lang w:bidi="fr-CA"/>
        </w:rPr>
        <w:t>-eau</w:t>
      </w:r>
      <w:r w:rsidR="00736512" w:rsidRPr="00647534">
        <w:rPr>
          <w:spacing w:val="-2"/>
          <w:kern w:val="2"/>
          <w:sz w:val="23"/>
          <w:lang w:bidi="fr-CA"/>
        </w:rPr>
        <w:t xml:space="preserve">. </w:t>
      </w:r>
      <w:r w:rsidRPr="00647534">
        <w:rPr>
          <w:spacing w:val="-2"/>
          <w:kern w:val="2"/>
          <w:sz w:val="23"/>
          <w:lang w:bidi="fr-CA"/>
        </w:rPr>
        <w:t>L</w:t>
      </w:r>
      <w:r w:rsidRPr="009C5F66">
        <w:rPr>
          <w:spacing w:val="-2"/>
          <w:kern w:val="2"/>
          <w:sz w:val="23"/>
          <w:lang w:bidi="fr-CA"/>
        </w:rPr>
        <w:t>’</w:t>
      </w:r>
      <w:r w:rsidRPr="00647534">
        <w:rPr>
          <w:spacing w:val="-2"/>
          <w:kern w:val="2"/>
          <w:sz w:val="23"/>
          <w:lang w:bidi="fr-CA"/>
        </w:rPr>
        <w:t>eau est un très mauvais solvant pour les molécules d</w:t>
      </w:r>
      <w:r w:rsidRPr="009C5F66">
        <w:rPr>
          <w:spacing w:val="-2"/>
          <w:kern w:val="2"/>
          <w:sz w:val="23"/>
          <w:lang w:bidi="fr-CA"/>
        </w:rPr>
        <w:t>’</w:t>
      </w:r>
      <w:r w:rsidRPr="00647534">
        <w:rPr>
          <w:spacing w:val="-2"/>
          <w:kern w:val="2"/>
          <w:sz w:val="23"/>
          <w:lang w:bidi="fr-CA"/>
        </w:rPr>
        <w:t xml:space="preserve">hydrocarbures non polaires : elles sont très </w:t>
      </w:r>
      <w:r w:rsidRPr="00647534">
        <w:rPr>
          <w:b/>
          <w:spacing w:val="-2"/>
          <w:kern w:val="2"/>
          <w:sz w:val="23"/>
          <w:lang w:bidi="fr-CA"/>
        </w:rPr>
        <w:t>hydrophobes</w:t>
      </w:r>
      <w:r w:rsidRPr="00647534">
        <w:rPr>
          <w:spacing w:val="-2"/>
          <w:kern w:val="2"/>
          <w:sz w:val="23"/>
          <w:lang w:bidi="fr-CA"/>
        </w:rPr>
        <w:t xml:space="preserve"> (craignent l</w:t>
      </w:r>
      <w:r w:rsidRPr="009C5F66">
        <w:rPr>
          <w:spacing w:val="-2"/>
          <w:kern w:val="2"/>
          <w:sz w:val="23"/>
          <w:lang w:bidi="fr-CA"/>
        </w:rPr>
        <w:t>’</w:t>
      </w:r>
      <w:r w:rsidRPr="00647534">
        <w:rPr>
          <w:spacing w:val="-2"/>
          <w:kern w:val="2"/>
          <w:sz w:val="23"/>
          <w:lang w:bidi="fr-CA"/>
        </w:rPr>
        <w:t>eau).</w:t>
      </w:r>
    </w:p>
    <w:p w14:paraId="63099EBD" w14:textId="77777777" w:rsidR="00562BC4" w:rsidRPr="00736512" w:rsidRDefault="00562BC4" w:rsidP="00562BC4">
      <w:pPr>
        <w:rPr>
          <w:kern w:val="2"/>
          <w:sz w:val="23"/>
        </w:rPr>
      </w:pPr>
    </w:p>
    <w:p w14:paraId="031B9427" w14:textId="68D0418A" w:rsidR="00562BC4" w:rsidRPr="00736512" w:rsidRDefault="00562BC4" w:rsidP="00562BC4">
      <w:pPr>
        <w:rPr>
          <w:kern w:val="2"/>
          <w:sz w:val="23"/>
        </w:rPr>
      </w:pPr>
      <w:r w:rsidRPr="00736512">
        <w:rPr>
          <w:kern w:val="2"/>
          <w:sz w:val="23"/>
          <w:lang w:bidi="fr-CA"/>
        </w:rPr>
        <w:t>Essayons maintenant une série de composés d</w:t>
      </w:r>
      <w:r w:rsidRPr="009C5F66">
        <w:rPr>
          <w:kern w:val="2"/>
          <w:sz w:val="23"/>
          <w:lang w:bidi="fr-CA"/>
        </w:rPr>
        <w:t>’</w:t>
      </w:r>
      <w:r w:rsidRPr="00736512">
        <w:rPr>
          <w:kern w:val="2"/>
          <w:sz w:val="23"/>
          <w:lang w:bidi="fr-CA"/>
        </w:rPr>
        <w:t>alcool avec des molécules plus en plus grandes, en commençant par le méthanol (1 carbone) et en terminant par l</w:t>
      </w:r>
      <w:r w:rsidRPr="009C5F66">
        <w:rPr>
          <w:kern w:val="2"/>
          <w:sz w:val="23"/>
          <w:lang w:bidi="fr-CA"/>
        </w:rPr>
        <w:t>’</w:t>
      </w:r>
      <w:r w:rsidRPr="00736512">
        <w:rPr>
          <w:kern w:val="2"/>
          <w:sz w:val="23"/>
          <w:lang w:bidi="fr-CA"/>
        </w:rPr>
        <w:t>octanol (8 carbones)</w:t>
      </w:r>
      <w:r w:rsidR="00736512" w:rsidRPr="00736512">
        <w:rPr>
          <w:kern w:val="2"/>
          <w:sz w:val="23"/>
          <w:lang w:bidi="fr-CA"/>
        </w:rPr>
        <w:t xml:space="preserve">. </w:t>
      </w:r>
    </w:p>
    <w:p w14:paraId="540F4753" w14:textId="77777777" w:rsidR="00562BC4" w:rsidRPr="00736512" w:rsidRDefault="00562BC4" w:rsidP="00562BC4">
      <w:pPr>
        <w:rPr>
          <w:kern w:val="2"/>
          <w:sz w:val="23"/>
        </w:rPr>
      </w:pPr>
    </w:p>
    <w:p w14:paraId="69302CF8"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418E4989" wp14:editId="0AA7EACF">
            <wp:extent cx="4690745" cy="1117600"/>
            <wp:effectExtent l="0" t="0" r="8255" b="0"/>
            <wp:docPr id="18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690745" cy="1117600"/>
                    </a:xfrm>
                    <a:prstGeom prst="rect">
                      <a:avLst/>
                    </a:prstGeom>
                    <a:noFill/>
                    <a:ln>
                      <a:noFill/>
                    </a:ln>
                  </pic:spPr>
                </pic:pic>
              </a:graphicData>
            </a:graphic>
          </wp:inline>
        </w:drawing>
      </w:r>
    </w:p>
    <w:p w14:paraId="783A1390"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33</w:t>
      </w:r>
    </w:p>
    <w:p w14:paraId="670D639C" w14:textId="52C28D15" w:rsidR="00562BC4" w:rsidRPr="00736512" w:rsidRDefault="00562BC4" w:rsidP="00562BC4">
      <w:pPr>
        <w:rPr>
          <w:kern w:val="2"/>
          <w:sz w:val="23"/>
        </w:rPr>
      </w:pPr>
      <w:r w:rsidRPr="00736512">
        <w:rPr>
          <w:kern w:val="2"/>
          <w:sz w:val="23"/>
          <w:lang w:bidi="fr-CA"/>
        </w:rPr>
        <w:t xml:space="preserve">Vous constatez que les alcools présentant les plus petites molécules (méthanol, éthanol et </w:t>
      </w:r>
      <w:proofErr w:type="spellStart"/>
      <w:r w:rsidRPr="00736512">
        <w:rPr>
          <w:kern w:val="2"/>
          <w:sz w:val="23"/>
          <w:lang w:bidi="fr-CA"/>
        </w:rPr>
        <w:t>propanol</w:t>
      </w:r>
      <w:proofErr w:type="spellEnd"/>
      <w:r w:rsidRPr="00736512">
        <w:rPr>
          <w:kern w:val="2"/>
          <w:sz w:val="23"/>
          <w:lang w:bidi="fr-CA"/>
        </w:rPr>
        <w:t>) se dissolvent facilement dans l</w:t>
      </w:r>
      <w:r w:rsidRPr="009C5F66">
        <w:rPr>
          <w:kern w:val="2"/>
          <w:sz w:val="23"/>
          <w:lang w:bidi="fr-CA"/>
        </w:rPr>
        <w:t>’</w:t>
      </w:r>
      <w:r w:rsidRPr="00736512">
        <w:rPr>
          <w:kern w:val="2"/>
          <w:sz w:val="23"/>
          <w:lang w:bidi="fr-CA"/>
        </w:rPr>
        <w:t>eau, quel que soit le rapport eau/alcool que vous essayez</w:t>
      </w:r>
      <w:r w:rsidR="00736512" w:rsidRPr="00736512">
        <w:rPr>
          <w:kern w:val="2"/>
          <w:sz w:val="23"/>
          <w:lang w:bidi="fr-CA"/>
        </w:rPr>
        <w:t xml:space="preserve">. </w:t>
      </w:r>
      <w:r w:rsidRPr="00736512">
        <w:rPr>
          <w:kern w:val="2"/>
          <w:sz w:val="23"/>
          <w:lang w:bidi="fr-CA"/>
        </w:rPr>
        <w:t>En effet, l</w:t>
      </w:r>
      <w:r w:rsidRPr="009C5F66">
        <w:rPr>
          <w:kern w:val="2"/>
          <w:sz w:val="23"/>
          <w:lang w:bidi="fr-CA"/>
        </w:rPr>
        <w:t>’</w:t>
      </w:r>
      <w:r w:rsidRPr="00736512">
        <w:rPr>
          <w:kern w:val="2"/>
          <w:sz w:val="23"/>
          <w:lang w:bidi="fr-CA"/>
        </w:rPr>
        <w:t>eau est en mesure de former des liaisons hydrogène avec le groupe hydroxyle de ces molécules, et l</w:t>
      </w:r>
      <w:r w:rsidRPr="009C5F66">
        <w:rPr>
          <w:kern w:val="2"/>
          <w:sz w:val="23"/>
          <w:lang w:bidi="fr-CA"/>
        </w:rPr>
        <w:t>’</w:t>
      </w:r>
      <w:r w:rsidRPr="00736512">
        <w:rPr>
          <w:kern w:val="2"/>
          <w:sz w:val="23"/>
          <w:lang w:bidi="fr-CA"/>
        </w:rPr>
        <w:t>énergie combinée de la formation de ces liaisons hydrogène eau-alcool est plus que suffisante pour compenser l</w:t>
      </w:r>
      <w:r w:rsidRPr="009C5F66">
        <w:rPr>
          <w:kern w:val="2"/>
          <w:sz w:val="23"/>
          <w:lang w:bidi="fr-CA"/>
        </w:rPr>
        <w:t>’</w:t>
      </w:r>
      <w:r w:rsidRPr="00736512">
        <w:rPr>
          <w:kern w:val="2"/>
          <w:sz w:val="23"/>
          <w:lang w:bidi="fr-CA"/>
        </w:rPr>
        <w:t>énergie perdue lorsque les liaisons hydrogène alcool-alcool (et eau-eau) sont rompues</w:t>
      </w:r>
      <w:r w:rsidR="00736512" w:rsidRPr="00736512">
        <w:rPr>
          <w:kern w:val="2"/>
          <w:sz w:val="23"/>
          <w:lang w:bidi="fr-CA"/>
        </w:rPr>
        <w:t xml:space="preserve">. </w:t>
      </w:r>
      <w:r w:rsidRPr="00736512">
        <w:rPr>
          <w:kern w:val="2"/>
          <w:sz w:val="23"/>
          <w:lang w:bidi="fr-CA"/>
        </w:rPr>
        <w:t>Cependant, lorsque vous essayez le butanol, vous commencez à remarquer qu</w:t>
      </w:r>
      <w:r w:rsidRPr="009C5F66">
        <w:rPr>
          <w:kern w:val="2"/>
          <w:sz w:val="23"/>
          <w:lang w:bidi="fr-CA"/>
        </w:rPr>
        <w:t>’</w:t>
      </w:r>
      <w:r w:rsidRPr="00736512">
        <w:rPr>
          <w:kern w:val="2"/>
          <w:sz w:val="23"/>
          <w:lang w:bidi="fr-CA"/>
        </w:rPr>
        <w:t>au fur et à mesure que vous en ajoutez à l</w:t>
      </w:r>
      <w:r w:rsidRPr="009C5F66">
        <w:rPr>
          <w:kern w:val="2"/>
          <w:sz w:val="23"/>
          <w:lang w:bidi="fr-CA"/>
        </w:rPr>
        <w:t>’</w:t>
      </w:r>
      <w:r w:rsidRPr="00736512">
        <w:rPr>
          <w:kern w:val="2"/>
          <w:sz w:val="23"/>
          <w:lang w:bidi="fr-CA"/>
        </w:rPr>
        <w:t>eau, une</w:t>
      </w:r>
      <w:r w:rsidR="00647534">
        <w:rPr>
          <w:kern w:val="2"/>
          <w:sz w:val="23"/>
          <w:lang w:bidi="fr-CA"/>
        </w:rPr>
        <w:t> </w:t>
      </w:r>
      <w:r w:rsidRPr="00736512">
        <w:rPr>
          <w:kern w:val="2"/>
          <w:sz w:val="23"/>
          <w:lang w:bidi="fr-CA"/>
        </w:rPr>
        <w:t>couche se forme à la surface de l</w:t>
      </w:r>
      <w:r w:rsidRPr="009C5F66">
        <w:rPr>
          <w:kern w:val="2"/>
          <w:sz w:val="23"/>
          <w:lang w:bidi="fr-CA"/>
        </w:rPr>
        <w:t>’</w:t>
      </w:r>
      <w:r w:rsidRPr="00736512">
        <w:rPr>
          <w:kern w:val="2"/>
          <w:sz w:val="23"/>
          <w:lang w:bidi="fr-CA"/>
        </w:rPr>
        <w:t>eau</w:t>
      </w:r>
      <w:r w:rsidR="00736512" w:rsidRPr="00736512">
        <w:rPr>
          <w:kern w:val="2"/>
          <w:sz w:val="23"/>
          <w:lang w:bidi="fr-CA"/>
        </w:rPr>
        <w:t xml:space="preserve">. </w:t>
      </w:r>
      <w:r w:rsidRPr="00736512">
        <w:rPr>
          <w:kern w:val="2"/>
          <w:sz w:val="23"/>
          <w:lang w:bidi="fr-CA"/>
        </w:rPr>
        <w:t>Le butanol n</w:t>
      </w:r>
      <w:r w:rsidRPr="009C5F66">
        <w:rPr>
          <w:kern w:val="2"/>
          <w:sz w:val="23"/>
          <w:lang w:bidi="fr-CA"/>
        </w:rPr>
        <w:t>’</w:t>
      </w:r>
      <w:r w:rsidRPr="00736512">
        <w:rPr>
          <w:kern w:val="2"/>
          <w:sz w:val="23"/>
          <w:lang w:bidi="fr-CA"/>
        </w:rPr>
        <w:t>est que très peu soluble dans l</w:t>
      </w:r>
      <w:r w:rsidRPr="009C5F66">
        <w:rPr>
          <w:kern w:val="2"/>
          <w:sz w:val="23"/>
          <w:lang w:bidi="fr-CA"/>
        </w:rPr>
        <w:t>’</w:t>
      </w:r>
      <w:r w:rsidRPr="00736512">
        <w:rPr>
          <w:kern w:val="2"/>
          <w:sz w:val="23"/>
          <w:lang w:bidi="fr-CA"/>
        </w:rPr>
        <w:t>eau.</w:t>
      </w:r>
    </w:p>
    <w:p w14:paraId="07B351E2" w14:textId="77777777" w:rsidR="00562BC4" w:rsidRPr="00736512" w:rsidRDefault="00562BC4" w:rsidP="00562BC4">
      <w:pPr>
        <w:rPr>
          <w:kern w:val="2"/>
          <w:sz w:val="23"/>
        </w:rPr>
      </w:pPr>
    </w:p>
    <w:p w14:paraId="05590866" w14:textId="23ACF6B6" w:rsidR="00562BC4" w:rsidRPr="00736512" w:rsidRDefault="00562BC4" w:rsidP="00562BC4">
      <w:pPr>
        <w:rPr>
          <w:kern w:val="2"/>
          <w:sz w:val="23"/>
        </w:rPr>
      </w:pPr>
      <w:r w:rsidRPr="00736512">
        <w:rPr>
          <w:kern w:val="2"/>
          <w:sz w:val="23"/>
          <w:lang w:bidi="fr-CA"/>
        </w:rPr>
        <w:t xml:space="preserve">Les alcools à chaîne plus longue (pentanol, </w:t>
      </w:r>
      <w:proofErr w:type="spellStart"/>
      <w:r w:rsidRPr="00736512">
        <w:rPr>
          <w:kern w:val="2"/>
          <w:sz w:val="23"/>
          <w:lang w:bidi="fr-CA"/>
        </w:rPr>
        <w:t>hexanol</w:t>
      </w:r>
      <w:proofErr w:type="spellEnd"/>
      <w:r w:rsidRPr="00736512">
        <w:rPr>
          <w:kern w:val="2"/>
          <w:sz w:val="23"/>
          <w:lang w:bidi="fr-CA"/>
        </w:rPr>
        <w:t xml:space="preserve">, </w:t>
      </w:r>
      <w:proofErr w:type="spellStart"/>
      <w:r w:rsidRPr="00736512">
        <w:rPr>
          <w:kern w:val="2"/>
          <w:sz w:val="23"/>
          <w:lang w:bidi="fr-CA"/>
        </w:rPr>
        <w:t>heptanol</w:t>
      </w:r>
      <w:proofErr w:type="spellEnd"/>
      <w:r w:rsidRPr="00736512">
        <w:rPr>
          <w:kern w:val="2"/>
          <w:sz w:val="23"/>
          <w:lang w:bidi="fr-CA"/>
        </w:rPr>
        <w:t xml:space="preserve"> et octanol) sont de moins en moins solubles dans l</w:t>
      </w:r>
      <w:r w:rsidRPr="009C5F66">
        <w:rPr>
          <w:kern w:val="2"/>
          <w:sz w:val="23"/>
          <w:lang w:bidi="fr-CA"/>
        </w:rPr>
        <w:t>’</w:t>
      </w:r>
      <w:r w:rsidRPr="00736512">
        <w:rPr>
          <w:kern w:val="2"/>
          <w:sz w:val="23"/>
          <w:lang w:bidi="fr-CA"/>
        </w:rPr>
        <w:t>eau</w:t>
      </w:r>
      <w:r w:rsidR="00736512" w:rsidRPr="00736512">
        <w:rPr>
          <w:kern w:val="2"/>
          <w:sz w:val="23"/>
          <w:lang w:bidi="fr-CA"/>
        </w:rPr>
        <w:t xml:space="preserve">. </w:t>
      </w:r>
      <w:r w:rsidRPr="00736512">
        <w:rPr>
          <w:kern w:val="2"/>
          <w:sz w:val="23"/>
          <w:lang w:bidi="fr-CA"/>
        </w:rPr>
        <w:t>Pourquoi?  Il est évident que les mêmes liaisons hydrogène favorables entre l</w:t>
      </w:r>
      <w:r w:rsidRPr="009C5F66">
        <w:rPr>
          <w:kern w:val="2"/>
          <w:sz w:val="23"/>
          <w:lang w:bidi="fr-CA"/>
        </w:rPr>
        <w:t>’</w:t>
      </w:r>
      <w:r w:rsidRPr="00736512">
        <w:rPr>
          <w:kern w:val="2"/>
          <w:sz w:val="23"/>
          <w:lang w:bidi="fr-CA"/>
        </w:rPr>
        <w:t>eau et l</w:t>
      </w:r>
      <w:r w:rsidRPr="009C5F66">
        <w:rPr>
          <w:kern w:val="2"/>
          <w:sz w:val="23"/>
          <w:lang w:bidi="fr-CA"/>
        </w:rPr>
        <w:t>’</w:t>
      </w:r>
      <w:r w:rsidRPr="00736512">
        <w:rPr>
          <w:kern w:val="2"/>
          <w:sz w:val="23"/>
          <w:lang w:bidi="fr-CA"/>
        </w:rPr>
        <w:t>alcool sont toujours possibles avec ces alcools de plus grandes molécules</w:t>
      </w:r>
      <w:r w:rsidR="00736512" w:rsidRPr="00736512">
        <w:rPr>
          <w:kern w:val="2"/>
          <w:sz w:val="23"/>
          <w:lang w:bidi="fr-CA"/>
        </w:rPr>
        <w:t xml:space="preserve">. </w:t>
      </w:r>
      <w:r w:rsidRPr="00736512">
        <w:rPr>
          <w:kern w:val="2"/>
          <w:sz w:val="23"/>
          <w:lang w:bidi="fr-CA"/>
        </w:rPr>
        <w:t>La différence, bien sûr, est que les alcools avec de grandes molécules ont de plus grandes régions non polaires, hydrophobes, en plus de leur groupe hydroxyle hydrophile</w:t>
      </w:r>
      <w:r w:rsidR="00736512" w:rsidRPr="00736512">
        <w:rPr>
          <w:kern w:val="2"/>
          <w:sz w:val="23"/>
          <w:lang w:bidi="fr-CA"/>
        </w:rPr>
        <w:t xml:space="preserve">. </w:t>
      </w:r>
      <w:r w:rsidRPr="00736512">
        <w:rPr>
          <w:kern w:val="2"/>
          <w:sz w:val="23"/>
          <w:lang w:bidi="fr-CA"/>
        </w:rPr>
        <w:lastRenderedPageBreak/>
        <w:t>À</w:t>
      </w:r>
      <w:r w:rsidR="00647534">
        <w:rPr>
          <w:kern w:val="2"/>
          <w:sz w:val="23"/>
          <w:lang w:bidi="fr-CA"/>
        </w:rPr>
        <w:t> </w:t>
      </w:r>
      <w:r w:rsidRPr="00736512">
        <w:rPr>
          <w:kern w:val="2"/>
          <w:sz w:val="23"/>
          <w:lang w:bidi="fr-CA"/>
        </w:rPr>
        <w:t>partir de quatre ou cinq carbones, l</w:t>
      </w:r>
      <w:r w:rsidRPr="009C5F66">
        <w:rPr>
          <w:kern w:val="2"/>
          <w:sz w:val="23"/>
          <w:lang w:bidi="fr-CA"/>
        </w:rPr>
        <w:t>’</w:t>
      </w:r>
      <w:r w:rsidRPr="00736512">
        <w:rPr>
          <w:kern w:val="2"/>
          <w:sz w:val="23"/>
          <w:lang w:bidi="fr-CA"/>
        </w:rPr>
        <w:t>influence de la partie hydrophobe de la molécule commence à l</w:t>
      </w:r>
      <w:r w:rsidRPr="009C5F66">
        <w:rPr>
          <w:kern w:val="2"/>
          <w:sz w:val="23"/>
          <w:lang w:bidi="fr-CA"/>
        </w:rPr>
        <w:t>’</w:t>
      </w:r>
      <w:r w:rsidRPr="00736512">
        <w:rPr>
          <w:kern w:val="2"/>
          <w:sz w:val="23"/>
          <w:lang w:bidi="fr-CA"/>
        </w:rPr>
        <w:t>emporter sur celle de la partie hydrophile, et la solubilité dans l</w:t>
      </w:r>
      <w:r w:rsidRPr="009C5F66">
        <w:rPr>
          <w:kern w:val="2"/>
          <w:sz w:val="23"/>
          <w:lang w:bidi="fr-CA"/>
        </w:rPr>
        <w:t>’</w:t>
      </w:r>
      <w:r w:rsidRPr="00736512">
        <w:rPr>
          <w:kern w:val="2"/>
          <w:sz w:val="23"/>
          <w:lang w:bidi="fr-CA"/>
        </w:rPr>
        <w:t>eau est perdue.</w:t>
      </w:r>
    </w:p>
    <w:p w14:paraId="43A3D47F" w14:textId="77777777" w:rsidR="00562BC4" w:rsidRPr="00736512" w:rsidRDefault="00562BC4" w:rsidP="00562BC4">
      <w:pPr>
        <w:rPr>
          <w:kern w:val="2"/>
          <w:sz w:val="23"/>
        </w:rPr>
      </w:pPr>
    </w:p>
    <w:p w14:paraId="7F1BE2C0" w14:textId="77777777" w:rsidR="00562BC4" w:rsidRPr="00736512" w:rsidRDefault="00562BC4" w:rsidP="00562BC4">
      <w:pPr>
        <w:rPr>
          <w:kern w:val="2"/>
          <w:sz w:val="23"/>
        </w:rPr>
      </w:pPr>
      <w:r w:rsidRPr="00736512">
        <w:rPr>
          <w:kern w:val="2"/>
          <w:sz w:val="23"/>
          <w:lang w:bidi="fr-CA"/>
        </w:rPr>
        <w:t>Essayez maintenant de dissoudre le glucose dans l</w:t>
      </w:r>
      <w:r w:rsidRPr="009C5F66">
        <w:rPr>
          <w:kern w:val="2"/>
          <w:sz w:val="23"/>
          <w:lang w:bidi="fr-CA"/>
        </w:rPr>
        <w:t>’</w:t>
      </w:r>
      <w:r w:rsidRPr="00736512">
        <w:rPr>
          <w:kern w:val="2"/>
          <w:sz w:val="23"/>
          <w:lang w:bidi="fr-CA"/>
        </w:rPr>
        <w:t>eau. Bien qu</w:t>
      </w:r>
      <w:r w:rsidRPr="009C5F66">
        <w:rPr>
          <w:kern w:val="2"/>
          <w:sz w:val="23"/>
          <w:lang w:bidi="fr-CA"/>
        </w:rPr>
        <w:t>’</w:t>
      </w:r>
      <w:r w:rsidRPr="00736512">
        <w:rPr>
          <w:kern w:val="2"/>
          <w:sz w:val="23"/>
          <w:lang w:bidi="fr-CA"/>
        </w:rPr>
        <w:t>il ait six carbones comme l</w:t>
      </w:r>
      <w:r w:rsidRPr="009C5F66">
        <w:rPr>
          <w:kern w:val="2"/>
          <w:sz w:val="23"/>
          <w:lang w:bidi="fr-CA"/>
        </w:rPr>
        <w:t>’</w:t>
      </w:r>
      <w:proofErr w:type="spellStart"/>
      <w:r w:rsidRPr="00736512">
        <w:rPr>
          <w:kern w:val="2"/>
          <w:sz w:val="23"/>
          <w:lang w:bidi="fr-CA"/>
        </w:rPr>
        <w:t>hexanol</w:t>
      </w:r>
      <w:proofErr w:type="spellEnd"/>
      <w:r w:rsidRPr="00736512">
        <w:rPr>
          <w:kern w:val="2"/>
          <w:sz w:val="23"/>
          <w:lang w:bidi="fr-CA"/>
        </w:rPr>
        <w:t>, il possède également cinq groupes hydroxyle hydrophiles qui établissent des liaisons hydrogène, en plus d</w:t>
      </w:r>
      <w:r w:rsidRPr="009C5F66">
        <w:rPr>
          <w:kern w:val="2"/>
          <w:sz w:val="23"/>
          <w:lang w:bidi="fr-CA"/>
        </w:rPr>
        <w:t>’</w:t>
      </w:r>
      <w:r w:rsidRPr="00736512">
        <w:rPr>
          <w:kern w:val="2"/>
          <w:sz w:val="23"/>
          <w:lang w:bidi="fr-CA"/>
        </w:rPr>
        <w:t>un sixième oxygène capable d</w:t>
      </w:r>
      <w:r w:rsidRPr="009C5F66">
        <w:rPr>
          <w:kern w:val="2"/>
          <w:sz w:val="23"/>
          <w:lang w:bidi="fr-CA"/>
        </w:rPr>
        <w:t>’</w:t>
      </w:r>
      <w:r w:rsidRPr="00736512">
        <w:rPr>
          <w:kern w:val="2"/>
          <w:sz w:val="23"/>
          <w:lang w:bidi="fr-CA"/>
        </w:rPr>
        <w:t xml:space="preserve">accepter des liaisons hydrogène. </w:t>
      </w:r>
    </w:p>
    <w:p w14:paraId="6BD6DF0D" w14:textId="77777777" w:rsidR="00562BC4" w:rsidRPr="00736512" w:rsidRDefault="00562BC4" w:rsidP="00562BC4">
      <w:pPr>
        <w:rPr>
          <w:kern w:val="2"/>
          <w:sz w:val="23"/>
        </w:rPr>
      </w:pPr>
    </w:p>
    <w:p w14:paraId="2D37E6F1"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66E7B919" wp14:editId="62B4F33C">
            <wp:extent cx="1092200" cy="1295400"/>
            <wp:effectExtent l="0" t="0" r="0" b="0"/>
            <wp:docPr id="18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092200" cy="1295400"/>
                    </a:xfrm>
                    <a:prstGeom prst="rect">
                      <a:avLst/>
                    </a:prstGeom>
                    <a:noFill/>
                    <a:ln>
                      <a:noFill/>
                    </a:ln>
                  </pic:spPr>
                </pic:pic>
              </a:graphicData>
            </a:graphic>
          </wp:inline>
        </w:drawing>
      </w:r>
    </w:p>
    <w:p w14:paraId="54A370B5"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34</w:t>
      </w:r>
    </w:p>
    <w:p w14:paraId="1D27C2B2" w14:textId="77777777" w:rsidR="00562BC4" w:rsidRPr="00647534" w:rsidRDefault="00562BC4" w:rsidP="00647534">
      <w:pPr>
        <w:ind w:right="-180"/>
        <w:rPr>
          <w:spacing w:val="-4"/>
          <w:kern w:val="2"/>
          <w:sz w:val="23"/>
        </w:rPr>
      </w:pPr>
      <w:r w:rsidRPr="00647534">
        <w:rPr>
          <w:spacing w:val="-4"/>
          <w:kern w:val="2"/>
          <w:sz w:val="23"/>
          <w:lang w:bidi="fr-CA"/>
        </w:rPr>
        <w:t>Nous avons basculé du côté hydrophile et nous constatons que le glucose est très soluble dans l</w:t>
      </w:r>
      <w:r w:rsidRPr="009C5F66">
        <w:rPr>
          <w:spacing w:val="-4"/>
          <w:kern w:val="2"/>
          <w:sz w:val="23"/>
          <w:lang w:bidi="fr-CA"/>
        </w:rPr>
        <w:t>’</w:t>
      </w:r>
      <w:r w:rsidRPr="00647534">
        <w:rPr>
          <w:spacing w:val="-4"/>
          <w:kern w:val="2"/>
          <w:sz w:val="23"/>
          <w:lang w:bidi="fr-CA"/>
        </w:rPr>
        <w:t>eau.</w:t>
      </w:r>
    </w:p>
    <w:p w14:paraId="1964F292" w14:textId="77777777" w:rsidR="00562BC4" w:rsidRPr="00736512" w:rsidRDefault="00562BC4" w:rsidP="00562BC4">
      <w:pPr>
        <w:rPr>
          <w:kern w:val="2"/>
          <w:sz w:val="23"/>
        </w:rPr>
      </w:pPr>
    </w:p>
    <w:p w14:paraId="50BA7E97" w14:textId="255905CD" w:rsidR="00562BC4" w:rsidRPr="00647534" w:rsidRDefault="00562BC4" w:rsidP="00562BC4">
      <w:pPr>
        <w:rPr>
          <w:spacing w:val="-2"/>
          <w:kern w:val="2"/>
          <w:sz w:val="23"/>
        </w:rPr>
      </w:pPr>
      <w:r w:rsidRPr="00647534">
        <w:rPr>
          <w:spacing w:val="-2"/>
          <w:kern w:val="2"/>
          <w:sz w:val="23"/>
          <w:lang w:bidi="fr-CA"/>
        </w:rPr>
        <w:t>Nous avons vu que l</w:t>
      </w:r>
      <w:r w:rsidRPr="009C5F66">
        <w:rPr>
          <w:spacing w:val="-2"/>
          <w:kern w:val="2"/>
          <w:sz w:val="23"/>
          <w:lang w:bidi="fr-CA"/>
        </w:rPr>
        <w:t>’</w:t>
      </w:r>
      <w:r w:rsidRPr="00647534">
        <w:rPr>
          <w:spacing w:val="-2"/>
          <w:kern w:val="2"/>
          <w:sz w:val="23"/>
          <w:lang w:bidi="fr-CA"/>
        </w:rPr>
        <w:t>éthanol était très soluble dans l</w:t>
      </w:r>
      <w:r w:rsidRPr="009C5F66">
        <w:rPr>
          <w:spacing w:val="-2"/>
          <w:kern w:val="2"/>
          <w:sz w:val="23"/>
          <w:lang w:bidi="fr-CA"/>
        </w:rPr>
        <w:t>’</w:t>
      </w:r>
      <w:r w:rsidRPr="00647534">
        <w:rPr>
          <w:spacing w:val="-2"/>
          <w:kern w:val="2"/>
          <w:sz w:val="23"/>
          <w:lang w:bidi="fr-CA"/>
        </w:rPr>
        <w:t>eau (si ce n</w:t>
      </w:r>
      <w:r w:rsidRPr="009C5F66">
        <w:rPr>
          <w:spacing w:val="-2"/>
          <w:kern w:val="2"/>
          <w:sz w:val="23"/>
          <w:lang w:bidi="fr-CA"/>
        </w:rPr>
        <w:t>’</w:t>
      </w:r>
      <w:r w:rsidRPr="00647534">
        <w:rPr>
          <w:spacing w:val="-2"/>
          <w:kern w:val="2"/>
          <w:sz w:val="23"/>
          <w:lang w:bidi="fr-CA"/>
        </w:rPr>
        <w:t>était pas le cas, boire de la bière ou de la vodka ne serait pas très agréable!). Qu</w:t>
      </w:r>
      <w:r w:rsidRPr="009C5F66">
        <w:rPr>
          <w:spacing w:val="-2"/>
          <w:kern w:val="2"/>
          <w:sz w:val="23"/>
          <w:lang w:bidi="fr-CA"/>
        </w:rPr>
        <w:t>’</w:t>
      </w:r>
      <w:r w:rsidRPr="00647534">
        <w:rPr>
          <w:spacing w:val="-2"/>
          <w:kern w:val="2"/>
          <w:sz w:val="23"/>
          <w:lang w:bidi="fr-CA"/>
        </w:rPr>
        <w:t>en est-il de l</w:t>
      </w:r>
      <w:r w:rsidRPr="009C5F66">
        <w:rPr>
          <w:spacing w:val="-2"/>
          <w:kern w:val="2"/>
          <w:sz w:val="23"/>
          <w:lang w:bidi="fr-CA"/>
        </w:rPr>
        <w:t>’</w:t>
      </w:r>
      <w:r w:rsidRPr="00647534">
        <w:rPr>
          <w:spacing w:val="-2"/>
          <w:kern w:val="2"/>
          <w:sz w:val="23"/>
          <w:lang w:bidi="fr-CA"/>
        </w:rPr>
        <w:t>oxyde de diméthyle, qui est un isomère constitutionnel de l</w:t>
      </w:r>
      <w:r w:rsidRPr="009C5F66">
        <w:rPr>
          <w:spacing w:val="-2"/>
          <w:kern w:val="2"/>
          <w:sz w:val="23"/>
          <w:lang w:bidi="fr-CA"/>
        </w:rPr>
        <w:t>’</w:t>
      </w:r>
      <w:r w:rsidRPr="00647534">
        <w:rPr>
          <w:spacing w:val="-2"/>
          <w:kern w:val="2"/>
          <w:sz w:val="23"/>
          <w:lang w:bidi="fr-CA"/>
        </w:rPr>
        <w:t>éthanol, mais avec un groupe fonctionnel éther plutôt qu</w:t>
      </w:r>
      <w:r w:rsidRPr="009C5F66">
        <w:rPr>
          <w:spacing w:val="-2"/>
          <w:kern w:val="2"/>
          <w:sz w:val="23"/>
          <w:lang w:bidi="fr-CA"/>
        </w:rPr>
        <w:t>’</w:t>
      </w:r>
      <w:r w:rsidRPr="00647534">
        <w:rPr>
          <w:spacing w:val="-2"/>
          <w:kern w:val="2"/>
          <w:sz w:val="23"/>
          <w:lang w:bidi="fr-CA"/>
        </w:rPr>
        <w:t>alcool?  On constate que l</w:t>
      </w:r>
      <w:r w:rsidRPr="009C5F66">
        <w:rPr>
          <w:spacing w:val="-2"/>
          <w:kern w:val="2"/>
          <w:sz w:val="23"/>
          <w:lang w:bidi="fr-CA"/>
        </w:rPr>
        <w:t>’</w:t>
      </w:r>
      <w:r w:rsidRPr="00647534">
        <w:rPr>
          <w:spacing w:val="-2"/>
          <w:kern w:val="2"/>
          <w:sz w:val="23"/>
          <w:lang w:bidi="fr-CA"/>
        </w:rPr>
        <w:t>oxyde de diméthyle est beaucoup moins soluble dans l</w:t>
      </w:r>
      <w:r w:rsidRPr="009C5F66">
        <w:rPr>
          <w:spacing w:val="-2"/>
          <w:kern w:val="2"/>
          <w:sz w:val="23"/>
          <w:lang w:bidi="fr-CA"/>
        </w:rPr>
        <w:t>’</w:t>
      </w:r>
      <w:r w:rsidRPr="00647534">
        <w:rPr>
          <w:spacing w:val="-2"/>
          <w:kern w:val="2"/>
          <w:sz w:val="23"/>
          <w:lang w:bidi="fr-CA"/>
        </w:rPr>
        <w:t>eau</w:t>
      </w:r>
      <w:r w:rsidR="00736512" w:rsidRPr="00647534">
        <w:rPr>
          <w:spacing w:val="-2"/>
          <w:kern w:val="2"/>
          <w:sz w:val="23"/>
          <w:lang w:bidi="fr-CA"/>
        </w:rPr>
        <w:t xml:space="preserve">. </w:t>
      </w:r>
      <w:r w:rsidRPr="00647534">
        <w:rPr>
          <w:spacing w:val="-2"/>
          <w:kern w:val="2"/>
          <w:sz w:val="23"/>
          <w:lang w:bidi="fr-CA"/>
        </w:rPr>
        <w:t>Est-il capable de former des liaisons hydrogène avec l</w:t>
      </w:r>
      <w:r w:rsidRPr="009C5F66">
        <w:rPr>
          <w:spacing w:val="-2"/>
          <w:kern w:val="2"/>
          <w:sz w:val="23"/>
          <w:lang w:bidi="fr-CA"/>
        </w:rPr>
        <w:t>’</w:t>
      </w:r>
      <w:r w:rsidRPr="00647534">
        <w:rPr>
          <w:spacing w:val="-2"/>
          <w:kern w:val="2"/>
          <w:sz w:val="23"/>
          <w:lang w:bidi="fr-CA"/>
        </w:rPr>
        <w:t>eau?  Oui, en fait, il l</w:t>
      </w:r>
      <w:r w:rsidRPr="009C5F66">
        <w:rPr>
          <w:spacing w:val="-2"/>
          <w:kern w:val="2"/>
          <w:sz w:val="23"/>
          <w:lang w:bidi="fr-CA"/>
        </w:rPr>
        <w:t>’</w:t>
      </w:r>
      <w:r w:rsidRPr="00647534">
        <w:rPr>
          <w:spacing w:val="-2"/>
          <w:kern w:val="2"/>
          <w:sz w:val="23"/>
          <w:lang w:bidi="fr-CA"/>
        </w:rPr>
        <w:t>est : l</w:t>
      </w:r>
      <w:r w:rsidRPr="009C5F66">
        <w:rPr>
          <w:spacing w:val="-2"/>
          <w:kern w:val="2"/>
          <w:sz w:val="23"/>
          <w:lang w:bidi="fr-CA"/>
        </w:rPr>
        <w:t>’</w:t>
      </w:r>
      <w:r w:rsidRPr="00647534">
        <w:rPr>
          <w:spacing w:val="-2"/>
          <w:kern w:val="2"/>
          <w:sz w:val="23"/>
          <w:lang w:bidi="fr-CA"/>
        </w:rPr>
        <w:t>oxygène de l</w:t>
      </w:r>
      <w:r w:rsidRPr="009C5F66">
        <w:rPr>
          <w:spacing w:val="-2"/>
          <w:kern w:val="2"/>
          <w:sz w:val="23"/>
          <w:lang w:bidi="fr-CA"/>
        </w:rPr>
        <w:t>’</w:t>
      </w:r>
      <w:r w:rsidRPr="00647534">
        <w:rPr>
          <w:spacing w:val="-2"/>
          <w:kern w:val="2"/>
          <w:sz w:val="23"/>
          <w:lang w:bidi="fr-CA"/>
        </w:rPr>
        <w:t>éther peut agir comme un accepteur de liaisons hydrogène</w:t>
      </w:r>
      <w:r w:rsidR="00736512" w:rsidRPr="00647534">
        <w:rPr>
          <w:spacing w:val="-2"/>
          <w:kern w:val="2"/>
          <w:sz w:val="23"/>
          <w:lang w:bidi="fr-CA"/>
        </w:rPr>
        <w:t xml:space="preserve">. </w:t>
      </w:r>
      <w:r w:rsidRPr="00647534">
        <w:rPr>
          <w:spacing w:val="-2"/>
          <w:kern w:val="2"/>
          <w:sz w:val="23"/>
          <w:lang w:bidi="fr-CA"/>
        </w:rPr>
        <w:t xml:space="preserve">La différence entre le groupe éther et le groupe alcool est que le groupe alcool est à la fois donneur </w:t>
      </w:r>
      <w:r w:rsidRPr="00647534">
        <w:rPr>
          <w:i/>
          <w:spacing w:val="-2"/>
          <w:kern w:val="2"/>
          <w:sz w:val="23"/>
          <w:lang w:bidi="fr-CA"/>
        </w:rPr>
        <w:t xml:space="preserve">et </w:t>
      </w:r>
      <w:r w:rsidRPr="00647534">
        <w:rPr>
          <w:spacing w:val="-2"/>
          <w:kern w:val="2"/>
          <w:sz w:val="23"/>
          <w:lang w:bidi="fr-CA"/>
        </w:rPr>
        <w:t>accepteur de liaisons hydrogène</w:t>
      </w:r>
      <w:r w:rsidR="00736512" w:rsidRPr="00647534">
        <w:rPr>
          <w:spacing w:val="-2"/>
          <w:kern w:val="2"/>
          <w:sz w:val="23"/>
          <w:lang w:bidi="fr-CA"/>
        </w:rPr>
        <w:t xml:space="preserve">. </w:t>
      </w:r>
    </w:p>
    <w:p w14:paraId="1D973F80" w14:textId="77777777" w:rsidR="00562BC4" w:rsidRPr="00736512" w:rsidRDefault="00562BC4" w:rsidP="00562BC4">
      <w:pPr>
        <w:rPr>
          <w:kern w:val="2"/>
          <w:sz w:val="23"/>
        </w:rPr>
      </w:pPr>
    </w:p>
    <w:p w14:paraId="4E6BC068"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52E42800" wp14:editId="15DF74B9">
            <wp:extent cx="3573145" cy="1473200"/>
            <wp:effectExtent l="0" t="0" r="8255" b="0"/>
            <wp:docPr id="18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73145" cy="1473200"/>
                    </a:xfrm>
                    <a:prstGeom prst="rect">
                      <a:avLst/>
                    </a:prstGeom>
                    <a:noFill/>
                    <a:ln>
                      <a:noFill/>
                    </a:ln>
                  </pic:spPr>
                </pic:pic>
              </a:graphicData>
            </a:graphic>
          </wp:inline>
        </w:drawing>
      </w:r>
    </w:p>
    <w:p w14:paraId="16C12462"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35</w:t>
      </w:r>
    </w:p>
    <w:p w14:paraId="0A9D8BD6" w14:textId="77777777" w:rsidR="00562BC4" w:rsidRPr="00736512" w:rsidRDefault="00562BC4" w:rsidP="00562BC4">
      <w:pPr>
        <w:rPr>
          <w:kern w:val="2"/>
          <w:sz w:val="23"/>
        </w:rPr>
      </w:pPr>
      <w:r w:rsidRPr="00736512">
        <w:rPr>
          <w:kern w:val="2"/>
          <w:sz w:val="23"/>
          <w:lang w:bidi="fr-CA"/>
        </w:rPr>
        <w:t>Le résultat est que l</w:t>
      </w:r>
      <w:r w:rsidRPr="009C5F66">
        <w:rPr>
          <w:kern w:val="2"/>
          <w:sz w:val="23"/>
          <w:lang w:bidi="fr-CA"/>
        </w:rPr>
        <w:t>’</w:t>
      </w:r>
      <w:r w:rsidRPr="00736512">
        <w:rPr>
          <w:kern w:val="2"/>
          <w:sz w:val="23"/>
          <w:lang w:bidi="fr-CA"/>
        </w:rPr>
        <w:t>alcool est capable de former des interactions énergétiquement plus favorables avec le solvant que l</w:t>
      </w:r>
      <w:r w:rsidRPr="009C5F66">
        <w:rPr>
          <w:kern w:val="2"/>
          <w:sz w:val="23"/>
          <w:lang w:bidi="fr-CA"/>
        </w:rPr>
        <w:t>’</w:t>
      </w:r>
      <w:r w:rsidRPr="00736512">
        <w:rPr>
          <w:kern w:val="2"/>
          <w:sz w:val="23"/>
          <w:lang w:bidi="fr-CA"/>
        </w:rPr>
        <w:t>éther, l</w:t>
      </w:r>
      <w:r w:rsidRPr="009C5F66">
        <w:rPr>
          <w:kern w:val="2"/>
          <w:sz w:val="23"/>
          <w:lang w:bidi="fr-CA"/>
        </w:rPr>
        <w:t>’</w:t>
      </w:r>
      <w:r w:rsidRPr="00736512">
        <w:rPr>
          <w:kern w:val="2"/>
          <w:sz w:val="23"/>
          <w:lang w:bidi="fr-CA"/>
        </w:rPr>
        <w:t>alcool est donc beaucoup plus soluble.</w:t>
      </w:r>
    </w:p>
    <w:p w14:paraId="590A481D" w14:textId="77777777" w:rsidR="00562BC4" w:rsidRPr="00736512" w:rsidRDefault="00562BC4" w:rsidP="00562BC4">
      <w:pPr>
        <w:rPr>
          <w:kern w:val="2"/>
          <w:sz w:val="23"/>
        </w:rPr>
      </w:pPr>
    </w:p>
    <w:p w14:paraId="7A7D634A" w14:textId="5EA72FA9" w:rsidR="00562BC4" w:rsidRPr="00736512" w:rsidRDefault="00562BC4" w:rsidP="00562BC4">
      <w:pPr>
        <w:rPr>
          <w:kern w:val="2"/>
          <w:sz w:val="23"/>
        </w:rPr>
      </w:pPr>
      <w:r w:rsidRPr="00736512">
        <w:rPr>
          <w:kern w:val="2"/>
          <w:sz w:val="23"/>
          <w:lang w:bidi="fr-CA"/>
        </w:rPr>
        <w:t>Voici une autre expérience facile à réaliser (avec une supervision adéquate) dans un laboratoire de biologie</w:t>
      </w:r>
      <w:r w:rsidR="00736512" w:rsidRPr="00736512">
        <w:rPr>
          <w:kern w:val="2"/>
          <w:sz w:val="23"/>
          <w:lang w:bidi="fr-CA"/>
        </w:rPr>
        <w:t xml:space="preserve">. </w:t>
      </w:r>
      <w:r w:rsidRPr="00736512">
        <w:rPr>
          <w:kern w:val="2"/>
          <w:sz w:val="23"/>
          <w:lang w:bidi="fr-CA"/>
        </w:rPr>
        <w:t>Essayez de dissoudre des cristaux d</w:t>
      </w:r>
      <w:r w:rsidRPr="009C5F66">
        <w:rPr>
          <w:kern w:val="2"/>
          <w:sz w:val="23"/>
          <w:lang w:bidi="fr-CA"/>
        </w:rPr>
        <w:t>’</w:t>
      </w:r>
      <w:r w:rsidRPr="00736512">
        <w:rPr>
          <w:kern w:val="2"/>
          <w:sz w:val="23"/>
          <w:lang w:bidi="fr-CA"/>
        </w:rPr>
        <w:t>acide benzoïque dans de l</w:t>
      </w:r>
      <w:r w:rsidRPr="009C5F66">
        <w:rPr>
          <w:kern w:val="2"/>
          <w:sz w:val="23"/>
          <w:lang w:bidi="fr-CA"/>
        </w:rPr>
        <w:t>’</w:t>
      </w:r>
      <w:r w:rsidRPr="00736512">
        <w:rPr>
          <w:kern w:val="2"/>
          <w:sz w:val="23"/>
          <w:lang w:bidi="fr-CA"/>
        </w:rPr>
        <w:t>eau à température ambiante, vous verrez qu</w:t>
      </w:r>
      <w:r w:rsidRPr="009C5F66">
        <w:rPr>
          <w:kern w:val="2"/>
          <w:sz w:val="23"/>
          <w:lang w:bidi="fr-CA"/>
        </w:rPr>
        <w:t>’</w:t>
      </w:r>
      <w:r w:rsidRPr="00736512">
        <w:rPr>
          <w:kern w:val="2"/>
          <w:sz w:val="23"/>
          <w:lang w:bidi="fr-CA"/>
        </w:rPr>
        <w:t>ils ne sont pas solubles</w:t>
      </w:r>
      <w:r w:rsidR="00736512" w:rsidRPr="00736512">
        <w:rPr>
          <w:kern w:val="2"/>
          <w:sz w:val="23"/>
          <w:lang w:bidi="fr-CA"/>
        </w:rPr>
        <w:t xml:space="preserve">. </w:t>
      </w:r>
      <w:r w:rsidRPr="00736512">
        <w:rPr>
          <w:kern w:val="2"/>
          <w:sz w:val="23"/>
          <w:lang w:bidi="fr-CA"/>
        </w:rPr>
        <w:t>Comme nous l</w:t>
      </w:r>
      <w:r w:rsidRPr="009C5F66">
        <w:rPr>
          <w:kern w:val="2"/>
          <w:sz w:val="23"/>
          <w:lang w:bidi="fr-CA"/>
        </w:rPr>
        <w:t>’</w:t>
      </w:r>
      <w:r w:rsidRPr="00736512">
        <w:rPr>
          <w:kern w:val="2"/>
          <w:sz w:val="23"/>
          <w:lang w:bidi="fr-CA"/>
        </w:rPr>
        <w:t>apprendrons lorsque nous étudierons la chimie acido-basique dans un chapitre ultérieur, les acides carboxyliques tels que l</w:t>
      </w:r>
      <w:r w:rsidRPr="009C5F66">
        <w:rPr>
          <w:kern w:val="2"/>
          <w:sz w:val="23"/>
          <w:lang w:bidi="fr-CA"/>
        </w:rPr>
        <w:t>’</w:t>
      </w:r>
      <w:r w:rsidRPr="00736512">
        <w:rPr>
          <w:kern w:val="2"/>
          <w:sz w:val="23"/>
          <w:lang w:bidi="fr-CA"/>
        </w:rPr>
        <w:t>acide benzoïque sont des acides relativement faibles et existent donc principalement sous forme acide (protonée) lorsqu</w:t>
      </w:r>
      <w:r w:rsidRPr="009C5F66">
        <w:rPr>
          <w:kern w:val="2"/>
          <w:sz w:val="23"/>
          <w:lang w:bidi="fr-CA"/>
        </w:rPr>
        <w:t>’</w:t>
      </w:r>
      <w:r w:rsidRPr="00736512">
        <w:rPr>
          <w:kern w:val="2"/>
          <w:sz w:val="23"/>
          <w:lang w:bidi="fr-CA"/>
        </w:rPr>
        <w:t>ils sont ajoutés à de l</w:t>
      </w:r>
      <w:r w:rsidRPr="009C5F66">
        <w:rPr>
          <w:kern w:val="2"/>
          <w:sz w:val="23"/>
          <w:lang w:bidi="fr-CA"/>
        </w:rPr>
        <w:t>’</w:t>
      </w:r>
      <w:r w:rsidRPr="00736512">
        <w:rPr>
          <w:kern w:val="2"/>
          <w:sz w:val="23"/>
          <w:lang w:bidi="fr-CA"/>
        </w:rPr>
        <w:t>eau pure</w:t>
      </w:r>
      <w:r w:rsidR="00736512" w:rsidRPr="00736512">
        <w:rPr>
          <w:kern w:val="2"/>
          <w:sz w:val="23"/>
          <w:lang w:bidi="fr-CA"/>
        </w:rPr>
        <w:t xml:space="preserve">. </w:t>
      </w:r>
    </w:p>
    <w:p w14:paraId="3756F728" w14:textId="77777777" w:rsidR="00562BC4" w:rsidRPr="00736512" w:rsidRDefault="00562BC4" w:rsidP="00562BC4">
      <w:pPr>
        <w:rPr>
          <w:kern w:val="2"/>
          <w:sz w:val="23"/>
        </w:rPr>
      </w:pPr>
    </w:p>
    <w:p w14:paraId="1E549B51" w14:textId="77777777" w:rsidR="00562BC4" w:rsidRPr="00736512" w:rsidRDefault="00562BC4" w:rsidP="00562BC4">
      <w:pPr>
        <w:jc w:val="center"/>
        <w:rPr>
          <w:kern w:val="2"/>
          <w:sz w:val="23"/>
        </w:rPr>
      </w:pPr>
      <w:r w:rsidRPr="00736512">
        <w:rPr>
          <w:noProof/>
          <w:kern w:val="2"/>
          <w:sz w:val="23"/>
          <w:lang w:bidi="fr-CA"/>
        </w:rPr>
        <w:lastRenderedPageBreak/>
        <w:drawing>
          <wp:inline distT="0" distB="0" distL="0" distR="0" wp14:anchorId="388DA630" wp14:editId="2D2D5622">
            <wp:extent cx="2082800" cy="1193800"/>
            <wp:effectExtent l="0" t="0" r="0" b="0"/>
            <wp:docPr id="18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82800" cy="1193800"/>
                    </a:xfrm>
                    <a:prstGeom prst="rect">
                      <a:avLst/>
                    </a:prstGeom>
                    <a:noFill/>
                    <a:ln>
                      <a:noFill/>
                    </a:ln>
                  </pic:spPr>
                </pic:pic>
              </a:graphicData>
            </a:graphic>
          </wp:inline>
        </w:drawing>
      </w:r>
    </w:p>
    <w:p w14:paraId="2ED7277A"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36</w:t>
      </w:r>
    </w:p>
    <w:p w14:paraId="0F123DE1" w14:textId="73D8211C" w:rsidR="00562BC4" w:rsidRPr="00647534" w:rsidRDefault="00562BC4" w:rsidP="00562BC4">
      <w:pPr>
        <w:rPr>
          <w:spacing w:val="-2"/>
          <w:kern w:val="2"/>
          <w:sz w:val="23"/>
        </w:rPr>
      </w:pPr>
      <w:r w:rsidRPr="00647534">
        <w:rPr>
          <w:spacing w:val="-2"/>
          <w:kern w:val="2"/>
          <w:sz w:val="23"/>
          <w:lang w:bidi="fr-CA"/>
        </w:rPr>
        <w:t>L</w:t>
      </w:r>
      <w:r w:rsidRPr="009C5F66">
        <w:rPr>
          <w:spacing w:val="-2"/>
          <w:kern w:val="2"/>
          <w:sz w:val="23"/>
          <w:lang w:bidi="fr-CA"/>
        </w:rPr>
        <w:t>’</w:t>
      </w:r>
      <w:r w:rsidRPr="00647534">
        <w:rPr>
          <w:spacing w:val="-2"/>
          <w:kern w:val="2"/>
          <w:sz w:val="23"/>
          <w:lang w:bidi="fr-CA"/>
        </w:rPr>
        <w:t>acide acétique (vinaigre) est très soluble</w:t>
      </w:r>
      <w:r w:rsidR="00736512" w:rsidRPr="00647534">
        <w:rPr>
          <w:spacing w:val="-2"/>
          <w:kern w:val="2"/>
          <w:sz w:val="23"/>
          <w:lang w:bidi="fr-CA"/>
        </w:rPr>
        <w:t xml:space="preserve">. </w:t>
      </w:r>
      <w:r w:rsidRPr="00647534">
        <w:rPr>
          <w:spacing w:val="-2"/>
          <w:kern w:val="2"/>
          <w:sz w:val="23"/>
          <w:lang w:bidi="fr-CA"/>
        </w:rPr>
        <w:t>Cela s</w:t>
      </w:r>
      <w:r w:rsidRPr="009C5F66">
        <w:rPr>
          <w:spacing w:val="-2"/>
          <w:kern w:val="2"/>
          <w:sz w:val="23"/>
          <w:lang w:bidi="fr-CA"/>
        </w:rPr>
        <w:t>’</w:t>
      </w:r>
      <w:r w:rsidRPr="00647534">
        <w:rPr>
          <w:spacing w:val="-2"/>
          <w:kern w:val="2"/>
          <w:sz w:val="23"/>
          <w:lang w:bidi="fr-CA"/>
        </w:rPr>
        <w:t>explique facilement en utilisant l</w:t>
      </w:r>
      <w:r w:rsidRPr="009C5F66">
        <w:rPr>
          <w:spacing w:val="-2"/>
          <w:kern w:val="2"/>
          <w:sz w:val="23"/>
          <w:lang w:bidi="fr-CA"/>
        </w:rPr>
        <w:t>’</w:t>
      </w:r>
      <w:r w:rsidRPr="00647534">
        <w:rPr>
          <w:spacing w:val="-2"/>
          <w:kern w:val="2"/>
          <w:sz w:val="23"/>
          <w:lang w:bidi="fr-CA"/>
        </w:rPr>
        <w:t>argument des petites molécules d</w:t>
      </w:r>
      <w:r w:rsidRPr="009C5F66">
        <w:rPr>
          <w:spacing w:val="-2"/>
          <w:kern w:val="2"/>
          <w:sz w:val="23"/>
          <w:lang w:bidi="fr-CA"/>
        </w:rPr>
        <w:t>’</w:t>
      </w:r>
      <w:r w:rsidRPr="00647534">
        <w:rPr>
          <w:spacing w:val="-2"/>
          <w:kern w:val="2"/>
          <w:sz w:val="23"/>
          <w:lang w:bidi="fr-CA"/>
        </w:rPr>
        <w:t>alcool par rapport aux grandes molécules : la liaison hydrogène, l</w:t>
      </w:r>
      <w:r w:rsidRPr="009C5F66">
        <w:rPr>
          <w:spacing w:val="-2"/>
          <w:kern w:val="2"/>
          <w:sz w:val="23"/>
          <w:lang w:bidi="fr-CA"/>
        </w:rPr>
        <w:t>’</w:t>
      </w:r>
      <w:r w:rsidRPr="00647534">
        <w:rPr>
          <w:spacing w:val="-2"/>
          <w:kern w:val="2"/>
          <w:sz w:val="23"/>
          <w:lang w:bidi="fr-CA"/>
        </w:rPr>
        <w:t>effet hydrophile du groupe acide carboxylique est suffisamment puissant pour surmonter l</w:t>
      </w:r>
      <w:r w:rsidRPr="009C5F66">
        <w:rPr>
          <w:spacing w:val="-2"/>
          <w:kern w:val="2"/>
          <w:sz w:val="23"/>
          <w:lang w:bidi="fr-CA"/>
        </w:rPr>
        <w:t>’</w:t>
      </w:r>
      <w:r w:rsidRPr="00647534">
        <w:rPr>
          <w:spacing w:val="-2"/>
          <w:kern w:val="2"/>
          <w:sz w:val="23"/>
          <w:lang w:bidi="fr-CA"/>
        </w:rPr>
        <w:t>effet hydrophobe d</w:t>
      </w:r>
      <w:r w:rsidRPr="009C5F66">
        <w:rPr>
          <w:spacing w:val="-2"/>
          <w:kern w:val="2"/>
          <w:sz w:val="23"/>
          <w:lang w:bidi="fr-CA"/>
        </w:rPr>
        <w:t>’</w:t>
      </w:r>
      <w:r w:rsidRPr="00647534">
        <w:rPr>
          <w:spacing w:val="-2"/>
          <w:kern w:val="2"/>
          <w:sz w:val="23"/>
          <w:lang w:bidi="fr-CA"/>
        </w:rPr>
        <w:t>un seul groupe méthyle hydrophobe sur l</w:t>
      </w:r>
      <w:r w:rsidRPr="009C5F66">
        <w:rPr>
          <w:spacing w:val="-2"/>
          <w:kern w:val="2"/>
          <w:sz w:val="23"/>
          <w:lang w:bidi="fr-CA"/>
        </w:rPr>
        <w:t>’</w:t>
      </w:r>
      <w:r w:rsidRPr="00647534">
        <w:rPr>
          <w:spacing w:val="-2"/>
          <w:kern w:val="2"/>
          <w:sz w:val="23"/>
          <w:lang w:bidi="fr-CA"/>
        </w:rPr>
        <w:t>acide acétique, mais pas l</w:t>
      </w:r>
      <w:r w:rsidRPr="009C5F66">
        <w:rPr>
          <w:spacing w:val="-2"/>
          <w:kern w:val="2"/>
          <w:sz w:val="23"/>
          <w:lang w:bidi="fr-CA"/>
        </w:rPr>
        <w:t>’</w:t>
      </w:r>
      <w:r w:rsidRPr="00647534">
        <w:rPr>
          <w:spacing w:val="-2"/>
          <w:kern w:val="2"/>
          <w:sz w:val="23"/>
          <w:lang w:bidi="fr-CA"/>
        </w:rPr>
        <w:t>effet hydrophobe plus important du groupe benzène à 6 atomes de carbone sur l</w:t>
      </w:r>
      <w:r w:rsidRPr="009C5F66">
        <w:rPr>
          <w:spacing w:val="-2"/>
          <w:kern w:val="2"/>
          <w:sz w:val="23"/>
          <w:lang w:bidi="fr-CA"/>
        </w:rPr>
        <w:t>’</w:t>
      </w:r>
      <w:r w:rsidRPr="00647534">
        <w:rPr>
          <w:spacing w:val="-2"/>
          <w:kern w:val="2"/>
          <w:sz w:val="23"/>
          <w:lang w:bidi="fr-CA"/>
        </w:rPr>
        <w:t xml:space="preserve">acide benzoïque. </w:t>
      </w:r>
    </w:p>
    <w:p w14:paraId="49DC89F3" w14:textId="77777777" w:rsidR="00562BC4" w:rsidRPr="00736512" w:rsidRDefault="00562BC4" w:rsidP="00562BC4">
      <w:pPr>
        <w:rPr>
          <w:kern w:val="2"/>
          <w:sz w:val="23"/>
        </w:rPr>
      </w:pPr>
    </w:p>
    <w:p w14:paraId="2CA5055F" w14:textId="678E7F2A" w:rsidR="00562BC4" w:rsidRPr="00647534" w:rsidRDefault="00562BC4" w:rsidP="00562BC4">
      <w:pPr>
        <w:rPr>
          <w:spacing w:val="-2"/>
          <w:kern w:val="2"/>
          <w:sz w:val="23"/>
        </w:rPr>
      </w:pPr>
      <w:r w:rsidRPr="00647534">
        <w:rPr>
          <w:spacing w:val="-2"/>
          <w:kern w:val="2"/>
          <w:sz w:val="23"/>
          <w:lang w:bidi="fr-CA"/>
        </w:rPr>
        <w:t>Essayez maintenant d</w:t>
      </w:r>
      <w:r w:rsidRPr="009C5F66">
        <w:rPr>
          <w:spacing w:val="-2"/>
          <w:kern w:val="2"/>
          <w:sz w:val="23"/>
          <w:lang w:bidi="fr-CA"/>
        </w:rPr>
        <w:t>’</w:t>
      </w:r>
      <w:r w:rsidRPr="00647534">
        <w:rPr>
          <w:spacing w:val="-2"/>
          <w:kern w:val="2"/>
          <w:sz w:val="23"/>
          <w:lang w:bidi="fr-CA"/>
        </w:rPr>
        <w:t>ajouter lentement de l</w:t>
      </w:r>
      <w:r w:rsidRPr="009C5F66">
        <w:rPr>
          <w:spacing w:val="-2"/>
          <w:kern w:val="2"/>
          <w:sz w:val="23"/>
          <w:lang w:bidi="fr-CA"/>
        </w:rPr>
        <w:t>’</w:t>
      </w:r>
      <w:r w:rsidRPr="00647534">
        <w:rPr>
          <w:spacing w:val="-2"/>
          <w:kern w:val="2"/>
          <w:sz w:val="23"/>
          <w:lang w:bidi="fr-CA"/>
        </w:rPr>
        <w:t>hydroxyde de sodium aqueux à la fiole contenant l</w:t>
      </w:r>
      <w:r w:rsidRPr="009C5F66">
        <w:rPr>
          <w:spacing w:val="-2"/>
          <w:kern w:val="2"/>
          <w:sz w:val="23"/>
          <w:lang w:bidi="fr-CA"/>
        </w:rPr>
        <w:t>’</w:t>
      </w:r>
      <w:r w:rsidRPr="00647534">
        <w:rPr>
          <w:spacing w:val="-2"/>
          <w:kern w:val="2"/>
          <w:sz w:val="23"/>
          <w:lang w:bidi="fr-CA"/>
        </w:rPr>
        <w:t>acide benzoïque non dissous</w:t>
      </w:r>
      <w:r w:rsidR="00736512" w:rsidRPr="00647534">
        <w:rPr>
          <w:spacing w:val="-2"/>
          <w:kern w:val="2"/>
          <w:sz w:val="23"/>
          <w:lang w:bidi="fr-CA"/>
        </w:rPr>
        <w:t xml:space="preserve">. </w:t>
      </w:r>
      <w:r w:rsidRPr="00647534">
        <w:rPr>
          <w:spacing w:val="-2"/>
          <w:kern w:val="2"/>
          <w:sz w:val="23"/>
          <w:lang w:bidi="fr-CA"/>
        </w:rPr>
        <w:t>À mesure que le solvant devient de plus en plus basique, l</w:t>
      </w:r>
      <w:r w:rsidRPr="009C5F66">
        <w:rPr>
          <w:spacing w:val="-2"/>
          <w:kern w:val="2"/>
          <w:sz w:val="23"/>
          <w:lang w:bidi="fr-CA"/>
        </w:rPr>
        <w:t>’</w:t>
      </w:r>
      <w:r w:rsidRPr="00647534">
        <w:rPr>
          <w:spacing w:val="-2"/>
          <w:kern w:val="2"/>
          <w:sz w:val="23"/>
          <w:lang w:bidi="fr-CA"/>
        </w:rPr>
        <w:t>acide benzoïque commence à se dissoudre, jusqu</w:t>
      </w:r>
      <w:r w:rsidRPr="009C5F66">
        <w:rPr>
          <w:spacing w:val="-2"/>
          <w:kern w:val="2"/>
          <w:sz w:val="23"/>
          <w:lang w:bidi="fr-CA"/>
        </w:rPr>
        <w:t>’</w:t>
      </w:r>
      <w:r w:rsidRPr="00647534">
        <w:rPr>
          <w:spacing w:val="-2"/>
          <w:kern w:val="2"/>
          <w:sz w:val="23"/>
          <w:lang w:bidi="fr-CA"/>
        </w:rPr>
        <w:t>à ce qu</w:t>
      </w:r>
      <w:r w:rsidRPr="009C5F66">
        <w:rPr>
          <w:spacing w:val="-2"/>
          <w:kern w:val="2"/>
          <w:sz w:val="23"/>
          <w:lang w:bidi="fr-CA"/>
        </w:rPr>
        <w:t>’</w:t>
      </w:r>
      <w:r w:rsidRPr="00647534">
        <w:rPr>
          <w:spacing w:val="-2"/>
          <w:kern w:val="2"/>
          <w:sz w:val="23"/>
          <w:lang w:bidi="fr-CA"/>
        </w:rPr>
        <w:t>il soit complètement en solution</w:t>
      </w:r>
      <w:r w:rsidR="00736512" w:rsidRPr="00647534">
        <w:rPr>
          <w:spacing w:val="-2"/>
          <w:kern w:val="2"/>
          <w:sz w:val="23"/>
          <w:lang w:bidi="fr-CA"/>
        </w:rPr>
        <w:t xml:space="preserve">. </w:t>
      </w:r>
    </w:p>
    <w:p w14:paraId="51CBDC09" w14:textId="77777777" w:rsidR="00562BC4" w:rsidRPr="00736512" w:rsidRDefault="00562BC4" w:rsidP="00562BC4">
      <w:pPr>
        <w:rPr>
          <w:kern w:val="2"/>
          <w:sz w:val="23"/>
        </w:rPr>
      </w:pPr>
    </w:p>
    <w:p w14:paraId="14C52CE6"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3F4E0FE6" wp14:editId="30C4B137">
            <wp:extent cx="4639945" cy="1371600"/>
            <wp:effectExtent l="0" t="0" r="8255" b="0"/>
            <wp:docPr id="18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639945" cy="1371600"/>
                    </a:xfrm>
                    <a:prstGeom prst="rect">
                      <a:avLst/>
                    </a:prstGeom>
                    <a:noFill/>
                    <a:ln>
                      <a:noFill/>
                    </a:ln>
                  </pic:spPr>
                </pic:pic>
              </a:graphicData>
            </a:graphic>
          </wp:inline>
        </w:drawing>
      </w:r>
    </w:p>
    <w:p w14:paraId="6B582F0C"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37</w:t>
      </w:r>
    </w:p>
    <w:p w14:paraId="3111C1BE" w14:textId="252687B3" w:rsidR="00562BC4" w:rsidRPr="00736512" w:rsidRDefault="00562BC4" w:rsidP="00562BC4">
      <w:pPr>
        <w:rPr>
          <w:kern w:val="2"/>
          <w:sz w:val="23"/>
        </w:rPr>
      </w:pPr>
      <w:r w:rsidRPr="00736512">
        <w:rPr>
          <w:kern w:val="2"/>
          <w:sz w:val="23"/>
          <w:lang w:bidi="fr-CA"/>
        </w:rPr>
        <w:t>Ce qui se passe ici, c</w:t>
      </w:r>
      <w:r w:rsidRPr="009C5F66">
        <w:rPr>
          <w:kern w:val="2"/>
          <w:sz w:val="23"/>
          <w:lang w:bidi="fr-CA"/>
        </w:rPr>
        <w:t>’</w:t>
      </w:r>
      <w:r w:rsidRPr="00736512">
        <w:rPr>
          <w:kern w:val="2"/>
          <w:sz w:val="23"/>
          <w:lang w:bidi="fr-CA"/>
        </w:rPr>
        <w:t>est que l</w:t>
      </w:r>
      <w:r w:rsidRPr="009C5F66">
        <w:rPr>
          <w:kern w:val="2"/>
          <w:sz w:val="23"/>
          <w:lang w:bidi="fr-CA"/>
        </w:rPr>
        <w:t>’</w:t>
      </w:r>
      <w:r w:rsidRPr="00736512">
        <w:rPr>
          <w:kern w:val="2"/>
          <w:sz w:val="23"/>
          <w:lang w:bidi="fr-CA"/>
        </w:rPr>
        <w:t>acide benzoïque est converti en sa base conjuguée, le benzoate</w:t>
      </w:r>
      <w:r w:rsidR="00736512" w:rsidRPr="00736512">
        <w:rPr>
          <w:kern w:val="2"/>
          <w:sz w:val="23"/>
          <w:lang w:bidi="fr-CA"/>
        </w:rPr>
        <w:t xml:space="preserve">. </w:t>
      </w:r>
      <w:r w:rsidRPr="00736512">
        <w:rPr>
          <w:kern w:val="2"/>
          <w:sz w:val="23"/>
          <w:lang w:bidi="fr-CA"/>
        </w:rPr>
        <w:t xml:space="preserve">Le groupe acide carboxylique </w:t>
      </w:r>
      <w:r w:rsidRPr="00736512">
        <w:rPr>
          <w:i/>
          <w:kern w:val="2"/>
          <w:sz w:val="23"/>
          <w:lang w:bidi="fr-CA"/>
        </w:rPr>
        <w:t>neutre</w:t>
      </w:r>
      <w:r w:rsidRPr="00736512">
        <w:rPr>
          <w:kern w:val="2"/>
          <w:sz w:val="23"/>
          <w:lang w:bidi="fr-CA"/>
        </w:rPr>
        <w:t xml:space="preserve"> n</w:t>
      </w:r>
      <w:r w:rsidRPr="009C5F66">
        <w:rPr>
          <w:kern w:val="2"/>
          <w:sz w:val="23"/>
          <w:lang w:bidi="fr-CA"/>
        </w:rPr>
        <w:t>’</w:t>
      </w:r>
      <w:r w:rsidRPr="00736512">
        <w:rPr>
          <w:kern w:val="2"/>
          <w:sz w:val="23"/>
          <w:lang w:bidi="fr-CA"/>
        </w:rPr>
        <w:t xml:space="preserve">est pas assez hydrophile pour compenser le cycle benzénique hydrophobe, mais le groupe carboxylate, avec sa </w:t>
      </w:r>
      <w:r w:rsidRPr="00736512">
        <w:rPr>
          <w:i/>
          <w:kern w:val="2"/>
          <w:sz w:val="23"/>
          <w:lang w:bidi="fr-CA"/>
        </w:rPr>
        <w:t>charge négative complète</w:t>
      </w:r>
      <w:r w:rsidRPr="00736512">
        <w:rPr>
          <w:kern w:val="2"/>
          <w:sz w:val="23"/>
          <w:lang w:bidi="fr-CA"/>
        </w:rPr>
        <w:t>, est beaucoup plus hydrophile</w:t>
      </w:r>
      <w:r w:rsidR="00736512" w:rsidRPr="00736512">
        <w:rPr>
          <w:kern w:val="2"/>
          <w:sz w:val="23"/>
          <w:lang w:bidi="fr-CA"/>
        </w:rPr>
        <w:t xml:space="preserve">. </w:t>
      </w:r>
      <w:r w:rsidRPr="00736512">
        <w:rPr>
          <w:kern w:val="2"/>
          <w:sz w:val="23"/>
          <w:lang w:bidi="fr-CA"/>
        </w:rPr>
        <w:t>La balance penche désormais en faveur de la solubilité dans l</w:t>
      </w:r>
      <w:r w:rsidRPr="009C5F66">
        <w:rPr>
          <w:kern w:val="2"/>
          <w:sz w:val="23"/>
          <w:lang w:bidi="fr-CA"/>
        </w:rPr>
        <w:t>’</w:t>
      </w:r>
      <w:r w:rsidRPr="00736512">
        <w:rPr>
          <w:kern w:val="2"/>
          <w:sz w:val="23"/>
          <w:lang w:bidi="fr-CA"/>
        </w:rPr>
        <w:t>eau, car la partie anionique de la molécule, fortement hydrophile, entraîne la partie hydrophobe dans la solution</w:t>
      </w:r>
      <w:r w:rsidR="00736512" w:rsidRPr="00736512">
        <w:rPr>
          <w:kern w:val="2"/>
          <w:sz w:val="23"/>
          <w:lang w:bidi="fr-CA"/>
        </w:rPr>
        <w:t xml:space="preserve">. </w:t>
      </w:r>
      <w:r w:rsidRPr="00736512">
        <w:rPr>
          <w:kern w:val="2"/>
          <w:sz w:val="23"/>
          <w:lang w:bidi="fr-CA"/>
        </w:rPr>
        <w:t>N</w:t>
      </w:r>
      <w:r w:rsidRPr="009C5F66">
        <w:rPr>
          <w:kern w:val="2"/>
          <w:sz w:val="23"/>
          <w:lang w:bidi="fr-CA"/>
        </w:rPr>
        <w:t>’</w:t>
      </w:r>
      <w:r w:rsidRPr="00736512">
        <w:rPr>
          <w:kern w:val="2"/>
          <w:sz w:val="23"/>
          <w:lang w:bidi="fr-CA"/>
        </w:rPr>
        <w:t>oubliez pas que les espèces chimiques chargées se dissolvent généralement facilement dans l</w:t>
      </w:r>
      <w:r w:rsidRPr="009C5F66">
        <w:rPr>
          <w:kern w:val="2"/>
          <w:sz w:val="23"/>
          <w:lang w:bidi="fr-CA"/>
        </w:rPr>
        <w:t>’</w:t>
      </w:r>
      <w:r w:rsidRPr="00736512">
        <w:rPr>
          <w:kern w:val="2"/>
          <w:sz w:val="23"/>
          <w:lang w:bidi="fr-CA"/>
        </w:rPr>
        <w:t>eau. Si vous souhaitez précipiter l</w:t>
      </w:r>
      <w:r w:rsidRPr="009C5F66">
        <w:rPr>
          <w:kern w:val="2"/>
          <w:sz w:val="23"/>
          <w:lang w:bidi="fr-CA"/>
        </w:rPr>
        <w:t>’</w:t>
      </w:r>
      <w:r w:rsidRPr="00736512">
        <w:rPr>
          <w:kern w:val="2"/>
          <w:sz w:val="23"/>
          <w:lang w:bidi="fr-CA"/>
        </w:rPr>
        <w:t>acide benzoïque hors de la solution, il vous suffit d</w:t>
      </w:r>
      <w:r w:rsidRPr="009C5F66">
        <w:rPr>
          <w:kern w:val="2"/>
          <w:sz w:val="23"/>
          <w:lang w:bidi="fr-CA"/>
        </w:rPr>
        <w:t>’</w:t>
      </w:r>
      <w:r w:rsidRPr="00736512">
        <w:rPr>
          <w:kern w:val="2"/>
          <w:sz w:val="23"/>
          <w:lang w:bidi="fr-CA"/>
        </w:rPr>
        <w:t>ajouter suffisamment d</w:t>
      </w:r>
      <w:r w:rsidRPr="009C5F66">
        <w:rPr>
          <w:kern w:val="2"/>
          <w:sz w:val="23"/>
          <w:lang w:bidi="fr-CA"/>
        </w:rPr>
        <w:t>’</w:t>
      </w:r>
      <w:r w:rsidRPr="00736512">
        <w:rPr>
          <w:kern w:val="2"/>
          <w:sz w:val="23"/>
          <w:lang w:bidi="fr-CA"/>
        </w:rPr>
        <w:t>acide chlorhydrique pour neutraliser la solution et protoner à nouveau le carboxylate</w:t>
      </w:r>
      <w:r w:rsidR="00736512" w:rsidRPr="00736512">
        <w:rPr>
          <w:kern w:val="2"/>
          <w:sz w:val="23"/>
          <w:lang w:bidi="fr-CA"/>
        </w:rPr>
        <w:t xml:space="preserve">. </w:t>
      </w:r>
    </w:p>
    <w:p w14:paraId="11425C89" w14:textId="77777777" w:rsidR="00562BC4" w:rsidRPr="00736512" w:rsidRDefault="00562BC4" w:rsidP="00562BC4">
      <w:pPr>
        <w:rPr>
          <w:kern w:val="2"/>
          <w:sz w:val="23"/>
        </w:rPr>
      </w:pPr>
    </w:p>
    <w:p w14:paraId="39E4A453" w14:textId="77777777" w:rsidR="00562BC4" w:rsidRPr="00647534" w:rsidRDefault="00562BC4" w:rsidP="00562BC4">
      <w:pPr>
        <w:rPr>
          <w:spacing w:val="-2"/>
          <w:kern w:val="2"/>
          <w:sz w:val="23"/>
        </w:rPr>
      </w:pPr>
      <w:r w:rsidRPr="00647534">
        <w:rPr>
          <w:spacing w:val="-2"/>
          <w:kern w:val="2"/>
          <w:sz w:val="23"/>
          <w:lang w:bidi="fr-CA"/>
        </w:rPr>
        <w:t>Si vous suivez un cours de chimie organique en laboratoire, vous ferez probablement au moins une expérience dans laquelle vous utiliserez ce phénomène pour séparer physiquement un acide organique comme l</w:t>
      </w:r>
      <w:r w:rsidRPr="009C5F66">
        <w:rPr>
          <w:spacing w:val="-2"/>
          <w:kern w:val="2"/>
          <w:sz w:val="23"/>
          <w:lang w:bidi="fr-CA"/>
        </w:rPr>
        <w:t>’</w:t>
      </w:r>
      <w:r w:rsidRPr="00647534">
        <w:rPr>
          <w:spacing w:val="-2"/>
          <w:kern w:val="2"/>
          <w:sz w:val="23"/>
          <w:lang w:bidi="fr-CA"/>
        </w:rPr>
        <w:t>acide benzoïque d</w:t>
      </w:r>
      <w:r w:rsidRPr="009C5F66">
        <w:rPr>
          <w:spacing w:val="-2"/>
          <w:kern w:val="2"/>
          <w:sz w:val="23"/>
          <w:lang w:bidi="fr-CA"/>
        </w:rPr>
        <w:t>’</w:t>
      </w:r>
      <w:r w:rsidRPr="00647534">
        <w:rPr>
          <w:spacing w:val="-2"/>
          <w:kern w:val="2"/>
          <w:sz w:val="23"/>
          <w:lang w:bidi="fr-CA"/>
        </w:rPr>
        <w:t xml:space="preserve">un composé hydrocarboné comme le </w:t>
      </w:r>
      <w:proofErr w:type="spellStart"/>
      <w:r w:rsidRPr="00647534">
        <w:rPr>
          <w:spacing w:val="-2"/>
          <w:kern w:val="2"/>
          <w:sz w:val="23"/>
          <w:lang w:bidi="fr-CA"/>
        </w:rPr>
        <w:t>biphényle</w:t>
      </w:r>
      <w:proofErr w:type="spellEnd"/>
      <w:r w:rsidRPr="00647534">
        <w:rPr>
          <w:spacing w:val="-2"/>
          <w:kern w:val="2"/>
          <w:sz w:val="23"/>
          <w:lang w:bidi="fr-CA"/>
        </w:rPr>
        <w:t>.</w:t>
      </w:r>
    </w:p>
    <w:p w14:paraId="1380D29B" w14:textId="77777777" w:rsidR="00562BC4" w:rsidRPr="00736512" w:rsidRDefault="00562BC4" w:rsidP="00562BC4">
      <w:pPr>
        <w:rPr>
          <w:kern w:val="2"/>
          <w:sz w:val="23"/>
        </w:rPr>
      </w:pPr>
    </w:p>
    <w:p w14:paraId="501C3E9A" w14:textId="2C9E2FC9" w:rsidR="00562BC4" w:rsidRPr="00736512" w:rsidRDefault="00562BC4" w:rsidP="00562BC4">
      <w:pPr>
        <w:rPr>
          <w:kern w:val="2"/>
          <w:sz w:val="23"/>
        </w:rPr>
      </w:pPr>
      <w:r w:rsidRPr="00736512">
        <w:rPr>
          <w:kern w:val="2"/>
          <w:sz w:val="23"/>
          <w:lang w:bidi="fr-CA"/>
        </w:rPr>
        <w:t>Des arguments similaires peuvent être avancés pour justifier la solubilité de différents composés organiques dans des solvants non polaires ou légèrement polaires</w:t>
      </w:r>
      <w:r w:rsidR="00736512" w:rsidRPr="00736512">
        <w:rPr>
          <w:kern w:val="2"/>
          <w:sz w:val="23"/>
          <w:lang w:bidi="fr-CA"/>
        </w:rPr>
        <w:t xml:space="preserve">. </w:t>
      </w:r>
      <w:r w:rsidRPr="00736512">
        <w:rPr>
          <w:kern w:val="2"/>
          <w:sz w:val="23"/>
          <w:lang w:bidi="fr-CA"/>
        </w:rPr>
        <w:t>En général, plus une molécule contient de groupes chargés et polaires, moins elle a tendance à être soluble dans des solvants tels que l</w:t>
      </w:r>
      <w:r w:rsidRPr="009C5F66">
        <w:rPr>
          <w:kern w:val="2"/>
          <w:sz w:val="23"/>
          <w:lang w:bidi="fr-CA"/>
        </w:rPr>
        <w:t>’</w:t>
      </w:r>
      <w:r w:rsidRPr="00736512">
        <w:rPr>
          <w:kern w:val="2"/>
          <w:sz w:val="23"/>
          <w:lang w:bidi="fr-CA"/>
        </w:rPr>
        <w:t>hexane. Le chlorure de sodium ionique et très hydrophile, par exemple, n</w:t>
      </w:r>
      <w:r w:rsidRPr="009C5F66">
        <w:rPr>
          <w:kern w:val="2"/>
          <w:sz w:val="23"/>
          <w:lang w:bidi="fr-CA"/>
        </w:rPr>
        <w:t>’</w:t>
      </w:r>
      <w:r w:rsidRPr="00736512">
        <w:rPr>
          <w:kern w:val="2"/>
          <w:sz w:val="23"/>
          <w:lang w:bidi="fr-CA"/>
        </w:rPr>
        <w:t xml:space="preserve">est pas du tout soluble dans le solvant hexane, alors que le </w:t>
      </w:r>
      <w:proofErr w:type="spellStart"/>
      <w:r w:rsidRPr="00736512">
        <w:rPr>
          <w:kern w:val="2"/>
          <w:sz w:val="23"/>
          <w:lang w:bidi="fr-CA"/>
        </w:rPr>
        <w:t>biphényle</w:t>
      </w:r>
      <w:proofErr w:type="spellEnd"/>
      <w:r w:rsidRPr="00736512">
        <w:rPr>
          <w:kern w:val="2"/>
          <w:sz w:val="23"/>
          <w:lang w:bidi="fr-CA"/>
        </w:rPr>
        <w:t xml:space="preserve"> hydrophobe est très soluble dans l</w:t>
      </w:r>
      <w:r w:rsidRPr="009C5F66">
        <w:rPr>
          <w:kern w:val="2"/>
          <w:sz w:val="23"/>
          <w:lang w:bidi="fr-CA"/>
        </w:rPr>
        <w:t>’</w:t>
      </w:r>
      <w:r w:rsidRPr="00736512">
        <w:rPr>
          <w:kern w:val="2"/>
          <w:sz w:val="23"/>
          <w:lang w:bidi="fr-CA"/>
        </w:rPr>
        <w:t>hexane.</w:t>
      </w:r>
    </w:p>
    <w:p w14:paraId="669A7FEC" w14:textId="77777777" w:rsidR="00562BC4" w:rsidRPr="00736512" w:rsidRDefault="00562BC4" w:rsidP="00562BC4">
      <w:pPr>
        <w:rPr>
          <w:kern w:val="2"/>
          <w:sz w:val="23"/>
        </w:rPr>
      </w:pPr>
    </w:p>
    <w:p w14:paraId="502A62BD" w14:textId="77777777" w:rsidR="00562BC4" w:rsidRPr="00736512" w:rsidRDefault="00562BC4" w:rsidP="00562BC4">
      <w:pPr>
        <w:rPr>
          <w:kern w:val="2"/>
          <w:sz w:val="23"/>
        </w:rPr>
      </w:pPr>
      <w:r w:rsidRPr="00736512">
        <w:rPr>
          <w:kern w:val="2"/>
          <w:sz w:val="23"/>
          <w:lang w:bidi="fr-CA"/>
        </w:rPr>
        <w:lastRenderedPageBreak/>
        <w:t>Puisque nous nous concentrons sur la chimie pertinente pour la biologie, prenons une minute pour examiner comment évaluer la solubilité d</w:t>
      </w:r>
      <w:r w:rsidRPr="009C5F66">
        <w:rPr>
          <w:kern w:val="2"/>
          <w:sz w:val="23"/>
          <w:lang w:bidi="fr-CA"/>
        </w:rPr>
        <w:t>’</w:t>
      </w:r>
      <w:r w:rsidRPr="00736512">
        <w:rPr>
          <w:kern w:val="2"/>
          <w:sz w:val="23"/>
          <w:lang w:bidi="fr-CA"/>
        </w:rPr>
        <w:t>un composé dans l</w:t>
      </w:r>
      <w:r w:rsidRPr="009C5F66">
        <w:rPr>
          <w:kern w:val="2"/>
          <w:sz w:val="23"/>
          <w:lang w:bidi="fr-CA"/>
        </w:rPr>
        <w:t>’</w:t>
      </w:r>
      <w:r w:rsidRPr="00736512">
        <w:rPr>
          <w:kern w:val="2"/>
          <w:sz w:val="23"/>
          <w:lang w:bidi="fr-CA"/>
        </w:rPr>
        <w:t>eau, le solvant biologique :</w:t>
      </w:r>
    </w:p>
    <w:p w14:paraId="729C475F" w14:textId="77777777" w:rsidR="00562BC4" w:rsidRPr="00736512" w:rsidRDefault="00562BC4" w:rsidP="00562BC4">
      <w:pPr>
        <w:rPr>
          <w:kern w:val="2"/>
          <w:sz w:val="23"/>
        </w:rPr>
      </w:pPr>
    </w:p>
    <w:p w14:paraId="706AFE92" w14:textId="77777777" w:rsidR="00562BC4" w:rsidRPr="00736512" w:rsidRDefault="00562BC4" w:rsidP="00562BC4">
      <w:pPr>
        <w:shd w:val="clear" w:color="auto" w:fill="D9D9D9"/>
        <w:rPr>
          <w:rFonts w:ascii="Times New Roman" w:hAnsi="Times New Roman"/>
          <w:b/>
          <w:kern w:val="2"/>
          <w:sz w:val="23"/>
          <w:szCs w:val="24"/>
        </w:rPr>
      </w:pPr>
      <w:r w:rsidRPr="00736512">
        <w:rPr>
          <w:rFonts w:ascii="Times New Roman" w:eastAsia="Times New Roman" w:hAnsi="Times New Roman"/>
          <w:b/>
          <w:kern w:val="2"/>
          <w:sz w:val="23"/>
          <w:szCs w:val="24"/>
          <w:lang w:bidi="fr-CA"/>
        </w:rPr>
        <w:t>Résumé des facteurs contribuant à la solubilité dans l</w:t>
      </w:r>
      <w:r w:rsidRPr="009C5F66">
        <w:rPr>
          <w:rFonts w:eastAsia="Times New Roman"/>
          <w:b/>
          <w:kern w:val="2"/>
          <w:sz w:val="23"/>
          <w:szCs w:val="24"/>
          <w:lang w:bidi="fr-CA"/>
        </w:rPr>
        <w:t>’</w:t>
      </w:r>
      <w:r w:rsidRPr="00736512">
        <w:rPr>
          <w:rFonts w:ascii="Times New Roman" w:eastAsia="Times New Roman" w:hAnsi="Times New Roman"/>
          <w:b/>
          <w:kern w:val="2"/>
          <w:sz w:val="23"/>
          <w:szCs w:val="24"/>
          <w:lang w:bidi="fr-CA"/>
        </w:rPr>
        <w:t>eau :</w:t>
      </w:r>
    </w:p>
    <w:p w14:paraId="53B51901" w14:textId="77777777" w:rsidR="00562BC4" w:rsidRPr="00736512" w:rsidRDefault="00562BC4" w:rsidP="00562BC4">
      <w:pPr>
        <w:shd w:val="clear" w:color="auto" w:fill="D9D9D9"/>
        <w:rPr>
          <w:kern w:val="2"/>
          <w:sz w:val="23"/>
        </w:rPr>
      </w:pPr>
    </w:p>
    <w:p w14:paraId="658D1FD7" w14:textId="77777777" w:rsidR="00562BC4" w:rsidRPr="00647534" w:rsidRDefault="00562BC4" w:rsidP="00562BC4">
      <w:pPr>
        <w:shd w:val="clear" w:color="auto" w:fill="D9D9D9"/>
        <w:rPr>
          <w:spacing w:val="-2"/>
          <w:kern w:val="2"/>
          <w:sz w:val="23"/>
        </w:rPr>
      </w:pPr>
      <w:r w:rsidRPr="00647534">
        <w:rPr>
          <w:spacing w:val="-2"/>
          <w:kern w:val="2"/>
          <w:sz w:val="23"/>
          <w:lang w:bidi="fr-CA"/>
        </w:rPr>
        <w:t>A : Combien de carbones? Toutes choses étant égales, plus il y a de carbones, plus le caractère non polaire ou hydrophobe est important, et donc plus la solubilité dans l</w:t>
      </w:r>
      <w:r w:rsidRPr="009C5F66">
        <w:rPr>
          <w:spacing w:val="-2"/>
          <w:kern w:val="2"/>
          <w:sz w:val="23"/>
          <w:lang w:bidi="fr-CA"/>
        </w:rPr>
        <w:t>’</w:t>
      </w:r>
      <w:r w:rsidRPr="00647534">
        <w:rPr>
          <w:spacing w:val="-2"/>
          <w:kern w:val="2"/>
          <w:sz w:val="23"/>
          <w:lang w:bidi="fr-CA"/>
        </w:rPr>
        <w:t>eau est faible.</w:t>
      </w:r>
    </w:p>
    <w:p w14:paraId="720B6B32" w14:textId="77777777" w:rsidR="00562BC4" w:rsidRPr="00736512" w:rsidRDefault="00562BC4" w:rsidP="00562BC4">
      <w:pPr>
        <w:shd w:val="clear" w:color="auto" w:fill="D9D9D9"/>
        <w:rPr>
          <w:kern w:val="2"/>
          <w:sz w:val="23"/>
        </w:rPr>
      </w:pPr>
    </w:p>
    <w:p w14:paraId="3B1C532D" w14:textId="3BC4F100" w:rsidR="00562BC4" w:rsidRPr="00736512" w:rsidRDefault="00562BC4" w:rsidP="00562BC4">
      <w:pPr>
        <w:shd w:val="clear" w:color="auto" w:fill="D9D9D9"/>
        <w:rPr>
          <w:kern w:val="2"/>
          <w:sz w:val="23"/>
        </w:rPr>
      </w:pPr>
      <w:r w:rsidRPr="00736512">
        <w:rPr>
          <w:kern w:val="2"/>
          <w:sz w:val="23"/>
          <w:lang w:bidi="fr-CA"/>
        </w:rPr>
        <w:t>B : Combien de groupes hydrophiles et quel type?  Plus il y en a, plus la solubilité dans l</w:t>
      </w:r>
      <w:r w:rsidRPr="009C5F66">
        <w:rPr>
          <w:kern w:val="2"/>
          <w:sz w:val="23"/>
          <w:lang w:bidi="fr-CA"/>
        </w:rPr>
        <w:t>’</w:t>
      </w:r>
      <w:r w:rsidRPr="00736512">
        <w:rPr>
          <w:kern w:val="2"/>
          <w:sz w:val="23"/>
          <w:lang w:bidi="fr-CA"/>
        </w:rPr>
        <w:t>eau est grande</w:t>
      </w:r>
      <w:r w:rsidR="00736512" w:rsidRPr="00736512">
        <w:rPr>
          <w:kern w:val="2"/>
          <w:sz w:val="23"/>
          <w:lang w:bidi="fr-CA"/>
        </w:rPr>
        <w:t xml:space="preserve">. </w:t>
      </w:r>
      <w:r w:rsidRPr="00736512">
        <w:rPr>
          <w:kern w:val="2"/>
          <w:sz w:val="23"/>
          <w:lang w:bidi="fr-CA"/>
        </w:rPr>
        <w:t>Par ordre d</w:t>
      </w:r>
      <w:r w:rsidRPr="009C5F66">
        <w:rPr>
          <w:kern w:val="2"/>
          <w:sz w:val="23"/>
          <w:lang w:bidi="fr-CA"/>
        </w:rPr>
        <w:t>’</w:t>
      </w:r>
      <w:r w:rsidRPr="00736512">
        <w:rPr>
          <w:kern w:val="2"/>
          <w:sz w:val="23"/>
          <w:lang w:bidi="fr-CA"/>
        </w:rPr>
        <w:t xml:space="preserve">importance : </w:t>
      </w:r>
    </w:p>
    <w:p w14:paraId="48AFC27C" w14:textId="77777777" w:rsidR="00562BC4" w:rsidRPr="00736512" w:rsidRDefault="00562BC4" w:rsidP="00562BC4">
      <w:pPr>
        <w:shd w:val="clear" w:color="auto" w:fill="D9D9D9"/>
        <w:ind w:firstLine="720"/>
        <w:rPr>
          <w:kern w:val="2"/>
          <w:sz w:val="23"/>
        </w:rPr>
      </w:pPr>
    </w:p>
    <w:p w14:paraId="19C4E06C" w14:textId="77777777" w:rsidR="00562BC4" w:rsidRPr="00736512" w:rsidRDefault="00562BC4" w:rsidP="00562BC4">
      <w:pPr>
        <w:shd w:val="clear" w:color="auto" w:fill="D9D9D9"/>
        <w:rPr>
          <w:kern w:val="2"/>
          <w:sz w:val="23"/>
        </w:rPr>
      </w:pPr>
      <w:r w:rsidRPr="00736512">
        <w:rPr>
          <w:kern w:val="2"/>
          <w:sz w:val="23"/>
          <w:lang w:bidi="fr-CA"/>
        </w:rPr>
        <w:t xml:space="preserve">1) Tout ce qui possède un groupe </w:t>
      </w:r>
      <w:r w:rsidRPr="00736512">
        <w:rPr>
          <w:b/>
          <w:kern w:val="2"/>
          <w:sz w:val="23"/>
          <w:lang w:bidi="fr-CA"/>
        </w:rPr>
        <w:t>chargé</w:t>
      </w:r>
      <w:r w:rsidRPr="00736512">
        <w:rPr>
          <w:kern w:val="2"/>
          <w:sz w:val="23"/>
          <w:lang w:bidi="fr-CA"/>
        </w:rPr>
        <w:t xml:space="preserve"> (p. ex., ammonium, carboxylate, phosphate) est presque certainement soluble dans l</w:t>
      </w:r>
      <w:r w:rsidRPr="009C5F66">
        <w:rPr>
          <w:kern w:val="2"/>
          <w:sz w:val="23"/>
          <w:lang w:bidi="fr-CA"/>
        </w:rPr>
        <w:t>’</w:t>
      </w:r>
      <w:r w:rsidRPr="00736512">
        <w:rPr>
          <w:kern w:val="2"/>
          <w:sz w:val="23"/>
          <w:lang w:bidi="fr-CA"/>
        </w:rPr>
        <w:t>eau, à moins qu</w:t>
      </w:r>
      <w:r w:rsidRPr="009C5F66">
        <w:rPr>
          <w:kern w:val="2"/>
          <w:sz w:val="23"/>
          <w:lang w:bidi="fr-CA"/>
        </w:rPr>
        <w:t>’</w:t>
      </w:r>
      <w:r w:rsidRPr="00736512">
        <w:rPr>
          <w:kern w:val="2"/>
          <w:sz w:val="23"/>
          <w:lang w:bidi="fr-CA"/>
        </w:rPr>
        <w:t>il ne possède un groupe non polaire très important, auquel cas il sera très probablement soluble sous forme de micelles, comme un savon ou un détergent (voir la section suivante).</w:t>
      </w:r>
    </w:p>
    <w:p w14:paraId="30E24CC0" w14:textId="77777777" w:rsidR="00562BC4" w:rsidRPr="00736512" w:rsidRDefault="00562BC4" w:rsidP="00562BC4">
      <w:pPr>
        <w:shd w:val="clear" w:color="auto" w:fill="D9D9D9"/>
        <w:ind w:firstLine="720"/>
        <w:rPr>
          <w:kern w:val="2"/>
          <w:sz w:val="23"/>
        </w:rPr>
      </w:pPr>
    </w:p>
    <w:p w14:paraId="74A74075" w14:textId="4C215699" w:rsidR="00562BC4" w:rsidRDefault="00562BC4" w:rsidP="00562BC4">
      <w:pPr>
        <w:shd w:val="clear" w:color="auto" w:fill="D9D9D9"/>
        <w:rPr>
          <w:kern w:val="2"/>
          <w:sz w:val="23"/>
          <w:lang w:bidi="fr-CA"/>
        </w:rPr>
      </w:pPr>
      <w:r w:rsidRPr="00736512">
        <w:rPr>
          <w:kern w:val="2"/>
          <w:sz w:val="23"/>
          <w:lang w:bidi="fr-CA"/>
        </w:rPr>
        <w:t xml:space="preserve">2) Tout groupe fonctionnel qui peut </w:t>
      </w:r>
      <w:r w:rsidRPr="00736512">
        <w:rPr>
          <w:b/>
          <w:kern w:val="2"/>
          <w:sz w:val="23"/>
          <w:lang w:bidi="fr-CA"/>
        </w:rPr>
        <w:t>établir une liaison hydrogène</w:t>
      </w:r>
      <w:r w:rsidRPr="00736512">
        <w:rPr>
          <w:kern w:val="2"/>
          <w:sz w:val="23"/>
          <w:lang w:bidi="fr-CA"/>
        </w:rPr>
        <w:t xml:space="preserve"> avec l</w:t>
      </w:r>
      <w:r w:rsidRPr="009C5F66">
        <w:rPr>
          <w:kern w:val="2"/>
          <w:sz w:val="23"/>
          <w:lang w:bidi="fr-CA"/>
        </w:rPr>
        <w:t>’</w:t>
      </w:r>
      <w:r w:rsidRPr="00736512">
        <w:rPr>
          <w:kern w:val="2"/>
          <w:sz w:val="23"/>
          <w:lang w:bidi="fr-CA"/>
        </w:rPr>
        <w:t xml:space="preserve">eau </w:t>
      </w:r>
      <w:r w:rsidR="00647534">
        <w:rPr>
          <w:kern w:val="2"/>
          <w:sz w:val="23"/>
          <w:lang w:bidi="fr-CA"/>
        </w:rPr>
        <w:br/>
      </w:r>
      <w:r w:rsidRPr="00736512">
        <w:rPr>
          <w:kern w:val="2"/>
          <w:sz w:val="23"/>
          <w:lang w:bidi="fr-CA"/>
        </w:rPr>
        <w:t>(p. ex., alcools, amines) contribuera de manière considérable à la solubilité dans l</w:t>
      </w:r>
      <w:r w:rsidRPr="009C5F66">
        <w:rPr>
          <w:kern w:val="2"/>
          <w:sz w:val="23"/>
          <w:lang w:bidi="fr-CA"/>
        </w:rPr>
        <w:t>’</w:t>
      </w:r>
      <w:r w:rsidRPr="00736512">
        <w:rPr>
          <w:kern w:val="2"/>
          <w:sz w:val="23"/>
          <w:lang w:bidi="fr-CA"/>
        </w:rPr>
        <w:t>eau.</w:t>
      </w:r>
    </w:p>
    <w:p w14:paraId="31B323F5" w14:textId="77777777" w:rsidR="00647534" w:rsidRPr="00736512" w:rsidRDefault="00647534" w:rsidP="00562BC4">
      <w:pPr>
        <w:shd w:val="clear" w:color="auto" w:fill="D9D9D9"/>
        <w:rPr>
          <w:kern w:val="2"/>
          <w:sz w:val="23"/>
        </w:rPr>
      </w:pPr>
    </w:p>
    <w:p w14:paraId="4F60B91F" w14:textId="65FD93F0" w:rsidR="00562BC4" w:rsidRPr="00736512" w:rsidRDefault="00562BC4" w:rsidP="00562BC4">
      <w:pPr>
        <w:shd w:val="clear" w:color="auto" w:fill="D9D9D9"/>
        <w:rPr>
          <w:kern w:val="2"/>
          <w:sz w:val="23"/>
        </w:rPr>
      </w:pPr>
      <w:r w:rsidRPr="00736512">
        <w:rPr>
          <w:kern w:val="2"/>
          <w:sz w:val="23"/>
          <w:lang w:bidi="fr-CA"/>
        </w:rPr>
        <w:t>3) Tout groupe fonctionnel qui ne peut qu</w:t>
      </w:r>
      <w:r w:rsidRPr="009C5F66">
        <w:rPr>
          <w:kern w:val="2"/>
          <w:sz w:val="23"/>
          <w:lang w:bidi="fr-CA"/>
        </w:rPr>
        <w:t>’</w:t>
      </w:r>
      <w:r w:rsidRPr="00736512">
        <w:rPr>
          <w:b/>
          <w:kern w:val="2"/>
          <w:sz w:val="23"/>
          <w:lang w:bidi="fr-CA"/>
        </w:rPr>
        <w:t>accepter une liaison hydrogène</w:t>
      </w:r>
      <w:r w:rsidRPr="00736512">
        <w:rPr>
          <w:kern w:val="2"/>
          <w:sz w:val="23"/>
          <w:lang w:bidi="fr-CA"/>
        </w:rPr>
        <w:t xml:space="preserve"> de l</w:t>
      </w:r>
      <w:r w:rsidRPr="009C5F66">
        <w:rPr>
          <w:kern w:val="2"/>
          <w:sz w:val="23"/>
          <w:lang w:bidi="fr-CA"/>
        </w:rPr>
        <w:t>’</w:t>
      </w:r>
      <w:r w:rsidRPr="00736512">
        <w:rPr>
          <w:kern w:val="2"/>
          <w:sz w:val="23"/>
          <w:lang w:bidi="fr-CA"/>
        </w:rPr>
        <w:t xml:space="preserve">eau </w:t>
      </w:r>
      <w:r w:rsidR="00647534">
        <w:rPr>
          <w:kern w:val="2"/>
          <w:sz w:val="23"/>
          <w:lang w:bidi="fr-CA"/>
        </w:rPr>
        <w:br/>
      </w:r>
      <w:r w:rsidRPr="00736512">
        <w:rPr>
          <w:kern w:val="2"/>
          <w:sz w:val="23"/>
          <w:lang w:bidi="fr-CA"/>
        </w:rPr>
        <w:t>(p. ex., cétones, aldéhydes, éthers) aura un effet un peu moins important, mais tout de même</w:t>
      </w:r>
      <w:r w:rsidR="00647534">
        <w:rPr>
          <w:kern w:val="2"/>
          <w:sz w:val="23"/>
          <w:lang w:bidi="fr-CA"/>
        </w:rPr>
        <w:t> </w:t>
      </w:r>
      <w:r w:rsidRPr="00736512">
        <w:rPr>
          <w:kern w:val="2"/>
          <w:sz w:val="23"/>
          <w:lang w:bidi="fr-CA"/>
        </w:rPr>
        <w:t>considérable, sur la solubilité dans l</w:t>
      </w:r>
      <w:r w:rsidRPr="009C5F66">
        <w:rPr>
          <w:kern w:val="2"/>
          <w:sz w:val="23"/>
          <w:lang w:bidi="fr-CA"/>
        </w:rPr>
        <w:t>’</w:t>
      </w:r>
      <w:r w:rsidRPr="00736512">
        <w:rPr>
          <w:kern w:val="2"/>
          <w:sz w:val="23"/>
          <w:lang w:bidi="fr-CA"/>
        </w:rPr>
        <w:t>eau.</w:t>
      </w:r>
    </w:p>
    <w:p w14:paraId="4CAAB466" w14:textId="77777777" w:rsidR="00562BC4" w:rsidRPr="00736512" w:rsidRDefault="00562BC4" w:rsidP="00562BC4">
      <w:pPr>
        <w:shd w:val="clear" w:color="auto" w:fill="D9D9D9"/>
        <w:rPr>
          <w:kern w:val="2"/>
          <w:sz w:val="23"/>
        </w:rPr>
      </w:pPr>
    </w:p>
    <w:p w14:paraId="4BD79A99" w14:textId="77777777" w:rsidR="00562BC4" w:rsidRPr="00736512" w:rsidRDefault="00562BC4" w:rsidP="00562BC4">
      <w:pPr>
        <w:shd w:val="clear" w:color="auto" w:fill="D9D9D9"/>
        <w:rPr>
          <w:kern w:val="2"/>
          <w:sz w:val="23"/>
        </w:rPr>
      </w:pPr>
      <w:r w:rsidRPr="00736512">
        <w:rPr>
          <w:kern w:val="2"/>
          <w:sz w:val="23"/>
          <w:lang w:bidi="fr-CA"/>
        </w:rPr>
        <w:t>4) D</w:t>
      </w:r>
      <w:r w:rsidRPr="009C5F66">
        <w:rPr>
          <w:kern w:val="2"/>
          <w:sz w:val="23"/>
          <w:lang w:bidi="fr-CA"/>
        </w:rPr>
        <w:t>’</w:t>
      </w:r>
      <w:r w:rsidRPr="00736512">
        <w:rPr>
          <w:kern w:val="2"/>
          <w:sz w:val="23"/>
          <w:lang w:bidi="fr-CA"/>
        </w:rPr>
        <w:t>autres groupes qui contribuent à la polarité (p. ex., halogénures d</w:t>
      </w:r>
      <w:r w:rsidRPr="009C5F66">
        <w:rPr>
          <w:kern w:val="2"/>
          <w:sz w:val="23"/>
          <w:lang w:bidi="fr-CA"/>
        </w:rPr>
        <w:t>’</w:t>
      </w:r>
      <w:r w:rsidRPr="00736512">
        <w:rPr>
          <w:kern w:val="2"/>
          <w:sz w:val="23"/>
          <w:lang w:bidi="fr-CA"/>
        </w:rPr>
        <w:t>alkyle, thiols sulfures) auront une faible contribution à la solubilité dans l</w:t>
      </w:r>
      <w:r w:rsidRPr="009C5F66">
        <w:rPr>
          <w:kern w:val="2"/>
          <w:sz w:val="23"/>
          <w:lang w:bidi="fr-CA"/>
        </w:rPr>
        <w:t>’</w:t>
      </w:r>
      <w:r w:rsidRPr="00736512">
        <w:rPr>
          <w:kern w:val="2"/>
          <w:sz w:val="23"/>
          <w:lang w:bidi="fr-CA"/>
        </w:rPr>
        <w:t>eau.</w:t>
      </w:r>
    </w:p>
    <w:p w14:paraId="2952CEDA" w14:textId="77777777" w:rsidR="00562BC4" w:rsidRPr="00736512" w:rsidRDefault="00562BC4" w:rsidP="00562BC4">
      <w:pPr>
        <w:shd w:val="clear" w:color="auto" w:fill="D9D9D9"/>
        <w:rPr>
          <w:kern w:val="2"/>
          <w:sz w:val="23"/>
        </w:rPr>
      </w:pPr>
    </w:p>
    <w:p w14:paraId="68D650EB" w14:textId="77777777" w:rsidR="00562BC4" w:rsidRPr="00736512" w:rsidRDefault="00562BC4" w:rsidP="00562BC4">
      <w:pPr>
        <w:rPr>
          <w:kern w:val="2"/>
          <w:sz w:val="23"/>
        </w:rPr>
      </w:pPr>
    </w:p>
    <w:p w14:paraId="00EB2B68" w14:textId="77777777" w:rsidR="00562BC4" w:rsidRPr="00736512" w:rsidRDefault="00000000" w:rsidP="00562BC4">
      <w:pPr>
        <w:rPr>
          <w:kern w:val="2"/>
          <w:sz w:val="23"/>
        </w:rPr>
      </w:pPr>
      <w:r>
        <w:rPr>
          <w:kern w:val="2"/>
          <w:sz w:val="23"/>
          <w:lang w:bidi="fr-CA"/>
        </w:rPr>
        <w:pict w14:anchorId="41507020">
          <v:rect id="_x0000_i1074" style="width:0;height:1.5pt" o:hralign="center" o:hrstd="t" o:hr="t" fillcolor="#aaa" stroked="f"/>
        </w:pict>
      </w:r>
    </w:p>
    <w:p w14:paraId="58ECD4B3" w14:textId="77777777" w:rsidR="00562BC4" w:rsidRPr="00736512" w:rsidRDefault="00562BC4" w:rsidP="00562BC4">
      <w:pPr>
        <w:rPr>
          <w:kern w:val="2"/>
          <w:sz w:val="23"/>
        </w:rPr>
      </w:pPr>
      <w:r w:rsidRPr="00736512">
        <w:rPr>
          <w:kern w:val="2"/>
          <w:sz w:val="23"/>
          <w:u w:val="single"/>
          <w:lang w:bidi="fr-CA"/>
        </w:rPr>
        <w:t>Exercice 2.30 :</w:t>
      </w:r>
      <w:r w:rsidRPr="00736512">
        <w:rPr>
          <w:kern w:val="2"/>
          <w:sz w:val="23"/>
          <w:lang w:bidi="fr-CA"/>
        </w:rPr>
        <w:t xml:space="preserve"> Classez chaque série de trois composés ci-dessous en fonction de leur solubilité dans l</w:t>
      </w:r>
      <w:r w:rsidRPr="009C5F66">
        <w:rPr>
          <w:kern w:val="2"/>
          <w:sz w:val="23"/>
          <w:lang w:bidi="fr-CA"/>
        </w:rPr>
        <w:t>’</w:t>
      </w:r>
      <w:r w:rsidRPr="00736512">
        <w:rPr>
          <w:kern w:val="2"/>
          <w:sz w:val="23"/>
          <w:lang w:bidi="fr-CA"/>
        </w:rPr>
        <w:t>eau (du plus soluble au moins soluble) :</w:t>
      </w:r>
    </w:p>
    <w:p w14:paraId="10A8BF68" w14:textId="77777777" w:rsidR="00562BC4" w:rsidRPr="00736512" w:rsidRDefault="00562BC4" w:rsidP="00562BC4">
      <w:pPr>
        <w:rPr>
          <w:kern w:val="2"/>
          <w:sz w:val="23"/>
        </w:rPr>
      </w:pPr>
    </w:p>
    <w:p w14:paraId="34C3B8B2" w14:textId="77777777" w:rsidR="00562BC4" w:rsidRPr="00736512" w:rsidRDefault="00562BC4" w:rsidP="00562BC4">
      <w:pPr>
        <w:rPr>
          <w:color w:val="FFFFFF" w:themeColor="background1"/>
          <w:kern w:val="2"/>
          <w:sz w:val="23"/>
        </w:rPr>
      </w:pPr>
      <w:r w:rsidRPr="00736512">
        <w:rPr>
          <w:noProof/>
          <w:color w:val="FFFFFF" w:themeColor="background1"/>
          <w:kern w:val="2"/>
          <w:sz w:val="23"/>
          <w:lang w:bidi="fr-CA"/>
        </w:rPr>
        <w:drawing>
          <wp:inline distT="0" distB="0" distL="0" distR="0" wp14:anchorId="04CF4979" wp14:editId="1F426D2B">
            <wp:extent cx="5224145" cy="2861945"/>
            <wp:effectExtent l="0" t="0" r="8255" b="8255"/>
            <wp:docPr id="18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24145" cy="2861945"/>
                    </a:xfrm>
                    <a:prstGeom prst="rect">
                      <a:avLst/>
                    </a:prstGeom>
                    <a:noFill/>
                    <a:ln>
                      <a:noFill/>
                    </a:ln>
                  </pic:spPr>
                </pic:pic>
              </a:graphicData>
            </a:graphic>
          </wp:inline>
        </w:drawing>
      </w:r>
    </w:p>
    <w:p w14:paraId="53915C2E"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lastRenderedPageBreak/>
        <w:t>Figure 37a</w:t>
      </w:r>
    </w:p>
    <w:p w14:paraId="0A8A308C" w14:textId="77777777" w:rsidR="00562BC4" w:rsidRPr="00736512" w:rsidRDefault="00562BC4" w:rsidP="00562BC4">
      <w:pPr>
        <w:rPr>
          <w:color w:val="FFFFFF" w:themeColor="background1"/>
          <w:kern w:val="2"/>
          <w:sz w:val="23"/>
          <w:u w:val="single"/>
        </w:rPr>
      </w:pPr>
    </w:p>
    <w:p w14:paraId="72752A8C" w14:textId="52B878C2" w:rsidR="00562BC4" w:rsidRPr="00736512" w:rsidRDefault="00562BC4" w:rsidP="00562BC4">
      <w:pPr>
        <w:rPr>
          <w:kern w:val="2"/>
          <w:sz w:val="23"/>
        </w:rPr>
      </w:pPr>
      <w:r w:rsidRPr="00736512">
        <w:rPr>
          <w:kern w:val="2"/>
          <w:sz w:val="23"/>
          <w:u w:val="single"/>
          <w:lang w:bidi="fr-CA"/>
        </w:rPr>
        <w:t>Exercice 2.31 :</w:t>
      </w:r>
      <w:r w:rsidRPr="00736512">
        <w:rPr>
          <w:kern w:val="2"/>
          <w:sz w:val="23"/>
          <w:lang w:bidi="fr-CA"/>
        </w:rPr>
        <w:t xml:space="preserve"> Les vitamines peuvent être classées comme hydrosolubles ou liposolubles (la</w:t>
      </w:r>
      <w:r w:rsidR="00647534">
        <w:rPr>
          <w:kern w:val="2"/>
          <w:sz w:val="23"/>
          <w:lang w:bidi="fr-CA"/>
        </w:rPr>
        <w:t> </w:t>
      </w:r>
      <w:r w:rsidRPr="00736512">
        <w:rPr>
          <w:kern w:val="2"/>
          <w:sz w:val="23"/>
          <w:lang w:bidi="fr-CA"/>
        </w:rPr>
        <w:t>graisse étant un « solvant » très peu polaire)</w:t>
      </w:r>
      <w:r w:rsidR="00736512" w:rsidRPr="00736512">
        <w:rPr>
          <w:kern w:val="2"/>
          <w:sz w:val="23"/>
          <w:lang w:bidi="fr-CA"/>
        </w:rPr>
        <w:t xml:space="preserve">. </w:t>
      </w:r>
      <w:r w:rsidRPr="00736512">
        <w:rPr>
          <w:kern w:val="2"/>
          <w:sz w:val="23"/>
          <w:lang w:bidi="fr-CA"/>
        </w:rPr>
        <w:t>Décidez d</w:t>
      </w:r>
      <w:r w:rsidRPr="009C5F66">
        <w:rPr>
          <w:kern w:val="2"/>
          <w:sz w:val="23"/>
          <w:lang w:bidi="fr-CA"/>
        </w:rPr>
        <w:t>’</w:t>
      </w:r>
      <w:r w:rsidRPr="00736512">
        <w:rPr>
          <w:kern w:val="2"/>
          <w:sz w:val="23"/>
          <w:lang w:bidi="fr-CA"/>
        </w:rPr>
        <w:t>une classification pour chacune des vitamines présentées ci-dessous.</w:t>
      </w:r>
    </w:p>
    <w:p w14:paraId="13EE25D6" w14:textId="77777777" w:rsidR="00562BC4" w:rsidRPr="00736512" w:rsidRDefault="00562BC4" w:rsidP="00562BC4">
      <w:pPr>
        <w:rPr>
          <w:kern w:val="2"/>
          <w:sz w:val="23"/>
        </w:rPr>
      </w:pPr>
    </w:p>
    <w:p w14:paraId="322E48A7" w14:textId="77777777" w:rsidR="00562BC4" w:rsidRPr="00736512" w:rsidRDefault="00562BC4" w:rsidP="00562BC4">
      <w:pPr>
        <w:ind w:right="-360"/>
        <w:jc w:val="center"/>
        <w:rPr>
          <w:kern w:val="2"/>
          <w:sz w:val="23"/>
        </w:rPr>
      </w:pPr>
      <w:r w:rsidRPr="00736512">
        <w:rPr>
          <w:noProof/>
          <w:kern w:val="2"/>
          <w:sz w:val="23"/>
          <w:lang w:bidi="fr-CA"/>
        </w:rPr>
        <w:drawing>
          <wp:inline distT="0" distB="0" distL="0" distR="0" wp14:anchorId="5262C5AA" wp14:editId="3245E9B1">
            <wp:extent cx="5486400" cy="1442720"/>
            <wp:effectExtent l="2540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6"/>
                    <a:srcRect/>
                    <a:stretch>
                      <a:fillRect/>
                    </a:stretch>
                  </pic:blipFill>
                  <pic:spPr bwMode="auto">
                    <a:xfrm>
                      <a:off x="0" y="0"/>
                      <a:ext cx="5486400" cy="1442720"/>
                    </a:xfrm>
                    <a:prstGeom prst="rect">
                      <a:avLst/>
                    </a:prstGeom>
                    <a:noFill/>
                    <a:ln w="9525">
                      <a:noFill/>
                      <a:miter lim="800000"/>
                      <a:headEnd/>
                      <a:tailEnd/>
                    </a:ln>
                  </pic:spPr>
                </pic:pic>
              </a:graphicData>
            </a:graphic>
          </wp:inline>
        </w:drawing>
      </w:r>
    </w:p>
    <w:p w14:paraId="34A5F434"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37b</w:t>
      </w:r>
    </w:p>
    <w:p w14:paraId="5D9637F2" w14:textId="7F1982E7" w:rsidR="00562BC4" w:rsidRPr="00736512" w:rsidRDefault="00562BC4" w:rsidP="00562BC4">
      <w:pPr>
        <w:rPr>
          <w:kern w:val="2"/>
          <w:sz w:val="23"/>
        </w:rPr>
      </w:pPr>
      <w:r w:rsidRPr="00736512">
        <w:rPr>
          <w:kern w:val="2"/>
          <w:sz w:val="23"/>
          <w:u w:val="single"/>
          <w:lang w:bidi="fr-CA"/>
        </w:rPr>
        <w:t>Exercice 2.32 :</w:t>
      </w:r>
      <w:r w:rsidRPr="00736512">
        <w:rPr>
          <w:kern w:val="2"/>
          <w:sz w:val="23"/>
          <w:lang w:bidi="fr-CA"/>
        </w:rPr>
        <w:t xml:space="preserve"> L</w:t>
      </w:r>
      <w:r w:rsidRPr="009C5F66">
        <w:rPr>
          <w:kern w:val="2"/>
          <w:sz w:val="23"/>
          <w:lang w:bidi="fr-CA"/>
        </w:rPr>
        <w:t>’</w:t>
      </w:r>
      <w:r w:rsidRPr="00736512">
        <w:rPr>
          <w:kern w:val="2"/>
          <w:sz w:val="23"/>
          <w:lang w:bidi="fr-CA"/>
        </w:rPr>
        <w:t>aniline et le phénol sont pratiquement insolubles dans l</w:t>
      </w:r>
      <w:r w:rsidRPr="009C5F66">
        <w:rPr>
          <w:kern w:val="2"/>
          <w:sz w:val="23"/>
          <w:lang w:bidi="fr-CA"/>
        </w:rPr>
        <w:t>’</w:t>
      </w:r>
      <w:r w:rsidRPr="00736512">
        <w:rPr>
          <w:kern w:val="2"/>
          <w:sz w:val="23"/>
          <w:lang w:bidi="fr-CA"/>
        </w:rPr>
        <w:t>eau pure</w:t>
      </w:r>
      <w:r w:rsidR="00736512" w:rsidRPr="00736512">
        <w:rPr>
          <w:kern w:val="2"/>
          <w:sz w:val="23"/>
          <w:lang w:bidi="fr-CA"/>
        </w:rPr>
        <w:t xml:space="preserve">. </w:t>
      </w:r>
      <w:r w:rsidRPr="00736512">
        <w:rPr>
          <w:kern w:val="2"/>
          <w:sz w:val="23"/>
          <w:lang w:bidi="fr-CA"/>
        </w:rPr>
        <w:t>Prévoyez la solubilité de ces deux composés dans de l</w:t>
      </w:r>
      <w:r w:rsidRPr="009C5F66">
        <w:rPr>
          <w:kern w:val="2"/>
          <w:sz w:val="23"/>
          <w:lang w:bidi="fr-CA"/>
        </w:rPr>
        <w:t>’</w:t>
      </w:r>
      <w:r w:rsidRPr="00736512">
        <w:rPr>
          <w:kern w:val="2"/>
          <w:sz w:val="23"/>
          <w:lang w:bidi="fr-CA"/>
        </w:rPr>
        <w:t xml:space="preserve">acide chlorhydrique aqueux à 10 % et expliquez votre raisonnement. </w:t>
      </w:r>
      <w:r w:rsidRPr="00736512">
        <w:rPr>
          <w:i/>
          <w:kern w:val="2"/>
          <w:sz w:val="23"/>
          <w:lang w:bidi="fr-CA"/>
        </w:rPr>
        <w:t>Indice :</w:t>
      </w:r>
      <w:r w:rsidRPr="00736512">
        <w:rPr>
          <w:kern w:val="2"/>
          <w:sz w:val="23"/>
          <w:lang w:bidi="fr-CA"/>
        </w:rPr>
        <w:t xml:space="preserve"> l</w:t>
      </w:r>
      <w:r w:rsidRPr="009C5F66">
        <w:rPr>
          <w:kern w:val="2"/>
          <w:sz w:val="23"/>
          <w:lang w:bidi="fr-CA"/>
        </w:rPr>
        <w:t>’</w:t>
      </w:r>
      <w:r w:rsidRPr="00736512">
        <w:rPr>
          <w:kern w:val="2"/>
          <w:sz w:val="23"/>
          <w:lang w:bidi="fr-CA"/>
        </w:rPr>
        <w:t>aniline est beaucoup plus basique que le phénol!</w:t>
      </w:r>
    </w:p>
    <w:p w14:paraId="66ED1C93" w14:textId="77777777" w:rsidR="00562BC4" w:rsidRPr="00736512" w:rsidRDefault="00562BC4" w:rsidP="00562BC4">
      <w:pPr>
        <w:rPr>
          <w:kern w:val="2"/>
          <w:sz w:val="23"/>
        </w:rPr>
      </w:pPr>
    </w:p>
    <w:p w14:paraId="316E0F31"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3F230A76" wp14:editId="3E551E91">
            <wp:extent cx="1422400" cy="965200"/>
            <wp:effectExtent l="2540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7"/>
                    <a:srcRect/>
                    <a:stretch>
                      <a:fillRect/>
                    </a:stretch>
                  </pic:blipFill>
                  <pic:spPr bwMode="auto">
                    <a:xfrm>
                      <a:off x="0" y="0"/>
                      <a:ext cx="1422400" cy="965200"/>
                    </a:xfrm>
                    <a:prstGeom prst="rect">
                      <a:avLst/>
                    </a:prstGeom>
                    <a:noFill/>
                    <a:ln w="9525">
                      <a:noFill/>
                      <a:miter lim="800000"/>
                      <a:headEnd/>
                      <a:tailEnd/>
                    </a:ln>
                  </pic:spPr>
                </pic:pic>
              </a:graphicData>
            </a:graphic>
          </wp:inline>
        </w:drawing>
      </w:r>
    </w:p>
    <w:p w14:paraId="664991D5" w14:textId="77777777" w:rsidR="00562BC4" w:rsidRPr="00736512" w:rsidRDefault="00562BC4" w:rsidP="00562BC4">
      <w:pPr>
        <w:rPr>
          <w:kern w:val="2"/>
          <w:sz w:val="23"/>
        </w:rPr>
      </w:pPr>
    </w:p>
    <w:p w14:paraId="2F6C79B6" w14:textId="77777777" w:rsidR="00562BC4" w:rsidRPr="00736512" w:rsidRDefault="00562BC4" w:rsidP="00562BC4">
      <w:pPr>
        <w:rPr>
          <w:kern w:val="2"/>
          <w:sz w:val="23"/>
        </w:rPr>
      </w:pPr>
      <w:r w:rsidRPr="00736512">
        <w:rPr>
          <w:kern w:val="2"/>
          <w:sz w:val="23"/>
          <w:u w:val="single"/>
          <w:lang w:bidi="fr-CA"/>
        </w:rPr>
        <w:t>Exercice 2.33 :</w:t>
      </w:r>
      <w:r w:rsidRPr="00736512">
        <w:rPr>
          <w:kern w:val="2"/>
          <w:sz w:val="23"/>
          <w:lang w:bidi="fr-CA"/>
        </w:rPr>
        <w:t xml:space="preserve"> Pensez-vous que le méthanol ou le 2-propanol (alcool à friction) serait un meilleur solvant pour le cyclohexanone? Pourquoi?</w:t>
      </w:r>
    </w:p>
    <w:p w14:paraId="6F861315" w14:textId="77777777" w:rsidR="00562BC4" w:rsidRPr="00736512" w:rsidRDefault="00000000" w:rsidP="00562BC4">
      <w:pPr>
        <w:rPr>
          <w:kern w:val="2"/>
          <w:sz w:val="23"/>
        </w:rPr>
      </w:pPr>
      <w:r>
        <w:rPr>
          <w:kern w:val="2"/>
          <w:sz w:val="23"/>
          <w:lang w:bidi="fr-CA"/>
        </w:rPr>
        <w:pict w14:anchorId="45EA64C0">
          <v:rect id="_x0000_i1075" style="width:0;height:1.5pt" o:hralign="center" o:hrstd="t" o:hr="t" fillcolor="#aaa" stroked="f"/>
        </w:pict>
      </w:r>
    </w:p>
    <w:p w14:paraId="0596EFEA" w14:textId="77777777" w:rsidR="00562BC4" w:rsidRPr="00736512" w:rsidRDefault="00562BC4" w:rsidP="00562BC4">
      <w:pPr>
        <w:pStyle w:val="Ttulo2"/>
        <w:rPr>
          <w:color w:val="FF0000"/>
          <w:kern w:val="2"/>
          <w:sz w:val="23"/>
          <w:u w:val="none"/>
        </w:rPr>
      </w:pPr>
    </w:p>
    <w:p w14:paraId="0A7E8B0D" w14:textId="2CFAD62E" w:rsidR="00562BC4" w:rsidRPr="00647534" w:rsidRDefault="00562BC4" w:rsidP="00562BC4">
      <w:pPr>
        <w:rPr>
          <w:spacing w:val="-2"/>
          <w:kern w:val="2"/>
          <w:sz w:val="23"/>
        </w:rPr>
      </w:pPr>
      <w:r w:rsidRPr="00647534">
        <w:rPr>
          <w:spacing w:val="-2"/>
          <w:kern w:val="2"/>
          <w:sz w:val="23"/>
          <w:lang w:bidi="fr-CA"/>
        </w:rPr>
        <w:t>L</w:t>
      </w:r>
      <w:r w:rsidRPr="009C5F66">
        <w:rPr>
          <w:spacing w:val="-2"/>
          <w:kern w:val="2"/>
          <w:sz w:val="23"/>
          <w:lang w:bidi="fr-CA"/>
        </w:rPr>
        <w:t>’</w:t>
      </w:r>
      <w:r w:rsidRPr="00647534">
        <w:rPr>
          <w:spacing w:val="-2"/>
          <w:kern w:val="2"/>
          <w:sz w:val="23"/>
          <w:lang w:bidi="fr-CA"/>
        </w:rPr>
        <w:t>eau étant le solvant biologique, la plupart des molécules organiques biologiques contiennent un ou plusieurs groupes fonctionnels chargés, le plus souvent des phosphates, des ammoniums ou des carboxylates, afin de maintenir leur solubilité dans l</w:t>
      </w:r>
      <w:r w:rsidRPr="009C5F66">
        <w:rPr>
          <w:spacing w:val="-2"/>
          <w:kern w:val="2"/>
          <w:sz w:val="23"/>
          <w:lang w:bidi="fr-CA"/>
        </w:rPr>
        <w:t>’</w:t>
      </w:r>
      <w:r w:rsidRPr="00647534">
        <w:rPr>
          <w:spacing w:val="-2"/>
          <w:kern w:val="2"/>
          <w:sz w:val="23"/>
          <w:lang w:bidi="fr-CA"/>
        </w:rPr>
        <w:t>eau</w:t>
      </w:r>
      <w:r w:rsidR="00736512" w:rsidRPr="00647534">
        <w:rPr>
          <w:spacing w:val="-2"/>
          <w:kern w:val="2"/>
          <w:sz w:val="23"/>
          <w:lang w:bidi="fr-CA"/>
        </w:rPr>
        <w:t xml:space="preserve">. </w:t>
      </w:r>
    </w:p>
    <w:p w14:paraId="33A91730" w14:textId="77777777" w:rsidR="00562BC4" w:rsidRPr="00736512" w:rsidRDefault="00562BC4" w:rsidP="00562BC4">
      <w:pPr>
        <w:rPr>
          <w:kern w:val="2"/>
          <w:sz w:val="23"/>
        </w:rPr>
      </w:pPr>
    </w:p>
    <w:p w14:paraId="78EB5F61" w14:textId="77777777" w:rsidR="00562BC4" w:rsidRPr="00736512" w:rsidRDefault="00562BC4" w:rsidP="00562BC4">
      <w:pPr>
        <w:ind w:right="-360"/>
        <w:jc w:val="center"/>
        <w:rPr>
          <w:kern w:val="2"/>
          <w:sz w:val="23"/>
        </w:rPr>
      </w:pPr>
      <w:r w:rsidRPr="00736512">
        <w:rPr>
          <w:noProof/>
          <w:kern w:val="2"/>
          <w:sz w:val="23"/>
          <w:lang w:bidi="fr-CA"/>
        </w:rPr>
        <w:drawing>
          <wp:inline distT="0" distB="0" distL="0" distR="0" wp14:anchorId="62828860" wp14:editId="44B6B3B3">
            <wp:extent cx="5486400" cy="1500764"/>
            <wp:effectExtent l="0" t="0" r="0" b="0"/>
            <wp:docPr id="19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1500764"/>
                    </a:xfrm>
                    <a:prstGeom prst="rect">
                      <a:avLst/>
                    </a:prstGeom>
                    <a:noFill/>
                    <a:ln>
                      <a:noFill/>
                    </a:ln>
                  </pic:spPr>
                </pic:pic>
              </a:graphicData>
            </a:graphic>
          </wp:inline>
        </w:drawing>
      </w:r>
    </w:p>
    <w:p w14:paraId="78B70F5C"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38</w:t>
      </w:r>
    </w:p>
    <w:p w14:paraId="21D537D5" w14:textId="5912D31C" w:rsidR="00562BC4" w:rsidRPr="00736512" w:rsidRDefault="00562BC4" w:rsidP="00562BC4">
      <w:pPr>
        <w:rPr>
          <w:kern w:val="2"/>
          <w:sz w:val="23"/>
        </w:rPr>
      </w:pPr>
      <w:r w:rsidRPr="00736512">
        <w:rPr>
          <w:kern w:val="2"/>
          <w:sz w:val="23"/>
          <w:lang w:bidi="fr-CA"/>
        </w:rPr>
        <w:t xml:space="preserve">Il est à noter que la charge de ces groupes fonctionnels dépend de leur état de protonation : la </w:t>
      </w:r>
      <w:proofErr w:type="spellStart"/>
      <w:r w:rsidRPr="00736512">
        <w:rPr>
          <w:kern w:val="2"/>
          <w:sz w:val="23"/>
          <w:lang w:bidi="fr-CA"/>
        </w:rPr>
        <w:t>spermidine</w:t>
      </w:r>
      <w:proofErr w:type="spellEnd"/>
      <w:r w:rsidRPr="00736512">
        <w:rPr>
          <w:kern w:val="2"/>
          <w:sz w:val="23"/>
          <w:lang w:bidi="fr-CA"/>
        </w:rPr>
        <w:t>, par exemple, pourrait être représentée avec trois groupes amine (non chargés) au lieu des groupes ammonium chargés comme indiqué, et l</w:t>
      </w:r>
      <w:r w:rsidRPr="009C5F66">
        <w:rPr>
          <w:kern w:val="2"/>
          <w:sz w:val="23"/>
          <w:lang w:bidi="fr-CA"/>
        </w:rPr>
        <w:t>’</w:t>
      </w:r>
      <w:proofErr w:type="spellStart"/>
      <w:r w:rsidRPr="00736512">
        <w:rPr>
          <w:kern w:val="2"/>
          <w:sz w:val="23"/>
          <w:lang w:bidi="fr-CA"/>
        </w:rPr>
        <w:t>orotate</w:t>
      </w:r>
      <w:proofErr w:type="spellEnd"/>
      <w:r w:rsidRPr="00736512">
        <w:rPr>
          <w:kern w:val="2"/>
          <w:sz w:val="23"/>
          <w:lang w:bidi="fr-CA"/>
        </w:rPr>
        <w:t xml:space="preserve"> pourrait être représenté sous la forme d</w:t>
      </w:r>
      <w:r w:rsidRPr="009C5F66">
        <w:rPr>
          <w:kern w:val="2"/>
          <w:sz w:val="23"/>
          <w:lang w:bidi="fr-CA"/>
        </w:rPr>
        <w:t>’</w:t>
      </w:r>
      <w:r w:rsidRPr="00736512">
        <w:rPr>
          <w:kern w:val="2"/>
          <w:sz w:val="23"/>
          <w:lang w:bidi="fr-CA"/>
        </w:rPr>
        <w:t>acide carboxylique non chargé</w:t>
      </w:r>
      <w:r w:rsidR="00736512" w:rsidRPr="00736512">
        <w:rPr>
          <w:kern w:val="2"/>
          <w:sz w:val="23"/>
          <w:lang w:bidi="fr-CA"/>
        </w:rPr>
        <w:t xml:space="preserve">. </w:t>
      </w:r>
      <w:r w:rsidRPr="00736512">
        <w:rPr>
          <w:kern w:val="2"/>
          <w:sz w:val="23"/>
          <w:lang w:bidi="fr-CA"/>
        </w:rPr>
        <w:t>Il s</w:t>
      </w:r>
      <w:r w:rsidRPr="009C5F66">
        <w:rPr>
          <w:kern w:val="2"/>
          <w:sz w:val="23"/>
          <w:lang w:bidi="fr-CA"/>
        </w:rPr>
        <w:t>’</w:t>
      </w:r>
      <w:r w:rsidRPr="00736512">
        <w:rPr>
          <w:kern w:val="2"/>
          <w:sz w:val="23"/>
          <w:lang w:bidi="fr-CA"/>
        </w:rPr>
        <w:t xml:space="preserve">avère cependant que ces trois groupes </w:t>
      </w:r>
      <w:r w:rsidRPr="00736512">
        <w:rPr>
          <w:kern w:val="2"/>
          <w:sz w:val="23"/>
          <w:lang w:bidi="fr-CA"/>
        </w:rPr>
        <w:lastRenderedPageBreak/>
        <w:t>fonctionnels sont tous chargés lorsqu</w:t>
      </w:r>
      <w:r w:rsidRPr="009C5F66">
        <w:rPr>
          <w:kern w:val="2"/>
          <w:sz w:val="23"/>
          <w:lang w:bidi="fr-CA"/>
        </w:rPr>
        <w:t>’</w:t>
      </w:r>
      <w:r w:rsidRPr="00736512">
        <w:rPr>
          <w:kern w:val="2"/>
          <w:sz w:val="23"/>
          <w:lang w:bidi="fr-CA"/>
        </w:rPr>
        <w:t>ils se trouvent dans un tampon au pH physiologique d</w:t>
      </w:r>
      <w:r w:rsidRPr="009C5F66">
        <w:rPr>
          <w:kern w:val="2"/>
          <w:sz w:val="23"/>
          <w:lang w:bidi="fr-CA"/>
        </w:rPr>
        <w:t>’</w:t>
      </w:r>
      <w:r w:rsidRPr="00736512">
        <w:rPr>
          <w:kern w:val="2"/>
          <w:sz w:val="23"/>
          <w:lang w:bidi="fr-CA"/>
        </w:rPr>
        <w:t>environ 7,3</w:t>
      </w:r>
      <w:r w:rsidR="00736512" w:rsidRPr="00736512">
        <w:rPr>
          <w:kern w:val="2"/>
          <w:sz w:val="23"/>
          <w:lang w:bidi="fr-CA"/>
        </w:rPr>
        <w:t xml:space="preserve">. </w:t>
      </w:r>
      <w:r w:rsidRPr="00736512">
        <w:rPr>
          <w:kern w:val="2"/>
          <w:sz w:val="23"/>
          <w:lang w:bidi="fr-CA"/>
        </w:rPr>
        <w:t xml:space="preserve">Nous aborderons beaucoup plus en détail les aspects acido-basiques de ces groupes au chapitre X. </w:t>
      </w:r>
    </w:p>
    <w:p w14:paraId="0BCBA027" w14:textId="77777777" w:rsidR="00562BC4" w:rsidRPr="00736512" w:rsidRDefault="00562BC4" w:rsidP="00562BC4">
      <w:pPr>
        <w:rPr>
          <w:kern w:val="2"/>
          <w:sz w:val="23"/>
        </w:rPr>
      </w:pPr>
    </w:p>
    <w:p w14:paraId="1DCBAD5F" w14:textId="3AB7CA36" w:rsidR="00562BC4" w:rsidRPr="00647534" w:rsidRDefault="00562BC4" w:rsidP="00562BC4">
      <w:pPr>
        <w:rPr>
          <w:spacing w:val="-4"/>
          <w:kern w:val="2"/>
          <w:sz w:val="23"/>
        </w:rPr>
      </w:pPr>
      <w:r w:rsidRPr="00647534">
        <w:rPr>
          <w:spacing w:val="-4"/>
          <w:kern w:val="2"/>
          <w:sz w:val="23"/>
          <w:lang w:bidi="fr-CA"/>
        </w:rPr>
        <w:t>Les glucides sont souvent dépourvus de groupes chargés, mais comme nous l</w:t>
      </w:r>
      <w:r w:rsidRPr="009C5F66">
        <w:rPr>
          <w:spacing w:val="-4"/>
          <w:kern w:val="2"/>
          <w:sz w:val="23"/>
          <w:lang w:bidi="fr-CA"/>
        </w:rPr>
        <w:t>’</w:t>
      </w:r>
      <w:r w:rsidRPr="00647534">
        <w:rPr>
          <w:spacing w:val="-4"/>
          <w:kern w:val="2"/>
          <w:sz w:val="23"/>
          <w:lang w:bidi="fr-CA"/>
        </w:rPr>
        <w:t>avons vu dans notre « exercice de réflexion » sur le glucose, ils sont très solubles dans l</w:t>
      </w:r>
      <w:r w:rsidRPr="009C5F66">
        <w:rPr>
          <w:spacing w:val="-4"/>
          <w:kern w:val="2"/>
          <w:sz w:val="23"/>
          <w:lang w:bidi="fr-CA"/>
        </w:rPr>
        <w:t>’</w:t>
      </w:r>
      <w:r w:rsidRPr="00647534">
        <w:rPr>
          <w:spacing w:val="-4"/>
          <w:kern w:val="2"/>
          <w:sz w:val="23"/>
          <w:lang w:bidi="fr-CA"/>
        </w:rPr>
        <w:t>eau en raison de la présence de plusieurs groupes hydroxyles, qui peuvent se lier à l</w:t>
      </w:r>
      <w:r w:rsidRPr="009C5F66">
        <w:rPr>
          <w:spacing w:val="-4"/>
          <w:kern w:val="2"/>
          <w:sz w:val="23"/>
          <w:lang w:bidi="fr-CA"/>
        </w:rPr>
        <w:t>’</w:t>
      </w:r>
      <w:r w:rsidRPr="00647534">
        <w:rPr>
          <w:spacing w:val="-4"/>
          <w:kern w:val="2"/>
          <w:sz w:val="23"/>
          <w:lang w:bidi="fr-CA"/>
        </w:rPr>
        <w:t>eau par des liaisons hydrogène</w:t>
      </w:r>
      <w:r w:rsidR="00736512" w:rsidRPr="00647534">
        <w:rPr>
          <w:spacing w:val="-4"/>
          <w:kern w:val="2"/>
          <w:sz w:val="23"/>
          <w:lang w:bidi="fr-CA"/>
        </w:rPr>
        <w:t xml:space="preserve">. </w:t>
      </w:r>
    </w:p>
    <w:p w14:paraId="29C6C7A4" w14:textId="77777777" w:rsidR="00562BC4" w:rsidRPr="00736512" w:rsidRDefault="00562BC4" w:rsidP="00562BC4">
      <w:pPr>
        <w:rPr>
          <w:kern w:val="2"/>
          <w:sz w:val="23"/>
        </w:rPr>
      </w:pPr>
    </w:p>
    <w:p w14:paraId="49E5A5E9" w14:textId="0C34D518" w:rsidR="00562BC4" w:rsidRPr="00736512" w:rsidRDefault="00562BC4" w:rsidP="00562BC4">
      <w:pPr>
        <w:rPr>
          <w:kern w:val="2"/>
          <w:sz w:val="23"/>
        </w:rPr>
      </w:pPr>
      <w:r w:rsidRPr="00736512">
        <w:rPr>
          <w:kern w:val="2"/>
          <w:sz w:val="23"/>
          <w:lang w:bidi="fr-CA"/>
        </w:rPr>
        <w:t xml:space="preserve">Certaines biomolécules, en revanche, contiennent des composants nettement hydrophobes. Les lipides membranaires sont </w:t>
      </w:r>
      <w:r w:rsidRPr="00736512">
        <w:rPr>
          <w:b/>
          <w:kern w:val="2"/>
          <w:sz w:val="23"/>
          <w:lang w:bidi="fr-CA"/>
        </w:rPr>
        <w:t>amphipathiques</w:t>
      </w:r>
      <w:r w:rsidRPr="00736512">
        <w:rPr>
          <w:kern w:val="2"/>
          <w:sz w:val="23"/>
          <w:lang w:bidi="fr-CA"/>
        </w:rPr>
        <w:t>, c</w:t>
      </w:r>
      <w:r w:rsidRPr="009C5F66">
        <w:rPr>
          <w:kern w:val="2"/>
          <w:sz w:val="23"/>
          <w:lang w:bidi="fr-CA"/>
        </w:rPr>
        <w:t>’</w:t>
      </w:r>
      <w:r w:rsidRPr="00736512">
        <w:rPr>
          <w:kern w:val="2"/>
          <w:sz w:val="23"/>
          <w:lang w:bidi="fr-CA"/>
        </w:rPr>
        <w:t>est-à-dire qu</w:t>
      </w:r>
      <w:r w:rsidRPr="009C5F66">
        <w:rPr>
          <w:kern w:val="2"/>
          <w:sz w:val="23"/>
          <w:lang w:bidi="fr-CA"/>
        </w:rPr>
        <w:t>’</w:t>
      </w:r>
      <w:r w:rsidRPr="00736512">
        <w:rPr>
          <w:kern w:val="2"/>
          <w:sz w:val="23"/>
          <w:lang w:bidi="fr-CA"/>
        </w:rPr>
        <w:t>ils contiennent à la fois des composants hydrophobes et hydrophiles</w:t>
      </w:r>
      <w:r w:rsidR="00736512" w:rsidRPr="00736512">
        <w:rPr>
          <w:kern w:val="2"/>
          <w:sz w:val="23"/>
          <w:lang w:bidi="fr-CA"/>
        </w:rPr>
        <w:t xml:space="preserve">. </w:t>
      </w:r>
      <w:r w:rsidRPr="00736512">
        <w:rPr>
          <w:kern w:val="2"/>
          <w:sz w:val="23"/>
          <w:lang w:bidi="fr-CA"/>
        </w:rPr>
        <w:t>Les membranes cellulaires sont composées de lipides membranaires disposés en « bicouche », les « queues » hydrophobes pointant vers l</w:t>
      </w:r>
      <w:r w:rsidRPr="009C5F66">
        <w:rPr>
          <w:kern w:val="2"/>
          <w:sz w:val="23"/>
          <w:lang w:bidi="fr-CA"/>
        </w:rPr>
        <w:t>’</w:t>
      </w:r>
      <w:r w:rsidRPr="00736512">
        <w:rPr>
          <w:kern w:val="2"/>
          <w:sz w:val="23"/>
          <w:lang w:bidi="fr-CA"/>
        </w:rPr>
        <w:t>intérieur et les « têtes » hydrophiles formant les surfaces internes et externes. Toutes deux sont en contact avec l</w:t>
      </w:r>
      <w:r w:rsidRPr="009C5F66">
        <w:rPr>
          <w:kern w:val="2"/>
          <w:sz w:val="23"/>
          <w:lang w:bidi="fr-CA"/>
        </w:rPr>
        <w:t>’</w:t>
      </w:r>
      <w:r w:rsidRPr="00736512">
        <w:rPr>
          <w:kern w:val="2"/>
          <w:sz w:val="23"/>
          <w:lang w:bidi="fr-CA"/>
        </w:rPr>
        <w:t>eau.</w:t>
      </w:r>
    </w:p>
    <w:p w14:paraId="0A1AB27D" w14:textId="77777777" w:rsidR="00562BC4" w:rsidRPr="00736512" w:rsidRDefault="00562BC4" w:rsidP="00562BC4">
      <w:pPr>
        <w:rPr>
          <w:kern w:val="2"/>
          <w:sz w:val="23"/>
        </w:rPr>
      </w:pPr>
    </w:p>
    <w:p w14:paraId="3D3E2CE4"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3018B84A" wp14:editId="3F62B5B1">
            <wp:extent cx="3078480" cy="2600960"/>
            <wp:effectExtent l="2540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9"/>
                    <a:srcRect/>
                    <a:stretch>
                      <a:fillRect/>
                    </a:stretch>
                  </pic:blipFill>
                  <pic:spPr bwMode="auto">
                    <a:xfrm>
                      <a:off x="0" y="0"/>
                      <a:ext cx="3078480" cy="2600960"/>
                    </a:xfrm>
                    <a:prstGeom prst="rect">
                      <a:avLst/>
                    </a:prstGeom>
                    <a:noFill/>
                    <a:ln w="9525">
                      <a:noFill/>
                      <a:miter lim="800000"/>
                      <a:headEnd/>
                      <a:tailEnd/>
                    </a:ln>
                  </pic:spPr>
                </pic:pic>
              </a:graphicData>
            </a:graphic>
          </wp:inline>
        </w:drawing>
      </w:r>
    </w:p>
    <w:p w14:paraId="154D0B9C" w14:textId="77777777" w:rsidR="00562BC4" w:rsidRPr="00736512" w:rsidRDefault="00562BC4" w:rsidP="00562BC4">
      <w:pPr>
        <w:rPr>
          <w:kern w:val="2"/>
          <w:sz w:val="23"/>
        </w:rPr>
      </w:pPr>
    </w:p>
    <w:p w14:paraId="47C31EE9" w14:textId="1825E4BB" w:rsidR="00562BC4" w:rsidRPr="00647534" w:rsidRDefault="00562BC4" w:rsidP="00562BC4">
      <w:pPr>
        <w:rPr>
          <w:spacing w:val="-4"/>
          <w:kern w:val="2"/>
          <w:sz w:val="23"/>
        </w:rPr>
      </w:pPr>
      <w:r w:rsidRPr="00647534">
        <w:rPr>
          <w:spacing w:val="-4"/>
          <w:kern w:val="2"/>
          <w:sz w:val="23"/>
          <w:lang w:bidi="fr-CA"/>
        </w:rPr>
        <w:t>L</w:t>
      </w:r>
      <w:r w:rsidRPr="009C5F66">
        <w:rPr>
          <w:spacing w:val="-4"/>
          <w:kern w:val="2"/>
          <w:sz w:val="23"/>
          <w:lang w:bidi="fr-CA"/>
        </w:rPr>
        <w:t>’</w:t>
      </w:r>
      <w:r w:rsidRPr="00647534">
        <w:rPr>
          <w:spacing w:val="-4"/>
          <w:kern w:val="2"/>
          <w:sz w:val="23"/>
          <w:lang w:bidi="fr-CA"/>
        </w:rPr>
        <w:t>intérieur non polaire de la bicouche lipidique est capable de « dissoudre » des biomolécules hydrophobes telles que le cholestérol</w:t>
      </w:r>
      <w:r w:rsidR="00736512" w:rsidRPr="00647534">
        <w:rPr>
          <w:spacing w:val="-4"/>
          <w:kern w:val="2"/>
          <w:sz w:val="23"/>
          <w:lang w:bidi="fr-CA"/>
        </w:rPr>
        <w:t xml:space="preserve">. </w:t>
      </w:r>
      <w:r w:rsidRPr="00647534">
        <w:rPr>
          <w:spacing w:val="-4"/>
          <w:kern w:val="2"/>
          <w:sz w:val="23"/>
          <w:lang w:bidi="fr-CA"/>
        </w:rPr>
        <w:t>Les biomolécules polaires et chargées, en revanche, ne peuvent pas traverser la membrane, car elles sont repoussées par l</w:t>
      </w:r>
      <w:r w:rsidRPr="009C5F66">
        <w:rPr>
          <w:spacing w:val="-4"/>
          <w:kern w:val="2"/>
          <w:sz w:val="23"/>
          <w:lang w:bidi="fr-CA"/>
        </w:rPr>
        <w:t>’</w:t>
      </w:r>
      <w:r w:rsidRPr="00647534">
        <w:rPr>
          <w:spacing w:val="-4"/>
          <w:kern w:val="2"/>
          <w:sz w:val="23"/>
          <w:lang w:bidi="fr-CA"/>
        </w:rPr>
        <w:t>environnement hydrophobe à l</w:t>
      </w:r>
      <w:r w:rsidRPr="009C5F66">
        <w:rPr>
          <w:spacing w:val="-4"/>
          <w:kern w:val="2"/>
          <w:sz w:val="23"/>
          <w:lang w:bidi="fr-CA"/>
        </w:rPr>
        <w:t>’</w:t>
      </w:r>
      <w:r w:rsidRPr="00647534">
        <w:rPr>
          <w:spacing w:val="-4"/>
          <w:kern w:val="2"/>
          <w:sz w:val="23"/>
          <w:lang w:bidi="fr-CA"/>
        </w:rPr>
        <w:t>intérieur de la bicouche</w:t>
      </w:r>
      <w:r w:rsidR="00736512" w:rsidRPr="00647534">
        <w:rPr>
          <w:spacing w:val="-4"/>
          <w:kern w:val="2"/>
          <w:sz w:val="23"/>
          <w:lang w:bidi="fr-CA"/>
        </w:rPr>
        <w:t xml:space="preserve">. </w:t>
      </w:r>
      <w:r w:rsidRPr="00647534">
        <w:rPr>
          <w:spacing w:val="-4"/>
          <w:kern w:val="2"/>
          <w:sz w:val="23"/>
          <w:lang w:bidi="fr-CA"/>
        </w:rPr>
        <w:t xml:space="preserve">Le transport de molécules hydrosolubles à travers une membrane peut être effectué de manière contrôlée et spécifique par des protéines de transport transmembranaires spéciales, un sujet fascinant que vous explorerez plus en profondeur si vous suivez un cours de biochimie. </w:t>
      </w:r>
    </w:p>
    <w:p w14:paraId="2385B62D" w14:textId="77777777" w:rsidR="00562BC4" w:rsidRPr="00736512" w:rsidRDefault="00562BC4" w:rsidP="00562BC4">
      <w:pPr>
        <w:rPr>
          <w:kern w:val="2"/>
          <w:sz w:val="23"/>
        </w:rPr>
      </w:pPr>
    </w:p>
    <w:p w14:paraId="5BAA948B" w14:textId="13431AD9" w:rsidR="00562BC4" w:rsidRPr="00736512" w:rsidRDefault="00562BC4" w:rsidP="00562BC4">
      <w:pPr>
        <w:rPr>
          <w:kern w:val="2"/>
          <w:sz w:val="23"/>
        </w:rPr>
      </w:pPr>
      <w:r w:rsidRPr="00736512">
        <w:rPr>
          <w:kern w:val="2"/>
          <w:sz w:val="23"/>
          <w:lang w:bidi="fr-CA"/>
        </w:rPr>
        <w:t>Un principe similaire est à la base de l</w:t>
      </w:r>
      <w:r w:rsidRPr="009C5F66">
        <w:rPr>
          <w:kern w:val="2"/>
          <w:sz w:val="23"/>
          <w:lang w:bidi="fr-CA"/>
        </w:rPr>
        <w:t>’</w:t>
      </w:r>
      <w:r w:rsidRPr="00736512">
        <w:rPr>
          <w:kern w:val="2"/>
          <w:sz w:val="23"/>
          <w:lang w:bidi="fr-CA"/>
        </w:rPr>
        <w:t>action des savons et des détergents</w:t>
      </w:r>
      <w:r w:rsidR="00736512" w:rsidRPr="00736512">
        <w:rPr>
          <w:kern w:val="2"/>
          <w:sz w:val="23"/>
          <w:lang w:bidi="fr-CA"/>
        </w:rPr>
        <w:t xml:space="preserve">. </w:t>
      </w:r>
      <w:r w:rsidRPr="00736512">
        <w:rPr>
          <w:kern w:val="2"/>
          <w:sz w:val="23"/>
          <w:lang w:bidi="fr-CA"/>
        </w:rPr>
        <w:t>Les savons sont composés d</w:t>
      </w:r>
      <w:r w:rsidRPr="009C5F66">
        <w:rPr>
          <w:kern w:val="2"/>
          <w:sz w:val="23"/>
          <w:lang w:bidi="fr-CA"/>
        </w:rPr>
        <w:t>’</w:t>
      </w:r>
      <w:r w:rsidRPr="00736512">
        <w:rPr>
          <w:kern w:val="2"/>
          <w:sz w:val="23"/>
          <w:lang w:bidi="fr-CA"/>
        </w:rPr>
        <w:t>acides gras tels que le stéarate obtenu par hydrolyse basique des triacylglycérols (section 1.3 A) dans les graisses et les huiles.</w:t>
      </w:r>
    </w:p>
    <w:p w14:paraId="3A117B2D" w14:textId="77777777" w:rsidR="00562BC4" w:rsidRPr="00736512" w:rsidRDefault="00562BC4" w:rsidP="00562BC4">
      <w:pPr>
        <w:rPr>
          <w:kern w:val="2"/>
          <w:sz w:val="23"/>
        </w:rPr>
      </w:pPr>
    </w:p>
    <w:p w14:paraId="4BAF4FA7"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48E113BA" wp14:editId="7DBEAAE5">
            <wp:extent cx="3556000" cy="863600"/>
            <wp:effectExtent l="0" t="0" r="0" b="0"/>
            <wp:docPr id="19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556000" cy="863600"/>
                    </a:xfrm>
                    <a:prstGeom prst="rect">
                      <a:avLst/>
                    </a:prstGeom>
                    <a:noFill/>
                    <a:ln>
                      <a:noFill/>
                    </a:ln>
                  </pic:spPr>
                </pic:pic>
              </a:graphicData>
            </a:graphic>
          </wp:inline>
        </w:drawing>
      </w:r>
    </w:p>
    <w:p w14:paraId="1F8F9F7F"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lastRenderedPageBreak/>
        <w:t>Figure 39</w:t>
      </w:r>
    </w:p>
    <w:p w14:paraId="63E69F34" w14:textId="77777777" w:rsidR="00562BC4" w:rsidRPr="00736512" w:rsidRDefault="00562BC4" w:rsidP="00562BC4">
      <w:pPr>
        <w:rPr>
          <w:kern w:val="2"/>
          <w:sz w:val="23"/>
        </w:rPr>
      </w:pPr>
      <w:r w:rsidRPr="00736512">
        <w:rPr>
          <w:kern w:val="2"/>
          <w:sz w:val="23"/>
          <w:lang w:bidi="fr-CA"/>
        </w:rPr>
        <w:t>Comme les lipides membranaires, les acides gras sont amphipathiques. En solution aqueuse, les molécules d</w:t>
      </w:r>
      <w:r w:rsidRPr="009C5F66">
        <w:rPr>
          <w:kern w:val="2"/>
          <w:sz w:val="23"/>
          <w:lang w:bidi="fr-CA"/>
        </w:rPr>
        <w:t>’</w:t>
      </w:r>
      <w:r w:rsidRPr="00736512">
        <w:rPr>
          <w:kern w:val="2"/>
          <w:sz w:val="23"/>
          <w:lang w:bidi="fr-CA"/>
        </w:rPr>
        <w:t xml:space="preserve">acide gras contenues dans les savons forment spontanément des </w:t>
      </w:r>
      <w:r w:rsidRPr="00736512">
        <w:rPr>
          <w:b/>
          <w:kern w:val="2"/>
          <w:sz w:val="23"/>
          <w:lang w:bidi="fr-CA"/>
        </w:rPr>
        <w:t>micelle</w:t>
      </w:r>
      <w:r w:rsidRPr="00736512">
        <w:rPr>
          <w:kern w:val="2"/>
          <w:sz w:val="23"/>
          <w:lang w:bidi="fr-CA"/>
        </w:rPr>
        <w:t>s, une structure sphérique qui permet aux queues hydrophobes d</w:t>
      </w:r>
      <w:r w:rsidRPr="009C5F66">
        <w:rPr>
          <w:kern w:val="2"/>
          <w:sz w:val="23"/>
          <w:lang w:bidi="fr-CA"/>
        </w:rPr>
        <w:t>’</w:t>
      </w:r>
      <w:r w:rsidRPr="00736512">
        <w:rPr>
          <w:kern w:val="2"/>
          <w:sz w:val="23"/>
          <w:lang w:bidi="fr-CA"/>
        </w:rPr>
        <w:t>éviter le contact avec l</w:t>
      </w:r>
      <w:r w:rsidRPr="009C5F66">
        <w:rPr>
          <w:kern w:val="2"/>
          <w:sz w:val="23"/>
          <w:lang w:bidi="fr-CA"/>
        </w:rPr>
        <w:t>’</w:t>
      </w:r>
      <w:r w:rsidRPr="00736512">
        <w:rPr>
          <w:kern w:val="2"/>
          <w:sz w:val="23"/>
          <w:lang w:bidi="fr-CA"/>
        </w:rPr>
        <w:t xml:space="preserve">eau et de former simultanément des interactions de Van der Waals favorables entre elles. </w:t>
      </w:r>
    </w:p>
    <w:p w14:paraId="21768674" w14:textId="77777777" w:rsidR="00562BC4" w:rsidRPr="00736512" w:rsidRDefault="00562BC4" w:rsidP="00562BC4">
      <w:pPr>
        <w:rPr>
          <w:kern w:val="2"/>
          <w:sz w:val="23"/>
        </w:rPr>
      </w:pPr>
    </w:p>
    <w:p w14:paraId="5B10CD95"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16AF1BB7" wp14:editId="56C6ED28">
            <wp:extent cx="1160145" cy="1337945"/>
            <wp:effectExtent l="0" t="0" r="8255" b="8255"/>
            <wp:docPr id="1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160145" cy="1337945"/>
                    </a:xfrm>
                    <a:prstGeom prst="rect">
                      <a:avLst/>
                    </a:prstGeom>
                    <a:noFill/>
                    <a:ln>
                      <a:noFill/>
                    </a:ln>
                  </pic:spPr>
                </pic:pic>
              </a:graphicData>
            </a:graphic>
          </wp:inline>
        </w:drawing>
      </w:r>
    </w:p>
    <w:p w14:paraId="2EABA4DF"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40</w:t>
      </w:r>
    </w:p>
    <w:p w14:paraId="09E0CD64" w14:textId="789355A7" w:rsidR="00562BC4" w:rsidRPr="00736512" w:rsidRDefault="00562BC4" w:rsidP="00562BC4">
      <w:pPr>
        <w:rPr>
          <w:kern w:val="2"/>
          <w:sz w:val="23"/>
        </w:rPr>
      </w:pPr>
      <w:r w:rsidRPr="00736512">
        <w:rPr>
          <w:kern w:val="2"/>
          <w:sz w:val="23"/>
          <w:lang w:bidi="fr-CA"/>
        </w:rPr>
        <w:t>Comme l</w:t>
      </w:r>
      <w:r w:rsidRPr="009C5F66">
        <w:rPr>
          <w:kern w:val="2"/>
          <w:sz w:val="23"/>
          <w:lang w:bidi="fr-CA"/>
        </w:rPr>
        <w:t>’</w:t>
      </w:r>
      <w:r w:rsidRPr="00736512">
        <w:rPr>
          <w:kern w:val="2"/>
          <w:sz w:val="23"/>
          <w:lang w:bidi="fr-CA"/>
        </w:rPr>
        <w:t>extérieur de la micelle est chargé, la structure dans son ensemble est soluble dans l</w:t>
      </w:r>
      <w:r w:rsidRPr="009C5F66">
        <w:rPr>
          <w:kern w:val="2"/>
          <w:sz w:val="23"/>
          <w:lang w:bidi="fr-CA"/>
        </w:rPr>
        <w:t>’</w:t>
      </w:r>
      <w:r w:rsidRPr="00736512">
        <w:rPr>
          <w:kern w:val="2"/>
          <w:sz w:val="23"/>
          <w:lang w:bidi="fr-CA"/>
        </w:rPr>
        <w:t>eau</w:t>
      </w:r>
      <w:r w:rsidR="00736512" w:rsidRPr="00736512">
        <w:rPr>
          <w:kern w:val="2"/>
          <w:sz w:val="23"/>
          <w:lang w:bidi="fr-CA"/>
        </w:rPr>
        <w:t xml:space="preserve">. </w:t>
      </w:r>
      <w:r w:rsidRPr="00736512">
        <w:rPr>
          <w:kern w:val="2"/>
          <w:sz w:val="23"/>
          <w:lang w:bidi="fr-CA"/>
        </w:rPr>
        <w:t>Les micelles se forment spontanément autour de petites particules d</w:t>
      </w:r>
      <w:r w:rsidRPr="009C5F66">
        <w:rPr>
          <w:kern w:val="2"/>
          <w:sz w:val="23"/>
          <w:lang w:bidi="fr-CA"/>
        </w:rPr>
        <w:t>’</w:t>
      </w:r>
      <w:r w:rsidRPr="00736512">
        <w:rPr>
          <w:kern w:val="2"/>
          <w:sz w:val="23"/>
          <w:lang w:bidi="fr-CA"/>
        </w:rPr>
        <w:t>huile qui ne se dissolvent normalement pas dans l</w:t>
      </w:r>
      <w:r w:rsidRPr="009C5F66">
        <w:rPr>
          <w:kern w:val="2"/>
          <w:sz w:val="23"/>
          <w:lang w:bidi="fr-CA"/>
        </w:rPr>
        <w:t>’</w:t>
      </w:r>
      <w:r w:rsidRPr="00736512">
        <w:rPr>
          <w:kern w:val="2"/>
          <w:sz w:val="23"/>
          <w:lang w:bidi="fr-CA"/>
        </w:rPr>
        <w:t>eau et entraînent la particule dans la solution</w:t>
      </w:r>
      <w:r w:rsidR="00736512" w:rsidRPr="00736512">
        <w:rPr>
          <w:kern w:val="2"/>
          <w:sz w:val="23"/>
          <w:lang w:bidi="fr-CA"/>
        </w:rPr>
        <w:t xml:space="preserve">. </w:t>
      </w:r>
      <w:r w:rsidRPr="00736512">
        <w:rPr>
          <w:kern w:val="2"/>
          <w:sz w:val="23"/>
          <w:lang w:bidi="fr-CA"/>
        </w:rPr>
        <w:t>Nous en apprendrons davantage sur la chimie de la fabrication du savon au chapitre 11.</w:t>
      </w:r>
    </w:p>
    <w:p w14:paraId="103428A8" w14:textId="77777777" w:rsidR="00562BC4" w:rsidRPr="00736512" w:rsidRDefault="00562BC4" w:rsidP="00562BC4">
      <w:pPr>
        <w:rPr>
          <w:kern w:val="2"/>
          <w:sz w:val="23"/>
        </w:rPr>
      </w:pPr>
    </w:p>
    <w:p w14:paraId="3C0878C4" w14:textId="77777777" w:rsidR="00562BC4" w:rsidRPr="00736512" w:rsidRDefault="00562BC4" w:rsidP="00562BC4">
      <w:pPr>
        <w:rPr>
          <w:kern w:val="2"/>
          <w:sz w:val="23"/>
        </w:rPr>
      </w:pPr>
      <w:r w:rsidRPr="00736512">
        <w:rPr>
          <w:kern w:val="2"/>
          <w:sz w:val="23"/>
          <w:lang w:bidi="fr-CA"/>
        </w:rPr>
        <w:t>Les détergents synthétiques sont des molécules amphipathiques non naturelles qui fonctionnent selon le même principe que celui décrit pour les savons.</w:t>
      </w:r>
    </w:p>
    <w:p w14:paraId="2C0DD8D6" w14:textId="77777777" w:rsidR="00562BC4" w:rsidRPr="00736512" w:rsidRDefault="00562BC4" w:rsidP="00562BC4">
      <w:pPr>
        <w:rPr>
          <w:kern w:val="2"/>
          <w:sz w:val="23"/>
        </w:rPr>
      </w:pPr>
    </w:p>
    <w:p w14:paraId="2A445738"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288501C8" wp14:editId="11A21EDD">
            <wp:extent cx="5384800" cy="1668145"/>
            <wp:effectExtent l="0" t="0" r="0" b="8255"/>
            <wp:docPr id="19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384800" cy="1668145"/>
                    </a:xfrm>
                    <a:prstGeom prst="rect">
                      <a:avLst/>
                    </a:prstGeom>
                    <a:noFill/>
                    <a:ln>
                      <a:noFill/>
                    </a:ln>
                  </pic:spPr>
                </pic:pic>
              </a:graphicData>
            </a:graphic>
          </wp:inline>
        </w:drawing>
      </w:r>
    </w:p>
    <w:p w14:paraId="1AD2D224"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41</w:t>
      </w:r>
    </w:p>
    <w:p w14:paraId="24D47DE8" w14:textId="77777777" w:rsidR="00562BC4" w:rsidRPr="00736512" w:rsidRDefault="00562BC4" w:rsidP="00562BC4">
      <w:pPr>
        <w:pStyle w:val="Ttulo2"/>
        <w:rPr>
          <w:kern w:val="2"/>
          <w:sz w:val="23"/>
        </w:rPr>
      </w:pPr>
    </w:p>
    <w:p w14:paraId="06EEE40F" w14:textId="77777777" w:rsidR="00562BC4" w:rsidRPr="00736512" w:rsidRDefault="00562BC4" w:rsidP="00562BC4">
      <w:pPr>
        <w:pStyle w:val="Ttulo2"/>
        <w:rPr>
          <w:kern w:val="2"/>
          <w:sz w:val="23"/>
        </w:rPr>
      </w:pPr>
      <w:r w:rsidRPr="00736512">
        <w:rPr>
          <w:kern w:val="2"/>
          <w:sz w:val="23"/>
          <w:lang w:bidi="fr-CA"/>
        </w:rPr>
        <w:t>2.5 B : Le point d</w:t>
      </w:r>
      <w:r w:rsidRPr="009C5F66">
        <w:rPr>
          <w:rFonts w:ascii="Times" w:hAnsi="Times"/>
          <w:kern w:val="2"/>
          <w:sz w:val="23"/>
          <w:lang w:bidi="fr-CA"/>
        </w:rPr>
        <w:t>’</w:t>
      </w:r>
      <w:r w:rsidRPr="00736512">
        <w:rPr>
          <w:kern w:val="2"/>
          <w:sz w:val="23"/>
          <w:lang w:bidi="fr-CA"/>
        </w:rPr>
        <w:t>ébullition et le point de fusion</w:t>
      </w:r>
    </w:p>
    <w:p w14:paraId="15AFBE76" w14:textId="77777777" w:rsidR="00562BC4" w:rsidRPr="00736512" w:rsidRDefault="00562BC4" w:rsidP="00562BC4">
      <w:pPr>
        <w:rPr>
          <w:kern w:val="2"/>
          <w:sz w:val="23"/>
        </w:rPr>
      </w:pPr>
    </w:p>
    <w:p w14:paraId="122A7263" w14:textId="23C45805" w:rsidR="00562BC4" w:rsidRPr="00736512" w:rsidRDefault="00562BC4" w:rsidP="00562BC4">
      <w:pPr>
        <w:rPr>
          <w:kern w:val="2"/>
          <w:sz w:val="23"/>
        </w:rPr>
      </w:pPr>
      <w:r w:rsidRPr="00736512">
        <w:rPr>
          <w:kern w:val="2"/>
          <w:sz w:val="23"/>
          <w:lang w:bidi="fr-CA"/>
        </w:rPr>
        <w:t>Les points de fusion et d</w:t>
      </w:r>
      <w:r w:rsidRPr="009C5F66">
        <w:rPr>
          <w:kern w:val="2"/>
          <w:sz w:val="23"/>
          <w:lang w:bidi="fr-CA"/>
        </w:rPr>
        <w:t>’</w:t>
      </w:r>
      <w:r w:rsidRPr="00736512">
        <w:rPr>
          <w:kern w:val="2"/>
          <w:sz w:val="23"/>
          <w:lang w:bidi="fr-CA"/>
        </w:rPr>
        <w:t>ébullition observables de différentes molécules organiques fournissent une illustration supplémentaire des effets des interactions non covalentes</w:t>
      </w:r>
      <w:r w:rsidR="00736512" w:rsidRPr="00736512">
        <w:rPr>
          <w:kern w:val="2"/>
          <w:sz w:val="23"/>
          <w:lang w:bidi="fr-CA"/>
        </w:rPr>
        <w:t xml:space="preserve">. </w:t>
      </w:r>
      <w:r w:rsidRPr="00736512">
        <w:rPr>
          <w:kern w:val="2"/>
          <w:sz w:val="23"/>
          <w:lang w:bidi="fr-CA"/>
        </w:rPr>
        <w:t xml:space="preserve">Le principe fondamental est simple : </w:t>
      </w:r>
      <w:r w:rsidRPr="00736512">
        <w:rPr>
          <w:i/>
          <w:kern w:val="2"/>
          <w:sz w:val="23"/>
          <w:lang w:bidi="fr-CA"/>
        </w:rPr>
        <w:t>dans quelle mesure un composé peut-il se lier à lui-même</w:t>
      </w:r>
      <w:r w:rsidRPr="00736512">
        <w:rPr>
          <w:kern w:val="2"/>
          <w:sz w:val="23"/>
          <w:lang w:bidi="fr-CA"/>
        </w:rPr>
        <w:t>?  La fusion et l</w:t>
      </w:r>
      <w:r w:rsidRPr="009C5F66">
        <w:rPr>
          <w:kern w:val="2"/>
          <w:sz w:val="23"/>
          <w:lang w:bidi="fr-CA"/>
        </w:rPr>
        <w:t>’</w:t>
      </w:r>
      <w:r w:rsidRPr="00736512">
        <w:rPr>
          <w:kern w:val="2"/>
          <w:sz w:val="23"/>
          <w:lang w:bidi="fr-CA"/>
        </w:rPr>
        <w:t>ébullition sont des processus au cours desquels les interactions non covalentes entre des molécules identiques dans un échantillon pur sont perturbées</w:t>
      </w:r>
      <w:r w:rsidR="00736512" w:rsidRPr="00736512">
        <w:rPr>
          <w:kern w:val="2"/>
          <w:sz w:val="23"/>
          <w:lang w:bidi="fr-CA"/>
        </w:rPr>
        <w:t xml:space="preserve">. </w:t>
      </w:r>
      <w:r w:rsidRPr="00736512">
        <w:rPr>
          <w:kern w:val="2"/>
          <w:sz w:val="23"/>
          <w:lang w:bidi="fr-CA"/>
        </w:rPr>
        <w:t>Plus les interactions non covalentes sont fortes, plus il faut d</w:t>
      </w:r>
      <w:r w:rsidRPr="009C5F66">
        <w:rPr>
          <w:kern w:val="2"/>
          <w:sz w:val="23"/>
          <w:lang w:bidi="fr-CA"/>
        </w:rPr>
        <w:t>’</w:t>
      </w:r>
      <w:r w:rsidRPr="00736512">
        <w:rPr>
          <w:kern w:val="2"/>
          <w:sz w:val="23"/>
          <w:lang w:bidi="fr-CA"/>
        </w:rPr>
        <w:t xml:space="preserve">énergie, sous forme de chaleur, pour les rompre. </w:t>
      </w:r>
    </w:p>
    <w:p w14:paraId="0172F851" w14:textId="77777777" w:rsidR="00562BC4" w:rsidRPr="00736512" w:rsidRDefault="00562BC4" w:rsidP="00562BC4">
      <w:pPr>
        <w:rPr>
          <w:kern w:val="2"/>
          <w:sz w:val="23"/>
        </w:rPr>
      </w:pPr>
    </w:p>
    <w:p w14:paraId="32ACDF51" w14:textId="7B493C64" w:rsidR="00562BC4" w:rsidRPr="00736512" w:rsidRDefault="00562BC4" w:rsidP="00562BC4">
      <w:pPr>
        <w:rPr>
          <w:kern w:val="2"/>
          <w:sz w:val="23"/>
        </w:rPr>
      </w:pPr>
      <w:r w:rsidRPr="00736512">
        <w:rPr>
          <w:kern w:val="2"/>
          <w:sz w:val="23"/>
          <w:lang w:bidi="fr-CA"/>
        </w:rPr>
        <w:t>En règle générale, les molécules plus grosses ont des points d</w:t>
      </w:r>
      <w:r w:rsidRPr="009C5F66">
        <w:rPr>
          <w:kern w:val="2"/>
          <w:sz w:val="23"/>
          <w:lang w:bidi="fr-CA"/>
        </w:rPr>
        <w:t>’</w:t>
      </w:r>
      <w:r w:rsidRPr="00736512">
        <w:rPr>
          <w:kern w:val="2"/>
          <w:sz w:val="23"/>
          <w:lang w:bidi="fr-CA"/>
        </w:rPr>
        <w:t>ébullition (et de fusion) plus élevés. Prenons les points d</w:t>
      </w:r>
      <w:r w:rsidRPr="009C5F66">
        <w:rPr>
          <w:kern w:val="2"/>
          <w:sz w:val="23"/>
          <w:lang w:bidi="fr-CA"/>
        </w:rPr>
        <w:t>’</w:t>
      </w:r>
      <w:r w:rsidRPr="00736512">
        <w:rPr>
          <w:kern w:val="2"/>
          <w:sz w:val="23"/>
          <w:lang w:bidi="fr-CA"/>
        </w:rPr>
        <w:t>ébullition d</w:t>
      </w:r>
      <w:r w:rsidRPr="009C5F66">
        <w:rPr>
          <w:kern w:val="2"/>
          <w:sz w:val="23"/>
          <w:lang w:bidi="fr-CA"/>
        </w:rPr>
        <w:t>’</w:t>
      </w:r>
      <w:r w:rsidRPr="00736512">
        <w:rPr>
          <w:kern w:val="2"/>
          <w:sz w:val="23"/>
          <w:lang w:bidi="fr-CA"/>
        </w:rPr>
        <w:t>hydrocarbures dont les molécules sont de plus en plus grosses</w:t>
      </w:r>
      <w:r w:rsidR="00736512" w:rsidRPr="00736512">
        <w:rPr>
          <w:kern w:val="2"/>
          <w:sz w:val="23"/>
          <w:lang w:bidi="fr-CA"/>
        </w:rPr>
        <w:t xml:space="preserve">. </w:t>
      </w:r>
      <w:r w:rsidRPr="00736512">
        <w:rPr>
          <w:kern w:val="2"/>
          <w:sz w:val="23"/>
          <w:lang w:bidi="fr-CA"/>
        </w:rPr>
        <w:t>Un plus grand nombre de carbones et d</w:t>
      </w:r>
      <w:r w:rsidRPr="009C5F66">
        <w:rPr>
          <w:kern w:val="2"/>
          <w:sz w:val="23"/>
          <w:lang w:bidi="fr-CA"/>
        </w:rPr>
        <w:t>’</w:t>
      </w:r>
      <w:r w:rsidRPr="00736512">
        <w:rPr>
          <w:kern w:val="2"/>
          <w:sz w:val="23"/>
          <w:lang w:bidi="fr-CA"/>
        </w:rPr>
        <w:t>hydrogènes signifie une plus grande surface possible pour l</w:t>
      </w:r>
      <w:r w:rsidRPr="009C5F66">
        <w:rPr>
          <w:kern w:val="2"/>
          <w:sz w:val="23"/>
          <w:lang w:bidi="fr-CA"/>
        </w:rPr>
        <w:t>’</w:t>
      </w:r>
      <w:r w:rsidRPr="00736512">
        <w:rPr>
          <w:kern w:val="2"/>
          <w:sz w:val="23"/>
          <w:lang w:bidi="fr-CA"/>
        </w:rPr>
        <w:t>interaction de Van der Waals, et donc des points d</w:t>
      </w:r>
      <w:r w:rsidRPr="009C5F66">
        <w:rPr>
          <w:kern w:val="2"/>
          <w:sz w:val="23"/>
          <w:lang w:bidi="fr-CA"/>
        </w:rPr>
        <w:t>’</w:t>
      </w:r>
      <w:r w:rsidRPr="00736512">
        <w:rPr>
          <w:kern w:val="2"/>
          <w:sz w:val="23"/>
          <w:lang w:bidi="fr-CA"/>
        </w:rPr>
        <w:t>ébullition plus élevés</w:t>
      </w:r>
      <w:r w:rsidR="00736512" w:rsidRPr="00736512">
        <w:rPr>
          <w:kern w:val="2"/>
          <w:sz w:val="23"/>
          <w:lang w:bidi="fr-CA"/>
        </w:rPr>
        <w:t xml:space="preserve">. </w:t>
      </w:r>
      <w:r w:rsidRPr="00736512">
        <w:rPr>
          <w:kern w:val="2"/>
          <w:sz w:val="23"/>
          <w:lang w:bidi="fr-CA"/>
        </w:rPr>
        <w:t xml:space="preserve">En dessous de zéro degré Celsius (et à la pression atmosphérique), le butane est un </w:t>
      </w:r>
      <w:r w:rsidRPr="00736512">
        <w:rPr>
          <w:kern w:val="2"/>
          <w:sz w:val="23"/>
          <w:lang w:bidi="fr-CA"/>
        </w:rPr>
        <w:lastRenderedPageBreak/>
        <w:t>liquide, car les molécules de butane sont maintenues ensemble par les forces de Van der Waals</w:t>
      </w:r>
      <w:r w:rsidR="00736512" w:rsidRPr="00736512">
        <w:rPr>
          <w:kern w:val="2"/>
          <w:sz w:val="23"/>
          <w:lang w:bidi="fr-CA"/>
        </w:rPr>
        <w:t xml:space="preserve">. </w:t>
      </w:r>
      <w:r w:rsidRPr="00736512">
        <w:rPr>
          <w:kern w:val="2"/>
          <w:sz w:val="23"/>
          <w:lang w:bidi="fr-CA"/>
        </w:rPr>
        <w:t>Au-dessus de zéro degré, cependant, les molécules acquièrent suffisamment d</w:t>
      </w:r>
      <w:r w:rsidRPr="009C5F66">
        <w:rPr>
          <w:kern w:val="2"/>
          <w:sz w:val="23"/>
          <w:lang w:bidi="fr-CA"/>
        </w:rPr>
        <w:t>’</w:t>
      </w:r>
      <w:r w:rsidRPr="00736512">
        <w:rPr>
          <w:kern w:val="2"/>
          <w:sz w:val="23"/>
          <w:lang w:bidi="fr-CA"/>
        </w:rPr>
        <w:t>énergie thermique pour se rompre et entrer dans la phase gazeuse. L</w:t>
      </w:r>
      <w:r w:rsidRPr="009C5F66">
        <w:rPr>
          <w:kern w:val="2"/>
          <w:sz w:val="23"/>
          <w:lang w:bidi="fr-CA"/>
        </w:rPr>
        <w:t>’</w:t>
      </w:r>
      <w:r w:rsidRPr="00736512">
        <w:rPr>
          <w:kern w:val="2"/>
          <w:sz w:val="23"/>
          <w:lang w:bidi="fr-CA"/>
        </w:rPr>
        <w:t>octane, en revanche, reste en phase liquide jusqu</w:t>
      </w:r>
      <w:r w:rsidRPr="009C5F66">
        <w:rPr>
          <w:kern w:val="2"/>
          <w:sz w:val="23"/>
          <w:lang w:bidi="fr-CA"/>
        </w:rPr>
        <w:t>’</w:t>
      </w:r>
      <w:r w:rsidRPr="00736512">
        <w:rPr>
          <w:kern w:val="2"/>
          <w:sz w:val="23"/>
          <w:lang w:bidi="fr-CA"/>
        </w:rPr>
        <w:t>à 128 °C, en raison de l</w:t>
      </w:r>
      <w:r w:rsidRPr="009C5F66">
        <w:rPr>
          <w:kern w:val="2"/>
          <w:sz w:val="23"/>
          <w:lang w:bidi="fr-CA"/>
        </w:rPr>
        <w:t>’</w:t>
      </w:r>
      <w:r w:rsidRPr="00736512">
        <w:rPr>
          <w:kern w:val="2"/>
          <w:sz w:val="23"/>
          <w:lang w:bidi="fr-CA"/>
        </w:rPr>
        <w:t xml:space="preserve">augmentation des interactions de Van der Waals, rendue possible par la plus grande surface de chaque molécule. </w:t>
      </w:r>
    </w:p>
    <w:p w14:paraId="2D00007E" w14:textId="77777777" w:rsidR="00562BC4" w:rsidRPr="00736512" w:rsidRDefault="00562BC4" w:rsidP="00562BC4">
      <w:pPr>
        <w:rPr>
          <w:kern w:val="2"/>
          <w:sz w:val="23"/>
        </w:rPr>
      </w:pPr>
    </w:p>
    <w:p w14:paraId="741FAD7C" w14:textId="77777777" w:rsidR="00562BC4" w:rsidRPr="00736512" w:rsidRDefault="00562BC4" w:rsidP="00562BC4">
      <w:pPr>
        <w:rPr>
          <w:kern w:val="2"/>
          <w:sz w:val="23"/>
        </w:rPr>
      </w:pPr>
    </w:p>
    <w:p w14:paraId="7E4F7015"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1386C986" wp14:editId="34EDC6DD">
            <wp:extent cx="5105400" cy="1083945"/>
            <wp:effectExtent l="0" t="0" r="0" b="8255"/>
            <wp:docPr id="1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105400" cy="1083945"/>
                    </a:xfrm>
                    <a:prstGeom prst="rect">
                      <a:avLst/>
                    </a:prstGeom>
                    <a:noFill/>
                    <a:ln>
                      <a:noFill/>
                    </a:ln>
                  </pic:spPr>
                </pic:pic>
              </a:graphicData>
            </a:graphic>
          </wp:inline>
        </w:drawing>
      </w:r>
    </w:p>
    <w:p w14:paraId="488BCBCA" w14:textId="77777777" w:rsidR="00562BC4" w:rsidRPr="00736512" w:rsidRDefault="00562BC4" w:rsidP="00562BC4">
      <w:pPr>
        <w:rPr>
          <w:kern w:val="2"/>
          <w:sz w:val="23"/>
        </w:rPr>
      </w:pPr>
    </w:p>
    <w:p w14:paraId="3615EF75"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42</w:t>
      </w:r>
    </w:p>
    <w:p w14:paraId="029024A3" w14:textId="2FCBE858" w:rsidR="00562BC4" w:rsidRPr="00736512" w:rsidRDefault="00562BC4" w:rsidP="00562BC4">
      <w:pPr>
        <w:rPr>
          <w:kern w:val="2"/>
          <w:sz w:val="23"/>
        </w:rPr>
      </w:pPr>
      <w:r w:rsidRPr="00736512">
        <w:rPr>
          <w:kern w:val="2"/>
          <w:sz w:val="23"/>
          <w:lang w:bidi="fr-CA"/>
        </w:rPr>
        <w:t>La force de la liaison hydrogène intermoléculaire et des interactions dipôle-dipôle se traduit par des points d</w:t>
      </w:r>
      <w:r w:rsidRPr="009C5F66">
        <w:rPr>
          <w:kern w:val="2"/>
          <w:sz w:val="23"/>
          <w:lang w:bidi="fr-CA"/>
        </w:rPr>
        <w:t>’</w:t>
      </w:r>
      <w:r w:rsidRPr="00736512">
        <w:rPr>
          <w:kern w:val="2"/>
          <w:sz w:val="23"/>
          <w:lang w:bidi="fr-CA"/>
        </w:rPr>
        <w:t>ébullition plus élevés</w:t>
      </w:r>
      <w:r w:rsidR="00736512" w:rsidRPr="00736512">
        <w:rPr>
          <w:kern w:val="2"/>
          <w:sz w:val="23"/>
          <w:lang w:bidi="fr-CA"/>
        </w:rPr>
        <w:t xml:space="preserve">. </w:t>
      </w:r>
      <w:r w:rsidRPr="00736512">
        <w:rPr>
          <w:kern w:val="2"/>
          <w:sz w:val="23"/>
          <w:lang w:bidi="fr-CA"/>
        </w:rPr>
        <w:t>Examinez la tendance pour l</w:t>
      </w:r>
      <w:r w:rsidRPr="009C5F66">
        <w:rPr>
          <w:kern w:val="2"/>
          <w:sz w:val="23"/>
          <w:lang w:bidi="fr-CA"/>
        </w:rPr>
        <w:t>’</w:t>
      </w:r>
      <w:r w:rsidRPr="00736512">
        <w:rPr>
          <w:kern w:val="2"/>
          <w:sz w:val="23"/>
          <w:lang w:bidi="fr-CA"/>
        </w:rPr>
        <w:t>hexane (interactions de Van der Waals uniquement), la molécule 3-hexanone (interactions dipôle-dipôle) et la molécule 3-hexanol (liaison hydrogène)</w:t>
      </w:r>
      <w:r w:rsidR="00736512" w:rsidRPr="00736512">
        <w:rPr>
          <w:kern w:val="2"/>
          <w:sz w:val="23"/>
          <w:lang w:bidi="fr-CA"/>
        </w:rPr>
        <w:t xml:space="preserve">. </w:t>
      </w:r>
      <w:r w:rsidRPr="00736512">
        <w:rPr>
          <w:kern w:val="2"/>
          <w:sz w:val="23"/>
          <w:lang w:bidi="fr-CA"/>
        </w:rPr>
        <w:t>Dans ces trois molécules, les interactions de Van der Waals sont importantes</w:t>
      </w:r>
      <w:r w:rsidR="00736512" w:rsidRPr="00736512">
        <w:rPr>
          <w:kern w:val="2"/>
          <w:sz w:val="23"/>
          <w:lang w:bidi="fr-CA"/>
        </w:rPr>
        <w:t xml:space="preserve">. </w:t>
      </w:r>
      <w:r w:rsidRPr="00736512">
        <w:rPr>
          <w:kern w:val="2"/>
          <w:sz w:val="23"/>
          <w:lang w:bidi="fr-CA"/>
        </w:rPr>
        <w:t>Le groupe cétone polaire permet à la molécule 3-hexanone de former des interactions dipôle-dipôle intermoléculaires, en plus des interactions de Van der Waals plus faibles</w:t>
      </w:r>
      <w:r w:rsidR="00736512" w:rsidRPr="00736512">
        <w:rPr>
          <w:kern w:val="2"/>
          <w:sz w:val="23"/>
          <w:lang w:bidi="fr-CA"/>
        </w:rPr>
        <w:t xml:space="preserve">. </w:t>
      </w:r>
      <w:r w:rsidRPr="00736512">
        <w:rPr>
          <w:kern w:val="2"/>
          <w:sz w:val="23"/>
          <w:lang w:bidi="fr-CA"/>
        </w:rPr>
        <w:t>La molécule 3-hexanol, grâce à son groupe hydroxy, est capable de former des liaisons hydrogène intermoléculaires, qui sont encore plus fortes.</w:t>
      </w:r>
    </w:p>
    <w:p w14:paraId="6EDA3F7A" w14:textId="77777777" w:rsidR="00562BC4" w:rsidRPr="00736512" w:rsidRDefault="00562BC4" w:rsidP="00562BC4">
      <w:pPr>
        <w:rPr>
          <w:kern w:val="2"/>
          <w:sz w:val="23"/>
        </w:rPr>
      </w:pPr>
    </w:p>
    <w:p w14:paraId="45C2295A"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20F2D412" wp14:editId="1EBE6A77">
            <wp:extent cx="4792345" cy="1464945"/>
            <wp:effectExtent l="0" t="0" r="8255" b="8255"/>
            <wp:docPr id="19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92345" cy="1464945"/>
                    </a:xfrm>
                    <a:prstGeom prst="rect">
                      <a:avLst/>
                    </a:prstGeom>
                    <a:noFill/>
                    <a:ln>
                      <a:noFill/>
                    </a:ln>
                  </pic:spPr>
                </pic:pic>
              </a:graphicData>
            </a:graphic>
          </wp:inline>
        </w:drawing>
      </w:r>
    </w:p>
    <w:p w14:paraId="44B9402E"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43</w:t>
      </w:r>
    </w:p>
    <w:p w14:paraId="11E0006D" w14:textId="2DDAC262" w:rsidR="00562BC4" w:rsidRPr="00B424BE" w:rsidRDefault="00562BC4" w:rsidP="00562BC4">
      <w:pPr>
        <w:rPr>
          <w:spacing w:val="-2"/>
          <w:kern w:val="2"/>
          <w:sz w:val="23"/>
        </w:rPr>
      </w:pPr>
      <w:r w:rsidRPr="00B424BE">
        <w:rPr>
          <w:spacing w:val="-2"/>
          <w:kern w:val="2"/>
          <w:sz w:val="23"/>
          <w:lang w:bidi="fr-CA"/>
        </w:rPr>
        <w:t>L</w:t>
      </w:r>
      <w:r w:rsidRPr="009C5F66">
        <w:rPr>
          <w:spacing w:val="-2"/>
          <w:kern w:val="2"/>
          <w:sz w:val="23"/>
          <w:lang w:bidi="fr-CA"/>
        </w:rPr>
        <w:t>’</w:t>
      </w:r>
      <w:r w:rsidRPr="00B424BE">
        <w:rPr>
          <w:spacing w:val="-2"/>
          <w:kern w:val="2"/>
          <w:sz w:val="23"/>
          <w:lang w:bidi="fr-CA"/>
        </w:rPr>
        <w:t>effet de la liaison hydrogène dans l</w:t>
      </w:r>
      <w:r w:rsidRPr="009C5F66">
        <w:rPr>
          <w:spacing w:val="-2"/>
          <w:kern w:val="2"/>
          <w:sz w:val="23"/>
          <w:lang w:bidi="fr-CA"/>
        </w:rPr>
        <w:t>’</w:t>
      </w:r>
      <w:r w:rsidRPr="00B424BE">
        <w:rPr>
          <w:spacing w:val="-2"/>
          <w:kern w:val="2"/>
          <w:sz w:val="23"/>
          <w:lang w:bidi="fr-CA"/>
        </w:rPr>
        <w:t>eau présente un intérêt particulier pour les biologistes (et</w:t>
      </w:r>
      <w:r w:rsidR="00B424BE">
        <w:rPr>
          <w:spacing w:val="-2"/>
          <w:kern w:val="2"/>
          <w:sz w:val="23"/>
          <w:lang w:bidi="fr-CA"/>
        </w:rPr>
        <w:t> </w:t>
      </w:r>
      <w:r w:rsidRPr="00B424BE">
        <w:rPr>
          <w:spacing w:val="-2"/>
          <w:kern w:val="2"/>
          <w:sz w:val="23"/>
          <w:lang w:bidi="fr-CA"/>
        </w:rPr>
        <w:t>à peu près tout ce qui est vivant sur la planète)</w:t>
      </w:r>
      <w:r w:rsidR="00736512" w:rsidRPr="00B424BE">
        <w:rPr>
          <w:spacing w:val="-2"/>
          <w:kern w:val="2"/>
          <w:sz w:val="23"/>
          <w:lang w:bidi="fr-CA"/>
        </w:rPr>
        <w:t xml:space="preserve">. </w:t>
      </w:r>
      <w:r w:rsidRPr="00B424BE">
        <w:rPr>
          <w:spacing w:val="-2"/>
          <w:kern w:val="2"/>
          <w:sz w:val="23"/>
          <w:lang w:bidi="fr-CA"/>
        </w:rPr>
        <w:t>Grâce à sa capacité à former des réseaux étroits de liaisons hydrogène intermoléculaires, l</w:t>
      </w:r>
      <w:r w:rsidRPr="009C5F66">
        <w:rPr>
          <w:spacing w:val="-2"/>
          <w:kern w:val="2"/>
          <w:sz w:val="23"/>
          <w:lang w:bidi="fr-CA"/>
        </w:rPr>
        <w:t>’</w:t>
      </w:r>
      <w:r w:rsidRPr="00B424BE">
        <w:rPr>
          <w:spacing w:val="-2"/>
          <w:kern w:val="2"/>
          <w:sz w:val="23"/>
          <w:lang w:bidi="fr-CA"/>
        </w:rPr>
        <w:t>eau reste en phase liquide à des températures allant jusqu</w:t>
      </w:r>
      <w:r w:rsidRPr="009C5F66">
        <w:rPr>
          <w:spacing w:val="-2"/>
          <w:kern w:val="2"/>
          <w:sz w:val="23"/>
          <w:lang w:bidi="fr-CA"/>
        </w:rPr>
        <w:t>’</w:t>
      </w:r>
      <w:r w:rsidRPr="00B424BE">
        <w:rPr>
          <w:spacing w:val="-2"/>
          <w:kern w:val="2"/>
          <w:sz w:val="23"/>
          <w:lang w:bidi="fr-CA"/>
        </w:rPr>
        <w:t>à 100 °C, malgré sa petite taille</w:t>
      </w:r>
      <w:r w:rsidR="00736512" w:rsidRPr="00B424BE">
        <w:rPr>
          <w:spacing w:val="-2"/>
          <w:kern w:val="2"/>
          <w:sz w:val="23"/>
          <w:lang w:bidi="fr-CA"/>
        </w:rPr>
        <w:t xml:space="preserve">. </w:t>
      </w:r>
      <w:r w:rsidRPr="00B424BE">
        <w:rPr>
          <w:spacing w:val="-2"/>
          <w:kern w:val="2"/>
          <w:sz w:val="23"/>
          <w:lang w:bidi="fr-CA"/>
        </w:rPr>
        <w:t>Le monde serait évidemment très différent si l</w:t>
      </w:r>
      <w:r w:rsidRPr="009C5F66">
        <w:rPr>
          <w:spacing w:val="-2"/>
          <w:kern w:val="2"/>
          <w:sz w:val="23"/>
          <w:lang w:bidi="fr-CA"/>
        </w:rPr>
        <w:t>’</w:t>
      </w:r>
      <w:r w:rsidRPr="00B424BE">
        <w:rPr>
          <w:spacing w:val="-2"/>
          <w:kern w:val="2"/>
          <w:sz w:val="23"/>
          <w:lang w:bidi="fr-CA"/>
        </w:rPr>
        <w:t>eau bouillait à 30 °C.</w:t>
      </w:r>
    </w:p>
    <w:p w14:paraId="597D15A9" w14:textId="77777777" w:rsidR="00562BC4" w:rsidRPr="00736512" w:rsidRDefault="00562BC4" w:rsidP="00562BC4">
      <w:pPr>
        <w:rPr>
          <w:kern w:val="2"/>
          <w:sz w:val="23"/>
        </w:rPr>
      </w:pPr>
    </w:p>
    <w:p w14:paraId="2EB4D9D9" w14:textId="77777777" w:rsidR="00562BC4" w:rsidRPr="00736512" w:rsidRDefault="00000000" w:rsidP="00562BC4">
      <w:pPr>
        <w:rPr>
          <w:kern w:val="2"/>
          <w:sz w:val="23"/>
        </w:rPr>
      </w:pPr>
      <w:r>
        <w:rPr>
          <w:kern w:val="2"/>
          <w:sz w:val="23"/>
          <w:lang w:bidi="fr-CA"/>
        </w:rPr>
        <w:pict w14:anchorId="4C27ED85">
          <v:rect id="_x0000_i1076" style="width:0;height:1.5pt" o:hralign="center" o:hrstd="t" o:hr="t" fillcolor="#aaa" stroked="f"/>
        </w:pict>
      </w:r>
    </w:p>
    <w:p w14:paraId="6B16316C" w14:textId="769B1E2C" w:rsidR="00562BC4" w:rsidRPr="00736512" w:rsidRDefault="00562BC4" w:rsidP="00562BC4">
      <w:pPr>
        <w:rPr>
          <w:kern w:val="2"/>
          <w:sz w:val="23"/>
        </w:rPr>
      </w:pPr>
      <w:r w:rsidRPr="00736512">
        <w:rPr>
          <w:kern w:val="2"/>
          <w:sz w:val="23"/>
          <w:u w:val="single"/>
          <w:lang w:bidi="fr-CA"/>
        </w:rPr>
        <w:t>Exercice 2.34 </w:t>
      </w:r>
      <w:r w:rsidRPr="00736512">
        <w:rPr>
          <w:kern w:val="2"/>
          <w:sz w:val="23"/>
          <w:lang w:bidi="fr-CA"/>
        </w:rPr>
        <w:t>: En fonction de leur structure, classez le phénol, le benzène, le benzaldéhyde et l</w:t>
      </w:r>
      <w:r w:rsidRPr="009C5F66">
        <w:rPr>
          <w:kern w:val="2"/>
          <w:sz w:val="23"/>
          <w:lang w:bidi="fr-CA"/>
        </w:rPr>
        <w:t>’</w:t>
      </w:r>
      <w:r w:rsidRPr="00736512">
        <w:rPr>
          <w:kern w:val="2"/>
          <w:sz w:val="23"/>
          <w:lang w:bidi="fr-CA"/>
        </w:rPr>
        <w:t>acide benzoïque du point d</w:t>
      </w:r>
      <w:r w:rsidRPr="009C5F66">
        <w:rPr>
          <w:kern w:val="2"/>
          <w:sz w:val="23"/>
          <w:lang w:bidi="fr-CA"/>
        </w:rPr>
        <w:t>’</w:t>
      </w:r>
      <w:r w:rsidRPr="00736512">
        <w:rPr>
          <w:kern w:val="2"/>
          <w:sz w:val="23"/>
          <w:lang w:bidi="fr-CA"/>
        </w:rPr>
        <w:t>ébullition le plus bas au point d</w:t>
      </w:r>
      <w:r w:rsidRPr="009C5F66">
        <w:rPr>
          <w:kern w:val="2"/>
          <w:sz w:val="23"/>
          <w:lang w:bidi="fr-CA"/>
        </w:rPr>
        <w:t>’</w:t>
      </w:r>
      <w:r w:rsidRPr="00736512">
        <w:rPr>
          <w:kern w:val="2"/>
          <w:sz w:val="23"/>
          <w:lang w:bidi="fr-CA"/>
        </w:rPr>
        <w:t>ébullition le plus élevé</w:t>
      </w:r>
      <w:r w:rsidR="00736512" w:rsidRPr="00736512">
        <w:rPr>
          <w:kern w:val="2"/>
          <w:sz w:val="23"/>
          <w:lang w:bidi="fr-CA"/>
        </w:rPr>
        <w:t xml:space="preserve">. </w:t>
      </w:r>
      <w:r w:rsidRPr="00736512">
        <w:rPr>
          <w:kern w:val="2"/>
          <w:sz w:val="23"/>
          <w:lang w:bidi="fr-CA"/>
        </w:rPr>
        <w:t>Expliquez votre raisonnement.</w:t>
      </w:r>
    </w:p>
    <w:p w14:paraId="4D72E309"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0A072C5A" wp14:editId="503D395C">
            <wp:extent cx="4084320" cy="751840"/>
            <wp:effectExtent l="25400" t="0" r="508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15"/>
                    <a:srcRect/>
                    <a:stretch>
                      <a:fillRect/>
                    </a:stretch>
                  </pic:blipFill>
                  <pic:spPr bwMode="auto">
                    <a:xfrm>
                      <a:off x="0" y="0"/>
                      <a:ext cx="4084320" cy="751840"/>
                    </a:xfrm>
                    <a:prstGeom prst="rect">
                      <a:avLst/>
                    </a:prstGeom>
                    <a:noFill/>
                    <a:ln w="9525">
                      <a:noFill/>
                      <a:miter lim="800000"/>
                      <a:headEnd/>
                      <a:tailEnd/>
                    </a:ln>
                  </pic:spPr>
                </pic:pic>
              </a:graphicData>
            </a:graphic>
          </wp:inline>
        </w:drawing>
      </w:r>
    </w:p>
    <w:p w14:paraId="4B7CB233" w14:textId="77777777" w:rsidR="00562BC4" w:rsidRPr="00736512" w:rsidRDefault="00000000" w:rsidP="00562BC4">
      <w:pPr>
        <w:rPr>
          <w:kern w:val="2"/>
          <w:sz w:val="23"/>
        </w:rPr>
      </w:pPr>
      <w:r>
        <w:rPr>
          <w:kern w:val="2"/>
          <w:sz w:val="23"/>
          <w:lang w:bidi="fr-CA"/>
        </w:rPr>
        <w:lastRenderedPageBreak/>
        <w:pict w14:anchorId="32CFE401">
          <v:rect id="_x0000_i1077" style="width:0;height:1.5pt" o:hralign="center" o:hrstd="t" o:hr="t" fillcolor="#aaa" stroked="f"/>
        </w:pict>
      </w:r>
    </w:p>
    <w:p w14:paraId="09CD37E1" w14:textId="77777777" w:rsidR="00562BC4" w:rsidRPr="00736512" w:rsidRDefault="00562BC4" w:rsidP="00562BC4">
      <w:pPr>
        <w:rPr>
          <w:kern w:val="2"/>
          <w:sz w:val="23"/>
        </w:rPr>
      </w:pPr>
    </w:p>
    <w:p w14:paraId="20E5750D" w14:textId="539A6D3A" w:rsidR="00562BC4" w:rsidRPr="00736512" w:rsidRDefault="00562BC4" w:rsidP="00562BC4">
      <w:pPr>
        <w:rPr>
          <w:kern w:val="2"/>
          <w:sz w:val="23"/>
        </w:rPr>
      </w:pPr>
      <w:r w:rsidRPr="00736512">
        <w:rPr>
          <w:kern w:val="2"/>
          <w:sz w:val="23"/>
          <w:lang w:bidi="fr-CA"/>
        </w:rPr>
        <w:t>En réfléchissant aux interactions intermoléculaires non covalentes, nous pouvons également prédire les points de fusion relatifs</w:t>
      </w:r>
      <w:r w:rsidR="00736512" w:rsidRPr="00736512">
        <w:rPr>
          <w:kern w:val="2"/>
          <w:sz w:val="23"/>
          <w:lang w:bidi="fr-CA"/>
        </w:rPr>
        <w:t xml:space="preserve">. </w:t>
      </w:r>
      <w:r w:rsidRPr="00736512">
        <w:rPr>
          <w:kern w:val="2"/>
          <w:sz w:val="23"/>
          <w:lang w:bidi="fr-CA"/>
        </w:rPr>
        <w:t>Les mêmes principes s</w:t>
      </w:r>
      <w:r w:rsidRPr="009C5F66">
        <w:rPr>
          <w:kern w:val="2"/>
          <w:sz w:val="23"/>
          <w:lang w:bidi="fr-CA"/>
        </w:rPr>
        <w:t>’</w:t>
      </w:r>
      <w:r w:rsidRPr="00736512">
        <w:rPr>
          <w:kern w:val="2"/>
          <w:sz w:val="23"/>
          <w:lang w:bidi="fr-CA"/>
        </w:rPr>
        <w:t>appliquent : des interactions intermoléculaires plus fortes entraînent un point de fusion plus élevé</w:t>
      </w:r>
      <w:r w:rsidR="00736512" w:rsidRPr="00736512">
        <w:rPr>
          <w:kern w:val="2"/>
          <w:sz w:val="23"/>
          <w:lang w:bidi="fr-CA"/>
        </w:rPr>
        <w:t xml:space="preserve">. </w:t>
      </w:r>
      <w:r w:rsidRPr="00736512">
        <w:rPr>
          <w:kern w:val="2"/>
          <w:sz w:val="23"/>
          <w:lang w:bidi="fr-CA"/>
        </w:rPr>
        <w:t xml:space="preserve"> Les composés ioniques, comme on peut s</w:t>
      </w:r>
      <w:r w:rsidRPr="009C5F66">
        <w:rPr>
          <w:kern w:val="2"/>
          <w:sz w:val="23"/>
          <w:lang w:bidi="fr-CA"/>
        </w:rPr>
        <w:t>’</w:t>
      </w:r>
      <w:r w:rsidRPr="00736512">
        <w:rPr>
          <w:kern w:val="2"/>
          <w:sz w:val="23"/>
          <w:lang w:bidi="fr-CA"/>
        </w:rPr>
        <w:t>y attendre, ont généralement des points de fusion très élevés en raison de la force des interactions ion-ion. Tout comme pour les points d</w:t>
      </w:r>
      <w:r w:rsidRPr="009C5F66">
        <w:rPr>
          <w:kern w:val="2"/>
          <w:sz w:val="23"/>
          <w:lang w:bidi="fr-CA"/>
        </w:rPr>
        <w:t>’</w:t>
      </w:r>
      <w:r w:rsidRPr="00736512">
        <w:rPr>
          <w:kern w:val="2"/>
          <w:sz w:val="23"/>
          <w:lang w:bidi="fr-CA"/>
        </w:rPr>
        <w:t>ébullition, la présence de groupes polaires et de liaisons hydrogène sur les composés organiques entraîne généralement des points de fusion plus élevés</w:t>
      </w:r>
      <w:r w:rsidR="00736512" w:rsidRPr="00736512">
        <w:rPr>
          <w:kern w:val="2"/>
          <w:sz w:val="23"/>
          <w:lang w:bidi="fr-CA"/>
        </w:rPr>
        <w:t xml:space="preserve">. </w:t>
      </w:r>
      <w:r w:rsidRPr="00736512">
        <w:rPr>
          <w:kern w:val="2"/>
          <w:sz w:val="23"/>
          <w:lang w:bidi="fr-CA"/>
        </w:rPr>
        <w:t>La taille d</w:t>
      </w:r>
      <w:r w:rsidRPr="009C5F66">
        <w:rPr>
          <w:kern w:val="2"/>
          <w:sz w:val="23"/>
          <w:lang w:bidi="fr-CA"/>
        </w:rPr>
        <w:t>’</w:t>
      </w:r>
      <w:r w:rsidRPr="00736512">
        <w:rPr>
          <w:kern w:val="2"/>
          <w:sz w:val="23"/>
          <w:lang w:bidi="fr-CA"/>
        </w:rPr>
        <w:t>une molécule influence son point de fusion et son point d</w:t>
      </w:r>
      <w:r w:rsidRPr="009C5F66">
        <w:rPr>
          <w:kern w:val="2"/>
          <w:sz w:val="23"/>
          <w:lang w:bidi="fr-CA"/>
        </w:rPr>
        <w:t>’</w:t>
      </w:r>
      <w:r w:rsidRPr="00736512">
        <w:rPr>
          <w:kern w:val="2"/>
          <w:sz w:val="23"/>
          <w:lang w:bidi="fr-CA"/>
        </w:rPr>
        <w:t>ébullition, toujours en raison de l</w:t>
      </w:r>
      <w:r w:rsidRPr="009C5F66">
        <w:rPr>
          <w:kern w:val="2"/>
          <w:sz w:val="23"/>
          <w:lang w:bidi="fr-CA"/>
        </w:rPr>
        <w:t>’</w:t>
      </w:r>
      <w:r w:rsidRPr="00736512">
        <w:rPr>
          <w:kern w:val="2"/>
          <w:sz w:val="23"/>
          <w:lang w:bidi="fr-CA"/>
        </w:rPr>
        <w:t>augmentation des interactions de Van der Waals entre les molécules.</w:t>
      </w:r>
    </w:p>
    <w:p w14:paraId="1DC8440C" w14:textId="77777777" w:rsidR="00562BC4" w:rsidRPr="00736512" w:rsidRDefault="00562BC4" w:rsidP="00562BC4">
      <w:pPr>
        <w:rPr>
          <w:kern w:val="2"/>
          <w:sz w:val="23"/>
        </w:rPr>
      </w:pPr>
    </w:p>
    <w:p w14:paraId="26E74F69" w14:textId="6C5ED44B" w:rsidR="00562BC4" w:rsidRPr="00736512" w:rsidRDefault="00562BC4" w:rsidP="00562BC4">
      <w:pPr>
        <w:rPr>
          <w:kern w:val="2"/>
          <w:sz w:val="23"/>
        </w:rPr>
      </w:pPr>
      <w:r w:rsidRPr="00736512">
        <w:rPr>
          <w:kern w:val="2"/>
          <w:sz w:val="23"/>
          <w:lang w:bidi="fr-CA"/>
        </w:rPr>
        <w:t>Ce qui est différent dans les tendances du point de fusion, que nous ne voyons pas dans les tendances du point d</w:t>
      </w:r>
      <w:r w:rsidRPr="009C5F66">
        <w:rPr>
          <w:kern w:val="2"/>
          <w:sz w:val="23"/>
          <w:lang w:bidi="fr-CA"/>
        </w:rPr>
        <w:t>’</w:t>
      </w:r>
      <w:r w:rsidRPr="00736512">
        <w:rPr>
          <w:kern w:val="2"/>
          <w:sz w:val="23"/>
          <w:lang w:bidi="fr-CA"/>
        </w:rPr>
        <w:t>ébullition ou de la solubilité, c</w:t>
      </w:r>
      <w:r w:rsidRPr="009C5F66">
        <w:rPr>
          <w:kern w:val="2"/>
          <w:sz w:val="23"/>
          <w:lang w:bidi="fr-CA"/>
        </w:rPr>
        <w:t>’</w:t>
      </w:r>
      <w:r w:rsidRPr="00736512">
        <w:rPr>
          <w:kern w:val="2"/>
          <w:sz w:val="23"/>
          <w:lang w:bidi="fr-CA"/>
        </w:rPr>
        <w:t>est l</w:t>
      </w:r>
      <w:r w:rsidRPr="009C5F66">
        <w:rPr>
          <w:kern w:val="2"/>
          <w:sz w:val="23"/>
          <w:lang w:bidi="fr-CA"/>
        </w:rPr>
        <w:t>’</w:t>
      </w:r>
      <w:r w:rsidRPr="00736512">
        <w:rPr>
          <w:kern w:val="2"/>
          <w:sz w:val="23"/>
          <w:lang w:bidi="fr-CA"/>
        </w:rPr>
        <w:t>importance de la forme d</w:t>
      </w:r>
      <w:r w:rsidRPr="009C5F66">
        <w:rPr>
          <w:kern w:val="2"/>
          <w:sz w:val="23"/>
          <w:lang w:bidi="fr-CA"/>
        </w:rPr>
        <w:t>’</w:t>
      </w:r>
      <w:r w:rsidRPr="00736512">
        <w:rPr>
          <w:kern w:val="2"/>
          <w:sz w:val="23"/>
          <w:lang w:bidi="fr-CA"/>
        </w:rPr>
        <w:t>une molécule et sa capacité à se tasser étroitement. Imaginez que vous essayez de former une pile stable de balles de baseball sur le sol</w:t>
      </w:r>
      <w:r w:rsidR="00736512" w:rsidRPr="00736512">
        <w:rPr>
          <w:kern w:val="2"/>
          <w:sz w:val="23"/>
          <w:lang w:bidi="fr-CA"/>
        </w:rPr>
        <w:t xml:space="preserve">. </w:t>
      </w:r>
      <w:r w:rsidRPr="00736512">
        <w:rPr>
          <w:kern w:val="2"/>
          <w:sz w:val="23"/>
          <w:lang w:bidi="fr-CA"/>
        </w:rPr>
        <w:t>Cela ne fonctionne pas, car les sphères ne s</w:t>
      </w:r>
      <w:r w:rsidRPr="009C5F66">
        <w:rPr>
          <w:kern w:val="2"/>
          <w:sz w:val="23"/>
          <w:lang w:bidi="fr-CA"/>
        </w:rPr>
        <w:t>’</w:t>
      </w:r>
      <w:r w:rsidRPr="00736512">
        <w:rPr>
          <w:kern w:val="2"/>
          <w:sz w:val="23"/>
          <w:lang w:bidi="fr-CA"/>
        </w:rPr>
        <w:t>assemblent pas bien : la surface de contact entre chaque balle est très faible</w:t>
      </w:r>
      <w:r w:rsidR="00736512" w:rsidRPr="00736512">
        <w:rPr>
          <w:kern w:val="2"/>
          <w:sz w:val="23"/>
          <w:lang w:bidi="fr-CA"/>
        </w:rPr>
        <w:t xml:space="preserve">. </w:t>
      </w:r>
      <w:r w:rsidRPr="00736512">
        <w:rPr>
          <w:kern w:val="2"/>
          <w:sz w:val="23"/>
          <w:lang w:bidi="fr-CA"/>
        </w:rPr>
        <w:t xml:space="preserve"> </w:t>
      </w:r>
      <w:r w:rsidR="00601A32" w:rsidRPr="00736512">
        <w:rPr>
          <w:kern w:val="2"/>
          <w:sz w:val="23"/>
          <w:lang w:bidi="fr-CA"/>
        </w:rPr>
        <w:t>En revanche</w:t>
      </w:r>
      <w:r w:rsidRPr="00736512">
        <w:rPr>
          <w:kern w:val="2"/>
          <w:sz w:val="23"/>
          <w:lang w:bidi="fr-CA"/>
        </w:rPr>
        <w:t>, il est très facile de faire une pile d</w:t>
      </w:r>
      <w:r w:rsidRPr="009C5F66">
        <w:rPr>
          <w:kern w:val="2"/>
          <w:sz w:val="23"/>
          <w:lang w:bidi="fr-CA"/>
        </w:rPr>
        <w:t>’</w:t>
      </w:r>
      <w:r w:rsidRPr="00736512">
        <w:rPr>
          <w:kern w:val="2"/>
          <w:sz w:val="23"/>
          <w:lang w:bidi="fr-CA"/>
        </w:rPr>
        <w:t xml:space="preserve">objets plats comme des livres. </w:t>
      </w:r>
    </w:p>
    <w:p w14:paraId="12DE3AD3" w14:textId="77777777" w:rsidR="00562BC4" w:rsidRPr="00736512" w:rsidRDefault="00562BC4" w:rsidP="00562BC4">
      <w:pPr>
        <w:rPr>
          <w:kern w:val="2"/>
          <w:sz w:val="23"/>
        </w:rPr>
      </w:pPr>
    </w:p>
    <w:p w14:paraId="728375A9" w14:textId="45CACD43" w:rsidR="00562BC4" w:rsidRPr="00736512" w:rsidRDefault="00562BC4" w:rsidP="00562BC4">
      <w:pPr>
        <w:rPr>
          <w:kern w:val="2"/>
          <w:sz w:val="23"/>
        </w:rPr>
      </w:pPr>
      <w:r w:rsidRPr="00736512">
        <w:rPr>
          <w:kern w:val="2"/>
          <w:sz w:val="23"/>
          <w:lang w:bidi="fr-CA"/>
        </w:rPr>
        <w:t>Le même concept s</w:t>
      </w:r>
      <w:r w:rsidRPr="009C5F66">
        <w:rPr>
          <w:kern w:val="2"/>
          <w:sz w:val="23"/>
          <w:lang w:bidi="fr-CA"/>
        </w:rPr>
        <w:t>’</w:t>
      </w:r>
      <w:r w:rsidRPr="00736512">
        <w:rPr>
          <w:kern w:val="2"/>
          <w:sz w:val="23"/>
          <w:lang w:bidi="fr-CA"/>
        </w:rPr>
        <w:t>applique à la manière dont les molécules s</w:t>
      </w:r>
      <w:r w:rsidRPr="009C5F66">
        <w:rPr>
          <w:kern w:val="2"/>
          <w:sz w:val="23"/>
          <w:lang w:bidi="fr-CA"/>
        </w:rPr>
        <w:t>’</w:t>
      </w:r>
      <w:r w:rsidRPr="00736512">
        <w:rPr>
          <w:kern w:val="2"/>
          <w:sz w:val="23"/>
          <w:lang w:bidi="fr-CA"/>
        </w:rPr>
        <w:t>agglutinent dans un solide. La</w:t>
      </w:r>
      <w:r w:rsidR="00B424BE">
        <w:rPr>
          <w:kern w:val="2"/>
          <w:sz w:val="23"/>
          <w:lang w:bidi="fr-CA"/>
        </w:rPr>
        <w:t> </w:t>
      </w:r>
      <w:r w:rsidRPr="00736512">
        <w:rPr>
          <w:kern w:val="2"/>
          <w:sz w:val="23"/>
          <w:lang w:bidi="fr-CA"/>
        </w:rPr>
        <w:t>forme plate des composés aromatiques leur permet de se tasser efficacement, et les aromatiques ont donc tendance à avoir des points de fusion plus élevés que les hydrocarbures qui ne sont pas plats et dont le poids moléculaire est similaire</w:t>
      </w:r>
      <w:r w:rsidR="00736512" w:rsidRPr="00736512">
        <w:rPr>
          <w:kern w:val="2"/>
          <w:sz w:val="23"/>
          <w:lang w:bidi="fr-CA"/>
        </w:rPr>
        <w:t xml:space="preserve">. </w:t>
      </w:r>
      <w:r w:rsidRPr="00736512">
        <w:rPr>
          <w:kern w:val="2"/>
          <w:sz w:val="23"/>
          <w:lang w:bidi="fr-CA"/>
        </w:rPr>
        <w:t>En comparant les points de fusion du benzène et du toluène, on constate que le groupement méthyle supplémentaire du toluène perturbe la capacité de la molécule à se tasser, ce qui diminue l</w:t>
      </w:r>
      <w:r w:rsidRPr="009C5F66">
        <w:rPr>
          <w:kern w:val="2"/>
          <w:sz w:val="23"/>
          <w:lang w:bidi="fr-CA"/>
        </w:rPr>
        <w:t>’</w:t>
      </w:r>
      <w:r w:rsidRPr="00736512">
        <w:rPr>
          <w:kern w:val="2"/>
          <w:sz w:val="23"/>
          <w:lang w:bidi="fr-CA"/>
        </w:rPr>
        <w:t xml:space="preserve">intensité cumulée des forces de Van der Waals intermoléculaires et abaisse le point de fusion. </w:t>
      </w:r>
    </w:p>
    <w:p w14:paraId="3845B966" w14:textId="77777777" w:rsidR="00562BC4" w:rsidRPr="00736512" w:rsidRDefault="00562BC4" w:rsidP="00562BC4">
      <w:pPr>
        <w:rPr>
          <w:kern w:val="2"/>
          <w:sz w:val="23"/>
        </w:rPr>
      </w:pPr>
    </w:p>
    <w:p w14:paraId="65E65232"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57CE4EE5" wp14:editId="20B5842E">
            <wp:extent cx="2684145" cy="1109345"/>
            <wp:effectExtent l="0" t="0" r="8255" b="8255"/>
            <wp:docPr id="19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684145" cy="1109345"/>
                    </a:xfrm>
                    <a:prstGeom prst="rect">
                      <a:avLst/>
                    </a:prstGeom>
                    <a:noFill/>
                    <a:ln>
                      <a:noFill/>
                    </a:ln>
                  </pic:spPr>
                </pic:pic>
              </a:graphicData>
            </a:graphic>
          </wp:inline>
        </w:drawing>
      </w:r>
    </w:p>
    <w:p w14:paraId="4FEC47B1"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44</w:t>
      </w:r>
    </w:p>
    <w:p w14:paraId="368730FC" w14:textId="3733ED5A" w:rsidR="00562BC4" w:rsidRPr="00736512" w:rsidRDefault="00562BC4" w:rsidP="00562BC4">
      <w:pPr>
        <w:rPr>
          <w:kern w:val="2"/>
          <w:sz w:val="23"/>
        </w:rPr>
      </w:pPr>
      <w:r w:rsidRPr="00736512">
        <w:rPr>
          <w:kern w:val="2"/>
          <w:sz w:val="23"/>
          <w:lang w:bidi="fr-CA"/>
        </w:rPr>
        <w:t>Remarquez également que le point d</w:t>
      </w:r>
      <w:r w:rsidRPr="009C5F66">
        <w:rPr>
          <w:kern w:val="2"/>
          <w:sz w:val="23"/>
          <w:lang w:bidi="fr-CA"/>
        </w:rPr>
        <w:t>’</w:t>
      </w:r>
      <w:r w:rsidRPr="00736512">
        <w:rPr>
          <w:kern w:val="2"/>
          <w:sz w:val="23"/>
          <w:lang w:bidi="fr-CA"/>
        </w:rPr>
        <w:t>ébullition du toluène est nettement supérieur à celui du</w:t>
      </w:r>
      <w:r w:rsidR="00B424BE">
        <w:rPr>
          <w:kern w:val="2"/>
          <w:sz w:val="23"/>
          <w:lang w:bidi="fr-CA"/>
        </w:rPr>
        <w:t> </w:t>
      </w:r>
      <w:r w:rsidRPr="00736512">
        <w:rPr>
          <w:kern w:val="2"/>
          <w:sz w:val="23"/>
          <w:lang w:bidi="fr-CA"/>
        </w:rPr>
        <w:t>benzène!  Dans ce cas, le facteur clé de la tendance du point d</w:t>
      </w:r>
      <w:r w:rsidRPr="009C5F66">
        <w:rPr>
          <w:kern w:val="2"/>
          <w:sz w:val="23"/>
          <w:lang w:bidi="fr-CA"/>
        </w:rPr>
        <w:t>’</w:t>
      </w:r>
      <w:r w:rsidRPr="00736512">
        <w:rPr>
          <w:kern w:val="2"/>
          <w:sz w:val="23"/>
          <w:lang w:bidi="fr-CA"/>
        </w:rPr>
        <w:t xml:space="preserve">ébullition est la </w:t>
      </w:r>
      <w:r w:rsidRPr="00736512">
        <w:rPr>
          <w:i/>
          <w:kern w:val="2"/>
          <w:sz w:val="23"/>
          <w:lang w:bidi="fr-CA"/>
        </w:rPr>
        <w:t xml:space="preserve">taille </w:t>
      </w:r>
      <w:r w:rsidRPr="00736512">
        <w:rPr>
          <w:kern w:val="2"/>
          <w:sz w:val="23"/>
          <w:lang w:bidi="fr-CA"/>
        </w:rPr>
        <w:t>(le</w:t>
      </w:r>
      <w:r w:rsidR="00B424BE">
        <w:rPr>
          <w:kern w:val="2"/>
          <w:sz w:val="23"/>
          <w:lang w:bidi="fr-CA"/>
        </w:rPr>
        <w:t> </w:t>
      </w:r>
      <w:r w:rsidRPr="00736512">
        <w:rPr>
          <w:kern w:val="2"/>
          <w:sz w:val="23"/>
          <w:lang w:bidi="fr-CA"/>
        </w:rPr>
        <w:t xml:space="preserve">toluène a un carbone de plus), alors que pour la tendance du point de fusion, la </w:t>
      </w:r>
      <w:r w:rsidRPr="00736512">
        <w:rPr>
          <w:i/>
          <w:kern w:val="2"/>
          <w:sz w:val="23"/>
          <w:lang w:bidi="fr-CA"/>
        </w:rPr>
        <w:t>forme</w:t>
      </w:r>
      <w:r w:rsidRPr="00736512">
        <w:rPr>
          <w:kern w:val="2"/>
          <w:sz w:val="23"/>
          <w:lang w:bidi="fr-CA"/>
        </w:rPr>
        <w:t xml:space="preserve"> joue un rôle beaucoup plus important</w:t>
      </w:r>
      <w:r w:rsidR="00736512" w:rsidRPr="00736512">
        <w:rPr>
          <w:kern w:val="2"/>
          <w:sz w:val="23"/>
          <w:lang w:bidi="fr-CA"/>
        </w:rPr>
        <w:t xml:space="preserve">. </w:t>
      </w:r>
      <w:r w:rsidRPr="00736512">
        <w:rPr>
          <w:kern w:val="2"/>
          <w:sz w:val="23"/>
          <w:lang w:bidi="fr-CA"/>
        </w:rPr>
        <w:t>Cela est logique si l</w:t>
      </w:r>
      <w:r w:rsidRPr="009C5F66">
        <w:rPr>
          <w:kern w:val="2"/>
          <w:sz w:val="23"/>
          <w:lang w:bidi="fr-CA"/>
        </w:rPr>
        <w:t>’</w:t>
      </w:r>
      <w:r w:rsidRPr="00736512">
        <w:rPr>
          <w:kern w:val="2"/>
          <w:sz w:val="23"/>
          <w:lang w:bidi="fr-CA"/>
        </w:rPr>
        <w:t>on considère que la fusion implique de « déballer » les molécules de leur structure ordonnée, alors que l</w:t>
      </w:r>
      <w:r w:rsidRPr="009C5F66">
        <w:rPr>
          <w:kern w:val="2"/>
          <w:sz w:val="23"/>
          <w:lang w:bidi="fr-CA"/>
        </w:rPr>
        <w:t>’</w:t>
      </w:r>
      <w:r w:rsidRPr="00736512">
        <w:rPr>
          <w:kern w:val="2"/>
          <w:sz w:val="23"/>
          <w:lang w:bidi="fr-CA"/>
        </w:rPr>
        <w:t>ébullition implique simplement de les séparer de leur association déjà lâche (liquide) les unes avec les autres.</w:t>
      </w:r>
    </w:p>
    <w:p w14:paraId="7B6F0BA9" w14:textId="77777777" w:rsidR="00562BC4" w:rsidRPr="00736512" w:rsidRDefault="00000000" w:rsidP="00562BC4">
      <w:pPr>
        <w:rPr>
          <w:kern w:val="2"/>
          <w:sz w:val="23"/>
        </w:rPr>
      </w:pPr>
      <w:r>
        <w:rPr>
          <w:rFonts w:ascii="Times New Roman" w:eastAsia="Times New Roman" w:hAnsi="Times New Roman"/>
          <w:kern w:val="2"/>
          <w:sz w:val="23"/>
          <w:lang w:bidi="fr-CA"/>
        </w:rPr>
        <w:pict w14:anchorId="6C6AC849">
          <v:rect id="_x0000_i1078" style="width:0;height:1.5pt" o:hralign="center" o:hrstd="t" o:hr="t" fillcolor="#aaa" stroked="f"/>
        </w:pict>
      </w:r>
    </w:p>
    <w:p w14:paraId="6E1F439C" w14:textId="77777777" w:rsidR="00562BC4" w:rsidRPr="00736512" w:rsidRDefault="00562BC4" w:rsidP="00562BC4">
      <w:pPr>
        <w:rPr>
          <w:kern w:val="2"/>
          <w:sz w:val="23"/>
        </w:rPr>
      </w:pPr>
      <w:r w:rsidRPr="00736512">
        <w:rPr>
          <w:kern w:val="2"/>
          <w:sz w:val="23"/>
          <w:u w:val="single"/>
          <w:lang w:bidi="fr-CA"/>
        </w:rPr>
        <w:t>Exercice 2.35 </w:t>
      </w:r>
      <w:r w:rsidRPr="00736512">
        <w:rPr>
          <w:kern w:val="2"/>
          <w:sz w:val="23"/>
          <w:lang w:bidi="fr-CA"/>
        </w:rPr>
        <w:t>: Quel est le point de fusion le plus élevé, celui du 2,3-diméthylbutane ou celui de l</w:t>
      </w:r>
      <w:r w:rsidRPr="009C5F66">
        <w:rPr>
          <w:kern w:val="2"/>
          <w:sz w:val="23"/>
          <w:lang w:bidi="fr-CA"/>
        </w:rPr>
        <w:t>’</w:t>
      </w:r>
      <w:r w:rsidRPr="00736512">
        <w:rPr>
          <w:kern w:val="2"/>
          <w:sz w:val="23"/>
          <w:lang w:bidi="fr-CA"/>
        </w:rPr>
        <w:t>hexane? Expliquez votre réponse.</w:t>
      </w:r>
    </w:p>
    <w:p w14:paraId="4071A332" w14:textId="77777777" w:rsidR="00562BC4" w:rsidRPr="00736512" w:rsidRDefault="00000000" w:rsidP="00562BC4">
      <w:pPr>
        <w:rPr>
          <w:kern w:val="2"/>
          <w:sz w:val="23"/>
        </w:rPr>
      </w:pPr>
      <w:r>
        <w:rPr>
          <w:rFonts w:ascii="Times New Roman" w:eastAsia="Times New Roman" w:hAnsi="Times New Roman"/>
          <w:kern w:val="2"/>
          <w:sz w:val="23"/>
          <w:lang w:bidi="fr-CA"/>
        </w:rPr>
        <w:pict w14:anchorId="57929520">
          <v:rect id="_x0000_i1079" style="width:0;height:1.5pt" o:hralign="center" o:hrstd="t" o:hr="t" fillcolor="#aaa" stroked="f"/>
        </w:pict>
      </w:r>
    </w:p>
    <w:p w14:paraId="628E81D0" w14:textId="77777777" w:rsidR="00562BC4" w:rsidRPr="00736512" w:rsidRDefault="00562BC4" w:rsidP="00562BC4">
      <w:pPr>
        <w:pStyle w:val="Corpodetexto"/>
        <w:rPr>
          <w:b w:val="0"/>
          <w:kern w:val="2"/>
          <w:sz w:val="23"/>
          <w:u w:val="single"/>
        </w:rPr>
      </w:pPr>
    </w:p>
    <w:p w14:paraId="24F2CBE0" w14:textId="77777777" w:rsidR="00B424BE" w:rsidRDefault="00B424BE">
      <w:pPr>
        <w:rPr>
          <w:rFonts w:ascii="Times New Roman" w:eastAsia="Times New Roman" w:hAnsi="Times New Roman"/>
          <w:kern w:val="2"/>
          <w:sz w:val="23"/>
          <w:szCs w:val="24"/>
          <w:u w:val="single"/>
          <w:lang w:bidi="fr-CA"/>
        </w:rPr>
      </w:pPr>
      <w:r>
        <w:rPr>
          <w:b/>
          <w:kern w:val="2"/>
          <w:sz w:val="23"/>
          <w:u w:val="single"/>
          <w:lang w:bidi="fr-CA"/>
        </w:rPr>
        <w:br w:type="page"/>
      </w:r>
    </w:p>
    <w:p w14:paraId="101701CD" w14:textId="34FB3A27" w:rsidR="00562BC4" w:rsidRPr="00736512" w:rsidRDefault="00562BC4" w:rsidP="00562BC4">
      <w:pPr>
        <w:pStyle w:val="Corpodetexto"/>
        <w:rPr>
          <w:b w:val="0"/>
          <w:kern w:val="2"/>
          <w:sz w:val="23"/>
          <w:u w:val="single"/>
        </w:rPr>
      </w:pPr>
      <w:r w:rsidRPr="00736512">
        <w:rPr>
          <w:b w:val="0"/>
          <w:kern w:val="2"/>
          <w:sz w:val="23"/>
          <w:u w:val="single"/>
          <w:lang w:bidi="fr-CA"/>
        </w:rPr>
        <w:lastRenderedPageBreak/>
        <w:t>2.5 C : Les propriétés physiques des lipides et des protéines</w:t>
      </w:r>
    </w:p>
    <w:p w14:paraId="5DACC4E7" w14:textId="77777777" w:rsidR="00562BC4" w:rsidRPr="00736512" w:rsidRDefault="00562BC4" w:rsidP="00562BC4">
      <w:pPr>
        <w:rPr>
          <w:kern w:val="2"/>
          <w:sz w:val="23"/>
        </w:rPr>
      </w:pPr>
    </w:p>
    <w:p w14:paraId="480AAAEF" w14:textId="77777777" w:rsidR="00562BC4" w:rsidRPr="00736512" w:rsidRDefault="00562BC4" w:rsidP="00562BC4">
      <w:pPr>
        <w:rPr>
          <w:kern w:val="2"/>
          <w:sz w:val="23"/>
        </w:rPr>
      </w:pPr>
    </w:p>
    <w:p w14:paraId="5C4C6492" w14:textId="77777777" w:rsidR="00562BC4" w:rsidRPr="00736512" w:rsidRDefault="00562BC4" w:rsidP="00562BC4">
      <w:pPr>
        <w:rPr>
          <w:kern w:val="2"/>
          <w:sz w:val="23"/>
          <w:u w:val="single"/>
        </w:rPr>
      </w:pPr>
      <w:r w:rsidRPr="00736512">
        <w:rPr>
          <w:kern w:val="2"/>
          <w:sz w:val="23"/>
          <w:u w:val="single"/>
          <w:lang w:bidi="fr-CA"/>
        </w:rPr>
        <w:t>Les lipides</w:t>
      </w:r>
    </w:p>
    <w:p w14:paraId="79BB1565" w14:textId="69FC2A5A" w:rsidR="00562BC4" w:rsidRPr="00B424BE" w:rsidRDefault="00562BC4" w:rsidP="00562BC4">
      <w:pPr>
        <w:rPr>
          <w:spacing w:val="-2"/>
          <w:kern w:val="2"/>
          <w:sz w:val="23"/>
        </w:rPr>
      </w:pPr>
      <w:r w:rsidRPr="00B424BE">
        <w:rPr>
          <w:spacing w:val="-2"/>
          <w:kern w:val="2"/>
          <w:sz w:val="23"/>
          <w:lang w:bidi="fr-CA"/>
        </w:rPr>
        <w:t>Un exemple biologique intéressant de la relation entre la structure moléculaire et le point de fusion est fourni par la différence physique observable entre les graisses animales comme le beurre ou le lard, qui sont solides à température ambiante, et les huiles végétales, qui sont liquides</w:t>
      </w:r>
      <w:r w:rsidR="00736512" w:rsidRPr="00B424BE">
        <w:rPr>
          <w:spacing w:val="-2"/>
          <w:kern w:val="2"/>
          <w:sz w:val="23"/>
          <w:lang w:bidi="fr-CA"/>
        </w:rPr>
        <w:t xml:space="preserve">. </w:t>
      </w:r>
      <w:r w:rsidRPr="00B424BE">
        <w:rPr>
          <w:spacing w:val="-2"/>
          <w:kern w:val="2"/>
          <w:sz w:val="23"/>
          <w:lang w:bidi="fr-CA"/>
        </w:rPr>
        <w:t>Rappelez-vous (section 1.3 A) que les graisses et les huiles sont des triacylglycérols : des acides gras liés à un squelette de glycérol. Dans les huiles végétales, les acides gras sont insaturés, c</w:t>
      </w:r>
      <w:r w:rsidRPr="009C5F66">
        <w:rPr>
          <w:spacing w:val="-2"/>
          <w:kern w:val="2"/>
          <w:sz w:val="23"/>
          <w:lang w:bidi="fr-CA"/>
        </w:rPr>
        <w:t>’</w:t>
      </w:r>
      <w:r w:rsidRPr="00B424BE">
        <w:rPr>
          <w:spacing w:val="-2"/>
          <w:kern w:val="2"/>
          <w:sz w:val="23"/>
          <w:lang w:bidi="fr-CA"/>
        </w:rPr>
        <w:t>est-à-dire qu</w:t>
      </w:r>
      <w:r w:rsidRPr="009C5F66">
        <w:rPr>
          <w:spacing w:val="-2"/>
          <w:kern w:val="2"/>
          <w:sz w:val="23"/>
          <w:lang w:bidi="fr-CA"/>
        </w:rPr>
        <w:t>’</w:t>
      </w:r>
      <w:r w:rsidRPr="00B424BE">
        <w:rPr>
          <w:spacing w:val="-2"/>
          <w:kern w:val="2"/>
          <w:sz w:val="23"/>
          <w:lang w:bidi="fr-CA"/>
        </w:rPr>
        <w:t>ils contiennent une ou plusieurs doubles liaisons</w:t>
      </w:r>
      <w:r w:rsidR="00736512" w:rsidRPr="00B424BE">
        <w:rPr>
          <w:spacing w:val="-2"/>
          <w:kern w:val="2"/>
          <w:sz w:val="23"/>
          <w:lang w:bidi="fr-CA"/>
        </w:rPr>
        <w:t xml:space="preserve">. </w:t>
      </w:r>
      <w:r w:rsidRPr="00B424BE">
        <w:rPr>
          <w:spacing w:val="-2"/>
          <w:kern w:val="2"/>
          <w:sz w:val="23"/>
          <w:lang w:bidi="fr-CA"/>
        </w:rPr>
        <w:t xml:space="preserve"> Les graisses animales solides, en revanche, contiennent principalement des chaînes d</w:t>
      </w:r>
      <w:r w:rsidRPr="009C5F66">
        <w:rPr>
          <w:spacing w:val="-2"/>
          <w:kern w:val="2"/>
          <w:sz w:val="23"/>
          <w:lang w:bidi="fr-CA"/>
        </w:rPr>
        <w:t>’</w:t>
      </w:r>
      <w:r w:rsidRPr="00B424BE">
        <w:rPr>
          <w:spacing w:val="-2"/>
          <w:kern w:val="2"/>
          <w:sz w:val="23"/>
          <w:lang w:bidi="fr-CA"/>
        </w:rPr>
        <w:t>hydrocarbures saturées, sans doubles liaisons</w:t>
      </w:r>
      <w:r w:rsidR="00736512" w:rsidRPr="00B424BE">
        <w:rPr>
          <w:spacing w:val="-2"/>
          <w:kern w:val="2"/>
          <w:sz w:val="23"/>
          <w:lang w:bidi="fr-CA"/>
        </w:rPr>
        <w:t xml:space="preserve">. </w:t>
      </w:r>
    </w:p>
    <w:p w14:paraId="1930B429" w14:textId="77777777" w:rsidR="00562BC4" w:rsidRPr="00736512" w:rsidRDefault="00562BC4" w:rsidP="00562BC4">
      <w:pPr>
        <w:rPr>
          <w:kern w:val="2"/>
          <w:sz w:val="23"/>
        </w:rPr>
      </w:pPr>
    </w:p>
    <w:p w14:paraId="7C7C5518"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6E9C9C25" wp14:editId="091F2391">
            <wp:extent cx="4013200" cy="3098800"/>
            <wp:effectExtent l="0" t="0" r="0" b="0"/>
            <wp:docPr id="19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013200" cy="3098800"/>
                    </a:xfrm>
                    <a:prstGeom prst="rect">
                      <a:avLst/>
                    </a:prstGeom>
                    <a:noFill/>
                    <a:ln>
                      <a:noFill/>
                    </a:ln>
                  </pic:spPr>
                </pic:pic>
              </a:graphicData>
            </a:graphic>
          </wp:inline>
        </w:drawing>
      </w:r>
    </w:p>
    <w:p w14:paraId="48D96F81" w14:textId="77777777" w:rsidR="00562BC4" w:rsidRPr="00736512" w:rsidRDefault="00562BC4" w:rsidP="00562BC4">
      <w:pPr>
        <w:rPr>
          <w:color w:val="FFFFFF" w:themeColor="background1"/>
          <w:kern w:val="2"/>
          <w:sz w:val="23"/>
        </w:rPr>
      </w:pPr>
      <w:r w:rsidRPr="00736512">
        <w:rPr>
          <w:color w:val="FFFFFF" w:themeColor="background1"/>
          <w:kern w:val="2"/>
          <w:sz w:val="23"/>
          <w:lang w:bidi="fr-CA"/>
        </w:rPr>
        <w:t>Figure 46</w:t>
      </w:r>
    </w:p>
    <w:p w14:paraId="58979662" w14:textId="77777777" w:rsidR="00562BC4" w:rsidRPr="00736512" w:rsidRDefault="00562BC4" w:rsidP="00562BC4">
      <w:pPr>
        <w:rPr>
          <w:kern w:val="2"/>
          <w:sz w:val="23"/>
        </w:rPr>
      </w:pPr>
      <w:r w:rsidRPr="00736512">
        <w:rPr>
          <w:kern w:val="2"/>
          <w:sz w:val="23"/>
          <w:lang w:bidi="fr-CA"/>
        </w:rPr>
        <w:t>Les doubles liaisons présentes dans les huiles végétales rendent ces chaînes d</w:t>
      </w:r>
      <w:r w:rsidRPr="009C5F66">
        <w:rPr>
          <w:kern w:val="2"/>
          <w:sz w:val="23"/>
          <w:lang w:bidi="fr-CA"/>
        </w:rPr>
        <w:t>’</w:t>
      </w:r>
      <w:r w:rsidRPr="00736512">
        <w:rPr>
          <w:kern w:val="2"/>
          <w:sz w:val="23"/>
          <w:lang w:bidi="fr-CA"/>
        </w:rPr>
        <w:t>hydrocarbures plus rigides et les « plient » à un certain angle (rappelons que la rotation est limitée autour des doubles liaisons), ce qui a pour conséquence qu</w:t>
      </w:r>
      <w:r w:rsidRPr="009C5F66">
        <w:rPr>
          <w:kern w:val="2"/>
          <w:sz w:val="23"/>
          <w:lang w:bidi="fr-CA"/>
        </w:rPr>
        <w:t>’</w:t>
      </w:r>
      <w:r w:rsidRPr="00736512">
        <w:rPr>
          <w:kern w:val="2"/>
          <w:sz w:val="23"/>
          <w:lang w:bidi="fr-CA"/>
        </w:rPr>
        <w:t>elles ne s</w:t>
      </w:r>
      <w:r w:rsidRPr="009C5F66">
        <w:rPr>
          <w:kern w:val="2"/>
          <w:sz w:val="23"/>
          <w:lang w:bidi="fr-CA"/>
        </w:rPr>
        <w:t>’</w:t>
      </w:r>
      <w:r w:rsidRPr="00736512">
        <w:rPr>
          <w:kern w:val="2"/>
          <w:sz w:val="23"/>
          <w:lang w:bidi="fr-CA"/>
        </w:rPr>
        <w:t xml:space="preserve">agglutinent pas aussi étroitement et peuvent donc être rompues (fondues) plus facilement. </w:t>
      </w:r>
    </w:p>
    <w:p w14:paraId="4A71045E" w14:textId="77777777" w:rsidR="00562BC4" w:rsidRPr="00736512" w:rsidRDefault="00562BC4" w:rsidP="00562BC4">
      <w:pPr>
        <w:rPr>
          <w:kern w:val="2"/>
          <w:sz w:val="23"/>
        </w:rPr>
      </w:pPr>
    </w:p>
    <w:p w14:paraId="6CC17106" w14:textId="1A942AF6" w:rsidR="00562BC4" w:rsidRPr="00B424BE" w:rsidRDefault="00562BC4" w:rsidP="00562BC4">
      <w:pPr>
        <w:rPr>
          <w:spacing w:val="-2"/>
          <w:kern w:val="2"/>
          <w:sz w:val="23"/>
        </w:rPr>
      </w:pPr>
      <w:r w:rsidRPr="00B424BE">
        <w:rPr>
          <w:spacing w:val="-2"/>
          <w:kern w:val="2"/>
          <w:sz w:val="23"/>
          <w:lang w:bidi="fr-CA"/>
        </w:rPr>
        <w:t>Dans un contexte connexe, la fluidité d</w:t>
      </w:r>
      <w:r w:rsidRPr="009C5F66">
        <w:rPr>
          <w:spacing w:val="-2"/>
          <w:kern w:val="2"/>
          <w:sz w:val="23"/>
          <w:lang w:bidi="fr-CA"/>
        </w:rPr>
        <w:t>’</w:t>
      </w:r>
      <w:r w:rsidRPr="00B424BE">
        <w:rPr>
          <w:spacing w:val="-2"/>
          <w:kern w:val="2"/>
          <w:sz w:val="23"/>
          <w:lang w:bidi="fr-CA"/>
        </w:rPr>
        <w:t>une membrane cellulaire (essentiellement, le point de fusion) est déterminée en grande partie par la longueur et le degré d</w:t>
      </w:r>
      <w:r w:rsidRPr="009C5F66">
        <w:rPr>
          <w:spacing w:val="-2"/>
          <w:kern w:val="2"/>
          <w:sz w:val="23"/>
          <w:lang w:bidi="fr-CA"/>
        </w:rPr>
        <w:t>’</w:t>
      </w:r>
      <w:r w:rsidRPr="00B424BE">
        <w:rPr>
          <w:spacing w:val="-2"/>
          <w:kern w:val="2"/>
          <w:sz w:val="23"/>
          <w:lang w:bidi="fr-CA"/>
        </w:rPr>
        <w:t>insaturation des « queues » d</w:t>
      </w:r>
      <w:r w:rsidRPr="009C5F66">
        <w:rPr>
          <w:spacing w:val="-2"/>
          <w:kern w:val="2"/>
          <w:sz w:val="23"/>
          <w:lang w:bidi="fr-CA"/>
        </w:rPr>
        <w:t>’</w:t>
      </w:r>
      <w:r w:rsidRPr="00B424BE">
        <w:rPr>
          <w:spacing w:val="-2"/>
          <w:kern w:val="2"/>
          <w:sz w:val="23"/>
          <w:lang w:bidi="fr-CA"/>
        </w:rPr>
        <w:t>acide gras des lipides membranaires</w:t>
      </w:r>
      <w:r w:rsidR="00736512" w:rsidRPr="00B424BE">
        <w:rPr>
          <w:spacing w:val="-2"/>
          <w:kern w:val="2"/>
          <w:sz w:val="23"/>
          <w:lang w:bidi="fr-CA"/>
        </w:rPr>
        <w:t xml:space="preserve">. </w:t>
      </w:r>
      <w:r w:rsidRPr="00B424BE">
        <w:rPr>
          <w:spacing w:val="-2"/>
          <w:kern w:val="2"/>
          <w:sz w:val="23"/>
          <w:lang w:bidi="fr-CA"/>
        </w:rPr>
        <w:t>Les acides gras plus longs et plus saturés rendent la membrane moins fluide (ils sont capables de maximiser les interactions de Van der Waals), tandis que les acides gras plus courts et plus insaturés rendent la membrane plus fluide.</w:t>
      </w:r>
    </w:p>
    <w:p w14:paraId="5419DC14" w14:textId="77777777" w:rsidR="00562BC4" w:rsidRPr="00736512" w:rsidRDefault="00562BC4" w:rsidP="00562BC4">
      <w:pPr>
        <w:rPr>
          <w:kern w:val="2"/>
          <w:sz w:val="23"/>
        </w:rPr>
      </w:pPr>
    </w:p>
    <w:p w14:paraId="7F1CD07D" w14:textId="77777777" w:rsidR="00562BC4" w:rsidRPr="00736512" w:rsidRDefault="00562BC4" w:rsidP="00562BC4">
      <w:pPr>
        <w:pStyle w:val="Corpodetexto"/>
        <w:rPr>
          <w:b w:val="0"/>
          <w:kern w:val="2"/>
          <w:sz w:val="23"/>
          <w:u w:val="single"/>
        </w:rPr>
      </w:pPr>
      <w:r w:rsidRPr="00736512">
        <w:rPr>
          <w:b w:val="0"/>
          <w:kern w:val="2"/>
          <w:sz w:val="23"/>
          <w:u w:val="single"/>
          <w:lang w:bidi="fr-CA"/>
        </w:rPr>
        <w:t>Les protéines</w:t>
      </w:r>
    </w:p>
    <w:p w14:paraId="0F775AD4" w14:textId="7171FCC8" w:rsidR="00562BC4" w:rsidRPr="00736512" w:rsidRDefault="00562BC4" w:rsidP="00562BC4">
      <w:pPr>
        <w:pStyle w:val="Corpodetexto"/>
        <w:rPr>
          <w:b w:val="0"/>
          <w:kern w:val="2"/>
          <w:sz w:val="23"/>
        </w:rPr>
      </w:pPr>
      <w:r w:rsidRPr="00736512">
        <w:rPr>
          <w:b w:val="0"/>
          <w:kern w:val="2"/>
          <w:sz w:val="23"/>
          <w:lang w:bidi="fr-CA"/>
        </w:rPr>
        <w:t>Les forces non covalentes dont nous venons de parler font également partie intégrante de la structure des protéines : lorsqu</w:t>
      </w:r>
      <w:r w:rsidRPr="009C5F66">
        <w:rPr>
          <w:rFonts w:ascii="Times" w:hAnsi="Times"/>
          <w:b w:val="0"/>
          <w:kern w:val="2"/>
          <w:sz w:val="23"/>
          <w:lang w:bidi="fr-CA"/>
        </w:rPr>
        <w:t>’</w:t>
      </w:r>
      <w:r w:rsidRPr="00736512">
        <w:rPr>
          <w:b w:val="0"/>
          <w:kern w:val="2"/>
          <w:sz w:val="23"/>
          <w:lang w:bidi="fr-CA"/>
        </w:rPr>
        <w:t>une protéine se replie, elle le fait de telle manière que des interactions non covalentes très spécifiques se forment entre les résidus d</w:t>
      </w:r>
      <w:r w:rsidRPr="009C5F66">
        <w:rPr>
          <w:rFonts w:ascii="Times" w:hAnsi="Times"/>
          <w:b w:val="0"/>
          <w:kern w:val="2"/>
          <w:sz w:val="23"/>
          <w:lang w:bidi="fr-CA"/>
        </w:rPr>
        <w:t>’</w:t>
      </w:r>
      <w:r w:rsidRPr="00736512">
        <w:rPr>
          <w:b w:val="0"/>
          <w:kern w:val="2"/>
          <w:sz w:val="23"/>
          <w:lang w:bidi="fr-CA"/>
        </w:rPr>
        <w:t>acides aminés sur différentes régions de la chaîne. Chacune d</w:t>
      </w:r>
      <w:r w:rsidRPr="009C5F66">
        <w:rPr>
          <w:rFonts w:ascii="Times" w:hAnsi="Times"/>
          <w:b w:val="0"/>
          <w:kern w:val="2"/>
          <w:sz w:val="23"/>
          <w:lang w:bidi="fr-CA"/>
        </w:rPr>
        <w:t>’</w:t>
      </w:r>
      <w:r w:rsidRPr="00736512">
        <w:rPr>
          <w:b w:val="0"/>
          <w:kern w:val="2"/>
          <w:sz w:val="23"/>
          <w:lang w:bidi="fr-CA"/>
        </w:rPr>
        <w:t xml:space="preserve">entre elles devient alors une partie de la « colle </w:t>
      </w:r>
      <w:r w:rsidRPr="00736512">
        <w:rPr>
          <w:b w:val="0"/>
          <w:kern w:val="2"/>
          <w:sz w:val="23"/>
          <w:lang w:bidi="fr-CA"/>
        </w:rPr>
        <w:lastRenderedPageBreak/>
        <w:t xml:space="preserve">moléculaire » qui maintient la chaîne ensemble dans sa forme correctement repliée. Les liaisons </w:t>
      </w:r>
      <w:proofErr w:type="gramStart"/>
      <w:r w:rsidRPr="00736512">
        <w:rPr>
          <w:b w:val="0"/>
          <w:kern w:val="2"/>
          <w:sz w:val="23"/>
          <w:lang w:bidi="fr-CA"/>
        </w:rPr>
        <w:t>hydrogène</w:t>
      </w:r>
      <w:proofErr w:type="gramEnd"/>
      <w:r w:rsidRPr="00736512">
        <w:rPr>
          <w:b w:val="0"/>
          <w:kern w:val="2"/>
          <w:sz w:val="23"/>
          <w:lang w:bidi="fr-CA"/>
        </w:rPr>
        <w:t xml:space="preserve"> et les interactions charge-charge sont particulièrement importantes à cet égard</w:t>
      </w:r>
      <w:r w:rsidR="00736512" w:rsidRPr="00736512">
        <w:rPr>
          <w:b w:val="0"/>
          <w:kern w:val="2"/>
          <w:sz w:val="23"/>
          <w:lang w:bidi="fr-CA"/>
        </w:rPr>
        <w:t xml:space="preserve">. </w:t>
      </w:r>
      <w:r w:rsidRPr="00736512">
        <w:rPr>
          <w:b w:val="0"/>
          <w:kern w:val="2"/>
          <w:sz w:val="23"/>
          <w:lang w:bidi="fr-CA"/>
        </w:rPr>
        <w:t>En général, l</w:t>
      </w:r>
      <w:r w:rsidRPr="009C5F66">
        <w:rPr>
          <w:rFonts w:ascii="Times" w:hAnsi="Times"/>
          <w:b w:val="0"/>
          <w:kern w:val="2"/>
          <w:sz w:val="23"/>
          <w:lang w:bidi="fr-CA"/>
        </w:rPr>
        <w:t>’</w:t>
      </w:r>
      <w:r w:rsidRPr="00736512">
        <w:rPr>
          <w:b w:val="0"/>
          <w:kern w:val="2"/>
          <w:sz w:val="23"/>
          <w:lang w:bidi="fr-CA"/>
        </w:rPr>
        <w:t>intérieur d</w:t>
      </w:r>
      <w:r w:rsidRPr="009C5F66">
        <w:rPr>
          <w:rFonts w:ascii="Times" w:hAnsi="Times"/>
          <w:b w:val="0"/>
          <w:kern w:val="2"/>
          <w:sz w:val="23"/>
          <w:lang w:bidi="fr-CA"/>
        </w:rPr>
        <w:t>’</w:t>
      </w:r>
      <w:r w:rsidRPr="00736512">
        <w:rPr>
          <w:b w:val="0"/>
          <w:kern w:val="2"/>
          <w:sz w:val="23"/>
          <w:lang w:bidi="fr-CA"/>
        </w:rPr>
        <w:t>une protéine repliée est relativement hydrophobe, tandis que la surface extérieure, qui est bien sûr en contact permanent avec l</w:t>
      </w:r>
      <w:r w:rsidRPr="009C5F66">
        <w:rPr>
          <w:rFonts w:ascii="Times" w:hAnsi="Times"/>
          <w:b w:val="0"/>
          <w:kern w:val="2"/>
          <w:sz w:val="23"/>
          <w:lang w:bidi="fr-CA"/>
        </w:rPr>
        <w:t>’</w:t>
      </w:r>
      <w:r w:rsidRPr="00736512">
        <w:rPr>
          <w:b w:val="0"/>
          <w:kern w:val="2"/>
          <w:sz w:val="23"/>
          <w:lang w:bidi="fr-CA"/>
        </w:rPr>
        <w:t>eau, est très hydrophile. En effet, de nombreuses chaînes latérales chargées, telles que l</w:t>
      </w:r>
      <w:r w:rsidRPr="009C5F66">
        <w:rPr>
          <w:rFonts w:ascii="Times" w:hAnsi="Times"/>
          <w:b w:val="0"/>
          <w:kern w:val="2"/>
          <w:sz w:val="23"/>
          <w:lang w:bidi="fr-CA"/>
        </w:rPr>
        <w:t>’</w:t>
      </w:r>
      <w:r w:rsidRPr="00736512">
        <w:rPr>
          <w:b w:val="0"/>
          <w:kern w:val="2"/>
          <w:sz w:val="23"/>
          <w:lang w:bidi="fr-CA"/>
        </w:rPr>
        <w:t>aspartate, le glutamate, la lysine et l</w:t>
      </w:r>
      <w:r w:rsidRPr="009C5F66">
        <w:rPr>
          <w:rFonts w:ascii="Times" w:hAnsi="Times"/>
          <w:b w:val="0"/>
          <w:kern w:val="2"/>
          <w:sz w:val="23"/>
          <w:lang w:bidi="fr-CA"/>
        </w:rPr>
        <w:t>’</w:t>
      </w:r>
      <w:r w:rsidRPr="00736512">
        <w:rPr>
          <w:b w:val="0"/>
          <w:kern w:val="2"/>
          <w:sz w:val="23"/>
          <w:lang w:bidi="fr-CA"/>
        </w:rPr>
        <w:t>arginine, pointent vers l</w:t>
      </w:r>
      <w:r w:rsidRPr="009C5F66">
        <w:rPr>
          <w:rFonts w:ascii="Times" w:hAnsi="Times"/>
          <w:b w:val="0"/>
          <w:kern w:val="2"/>
          <w:sz w:val="23"/>
          <w:lang w:bidi="fr-CA"/>
        </w:rPr>
        <w:t>’</w:t>
      </w:r>
      <w:r w:rsidRPr="00736512">
        <w:rPr>
          <w:b w:val="0"/>
          <w:kern w:val="2"/>
          <w:sz w:val="23"/>
          <w:lang w:bidi="fr-CA"/>
        </w:rPr>
        <w:t>extérieur de la surface d</w:t>
      </w:r>
      <w:r w:rsidRPr="009C5F66">
        <w:rPr>
          <w:rFonts w:ascii="Times" w:hAnsi="Times"/>
          <w:b w:val="0"/>
          <w:kern w:val="2"/>
          <w:sz w:val="23"/>
          <w:lang w:bidi="fr-CA"/>
        </w:rPr>
        <w:t>’</w:t>
      </w:r>
      <w:r w:rsidRPr="00736512">
        <w:rPr>
          <w:b w:val="0"/>
          <w:kern w:val="2"/>
          <w:sz w:val="23"/>
          <w:lang w:bidi="fr-CA"/>
        </w:rPr>
        <w:t xml:space="preserve">une structure protéique. </w:t>
      </w:r>
    </w:p>
    <w:p w14:paraId="70E41D9A" w14:textId="77777777" w:rsidR="00562BC4" w:rsidRPr="00736512" w:rsidRDefault="00562BC4" w:rsidP="00562BC4">
      <w:pPr>
        <w:pStyle w:val="Corpodetexto"/>
        <w:rPr>
          <w:b w:val="0"/>
          <w:kern w:val="2"/>
          <w:sz w:val="23"/>
        </w:rPr>
      </w:pPr>
    </w:p>
    <w:p w14:paraId="7A508BB0" w14:textId="3AB31ABC" w:rsidR="00562BC4" w:rsidRPr="00736512" w:rsidRDefault="00562BC4" w:rsidP="00562BC4">
      <w:pPr>
        <w:pStyle w:val="Corpodetexto"/>
        <w:rPr>
          <w:b w:val="0"/>
          <w:kern w:val="2"/>
          <w:sz w:val="23"/>
        </w:rPr>
      </w:pPr>
      <w:r w:rsidRPr="00736512">
        <w:rPr>
          <w:b w:val="0"/>
          <w:kern w:val="2"/>
          <w:sz w:val="23"/>
          <w:lang w:bidi="fr-CA"/>
        </w:rPr>
        <w:t>La plupart des protéines des organismes « mésophiles » (ceux qui se développent à des températures intermédiaires, dont les humains) se dénaturent —se déplient — à des températures élevées, car la chaleur perturbe les interactions non covalentes spécifiques qui maintiennent la chaîne protéique ensemble</w:t>
      </w:r>
      <w:r w:rsidR="00736512" w:rsidRPr="00736512">
        <w:rPr>
          <w:b w:val="0"/>
          <w:kern w:val="2"/>
          <w:sz w:val="23"/>
          <w:lang w:bidi="fr-CA"/>
        </w:rPr>
        <w:t xml:space="preserve">. </w:t>
      </w:r>
      <w:r w:rsidRPr="00736512">
        <w:rPr>
          <w:b w:val="0"/>
          <w:kern w:val="2"/>
          <w:sz w:val="23"/>
          <w:lang w:bidi="fr-CA"/>
        </w:rPr>
        <w:t>Les protéines dépliées ne sont généralement pas solubles dans l</w:t>
      </w:r>
      <w:r w:rsidRPr="009C5F66">
        <w:rPr>
          <w:rFonts w:ascii="Times" w:hAnsi="Times"/>
          <w:b w:val="0"/>
          <w:kern w:val="2"/>
          <w:sz w:val="23"/>
          <w:lang w:bidi="fr-CA"/>
        </w:rPr>
        <w:t>’</w:t>
      </w:r>
      <w:r w:rsidRPr="00736512">
        <w:rPr>
          <w:b w:val="0"/>
          <w:kern w:val="2"/>
          <w:sz w:val="23"/>
          <w:lang w:bidi="fr-CA"/>
        </w:rPr>
        <w:t>eau, car les régions intérieures plus hydrophobes ne sont plus cachées par le solvant. La dénaturation s</w:t>
      </w:r>
      <w:r w:rsidRPr="009C5F66">
        <w:rPr>
          <w:rFonts w:ascii="Times" w:hAnsi="Times"/>
          <w:b w:val="0"/>
          <w:kern w:val="2"/>
          <w:sz w:val="23"/>
          <w:lang w:bidi="fr-CA"/>
        </w:rPr>
        <w:t>’</w:t>
      </w:r>
      <w:r w:rsidRPr="00736512">
        <w:rPr>
          <w:b w:val="0"/>
          <w:kern w:val="2"/>
          <w:sz w:val="23"/>
          <w:lang w:bidi="fr-CA"/>
        </w:rPr>
        <w:t>accompagne donc d</w:t>
      </w:r>
      <w:r w:rsidRPr="009C5F66">
        <w:rPr>
          <w:rFonts w:ascii="Times" w:hAnsi="Times"/>
          <w:b w:val="0"/>
          <w:kern w:val="2"/>
          <w:sz w:val="23"/>
          <w:lang w:bidi="fr-CA"/>
        </w:rPr>
        <w:t>’</w:t>
      </w:r>
      <w:r w:rsidRPr="00736512">
        <w:rPr>
          <w:b w:val="0"/>
          <w:kern w:val="2"/>
          <w:sz w:val="23"/>
          <w:lang w:bidi="fr-CA"/>
        </w:rPr>
        <w:t>une précipitation</w:t>
      </w:r>
      <w:r w:rsidR="00736512" w:rsidRPr="00736512">
        <w:rPr>
          <w:b w:val="0"/>
          <w:kern w:val="2"/>
          <w:sz w:val="23"/>
          <w:lang w:bidi="fr-CA"/>
        </w:rPr>
        <w:t xml:space="preserve">. </w:t>
      </w:r>
      <w:r w:rsidRPr="00736512">
        <w:rPr>
          <w:b w:val="0"/>
          <w:kern w:val="2"/>
          <w:sz w:val="23"/>
          <w:lang w:bidi="fr-CA"/>
        </w:rPr>
        <w:t>Il est évident qu</w:t>
      </w:r>
      <w:r w:rsidRPr="009C5F66">
        <w:rPr>
          <w:rFonts w:ascii="Times" w:hAnsi="Times"/>
          <w:b w:val="0"/>
          <w:kern w:val="2"/>
          <w:sz w:val="23"/>
          <w:lang w:bidi="fr-CA"/>
        </w:rPr>
        <w:t>’</w:t>
      </w:r>
      <w:r w:rsidRPr="00736512">
        <w:rPr>
          <w:b w:val="0"/>
          <w:kern w:val="2"/>
          <w:sz w:val="23"/>
          <w:lang w:bidi="fr-CA"/>
        </w:rPr>
        <w:t>une protéine dépliée perd également sa fonctionnalité.</w:t>
      </w:r>
    </w:p>
    <w:p w14:paraId="7F0BCAC1" w14:textId="77777777" w:rsidR="00562BC4" w:rsidRPr="00736512" w:rsidRDefault="00562BC4" w:rsidP="00562BC4">
      <w:pPr>
        <w:pStyle w:val="Corpodetexto"/>
        <w:rPr>
          <w:b w:val="0"/>
          <w:kern w:val="2"/>
          <w:sz w:val="23"/>
        </w:rPr>
      </w:pPr>
    </w:p>
    <w:p w14:paraId="026E5D01" w14:textId="27A976BF" w:rsidR="00562BC4" w:rsidRPr="00736512" w:rsidRDefault="00562BC4" w:rsidP="00562BC4">
      <w:pPr>
        <w:pStyle w:val="Corpodetexto"/>
        <w:rPr>
          <w:b w:val="0"/>
          <w:kern w:val="2"/>
          <w:sz w:val="23"/>
        </w:rPr>
      </w:pPr>
      <w:r w:rsidRPr="00736512">
        <w:rPr>
          <w:b w:val="0"/>
          <w:kern w:val="2"/>
          <w:sz w:val="23"/>
          <w:lang w:bidi="fr-CA"/>
        </w:rPr>
        <w:t>Au cours des dernières décennies, nous avons pris conscience qu</w:t>
      </w:r>
      <w:r w:rsidRPr="009C5F66">
        <w:rPr>
          <w:rFonts w:ascii="Times" w:hAnsi="Times"/>
          <w:b w:val="0"/>
          <w:kern w:val="2"/>
          <w:sz w:val="23"/>
          <w:lang w:bidi="fr-CA"/>
        </w:rPr>
        <w:t>’</w:t>
      </w:r>
      <w:r w:rsidRPr="00736512">
        <w:rPr>
          <w:b w:val="0"/>
          <w:kern w:val="2"/>
          <w:sz w:val="23"/>
          <w:lang w:bidi="fr-CA"/>
        </w:rPr>
        <w:t>une grande variété de micro-organismes vivent naturellement dans des environnements extrêmement chauds, tels que l</w:t>
      </w:r>
      <w:r w:rsidRPr="009C5F66">
        <w:rPr>
          <w:rFonts w:ascii="Times" w:hAnsi="Times"/>
          <w:b w:val="0"/>
          <w:kern w:val="2"/>
          <w:sz w:val="23"/>
          <w:lang w:bidi="fr-CA"/>
        </w:rPr>
        <w:t>’</w:t>
      </w:r>
      <w:r w:rsidRPr="00736512">
        <w:rPr>
          <w:b w:val="0"/>
          <w:kern w:val="2"/>
          <w:sz w:val="23"/>
          <w:lang w:bidi="fr-CA"/>
        </w:rPr>
        <w:t>eau bouillante des sources d</w:t>
      </w:r>
      <w:r w:rsidRPr="009C5F66">
        <w:rPr>
          <w:rFonts w:ascii="Times" w:hAnsi="Times"/>
          <w:b w:val="0"/>
          <w:kern w:val="2"/>
          <w:sz w:val="23"/>
          <w:lang w:bidi="fr-CA"/>
        </w:rPr>
        <w:t>’</w:t>
      </w:r>
      <w:r w:rsidRPr="00736512">
        <w:rPr>
          <w:b w:val="0"/>
          <w:kern w:val="2"/>
          <w:sz w:val="23"/>
          <w:lang w:bidi="fr-CA"/>
        </w:rPr>
        <w:t>eau chaude du parc national de Yellowstone ou une cheminée hydrothermale en haute mer</w:t>
      </w:r>
      <w:r w:rsidR="00736512" w:rsidRPr="00736512">
        <w:rPr>
          <w:b w:val="0"/>
          <w:kern w:val="2"/>
          <w:sz w:val="23"/>
          <w:lang w:bidi="fr-CA"/>
        </w:rPr>
        <w:t xml:space="preserve">. </w:t>
      </w:r>
      <w:r w:rsidRPr="00736512">
        <w:rPr>
          <w:b w:val="0"/>
          <w:kern w:val="2"/>
          <w:sz w:val="23"/>
          <w:lang w:bidi="fr-CA"/>
        </w:rPr>
        <w:t>Comment les protéines de ces « thermophiles » résistent-elles à la chaleur? Il n</w:t>
      </w:r>
      <w:r w:rsidRPr="009C5F66">
        <w:rPr>
          <w:rFonts w:ascii="Times" w:hAnsi="Times"/>
          <w:b w:val="0"/>
          <w:kern w:val="2"/>
          <w:sz w:val="23"/>
          <w:lang w:bidi="fr-CA"/>
        </w:rPr>
        <w:t>’</w:t>
      </w:r>
      <w:r w:rsidRPr="00736512">
        <w:rPr>
          <w:b w:val="0"/>
          <w:kern w:val="2"/>
          <w:sz w:val="23"/>
          <w:lang w:bidi="fr-CA"/>
        </w:rPr>
        <w:t>y a rien d</w:t>
      </w:r>
      <w:r w:rsidRPr="009C5F66">
        <w:rPr>
          <w:rFonts w:ascii="Times" w:hAnsi="Times"/>
          <w:b w:val="0"/>
          <w:kern w:val="2"/>
          <w:sz w:val="23"/>
          <w:lang w:bidi="fr-CA"/>
        </w:rPr>
        <w:t>’</w:t>
      </w:r>
      <w:r w:rsidRPr="00736512">
        <w:rPr>
          <w:b w:val="0"/>
          <w:kern w:val="2"/>
          <w:sz w:val="23"/>
          <w:lang w:bidi="fr-CA"/>
        </w:rPr>
        <w:t>extraordinaire dans ces protéines qui les rende si résistantes à la chaleur, si ce n</w:t>
      </w:r>
      <w:r w:rsidRPr="009C5F66">
        <w:rPr>
          <w:rFonts w:ascii="Times" w:hAnsi="Times"/>
          <w:b w:val="0"/>
          <w:kern w:val="2"/>
          <w:sz w:val="23"/>
          <w:lang w:bidi="fr-CA"/>
        </w:rPr>
        <w:t>’</w:t>
      </w:r>
      <w:r w:rsidRPr="00736512">
        <w:rPr>
          <w:b w:val="0"/>
          <w:kern w:val="2"/>
          <w:sz w:val="23"/>
          <w:lang w:bidi="fr-CA"/>
        </w:rPr>
        <w:t>est qu</w:t>
      </w:r>
      <w:r w:rsidRPr="009C5F66">
        <w:rPr>
          <w:rFonts w:ascii="Times" w:hAnsi="Times"/>
          <w:b w:val="0"/>
          <w:kern w:val="2"/>
          <w:sz w:val="23"/>
          <w:lang w:bidi="fr-CA"/>
        </w:rPr>
        <w:t>’</w:t>
      </w:r>
      <w:r w:rsidRPr="00736512">
        <w:rPr>
          <w:b w:val="0"/>
          <w:kern w:val="2"/>
          <w:sz w:val="23"/>
          <w:lang w:bidi="fr-CA"/>
        </w:rPr>
        <w:t>elles ont évolué de telle sorte qu</w:t>
      </w:r>
      <w:r w:rsidRPr="009C5F66">
        <w:rPr>
          <w:rFonts w:ascii="Times" w:hAnsi="Times"/>
          <w:b w:val="0"/>
          <w:kern w:val="2"/>
          <w:sz w:val="23"/>
          <w:lang w:bidi="fr-CA"/>
        </w:rPr>
        <w:t>’</w:t>
      </w:r>
      <w:r w:rsidRPr="00736512">
        <w:rPr>
          <w:b w:val="0"/>
          <w:kern w:val="2"/>
          <w:sz w:val="23"/>
          <w:lang w:bidi="fr-CA"/>
        </w:rPr>
        <w:t xml:space="preserve">elles ont tout simplement </w:t>
      </w:r>
      <w:r w:rsidRPr="00736512">
        <w:rPr>
          <w:b w:val="0"/>
          <w:i/>
          <w:kern w:val="2"/>
          <w:sz w:val="23"/>
          <w:lang w:bidi="fr-CA"/>
        </w:rPr>
        <w:t>plus</w:t>
      </w:r>
      <w:r w:rsidRPr="00736512">
        <w:rPr>
          <w:b w:val="0"/>
          <w:kern w:val="2"/>
          <w:sz w:val="23"/>
          <w:lang w:bidi="fr-CA"/>
        </w:rPr>
        <w:t xml:space="preserve"> de « colle » moléculaire qui les maintient ensemble — en particulier, plus d</w:t>
      </w:r>
      <w:r w:rsidRPr="009C5F66">
        <w:rPr>
          <w:rFonts w:ascii="Times" w:hAnsi="Times"/>
          <w:b w:val="0"/>
          <w:kern w:val="2"/>
          <w:sz w:val="23"/>
          <w:lang w:bidi="fr-CA"/>
        </w:rPr>
        <w:t>’</w:t>
      </w:r>
      <w:r w:rsidRPr="00736512">
        <w:rPr>
          <w:b w:val="0"/>
          <w:kern w:val="2"/>
          <w:sz w:val="23"/>
          <w:lang w:bidi="fr-CA"/>
        </w:rPr>
        <w:t>interactions ioniques entre des résidus de charge opposée</w:t>
      </w:r>
      <w:r w:rsidR="00736512" w:rsidRPr="00736512">
        <w:rPr>
          <w:b w:val="0"/>
          <w:kern w:val="2"/>
          <w:sz w:val="23"/>
          <w:lang w:bidi="fr-CA"/>
        </w:rPr>
        <w:t xml:space="preserve">. </w:t>
      </w:r>
      <w:r w:rsidRPr="00736512">
        <w:rPr>
          <w:b w:val="0"/>
          <w:kern w:val="2"/>
          <w:sz w:val="23"/>
          <w:lang w:bidi="fr-CA"/>
        </w:rPr>
        <w:t>Un exemple parmi tant d</w:t>
      </w:r>
      <w:r w:rsidRPr="009C5F66">
        <w:rPr>
          <w:rFonts w:ascii="Times" w:hAnsi="Times"/>
          <w:b w:val="0"/>
          <w:kern w:val="2"/>
          <w:sz w:val="23"/>
          <w:lang w:bidi="fr-CA"/>
        </w:rPr>
        <w:t>’</w:t>
      </w:r>
      <w:r w:rsidRPr="00736512">
        <w:rPr>
          <w:b w:val="0"/>
          <w:kern w:val="2"/>
          <w:sz w:val="23"/>
          <w:lang w:bidi="fr-CA"/>
        </w:rPr>
        <w:t>autres : la structure tridimensionnelle d</w:t>
      </w:r>
      <w:r w:rsidRPr="009C5F66">
        <w:rPr>
          <w:rFonts w:ascii="Times" w:hAnsi="Times"/>
          <w:b w:val="0"/>
          <w:kern w:val="2"/>
          <w:sz w:val="23"/>
          <w:lang w:bidi="fr-CA"/>
        </w:rPr>
        <w:t>’</w:t>
      </w:r>
      <w:r w:rsidRPr="00736512">
        <w:rPr>
          <w:b w:val="0"/>
          <w:kern w:val="2"/>
          <w:sz w:val="23"/>
          <w:lang w:bidi="fr-CA"/>
        </w:rPr>
        <w:t xml:space="preserve">une enzyme de </w:t>
      </w:r>
      <w:proofErr w:type="spellStart"/>
      <w:r w:rsidRPr="00736512">
        <w:rPr>
          <w:b w:val="0"/>
          <w:i/>
          <w:kern w:val="2"/>
          <w:sz w:val="23"/>
          <w:lang w:bidi="fr-CA"/>
        </w:rPr>
        <w:t>Pyrococcus</w:t>
      </w:r>
      <w:proofErr w:type="spellEnd"/>
      <w:r w:rsidRPr="00736512">
        <w:rPr>
          <w:b w:val="0"/>
          <w:i/>
          <w:kern w:val="2"/>
          <w:sz w:val="23"/>
          <w:lang w:bidi="fr-CA"/>
        </w:rPr>
        <w:t xml:space="preserve"> </w:t>
      </w:r>
      <w:proofErr w:type="spellStart"/>
      <w:r w:rsidRPr="00736512">
        <w:rPr>
          <w:b w:val="0"/>
          <w:i/>
          <w:kern w:val="2"/>
          <w:sz w:val="23"/>
          <w:lang w:bidi="fr-CA"/>
        </w:rPr>
        <w:t>horikoshii</w:t>
      </w:r>
      <w:proofErr w:type="spellEnd"/>
      <w:r w:rsidRPr="00736512">
        <w:rPr>
          <w:b w:val="0"/>
          <w:kern w:val="2"/>
          <w:sz w:val="23"/>
          <w:lang w:bidi="fr-CA"/>
        </w:rPr>
        <w:t>, un micro-organisme isolé d</w:t>
      </w:r>
      <w:r w:rsidRPr="009C5F66">
        <w:rPr>
          <w:rFonts w:ascii="Times" w:hAnsi="Times"/>
          <w:b w:val="0"/>
          <w:kern w:val="2"/>
          <w:sz w:val="23"/>
          <w:lang w:bidi="fr-CA"/>
        </w:rPr>
        <w:t>’</w:t>
      </w:r>
      <w:r w:rsidRPr="00736512">
        <w:rPr>
          <w:b w:val="0"/>
          <w:kern w:val="2"/>
          <w:sz w:val="23"/>
          <w:lang w:bidi="fr-CA"/>
        </w:rPr>
        <w:t>une cheminée hydrothermale au fond de l</w:t>
      </w:r>
      <w:r w:rsidRPr="009C5F66">
        <w:rPr>
          <w:rFonts w:ascii="Times" w:hAnsi="Times"/>
          <w:b w:val="0"/>
          <w:kern w:val="2"/>
          <w:sz w:val="23"/>
          <w:lang w:bidi="fr-CA"/>
        </w:rPr>
        <w:t>’</w:t>
      </w:r>
      <w:r w:rsidRPr="00736512">
        <w:rPr>
          <w:b w:val="0"/>
          <w:kern w:val="2"/>
          <w:sz w:val="23"/>
          <w:lang w:bidi="fr-CA"/>
        </w:rPr>
        <w:t>océan Pacifique, a été comparée à celle d</w:t>
      </w:r>
      <w:r w:rsidRPr="009C5F66">
        <w:rPr>
          <w:rFonts w:ascii="Times" w:hAnsi="Times"/>
          <w:b w:val="0"/>
          <w:kern w:val="2"/>
          <w:sz w:val="23"/>
          <w:lang w:bidi="fr-CA"/>
        </w:rPr>
        <w:t>’</w:t>
      </w:r>
      <w:r w:rsidRPr="00736512">
        <w:rPr>
          <w:b w:val="0"/>
          <w:kern w:val="2"/>
          <w:sz w:val="23"/>
          <w:lang w:bidi="fr-CA"/>
        </w:rPr>
        <w:t>une enzyme très similaire chez l</w:t>
      </w:r>
      <w:r w:rsidRPr="009C5F66">
        <w:rPr>
          <w:rFonts w:ascii="Times" w:hAnsi="Times"/>
          <w:b w:val="0"/>
          <w:kern w:val="2"/>
          <w:sz w:val="23"/>
          <w:lang w:bidi="fr-CA"/>
        </w:rPr>
        <w:t>’</w:t>
      </w:r>
      <w:r w:rsidRPr="00736512">
        <w:rPr>
          <w:b w:val="0"/>
          <w:kern w:val="2"/>
          <w:sz w:val="23"/>
          <w:lang w:bidi="fr-CA"/>
        </w:rPr>
        <w:t>homme</w:t>
      </w:r>
      <w:r w:rsidR="00736512" w:rsidRPr="00736512">
        <w:rPr>
          <w:b w:val="0"/>
          <w:kern w:val="2"/>
          <w:sz w:val="23"/>
          <w:lang w:bidi="fr-CA"/>
        </w:rPr>
        <w:t xml:space="preserve">. </w:t>
      </w:r>
      <w:r w:rsidRPr="00736512">
        <w:rPr>
          <w:b w:val="0"/>
          <w:kern w:val="2"/>
          <w:sz w:val="23"/>
          <w:lang w:bidi="fr-CA"/>
        </w:rPr>
        <w:t>La protéine thermophile présente une interaction charge-charge stabilisante entre le groupe carboxylate terminal du dernier acide aminé de la chaîne et un résidu arginine situé près du début de la chaîne</w:t>
      </w:r>
      <w:r w:rsidR="00736512" w:rsidRPr="00736512">
        <w:rPr>
          <w:b w:val="0"/>
          <w:kern w:val="2"/>
          <w:sz w:val="23"/>
          <w:lang w:bidi="fr-CA"/>
        </w:rPr>
        <w:t xml:space="preserve">. </w:t>
      </w:r>
    </w:p>
    <w:p w14:paraId="5EF2B1D3" w14:textId="77777777" w:rsidR="00562BC4" w:rsidRPr="00736512" w:rsidRDefault="00562BC4" w:rsidP="00562BC4">
      <w:pPr>
        <w:pStyle w:val="Corpodetexto"/>
        <w:rPr>
          <w:b w:val="0"/>
          <w:kern w:val="2"/>
          <w:sz w:val="23"/>
        </w:rPr>
      </w:pPr>
    </w:p>
    <w:p w14:paraId="1F9CC9EB" w14:textId="77777777" w:rsidR="00562BC4" w:rsidRPr="00736512" w:rsidRDefault="00562BC4" w:rsidP="00562BC4">
      <w:pPr>
        <w:pStyle w:val="Corpodetexto"/>
        <w:jc w:val="center"/>
        <w:rPr>
          <w:b w:val="0"/>
          <w:kern w:val="2"/>
          <w:sz w:val="23"/>
        </w:rPr>
      </w:pPr>
      <w:r w:rsidRPr="00736512">
        <w:rPr>
          <w:b w:val="0"/>
          <w:noProof/>
          <w:kern w:val="2"/>
          <w:sz w:val="23"/>
          <w:lang w:bidi="fr-CA"/>
        </w:rPr>
        <w:drawing>
          <wp:inline distT="0" distB="0" distL="0" distR="0" wp14:anchorId="0AA4295A" wp14:editId="56D31399">
            <wp:extent cx="5110480" cy="1615440"/>
            <wp:effectExtent l="0" t="0" r="0" b="10160"/>
            <wp:docPr id="20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110480" cy="1615440"/>
                    </a:xfrm>
                    <a:prstGeom prst="rect">
                      <a:avLst/>
                    </a:prstGeom>
                    <a:noFill/>
                    <a:ln>
                      <a:noFill/>
                    </a:ln>
                  </pic:spPr>
                </pic:pic>
              </a:graphicData>
            </a:graphic>
          </wp:inline>
        </w:drawing>
      </w:r>
    </w:p>
    <w:p w14:paraId="5CFAF3D1" w14:textId="77777777" w:rsidR="00562BC4" w:rsidRPr="00736512" w:rsidRDefault="00562BC4" w:rsidP="00562BC4">
      <w:pPr>
        <w:pStyle w:val="Corpodetexto"/>
        <w:rPr>
          <w:b w:val="0"/>
          <w:color w:val="FFFFFF" w:themeColor="background1"/>
          <w:kern w:val="2"/>
          <w:sz w:val="23"/>
        </w:rPr>
      </w:pPr>
      <w:r w:rsidRPr="00736512">
        <w:rPr>
          <w:b w:val="0"/>
          <w:color w:val="FFFFFF" w:themeColor="background1"/>
          <w:kern w:val="2"/>
          <w:sz w:val="23"/>
          <w:lang w:bidi="fr-CA"/>
        </w:rPr>
        <w:t>Figure 30b</w:t>
      </w:r>
    </w:p>
    <w:p w14:paraId="226882A7" w14:textId="77777777" w:rsidR="00562BC4" w:rsidRPr="00736512" w:rsidRDefault="00562BC4" w:rsidP="00562BC4">
      <w:pPr>
        <w:pStyle w:val="Corpodetexto"/>
        <w:rPr>
          <w:b w:val="0"/>
          <w:kern w:val="2"/>
          <w:sz w:val="23"/>
        </w:rPr>
      </w:pPr>
      <w:r w:rsidRPr="00736512">
        <w:rPr>
          <w:b w:val="0"/>
          <w:kern w:val="2"/>
          <w:sz w:val="23"/>
          <w:lang w:bidi="fr-CA"/>
        </w:rPr>
        <w:t>Cette interaction n</w:t>
      </w:r>
      <w:r w:rsidRPr="009C5F66">
        <w:rPr>
          <w:rFonts w:ascii="Times" w:hAnsi="Times"/>
          <w:b w:val="0"/>
          <w:kern w:val="2"/>
          <w:sz w:val="23"/>
          <w:lang w:bidi="fr-CA"/>
        </w:rPr>
        <w:t>’</w:t>
      </w:r>
      <w:r w:rsidRPr="00736512">
        <w:rPr>
          <w:b w:val="0"/>
          <w:kern w:val="2"/>
          <w:sz w:val="23"/>
          <w:lang w:bidi="fr-CA"/>
        </w:rPr>
        <w:t>existe pas dans la version humaine de la protéine, car le groupe carboxylate terminal est éloigné du groupe chargé positivement de l</w:t>
      </w:r>
      <w:r w:rsidRPr="009C5F66">
        <w:rPr>
          <w:rFonts w:ascii="Times" w:hAnsi="Times"/>
          <w:b w:val="0"/>
          <w:kern w:val="2"/>
          <w:sz w:val="23"/>
          <w:lang w:bidi="fr-CA"/>
        </w:rPr>
        <w:t>’</w:t>
      </w:r>
      <w:r w:rsidRPr="00736512">
        <w:rPr>
          <w:b w:val="0"/>
          <w:kern w:val="2"/>
          <w:sz w:val="23"/>
          <w:lang w:bidi="fr-CA"/>
        </w:rPr>
        <w:t>arginine. L</w:t>
      </w:r>
      <w:r w:rsidRPr="009C5F66">
        <w:rPr>
          <w:rFonts w:ascii="Times" w:hAnsi="Times"/>
          <w:b w:val="0"/>
          <w:kern w:val="2"/>
          <w:sz w:val="23"/>
          <w:lang w:bidi="fr-CA"/>
        </w:rPr>
        <w:t>’</w:t>
      </w:r>
      <w:r w:rsidRPr="00736512">
        <w:rPr>
          <w:b w:val="0"/>
          <w:kern w:val="2"/>
          <w:sz w:val="23"/>
          <w:lang w:bidi="fr-CA"/>
        </w:rPr>
        <w:t>interaction charge-charge unique n</w:t>
      </w:r>
      <w:r w:rsidRPr="009C5F66">
        <w:rPr>
          <w:rFonts w:ascii="Times" w:hAnsi="Times"/>
          <w:b w:val="0"/>
          <w:kern w:val="2"/>
          <w:sz w:val="23"/>
          <w:lang w:bidi="fr-CA"/>
        </w:rPr>
        <w:t>’</w:t>
      </w:r>
      <w:r w:rsidRPr="00736512">
        <w:rPr>
          <w:b w:val="0"/>
          <w:kern w:val="2"/>
          <w:sz w:val="23"/>
          <w:lang w:bidi="fr-CA"/>
        </w:rPr>
        <w:t xml:space="preserve">est pas à elle seule responsable de la </w:t>
      </w:r>
      <w:proofErr w:type="spellStart"/>
      <w:r w:rsidRPr="00736512">
        <w:rPr>
          <w:b w:val="0"/>
          <w:kern w:val="2"/>
          <w:sz w:val="23"/>
          <w:lang w:bidi="fr-CA"/>
        </w:rPr>
        <w:t>thermostabilité</w:t>
      </w:r>
      <w:proofErr w:type="spellEnd"/>
      <w:r w:rsidRPr="00736512">
        <w:rPr>
          <w:b w:val="0"/>
          <w:kern w:val="2"/>
          <w:sz w:val="23"/>
          <w:lang w:bidi="fr-CA"/>
        </w:rPr>
        <w:t xml:space="preserve"> de la protéine </w:t>
      </w:r>
      <w:r w:rsidRPr="00736512">
        <w:rPr>
          <w:b w:val="0"/>
          <w:i/>
          <w:kern w:val="2"/>
          <w:sz w:val="23"/>
          <w:lang w:bidi="fr-CA"/>
        </w:rPr>
        <w:t>P. </w:t>
      </w:r>
      <w:proofErr w:type="spellStart"/>
      <w:r w:rsidRPr="00736512">
        <w:rPr>
          <w:b w:val="0"/>
          <w:i/>
          <w:kern w:val="2"/>
          <w:sz w:val="23"/>
          <w:lang w:bidi="fr-CA"/>
        </w:rPr>
        <w:t>horikoshii</w:t>
      </w:r>
      <w:proofErr w:type="spellEnd"/>
      <w:r w:rsidRPr="00736512">
        <w:rPr>
          <w:b w:val="0"/>
          <w:kern w:val="2"/>
          <w:sz w:val="23"/>
          <w:lang w:bidi="fr-CA"/>
        </w:rPr>
        <w:t xml:space="preserve"> — d</w:t>
      </w:r>
      <w:r w:rsidRPr="009C5F66">
        <w:rPr>
          <w:rFonts w:ascii="Times" w:hAnsi="Times"/>
          <w:b w:val="0"/>
          <w:kern w:val="2"/>
          <w:sz w:val="23"/>
          <w:lang w:bidi="fr-CA"/>
        </w:rPr>
        <w:t>’</w:t>
      </w:r>
      <w:r w:rsidRPr="00736512">
        <w:rPr>
          <w:b w:val="0"/>
          <w:kern w:val="2"/>
          <w:sz w:val="23"/>
          <w:lang w:bidi="fr-CA"/>
        </w:rPr>
        <w:t>autres interactions similaires dans l</w:t>
      </w:r>
      <w:r w:rsidRPr="009C5F66">
        <w:rPr>
          <w:rFonts w:ascii="Times" w:hAnsi="Times"/>
          <w:b w:val="0"/>
          <w:kern w:val="2"/>
          <w:sz w:val="23"/>
          <w:lang w:bidi="fr-CA"/>
        </w:rPr>
        <w:t>’</w:t>
      </w:r>
      <w:r w:rsidRPr="00736512">
        <w:rPr>
          <w:b w:val="0"/>
          <w:kern w:val="2"/>
          <w:sz w:val="23"/>
          <w:lang w:bidi="fr-CA"/>
        </w:rPr>
        <w:t>ensemble de la structure de la protéine y contribuent également. (</w:t>
      </w:r>
      <w:r w:rsidRPr="00736512">
        <w:rPr>
          <w:b w:val="0"/>
          <w:i/>
          <w:kern w:val="2"/>
          <w:sz w:val="23"/>
          <w:lang w:bidi="fr-CA"/>
        </w:rPr>
        <w:t xml:space="preserve">PLOS </w:t>
      </w:r>
      <w:proofErr w:type="spellStart"/>
      <w:r w:rsidRPr="00736512">
        <w:rPr>
          <w:b w:val="0"/>
          <w:i/>
          <w:kern w:val="2"/>
          <w:sz w:val="23"/>
          <w:lang w:bidi="fr-CA"/>
        </w:rPr>
        <w:t>Biology</w:t>
      </w:r>
      <w:proofErr w:type="spellEnd"/>
      <w:r w:rsidRPr="00736512">
        <w:rPr>
          <w:b w:val="0"/>
          <w:i/>
          <w:kern w:val="2"/>
          <w:sz w:val="23"/>
          <w:lang w:bidi="fr-CA"/>
        </w:rPr>
        <w:t> </w:t>
      </w:r>
      <w:r w:rsidRPr="00736512">
        <w:rPr>
          <w:kern w:val="2"/>
          <w:sz w:val="23"/>
          <w:lang w:bidi="fr-CA"/>
        </w:rPr>
        <w:t>2011</w:t>
      </w:r>
      <w:r w:rsidRPr="00736512">
        <w:rPr>
          <w:b w:val="0"/>
          <w:kern w:val="2"/>
          <w:sz w:val="23"/>
          <w:lang w:bidi="fr-CA"/>
        </w:rPr>
        <w:t xml:space="preserve">, </w:t>
      </w:r>
      <w:r w:rsidRPr="00736512">
        <w:rPr>
          <w:b w:val="0"/>
          <w:i/>
          <w:kern w:val="2"/>
          <w:sz w:val="23"/>
          <w:lang w:bidi="fr-CA"/>
        </w:rPr>
        <w:t>9</w:t>
      </w:r>
      <w:r w:rsidRPr="00736512">
        <w:rPr>
          <w:b w:val="0"/>
          <w:kern w:val="2"/>
          <w:sz w:val="23"/>
          <w:lang w:bidi="fr-CA"/>
        </w:rPr>
        <w:t>, e1001027),</w:t>
      </w:r>
    </w:p>
    <w:p w14:paraId="1E68FF76" w14:textId="77777777" w:rsidR="00562BC4" w:rsidRPr="00736512" w:rsidRDefault="00562BC4" w:rsidP="00562BC4">
      <w:pPr>
        <w:pStyle w:val="Corpodetexto"/>
        <w:rPr>
          <w:b w:val="0"/>
          <w:kern w:val="2"/>
          <w:sz w:val="23"/>
        </w:rPr>
      </w:pPr>
    </w:p>
    <w:p w14:paraId="15855AF7" w14:textId="77777777" w:rsidR="00B424BE" w:rsidRDefault="00B424BE">
      <w:pPr>
        <w:rPr>
          <w:rFonts w:ascii="Times New Roman" w:eastAsia="Times New Roman" w:hAnsi="Times New Roman"/>
          <w:kern w:val="2"/>
          <w:sz w:val="23"/>
          <w:szCs w:val="24"/>
          <w:lang w:bidi="fr-CA"/>
        </w:rPr>
      </w:pPr>
      <w:r>
        <w:rPr>
          <w:b/>
          <w:kern w:val="2"/>
          <w:sz w:val="23"/>
          <w:lang w:bidi="fr-CA"/>
        </w:rPr>
        <w:br w:type="page"/>
      </w:r>
    </w:p>
    <w:p w14:paraId="3D1D0D96" w14:textId="118424D3" w:rsidR="00562BC4" w:rsidRPr="00736512" w:rsidRDefault="00562BC4" w:rsidP="00562BC4">
      <w:pPr>
        <w:pStyle w:val="Corpodetexto"/>
        <w:rPr>
          <w:b w:val="0"/>
          <w:kern w:val="2"/>
          <w:sz w:val="23"/>
        </w:rPr>
      </w:pPr>
      <w:r w:rsidRPr="00736512">
        <w:rPr>
          <w:b w:val="0"/>
          <w:kern w:val="2"/>
          <w:sz w:val="23"/>
          <w:lang w:bidi="fr-CA"/>
        </w:rPr>
        <w:lastRenderedPageBreak/>
        <w:t>À l</w:t>
      </w:r>
      <w:r w:rsidRPr="009C5F66">
        <w:rPr>
          <w:rFonts w:ascii="Times" w:hAnsi="Times"/>
          <w:b w:val="0"/>
          <w:kern w:val="2"/>
          <w:sz w:val="23"/>
          <w:lang w:bidi="fr-CA"/>
        </w:rPr>
        <w:t>’</w:t>
      </w:r>
      <w:r w:rsidRPr="00736512">
        <w:rPr>
          <w:b w:val="0"/>
          <w:kern w:val="2"/>
          <w:sz w:val="23"/>
          <w:lang w:bidi="fr-CA"/>
        </w:rPr>
        <w:t>inverse, les protéines des organismes « psychrophiles » (ceux qui vivent à des températures extrêmement froides, comme dans les sols arctiques ou dans les petites poches d</w:t>
      </w:r>
      <w:r w:rsidRPr="009C5F66">
        <w:rPr>
          <w:rFonts w:ascii="Times" w:hAnsi="Times"/>
          <w:b w:val="0"/>
          <w:kern w:val="2"/>
          <w:sz w:val="23"/>
          <w:lang w:bidi="fr-CA"/>
        </w:rPr>
        <w:t>’</w:t>
      </w:r>
      <w:r w:rsidRPr="00736512">
        <w:rPr>
          <w:b w:val="0"/>
          <w:kern w:val="2"/>
          <w:sz w:val="23"/>
          <w:lang w:bidi="fr-CA"/>
        </w:rPr>
        <w:t>eau de la glace polaire) ont moins d</w:t>
      </w:r>
      <w:r w:rsidRPr="009C5F66">
        <w:rPr>
          <w:rFonts w:ascii="Times" w:hAnsi="Times"/>
          <w:b w:val="0"/>
          <w:kern w:val="2"/>
          <w:sz w:val="23"/>
          <w:lang w:bidi="fr-CA"/>
        </w:rPr>
        <w:t>’</w:t>
      </w:r>
      <w:r w:rsidRPr="00736512">
        <w:rPr>
          <w:b w:val="0"/>
          <w:kern w:val="2"/>
          <w:sz w:val="23"/>
          <w:lang w:bidi="fr-CA"/>
        </w:rPr>
        <w:t xml:space="preserve">interactions charge-charge stabilisantes. Cela leur permet de fonctionner à des températures auxquelles les protéines mésophiles humaines ou </w:t>
      </w:r>
      <w:r w:rsidRPr="00736512">
        <w:rPr>
          <w:b w:val="0"/>
          <w:i/>
          <w:kern w:val="2"/>
          <w:sz w:val="23"/>
          <w:lang w:bidi="fr-CA"/>
        </w:rPr>
        <w:t>E. coli</w:t>
      </w:r>
      <w:r w:rsidRPr="00736512">
        <w:rPr>
          <w:b w:val="0"/>
          <w:kern w:val="2"/>
          <w:sz w:val="23"/>
          <w:lang w:bidi="fr-CA"/>
        </w:rPr>
        <w:t xml:space="preserve"> seraient gelées et inactives</w:t>
      </w:r>
      <w:r w:rsidR="00736512" w:rsidRPr="00736512">
        <w:rPr>
          <w:b w:val="0"/>
          <w:kern w:val="2"/>
          <w:sz w:val="23"/>
          <w:lang w:bidi="fr-CA"/>
        </w:rPr>
        <w:t xml:space="preserve">. </w:t>
      </w:r>
      <w:r w:rsidRPr="00736512">
        <w:rPr>
          <w:b w:val="0"/>
          <w:kern w:val="2"/>
          <w:sz w:val="23"/>
          <w:lang w:bidi="fr-CA"/>
        </w:rPr>
        <w:t>Par ailleurs, une protéine psychrophile typique se dépliera rapidement, précipitera et perdra sa fonctionnalité à température ambiante.</w:t>
      </w:r>
    </w:p>
    <w:p w14:paraId="1E9F046B" w14:textId="77777777" w:rsidR="00562BC4" w:rsidRPr="00736512" w:rsidRDefault="00562BC4" w:rsidP="00562BC4">
      <w:pPr>
        <w:pStyle w:val="Corpodetexto"/>
        <w:rPr>
          <w:b w:val="0"/>
          <w:kern w:val="2"/>
          <w:sz w:val="23"/>
        </w:rPr>
      </w:pPr>
    </w:p>
    <w:p w14:paraId="557936F1" w14:textId="76C8A427" w:rsidR="00562BC4" w:rsidRPr="00B424BE" w:rsidRDefault="00562BC4" w:rsidP="00562BC4">
      <w:pPr>
        <w:pStyle w:val="Corpodetexto"/>
        <w:rPr>
          <w:b w:val="0"/>
          <w:spacing w:val="-2"/>
          <w:kern w:val="2"/>
          <w:sz w:val="23"/>
        </w:rPr>
      </w:pPr>
      <w:r w:rsidRPr="00B424BE">
        <w:rPr>
          <w:b w:val="0"/>
          <w:spacing w:val="-2"/>
          <w:kern w:val="2"/>
          <w:sz w:val="23"/>
          <w:lang w:bidi="fr-CA"/>
        </w:rPr>
        <w:t>Les scientifiques sont particulièrement intéressés par les protéines thermostables, car la capacité de fonctionner à des températures élevées peut être une caractéristique très souhaitable pour une protéine utilisée dans des processus industriels</w:t>
      </w:r>
      <w:r w:rsidR="00736512" w:rsidRPr="00B424BE">
        <w:rPr>
          <w:b w:val="0"/>
          <w:spacing w:val="-2"/>
          <w:kern w:val="2"/>
          <w:sz w:val="23"/>
          <w:lang w:bidi="fr-CA"/>
        </w:rPr>
        <w:t xml:space="preserve">. </w:t>
      </w:r>
      <w:r w:rsidRPr="00B424BE">
        <w:rPr>
          <w:b w:val="0"/>
          <w:spacing w:val="-2"/>
          <w:kern w:val="2"/>
          <w:sz w:val="23"/>
          <w:lang w:bidi="fr-CA"/>
        </w:rPr>
        <w:t>En fait, l</w:t>
      </w:r>
      <w:r w:rsidRPr="009C5F66">
        <w:rPr>
          <w:rFonts w:ascii="Times" w:hAnsi="Times"/>
          <w:b w:val="0"/>
          <w:spacing w:val="-2"/>
          <w:kern w:val="2"/>
          <w:sz w:val="23"/>
          <w:lang w:bidi="fr-CA"/>
        </w:rPr>
        <w:t>’</w:t>
      </w:r>
      <w:r w:rsidRPr="00B424BE">
        <w:rPr>
          <w:b w:val="0"/>
          <w:spacing w:val="-2"/>
          <w:kern w:val="2"/>
          <w:sz w:val="23"/>
          <w:lang w:bidi="fr-CA"/>
        </w:rPr>
        <w:t xml:space="preserve">ADN polymérase thermostable de </w:t>
      </w:r>
      <w:proofErr w:type="spellStart"/>
      <w:r w:rsidRPr="00B424BE">
        <w:rPr>
          <w:b w:val="0"/>
          <w:i/>
          <w:spacing w:val="-2"/>
          <w:kern w:val="2"/>
          <w:sz w:val="23"/>
          <w:lang w:bidi="fr-CA"/>
        </w:rPr>
        <w:t>Thermus</w:t>
      </w:r>
      <w:proofErr w:type="spellEnd"/>
      <w:r w:rsidRPr="00B424BE">
        <w:rPr>
          <w:b w:val="0"/>
          <w:i/>
          <w:spacing w:val="-2"/>
          <w:kern w:val="2"/>
          <w:sz w:val="23"/>
          <w:lang w:bidi="fr-CA"/>
        </w:rPr>
        <w:t xml:space="preserve"> aquaticus</w:t>
      </w:r>
      <w:r w:rsidRPr="00B424BE">
        <w:rPr>
          <w:b w:val="0"/>
          <w:spacing w:val="-2"/>
          <w:kern w:val="2"/>
          <w:sz w:val="23"/>
          <w:lang w:bidi="fr-CA"/>
        </w:rPr>
        <w:t xml:space="preserve"> (l</w:t>
      </w:r>
      <w:r w:rsidRPr="009C5F66">
        <w:rPr>
          <w:rFonts w:ascii="Times" w:hAnsi="Times"/>
          <w:b w:val="0"/>
          <w:spacing w:val="-2"/>
          <w:kern w:val="2"/>
          <w:sz w:val="23"/>
          <w:lang w:bidi="fr-CA"/>
        </w:rPr>
        <w:t>’</w:t>
      </w:r>
      <w:r w:rsidRPr="00B424BE">
        <w:rPr>
          <w:b w:val="0"/>
          <w:spacing w:val="-2"/>
          <w:kern w:val="2"/>
          <w:sz w:val="23"/>
          <w:lang w:bidi="fr-CA"/>
        </w:rPr>
        <w:t>enzyme est connue des biologistes moléculaires sous le nom de « </w:t>
      </w:r>
      <w:r w:rsidRPr="00B424BE">
        <w:rPr>
          <w:b w:val="0"/>
          <w:i/>
          <w:spacing w:val="-2"/>
          <w:kern w:val="2"/>
          <w:sz w:val="23"/>
          <w:lang w:bidi="fr-CA"/>
        </w:rPr>
        <w:t>Taq</w:t>
      </w:r>
      <w:r w:rsidRPr="00B424BE">
        <w:rPr>
          <w:b w:val="0"/>
          <w:spacing w:val="-2"/>
          <w:kern w:val="2"/>
          <w:sz w:val="23"/>
          <w:lang w:bidi="fr-CA"/>
        </w:rPr>
        <w:t xml:space="preserve"> polymérase ») est l</w:t>
      </w:r>
      <w:r w:rsidRPr="009C5F66">
        <w:rPr>
          <w:rFonts w:ascii="Times" w:hAnsi="Times"/>
          <w:b w:val="0"/>
          <w:spacing w:val="-2"/>
          <w:kern w:val="2"/>
          <w:sz w:val="23"/>
          <w:lang w:bidi="fr-CA"/>
        </w:rPr>
        <w:t>’</w:t>
      </w:r>
      <w:r w:rsidRPr="00B424BE">
        <w:rPr>
          <w:b w:val="0"/>
          <w:spacing w:val="-2"/>
          <w:kern w:val="2"/>
          <w:sz w:val="23"/>
          <w:lang w:bidi="fr-CA"/>
        </w:rPr>
        <w:t>enzyme qui rend possible le processus de PCR (amplification en chaîne par polymérase) et a rapporté des milliards de dollars en redevances à la société pharmaceutique Hoffman La Roche, détentrice du brevet. De nombreux groupes de recherche sont à la recherche d</w:t>
      </w:r>
      <w:r w:rsidRPr="009C5F66">
        <w:rPr>
          <w:rFonts w:ascii="Times" w:hAnsi="Times"/>
          <w:b w:val="0"/>
          <w:spacing w:val="-2"/>
          <w:kern w:val="2"/>
          <w:sz w:val="23"/>
          <w:lang w:bidi="fr-CA"/>
        </w:rPr>
        <w:t>’</w:t>
      </w:r>
      <w:r w:rsidRPr="00B424BE">
        <w:rPr>
          <w:b w:val="0"/>
          <w:spacing w:val="-2"/>
          <w:kern w:val="2"/>
          <w:sz w:val="23"/>
          <w:lang w:bidi="fr-CA"/>
        </w:rPr>
        <w:t>enzymes utiles dans les espèces thermophiles, tandis que d</w:t>
      </w:r>
      <w:r w:rsidRPr="009C5F66">
        <w:rPr>
          <w:rFonts w:ascii="Times" w:hAnsi="Times"/>
          <w:b w:val="0"/>
          <w:spacing w:val="-2"/>
          <w:kern w:val="2"/>
          <w:sz w:val="23"/>
          <w:lang w:bidi="fr-CA"/>
        </w:rPr>
        <w:t>’</w:t>
      </w:r>
      <w:r w:rsidRPr="00B424BE">
        <w:rPr>
          <w:b w:val="0"/>
          <w:spacing w:val="-2"/>
          <w:kern w:val="2"/>
          <w:sz w:val="23"/>
          <w:lang w:bidi="fr-CA"/>
        </w:rPr>
        <w:t>autres travaillent sur les moyens de conférer une stabilité thermique aux enzymes mésophiles existantes en modifiant leurs séquences d</w:t>
      </w:r>
      <w:r w:rsidRPr="009C5F66">
        <w:rPr>
          <w:rFonts w:ascii="Times" w:hAnsi="Times"/>
          <w:b w:val="0"/>
          <w:spacing w:val="-2"/>
          <w:kern w:val="2"/>
          <w:sz w:val="23"/>
          <w:lang w:bidi="fr-CA"/>
        </w:rPr>
        <w:t>’</w:t>
      </w:r>
      <w:r w:rsidRPr="00B424BE">
        <w:rPr>
          <w:b w:val="0"/>
          <w:spacing w:val="-2"/>
          <w:kern w:val="2"/>
          <w:sz w:val="23"/>
          <w:lang w:bidi="fr-CA"/>
        </w:rPr>
        <w:t>acides aminés afin d</w:t>
      </w:r>
      <w:r w:rsidRPr="009C5F66">
        <w:rPr>
          <w:rFonts w:ascii="Times" w:hAnsi="Times"/>
          <w:b w:val="0"/>
          <w:spacing w:val="-2"/>
          <w:kern w:val="2"/>
          <w:sz w:val="23"/>
          <w:lang w:bidi="fr-CA"/>
        </w:rPr>
        <w:t>’</w:t>
      </w:r>
      <w:r w:rsidRPr="00B424BE">
        <w:rPr>
          <w:b w:val="0"/>
          <w:spacing w:val="-2"/>
          <w:kern w:val="2"/>
          <w:sz w:val="23"/>
          <w:lang w:bidi="fr-CA"/>
        </w:rPr>
        <w:t>introduire de nouvelles interactions charge-charge stabilisantes.</w:t>
      </w:r>
    </w:p>
    <w:p w14:paraId="263D8CA0" w14:textId="77777777" w:rsidR="00562BC4" w:rsidRPr="00736512" w:rsidRDefault="00562BC4" w:rsidP="00562BC4">
      <w:pPr>
        <w:pStyle w:val="Corpodetexto"/>
        <w:rPr>
          <w:b w:val="0"/>
          <w:kern w:val="2"/>
          <w:sz w:val="23"/>
        </w:rPr>
      </w:pPr>
    </w:p>
    <w:p w14:paraId="22489E22" w14:textId="77777777" w:rsidR="00562BC4" w:rsidRPr="004D5652" w:rsidRDefault="00562BC4" w:rsidP="00562BC4">
      <w:pPr>
        <w:rPr>
          <w:rFonts w:ascii="Arial" w:hAnsi="Arial" w:cs="Arial"/>
          <w:b/>
          <w:kern w:val="2"/>
          <w:sz w:val="36"/>
          <w:szCs w:val="36"/>
        </w:rPr>
      </w:pPr>
      <w:r w:rsidRPr="004D5652">
        <w:rPr>
          <w:rFonts w:ascii="Arial" w:eastAsia="Arial" w:hAnsi="Arial" w:cs="Arial"/>
          <w:b/>
          <w:kern w:val="2"/>
          <w:sz w:val="36"/>
          <w:szCs w:val="36"/>
          <w:lang w:bidi="fr-CA"/>
        </w:rPr>
        <w:br w:type="page"/>
      </w:r>
    </w:p>
    <w:p w14:paraId="56E7472E" w14:textId="77777777" w:rsidR="00562BC4" w:rsidRPr="004D5652" w:rsidRDefault="00562BC4" w:rsidP="00562BC4">
      <w:pPr>
        <w:rPr>
          <w:rFonts w:ascii="Arial" w:hAnsi="Arial" w:cs="Arial"/>
          <w:b/>
          <w:kern w:val="2"/>
          <w:sz w:val="36"/>
          <w:szCs w:val="36"/>
        </w:rPr>
      </w:pPr>
      <w:r w:rsidRPr="004D5652">
        <w:rPr>
          <w:rFonts w:ascii="Arial" w:eastAsia="Arial" w:hAnsi="Arial" w:cs="Arial"/>
          <w:b/>
          <w:kern w:val="2"/>
          <w:sz w:val="36"/>
          <w:szCs w:val="36"/>
          <w:lang w:bidi="fr-CA"/>
        </w:rPr>
        <w:lastRenderedPageBreak/>
        <w:t>Récapitulation des notions clés</w:t>
      </w:r>
    </w:p>
    <w:p w14:paraId="01A29ED5" w14:textId="77777777" w:rsidR="00562BC4" w:rsidRPr="00736512" w:rsidRDefault="00562BC4" w:rsidP="00562BC4">
      <w:pPr>
        <w:rPr>
          <w:kern w:val="2"/>
          <w:sz w:val="23"/>
        </w:rPr>
      </w:pPr>
    </w:p>
    <w:p w14:paraId="56B4132A" w14:textId="77777777" w:rsidR="00562BC4" w:rsidRPr="00736512" w:rsidRDefault="00562BC4" w:rsidP="00562BC4">
      <w:pPr>
        <w:rPr>
          <w:kern w:val="2"/>
          <w:sz w:val="23"/>
        </w:rPr>
      </w:pPr>
    </w:p>
    <w:p w14:paraId="55501E88" w14:textId="77777777" w:rsidR="00562BC4" w:rsidRPr="00736512" w:rsidRDefault="00562BC4" w:rsidP="00562BC4">
      <w:pPr>
        <w:rPr>
          <w:kern w:val="2"/>
          <w:sz w:val="23"/>
        </w:rPr>
      </w:pPr>
    </w:p>
    <w:p w14:paraId="7DB01866" w14:textId="7E4CC27F" w:rsidR="00562BC4" w:rsidRPr="00736512" w:rsidRDefault="00562BC4" w:rsidP="00562BC4">
      <w:pPr>
        <w:rPr>
          <w:kern w:val="2"/>
          <w:sz w:val="23"/>
        </w:rPr>
      </w:pPr>
      <w:r w:rsidRPr="00736512">
        <w:rPr>
          <w:kern w:val="2"/>
          <w:sz w:val="23"/>
          <w:lang w:bidi="fr-CA"/>
        </w:rPr>
        <w:t>Comprendre la</w:t>
      </w:r>
      <w:r w:rsidRPr="00736512">
        <w:rPr>
          <w:b/>
          <w:kern w:val="2"/>
          <w:sz w:val="23"/>
          <w:lang w:bidi="fr-CA"/>
        </w:rPr>
        <w:t xml:space="preserve"> théorie de la liaison de valence</w:t>
      </w:r>
      <w:r w:rsidRPr="00736512">
        <w:rPr>
          <w:kern w:val="2"/>
          <w:sz w:val="23"/>
          <w:lang w:bidi="fr-CA"/>
        </w:rPr>
        <w:t xml:space="preserve"> et le concept d</w:t>
      </w:r>
      <w:r w:rsidRPr="009C5F66">
        <w:rPr>
          <w:kern w:val="2"/>
          <w:sz w:val="23"/>
          <w:lang w:bidi="fr-CA"/>
        </w:rPr>
        <w:t>’</w:t>
      </w:r>
      <w:r w:rsidRPr="00736512">
        <w:rPr>
          <w:b/>
          <w:kern w:val="2"/>
          <w:sz w:val="23"/>
          <w:lang w:bidi="fr-CA"/>
        </w:rPr>
        <w:t>orbitale hybride</w:t>
      </w:r>
      <w:r w:rsidR="00736512" w:rsidRPr="00736512">
        <w:rPr>
          <w:b/>
          <w:kern w:val="2"/>
          <w:sz w:val="23"/>
          <w:lang w:bidi="fr-CA"/>
        </w:rPr>
        <w:t xml:space="preserve">. </w:t>
      </w:r>
      <w:r w:rsidRPr="00736512">
        <w:rPr>
          <w:kern w:val="2"/>
          <w:sz w:val="23"/>
          <w:lang w:bidi="fr-CA"/>
        </w:rPr>
        <w:t>Être capable d</w:t>
      </w:r>
      <w:r w:rsidRPr="009C5F66">
        <w:rPr>
          <w:kern w:val="2"/>
          <w:sz w:val="23"/>
          <w:lang w:bidi="fr-CA"/>
        </w:rPr>
        <w:t>’</w:t>
      </w:r>
      <w:r w:rsidRPr="00736512">
        <w:rPr>
          <w:kern w:val="2"/>
          <w:sz w:val="23"/>
          <w:lang w:bidi="fr-CA"/>
        </w:rPr>
        <w:t>identifier l</w:t>
      </w:r>
      <w:r w:rsidRPr="009C5F66">
        <w:rPr>
          <w:kern w:val="2"/>
          <w:sz w:val="23"/>
          <w:lang w:bidi="fr-CA"/>
        </w:rPr>
        <w:t>’</w:t>
      </w:r>
      <w:r w:rsidRPr="00736512">
        <w:rPr>
          <w:kern w:val="2"/>
          <w:sz w:val="23"/>
          <w:lang w:bidi="fr-CA"/>
        </w:rPr>
        <w:t>hybridation de tous les carbones dans n</w:t>
      </w:r>
      <w:r w:rsidRPr="009C5F66">
        <w:rPr>
          <w:kern w:val="2"/>
          <w:sz w:val="23"/>
          <w:lang w:bidi="fr-CA"/>
        </w:rPr>
        <w:t>’</w:t>
      </w:r>
      <w:r w:rsidRPr="00736512">
        <w:rPr>
          <w:kern w:val="2"/>
          <w:sz w:val="23"/>
          <w:lang w:bidi="fr-CA"/>
        </w:rPr>
        <w:t>importe quelle molécule organique. Être capable de représenter avec précision la liaison π pour une double liaison (orbitales </w:t>
      </w:r>
      <w:r w:rsidRPr="00736512">
        <w:rPr>
          <w:i/>
          <w:kern w:val="2"/>
          <w:sz w:val="23"/>
          <w:lang w:bidi="fr-CA"/>
        </w:rPr>
        <w:t xml:space="preserve">p </w:t>
      </w:r>
      <w:r w:rsidRPr="00736512">
        <w:rPr>
          <w:kern w:val="2"/>
          <w:sz w:val="23"/>
          <w:lang w:bidi="fr-CA"/>
        </w:rPr>
        <w:t>se chevauchant côte à côte). Être capable de décrire quels types d</w:t>
      </w:r>
      <w:r w:rsidRPr="009C5F66">
        <w:rPr>
          <w:kern w:val="2"/>
          <w:sz w:val="23"/>
          <w:lang w:bidi="fr-CA"/>
        </w:rPr>
        <w:t>’</w:t>
      </w:r>
      <w:r w:rsidRPr="00736512">
        <w:rPr>
          <w:kern w:val="2"/>
          <w:sz w:val="23"/>
          <w:lang w:bidi="fr-CA"/>
        </w:rPr>
        <w:t>orbitales se chevauchent pour former les liaisons simples et doubles dans une molécule organique.</w:t>
      </w:r>
    </w:p>
    <w:p w14:paraId="67A50ED1" w14:textId="77777777" w:rsidR="00562BC4" w:rsidRPr="00736512" w:rsidRDefault="00562BC4" w:rsidP="00562BC4">
      <w:pPr>
        <w:rPr>
          <w:kern w:val="2"/>
          <w:sz w:val="23"/>
        </w:rPr>
      </w:pPr>
    </w:p>
    <w:p w14:paraId="42365B3E" w14:textId="609B7813" w:rsidR="00562BC4" w:rsidRPr="00736512" w:rsidRDefault="00562BC4" w:rsidP="00562BC4">
      <w:pPr>
        <w:rPr>
          <w:kern w:val="2"/>
          <w:sz w:val="23"/>
        </w:rPr>
      </w:pPr>
      <w:r w:rsidRPr="00736512">
        <w:rPr>
          <w:kern w:val="2"/>
          <w:sz w:val="23"/>
          <w:lang w:bidi="fr-CA"/>
        </w:rPr>
        <w:t xml:space="preserve">Être capable de distinguer les </w:t>
      </w:r>
      <w:r w:rsidRPr="00736512">
        <w:rPr>
          <w:b/>
          <w:kern w:val="2"/>
          <w:sz w:val="23"/>
          <w:lang w:bidi="fr-CA"/>
        </w:rPr>
        <w:t>doubles liaisons conjuguées</w:t>
      </w:r>
      <w:r w:rsidRPr="00736512">
        <w:rPr>
          <w:kern w:val="2"/>
          <w:sz w:val="23"/>
          <w:lang w:bidi="fr-CA"/>
        </w:rPr>
        <w:t xml:space="preserve"> des </w:t>
      </w:r>
      <w:r w:rsidRPr="00736512">
        <w:rPr>
          <w:b/>
          <w:kern w:val="2"/>
          <w:sz w:val="23"/>
          <w:lang w:bidi="fr-CA"/>
        </w:rPr>
        <w:t>doubles liaisons isolées</w:t>
      </w:r>
      <w:r w:rsidRPr="00736512">
        <w:rPr>
          <w:kern w:val="2"/>
          <w:sz w:val="23"/>
          <w:lang w:bidi="fr-CA"/>
        </w:rPr>
        <w:t>. Être</w:t>
      </w:r>
      <w:r w:rsidR="00B424BE">
        <w:rPr>
          <w:kern w:val="2"/>
          <w:sz w:val="23"/>
          <w:lang w:bidi="fr-CA"/>
        </w:rPr>
        <w:t> </w:t>
      </w:r>
      <w:r w:rsidRPr="00736512">
        <w:rPr>
          <w:kern w:val="2"/>
          <w:sz w:val="23"/>
          <w:lang w:bidi="fr-CA"/>
        </w:rPr>
        <w:t>capable de représenter avec précision la liaison π dans un système π conjugué.</w:t>
      </w:r>
    </w:p>
    <w:p w14:paraId="3A5721E8" w14:textId="77777777" w:rsidR="00562BC4" w:rsidRPr="00736512" w:rsidRDefault="00562BC4" w:rsidP="00562BC4">
      <w:pPr>
        <w:rPr>
          <w:kern w:val="2"/>
          <w:sz w:val="23"/>
        </w:rPr>
      </w:pPr>
    </w:p>
    <w:p w14:paraId="3BBC8697" w14:textId="77777777" w:rsidR="00562BC4" w:rsidRPr="00736512" w:rsidRDefault="00562BC4" w:rsidP="00562BC4">
      <w:pPr>
        <w:rPr>
          <w:kern w:val="2"/>
          <w:sz w:val="23"/>
        </w:rPr>
      </w:pPr>
      <w:r w:rsidRPr="00736512">
        <w:rPr>
          <w:kern w:val="2"/>
          <w:sz w:val="23"/>
          <w:lang w:bidi="fr-CA"/>
        </w:rPr>
        <w:t xml:space="preserve">Comprendre le concept de </w:t>
      </w:r>
      <w:r w:rsidRPr="00736512">
        <w:rPr>
          <w:b/>
          <w:kern w:val="2"/>
          <w:sz w:val="23"/>
          <w:lang w:bidi="fr-CA"/>
        </w:rPr>
        <w:t>résonance</w:t>
      </w:r>
      <w:r w:rsidRPr="00736512">
        <w:rPr>
          <w:kern w:val="2"/>
          <w:sz w:val="23"/>
          <w:lang w:bidi="fr-CA"/>
        </w:rPr>
        <w:t xml:space="preserve"> et comprendre que les </w:t>
      </w:r>
      <w:r w:rsidRPr="00736512">
        <w:rPr>
          <w:b/>
          <w:kern w:val="2"/>
          <w:sz w:val="23"/>
          <w:lang w:bidi="fr-CA"/>
        </w:rPr>
        <w:t>contributeurs de résonance</w:t>
      </w:r>
      <w:r w:rsidRPr="00736512">
        <w:rPr>
          <w:kern w:val="2"/>
          <w:sz w:val="23"/>
          <w:lang w:bidi="fr-CA"/>
        </w:rPr>
        <w:t xml:space="preserve"> ne sont </w:t>
      </w:r>
      <w:r w:rsidRPr="00736512">
        <w:rPr>
          <w:i/>
          <w:kern w:val="2"/>
          <w:sz w:val="23"/>
          <w:lang w:bidi="fr-CA"/>
        </w:rPr>
        <w:t>pas</w:t>
      </w:r>
      <w:r w:rsidRPr="00736512">
        <w:rPr>
          <w:kern w:val="2"/>
          <w:sz w:val="23"/>
          <w:lang w:bidi="fr-CA"/>
        </w:rPr>
        <w:t xml:space="preserve"> des molécules différentes, mais simplement des façons différentes de représenter la même molécule.</w:t>
      </w:r>
    </w:p>
    <w:p w14:paraId="4A84295E" w14:textId="77777777" w:rsidR="00562BC4" w:rsidRPr="00736512" w:rsidRDefault="00562BC4" w:rsidP="00562BC4">
      <w:pPr>
        <w:rPr>
          <w:kern w:val="2"/>
          <w:sz w:val="23"/>
        </w:rPr>
      </w:pPr>
    </w:p>
    <w:p w14:paraId="4B33E52C" w14:textId="2243667E" w:rsidR="00562BC4" w:rsidRPr="00736512" w:rsidRDefault="00562BC4" w:rsidP="00562BC4">
      <w:pPr>
        <w:rPr>
          <w:kern w:val="2"/>
          <w:sz w:val="23"/>
        </w:rPr>
      </w:pPr>
      <w:r w:rsidRPr="00736512">
        <w:rPr>
          <w:kern w:val="2"/>
          <w:sz w:val="23"/>
          <w:lang w:bidi="fr-CA"/>
        </w:rPr>
        <w:t>Être capable de représenter correctement les contributeurs de résonance</w:t>
      </w:r>
      <w:r w:rsidR="00736512" w:rsidRPr="00736512">
        <w:rPr>
          <w:kern w:val="2"/>
          <w:sz w:val="23"/>
          <w:lang w:bidi="fr-CA"/>
        </w:rPr>
        <w:t xml:space="preserve">. </w:t>
      </w:r>
      <w:r w:rsidRPr="00736512">
        <w:rPr>
          <w:kern w:val="2"/>
          <w:sz w:val="23"/>
          <w:lang w:bidi="fr-CA"/>
        </w:rPr>
        <w:t xml:space="preserve">Être capable de dessiner des </w:t>
      </w:r>
      <w:r w:rsidRPr="00736512">
        <w:rPr>
          <w:b/>
          <w:kern w:val="2"/>
          <w:sz w:val="23"/>
          <w:lang w:bidi="fr-CA"/>
        </w:rPr>
        <w:t>flèches courbes</w:t>
      </w:r>
      <w:r w:rsidRPr="00736512">
        <w:rPr>
          <w:kern w:val="2"/>
          <w:sz w:val="23"/>
          <w:lang w:bidi="fr-CA"/>
        </w:rPr>
        <w:t xml:space="preserve"> entre deux contributeurs quelconques</w:t>
      </w:r>
      <w:r w:rsidR="00736512" w:rsidRPr="00736512">
        <w:rPr>
          <w:kern w:val="2"/>
          <w:sz w:val="23"/>
          <w:lang w:bidi="fr-CA"/>
        </w:rPr>
        <w:t xml:space="preserve">. </w:t>
      </w:r>
    </w:p>
    <w:p w14:paraId="20EBA3A6" w14:textId="77777777" w:rsidR="00562BC4" w:rsidRPr="00736512" w:rsidRDefault="00562BC4" w:rsidP="00562BC4">
      <w:pPr>
        <w:rPr>
          <w:kern w:val="2"/>
          <w:sz w:val="23"/>
        </w:rPr>
      </w:pPr>
    </w:p>
    <w:p w14:paraId="0AF1E8E8" w14:textId="77777777" w:rsidR="00562BC4" w:rsidRPr="00736512" w:rsidRDefault="00562BC4" w:rsidP="00562BC4">
      <w:pPr>
        <w:rPr>
          <w:kern w:val="2"/>
          <w:sz w:val="23"/>
        </w:rPr>
      </w:pPr>
      <w:r w:rsidRPr="00736512">
        <w:rPr>
          <w:b/>
          <w:kern w:val="2"/>
          <w:sz w:val="23"/>
          <w:lang w:bidi="fr-CA"/>
        </w:rPr>
        <w:t xml:space="preserve">Contributeurs de résonance majeurs et mineurs : </w:t>
      </w:r>
      <w:r w:rsidRPr="00736512">
        <w:rPr>
          <w:kern w:val="2"/>
          <w:sz w:val="23"/>
          <w:lang w:bidi="fr-CA"/>
        </w:rPr>
        <w:t>être capable d</w:t>
      </w:r>
      <w:r w:rsidRPr="009C5F66">
        <w:rPr>
          <w:kern w:val="2"/>
          <w:sz w:val="23"/>
          <w:lang w:bidi="fr-CA"/>
        </w:rPr>
        <w:t>’</w:t>
      </w:r>
      <w:r w:rsidRPr="00736512">
        <w:rPr>
          <w:kern w:val="2"/>
          <w:sz w:val="23"/>
          <w:lang w:bidi="fr-CA"/>
        </w:rPr>
        <w:t>évaluer l</w:t>
      </w:r>
      <w:r w:rsidRPr="009C5F66">
        <w:rPr>
          <w:kern w:val="2"/>
          <w:sz w:val="23"/>
          <w:lang w:bidi="fr-CA"/>
        </w:rPr>
        <w:t>’</w:t>
      </w:r>
      <w:r w:rsidRPr="00736512">
        <w:rPr>
          <w:kern w:val="2"/>
          <w:sz w:val="23"/>
          <w:lang w:bidi="fr-CA"/>
        </w:rPr>
        <w:t>importance relative des contributeurs.</w:t>
      </w:r>
    </w:p>
    <w:p w14:paraId="7D80B856" w14:textId="77777777" w:rsidR="00562BC4" w:rsidRPr="00736512" w:rsidRDefault="00562BC4" w:rsidP="00562BC4">
      <w:pPr>
        <w:rPr>
          <w:kern w:val="2"/>
          <w:sz w:val="23"/>
        </w:rPr>
      </w:pPr>
    </w:p>
    <w:p w14:paraId="4E2CB3F3" w14:textId="77777777" w:rsidR="00562BC4" w:rsidRPr="00736512" w:rsidRDefault="00562BC4" w:rsidP="00562BC4">
      <w:pPr>
        <w:rPr>
          <w:kern w:val="2"/>
          <w:sz w:val="23"/>
        </w:rPr>
      </w:pPr>
      <w:r w:rsidRPr="00736512">
        <w:rPr>
          <w:kern w:val="2"/>
          <w:sz w:val="23"/>
          <w:lang w:bidi="fr-CA"/>
        </w:rPr>
        <w:t xml:space="preserve">Comprendre le concept de </w:t>
      </w:r>
      <w:r w:rsidRPr="00736512">
        <w:rPr>
          <w:b/>
          <w:kern w:val="2"/>
          <w:sz w:val="23"/>
          <w:lang w:bidi="fr-CA"/>
        </w:rPr>
        <w:t>délocalisation</w:t>
      </w:r>
      <w:r w:rsidRPr="00736512">
        <w:rPr>
          <w:kern w:val="2"/>
          <w:sz w:val="23"/>
          <w:lang w:bidi="fr-CA"/>
        </w:rPr>
        <w:t xml:space="preserve"> de la résonance — ce que l</w:t>
      </w:r>
      <w:r w:rsidRPr="009C5F66">
        <w:rPr>
          <w:kern w:val="2"/>
          <w:sz w:val="23"/>
          <w:lang w:bidi="fr-CA"/>
        </w:rPr>
        <w:t>’</w:t>
      </w:r>
      <w:r w:rsidRPr="00736512">
        <w:rPr>
          <w:kern w:val="2"/>
          <w:sz w:val="23"/>
          <w:lang w:bidi="fr-CA"/>
        </w:rPr>
        <w:t>on entend par délocalisation d</w:t>
      </w:r>
      <w:r w:rsidRPr="009C5F66">
        <w:rPr>
          <w:kern w:val="2"/>
          <w:sz w:val="23"/>
          <w:lang w:bidi="fr-CA"/>
        </w:rPr>
        <w:t>’</w:t>
      </w:r>
      <w:r w:rsidRPr="00736512">
        <w:rPr>
          <w:kern w:val="2"/>
          <w:sz w:val="23"/>
          <w:lang w:bidi="fr-CA"/>
        </w:rPr>
        <w:t>une charge ou par délocalisation des électrons π.</w:t>
      </w:r>
    </w:p>
    <w:p w14:paraId="24006318" w14:textId="77777777" w:rsidR="00562BC4" w:rsidRPr="00736512" w:rsidRDefault="00562BC4" w:rsidP="00562BC4">
      <w:pPr>
        <w:rPr>
          <w:kern w:val="2"/>
          <w:sz w:val="23"/>
        </w:rPr>
      </w:pPr>
    </w:p>
    <w:p w14:paraId="3DE66630" w14:textId="6C53587A" w:rsidR="00562BC4" w:rsidRPr="00736512" w:rsidRDefault="00562BC4" w:rsidP="00562BC4">
      <w:pPr>
        <w:rPr>
          <w:kern w:val="2"/>
          <w:sz w:val="23"/>
        </w:rPr>
      </w:pPr>
      <w:r w:rsidRPr="00736512">
        <w:rPr>
          <w:kern w:val="2"/>
          <w:sz w:val="23"/>
          <w:lang w:bidi="fr-CA"/>
        </w:rPr>
        <w:t xml:space="preserve">Reconnaître et comprendre les </w:t>
      </w:r>
      <w:r w:rsidRPr="00736512">
        <w:rPr>
          <w:b/>
          <w:kern w:val="2"/>
          <w:sz w:val="23"/>
          <w:lang w:bidi="fr-CA"/>
        </w:rPr>
        <w:t>interactions non covalentes</w:t>
      </w:r>
      <w:r w:rsidRPr="00736512">
        <w:rPr>
          <w:kern w:val="2"/>
          <w:sz w:val="23"/>
          <w:lang w:bidi="fr-CA"/>
        </w:rPr>
        <w:t> : Van der Waals, ion-ion, ion-dipôle, dipôle-dipôle et liaison hydrogène</w:t>
      </w:r>
      <w:r w:rsidR="00736512" w:rsidRPr="00736512">
        <w:rPr>
          <w:kern w:val="2"/>
          <w:sz w:val="23"/>
          <w:lang w:bidi="fr-CA"/>
        </w:rPr>
        <w:t xml:space="preserve">. </w:t>
      </w:r>
      <w:r w:rsidRPr="00736512">
        <w:rPr>
          <w:kern w:val="2"/>
          <w:sz w:val="23"/>
          <w:lang w:bidi="fr-CA"/>
        </w:rPr>
        <w:t xml:space="preserve"> Être capable de reconnaître si un groupe agit en tant que donneur ou accepteur de liaison hydrogène.</w:t>
      </w:r>
    </w:p>
    <w:p w14:paraId="4AEB0A71" w14:textId="77777777" w:rsidR="00562BC4" w:rsidRPr="00736512" w:rsidRDefault="00562BC4" w:rsidP="00562BC4">
      <w:pPr>
        <w:rPr>
          <w:kern w:val="2"/>
          <w:sz w:val="23"/>
        </w:rPr>
      </w:pPr>
    </w:p>
    <w:p w14:paraId="35FC6413" w14:textId="77777777" w:rsidR="00562BC4" w:rsidRPr="00736512" w:rsidRDefault="00562BC4" w:rsidP="00562BC4">
      <w:pPr>
        <w:rPr>
          <w:kern w:val="2"/>
          <w:sz w:val="23"/>
        </w:rPr>
      </w:pPr>
      <w:r w:rsidRPr="00736512">
        <w:rPr>
          <w:kern w:val="2"/>
          <w:sz w:val="23"/>
          <w:lang w:bidi="fr-CA"/>
        </w:rPr>
        <w:t>Être capable d</w:t>
      </w:r>
      <w:r w:rsidRPr="009C5F66">
        <w:rPr>
          <w:kern w:val="2"/>
          <w:sz w:val="23"/>
          <w:lang w:bidi="fr-CA"/>
        </w:rPr>
        <w:t>’</w:t>
      </w:r>
      <w:r w:rsidRPr="00736512">
        <w:rPr>
          <w:kern w:val="2"/>
          <w:sz w:val="23"/>
          <w:lang w:bidi="fr-CA"/>
        </w:rPr>
        <w:t>utiliser ses connaissances des interactions intermoléculaires non covalentes pour prédire les tendances de la solubilité, du point de fusion et du point d</w:t>
      </w:r>
      <w:r w:rsidRPr="009C5F66">
        <w:rPr>
          <w:kern w:val="2"/>
          <w:sz w:val="23"/>
          <w:lang w:bidi="fr-CA"/>
        </w:rPr>
        <w:t>’</w:t>
      </w:r>
      <w:r w:rsidRPr="00736512">
        <w:rPr>
          <w:kern w:val="2"/>
          <w:sz w:val="23"/>
          <w:lang w:bidi="fr-CA"/>
        </w:rPr>
        <w:t>ébullition.</w:t>
      </w:r>
    </w:p>
    <w:p w14:paraId="2E97EA45" w14:textId="77777777" w:rsidR="00562BC4" w:rsidRPr="00736512" w:rsidRDefault="00562BC4" w:rsidP="00562BC4">
      <w:pPr>
        <w:rPr>
          <w:kern w:val="2"/>
          <w:sz w:val="23"/>
        </w:rPr>
      </w:pPr>
    </w:p>
    <w:p w14:paraId="150329D8" w14:textId="77777777" w:rsidR="00562BC4" w:rsidRPr="00736512" w:rsidRDefault="00562BC4" w:rsidP="00562BC4">
      <w:pPr>
        <w:pStyle w:val="Ttulo2"/>
        <w:rPr>
          <w:kern w:val="2"/>
          <w:sz w:val="23"/>
          <w:u w:val="none"/>
        </w:rPr>
      </w:pPr>
    </w:p>
    <w:p w14:paraId="3568EF9A" w14:textId="77777777" w:rsidR="00562BC4" w:rsidRPr="00736512" w:rsidRDefault="00562BC4" w:rsidP="00562BC4">
      <w:pPr>
        <w:rPr>
          <w:kern w:val="2"/>
          <w:sz w:val="23"/>
        </w:rPr>
      </w:pPr>
    </w:p>
    <w:p w14:paraId="15BCC043" w14:textId="77777777" w:rsidR="00562BC4" w:rsidRPr="00736512" w:rsidRDefault="00562BC4" w:rsidP="00562BC4">
      <w:pPr>
        <w:rPr>
          <w:kern w:val="2"/>
          <w:sz w:val="23"/>
        </w:rPr>
      </w:pPr>
    </w:p>
    <w:p w14:paraId="0528919A" w14:textId="77777777" w:rsidR="00562BC4" w:rsidRPr="00736512" w:rsidRDefault="00562BC4" w:rsidP="00562BC4">
      <w:pPr>
        <w:rPr>
          <w:kern w:val="2"/>
          <w:sz w:val="23"/>
        </w:rPr>
      </w:pPr>
      <w:r w:rsidRPr="00736512">
        <w:rPr>
          <w:kern w:val="2"/>
          <w:sz w:val="23"/>
          <w:lang w:bidi="fr-CA"/>
        </w:rPr>
        <w:br w:type="page"/>
      </w:r>
    </w:p>
    <w:p w14:paraId="00666A76" w14:textId="77777777" w:rsidR="00562BC4" w:rsidRPr="00736512" w:rsidRDefault="00562BC4" w:rsidP="00562BC4">
      <w:pPr>
        <w:rPr>
          <w:kern w:val="2"/>
          <w:sz w:val="23"/>
        </w:rPr>
      </w:pPr>
    </w:p>
    <w:p w14:paraId="740ED61B" w14:textId="77777777" w:rsidR="00562BC4" w:rsidRPr="004D5652" w:rsidRDefault="00562BC4" w:rsidP="009C2940">
      <w:pPr>
        <w:rPr>
          <w:rFonts w:ascii="Arial" w:hAnsi="Arial"/>
          <w:b/>
          <w:kern w:val="2"/>
          <w:sz w:val="48"/>
        </w:rPr>
      </w:pPr>
      <w:r w:rsidRPr="004D5652">
        <w:rPr>
          <w:rFonts w:ascii="Arial" w:eastAsia="Arial" w:hAnsi="Arial" w:cs="Arial"/>
          <w:b/>
          <w:kern w:val="2"/>
          <w:sz w:val="48"/>
          <w:lang w:bidi="fr-CA"/>
        </w:rPr>
        <w:t>Exercices</w:t>
      </w:r>
    </w:p>
    <w:p w14:paraId="7838AE36" w14:textId="77777777" w:rsidR="00562BC4" w:rsidRPr="00736512" w:rsidRDefault="00562BC4" w:rsidP="00562BC4">
      <w:pPr>
        <w:rPr>
          <w:rFonts w:ascii="Times New Roman" w:hAnsi="Times New Roman"/>
          <w:b/>
          <w:kern w:val="2"/>
          <w:sz w:val="23"/>
        </w:rPr>
      </w:pPr>
    </w:p>
    <w:p w14:paraId="31804521" w14:textId="77777777" w:rsidR="00562BC4" w:rsidRPr="00736512" w:rsidRDefault="00562BC4" w:rsidP="00562BC4">
      <w:pPr>
        <w:rPr>
          <w:rFonts w:ascii="Times New Roman" w:hAnsi="Times New Roman"/>
          <w:i/>
          <w:kern w:val="2"/>
          <w:sz w:val="23"/>
        </w:rPr>
      </w:pPr>
      <w:r w:rsidRPr="00736512">
        <w:rPr>
          <w:rFonts w:ascii="Times New Roman" w:eastAsia="Times New Roman" w:hAnsi="Times New Roman"/>
          <w:i/>
          <w:kern w:val="2"/>
          <w:sz w:val="23"/>
          <w:lang w:bidi="fr-CA"/>
        </w:rPr>
        <w:t>Dans les questions impliquant la représentation de contributeurs de résonance, supposez que tous les atomes de deuxième ligne devraient avoir un octet complet dans toutes les structures, à l</w:t>
      </w:r>
      <w:r w:rsidRPr="009C5F66">
        <w:rPr>
          <w:rFonts w:eastAsia="Times New Roman"/>
          <w:i/>
          <w:kern w:val="2"/>
          <w:sz w:val="23"/>
          <w:lang w:bidi="fr-CA"/>
        </w:rPr>
        <w:t>’</w:t>
      </w:r>
      <w:r w:rsidRPr="00736512">
        <w:rPr>
          <w:rFonts w:ascii="Times New Roman" w:eastAsia="Times New Roman" w:hAnsi="Times New Roman"/>
          <w:i/>
          <w:kern w:val="2"/>
          <w:sz w:val="23"/>
          <w:lang w:bidi="fr-CA"/>
        </w:rPr>
        <w:t>exception des carbones chargés positivement.</w:t>
      </w:r>
    </w:p>
    <w:p w14:paraId="20E8D20A" w14:textId="77777777" w:rsidR="00562BC4" w:rsidRPr="00736512" w:rsidRDefault="00562BC4" w:rsidP="00562BC4">
      <w:pPr>
        <w:rPr>
          <w:rFonts w:ascii="Times New Roman" w:hAnsi="Times New Roman"/>
          <w:b/>
          <w:kern w:val="2"/>
          <w:sz w:val="23"/>
        </w:rPr>
      </w:pPr>
    </w:p>
    <w:p w14:paraId="1ECE9550" w14:textId="6F569CA8" w:rsidR="00562BC4" w:rsidRPr="00736512" w:rsidRDefault="00562BC4" w:rsidP="00562BC4">
      <w:pPr>
        <w:rPr>
          <w:rFonts w:ascii="Times New Roman" w:hAnsi="Times New Roman"/>
          <w:kern w:val="2"/>
          <w:sz w:val="23"/>
        </w:rPr>
      </w:pPr>
      <w:r w:rsidRPr="00736512">
        <w:rPr>
          <w:rFonts w:ascii="Times New Roman" w:eastAsia="Times New Roman" w:hAnsi="Times New Roman"/>
          <w:b/>
          <w:kern w:val="2"/>
          <w:sz w:val="23"/>
          <w:lang w:bidi="fr-CA"/>
        </w:rPr>
        <w:t>P2.1 </w:t>
      </w:r>
      <w:r w:rsidRPr="00736512">
        <w:rPr>
          <w:rFonts w:ascii="Times New Roman" w:eastAsia="Times New Roman" w:hAnsi="Times New Roman"/>
          <w:kern w:val="2"/>
          <w:sz w:val="23"/>
          <w:lang w:bidi="fr-CA"/>
        </w:rPr>
        <w:t>: Pour chacune des liaisons indiquées par les flèches b-f dans les figures ci-dessous, décrivez la représentation de la liaison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Un exemple est donné pour la liaison « a »</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Notez</w:t>
      </w:r>
      <w:r w:rsidR="00B424BE">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 xml:space="preserve">que pour une double liaison (liaison « c »), vous devrez décrire </w:t>
      </w:r>
      <w:r w:rsidRPr="00736512">
        <w:rPr>
          <w:rFonts w:ascii="Times New Roman" w:eastAsia="Times New Roman" w:hAnsi="Times New Roman"/>
          <w:i/>
          <w:kern w:val="2"/>
          <w:sz w:val="23"/>
          <w:lang w:bidi="fr-CA"/>
        </w:rPr>
        <w:t xml:space="preserve">deux </w:t>
      </w:r>
      <w:r w:rsidRPr="00736512">
        <w:rPr>
          <w:rFonts w:ascii="Times New Roman" w:eastAsia="Times New Roman" w:hAnsi="Times New Roman"/>
          <w:kern w:val="2"/>
          <w:sz w:val="23"/>
          <w:lang w:bidi="fr-CA"/>
        </w:rPr>
        <w:t>liaisons.</w:t>
      </w:r>
    </w:p>
    <w:p w14:paraId="7642E312" w14:textId="77777777" w:rsidR="00562BC4" w:rsidRPr="00736512" w:rsidRDefault="00562BC4" w:rsidP="00562BC4">
      <w:pPr>
        <w:rPr>
          <w:rFonts w:ascii="Times New Roman" w:hAnsi="Times New Roman"/>
          <w:kern w:val="2"/>
          <w:sz w:val="23"/>
        </w:rPr>
      </w:pPr>
    </w:p>
    <w:p w14:paraId="7F0E0E8A"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Liaison a : « il s</w:t>
      </w:r>
      <w:r w:rsidRPr="009C5F66">
        <w:rPr>
          <w:rFonts w:eastAsia="Times New Roman"/>
          <w:kern w:val="2"/>
          <w:sz w:val="23"/>
          <w:lang w:bidi="fr-CA"/>
        </w:rPr>
        <w:t>’</w:t>
      </w:r>
      <w:r w:rsidRPr="00736512">
        <w:rPr>
          <w:rFonts w:ascii="Times New Roman" w:eastAsia="Times New Roman" w:hAnsi="Times New Roman"/>
          <w:kern w:val="2"/>
          <w:sz w:val="23"/>
          <w:lang w:bidi="fr-CA"/>
        </w:rPr>
        <w:t>agit d</w:t>
      </w:r>
      <w:r w:rsidRPr="009C5F66">
        <w:rPr>
          <w:rFonts w:eastAsia="Times New Roman"/>
          <w:kern w:val="2"/>
          <w:sz w:val="23"/>
          <w:lang w:bidi="fr-CA"/>
        </w:rPr>
        <w:t>’</w:t>
      </w:r>
      <w:r w:rsidRPr="00736512">
        <w:rPr>
          <w:rFonts w:ascii="Times New Roman" w:eastAsia="Times New Roman" w:hAnsi="Times New Roman"/>
          <w:kern w:val="2"/>
          <w:sz w:val="23"/>
          <w:lang w:bidi="fr-CA"/>
        </w:rPr>
        <w:t>une liaison </w:t>
      </w:r>
      <w:r w:rsidRPr="00736512">
        <w:rPr>
          <w:kern w:val="2"/>
          <w:sz w:val="23"/>
          <w:lang w:bidi="fr-CA"/>
        </w:rPr>
        <w:t>σ</w:t>
      </w:r>
      <w:r w:rsidRPr="00736512">
        <w:rPr>
          <w:rFonts w:ascii="Times New Roman" w:eastAsia="Times New Roman" w:hAnsi="Times New Roman"/>
          <w:kern w:val="2"/>
          <w:sz w:val="23"/>
          <w:lang w:bidi="fr-CA"/>
        </w:rPr>
        <w:t xml:space="preserve"> formée par le chevauchement d</w:t>
      </w:r>
      <w:r w:rsidRPr="009C5F66">
        <w:rPr>
          <w:rFonts w:eastAsia="Times New Roman"/>
          <w:kern w:val="2"/>
          <w:sz w:val="23"/>
          <w:lang w:bidi="fr-CA"/>
        </w:rPr>
        <w:t>’</w:t>
      </w:r>
      <w:r w:rsidRPr="00736512">
        <w:rPr>
          <w:rFonts w:ascii="Times New Roman" w:eastAsia="Times New Roman" w:hAnsi="Times New Roman"/>
          <w:kern w:val="2"/>
          <w:sz w:val="23"/>
          <w:lang w:bidi="fr-CA"/>
        </w:rPr>
        <w:t>une orbitale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xml:space="preserve"> sur un carbone et d</w:t>
      </w:r>
      <w:r w:rsidRPr="009C5F66">
        <w:rPr>
          <w:rFonts w:eastAsia="Times New Roman"/>
          <w:kern w:val="2"/>
          <w:sz w:val="23"/>
          <w:lang w:bidi="fr-CA"/>
        </w:rPr>
        <w:t>’</w:t>
      </w:r>
      <w:r w:rsidRPr="00736512">
        <w:rPr>
          <w:rFonts w:ascii="Times New Roman" w:eastAsia="Times New Roman" w:hAnsi="Times New Roman"/>
          <w:kern w:val="2"/>
          <w:sz w:val="23"/>
          <w:lang w:bidi="fr-CA"/>
        </w:rPr>
        <w:t>une orbitale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xml:space="preserve"> sur un autre carbone ».</w:t>
      </w:r>
    </w:p>
    <w:p w14:paraId="5950BEA4" w14:textId="77777777" w:rsidR="00562BC4" w:rsidRPr="00736512" w:rsidRDefault="00562BC4" w:rsidP="00562BC4">
      <w:pPr>
        <w:rPr>
          <w:rFonts w:ascii="Times New Roman" w:hAnsi="Times New Roman"/>
          <w:kern w:val="2"/>
          <w:sz w:val="23"/>
          <w:u w:val="single"/>
        </w:rPr>
      </w:pPr>
    </w:p>
    <w:p w14:paraId="09AE72D2" w14:textId="77777777" w:rsidR="00562BC4" w:rsidRPr="00736512" w:rsidRDefault="00562BC4" w:rsidP="00562BC4">
      <w:pPr>
        <w:rPr>
          <w:rFonts w:ascii="Times New Roman" w:hAnsi="Times New Roman"/>
          <w:kern w:val="2"/>
          <w:sz w:val="23"/>
          <w:u w:val="single"/>
        </w:rPr>
      </w:pPr>
    </w:p>
    <w:p w14:paraId="0477A295" w14:textId="77777777" w:rsidR="00562BC4" w:rsidRPr="00736512" w:rsidRDefault="00562BC4" w:rsidP="00562BC4">
      <w:pPr>
        <w:rPr>
          <w:rFonts w:ascii="Times New Roman" w:hAnsi="Times New Roman"/>
          <w:kern w:val="2"/>
          <w:sz w:val="23"/>
          <w:u w:val="single"/>
        </w:rPr>
      </w:pPr>
      <w:r w:rsidRPr="00736512">
        <w:rPr>
          <w:rFonts w:ascii="Times New Roman" w:eastAsia="Times New Roman" w:hAnsi="Times New Roman"/>
          <w:kern w:val="2"/>
          <w:sz w:val="23"/>
          <w:u w:val="single"/>
          <w:lang w:bidi="fr-CA"/>
        </w:rPr>
        <w:t xml:space="preserve">  </w:t>
      </w:r>
    </w:p>
    <w:p w14:paraId="7CA4DBC2"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AA3AD5E" wp14:editId="743EF8B7">
            <wp:extent cx="3776345" cy="1566545"/>
            <wp:effectExtent l="0" t="0" r="8255" b="8255"/>
            <wp:docPr id="20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776345" cy="1566545"/>
                    </a:xfrm>
                    <a:prstGeom prst="rect">
                      <a:avLst/>
                    </a:prstGeom>
                    <a:noFill/>
                    <a:ln>
                      <a:noFill/>
                    </a:ln>
                  </pic:spPr>
                </pic:pic>
              </a:graphicData>
            </a:graphic>
          </wp:inline>
        </w:drawing>
      </w:r>
    </w:p>
    <w:p w14:paraId="5B8F9311" w14:textId="77777777" w:rsidR="00562BC4" w:rsidRPr="00736512" w:rsidRDefault="00562BC4" w:rsidP="00562BC4">
      <w:pPr>
        <w:rPr>
          <w:rFonts w:ascii="Times New Roman" w:hAnsi="Times New Roman"/>
          <w:kern w:val="2"/>
          <w:sz w:val="23"/>
        </w:rPr>
      </w:pPr>
    </w:p>
    <w:p w14:paraId="2E09DB1A"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b/>
          <w:kern w:val="2"/>
          <w:sz w:val="23"/>
          <w:lang w:bidi="fr-CA"/>
        </w:rPr>
        <w:t>P2.2 </w:t>
      </w:r>
      <w:r w:rsidRPr="00736512">
        <w:rPr>
          <w:rFonts w:ascii="Times New Roman" w:eastAsia="Times New Roman" w:hAnsi="Times New Roman"/>
          <w:kern w:val="2"/>
          <w:sz w:val="23"/>
          <w:lang w:bidi="fr-CA"/>
        </w:rPr>
        <w:t xml:space="preserve">: </w:t>
      </w:r>
    </w:p>
    <w:p w14:paraId="4B274BD0" w14:textId="77777777" w:rsidR="00562BC4" w:rsidRPr="00736512" w:rsidRDefault="00562BC4" w:rsidP="00562BC4">
      <w:pPr>
        <w:rPr>
          <w:rFonts w:ascii="Times New Roman" w:hAnsi="Times New Roman"/>
          <w:kern w:val="2"/>
          <w:sz w:val="23"/>
        </w:rPr>
      </w:pPr>
    </w:p>
    <w:p w14:paraId="3D943C76"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a) Représentez des flèches courbes montrant comment chacun des contributeurs de résonance de gauche pourrait être converti en celui de droite.</w:t>
      </w:r>
    </w:p>
    <w:p w14:paraId="7AE042CC" w14:textId="77777777" w:rsidR="00562BC4" w:rsidRPr="00736512" w:rsidRDefault="00562BC4" w:rsidP="00562BC4">
      <w:pPr>
        <w:rPr>
          <w:rFonts w:ascii="Times New Roman" w:hAnsi="Times New Roman"/>
          <w:kern w:val="2"/>
          <w:sz w:val="23"/>
        </w:rPr>
      </w:pPr>
    </w:p>
    <w:p w14:paraId="086F7457"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b) Indiquez si les contributeurs sont majeurs, mineurs ou approximativement équivalents les uns aux autres.</w:t>
      </w:r>
    </w:p>
    <w:p w14:paraId="36CED432" w14:textId="77777777" w:rsidR="00562BC4" w:rsidRPr="00736512" w:rsidRDefault="00562BC4" w:rsidP="00562BC4">
      <w:pPr>
        <w:rPr>
          <w:b/>
          <w:kern w:val="2"/>
          <w:sz w:val="23"/>
        </w:rPr>
      </w:pPr>
    </w:p>
    <w:p w14:paraId="37AF4A8C" w14:textId="77777777" w:rsidR="00562BC4" w:rsidRPr="00736512" w:rsidRDefault="00562BC4" w:rsidP="00562BC4">
      <w:pPr>
        <w:jc w:val="center"/>
        <w:rPr>
          <w:b/>
          <w:kern w:val="2"/>
          <w:sz w:val="23"/>
        </w:rPr>
      </w:pPr>
      <w:r w:rsidRPr="00736512">
        <w:rPr>
          <w:b/>
          <w:noProof/>
          <w:kern w:val="2"/>
          <w:sz w:val="23"/>
          <w:lang w:bidi="fr-CA"/>
        </w:rPr>
        <w:lastRenderedPageBreak/>
        <w:drawing>
          <wp:inline distT="0" distB="0" distL="0" distR="0" wp14:anchorId="2ED87134" wp14:editId="407BA0F2">
            <wp:extent cx="4385945" cy="3827145"/>
            <wp:effectExtent l="0" t="0" r="8255" b="8255"/>
            <wp:docPr id="20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385945" cy="3827145"/>
                    </a:xfrm>
                    <a:prstGeom prst="rect">
                      <a:avLst/>
                    </a:prstGeom>
                    <a:noFill/>
                    <a:ln>
                      <a:noFill/>
                    </a:ln>
                  </pic:spPr>
                </pic:pic>
              </a:graphicData>
            </a:graphic>
          </wp:inline>
        </w:drawing>
      </w:r>
    </w:p>
    <w:p w14:paraId="5ACBA22B" w14:textId="77777777" w:rsidR="00562BC4" w:rsidRPr="00736512" w:rsidRDefault="00562BC4" w:rsidP="00562BC4">
      <w:pPr>
        <w:rPr>
          <w:b/>
          <w:kern w:val="2"/>
          <w:sz w:val="23"/>
        </w:rPr>
      </w:pPr>
    </w:p>
    <w:p w14:paraId="51192622" w14:textId="0D67283D" w:rsidR="00562BC4" w:rsidRPr="00736512" w:rsidRDefault="00562BC4" w:rsidP="00562BC4">
      <w:pPr>
        <w:rPr>
          <w:b/>
          <w:kern w:val="2"/>
          <w:sz w:val="23"/>
        </w:rPr>
      </w:pPr>
      <w:r w:rsidRPr="00736512">
        <w:rPr>
          <w:b/>
          <w:kern w:val="2"/>
          <w:sz w:val="23"/>
          <w:lang w:bidi="fr-CA"/>
        </w:rPr>
        <w:t>P2.3 </w:t>
      </w:r>
      <w:r w:rsidRPr="00736512">
        <w:rPr>
          <w:kern w:val="2"/>
          <w:sz w:val="23"/>
          <w:lang w:bidi="fr-CA"/>
        </w:rPr>
        <w:t>: Faites une représentation 3D précise montrant les orbitales impliquées dans la liaison dans les molécules ci-dessous</w:t>
      </w:r>
      <w:r w:rsidR="00736512" w:rsidRPr="00736512">
        <w:rPr>
          <w:kern w:val="2"/>
          <w:sz w:val="23"/>
          <w:lang w:bidi="fr-CA"/>
        </w:rPr>
        <w:t xml:space="preserve">. </w:t>
      </w:r>
      <w:r w:rsidRPr="00736512">
        <w:rPr>
          <w:kern w:val="2"/>
          <w:sz w:val="23"/>
          <w:lang w:bidi="fr-CA"/>
        </w:rPr>
        <w:t xml:space="preserve">Représentez </w:t>
      </w:r>
      <w:r w:rsidRPr="00736512">
        <w:rPr>
          <w:i/>
          <w:kern w:val="2"/>
          <w:sz w:val="23"/>
          <w:lang w:bidi="fr-CA"/>
        </w:rPr>
        <w:t>toutes</w:t>
      </w:r>
      <w:r w:rsidRPr="00736512">
        <w:rPr>
          <w:kern w:val="2"/>
          <w:sz w:val="23"/>
          <w:lang w:bidi="fr-CA"/>
        </w:rPr>
        <w:t xml:space="preserve"> les liaisons, tant σ que π, comme des orbitales qui se chevauchent. Indiquez si chaque orbitale est </w:t>
      </w:r>
      <w:r w:rsidRPr="00736512">
        <w:rPr>
          <w:i/>
          <w:kern w:val="2"/>
          <w:sz w:val="23"/>
          <w:lang w:bidi="fr-CA"/>
        </w:rPr>
        <w:t xml:space="preserve">s, p, </w:t>
      </w:r>
      <w:proofErr w:type="spellStart"/>
      <w:r w:rsidRPr="00736512">
        <w:rPr>
          <w:i/>
          <w:kern w:val="2"/>
          <w:sz w:val="23"/>
          <w:lang w:bidi="fr-CA"/>
        </w:rPr>
        <w:t>sp</w:t>
      </w:r>
      <w:proofErr w:type="spellEnd"/>
      <w:r w:rsidRPr="00736512">
        <w:rPr>
          <w:i/>
          <w:kern w:val="2"/>
          <w:sz w:val="23"/>
          <w:lang w:bidi="fr-CA"/>
        </w:rPr>
        <w:t>, sp</w:t>
      </w:r>
      <w:r w:rsidRPr="00736512">
        <w:rPr>
          <w:i/>
          <w:kern w:val="2"/>
          <w:sz w:val="23"/>
          <w:vertAlign w:val="superscript"/>
          <w:lang w:bidi="fr-CA"/>
        </w:rPr>
        <w:t>2</w:t>
      </w:r>
      <w:r w:rsidRPr="00736512">
        <w:rPr>
          <w:i/>
          <w:kern w:val="2"/>
          <w:sz w:val="23"/>
          <w:lang w:bidi="fr-CA"/>
        </w:rPr>
        <w:t xml:space="preserve"> ou sp</w:t>
      </w:r>
      <w:r w:rsidRPr="00736512">
        <w:rPr>
          <w:i/>
          <w:kern w:val="2"/>
          <w:sz w:val="23"/>
          <w:vertAlign w:val="superscript"/>
          <w:lang w:bidi="fr-CA"/>
        </w:rPr>
        <w:t>3</w:t>
      </w:r>
      <w:r w:rsidRPr="00736512">
        <w:rPr>
          <w:kern w:val="2"/>
          <w:sz w:val="23"/>
          <w:lang w:bidi="fr-CA"/>
        </w:rPr>
        <w:t>, et indiquez (avec des mots ou un schéma de couleurs) les orbitales qui sont dirigées vers l</w:t>
      </w:r>
      <w:r w:rsidRPr="009C5F66">
        <w:rPr>
          <w:kern w:val="2"/>
          <w:sz w:val="23"/>
          <w:lang w:bidi="fr-CA"/>
        </w:rPr>
        <w:t>’</w:t>
      </w:r>
      <w:r w:rsidRPr="00736512">
        <w:rPr>
          <w:kern w:val="2"/>
          <w:sz w:val="23"/>
          <w:lang w:bidi="fr-CA"/>
        </w:rPr>
        <w:t>intérieur ou hors du plan de la page</w:t>
      </w:r>
      <w:r w:rsidR="00736512" w:rsidRPr="00736512">
        <w:rPr>
          <w:kern w:val="2"/>
          <w:sz w:val="23"/>
          <w:lang w:bidi="fr-CA"/>
        </w:rPr>
        <w:t xml:space="preserve">. </w:t>
      </w:r>
      <w:r w:rsidRPr="00736512">
        <w:rPr>
          <w:kern w:val="2"/>
          <w:sz w:val="23"/>
          <w:lang w:bidi="fr-CA"/>
        </w:rPr>
        <w:t xml:space="preserve"> Placez tous les doublets libres dans les orbitales appropriées. Il est fortement recommandé de vérifier votre représentation avec votre instructeur ou votre tuteur.</w:t>
      </w:r>
    </w:p>
    <w:p w14:paraId="4CD8D060" w14:textId="77777777" w:rsidR="00562BC4" w:rsidRPr="00736512" w:rsidRDefault="00562BC4" w:rsidP="00562BC4">
      <w:pPr>
        <w:rPr>
          <w:kern w:val="2"/>
          <w:sz w:val="23"/>
        </w:rPr>
      </w:pPr>
    </w:p>
    <w:p w14:paraId="34BECD8A" w14:textId="77777777" w:rsidR="00562BC4" w:rsidRPr="00736512" w:rsidRDefault="00562BC4" w:rsidP="00562BC4">
      <w:pPr>
        <w:rPr>
          <w:kern w:val="2"/>
          <w:sz w:val="23"/>
        </w:rPr>
      </w:pPr>
      <w:r w:rsidRPr="00736512">
        <w:rPr>
          <w:kern w:val="2"/>
          <w:sz w:val="23"/>
          <w:lang w:bidi="fr-CA"/>
        </w:rPr>
        <w:t>Un exemple est fourni pour l</w:t>
      </w:r>
      <w:r w:rsidRPr="009C5F66">
        <w:rPr>
          <w:kern w:val="2"/>
          <w:sz w:val="23"/>
          <w:lang w:bidi="fr-CA"/>
        </w:rPr>
        <w:t>’</w:t>
      </w:r>
      <w:r w:rsidRPr="00736512">
        <w:rPr>
          <w:kern w:val="2"/>
          <w:sz w:val="23"/>
          <w:lang w:bidi="fr-CA"/>
        </w:rPr>
        <w:t>éthène, CH</w:t>
      </w:r>
      <w:r w:rsidRPr="00736512">
        <w:rPr>
          <w:kern w:val="2"/>
          <w:sz w:val="23"/>
          <w:vertAlign w:val="subscript"/>
          <w:lang w:bidi="fr-CA"/>
        </w:rPr>
        <w:t>2</w:t>
      </w:r>
      <w:r w:rsidRPr="00736512">
        <w:rPr>
          <w:kern w:val="2"/>
          <w:sz w:val="23"/>
          <w:lang w:bidi="fr-CA"/>
        </w:rPr>
        <w:t>CH</w:t>
      </w:r>
      <w:r w:rsidRPr="00736512">
        <w:rPr>
          <w:kern w:val="2"/>
          <w:sz w:val="23"/>
          <w:vertAlign w:val="subscript"/>
          <w:lang w:bidi="fr-CA"/>
        </w:rPr>
        <w:t>2</w:t>
      </w:r>
      <w:r w:rsidRPr="00736512">
        <w:rPr>
          <w:kern w:val="2"/>
          <w:sz w:val="23"/>
          <w:lang w:bidi="fr-CA"/>
        </w:rPr>
        <w:t> :</w:t>
      </w:r>
    </w:p>
    <w:p w14:paraId="16DFF8BC" w14:textId="77777777" w:rsidR="00562BC4" w:rsidRPr="00736512" w:rsidRDefault="00562BC4" w:rsidP="00562BC4">
      <w:pPr>
        <w:rPr>
          <w:kern w:val="2"/>
          <w:sz w:val="23"/>
        </w:rPr>
      </w:pPr>
    </w:p>
    <w:p w14:paraId="2955F05B"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61DA4193" wp14:editId="0D128031">
            <wp:extent cx="3124200" cy="1363345"/>
            <wp:effectExtent l="0" t="0" r="0" b="8255"/>
            <wp:docPr id="2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124200" cy="1363345"/>
                    </a:xfrm>
                    <a:prstGeom prst="rect">
                      <a:avLst/>
                    </a:prstGeom>
                    <a:noFill/>
                    <a:ln>
                      <a:noFill/>
                    </a:ln>
                  </pic:spPr>
                </pic:pic>
              </a:graphicData>
            </a:graphic>
          </wp:inline>
        </w:drawing>
      </w:r>
    </w:p>
    <w:p w14:paraId="60F2A567" w14:textId="77777777" w:rsidR="00562BC4" w:rsidRPr="00736512" w:rsidRDefault="00562BC4" w:rsidP="00562BC4">
      <w:pPr>
        <w:rPr>
          <w:kern w:val="2"/>
          <w:sz w:val="23"/>
        </w:rPr>
      </w:pPr>
    </w:p>
    <w:p w14:paraId="57C05228" w14:textId="77777777" w:rsidR="00562BC4" w:rsidRPr="00736512" w:rsidRDefault="00562BC4" w:rsidP="00562BC4">
      <w:pPr>
        <w:rPr>
          <w:kern w:val="2"/>
          <w:sz w:val="23"/>
        </w:rPr>
      </w:pPr>
      <w:r w:rsidRPr="00736512">
        <w:rPr>
          <w:kern w:val="2"/>
          <w:sz w:val="23"/>
          <w:lang w:bidi="fr-CA"/>
        </w:rPr>
        <w:t>a) oxyde de diméthyle (CH</w:t>
      </w:r>
      <w:r w:rsidRPr="00736512">
        <w:rPr>
          <w:kern w:val="2"/>
          <w:sz w:val="23"/>
          <w:vertAlign w:val="subscript"/>
          <w:lang w:bidi="fr-CA"/>
        </w:rPr>
        <w:t>3</w:t>
      </w:r>
      <w:r w:rsidRPr="00736512">
        <w:rPr>
          <w:kern w:val="2"/>
          <w:sz w:val="23"/>
          <w:lang w:bidi="fr-CA"/>
        </w:rPr>
        <w:t>OCH</w:t>
      </w:r>
      <w:r w:rsidRPr="00736512">
        <w:rPr>
          <w:kern w:val="2"/>
          <w:sz w:val="23"/>
          <w:vertAlign w:val="subscript"/>
          <w:lang w:bidi="fr-CA"/>
        </w:rPr>
        <w:t>3</w:t>
      </w:r>
      <w:r w:rsidRPr="00736512">
        <w:rPr>
          <w:kern w:val="2"/>
          <w:sz w:val="23"/>
          <w:lang w:bidi="fr-CA"/>
        </w:rPr>
        <w:t>)</w:t>
      </w:r>
    </w:p>
    <w:p w14:paraId="081CBE66" w14:textId="77777777" w:rsidR="00562BC4" w:rsidRPr="00736512" w:rsidRDefault="00562BC4" w:rsidP="00562BC4">
      <w:pPr>
        <w:rPr>
          <w:kern w:val="2"/>
          <w:sz w:val="23"/>
          <w:lang w:val="en-US"/>
        </w:rPr>
      </w:pPr>
      <w:r w:rsidRPr="00736512">
        <w:rPr>
          <w:kern w:val="2"/>
          <w:sz w:val="23"/>
          <w:lang w:val="en-US" w:bidi="fr-CA"/>
        </w:rPr>
        <w:t xml:space="preserve">b) </w:t>
      </w:r>
      <w:proofErr w:type="spellStart"/>
      <w:r w:rsidRPr="00736512">
        <w:rPr>
          <w:kern w:val="2"/>
          <w:sz w:val="23"/>
          <w:lang w:val="en-US" w:bidi="fr-CA"/>
        </w:rPr>
        <w:t>éthanol</w:t>
      </w:r>
      <w:proofErr w:type="spellEnd"/>
      <w:r w:rsidRPr="00736512">
        <w:rPr>
          <w:kern w:val="2"/>
          <w:sz w:val="23"/>
          <w:lang w:val="en-US" w:bidi="fr-CA"/>
        </w:rPr>
        <w:t xml:space="preserve"> (CH</w:t>
      </w:r>
      <w:r w:rsidRPr="00736512">
        <w:rPr>
          <w:kern w:val="2"/>
          <w:sz w:val="23"/>
          <w:vertAlign w:val="subscript"/>
          <w:lang w:val="en-US" w:bidi="fr-CA"/>
        </w:rPr>
        <w:t>3</w:t>
      </w:r>
      <w:r w:rsidRPr="00736512">
        <w:rPr>
          <w:kern w:val="2"/>
          <w:sz w:val="23"/>
          <w:lang w:val="en-US" w:bidi="fr-CA"/>
        </w:rPr>
        <w:t>CH</w:t>
      </w:r>
      <w:r w:rsidRPr="00736512">
        <w:rPr>
          <w:kern w:val="2"/>
          <w:sz w:val="23"/>
          <w:vertAlign w:val="subscript"/>
          <w:lang w:val="en-US" w:bidi="fr-CA"/>
        </w:rPr>
        <w:t>2</w:t>
      </w:r>
      <w:r w:rsidRPr="00736512">
        <w:rPr>
          <w:kern w:val="2"/>
          <w:sz w:val="23"/>
          <w:lang w:val="en-US" w:bidi="fr-CA"/>
        </w:rPr>
        <w:t>OH)</w:t>
      </w:r>
    </w:p>
    <w:p w14:paraId="51C0F7D1" w14:textId="77777777" w:rsidR="00562BC4" w:rsidRPr="00736512" w:rsidRDefault="00562BC4" w:rsidP="00562BC4">
      <w:pPr>
        <w:rPr>
          <w:kern w:val="2"/>
          <w:sz w:val="23"/>
          <w:lang w:val="en-US"/>
        </w:rPr>
      </w:pPr>
      <w:r w:rsidRPr="00736512">
        <w:rPr>
          <w:kern w:val="2"/>
          <w:sz w:val="23"/>
          <w:lang w:val="en-US" w:bidi="fr-CA"/>
        </w:rPr>
        <w:t xml:space="preserve">c) </w:t>
      </w:r>
      <w:proofErr w:type="spellStart"/>
      <w:r w:rsidRPr="00736512">
        <w:rPr>
          <w:kern w:val="2"/>
          <w:sz w:val="23"/>
          <w:lang w:val="en-US" w:bidi="fr-CA"/>
        </w:rPr>
        <w:t>acétaldéhyde</w:t>
      </w:r>
      <w:proofErr w:type="spellEnd"/>
      <w:r w:rsidRPr="00736512">
        <w:rPr>
          <w:kern w:val="2"/>
          <w:sz w:val="23"/>
          <w:lang w:val="en-US" w:bidi="fr-CA"/>
        </w:rPr>
        <w:t xml:space="preserve"> (CH</w:t>
      </w:r>
      <w:r w:rsidRPr="00736512">
        <w:rPr>
          <w:kern w:val="2"/>
          <w:sz w:val="23"/>
          <w:vertAlign w:val="subscript"/>
          <w:lang w:val="en-US" w:bidi="fr-CA"/>
        </w:rPr>
        <w:t>3</w:t>
      </w:r>
      <w:r w:rsidRPr="00736512">
        <w:rPr>
          <w:kern w:val="2"/>
          <w:sz w:val="23"/>
          <w:lang w:val="en-US" w:bidi="fr-CA"/>
        </w:rPr>
        <w:t>COH)</w:t>
      </w:r>
    </w:p>
    <w:p w14:paraId="72EFDF92" w14:textId="77777777" w:rsidR="00562BC4" w:rsidRPr="00736512" w:rsidRDefault="00562BC4" w:rsidP="00562BC4">
      <w:pPr>
        <w:rPr>
          <w:kern w:val="2"/>
          <w:sz w:val="23"/>
        </w:rPr>
      </w:pPr>
      <w:r w:rsidRPr="00736512">
        <w:rPr>
          <w:kern w:val="2"/>
          <w:sz w:val="23"/>
          <w:lang w:bidi="fr-CA"/>
        </w:rPr>
        <w:t>d) cyanure d</w:t>
      </w:r>
      <w:r w:rsidRPr="009C5F66">
        <w:rPr>
          <w:kern w:val="2"/>
          <w:sz w:val="23"/>
          <w:lang w:bidi="fr-CA"/>
        </w:rPr>
        <w:t>’</w:t>
      </w:r>
      <w:r w:rsidRPr="00736512">
        <w:rPr>
          <w:kern w:val="2"/>
          <w:sz w:val="23"/>
          <w:lang w:bidi="fr-CA"/>
        </w:rPr>
        <w:t>hydrogène (HCN)</w:t>
      </w:r>
    </w:p>
    <w:p w14:paraId="7760CB4A" w14:textId="77777777" w:rsidR="00562BC4" w:rsidRPr="00736512" w:rsidRDefault="00562BC4" w:rsidP="00562BC4">
      <w:pPr>
        <w:rPr>
          <w:kern w:val="2"/>
          <w:sz w:val="23"/>
        </w:rPr>
      </w:pPr>
    </w:p>
    <w:p w14:paraId="5763BB69" w14:textId="77777777" w:rsidR="00562BC4" w:rsidRPr="00736512" w:rsidRDefault="00562BC4" w:rsidP="00562BC4">
      <w:pPr>
        <w:rPr>
          <w:kern w:val="2"/>
          <w:sz w:val="23"/>
        </w:rPr>
      </w:pPr>
    </w:p>
    <w:p w14:paraId="281989C8" w14:textId="77777777" w:rsidR="00562BC4" w:rsidRPr="00B424BE" w:rsidRDefault="00562BC4" w:rsidP="00562BC4">
      <w:pPr>
        <w:rPr>
          <w:spacing w:val="-2"/>
          <w:kern w:val="2"/>
          <w:sz w:val="23"/>
        </w:rPr>
      </w:pPr>
      <w:r w:rsidRPr="00B424BE">
        <w:rPr>
          <w:b/>
          <w:spacing w:val="-2"/>
          <w:kern w:val="2"/>
          <w:sz w:val="23"/>
          <w:lang w:bidi="fr-CA"/>
        </w:rPr>
        <w:lastRenderedPageBreak/>
        <w:t>P2.4 </w:t>
      </w:r>
      <w:r w:rsidRPr="00B424BE">
        <w:rPr>
          <w:spacing w:val="-2"/>
          <w:kern w:val="2"/>
          <w:sz w:val="23"/>
          <w:lang w:bidi="fr-CA"/>
        </w:rPr>
        <w:t>: Aucune des paires de structures ci-dessous n</w:t>
      </w:r>
      <w:r w:rsidRPr="009C5F66">
        <w:rPr>
          <w:spacing w:val="-2"/>
          <w:kern w:val="2"/>
          <w:sz w:val="23"/>
          <w:lang w:bidi="fr-CA"/>
        </w:rPr>
        <w:t>’</w:t>
      </w:r>
      <w:r w:rsidRPr="00B424BE">
        <w:rPr>
          <w:spacing w:val="-2"/>
          <w:kern w:val="2"/>
          <w:sz w:val="23"/>
          <w:lang w:bidi="fr-CA"/>
        </w:rPr>
        <w:t>est une paire de contributeurs de résonance</w:t>
      </w:r>
    </w:p>
    <w:p w14:paraId="76C780F0" w14:textId="77777777" w:rsidR="00562BC4" w:rsidRPr="00736512" w:rsidRDefault="00562BC4" w:rsidP="00562BC4">
      <w:pPr>
        <w:rPr>
          <w:kern w:val="2"/>
          <w:sz w:val="23"/>
        </w:rPr>
      </w:pPr>
    </w:p>
    <w:p w14:paraId="5EAA7BBC" w14:textId="77777777" w:rsidR="00562BC4" w:rsidRPr="00736512" w:rsidRDefault="00562BC4" w:rsidP="00562BC4">
      <w:pPr>
        <w:rPr>
          <w:kern w:val="2"/>
          <w:sz w:val="23"/>
        </w:rPr>
      </w:pPr>
      <w:r w:rsidRPr="00736512">
        <w:rPr>
          <w:kern w:val="2"/>
          <w:sz w:val="23"/>
          <w:lang w:bidi="fr-CA"/>
        </w:rPr>
        <w:t>a) Expliquez pourquoi.</w:t>
      </w:r>
    </w:p>
    <w:p w14:paraId="4D59C193" w14:textId="77777777" w:rsidR="00562BC4" w:rsidRPr="00736512" w:rsidRDefault="00562BC4" w:rsidP="00562BC4">
      <w:pPr>
        <w:rPr>
          <w:kern w:val="2"/>
          <w:sz w:val="23"/>
        </w:rPr>
      </w:pPr>
      <w:r w:rsidRPr="00736512">
        <w:rPr>
          <w:kern w:val="2"/>
          <w:sz w:val="23"/>
          <w:lang w:bidi="fr-CA"/>
        </w:rPr>
        <w:t>b) Quelle est en fait leur relation?</w:t>
      </w:r>
    </w:p>
    <w:p w14:paraId="0763FBEC" w14:textId="77777777" w:rsidR="00562BC4" w:rsidRPr="00736512" w:rsidRDefault="00562BC4" w:rsidP="00562BC4">
      <w:pPr>
        <w:rPr>
          <w:kern w:val="2"/>
          <w:sz w:val="23"/>
        </w:rPr>
      </w:pPr>
    </w:p>
    <w:p w14:paraId="21C44635"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19CC9ED6" wp14:editId="59F632B6">
            <wp:extent cx="3962400" cy="1744345"/>
            <wp:effectExtent l="0" t="0" r="0" b="8255"/>
            <wp:docPr id="20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62400" cy="1744345"/>
                    </a:xfrm>
                    <a:prstGeom prst="rect">
                      <a:avLst/>
                    </a:prstGeom>
                    <a:noFill/>
                    <a:ln>
                      <a:noFill/>
                    </a:ln>
                  </pic:spPr>
                </pic:pic>
              </a:graphicData>
            </a:graphic>
          </wp:inline>
        </w:drawing>
      </w:r>
    </w:p>
    <w:p w14:paraId="01C61EF2" w14:textId="77777777" w:rsidR="00562BC4" w:rsidRPr="00736512" w:rsidRDefault="00562BC4" w:rsidP="00562BC4">
      <w:pPr>
        <w:rPr>
          <w:b/>
          <w:kern w:val="2"/>
          <w:sz w:val="23"/>
        </w:rPr>
      </w:pPr>
    </w:p>
    <w:p w14:paraId="289DEC87" w14:textId="77777777" w:rsidR="00562BC4" w:rsidRPr="00736512" w:rsidRDefault="00562BC4" w:rsidP="00562BC4">
      <w:pPr>
        <w:rPr>
          <w:kern w:val="2"/>
          <w:sz w:val="23"/>
        </w:rPr>
      </w:pPr>
      <w:r w:rsidRPr="00736512">
        <w:rPr>
          <w:b/>
          <w:kern w:val="2"/>
          <w:sz w:val="23"/>
          <w:lang w:bidi="fr-CA"/>
        </w:rPr>
        <w:t xml:space="preserve">P2.5 : </w:t>
      </w:r>
    </w:p>
    <w:p w14:paraId="4D87BCE1" w14:textId="77777777" w:rsidR="00562BC4" w:rsidRPr="00736512" w:rsidRDefault="00562BC4" w:rsidP="00562BC4">
      <w:pPr>
        <w:rPr>
          <w:kern w:val="2"/>
          <w:sz w:val="23"/>
        </w:rPr>
      </w:pPr>
    </w:p>
    <w:p w14:paraId="6B65D94E" w14:textId="77777777" w:rsidR="00562BC4" w:rsidRPr="00736512" w:rsidRDefault="00562BC4" w:rsidP="00562BC4">
      <w:pPr>
        <w:rPr>
          <w:kern w:val="2"/>
          <w:sz w:val="23"/>
        </w:rPr>
      </w:pPr>
      <w:proofErr w:type="gramStart"/>
      <w:r w:rsidRPr="00736512">
        <w:rPr>
          <w:kern w:val="2"/>
          <w:sz w:val="23"/>
          <w:lang w:bidi="fr-CA"/>
        </w:rPr>
        <w:t>a</w:t>
      </w:r>
      <w:proofErr w:type="gramEnd"/>
      <w:r w:rsidRPr="00736512">
        <w:rPr>
          <w:kern w:val="2"/>
          <w:sz w:val="23"/>
          <w:lang w:bidi="fr-CA"/>
        </w:rPr>
        <w:t xml:space="preserve">-i) Décrivez les orbitales impliquées dans les liaisons indiquées par les flèches, comme dans le problème 2.1. </w:t>
      </w:r>
    </w:p>
    <w:p w14:paraId="3D4E6FCF" w14:textId="77777777" w:rsidR="00562BC4" w:rsidRPr="00736512" w:rsidRDefault="00562BC4" w:rsidP="00562BC4">
      <w:pPr>
        <w:rPr>
          <w:kern w:val="2"/>
          <w:sz w:val="23"/>
        </w:rPr>
      </w:pPr>
    </w:p>
    <w:p w14:paraId="05243663" w14:textId="77777777" w:rsidR="00562BC4" w:rsidRPr="00736512" w:rsidRDefault="00562BC4" w:rsidP="00562BC4">
      <w:pPr>
        <w:rPr>
          <w:kern w:val="2"/>
          <w:sz w:val="23"/>
        </w:rPr>
      </w:pPr>
      <w:r w:rsidRPr="00736512">
        <w:rPr>
          <w:kern w:val="2"/>
          <w:sz w:val="23"/>
          <w:lang w:bidi="fr-CA"/>
        </w:rPr>
        <w:t>j) Donnez la formule moléculaire de l</w:t>
      </w:r>
      <w:r w:rsidRPr="009C5F66">
        <w:rPr>
          <w:kern w:val="2"/>
          <w:sz w:val="23"/>
          <w:lang w:bidi="fr-CA"/>
        </w:rPr>
        <w:t>’</w:t>
      </w:r>
      <w:r w:rsidRPr="00736512">
        <w:rPr>
          <w:kern w:val="2"/>
          <w:sz w:val="23"/>
          <w:lang w:bidi="fr-CA"/>
        </w:rPr>
        <w:t>arginine.</w:t>
      </w:r>
    </w:p>
    <w:p w14:paraId="594733CD" w14:textId="77777777" w:rsidR="00562BC4" w:rsidRPr="00736512" w:rsidRDefault="00562BC4" w:rsidP="00562BC4">
      <w:pPr>
        <w:rPr>
          <w:kern w:val="2"/>
          <w:sz w:val="23"/>
        </w:rPr>
      </w:pPr>
    </w:p>
    <w:p w14:paraId="1B9B3663"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55044815" wp14:editId="204E30E9">
            <wp:extent cx="4826000" cy="3827145"/>
            <wp:effectExtent l="0" t="0" r="0" b="8255"/>
            <wp:docPr id="20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26000" cy="3827145"/>
                    </a:xfrm>
                    <a:prstGeom prst="rect">
                      <a:avLst/>
                    </a:prstGeom>
                    <a:noFill/>
                    <a:ln>
                      <a:noFill/>
                    </a:ln>
                  </pic:spPr>
                </pic:pic>
              </a:graphicData>
            </a:graphic>
          </wp:inline>
        </w:drawing>
      </w:r>
    </w:p>
    <w:p w14:paraId="2C82318F" w14:textId="77777777" w:rsidR="00562BC4" w:rsidRPr="00736512" w:rsidRDefault="00562BC4" w:rsidP="00562BC4">
      <w:pPr>
        <w:jc w:val="center"/>
        <w:rPr>
          <w:kern w:val="2"/>
          <w:sz w:val="23"/>
        </w:rPr>
      </w:pPr>
    </w:p>
    <w:p w14:paraId="19B3FA44" w14:textId="77777777" w:rsidR="00562BC4" w:rsidRPr="00736512" w:rsidRDefault="00562BC4" w:rsidP="00562BC4">
      <w:pPr>
        <w:rPr>
          <w:kern w:val="2"/>
          <w:sz w:val="23"/>
        </w:rPr>
      </w:pPr>
    </w:p>
    <w:p w14:paraId="2894C8D6" w14:textId="374DF8D6" w:rsidR="00562BC4" w:rsidRPr="00736512" w:rsidRDefault="00562BC4" w:rsidP="00562BC4">
      <w:pPr>
        <w:rPr>
          <w:kern w:val="2"/>
          <w:sz w:val="23"/>
        </w:rPr>
      </w:pPr>
      <w:r w:rsidRPr="00736512">
        <w:rPr>
          <w:b/>
          <w:kern w:val="2"/>
          <w:sz w:val="23"/>
          <w:lang w:bidi="fr-CA"/>
        </w:rPr>
        <w:lastRenderedPageBreak/>
        <w:t>P2.6 </w:t>
      </w:r>
      <w:r w:rsidRPr="00736512">
        <w:rPr>
          <w:kern w:val="2"/>
          <w:sz w:val="23"/>
          <w:lang w:bidi="fr-CA"/>
        </w:rPr>
        <w:t>: Les quatre composés ci-dessous ont été publiés dans les numéros du 9 octobre et du 25 octobre 2006 de Chemical and Engineering News</w:t>
      </w:r>
      <w:r w:rsidR="00736512" w:rsidRPr="00736512">
        <w:rPr>
          <w:kern w:val="2"/>
          <w:sz w:val="23"/>
          <w:lang w:bidi="fr-CA"/>
        </w:rPr>
        <w:t xml:space="preserve">. </w:t>
      </w:r>
    </w:p>
    <w:p w14:paraId="6EE9942E" w14:textId="77777777" w:rsidR="00562BC4" w:rsidRPr="00736512" w:rsidRDefault="00562BC4" w:rsidP="00562BC4">
      <w:pPr>
        <w:rPr>
          <w:kern w:val="2"/>
          <w:sz w:val="23"/>
        </w:rPr>
      </w:pPr>
    </w:p>
    <w:p w14:paraId="11E68BC5" w14:textId="77777777" w:rsidR="00562BC4" w:rsidRPr="00736512" w:rsidRDefault="00562BC4" w:rsidP="00562BC4">
      <w:pPr>
        <w:ind w:left="360" w:hanging="360"/>
        <w:rPr>
          <w:kern w:val="2"/>
          <w:sz w:val="23"/>
        </w:rPr>
      </w:pPr>
      <w:proofErr w:type="gramStart"/>
      <w:r w:rsidRPr="00736512">
        <w:rPr>
          <w:kern w:val="2"/>
          <w:sz w:val="23"/>
          <w:lang w:bidi="fr-CA"/>
        </w:rPr>
        <w:t>a</w:t>
      </w:r>
      <w:proofErr w:type="gramEnd"/>
      <w:r w:rsidRPr="00736512">
        <w:rPr>
          <w:kern w:val="2"/>
          <w:sz w:val="23"/>
          <w:lang w:bidi="fr-CA"/>
        </w:rPr>
        <w:t>-k) Pour chaque liaison indiquée par une flèche, précisez les types d</w:t>
      </w:r>
      <w:r w:rsidRPr="009C5F66">
        <w:rPr>
          <w:kern w:val="2"/>
          <w:sz w:val="23"/>
          <w:lang w:bidi="fr-CA"/>
        </w:rPr>
        <w:t>’</w:t>
      </w:r>
      <w:r w:rsidRPr="00736512">
        <w:rPr>
          <w:kern w:val="2"/>
          <w:sz w:val="23"/>
          <w:lang w:bidi="fr-CA"/>
        </w:rPr>
        <w:t>orbitales qui se chevauchent.</w:t>
      </w:r>
    </w:p>
    <w:p w14:paraId="548CBD23" w14:textId="77777777" w:rsidR="00562BC4" w:rsidRPr="00736512" w:rsidRDefault="00562BC4" w:rsidP="00562BC4">
      <w:pPr>
        <w:ind w:left="360" w:hanging="360"/>
        <w:rPr>
          <w:kern w:val="2"/>
          <w:sz w:val="23"/>
        </w:rPr>
      </w:pPr>
    </w:p>
    <w:p w14:paraId="3640C6E0" w14:textId="77777777" w:rsidR="00562BC4" w:rsidRPr="00736512" w:rsidRDefault="00562BC4" w:rsidP="00562BC4">
      <w:pPr>
        <w:rPr>
          <w:kern w:val="2"/>
          <w:sz w:val="23"/>
        </w:rPr>
      </w:pPr>
      <w:r w:rsidRPr="00736512">
        <w:rPr>
          <w:kern w:val="2"/>
          <w:sz w:val="23"/>
          <w:lang w:bidi="fr-CA"/>
        </w:rPr>
        <w:t>l) (examen des groupes fonctionnels) Quel composé contient deux aldéhydes?  Lequel contient un éther?  Lequel contient un amide? Lequel contient un alcène terminal? Lequel contient une amine (et cette amine est-elle primaire, secondaire, tertiaire ou quaternaire?)</w:t>
      </w:r>
    </w:p>
    <w:p w14:paraId="6E1A4D13" w14:textId="77777777" w:rsidR="00562BC4" w:rsidRPr="00736512" w:rsidRDefault="00562BC4" w:rsidP="00562BC4">
      <w:pPr>
        <w:ind w:left="360" w:hanging="360"/>
        <w:rPr>
          <w:kern w:val="2"/>
          <w:sz w:val="23"/>
        </w:rPr>
      </w:pPr>
    </w:p>
    <w:p w14:paraId="020BB99B" w14:textId="77777777" w:rsidR="00562BC4" w:rsidRPr="00736512" w:rsidRDefault="00562BC4" w:rsidP="00562BC4">
      <w:pPr>
        <w:rPr>
          <w:kern w:val="2"/>
          <w:sz w:val="23"/>
        </w:rPr>
      </w:pPr>
      <w:r w:rsidRPr="00736512">
        <w:rPr>
          <w:kern w:val="2"/>
          <w:sz w:val="23"/>
          <w:lang w:bidi="fr-CA"/>
        </w:rPr>
        <w:t>m) Donnez la formule moléculaire du composé d</w:t>
      </w:r>
      <w:r w:rsidRPr="009C5F66">
        <w:rPr>
          <w:kern w:val="2"/>
          <w:sz w:val="23"/>
          <w:lang w:bidi="fr-CA"/>
        </w:rPr>
        <w:t>’</w:t>
      </w:r>
      <w:r w:rsidRPr="00736512">
        <w:rPr>
          <w:kern w:val="2"/>
          <w:sz w:val="23"/>
          <w:lang w:bidi="fr-CA"/>
        </w:rPr>
        <w:t>un bâton de marche.</w:t>
      </w:r>
    </w:p>
    <w:p w14:paraId="16DC31C6" w14:textId="77777777" w:rsidR="00562BC4" w:rsidRPr="00736512" w:rsidRDefault="00562BC4" w:rsidP="00562BC4">
      <w:pPr>
        <w:rPr>
          <w:kern w:val="2"/>
          <w:sz w:val="23"/>
        </w:rPr>
      </w:pPr>
    </w:p>
    <w:p w14:paraId="186E30D5"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72B727F8" wp14:editId="77854050">
            <wp:extent cx="4800600" cy="3708400"/>
            <wp:effectExtent l="0" t="0" r="0" b="0"/>
            <wp:docPr id="20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800600" cy="3708400"/>
                    </a:xfrm>
                    <a:prstGeom prst="rect">
                      <a:avLst/>
                    </a:prstGeom>
                    <a:noFill/>
                    <a:ln>
                      <a:noFill/>
                    </a:ln>
                  </pic:spPr>
                </pic:pic>
              </a:graphicData>
            </a:graphic>
          </wp:inline>
        </w:drawing>
      </w:r>
    </w:p>
    <w:p w14:paraId="565412D3" w14:textId="77777777" w:rsidR="00562BC4" w:rsidRPr="00736512" w:rsidRDefault="00562BC4" w:rsidP="00562BC4">
      <w:pPr>
        <w:rPr>
          <w:b/>
          <w:kern w:val="2"/>
          <w:sz w:val="23"/>
        </w:rPr>
      </w:pPr>
    </w:p>
    <w:p w14:paraId="72631260" w14:textId="77777777" w:rsidR="00562BC4" w:rsidRPr="00736512" w:rsidRDefault="00562BC4" w:rsidP="00562BC4">
      <w:pPr>
        <w:rPr>
          <w:kern w:val="2"/>
          <w:sz w:val="23"/>
        </w:rPr>
      </w:pPr>
      <w:r w:rsidRPr="00736512">
        <w:rPr>
          <w:b/>
          <w:kern w:val="2"/>
          <w:sz w:val="23"/>
          <w:lang w:bidi="fr-CA"/>
        </w:rPr>
        <w:t>P2.7 :</w:t>
      </w:r>
      <w:r w:rsidRPr="00736512">
        <w:rPr>
          <w:kern w:val="2"/>
          <w:sz w:val="23"/>
          <w:lang w:bidi="fr-CA"/>
        </w:rPr>
        <w:t xml:space="preserve"> Classez les liaisons a-f ci-dessous par ordre croissant de longueur de liaison.</w:t>
      </w:r>
    </w:p>
    <w:p w14:paraId="5DC4D207" w14:textId="77777777" w:rsidR="00562BC4" w:rsidRPr="00736512" w:rsidRDefault="00562BC4" w:rsidP="00562BC4">
      <w:pPr>
        <w:rPr>
          <w:kern w:val="2"/>
          <w:sz w:val="23"/>
        </w:rPr>
      </w:pPr>
    </w:p>
    <w:p w14:paraId="62BA38C6"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4E013A91" wp14:editId="2030B01C">
            <wp:extent cx="1236345" cy="398145"/>
            <wp:effectExtent l="0" t="0" r="8255" b="8255"/>
            <wp:docPr id="20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236345" cy="398145"/>
                    </a:xfrm>
                    <a:prstGeom prst="rect">
                      <a:avLst/>
                    </a:prstGeom>
                    <a:noFill/>
                    <a:ln>
                      <a:noFill/>
                    </a:ln>
                  </pic:spPr>
                </pic:pic>
              </a:graphicData>
            </a:graphic>
          </wp:inline>
        </w:drawing>
      </w:r>
    </w:p>
    <w:p w14:paraId="1D20E2CB" w14:textId="77777777" w:rsidR="00562BC4" w:rsidRPr="00736512" w:rsidRDefault="00562BC4" w:rsidP="00562BC4">
      <w:pPr>
        <w:rPr>
          <w:kern w:val="2"/>
          <w:sz w:val="23"/>
        </w:rPr>
      </w:pPr>
    </w:p>
    <w:p w14:paraId="11A93794" w14:textId="77777777" w:rsidR="00562BC4" w:rsidRPr="00736512" w:rsidRDefault="00562BC4" w:rsidP="00562BC4">
      <w:pPr>
        <w:rPr>
          <w:b/>
          <w:kern w:val="2"/>
          <w:sz w:val="23"/>
        </w:rPr>
      </w:pPr>
    </w:p>
    <w:p w14:paraId="23C5D43A" w14:textId="77777777" w:rsidR="00562BC4" w:rsidRPr="00736512" w:rsidRDefault="00562BC4" w:rsidP="00562BC4">
      <w:pPr>
        <w:rPr>
          <w:b/>
          <w:kern w:val="2"/>
          <w:sz w:val="23"/>
        </w:rPr>
      </w:pPr>
    </w:p>
    <w:p w14:paraId="776B7608" w14:textId="77777777" w:rsidR="00562BC4" w:rsidRPr="00736512" w:rsidRDefault="00562BC4" w:rsidP="00562BC4">
      <w:pPr>
        <w:rPr>
          <w:color w:val="FF0000"/>
          <w:kern w:val="2"/>
          <w:sz w:val="23"/>
        </w:rPr>
      </w:pPr>
    </w:p>
    <w:p w14:paraId="709BFD40" w14:textId="77777777" w:rsidR="00562BC4" w:rsidRPr="00736512" w:rsidRDefault="00562BC4" w:rsidP="00562BC4">
      <w:pPr>
        <w:rPr>
          <w:color w:val="FF0000"/>
          <w:kern w:val="2"/>
          <w:sz w:val="23"/>
        </w:rPr>
      </w:pPr>
    </w:p>
    <w:p w14:paraId="00BFE2CA" w14:textId="77777777" w:rsidR="009C2940" w:rsidRPr="00736512" w:rsidRDefault="009C2940">
      <w:pPr>
        <w:rPr>
          <w:b/>
          <w:kern w:val="2"/>
          <w:sz w:val="23"/>
        </w:rPr>
      </w:pPr>
      <w:r w:rsidRPr="00736512">
        <w:rPr>
          <w:b/>
          <w:kern w:val="2"/>
          <w:sz w:val="23"/>
          <w:lang w:bidi="fr-CA"/>
        </w:rPr>
        <w:br w:type="page"/>
      </w:r>
    </w:p>
    <w:p w14:paraId="2B4F7344" w14:textId="26985FFB" w:rsidR="00562BC4" w:rsidRPr="00736512" w:rsidRDefault="00562BC4" w:rsidP="00562BC4">
      <w:pPr>
        <w:rPr>
          <w:kern w:val="2"/>
          <w:sz w:val="23"/>
        </w:rPr>
      </w:pPr>
      <w:r w:rsidRPr="00736512">
        <w:rPr>
          <w:b/>
          <w:kern w:val="2"/>
          <w:sz w:val="23"/>
          <w:lang w:bidi="fr-CA"/>
        </w:rPr>
        <w:lastRenderedPageBreak/>
        <w:t>P2.8 :</w:t>
      </w:r>
      <w:r w:rsidRPr="00736512">
        <w:rPr>
          <w:kern w:val="2"/>
          <w:sz w:val="23"/>
          <w:lang w:bidi="fr-CA"/>
        </w:rPr>
        <w:t xml:space="preserve"> Représentez à nouveau la structure ci-dessous, en montrant les orbitales 2p</w:t>
      </w:r>
      <w:r w:rsidRPr="00736512">
        <w:rPr>
          <w:kern w:val="2"/>
          <w:sz w:val="23"/>
          <w:vertAlign w:val="subscript"/>
          <w:lang w:bidi="fr-CA"/>
        </w:rPr>
        <w:t>z</w:t>
      </w:r>
      <w:r w:rsidRPr="00736512">
        <w:rPr>
          <w:kern w:val="2"/>
          <w:sz w:val="23"/>
          <w:lang w:bidi="fr-CA"/>
        </w:rPr>
        <w:t xml:space="preserve"> qui composent le système de liaisons π conjugué</w:t>
      </w:r>
      <w:r w:rsidR="00736512" w:rsidRPr="00736512">
        <w:rPr>
          <w:kern w:val="2"/>
          <w:sz w:val="23"/>
          <w:lang w:bidi="fr-CA"/>
        </w:rPr>
        <w:t xml:space="preserve">. </w:t>
      </w:r>
    </w:p>
    <w:p w14:paraId="2205CAA7"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06E0D713" wp14:editId="7AA7B084">
            <wp:extent cx="812800" cy="711200"/>
            <wp:effectExtent l="0" t="0" r="0" b="0"/>
            <wp:docPr id="2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812800" cy="711200"/>
                    </a:xfrm>
                    <a:prstGeom prst="rect">
                      <a:avLst/>
                    </a:prstGeom>
                    <a:noFill/>
                    <a:ln>
                      <a:noFill/>
                    </a:ln>
                  </pic:spPr>
                </pic:pic>
              </a:graphicData>
            </a:graphic>
          </wp:inline>
        </w:drawing>
      </w:r>
    </w:p>
    <w:p w14:paraId="533C1F11" w14:textId="77777777" w:rsidR="00562BC4" w:rsidRPr="00736512" w:rsidRDefault="00562BC4" w:rsidP="00562BC4">
      <w:pPr>
        <w:rPr>
          <w:kern w:val="2"/>
          <w:sz w:val="23"/>
        </w:rPr>
      </w:pPr>
    </w:p>
    <w:p w14:paraId="4480A412" w14:textId="77777777" w:rsidR="00562BC4" w:rsidRPr="00B424BE" w:rsidRDefault="00562BC4" w:rsidP="00562BC4">
      <w:pPr>
        <w:rPr>
          <w:spacing w:val="-4"/>
          <w:kern w:val="2"/>
          <w:sz w:val="23"/>
        </w:rPr>
      </w:pPr>
      <w:r w:rsidRPr="00B424BE">
        <w:rPr>
          <w:b/>
          <w:spacing w:val="-4"/>
          <w:kern w:val="2"/>
          <w:sz w:val="23"/>
          <w:lang w:bidi="fr-CA"/>
        </w:rPr>
        <w:t>P2.9 :</w:t>
      </w:r>
      <w:r w:rsidRPr="00B424BE">
        <w:rPr>
          <w:spacing w:val="-4"/>
          <w:kern w:val="2"/>
          <w:sz w:val="23"/>
          <w:lang w:bidi="fr-CA"/>
        </w:rPr>
        <w:t xml:space="preserve"> Représentez deux contributeurs de résonance différents (mineurs) de la structure ci-dessous (le groupe flavine de la flavine-adénine-dinucléotide (FAD), une molécule biochimique d</w:t>
      </w:r>
      <w:r w:rsidRPr="009C5F66">
        <w:rPr>
          <w:spacing w:val="-4"/>
          <w:kern w:val="2"/>
          <w:sz w:val="23"/>
          <w:lang w:bidi="fr-CA"/>
        </w:rPr>
        <w:t>’</w:t>
      </w:r>
      <w:r w:rsidRPr="00B424BE">
        <w:rPr>
          <w:spacing w:val="-4"/>
          <w:kern w:val="2"/>
          <w:sz w:val="23"/>
          <w:lang w:bidi="fr-CA"/>
        </w:rPr>
        <w:t>oxydation/réduction) dans laquelle l</w:t>
      </w:r>
      <w:r w:rsidRPr="009C5F66">
        <w:rPr>
          <w:spacing w:val="-4"/>
          <w:kern w:val="2"/>
          <w:sz w:val="23"/>
          <w:lang w:bidi="fr-CA"/>
        </w:rPr>
        <w:t>’</w:t>
      </w:r>
      <w:r w:rsidRPr="00B424BE">
        <w:rPr>
          <w:spacing w:val="-4"/>
          <w:kern w:val="2"/>
          <w:sz w:val="23"/>
          <w:lang w:bidi="fr-CA"/>
        </w:rPr>
        <w:t>oxygène indiqué par une flèche porte une charge formelle négative et l</w:t>
      </w:r>
      <w:r w:rsidRPr="009C5F66">
        <w:rPr>
          <w:spacing w:val="-4"/>
          <w:kern w:val="2"/>
          <w:sz w:val="23"/>
          <w:lang w:bidi="fr-CA"/>
        </w:rPr>
        <w:t>’</w:t>
      </w:r>
      <w:r w:rsidRPr="00B424BE">
        <w:rPr>
          <w:spacing w:val="-4"/>
          <w:kern w:val="2"/>
          <w:sz w:val="23"/>
          <w:lang w:bidi="fr-CA"/>
        </w:rPr>
        <w:t>un des atomes encerclés porte une charge formelle positive. Veuillez inclure des flèches courbes pour tenir compte des positions changeantes des électrons et des liaisons π.</w:t>
      </w:r>
    </w:p>
    <w:p w14:paraId="162318AA" w14:textId="77777777" w:rsidR="00562BC4" w:rsidRPr="00736512" w:rsidRDefault="00562BC4" w:rsidP="00562BC4">
      <w:pPr>
        <w:rPr>
          <w:kern w:val="2"/>
          <w:sz w:val="23"/>
        </w:rPr>
      </w:pPr>
    </w:p>
    <w:p w14:paraId="5B75E83B"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0E2BB623" wp14:editId="3DF70BB2">
            <wp:extent cx="1803400" cy="1261745"/>
            <wp:effectExtent l="0" t="0" r="0" b="8255"/>
            <wp:docPr id="20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803400" cy="1261745"/>
                    </a:xfrm>
                    <a:prstGeom prst="rect">
                      <a:avLst/>
                    </a:prstGeom>
                    <a:noFill/>
                    <a:ln>
                      <a:noFill/>
                    </a:ln>
                  </pic:spPr>
                </pic:pic>
              </a:graphicData>
            </a:graphic>
          </wp:inline>
        </w:drawing>
      </w:r>
    </w:p>
    <w:p w14:paraId="555AFB4B" w14:textId="77777777" w:rsidR="00562BC4" w:rsidRPr="00736512" w:rsidRDefault="00562BC4" w:rsidP="00562BC4">
      <w:pPr>
        <w:rPr>
          <w:kern w:val="2"/>
          <w:sz w:val="23"/>
        </w:rPr>
      </w:pPr>
    </w:p>
    <w:p w14:paraId="1E67609D" w14:textId="22437E5C" w:rsidR="00562BC4" w:rsidRPr="00B424BE" w:rsidRDefault="00562BC4" w:rsidP="00562BC4">
      <w:pPr>
        <w:rPr>
          <w:spacing w:val="-4"/>
          <w:kern w:val="2"/>
          <w:sz w:val="23"/>
        </w:rPr>
      </w:pPr>
      <w:r w:rsidRPr="00B424BE">
        <w:rPr>
          <w:b/>
          <w:spacing w:val="-4"/>
          <w:kern w:val="2"/>
          <w:sz w:val="23"/>
          <w:lang w:bidi="fr-CA"/>
        </w:rPr>
        <w:t>P2.10 :</w:t>
      </w:r>
      <w:r w:rsidRPr="00B424BE">
        <w:rPr>
          <w:spacing w:val="-4"/>
          <w:kern w:val="2"/>
          <w:sz w:val="23"/>
          <w:lang w:bidi="fr-CA"/>
        </w:rPr>
        <w:t xml:space="preserve"> La structure ci-dessous montre une espèce chimique intermédiaire dans une réaction impliquant l</w:t>
      </w:r>
      <w:r w:rsidRPr="009C5F66">
        <w:rPr>
          <w:spacing w:val="-4"/>
          <w:kern w:val="2"/>
          <w:sz w:val="23"/>
          <w:lang w:bidi="fr-CA"/>
        </w:rPr>
        <w:t>’</w:t>
      </w:r>
      <w:r w:rsidRPr="00B424BE">
        <w:rPr>
          <w:spacing w:val="-4"/>
          <w:kern w:val="2"/>
          <w:sz w:val="23"/>
          <w:lang w:bidi="fr-CA"/>
        </w:rPr>
        <w:t>acide aminé alanine, attaché au phosphate de pyridoxal (vitamine B6)</w:t>
      </w:r>
      <w:r w:rsidR="00736512" w:rsidRPr="00B424BE">
        <w:rPr>
          <w:spacing w:val="-4"/>
          <w:kern w:val="2"/>
          <w:sz w:val="23"/>
          <w:lang w:bidi="fr-CA"/>
        </w:rPr>
        <w:t xml:space="preserve">. </w:t>
      </w:r>
      <w:r w:rsidRPr="00B424BE">
        <w:rPr>
          <w:spacing w:val="-4"/>
          <w:kern w:val="2"/>
          <w:sz w:val="23"/>
          <w:lang w:bidi="fr-CA"/>
        </w:rPr>
        <w:t>Représentez un contributeur de résonance dans lequel les seules charges formelles se trouvent sur les oxygènes.</w:t>
      </w:r>
    </w:p>
    <w:p w14:paraId="7EF21DE1" w14:textId="77777777" w:rsidR="00562BC4" w:rsidRPr="00736512" w:rsidRDefault="00562BC4" w:rsidP="00562BC4">
      <w:pPr>
        <w:rPr>
          <w:kern w:val="2"/>
          <w:sz w:val="23"/>
        </w:rPr>
      </w:pPr>
    </w:p>
    <w:p w14:paraId="29713F72"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4988813B" wp14:editId="14D29EE9">
            <wp:extent cx="1642745" cy="1727200"/>
            <wp:effectExtent l="0" t="0" r="8255" b="0"/>
            <wp:docPr id="21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42745" cy="1727200"/>
                    </a:xfrm>
                    <a:prstGeom prst="rect">
                      <a:avLst/>
                    </a:prstGeom>
                    <a:noFill/>
                    <a:ln>
                      <a:noFill/>
                    </a:ln>
                  </pic:spPr>
                </pic:pic>
              </a:graphicData>
            </a:graphic>
          </wp:inline>
        </w:drawing>
      </w:r>
    </w:p>
    <w:p w14:paraId="789BB1E2" w14:textId="77777777" w:rsidR="00562BC4" w:rsidRPr="00736512" w:rsidRDefault="00562BC4" w:rsidP="00562BC4">
      <w:pPr>
        <w:rPr>
          <w:b/>
          <w:kern w:val="2"/>
          <w:sz w:val="23"/>
        </w:rPr>
      </w:pPr>
    </w:p>
    <w:p w14:paraId="08041128" w14:textId="22AF9B65" w:rsidR="00562BC4" w:rsidRPr="00736512" w:rsidRDefault="00562BC4" w:rsidP="00562BC4">
      <w:pPr>
        <w:rPr>
          <w:kern w:val="2"/>
          <w:sz w:val="23"/>
        </w:rPr>
      </w:pPr>
      <w:r w:rsidRPr="00736512">
        <w:rPr>
          <w:b/>
          <w:kern w:val="2"/>
          <w:sz w:val="23"/>
          <w:lang w:bidi="fr-CA"/>
        </w:rPr>
        <w:t>P2.11 </w:t>
      </w:r>
      <w:r w:rsidRPr="00736512">
        <w:rPr>
          <w:kern w:val="2"/>
          <w:sz w:val="23"/>
          <w:lang w:bidi="fr-CA"/>
        </w:rPr>
        <w:t>: Vous trouverez ci-dessous la structure du médicament réduisant le taux de cholestérol, la Lovastatine</w:t>
      </w:r>
      <w:r w:rsidR="00736512" w:rsidRPr="00736512">
        <w:rPr>
          <w:kern w:val="2"/>
          <w:sz w:val="23"/>
          <w:lang w:bidi="fr-CA"/>
        </w:rPr>
        <w:t xml:space="preserve">. </w:t>
      </w:r>
      <w:r w:rsidRPr="00736512">
        <w:rPr>
          <w:kern w:val="2"/>
          <w:sz w:val="23"/>
          <w:lang w:bidi="fr-CA"/>
        </w:rPr>
        <w:t xml:space="preserve">Prédisez la tendance de la longueur des liaisons pour </w:t>
      </w:r>
    </w:p>
    <w:p w14:paraId="1F12EE4B" w14:textId="77777777" w:rsidR="00562BC4" w:rsidRPr="00736512" w:rsidRDefault="00562BC4" w:rsidP="00562BC4">
      <w:pPr>
        <w:rPr>
          <w:kern w:val="2"/>
          <w:sz w:val="23"/>
        </w:rPr>
      </w:pPr>
    </w:p>
    <w:p w14:paraId="344C8704" w14:textId="77777777" w:rsidR="00562BC4" w:rsidRPr="00736512" w:rsidRDefault="00562BC4" w:rsidP="00562BC4">
      <w:pPr>
        <w:rPr>
          <w:kern w:val="2"/>
          <w:sz w:val="23"/>
        </w:rPr>
      </w:pPr>
      <w:r w:rsidRPr="00736512">
        <w:rPr>
          <w:kern w:val="2"/>
          <w:sz w:val="23"/>
          <w:lang w:bidi="fr-CA"/>
        </w:rPr>
        <w:t>a) les liaisons </w:t>
      </w:r>
      <w:proofErr w:type="gramStart"/>
      <w:r w:rsidRPr="00736512">
        <w:rPr>
          <w:kern w:val="2"/>
          <w:sz w:val="23"/>
          <w:lang w:bidi="fr-CA"/>
        </w:rPr>
        <w:t>a</w:t>
      </w:r>
      <w:proofErr w:type="gramEnd"/>
      <w:r w:rsidRPr="00736512">
        <w:rPr>
          <w:kern w:val="2"/>
          <w:sz w:val="23"/>
          <w:lang w:bidi="fr-CA"/>
        </w:rPr>
        <w:t>, b, c et d</w:t>
      </w:r>
    </w:p>
    <w:p w14:paraId="76E48123" w14:textId="77777777" w:rsidR="00562BC4" w:rsidRPr="00736512" w:rsidRDefault="00562BC4" w:rsidP="00562BC4">
      <w:pPr>
        <w:rPr>
          <w:kern w:val="2"/>
          <w:sz w:val="23"/>
        </w:rPr>
      </w:pPr>
    </w:p>
    <w:p w14:paraId="373B1001" w14:textId="77777777" w:rsidR="00562BC4" w:rsidRPr="00736512" w:rsidRDefault="00562BC4" w:rsidP="00562BC4">
      <w:pPr>
        <w:rPr>
          <w:kern w:val="2"/>
          <w:sz w:val="23"/>
        </w:rPr>
      </w:pPr>
      <w:r w:rsidRPr="00736512">
        <w:rPr>
          <w:kern w:val="2"/>
          <w:sz w:val="23"/>
          <w:lang w:bidi="fr-CA"/>
        </w:rPr>
        <w:t>b) les liaisons e et f</w:t>
      </w:r>
    </w:p>
    <w:p w14:paraId="6FE1CC9A" w14:textId="77777777" w:rsidR="00562BC4" w:rsidRPr="00736512" w:rsidRDefault="00562BC4" w:rsidP="00562BC4">
      <w:pPr>
        <w:rPr>
          <w:kern w:val="2"/>
          <w:sz w:val="23"/>
        </w:rPr>
      </w:pPr>
    </w:p>
    <w:p w14:paraId="447332C5" w14:textId="77777777" w:rsidR="00562BC4" w:rsidRPr="00736512" w:rsidRDefault="00562BC4" w:rsidP="00562BC4">
      <w:pPr>
        <w:jc w:val="center"/>
        <w:rPr>
          <w:kern w:val="2"/>
          <w:sz w:val="23"/>
        </w:rPr>
      </w:pPr>
      <w:r w:rsidRPr="00736512">
        <w:rPr>
          <w:noProof/>
          <w:kern w:val="2"/>
          <w:sz w:val="23"/>
          <w:lang w:bidi="fr-CA"/>
        </w:rPr>
        <w:lastRenderedPageBreak/>
        <w:drawing>
          <wp:inline distT="0" distB="0" distL="0" distR="0" wp14:anchorId="6F270863" wp14:editId="4779C390">
            <wp:extent cx="1803400" cy="1922145"/>
            <wp:effectExtent l="0" t="0" r="0" b="8255"/>
            <wp:docPr id="21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803400" cy="1922145"/>
                    </a:xfrm>
                    <a:prstGeom prst="rect">
                      <a:avLst/>
                    </a:prstGeom>
                    <a:noFill/>
                    <a:ln>
                      <a:noFill/>
                    </a:ln>
                  </pic:spPr>
                </pic:pic>
              </a:graphicData>
            </a:graphic>
          </wp:inline>
        </w:drawing>
      </w:r>
    </w:p>
    <w:p w14:paraId="126F8F1A" w14:textId="77777777" w:rsidR="00562BC4" w:rsidRPr="00736512" w:rsidRDefault="00562BC4" w:rsidP="00562BC4">
      <w:pPr>
        <w:rPr>
          <w:kern w:val="2"/>
          <w:sz w:val="23"/>
        </w:rPr>
      </w:pPr>
    </w:p>
    <w:p w14:paraId="5CD1A29F" w14:textId="72EE4B1E" w:rsidR="00562BC4" w:rsidRPr="00736512" w:rsidRDefault="00562BC4" w:rsidP="00562BC4">
      <w:pPr>
        <w:rPr>
          <w:kern w:val="2"/>
          <w:sz w:val="23"/>
        </w:rPr>
      </w:pPr>
      <w:r w:rsidRPr="00736512">
        <w:rPr>
          <w:b/>
          <w:kern w:val="2"/>
          <w:sz w:val="23"/>
          <w:lang w:bidi="fr-CA"/>
        </w:rPr>
        <w:t>P2.12 :</w:t>
      </w:r>
      <w:r w:rsidRPr="00736512">
        <w:rPr>
          <w:kern w:val="2"/>
          <w:sz w:val="23"/>
          <w:lang w:bidi="fr-CA"/>
        </w:rPr>
        <w:t xml:space="preserve"> Dans le problème P1.12, il vous a été demandé de représenter quatre amides différents de la formule moléculaire C</w:t>
      </w:r>
      <w:r w:rsidRPr="00736512">
        <w:rPr>
          <w:kern w:val="2"/>
          <w:sz w:val="23"/>
          <w:vertAlign w:val="subscript"/>
          <w:lang w:bidi="fr-CA"/>
        </w:rPr>
        <w:t>3</w:t>
      </w:r>
      <w:r w:rsidRPr="00736512">
        <w:rPr>
          <w:kern w:val="2"/>
          <w:sz w:val="23"/>
          <w:lang w:bidi="fr-CA"/>
        </w:rPr>
        <w:t>H</w:t>
      </w:r>
      <w:r w:rsidRPr="00736512">
        <w:rPr>
          <w:kern w:val="2"/>
          <w:sz w:val="23"/>
          <w:vertAlign w:val="subscript"/>
          <w:lang w:bidi="fr-CA"/>
        </w:rPr>
        <w:t>7</w:t>
      </w:r>
      <w:r w:rsidRPr="00736512">
        <w:rPr>
          <w:kern w:val="2"/>
          <w:sz w:val="23"/>
          <w:lang w:bidi="fr-CA"/>
        </w:rPr>
        <w:t>NO</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un de ces isomères de constitution est nettement moins soluble dans l</w:t>
      </w:r>
      <w:r w:rsidRPr="009C5F66">
        <w:rPr>
          <w:kern w:val="2"/>
          <w:sz w:val="23"/>
          <w:lang w:bidi="fr-CA"/>
        </w:rPr>
        <w:t>’</w:t>
      </w:r>
      <w:r w:rsidRPr="00736512">
        <w:rPr>
          <w:kern w:val="2"/>
          <w:sz w:val="23"/>
          <w:lang w:bidi="fr-CA"/>
        </w:rPr>
        <w:t>eau que les trois autres</w:t>
      </w:r>
      <w:r w:rsidR="00736512" w:rsidRPr="00736512">
        <w:rPr>
          <w:kern w:val="2"/>
          <w:sz w:val="23"/>
          <w:lang w:bidi="fr-CA"/>
        </w:rPr>
        <w:t xml:space="preserve">. </w:t>
      </w:r>
      <w:r w:rsidRPr="00736512">
        <w:rPr>
          <w:kern w:val="2"/>
          <w:sz w:val="23"/>
          <w:lang w:bidi="fr-CA"/>
        </w:rPr>
        <w:t xml:space="preserve">Lequel et pourquoi? </w:t>
      </w:r>
    </w:p>
    <w:p w14:paraId="7158A738" w14:textId="77777777" w:rsidR="00562BC4" w:rsidRPr="00736512" w:rsidRDefault="00562BC4" w:rsidP="00562BC4">
      <w:pPr>
        <w:rPr>
          <w:kern w:val="2"/>
          <w:sz w:val="23"/>
        </w:rPr>
      </w:pPr>
    </w:p>
    <w:p w14:paraId="7113FA0A" w14:textId="244B7068" w:rsidR="00562BC4" w:rsidRPr="00736512" w:rsidRDefault="00562BC4" w:rsidP="00562BC4">
      <w:pPr>
        <w:rPr>
          <w:kern w:val="2"/>
          <w:sz w:val="23"/>
        </w:rPr>
      </w:pPr>
      <w:r w:rsidRPr="00736512">
        <w:rPr>
          <w:b/>
          <w:kern w:val="2"/>
          <w:sz w:val="23"/>
          <w:lang w:bidi="fr-CA"/>
        </w:rPr>
        <w:t>P2.13 :</w:t>
      </w:r>
      <w:r w:rsidRPr="00736512">
        <w:rPr>
          <w:kern w:val="2"/>
          <w:sz w:val="23"/>
          <w:lang w:bidi="fr-CA"/>
        </w:rPr>
        <w:t xml:space="preserve"> Vous trouverez ci-dessous la structure du Rimonabant, un médicament candidat qui est testé comme traitement possible de la dépendance à l</w:t>
      </w:r>
      <w:r w:rsidRPr="009C5F66">
        <w:rPr>
          <w:kern w:val="2"/>
          <w:sz w:val="23"/>
          <w:lang w:bidi="fr-CA"/>
        </w:rPr>
        <w:t>’</w:t>
      </w:r>
      <w:r w:rsidRPr="00736512">
        <w:rPr>
          <w:kern w:val="2"/>
          <w:sz w:val="23"/>
          <w:lang w:bidi="fr-CA"/>
        </w:rPr>
        <w:t>alcool et au tabac et de l</w:t>
      </w:r>
      <w:r w:rsidRPr="009C5F66">
        <w:rPr>
          <w:kern w:val="2"/>
          <w:sz w:val="23"/>
          <w:lang w:bidi="fr-CA"/>
        </w:rPr>
        <w:t>’</w:t>
      </w:r>
      <w:r w:rsidRPr="00736512">
        <w:rPr>
          <w:kern w:val="2"/>
          <w:sz w:val="23"/>
          <w:lang w:bidi="fr-CA"/>
        </w:rPr>
        <w:t xml:space="preserve">obésité (voir </w:t>
      </w:r>
      <w:r w:rsidRPr="00736512">
        <w:rPr>
          <w:i/>
          <w:kern w:val="2"/>
          <w:sz w:val="23"/>
          <w:lang w:bidi="fr-CA"/>
        </w:rPr>
        <w:t>Chemical and Engineering News</w:t>
      </w:r>
      <w:r w:rsidRPr="00736512">
        <w:rPr>
          <w:kern w:val="2"/>
          <w:sz w:val="23"/>
          <w:lang w:bidi="fr-CA"/>
        </w:rPr>
        <w:t>, 15 octobre 2006, p. 24)</w:t>
      </w:r>
      <w:r w:rsidR="00736512" w:rsidRPr="00736512">
        <w:rPr>
          <w:kern w:val="2"/>
          <w:sz w:val="23"/>
          <w:lang w:bidi="fr-CA"/>
        </w:rPr>
        <w:t xml:space="preserve">. </w:t>
      </w:r>
      <w:r w:rsidRPr="00736512">
        <w:rPr>
          <w:kern w:val="2"/>
          <w:sz w:val="23"/>
          <w:lang w:bidi="fr-CA"/>
        </w:rPr>
        <w:t>Représentez des contributeurs mineurs de résonance dans lesquels :</w:t>
      </w:r>
    </w:p>
    <w:p w14:paraId="266C44A6" w14:textId="77777777" w:rsidR="00562BC4" w:rsidRPr="00736512" w:rsidRDefault="00562BC4" w:rsidP="00562BC4">
      <w:pPr>
        <w:rPr>
          <w:kern w:val="2"/>
          <w:sz w:val="23"/>
        </w:rPr>
      </w:pPr>
    </w:p>
    <w:p w14:paraId="22926741" w14:textId="77777777" w:rsidR="00562BC4" w:rsidRPr="00736512" w:rsidRDefault="00562BC4" w:rsidP="00562BC4">
      <w:pPr>
        <w:ind w:left="270" w:hanging="270"/>
        <w:rPr>
          <w:kern w:val="2"/>
          <w:sz w:val="23"/>
        </w:rPr>
      </w:pPr>
      <w:r w:rsidRPr="00736512">
        <w:rPr>
          <w:kern w:val="2"/>
          <w:sz w:val="23"/>
          <w:lang w:bidi="fr-CA"/>
        </w:rPr>
        <w:t>a) il y a une séparation de charge entre l</w:t>
      </w:r>
      <w:r w:rsidRPr="009C5F66">
        <w:rPr>
          <w:kern w:val="2"/>
          <w:sz w:val="23"/>
          <w:lang w:bidi="fr-CA"/>
        </w:rPr>
        <w:t>’</w:t>
      </w:r>
      <w:r w:rsidRPr="00736512">
        <w:rPr>
          <w:kern w:val="2"/>
          <w:sz w:val="23"/>
          <w:lang w:bidi="fr-CA"/>
        </w:rPr>
        <w:t>azote indiqué par la flèche et l</w:t>
      </w:r>
      <w:r w:rsidRPr="009C5F66">
        <w:rPr>
          <w:kern w:val="2"/>
          <w:sz w:val="23"/>
          <w:lang w:bidi="fr-CA"/>
        </w:rPr>
        <w:t>’</w:t>
      </w:r>
      <w:r w:rsidRPr="00736512">
        <w:rPr>
          <w:kern w:val="2"/>
          <w:sz w:val="23"/>
          <w:lang w:bidi="fr-CA"/>
        </w:rPr>
        <w:t>oxygène.</w:t>
      </w:r>
    </w:p>
    <w:p w14:paraId="658FDF02" w14:textId="77777777" w:rsidR="00562BC4" w:rsidRPr="00736512" w:rsidRDefault="00562BC4" w:rsidP="00562BC4">
      <w:pPr>
        <w:ind w:left="270" w:hanging="270"/>
        <w:rPr>
          <w:kern w:val="2"/>
          <w:sz w:val="23"/>
        </w:rPr>
      </w:pPr>
    </w:p>
    <w:p w14:paraId="5B6B4AFB" w14:textId="77777777" w:rsidR="00562BC4" w:rsidRPr="00736512" w:rsidRDefault="00562BC4" w:rsidP="00562BC4">
      <w:pPr>
        <w:rPr>
          <w:kern w:val="2"/>
          <w:sz w:val="23"/>
        </w:rPr>
      </w:pPr>
      <w:r w:rsidRPr="00736512">
        <w:rPr>
          <w:kern w:val="2"/>
          <w:sz w:val="23"/>
          <w:lang w:bidi="fr-CA"/>
        </w:rPr>
        <w:t>b) il existe une séparation de charge entre un chlore (positif) et l</w:t>
      </w:r>
      <w:r w:rsidRPr="009C5F66">
        <w:rPr>
          <w:kern w:val="2"/>
          <w:sz w:val="23"/>
          <w:lang w:bidi="fr-CA"/>
        </w:rPr>
        <w:t>’</w:t>
      </w:r>
      <w:r w:rsidRPr="00736512">
        <w:rPr>
          <w:kern w:val="2"/>
          <w:sz w:val="23"/>
          <w:lang w:bidi="fr-CA"/>
        </w:rPr>
        <w:t xml:space="preserve">un des trois nitrogènes. </w:t>
      </w:r>
    </w:p>
    <w:p w14:paraId="3E2877AB" w14:textId="77777777" w:rsidR="00562BC4" w:rsidRPr="00736512" w:rsidRDefault="00562BC4" w:rsidP="00562BC4">
      <w:pPr>
        <w:rPr>
          <w:kern w:val="2"/>
          <w:sz w:val="23"/>
        </w:rPr>
      </w:pPr>
    </w:p>
    <w:p w14:paraId="3183B7F5"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2550400F" wp14:editId="12B643A3">
            <wp:extent cx="2286000" cy="1515745"/>
            <wp:effectExtent l="0" t="0" r="0" b="8255"/>
            <wp:docPr id="21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286000" cy="1515745"/>
                    </a:xfrm>
                    <a:prstGeom prst="rect">
                      <a:avLst/>
                    </a:prstGeom>
                    <a:noFill/>
                    <a:ln>
                      <a:noFill/>
                    </a:ln>
                  </pic:spPr>
                </pic:pic>
              </a:graphicData>
            </a:graphic>
          </wp:inline>
        </w:drawing>
      </w:r>
    </w:p>
    <w:p w14:paraId="25350DDE" w14:textId="77777777" w:rsidR="00562BC4" w:rsidRPr="00736512" w:rsidRDefault="00562BC4" w:rsidP="00562BC4">
      <w:pPr>
        <w:rPr>
          <w:kern w:val="2"/>
          <w:sz w:val="23"/>
        </w:rPr>
      </w:pPr>
      <w:r w:rsidRPr="00736512">
        <w:rPr>
          <w:b/>
          <w:kern w:val="2"/>
          <w:sz w:val="23"/>
          <w:lang w:bidi="fr-CA"/>
        </w:rPr>
        <w:t>P2.14 :</w:t>
      </w:r>
      <w:r w:rsidRPr="00736512">
        <w:rPr>
          <w:kern w:val="2"/>
          <w:sz w:val="23"/>
          <w:lang w:bidi="fr-CA"/>
        </w:rPr>
        <w:t xml:space="preserve"> Pour les molécules ci-dessous, représentez des contributeurs de résonance mineurs dans lesquels des charges formelles sont placées sur les atomes indiqués par des flèches. Utilisez des flèches courbes pour montrer comment vous réarrangez les électrons entre les contributeurs de résonance.</w:t>
      </w:r>
    </w:p>
    <w:p w14:paraId="7F61CBA5" w14:textId="77777777" w:rsidR="00562BC4" w:rsidRPr="00736512" w:rsidRDefault="00562BC4" w:rsidP="00562BC4">
      <w:pPr>
        <w:rPr>
          <w:kern w:val="2"/>
          <w:sz w:val="23"/>
        </w:rPr>
      </w:pPr>
    </w:p>
    <w:p w14:paraId="65CE7C83" w14:textId="77777777" w:rsidR="00562BC4" w:rsidRPr="00736512" w:rsidRDefault="00562BC4" w:rsidP="00562BC4">
      <w:pPr>
        <w:rPr>
          <w:kern w:val="2"/>
          <w:sz w:val="23"/>
        </w:rPr>
      </w:pPr>
    </w:p>
    <w:p w14:paraId="3D8BAC4B" w14:textId="77777777" w:rsidR="00562BC4" w:rsidRPr="00736512" w:rsidRDefault="00562BC4" w:rsidP="00562BC4">
      <w:pPr>
        <w:jc w:val="center"/>
        <w:rPr>
          <w:kern w:val="2"/>
          <w:sz w:val="23"/>
        </w:rPr>
      </w:pPr>
    </w:p>
    <w:p w14:paraId="325D9901" w14:textId="77777777" w:rsidR="00562BC4" w:rsidRPr="00736512" w:rsidRDefault="00562BC4" w:rsidP="00562BC4">
      <w:pPr>
        <w:rPr>
          <w:kern w:val="2"/>
          <w:sz w:val="23"/>
        </w:rPr>
      </w:pPr>
    </w:p>
    <w:p w14:paraId="4BC39A72" w14:textId="77777777" w:rsidR="00562BC4" w:rsidRPr="00736512" w:rsidRDefault="00562BC4" w:rsidP="00562BC4">
      <w:pPr>
        <w:rPr>
          <w:kern w:val="2"/>
          <w:sz w:val="23"/>
        </w:rPr>
      </w:pPr>
    </w:p>
    <w:p w14:paraId="2A08F483" w14:textId="77777777" w:rsidR="00562BC4" w:rsidRPr="00736512" w:rsidRDefault="00562BC4" w:rsidP="00562BC4">
      <w:pPr>
        <w:jc w:val="center"/>
        <w:rPr>
          <w:kern w:val="2"/>
          <w:sz w:val="23"/>
        </w:rPr>
      </w:pPr>
      <w:r w:rsidRPr="00736512">
        <w:rPr>
          <w:noProof/>
          <w:kern w:val="2"/>
          <w:sz w:val="23"/>
          <w:lang w:bidi="fr-CA"/>
        </w:rPr>
        <w:lastRenderedPageBreak/>
        <w:drawing>
          <wp:inline distT="0" distB="0" distL="0" distR="0" wp14:anchorId="754D82ED" wp14:editId="39A4BF93">
            <wp:extent cx="5435600" cy="4394200"/>
            <wp:effectExtent l="0" t="0" r="0" b="0"/>
            <wp:docPr id="2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35600" cy="4394200"/>
                    </a:xfrm>
                    <a:prstGeom prst="rect">
                      <a:avLst/>
                    </a:prstGeom>
                    <a:noFill/>
                    <a:ln>
                      <a:noFill/>
                    </a:ln>
                  </pic:spPr>
                </pic:pic>
              </a:graphicData>
            </a:graphic>
          </wp:inline>
        </w:drawing>
      </w:r>
    </w:p>
    <w:p w14:paraId="34990B0D" w14:textId="77777777" w:rsidR="00562BC4" w:rsidRPr="00736512" w:rsidRDefault="00562BC4" w:rsidP="00562BC4">
      <w:pPr>
        <w:rPr>
          <w:kern w:val="2"/>
          <w:sz w:val="23"/>
        </w:rPr>
      </w:pPr>
    </w:p>
    <w:p w14:paraId="6E49B3CF" w14:textId="77777777" w:rsidR="00562BC4" w:rsidRPr="00736512" w:rsidRDefault="00562BC4" w:rsidP="00562BC4">
      <w:pPr>
        <w:rPr>
          <w:kern w:val="2"/>
          <w:sz w:val="23"/>
        </w:rPr>
      </w:pPr>
    </w:p>
    <w:p w14:paraId="1C83EDFC" w14:textId="6C319BB3" w:rsidR="00562BC4" w:rsidRPr="00736512" w:rsidRDefault="00562BC4" w:rsidP="00562BC4">
      <w:pPr>
        <w:rPr>
          <w:kern w:val="2"/>
          <w:sz w:val="23"/>
        </w:rPr>
      </w:pPr>
      <w:r w:rsidRPr="00736512">
        <w:rPr>
          <w:b/>
          <w:kern w:val="2"/>
          <w:sz w:val="23"/>
          <w:lang w:bidi="fr-CA"/>
        </w:rPr>
        <w:t>P2.15 :</w:t>
      </w:r>
      <w:r w:rsidRPr="00736512">
        <w:rPr>
          <w:kern w:val="2"/>
          <w:sz w:val="23"/>
          <w:lang w:bidi="fr-CA"/>
        </w:rPr>
        <w:t xml:space="preserve"> La </w:t>
      </w:r>
      <w:proofErr w:type="spellStart"/>
      <w:r w:rsidRPr="00736512">
        <w:rPr>
          <w:kern w:val="2"/>
          <w:sz w:val="23"/>
          <w:lang w:bidi="fr-CA"/>
        </w:rPr>
        <w:t>génipine</w:t>
      </w:r>
      <w:proofErr w:type="spellEnd"/>
      <w:r w:rsidRPr="00736512">
        <w:rPr>
          <w:kern w:val="2"/>
          <w:sz w:val="23"/>
          <w:lang w:bidi="fr-CA"/>
        </w:rPr>
        <w:t xml:space="preserve"> a récemment été identifiée comme le composé actif de l</w:t>
      </w:r>
      <w:r w:rsidRPr="009C5F66">
        <w:rPr>
          <w:kern w:val="2"/>
          <w:sz w:val="23"/>
          <w:lang w:bidi="fr-CA"/>
        </w:rPr>
        <w:t>’</w:t>
      </w:r>
      <w:r w:rsidRPr="00736512">
        <w:rPr>
          <w:kern w:val="2"/>
          <w:sz w:val="23"/>
          <w:lang w:bidi="fr-CA"/>
        </w:rPr>
        <w:t>extrait de fruit du Gardénia, un médicament traditionnel chinois pour le traitement du diabète (</w:t>
      </w:r>
      <w:r w:rsidRPr="00736512">
        <w:rPr>
          <w:i/>
          <w:kern w:val="2"/>
          <w:sz w:val="23"/>
          <w:lang w:bidi="fr-CA"/>
        </w:rPr>
        <w:t>Chemical and Engineering News,</w:t>
      </w:r>
      <w:r w:rsidRPr="00736512">
        <w:rPr>
          <w:kern w:val="2"/>
          <w:sz w:val="23"/>
          <w:lang w:bidi="fr-CA"/>
        </w:rPr>
        <w:t xml:space="preserve"> 12 juin 2006, p. 34 ; </w:t>
      </w:r>
      <w:proofErr w:type="spellStart"/>
      <w:r w:rsidRPr="00736512">
        <w:rPr>
          <w:i/>
          <w:kern w:val="2"/>
          <w:sz w:val="23"/>
          <w:lang w:bidi="fr-CA"/>
        </w:rPr>
        <w:t>Cell</w:t>
      </w:r>
      <w:proofErr w:type="spellEnd"/>
      <w:r w:rsidRPr="00736512">
        <w:rPr>
          <w:i/>
          <w:kern w:val="2"/>
          <w:sz w:val="23"/>
          <w:lang w:bidi="fr-CA"/>
        </w:rPr>
        <w:t xml:space="preserve"> </w:t>
      </w:r>
      <w:proofErr w:type="spellStart"/>
      <w:r w:rsidRPr="00736512">
        <w:rPr>
          <w:i/>
          <w:kern w:val="2"/>
          <w:sz w:val="23"/>
          <w:lang w:bidi="fr-CA"/>
        </w:rPr>
        <w:t>Metab</w:t>
      </w:r>
      <w:proofErr w:type="spellEnd"/>
      <w:r w:rsidRPr="00736512">
        <w:rPr>
          <w:kern w:val="2"/>
          <w:sz w:val="23"/>
          <w:lang w:bidi="fr-CA"/>
        </w:rPr>
        <w:t xml:space="preserve"> 2006, </w:t>
      </w:r>
      <w:r w:rsidRPr="00736512">
        <w:rPr>
          <w:i/>
          <w:kern w:val="2"/>
          <w:sz w:val="23"/>
          <w:lang w:bidi="fr-CA"/>
        </w:rPr>
        <w:t>3</w:t>
      </w:r>
      <w:r w:rsidRPr="00736512">
        <w:rPr>
          <w:kern w:val="2"/>
          <w:sz w:val="23"/>
          <w:lang w:bidi="fr-CA"/>
        </w:rPr>
        <w:t>, 417). On peut représenter des contributeurs de résonance dans lesquels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oxygène indiqué par une flèche porte une charge formelle positive</w:t>
      </w:r>
      <w:r w:rsidR="00736512" w:rsidRPr="00736512">
        <w:rPr>
          <w:kern w:val="2"/>
          <w:sz w:val="23"/>
          <w:lang w:bidi="fr-CA"/>
        </w:rPr>
        <w:t xml:space="preserve">. </w:t>
      </w:r>
      <w:r w:rsidRPr="00736512">
        <w:rPr>
          <w:kern w:val="2"/>
          <w:sz w:val="23"/>
          <w:lang w:bidi="fr-CA"/>
        </w:rPr>
        <w:t>Indiquez où se trouverait la charge formelle négative correspondante dans le plus important de ces contributeurs.</w:t>
      </w:r>
    </w:p>
    <w:p w14:paraId="0C4D91AD" w14:textId="77777777" w:rsidR="00562BC4" w:rsidRPr="00736512" w:rsidRDefault="00562BC4" w:rsidP="00562BC4">
      <w:pPr>
        <w:rPr>
          <w:kern w:val="2"/>
          <w:sz w:val="23"/>
        </w:rPr>
      </w:pPr>
    </w:p>
    <w:p w14:paraId="16DA4502"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00563F73" wp14:editId="07CCD87A">
            <wp:extent cx="1341120" cy="1463040"/>
            <wp:effectExtent l="2540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32"/>
                    <a:srcRect/>
                    <a:stretch>
                      <a:fillRect/>
                    </a:stretch>
                  </pic:blipFill>
                  <pic:spPr bwMode="auto">
                    <a:xfrm>
                      <a:off x="0" y="0"/>
                      <a:ext cx="1341120" cy="1463040"/>
                    </a:xfrm>
                    <a:prstGeom prst="rect">
                      <a:avLst/>
                    </a:prstGeom>
                    <a:noFill/>
                    <a:ln w="9525">
                      <a:noFill/>
                      <a:miter lim="800000"/>
                      <a:headEnd/>
                      <a:tailEnd/>
                    </a:ln>
                  </pic:spPr>
                </pic:pic>
              </a:graphicData>
            </a:graphic>
          </wp:inline>
        </w:drawing>
      </w:r>
    </w:p>
    <w:p w14:paraId="4E96292E" w14:textId="77777777" w:rsidR="00562BC4" w:rsidRPr="00736512" w:rsidRDefault="00562BC4" w:rsidP="00562BC4">
      <w:pPr>
        <w:rPr>
          <w:kern w:val="2"/>
          <w:sz w:val="23"/>
        </w:rPr>
      </w:pPr>
      <w:r w:rsidRPr="00736512">
        <w:rPr>
          <w:b/>
          <w:kern w:val="2"/>
          <w:sz w:val="23"/>
          <w:lang w:bidi="fr-CA"/>
        </w:rPr>
        <w:t>P2.16 :</w:t>
      </w:r>
      <w:r w:rsidRPr="00736512">
        <w:rPr>
          <w:kern w:val="2"/>
          <w:sz w:val="23"/>
          <w:lang w:bidi="fr-CA"/>
        </w:rPr>
        <w:t xml:space="preserve"> Repérez tout groupe alcène </w:t>
      </w:r>
      <w:r w:rsidRPr="00736512">
        <w:rPr>
          <w:i/>
          <w:kern w:val="2"/>
          <w:sz w:val="23"/>
          <w:lang w:bidi="fr-CA"/>
        </w:rPr>
        <w:t>isolé</w:t>
      </w:r>
      <w:r w:rsidRPr="00736512">
        <w:rPr>
          <w:kern w:val="2"/>
          <w:sz w:val="23"/>
          <w:lang w:bidi="fr-CA"/>
        </w:rPr>
        <w:t xml:space="preserve"> dans la structure PAC-1 du problème P2.14, et dans la structure de la </w:t>
      </w:r>
      <w:proofErr w:type="spellStart"/>
      <w:r w:rsidRPr="00736512">
        <w:rPr>
          <w:kern w:val="2"/>
          <w:sz w:val="23"/>
          <w:lang w:bidi="fr-CA"/>
        </w:rPr>
        <w:t>génipine</w:t>
      </w:r>
      <w:proofErr w:type="spellEnd"/>
      <w:r w:rsidRPr="00736512">
        <w:rPr>
          <w:kern w:val="2"/>
          <w:sz w:val="23"/>
          <w:lang w:bidi="fr-CA"/>
        </w:rPr>
        <w:t xml:space="preserve"> du problème P2.15. </w:t>
      </w:r>
    </w:p>
    <w:p w14:paraId="71B6A02D" w14:textId="77777777" w:rsidR="00562BC4" w:rsidRPr="00736512" w:rsidRDefault="00562BC4" w:rsidP="00562BC4">
      <w:pPr>
        <w:rPr>
          <w:kern w:val="2"/>
          <w:sz w:val="23"/>
        </w:rPr>
      </w:pPr>
    </w:p>
    <w:p w14:paraId="60E5FA87" w14:textId="77777777" w:rsidR="00B424BE" w:rsidRDefault="00B424BE">
      <w:pPr>
        <w:rPr>
          <w:b/>
          <w:kern w:val="2"/>
          <w:sz w:val="23"/>
          <w:lang w:bidi="fr-CA"/>
        </w:rPr>
      </w:pPr>
      <w:r>
        <w:rPr>
          <w:b/>
          <w:kern w:val="2"/>
          <w:sz w:val="23"/>
          <w:lang w:bidi="fr-CA"/>
        </w:rPr>
        <w:br w:type="page"/>
      </w:r>
    </w:p>
    <w:p w14:paraId="062BCFB8" w14:textId="68C4CC7E" w:rsidR="00562BC4" w:rsidRPr="00736512" w:rsidRDefault="00562BC4" w:rsidP="00562BC4">
      <w:pPr>
        <w:rPr>
          <w:kern w:val="2"/>
          <w:sz w:val="23"/>
        </w:rPr>
      </w:pPr>
      <w:r w:rsidRPr="00736512">
        <w:rPr>
          <w:b/>
          <w:kern w:val="2"/>
          <w:sz w:val="23"/>
          <w:lang w:bidi="fr-CA"/>
        </w:rPr>
        <w:lastRenderedPageBreak/>
        <w:t>P2.17 :</w:t>
      </w:r>
      <w:r w:rsidRPr="00736512">
        <w:rPr>
          <w:kern w:val="2"/>
          <w:sz w:val="23"/>
          <w:lang w:bidi="fr-CA"/>
        </w:rPr>
        <w:t xml:space="preserve"> Le numéro du 27 février 2006 de </w:t>
      </w:r>
      <w:r w:rsidRPr="00736512">
        <w:rPr>
          <w:i/>
          <w:kern w:val="2"/>
          <w:sz w:val="23"/>
          <w:lang w:bidi="fr-CA"/>
        </w:rPr>
        <w:t>Chemical and Engineering News</w:t>
      </w:r>
      <w:r w:rsidRPr="00736512">
        <w:rPr>
          <w:kern w:val="2"/>
          <w:sz w:val="23"/>
          <w:lang w:bidi="fr-CA"/>
        </w:rPr>
        <w:t xml:space="preserve"> contient un article intéressant sur le 100</w:t>
      </w:r>
      <w:r w:rsidRPr="00736512">
        <w:rPr>
          <w:kern w:val="2"/>
          <w:sz w:val="23"/>
          <w:vertAlign w:val="superscript"/>
          <w:lang w:bidi="fr-CA"/>
        </w:rPr>
        <w:t>e</w:t>
      </w:r>
      <w:r w:rsidRPr="00736512">
        <w:rPr>
          <w:kern w:val="2"/>
          <w:sz w:val="23"/>
          <w:lang w:bidi="fr-CA"/>
        </w:rPr>
        <w:t> anniversaire d</w:t>
      </w:r>
      <w:r w:rsidRPr="009C5F66">
        <w:rPr>
          <w:kern w:val="2"/>
          <w:sz w:val="23"/>
          <w:lang w:bidi="fr-CA"/>
        </w:rPr>
        <w:t>’</w:t>
      </w:r>
      <w:r w:rsidRPr="00736512">
        <w:rPr>
          <w:kern w:val="2"/>
          <w:sz w:val="23"/>
          <w:lang w:bidi="fr-CA"/>
        </w:rPr>
        <w:t>Albert Hofmann, l</w:t>
      </w:r>
      <w:r w:rsidRPr="009C5F66">
        <w:rPr>
          <w:kern w:val="2"/>
          <w:sz w:val="23"/>
          <w:lang w:bidi="fr-CA"/>
        </w:rPr>
        <w:t>’</w:t>
      </w:r>
      <w:r w:rsidRPr="00736512">
        <w:rPr>
          <w:kern w:val="2"/>
          <w:sz w:val="23"/>
          <w:lang w:bidi="fr-CA"/>
        </w:rPr>
        <w:t>inventeur de l</w:t>
      </w:r>
      <w:r w:rsidRPr="009C5F66">
        <w:rPr>
          <w:kern w:val="2"/>
          <w:sz w:val="23"/>
          <w:lang w:bidi="fr-CA"/>
        </w:rPr>
        <w:t>’</w:t>
      </w:r>
      <w:r w:rsidRPr="00736512">
        <w:rPr>
          <w:kern w:val="2"/>
          <w:sz w:val="23"/>
          <w:lang w:bidi="fr-CA"/>
        </w:rPr>
        <w:t>hallucinogène LSD</w:t>
      </w:r>
      <w:r w:rsidR="00736512" w:rsidRPr="00736512">
        <w:rPr>
          <w:kern w:val="2"/>
          <w:sz w:val="23"/>
          <w:lang w:bidi="fr-CA"/>
        </w:rPr>
        <w:t xml:space="preserve">. </w:t>
      </w:r>
      <w:r w:rsidRPr="00736512">
        <w:rPr>
          <w:kern w:val="2"/>
          <w:sz w:val="23"/>
          <w:lang w:bidi="fr-CA"/>
        </w:rPr>
        <w:t>La structure du LSD est présentée ci-dessous. Il est possible de représenter plusieurs contributeurs de résonance mineurs dans lesquels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azote indiqué par une flèche porte une charge formelle positive</w:t>
      </w:r>
      <w:r w:rsidR="00736512" w:rsidRPr="00736512">
        <w:rPr>
          <w:kern w:val="2"/>
          <w:sz w:val="23"/>
          <w:lang w:bidi="fr-CA"/>
        </w:rPr>
        <w:t xml:space="preserve">. </w:t>
      </w:r>
      <w:r w:rsidRPr="00736512">
        <w:rPr>
          <w:kern w:val="2"/>
          <w:sz w:val="23"/>
          <w:lang w:bidi="fr-CA"/>
        </w:rPr>
        <w:t>Indiquez quels atomes pourraient présenter une charge formelle négative correspondante dans ces contributeurs.</w:t>
      </w:r>
    </w:p>
    <w:p w14:paraId="59CC7293" w14:textId="77777777" w:rsidR="00562BC4" w:rsidRPr="00736512" w:rsidRDefault="00562BC4" w:rsidP="00562BC4">
      <w:pPr>
        <w:rPr>
          <w:kern w:val="2"/>
          <w:sz w:val="23"/>
        </w:rPr>
      </w:pPr>
    </w:p>
    <w:p w14:paraId="13545C1A"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58996E8D" wp14:editId="11330237">
            <wp:extent cx="1905000" cy="2311400"/>
            <wp:effectExtent l="0" t="0" r="0" b="0"/>
            <wp:docPr id="21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05000" cy="2311400"/>
                    </a:xfrm>
                    <a:prstGeom prst="rect">
                      <a:avLst/>
                    </a:prstGeom>
                    <a:noFill/>
                    <a:ln>
                      <a:noFill/>
                    </a:ln>
                  </pic:spPr>
                </pic:pic>
              </a:graphicData>
            </a:graphic>
          </wp:inline>
        </w:drawing>
      </w:r>
    </w:p>
    <w:p w14:paraId="265E1E19" w14:textId="77777777" w:rsidR="00562BC4" w:rsidRPr="00736512" w:rsidRDefault="00562BC4" w:rsidP="00562BC4">
      <w:pPr>
        <w:rPr>
          <w:kern w:val="2"/>
          <w:sz w:val="23"/>
        </w:rPr>
      </w:pPr>
    </w:p>
    <w:p w14:paraId="03B577F5" w14:textId="29104B2F" w:rsidR="00562BC4" w:rsidRPr="00B424BE" w:rsidRDefault="00562BC4" w:rsidP="00562BC4">
      <w:pPr>
        <w:rPr>
          <w:spacing w:val="-2"/>
          <w:kern w:val="2"/>
          <w:sz w:val="23"/>
        </w:rPr>
      </w:pPr>
      <w:r w:rsidRPr="00B424BE">
        <w:rPr>
          <w:b/>
          <w:spacing w:val="-2"/>
          <w:kern w:val="2"/>
          <w:sz w:val="23"/>
          <w:lang w:bidi="fr-CA"/>
        </w:rPr>
        <w:t>P2.18 :</w:t>
      </w:r>
      <w:r w:rsidRPr="00B424BE">
        <w:rPr>
          <w:spacing w:val="-2"/>
          <w:kern w:val="2"/>
          <w:sz w:val="23"/>
          <w:lang w:bidi="fr-CA"/>
        </w:rPr>
        <w:t xml:space="preserve"> Le cerveau humain contient des composés cannabinoïdes naturels dont la structure est apparentée à celle du Δ</w:t>
      </w:r>
      <w:r w:rsidRPr="00B424BE">
        <w:rPr>
          <w:spacing w:val="-2"/>
          <w:kern w:val="2"/>
          <w:sz w:val="23"/>
          <w:vertAlign w:val="superscript"/>
          <w:lang w:bidi="fr-CA"/>
        </w:rPr>
        <w:t>9</w:t>
      </w:r>
      <w:r w:rsidRPr="00B424BE">
        <w:rPr>
          <w:spacing w:val="-2"/>
          <w:kern w:val="2"/>
          <w:sz w:val="23"/>
          <w:lang w:bidi="fr-CA"/>
        </w:rPr>
        <w:t>-tétrahydrocannabinol, le composé actif du cannabis</w:t>
      </w:r>
      <w:r w:rsidR="00736512" w:rsidRPr="00B424BE">
        <w:rPr>
          <w:spacing w:val="-2"/>
          <w:kern w:val="2"/>
          <w:sz w:val="23"/>
          <w:lang w:bidi="fr-CA"/>
        </w:rPr>
        <w:t xml:space="preserve">. </w:t>
      </w:r>
      <w:r w:rsidRPr="00B424BE">
        <w:rPr>
          <w:spacing w:val="-2"/>
          <w:kern w:val="2"/>
          <w:sz w:val="23"/>
          <w:lang w:bidi="fr-CA"/>
        </w:rPr>
        <w:t>On pense que les cannabinoïdes exercent un effet antidépresseur. Le cannabis lui-même n</w:t>
      </w:r>
      <w:r w:rsidRPr="009C5F66">
        <w:rPr>
          <w:spacing w:val="-2"/>
          <w:kern w:val="2"/>
          <w:sz w:val="23"/>
          <w:lang w:bidi="fr-CA"/>
        </w:rPr>
        <w:t>’</w:t>
      </w:r>
      <w:r w:rsidRPr="00B424BE">
        <w:rPr>
          <w:spacing w:val="-2"/>
          <w:kern w:val="2"/>
          <w:sz w:val="23"/>
          <w:lang w:bidi="fr-CA"/>
        </w:rPr>
        <w:t>étant pas un candidat réaliste pour le traitement de la dépression en raison de son utilisation comme drogue récréative, des chercheurs de l</w:t>
      </w:r>
      <w:r w:rsidRPr="009C5F66">
        <w:rPr>
          <w:spacing w:val="-2"/>
          <w:kern w:val="2"/>
          <w:sz w:val="23"/>
          <w:lang w:bidi="fr-CA"/>
        </w:rPr>
        <w:t>’</w:t>
      </w:r>
      <w:r w:rsidRPr="00B424BE">
        <w:rPr>
          <w:spacing w:val="-2"/>
          <w:kern w:val="2"/>
          <w:sz w:val="23"/>
          <w:lang w:bidi="fr-CA"/>
        </w:rPr>
        <w:t>université de Californie, à Irvine, étudient des composés synthétiques, tels que celui présenté ci-dessous, qui inhibent la dégradation des cannabinoïdes naturels dans le cerveau. Ce composé s</w:t>
      </w:r>
      <w:r w:rsidRPr="009C5F66">
        <w:rPr>
          <w:spacing w:val="-2"/>
          <w:kern w:val="2"/>
          <w:sz w:val="23"/>
          <w:lang w:bidi="fr-CA"/>
        </w:rPr>
        <w:t>’</w:t>
      </w:r>
      <w:r w:rsidRPr="00B424BE">
        <w:rPr>
          <w:spacing w:val="-2"/>
          <w:kern w:val="2"/>
          <w:sz w:val="23"/>
          <w:lang w:bidi="fr-CA"/>
        </w:rPr>
        <w:t xml:space="preserve">est avéré avoir des effets antidépresseurs chez les rats et les souris. </w:t>
      </w:r>
      <w:r w:rsidRPr="00B424BE">
        <w:rPr>
          <w:spacing w:val="-2"/>
          <w:kern w:val="2"/>
          <w:sz w:val="23"/>
          <w:lang w:val="en-US" w:bidi="fr-CA"/>
        </w:rPr>
        <w:t>(</w:t>
      </w:r>
      <w:r w:rsidRPr="00B424BE">
        <w:rPr>
          <w:i/>
          <w:spacing w:val="-2"/>
          <w:kern w:val="2"/>
          <w:sz w:val="23"/>
          <w:lang w:val="en-US" w:bidi="fr-CA"/>
        </w:rPr>
        <w:t>Chemical and Engineering New</w:t>
      </w:r>
      <w:r w:rsidRPr="00B424BE">
        <w:rPr>
          <w:spacing w:val="-2"/>
          <w:kern w:val="2"/>
          <w:sz w:val="23"/>
          <w:lang w:val="en-US" w:bidi="fr-CA"/>
        </w:rPr>
        <w:t>s, 19 </w:t>
      </w:r>
      <w:proofErr w:type="spellStart"/>
      <w:r w:rsidRPr="00B424BE">
        <w:rPr>
          <w:spacing w:val="-2"/>
          <w:kern w:val="2"/>
          <w:sz w:val="23"/>
          <w:lang w:val="en-US" w:bidi="fr-CA"/>
        </w:rPr>
        <w:t>décembre</w:t>
      </w:r>
      <w:proofErr w:type="spellEnd"/>
      <w:r w:rsidRPr="00B424BE">
        <w:rPr>
          <w:spacing w:val="-2"/>
          <w:kern w:val="2"/>
          <w:sz w:val="23"/>
          <w:lang w:val="en-US" w:bidi="fr-CA"/>
        </w:rPr>
        <w:t xml:space="preserve"> 2005, p. 47; </w:t>
      </w:r>
      <w:r w:rsidRPr="00B424BE">
        <w:rPr>
          <w:i/>
          <w:spacing w:val="-2"/>
          <w:kern w:val="2"/>
          <w:sz w:val="23"/>
          <w:lang w:val="en-US" w:bidi="fr-CA"/>
        </w:rPr>
        <w:t>Proc. Natl. Acad. Sci</w:t>
      </w:r>
      <w:r w:rsidRPr="00B424BE">
        <w:rPr>
          <w:spacing w:val="-2"/>
          <w:kern w:val="2"/>
          <w:sz w:val="23"/>
          <w:lang w:val="en-US" w:bidi="fr-CA"/>
        </w:rPr>
        <w:t xml:space="preserve">. </w:t>
      </w:r>
      <w:r w:rsidRPr="00B424BE">
        <w:rPr>
          <w:i/>
          <w:spacing w:val="-2"/>
          <w:kern w:val="2"/>
          <w:sz w:val="23"/>
          <w:lang w:bidi="fr-CA"/>
        </w:rPr>
        <w:t>USA </w:t>
      </w:r>
      <w:r w:rsidRPr="00B424BE">
        <w:rPr>
          <w:spacing w:val="-2"/>
          <w:kern w:val="2"/>
          <w:sz w:val="23"/>
          <w:lang w:bidi="fr-CA"/>
        </w:rPr>
        <w:t xml:space="preserve">2005, </w:t>
      </w:r>
      <w:r w:rsidRPr="00B424BE">
        <w:rPr>
          <w:i/>
          <w:spacing w:val="-2"/>
          <w:kern w:val="2"/>
          <w:sz w:val="23"/>
          <w:lang w:bidi="fr-CA"/>
        </w:rPr>
        <w:t>102</w:t>
      </w:r>
      <w:r w:rsidRPr="00B424BE">
        <w:rPr>
          <w:spacing w:val="-2"/>
          <w:kern w:val="2"/>
          <w:sz w:val="23"/>
          <w:lang w:bidi="fr-CA"/>
        </w:rPr>
        <w:t>, 18620.)</w:t>
      </w:r>
    </w:p>
    <w:p w14:paraId="63C7A16F" w14:textId="77777777" w:rsidR="00562BC4" w:rsidRPr="00736512" w:rsidRDefault="00562BC4" w:rsidP="00562BC4">
      <w:pPr>
        <w:rPr>
          <w:kern w:val="2"/>
          <w:sz w:val="23"/>
        </w:rPr>
      </w:pPr>
    </w:p>
    <w:p w14:paraId="7C88F856"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6CE8AADB" wp14:editId="34EF7A36">
            <wp:extent cx="2176145" cy="1210945"/>
            <wp:effectExtent l="0" t="0" r="8255" b="8255"/>
            <wp:docPr id="2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176145" cy="1210945"/>
                    </a:xfrm>
                    <a:prstGeom prst="rect">
                      <a:avLst/>
                    </a:prstGeom>
                    <a:noFill/>
                    <a:ln>
                      <a:noFill/>
                    </a:ln>
                  </pic:spPr>
                </pic:pic>
              </a:graphicData>
            </a:graphic>
          </wp:inline>
        </w:drawing>
      </w:r>
    </w:p>
    <w:p w14:paraId="2DABF35B" w14:textId="77777777" w:rsidR="00562BC4" w:rsidRPr="00736512" w:rsidRDefault="00562BC4" w:rsidP="00562BC4">
      <w:pPr>
        <w:rPr>
          <w:kern w:val="2"/>
          <w:sz w:val="23"/>
        </w:rPr>
      </w:pPr>
    </w:p>
    <w:p w14:paraId="38A3A421" w14:textId="1CD3978E" w:rsidR="00562BC4" w:rsidRPr="00736512" w:rsidRDefault="00562BC4" w:rsidP="00562BC4">
      <w:pPr>
        <w:rPr>
          <w:kern w:val="2"/>
          <w:sz w:val="23"/>
        </w:rPr>
      </w:pPr>
      <w:r w:rsidRPr="00736512">
        <w:rPr>
          <w:kern w:val="2"/>
          <w:sz w:val="23"/>
          <w:lang w:bidi="fr-CA"/>
        </w:rPr>
        <w:t>a) On peut représenter plusieurs contributeurs de résonance mineurs dans lesquels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oxygène indiqué par une flèche porte une charge formelle positive</w:t>
      </w:r>
      <w:r w:rsidR="00736512" w:rsidRPr="00736512">
        <w:rPr>
          <w:kern w:val="2"/>
          <w:sz w:val="23"/>
          <w:lang w:bidi="fr-CA"/>
        </w:rPr>
        <w:t xml:space="preserve">. </w:t>
      </w:r>
      <w:r w:rsidRPr="00736512">
        <w:rPr>
          <w:kern w:val="2"/>
          <w:sz w:val="23"/>
          <w:lang w:bidi="fr-CA"/>
        </w:rPr>
        <w:t>Indiquez quels atomes pourraient présenter une charge formelle négative correspondante dans ces contributeurs.</w:t>
      </w:r>
    </w:p>
    <w:p w14:paraId="78DC570F" w14:textId="77777777" w:rsidR="00562BC4" w:rsidRPr="00736512" w:rsidRDefault="00562BC4" w:rsidP="00562BC4">
      <w:pPr>
        <w:rPr>
          <w:kern w:val="2"/>
          <w:sz w:val="23"/>
        </w:rPr>
      </w:pPr>
    </w:p>
    <w:p w14:paraId="3804C8D2" w14:textId="77777777" w:rsidR="00562BC4" w:rsidRPr="00736512" w:rsidRDefault="00562BC4" w:rsidP="00562BC4">
      <w:pPr>
        <w:rPr>
          <w:kern w:val="2"/>
          <w:sz w:val="23"/>
        </w:rPr>
      </w:pPr>
      <w:r w:rsidRPr="00736512">
        <w:rPr>
          <w:kern w:val="2"/>
          <w:sz w:val="23"/>
          <w:lang w:bidi="fr-CA"/>
        </w:rPr>
        <w:t>b) Répondez de nouveau à la même question, cette fois-ci avec l</w:t>
      </w:r>
      <w:r w:rsidRPr="009C5F66">
        <w:rPr>
          <w:kern w:val="2"/>
          <w:sz w:val="23"/>
          <w:lang w:bidi="fr-CA"/>
        </w:rPr>
        <w:t>’</w:t>
      </w:r>
      <w:r w:rsidRPr="00736512">
        <w:rPr>
          <w:kern w:val="2"/>
          <w:sz w:val="23"/>
          <w:lang w:bidi="fr-CA"/>
        </w:rPr>
        <w:t>isomère structural illustré ci-dessous.</w:t>
      </w:r>
    </w:p>
    <w:p w14:paraId="2A98E932" w14:textId="77777777" w:rsidR="00562BC4" w:rsidRPr="00736512" w:rsidRDefault="00562BC4" w:rsidP="00562BC4">
      <w:pPr>
        <w:rPr>
          <w:kern w:val="2"/>
          <w:sz w:val="23"/>
        </w:rPr>
      </w:pPr>
    </w:p>
    <w:p w14:paraId="4736F2E3" w14:textId="77777777" w:rsidR="00562BC4" w:rsidRPr="00736512" w:rsidRDefault="00562BC4" w:rsidP="00562BC4">
      <w:pPr>
        <w:jc w:val="center"/>
        <w:rPr>
          <w:kern w:val="2"/>
          <w:sz w:val="23"/>
        </w:rPr>
      </w:pPr>
      <w:r w:rsidRPr="00736512">
        <w:rPr>
          <w:noProof/>
          <w:kern w:val="2"/>
          <w:sz w:val="23"/>
          <w:lang w:bidi="fr-CA"/>
        </w:rPr>
        <w:lastRenderedPageBreak/>
        <w:drawing>
          <wp:inline distT="0" distB="0" distL="0" distR="0" wp14:anchorId="62303DC3" wp14:editId="6FBE3B00">
            <wp:extent cx="2684145" cy="1473200"/>
            <wp:effectExtent l="0" t="0" r="8255" b="0"/>
            <wp:docPr id="21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684145" cy="1473200"/>
                    </a:xfrm>
                    <a:prstGeom prst="rect">
                      <a:avLst/>
                    </a:prstGeom>
                    <a:noFill/>
                    <a:ln>
                      <a:noFill/>
                    </a:ln>
                  </pic:spPr>
                </pic:pic>
              </a:graphicData>
            </a:graphic>
          </wp:inline>
        </w:drawing>
      </w:r>
    </w:p>
    <w:p w14:paraId="2210D27F" w14:textId="77777777" w:rsidR="00562BC4" w:rsidRPr="00736512" w:rsidRDefault="00562BC4" w:rsidP="00562BC4">
      <w:pPr>
        <w:rPr>
          <w:kern w:val="2"/>
          <w:sz w:val="23"/>
        </w:rPr>
      </w:pPr>
    </w:p>
    <w:p w14:paraId="7A68186B" w14:textId="77777777" w:rsidR="00562BC4" w:rsidRPr="00736512" w:rsidRDefault="00562BC4" w:rsidP="00562BC4">
      <w:pPr>
        <w:rPr>
          <w:kern w:val="2"/>
          <w:sz w:val="23"/>
        </w:rPr>
      </w:pPr>
      <w:r w:rsidRPr="00736512">
        <w:rPr>
          <w:b/>
          <w:kern w:val="2"/>
          <w:sz w:val="23"/>
          <w:lang w:bidi="fr-CA"/>
        </w:rPr>
        <w:t>P2.19 :</w:t>
      </w:r>
      <w:r w:rsidRPr="00736512">
        <w:rPr>
          <w:kern w:val="2"/>
          <w:sz w:val="23"/>
          <w:lang w:bidi="fr-CA"/>
        </w:rPr>
        <w:t xml:space="preserve"> Donnez la tendance attendue (du plus bas au plus haut) des points d</w:t>
      </w:r>
      <w:r w:rsidRPr="009C5F66">
        <w:rPr>
          <w:kern w:val="2"/>
          <w:sz w:val="23"/>
          <w:lang w:bidi="fr-CA"/>
        </w:rPr>
        <w:t>’</w:t>
      </w:r>
      <w:r w:rsidRPr="00736512">
        <w:rPr>
          <w:kern w:val="2"/>
          <w:sz w:val="23"/>
          <w:lang w:bidi="fr-CA"/>
        </w:rPr>
        <w:t>ébullition pour la série de composés suivante.</w:t>
      </w:r>
    </w:p>
    <w:p w14:paraId="067DA940" w14:textId="77777777" w:rsidR="00562BC4" w:rsidRPr="00736512" w:rsidRDefault="00562BC4" w:rsidP="00562BC4">
      <w:pPr>
        <w:rPr>
          <w:kern w:val="2"/>
          <w:sz w:val="23"/>
        </w:rPr>
      </w:pPr>
    </w:p>
    <w:p w14:paraId="1DD2B0C7" w14:textId="77777777" w:rsidR="00562BC4" w:rsidRPr="00736512" w:rsidRDefault="00562BC4" w:rsidP="00562BC4">
      <w:pPr>
        <w:jc w:val="center"/>
        <w:rPr>
          <w:kern w:val="2"/>
          <w:sz w:val="23"/>
        </w:rPr>
      </w:pPr>
      <w:r w:rsidRPr="00736512">
        <w:rPr>
          <w:noProof/>
          <w:kern w:val="2"/>
          <w:sz w:val="23"/>
          <w:lang w:bidi="fr-CA"/>
        </w:rPr>
        <w:drawing>
          <wp:inline distT="0" distB="0" distL="0" distR="0" wp14:anchorId="6FEA750B" wp14:editId="1099258E">
            <wp:extent cx="3903345" cy="3022600"/>
            <wp:effectExtent l="0" t="0" r="8255" b="0"/>
            <wp:docPr id="21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903345" cy="3022600"/>
                    </a:xfrm>
                    <a:prstGeom prst="rect">
                      <a:avLst/>
                    </a:prstGeom>
                    <a:noFill/>
                    <a:ln>
                      <a:noFill/>
                    </a:ln>
                  </pic:spPr>
                </pic:pic>
              </a:graphicData>
            </a:graphic>
          </wp:inline>
        </w:drawing>
      </w:r>
    </w:p>
    <w:p w14:paraId="36D4826F" w14:textId="77777777" w:rsidR="00562BC4" w:rsidRPr="00736512" w:rsidRDefault="00562BC4" w:rsidP="00562BC4">
      <w:pPr>
        <w:rPr>
          <w:kern w:val="2"/>
          <w:sz w:val="23"/>
        </w:rPr>
      </w:pPr>
    </w:p>
    <w:p w14:paraId="119CA263" w14:textId="77777777" w:rsidR="00562BC4" w:rsidRPr="00736512" w:rsidRDefault="00562BC4" w:rsidP="00562BC4">
      <w:pPr>
        <w:pStyle w:val="Corpodetexto"/>
        <w:rPr>
          <w:kern w:val="2"/>
          <w:sz w:val="23"/>
        </w:rPr>
      </w:pPr>
      <w:r w:rsidRPr="00736512">
        <w:rPr>
          <w:kern w:val="2"/>
          <w:sz w:val="23"/>
          <w:lang w:bidi="fr-CA"/>
        </w:rPr>
        <w:t xml:space="preserve">P2.20 : </w:t>
      </w:r>
      <w:r w:rsidRPr="00736512">
        <w:rPr>
          <w:b w:val="0"/>
          <w:kern w:val="2"/>
          <w:sz w:val="23"/>
          <w:lang w:bidi="fr-CA"/>
        </w:rPr>
        <w:t>Pour chaque paire de molécules ci-dessous, choisissez celle qui est la plus soluble dans l</w:t>
      </w:r>
      <w:r w:rsidRPr="009C5F66">
        <w:rPr>
          <w:rFonts w:ascii="Times" w:hAnsi="Times"/>
          <w:b w:val="0"/>
          <w:kern w:val="2"/>
          <w:sz w:val="23"/>
          <w:lang w:bidi="fr-CA"/>
        </w:rPr>
        <w:t>’</w:t>
      </w:r>
      <w:r w:rsidRPr="00736512">
        <w:rPr>
          <w:b w:val="0"/>
          <w:kern w:val="2"/>
          <w:sz w:val="23"/>
          <w:lang w:bidi="fr-CA"/>
        </w:rPr>
        <w:t xml:space="preserve">eau et expliquez votre choix. </w:t>
      </w:r>
    </w:p>
    <w:p w14:paraId="410E5D12" w14:textId="77777777" w:rsidR="00562BC4" w:rsidRPr="00736512" w:rsidRDefault="00562BC4" w:rsidP="00562BC4">
      <w:pPr>
        <w:pStyle w:val="Corpodetexto"/>
        <w:rPr>
          <w:kern w:val="2"/>
          <w:sz w:val="23"/>
        </w:rPr>
      </w:pPr>
    </w:p>
    <w:p w14:paraId="5F1562B7" w14:textId="77777777" w:rsidR="00562BC4" w:rsidRPr="00736512" w:rsidRDefault="00562BC4" w:rsidP="00562BC4">
      <w:pPr>
        <w:pStyle w:val="Corpodetexto"/>
        <w:rPr>
          <w:kern w:val="2"/>
          <w:sz w:val="23"/>
        </w:rPr>
      </w:pPr>
    </w:p>
    <w:p w14:paraId="5278E4E4" w14:textId="77777777" w:rsidR="00562BC4" w:rsidRPr="00736512" w:rsidRDefault="00562BC4" w:rsidP="00562BC4">
      <w:pPr>
        <w:pStyle w:val="Corpodetexto"/>
        <w:jc w:val="center"/>
        <w:rPr>
          <w:kern w:val="2"/>
          <w:sz w:val="23"/>
        </w:rPr>
      </w:pPr>
      <w:r w:rsidRPr="00736512">
        <w:rPr>
          <w:noProof/>
          <w:kern w:val="2"/>
          <w:sz w:val="23"/>
          <w:lang w:bidi="fr-CA"/>
        </w:rPr>
        <w:lastRenderedPageBreak/>
        <w:drawing>
          <wp:inline distT="0" distB="0" distL="0" distR="0" wp14:anchorId="5E42641E" wp14:editId="3407C132">
            <wp:extent cx="4208145" cy="4521200"/>
            <wp:effectExtent l="0" t="0" r="8255" b="0"/>
            <wp:docPr id="21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208145" cy="4521200"/>
                    </a:xfrm>
                    <a:prstGeom prst="rect">
                      <a:avLst/>
                    </a:prstGeom>
                    <a:noFill/>
                    <a:ln>
                      <a:noFill/>
                    </a:ln>
                  </pic:spPr>
                </pic:pic>
              </a:graphicData>
            </a:graphic>
          </wp:inline>
        </w:drawing>
      </w:r>
    </w:p>
    <w:p w14:paraId="02F1D393" w14:textId="77777777" w:rsidR="00562BC4" w:rsidRPr="00736512" w:rsidRDefault="00562BC4" w:rsidP="00562BC4">
      <w:pPr>
        <w:pStyle w:val="Corpodetexto"/>
        <w:rPr>
          <w:kern w:val="2"/>
          <w:sz w:val="23"/>
        </w:rPr>
      </w:pPr>
    </w:p>
    <w:p w14:paraId="124E7297" w14:textId="77777777" w:rsidR="00562BC4" w:rsidRPr="00736512" w:rsidRDefault="00562BC4" w:rsidP="00562BC4">
      <w:pPr>
        <w:pStyle w:val="Corpodetexto"/>
        <w:rPr>
          <w:kern w:val="2"/>
          <w:sz w:val="23"/>
        </w:rPr>
      </w:pPr>
    </w:p>
    <w:p w14:paraId="668EC992" w14:textId="77777777" w:rsidR="00562BC4" w:rsidRPr="00736512" w:rsidRDefault="00562BC4" w:rsidP="00562BC4">
      <w:pPr>
        <w:pStyle w:val="Corpodetexto"/>
        <w:rPr>
          <w:kern w:val="2"/>
          <w:sz w:val="23"/>
        </w:rPr>
      </w:pPr>
    </w:p>
    <w:p w14:paraId="0ED7D828" w14:textId="07E64035" w:rsidR="00562BC4" w:rsidRPr="00736512" w:rsidRDefault="00562BC4" w:rsidP="00562BC4">
      <w:pPr>
        <w:rPr>
          <w:rFonts w:ascii="Times New Roman" w:hAnsi="Times New Roman"/>
          <w:kern w:val="2"/>
          <w:sz w:val="23"/>
        </w:rPr>
      </w:pPr>
      <w:r w:rsidRPr="00736512">
        <w:rPr>
          <w:rFonts w:ascii="Times New Roman" w:eastAsia="Times New Roman" w:hAnsi="Times New Roman"/>
          <w:b/>
          <w:kern w:val="2"/>
          <w:sz w:val="23"/>
          <w:lang w:bidi="fr-CA"/>
        </w:rPr>
        <w:t>P2.21 :</w:t>
      </w:r>
      <w:r w:rsidRPr="00736512">
        <w:rPr>
          <w:rFonts w:ascii="Times New Roman" w:eastAsia="Times New Roman" w:hAnsi="Times New Roman"/>
          <w:kern w:val="2"/>
          <w:sz w:val="23"/>
          <w:lang w:bidi="fr-CA"/>
        </w:rPr>
        <w:t xml:space="preserve"> Forces intermoléculaires : Pour les points </w:t>
      </w:r>
      <w:r w:rsidRPr="00736512">
        <w:rPr>
          <w:rFonts w:ascii="Times New Roman" w:eastAsia="Times New Roman" w:hAnsi="Times New Roman"/>
          <w:i/>
          <w:kern w:val="2"/>
          <w:sz w:val="23"/>
          <w:lang w:bidi="fr-CA"/>
        </w:rPr>
        <w:t>a-c</w:t>
      </w:r>
      <w:r w:rsidRPr="00736512">
        <w:rPr>
          <w:rFonts w:ascii="Times New Roman" w:eastAsia="Times New Roman" w:hAnsi="Times New Roman"/>
          <w:kern w:val="2"/>
          <w:sz w:val="23"/>
          <w:lang w:bidi="fr-CA"/>
        </w:rPr>
        <w:t xml:space="preserve"> ci-dessous, vous pouvez revoir les bases de la structure des acides aminés/protéines dans la section 1.3D et le tableau 5 à la fin de cet ouvrage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Utilisez les abréviations appropriées pour attirer l</w:t>
      </w:r>
      <w:r w:rsidRPr="009C5F66">
        <w:rPr>
          <w:rFonts w:eastAsia="Times New Roman"/>
          <w:kern w:val="2"/>
          <w:sz w:val="23"/>
          <w:lang w:bidi="fr-CA"/>
        </w:rPr>
        <w:t>’</w:t>
      </w:r>
      <w:r w:rsidRPr="00736512">
        <w:rPr>
          <w:rFonts w:ascii="Times New Roman" w:eastAsia="Times New Roman" w:hAnsi="Times New Roman"/>
          <w:kern w:val="2"/>
          <w:sz w:val="23"/>
          <w:lang w:bidi="fr-CA"/>
        </w:rPr>
        <w:t>attention de l</w:t>
      </w:r>
      <w:r w:rsidRPr="009C5F66">
        <w:rPr>
          <w:rFonts w:eastAsia="Times New Roman"/>
          <w:kern w:val="2"/>
          <w:sz w:val="23"/>
          <w:lang w:bidi="fr-CA"/>
        </w:rPr>
        <w:t>’</w:t>
      </w:r>
      <w:r w:rsidRPr="00736512">
        <w:rPr>
          <w:rFonts w:ascii="Times New Roman" w:eastAsia="Times New Roman" w:hAnsi="Times New Roman"/>
          <w:kern w:val="2"/>
          <w:sz w:val="23"/>
          <w:lang w:bidi="fr-CA"/>
        </w:rPr>
        <w:t>observateur sur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interaction en question. </w:t>
      </w:r>
    </w:p>
    <w:p w14:paraId="098C4283" w14:textId="77777777" w:rsidR="00562BC4" w:rsidRPr="00736512" w:rsidRDefault="00562BC4" w:rsidP="00562BC4">
      <w:pPr>
        <w:rPr>
          <w:rFonts w:ascii="Times New Roman" w:hAnsi="Times New Roman"/>
          <w:kern w:val="2"/>
          <w:sz w:val="23"/>
        </w:rPr>
      </w:pPr>
    </w:p>
    <w:p w14:paraId="64E0561B"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 xml:space="preserve">a) Parmi les 20 acides aminés naturels, lesquels ont des </w:t>
      </w:r>
      <w:r w:rsidRPr="00736512">
        <w:rPr>
          <w:rFonts w:ascii="Times New Roman" w:eastAsia="Times New Roman" w:hAnsi="Times New Roman"/>
          <w:i/>
          <w:kern w:val="2"/>
          <w:sz w:val="23"/>
          <w:lang w:bidi="fr-CA"/>
        </w:rPr>
        <w:t>chaînes latérales</w:t>
      </w:r>
      <w:r w:rsidRPr="00736512">
        <w:rPr>
          <w:rFonts w:ascii="Times New Roman" w:eastAsia="Times New Roman" w:hAnsi="Times New Roman"/>
          <w:kern w:val="2"/>
          <w:sz w:val="23"/>
          <w:lang w:bidi="fr-CA"/>
        </w:rPr>
        <w:t xml:space="preserve"> capables de former des liaisons hydrogène avec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eau? </w:t>
      </w:r>
    </w:p>
    <w:p w14:paraId="0D5444B2" w14:textId="77777777" w:rsidR="00562BC4" w:rsidRPr="00736512" w:rsidRDefault="00562BC4" w:rsidP="00562BC4">
      <w:pPr>
        <w:rPr>
          <w:rFonts w:ascii="Times New Roman" w:hAnsi="Times New Roman"/>
          <w:kern w:val="2"/>
          <w:sz w:val="23"/>
        </w:rPr>
      </w:pPr>
    </w:p>
    <w:p w14:paraId="74DC0FF1"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b) Représentez une liaison hydrogène dans une protéine entre un azote de la chaîne principale de l</w:t>
      </w:r>
      <w:r w:rsidRPr="009C5F66">
        <w:rPr>
          <w:rFonts w:eastAsia="Times New Roman"/>
          <w:kern w:val="2"/>
          <w:sz w:val="23"/>
          <w:lang w:bidi="fr-CA"/>
        </w:rPr>
        <w:t>’</w:t>
      </w:r>
      <w:r w:rsidRPr="00736512">
        <w:rPr>
          <w:rFonts w:ascii="Times New Roman" w:eastAsia="Times New Roman" w:hAnsi="Times New Roman"/>
          <w:kern w:val="2"/>
          <w:sz w:val="23"/>
          <w:lang w:bidi="fr-CA"/>
        </w:rPr>
        <w:t>alanine et une chaîne latérale du glutamate.</w:t>
      </w:r>
    </w:p>
    <w:p w14:paraId="395C81FE" w14:textId="77777777" w:rsidR="00562BC4" w:rsidRPr="00736512" w:rsidRDefault="00562BC4" w:rsidP="00562BC4">
      <w:pPr>
        <w:rPr>
          <w:rFonts w:ascii="Times New Roman" w:hAnsi="Times New Roman"/>
          <w:kern w:val="2"/>
          <w:sz w:val="23"/>
        </w:rPr>
      </w:pPr>
    </w:p>
    <w:p w14:paraId="2CF3C76A" w14:textId="77777777"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c) Représentez une liaison hydrogène dans une protéine entre une chaîne principale de tyrosine (agissant en tant que donneur) et une chaîne latérale de thréonine (agissant en tant qu</w:t>
      </w:r>
      <w:r w:rsidRPr="009C5F66">
        <w:rPr>
          <w:rFonts w:eastAsia="Times New Roman"/>
          <w:kern w:val="2"/>
          <w:sz w:val="23"/>
          <w:lang w:bidi="fr-CA"/>
        </w:rPr>
        <w:t>’</w:t>
      </w:r>
      <w:r w:rsidRPr="00736512">
        <w:rPr>
          <w:rFonts w:ascii="Times New Roman" w:eastAsia="Times New Roman" w:hAnsi="Times New Roman"/>
          <w:kern w:val="2"/>
          <w:sz w:val="23"/>
          <w:lang w:bidi="fr-CA"/>
        </w:rPr>
        <w:t>accepteur).</w:t>
      </w:r>
    </w:p>
    <w:p w14:paraId="1F35F4B1" w14:textId="77777777" w:rsidR="00562BC4" w:rsidRPr="00736512" w:rsidRDefault="00562BC4" w:rsidP="00562BC4">
      <w:pPr>
        <w:rPr>
          <w:rFonts w:ascii="Times New Roman" w:hAnsi="Times New Roman"/>
          <w:kern w:val="2"/>
          <w:sz w:val="23"/>
        </w:rPr>
      </w:pPr>
    </w:p>
    <w:p w14:paraId="73F8F334" w14:textId="45C98131" w:rsidR="00562BC4" w:rsidRPr="00736512" w:rsidRDefault="00562BC4" w:rsidP="00562BC4">
      <w:pPr>
        <w:rPr>
          <w:rFonts w:ascii="Times New Roman" w:hAnsi="Times New Roman"/>
          <w:kern w:val="2"/>
          <w:sz w:val="23"/>
        </w:rPr>
      </w:pPr>
      <w:r w:rsidRPr="00736512">
        <w:rPr>
          <w:rFonts w:ascii="Times New Roman" w:eastAsia="Times New Roman" w:hAnsi="Times New Roman"/>
          <w:kern w:val="2"/>
          <w:sz w:val="23"/>
          <w:lang w:bidi="fr-CA"/>
        </w:rPr>
        <w:t>d) Représentez une interaction charge-charge (ionique) dans une protéine entre un aspartate et</w:t>
      </w:r>
      <w:r w:rsidR="00B424BE">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une lysine.</w:t>
      </w:r>
    </w:p>
    <w:p w14:paraId="309707FB" w14:textId="77777777" w:rsidR="00562BC4" w:rsidRPr="00736512" w:rsidRDefault="00562BC4" w:rsidP="00562BC4">
      <w:pPr>
        <w:rPr>
          <w:rFonts w:ascii="Times New Roman" w:hAnsi="Times New Roman"/>
          <w:kern w:val="2"/>
          <w:sz w:val="23"/>
        </w:rPr>
      </w:pPr>
    </w:p>
    <w:p w14:paraId="2D19E5DA" w14:textId="77777777" w:rsidR="00562BC4" w:rsidRPr="00736512" w:rsidRDefault="00562BC4" w:rsidP="00562BC4">
      <w:pPr>
        <w:rPr>
          <w:rFonts w:ascii="Times New Roman" w:hAnsi="Times New Roman"/>
          <w:kern w:val="2"/>
          <w:sz w:val="23"/>
        </w:rPr>
      </w:pPr>
    </w:p>
    <w:p w14:paraId="5593A27A" w14:textId="7181BD31" w:rsidR="00562BC4" w:rsidRPr="00736512" w:rsidRDefault="00562BC4" w:rsidP="00562BC4">
      <w:pPr>
        <w:rPr>
          <w:rFonts w:ascii="Times New Roman" w:hAnsi="Times New Roman"/>
          <w:kern w:val="2"/>
          <w:sz w:val="23"/>
        </w:rPr>
      </w:pPr>
      <w:r w:rsidRPr="00736512">
        <w:rPr>
          <w:rFonts w:ascii="Times New Roman" w:eastAsia="Times New Roman" w:hAnsi="Times New Roman"/>
          <w:b/>
          <w:kern w:val="2"/>
          <w:sz w:val="23"/>
          <w:lang w:bidi="fr-CA"/>
        </w:rPr>
        <w:lastRenderedPageBreak/>
        <w:t>P2.22 :</w:t>
      </w:r>
      <w:r w:rsidRPr="00736512">
        <w:rPr>
          <w:rFonts w:ascii="Times New Roman" w:eastAsia="Times New Roman" w:hAnsi="Times New Roman"/>
          <w:kern w:val="2"/>
          <w:sz w:val="23"/>
          <w:lang w:bidi="fr-CA"/>
        </w:rPr>
        <w:t xml:space="preserve"> Dans les structures protéiques correctement repliées, les nitrogènes de la chaîne principale participent souvent à des interactions de liaison hydrogène en tant que donneurs, mais rarement en tant qu</w:t>
      </w:r>
      <w:r w:rsidRPr="009C5F66">
        <w:rPr>
          <w:rFonts w:eastAsia="Times New Roman"/>
          <w:kern w:val="2"/>
          <w:sz w:val="23"/>
          <w:lang w:bidi="fr-CA"/>
        </w:rPr>
        <w:t>’</w:t>
      </w:r>
      <w:r w:rsidRPr="00736512">
        <w:rPr>
          <w:rFonts w:ascii="Times New Roman" w:eastAsia="Times New Roman" w:hAnsi="Times New Roman"/>
          <w:kern w:val="2"/>
          <w:sz w:val="23"/>
          <w:lang w:bidi="fr-CA"/>
        </w:rPr>
        <w:t>accepteurs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Expliquez pourquoi il en est ainsi, à l</w:t>
      </w:r>
      <w:r w:rsidRPr="009C5F66">
        <w:rPr>
          <w:rFonts w:eastAsia="Times New Roman"/>
          <w:kern w:val="2"/>
          <w:sz w:val="23"/>
          <w:lang w:bidi="fr-CA"/>
        </w:rPr>
        <w:t>’</w:t>
      </w:r>
      <w:r w:rsidRPr="00736512">
        <w:rPr>
          <w:rFonts w:ascii="Times New Roman" w:eastAsia="Times New Roman" w:hAnsi="Times New Roman"/>
          <w:kern w:val="2"/>
          <w:sz w:val="23"/>
          <w:lang w:bidi="fr-CA"/>
        </w:rPr>
        <w:t>aide de ce que vous avez appris dans ce chapitre.</w:t>
      </w:r>
    </w:p>
    <w:p w14:paraId="1BCD0AB3" w14:textId="77777777" w:rsidR="00562BC4" w:rsidRPr="00736512" w:rsidRDefault="00562BC4" w:rsidP="00562BC4">
      <w:pPr>
        <w:rPr>
          <w:b/>
          <w:kern w:val="2"/>
          <w:sz w:val="23"/>
        </w:rPr>
      </w:pPr>
    </w:p>
    <w:p w14:paraId="2420297B" w14:textId="1BFAE8BE" w:rsidR="00562BC4" w:rsidRPr="00736512" w:rsidRDefault="00562BC4" w:rsidP="00562BC4">
      <w:pPr>
        <w:rPr>
          <w:color w:val="FF0000"/>
          <w:kern w:val="2"/>
          <w:sz w:val="23"/>
        </w:rPr>
      </w:pPr>
      <w:r w:rsidRPr="00736512">
        <w:rPr>
          <w:b/>
          <w:kern w:val="2"/>
          <w:sz w:val="23"/>
          <w:lang w:bidi="fr-CA"/>
        </w:rPr>
        <w:t>P2.23 :</w:t>
      </w:r>
      <w:r w:rsidRPr="00736512">
        <w:rPr>
          <w:kern w:val="2"/>
          <w:sz w:val="23"/>
          <w:lang w:bidi="fr-CA"/>
        </w:rPr>
        <w:t xml:space="preserve"> L</w:t>
      </w:r>
      <w:r w:rsidRPr="009C5F66">
        <w:rPr>
          <w:kern w:val="2"/>
          <w:sz w:val="23"/>
          <w:lang w:bidi="fr-CA"/>
        </w:rPr>
        <w:t>’</w:t>
      </w:r>
      <w:r w:rsidRPr="00736512">
        <w:rPr>
          <w:kern w:val="2"/>
          <w:sz w:val="23"/>
          <w:lang w:bidi="fr-CA"/>
        </w:rPr>
        <w:t>ozone, O</w:t>
      </w:r>
      <w:r w:rsidRPr="00736512">
        <w:rPr>
          <w:kern w:val="2"/>
          <w:sz w:val="23"/>
          <w:vertAlign w:val="subscript"/>
          <w:lang w:bidi="fr-CA"/>
        </w:rPr>
        <w:t>3</w:t>
      </w:r>
      <w:r w:rsidRPr="00736512">
        <w:rPr>
          <w:kern w:val="2"/>
          <w:sz w:val="23"/>
          <w:lang w:bidi="fr-CA"/>
        </w:rPr>
        <w:t>, est une molécule non chargée et non cyclique</w:t>
      </w:r>
      <w:r w:rsidR="00736512" w:rsidRPr="00736512">
        <w:rPr>
          <w:kern w:val="2"/>
          <w:sz w:val="23"/>
          <w:lang w:bidi="fr-CA"/>
        </w:rPr>
        <w:t xml:space="preserve">. </w:t>
      </w:r>
      <w:r w:rsidRPr="00736512">
        <w:rPr>
          <w:kern w:val="2"/>
          <w:sz w:val="23"/>
          <w:lang w:bidi="fr-CA"/>
        </w:rPr>
        <w:t>Représentez une structure de Lewis pour l</w:t>
      </w:r>
      <w:r w:rsidRPr="009C5F66">
        <w:rPr>
          <w:kern w:val="2"/>
          <w:sz w:val="23"/>
          <w:lang w:bidi="fr-CA"/>
        </w:rPr>
        <w:t>’</w:t>
      </w:r>
      <w:r w:rsidRPr="00736512">
        <w:rPr>
          <w:kern w:val="2"/>
          <w:sz w:val="23"/>
          <w:lang w:bidi="fr-CA"/>
        </w:rPr>
        <w:t>ozone</w:t>
      </w:r>
      <w:r w:rsidR="00736512" w:rsidRPr="00736512">
        <w:rPr>
          <w:kern w:val="2"/>
          <w:sz w:val="23"/>
          <w:lang w:bidi="fr-CA"/>
        </w:rPr>
        <w:t xml:space="preserve">. </w:t>
      </w:r>
      <w:r w:rsidRPr="00736512">
        <w:rPr>
          <w:kern w:val="2"/>
          <w:sz w:val="23"/>
          <w:lang w:bidi="fr-CA"/>
        </w:rPr>
        <w:t>Les deux liaisons oxygène-oxygène sont-elles susceptibles d</w:t>
      </w:r>
      <w:r w:rsidRPr="009C5F66">
        <w:rPr>
          <w:kern w:val="2"/>
          <w:sz w:val="23"/>
          <w:lang w:bidi="fr-CA"/>
        </w:rPr>
        <w:t>’</w:t>
      </w:r>
      <w:r w:rsidRPr="00736512">
        <w:rPr>
          <w:kern w:val="2"/>
          <w:sz w:val="23"/>
          <w:lang w:bidi="fr-CA"/>
        </w:rPr>
        <w:t>avoir la même longueur? Quel est l</w:t>
      </w:r>
      <w:r w:rsidRPr="009C5F66">
        <w:rPr>
          <w:kern w:val="2"/>
          <w:sz w:val="23"/>
          <w:lang w:bidi="fr-CA"/>
        </w:rPr>
        <w:t>’</w:t>
      </w:r>
      <w:r w:rsidRPr="00736512">
        <w:rPr>
          <w:kern w:val="2"/>
          <w:sz w:val="23"/>
          <w:lang w:bidi="fr-CA"/>
        </w:rPr>
        <w:t xml:space="preserve">ordre des liaisons? Expliquez votre réponse. </w:t>
      </w:r>
    </w:p>
    <w:p w14:paraId="00E40CDC" w14:textId="77777777" w:rsidR="00562BC4" w:rsidRPr="00736512" w:rsidRDefault="00562BC4" w:rsidP="00562BC4">
      <w:pPr>
        <w:rPr>
          <w:b/>
          <w:kern w:val="2"/>
          <w:sz w:val="23"/>
        </w:rPr>
      </w:pPr>
    </w:p>
    <w:p w14:paraId="47CDF7BD" w14:textId="77777777" w:rsidR="00562BC4" w:rsidRPr="00736512" w:rsidRDefault="00562BC4" w:rsidP="00562BC4">
      <w:pPr>
        <w:rPr>
          <w:b/>
          <w:kern w:val="2"/>
          <w:sz w:val="23"/>
        </w:rPr>
      </w:pPr>
    </w:p>
    <w:p w14:paraId="43A5E0C2" w14:textId="1117BEC3" w:rsidR="00562BC4" w:rsidRPr="00B424BE" w:rsidRDefault="00562BC4" w:rsidP="00562BC4">
      <w:pPr>
        <w:rPr>
          <w:spacing w:val="-4"/>
          <w:kern w:val="2"/>
          <w:sz w:val="23"/>
        </w:rPr>
      </w:pPr>
      <w:r w:rsidRPr="00B424BE">
        <w:rPr>
          <w:b/>
          <w:spacing w:val="-4"/>
          <w:kern w:val="2"/>
          <w:sz w:val="23"/>
          <w:lang w:bidi="fr-CA"/>
        </w:rPr>
        <w:t>P2.24 :</w:t>
      </w:r>
      <w:r w:rsidRPr="00B424BE">
        <w:rPr>
          <w:spacing w:val="-4"/>
          <w:kern w:val="2"/>
          <w:sz w:val="23"/>
          <w:lang w:bidi="fr-CA"/>
        </w:rPr>
        <w:t xml:space="preserve"> Imaginez que vous entendez une description de la liaison dans l</w:t>
      </w:r>
      <w:r w:rsidRPr="009C5F66">
        <w:rPr>
          <w:spacing w:val="-4"/>
          <w:kern w:val="2"/>
          <w:sz w:val="23"/>
          <w:lang w:bidi="fr-CA"/>
        </w:rPr>
        <w:t>’</w:t>
      </w:r>
      <w:r w:rsidRPr="00B424BE">
        <w:rPr>
          <w:spacing w:val="-4"/>
          <w:kern w:val="2"/>
          <w:sz w:val="23"/>
          <w:lang w:bidi="fr-CA"/>
        </w:rPr>
        <w:t>eau comme étant dérivée directement de la théorie de l</w:t>
      </w:r>
      <w:r w:rsidRPr="009C5F66">
        <w:rPr>
          <w:spacing w:val="-4"/>
          <w:kern w:val="2"/>
          <w:sz w:val="23"/>
          <w:lang w:bidi="fr-CA"/>
        </w:rPr>
        <w:t>’</w:t>
      </w:r>
      <w:r w:rsidRPr="00B424BE">
        <w:rPr>
          <w:spacing w:val="-4"/>
          <w:kern w:val="2"/>
          <w:sz w:val="23"/>
          <w:lang w:bidi="fr-CA"/>
        </w:rPr>
        <w:t>orbitale moléculaire, sans utiliser le concept d</w:t>
      </w:r>
      <w:r w:rsidRPr="009C5F66">
        <w:rPr>
          <w:spacing w:val="-4"/>
          <w:kern w:val="2"/>
          <w:sz w:val="23"/>
          <w:lang w:bidi="fr-CA"/>
        </w:rPr>
        <w:t>’</w:t>
      </w:r>
      <w:r w:rsidRPr="00B424BE">
        <w:rPr>
          <w:spacing w:val="-4"/>
          <w:kern w:val="2"/>
          <w:sz w:val="23"/>
          <w:lang w:bidi="fr-CA"/>
        </w:rPr>
        <w:t>hybridation</w:t>
      </w:r>
      <w:r w:rsidR="00736512" w:rsidRPr="00B424BE">
        <w:rPr>
          <w:spacing w:val="-4"/>
          <w:kern w:val="2"/>
          <w:sz w:val="23"/>
          <w:lang w:bidi="fr-CA"/>
        </w:rPr>
        <w:t xml:space="preserve">. </w:t>
      </w:r>
      <w:r w:rsidRPr="00B424BE">
        <w:rPr>
          <w:spacing w:val="-4"/>
          <w:kern w:val="2"/>
          <w:sz w:val="23"/>
          <w:lang w:bidi="fr-CA"/>
        </w:rPr>
        <w:t>En d</w:t>
      </w:r>
      <w:r w:rsidRPr="009C5F66">
        <w:rPr>
          <w:spacing w:val="-4"/>
          <w:kern w:val="2"/>
          <w:sz w:val="23"/>
          <w:lang w:bidi="fr-CA"/>
        </w:rPr>
        <w:t>’</w:t>
      </w:r>
      <w:r w:rsidRPr="00B424BE">
        <w:rPr>
          <w:spacing w:val="-4"/>
          <w:kern w:val="2"/>
          <w:sz w:val="23"/>
          <w:lang w:bidi="fr-CA"/>
        </w:rPr>
        <w:t>autres termes, les deux liaisons seraient formées par le chevauchement des orbitales 2p</w:t>
      </w:r>
      <w:r w:rsidRPr="00B424BE">
        <w:rPr>
          <w:spacing w:val="-4"/>
          <w:kern w:val="2"/>
          <w:sz w:val="23"/>
          <w:vertAlign w:val="subscript"/>
          <w:lang w:bidi="fr-CA"/>
        </w:rPr>
        <w:t>y</w:t>
      </w:r>
      <w:r w:rsidRPr="00B424BE">
        <w:rPr>
          <w:spacing w:val="-4"/>
          <w:kern w:val="2"/>
          <w:sz w:val="23"/>
          <w:lang w:bidi="fr-CA"/>
        </w:rPr>
        <w:t xml:space="preserve"> et 2p</w:t>
      </w:r>
      <w:r w:rsidRPr="00B424BE">
        <w:rPr>
          <w:spacing w:val="-4"/>
          <w:kern w:val="2"/>
          <w:sz w:val="23"/>
          <w:vertAlign w:val="subscript"/>
          <w:lang w:bidi="fr-CA"/>
        </w:rPr>
        <w:t>z</w:t>
      </w:r>
      <w:r w:rsidRPr="00B424BE">
        <w:rPr>
          <w:spacing w:val="-4"/>
          <w:kern w:val="2"/>
          <w:sz w:val="23"/>
          <w:lang w:bidi="fr-CA"/>
        </w:rPr>
        <w:t xml:space="preserve"> à</w:t>
      </w:r>
      <w:r w:rsidR="00B424BE">
        <w:rPr>
          <w:spacing w:val="-4"/>
          <w:kern w:val="2"/>
          <w:sz w:val="23"/>
          <w:lang w:bidi="fr-CA"/>
        </w:rPr>
        <w:t> </w:t>
      </w:r>
      <w:r w:rsidRPr="00B424BE">
        <w:rPr>
          <w:spacing w:val="-4"/>
          <w:kern w:val="2"/>
          <w:sz w:val="23"/>
          <w:lang w:bidi="fr-CA"/>
        </w:rPr>
        <w:t>moitié remplies de l</w:t>
      </w:r>
      <w:r w:rsidRPr="009C5F66">
        <w:rPr>
          <w:spacing w:val="-4"/>
          <w:kern w:val="2"/>
          <w:sz w:val="23"/>
          <w:lang w:bidi="fr-CA"/>
        </w:rPr>
        <w:t>’</w:t>
      </w:r>
      <w:r w:rsidRPr="00B424BE">
        <w:rPr>
          <w:spacing w:val="-4"/>
          <w:kern w:val="2"/>
          <w:sz w:val="23"/>
          <w:lang w:bidi="fr-CA"/>
        </w:rPr>
        <w:t>oxygène avec les orbitales 1s de l</w:t>
      </w:r>
      <w:r w:rsidRPr="009C5F66">
        <w:rPr>
          <w:spacing w:val="-4"/>
          <w:kern w:val="2"/>
          <w:sz w:val="23"/>
          <w:lang w:bidi="fr-CA"/>
        </w:rPr>
        <w:t>’</w:t>
      </w:r>
      <w:r w:rsidRPr="00B424BE">
        <w:rPr>
          <w:spacing w:val="-4"/>
          <w:kern w:val="2"/>
          <w:sz w:val="23"/>
          <w:lang w:bidi="fr-CA"/>
        </w:rPr>
        <w:t>hydrogène, tandis que les deux doublets libres de l</w:t>
      </w:r>
      <w:r w:rsidRPr="009C5F66">
        <w:rPr>
          <w:spacing w:val="-4"/>
          <w:kern w:val="2"/>
          <w:sz w:val="23"/>
          <w:lang w:bidi="fr-CA"/>
        </w:rPr>
        <w:t>’</w:t>
      </w:r>
      <w:r w:rsidRPr="00B424BE">
        <w:rPr>
          <w:spacing w:val="-4"/>
          <w:kern w:val="2"/>
          <w:sz w:val="23"/>
          <w:lang w:bidi="fr-CA"/>
        </w:rPr>
        <w:t>oxygène occuperaient les orbitales 2s et 2p</w:t>
      </w:r>
      <w:r w:rsidRPr="00B424BE">
        <w:rPr>
          <w:spacing w:val="-4"/>
          <w:kern w:val="2"/>
          <w:sz w:val="23"/>
          <w:vertAlign w:val="subscript"/>
          <w:lang w:bidi="fr-CA"/>
        </w:rPr>
        <w:t>x</w:t>
      </w:r>
      <w:r w:rsidR="00736512" w:rsidRPr="00B424BE">
        <w:rPr>
          <w:spacing w:val="-4"/>
          <w:kern w:val="2"/>
          <w:sz w:val="23"/>
          <w:lang w:bidi="fr-CA"/>
        </w:rPr>
        <w:t xml:space="preserve">. </w:t>
      </w:r>
      <w:r w:rsidRPr="00B424BE">
        <w:rPr>
          <w:spacing w:val="-4"/>
          <w:kern w:val="2"/>
          <w:sz w:val="23"/>
          <w:lang w:bidi="fr-CA"/>
        </w:rPr>
        <w:t>Qu</w:t>
      </w:r>
      <w:r w:rsidRPr="009C5F66">
        <w:rPr>
          <w:spacing w:val="-4"/>
          <w:kern w:val="2"/>
          <w:sz w:val="23"/>
          <w:lang w:bidi="fr-CA"/>
        </w:rPr>
        <w:t>’</w:t>
      </w:r>
      <w:r w:rsidRPr="00B424BE">
        <w:rPr>
          <w:spacing w:val="-4"/>
          <w:kern w:val="2"/>
          <w:sz w:val="23"/>
          <w:lang w:bidi="fr-CA"/>
        </w:rPr>
        <w:t>est-ce qui ne va pas dans cette représentation?  En quoi la géométrie de liaison diffère-t-elle de ce qui est réellement observé pour l</w:t>
      </w:r>
      <w:r w:rsidRPr="009C5F66">
        <w:rPr>
          <w:spacing w:val="-4"/>
          <w:kern w:val="2"/>
          <w:sz w:val="23"/>
          <w:lang w:bidi="fr-CA"/>
        </w:rPr>
        <w:t>’</w:t>
      </w:r>
      <w:r w:rsidRPr="00B424BE">
        <w:rPr>
          <w:spacing w:val="-4"/>
          <w:kern w:val="2"/>
          <w:sz w:val="23"/>
          <w:lang w:bidi="fr-CA"/>
        </w:rPr>
        <w:t>eau?</w:t>
      </w:r>
    </w:p>
    <w:p w14:paraId="4DAC4246" w14:textId="77777777" w:rsidR="00562BC4" w:rsidRPr="00736512" w:rsidRDefault="00562BC4" w:rsidP="00562BC4">
      <w:pPr>
        <w:rPr>
          <w:kern w:val="2"/>
          <w:sz w:val="23"/>
        </w:rPr>
      </w:pPr>
    </w:p>
    <w:p w14:paraId="6477626D" w14:textId="77777777" w:rsidR="00562BC4" w:rsidRPr="00736512" w:rsidRDefault="00562BC4" w:rsidP="00562BC4">
      <w:pPr>
        <w:rPr>
          <w:b/>
          <w:kern w:val="2"/>
          <w:sz w:val="23"/>
        </w:rPr>
      </w:pPr>
      <w:r w:rsidRPr="00736512">
        <w:rPr>
          <w:b/>
          <w:kern w:val="2"/>
          <w:sz w:val="23"/>
          <w:lang w:bidi="fr-CA"/>
        </w:rPr>
        <w:t xml:space="preserve">P2.25 : </w:t>
      </w:r>
    </w:p>
    <w:p w14:paraId="5307D81F" w14:textId="77777777" w:rsidR="00562BC4" w:rsidRPr="00736512" w:rsidRDefault="00562BC4" w:rsidP="00562BC4">
      <w:pPr>
        <w:rPr>
          <w:b/>
          <w:kern w:val="2"/>
          <w:sz w:val="23"/>
        </w:rPr>
      </w:pPr>
    </w:p>
    <w:p w14:paraId="6EFB0602" w14:textId="2737A5E6" w:rsidR="00562BC4" w:rsidRPr="00736512" w:rsidRDefault="00562BC4" w:rsidP="00562BC4">
      <w:pPr>
        <w:rPr>
          <w:rFonts w:ascii="Times New Roman" w:hAnsi="Times New Roman"/>
          <w:b/>
          <w:kern w:val="2"/>
          <w:sz w:val="23"/>
        </w:rPr>
      </w:pPr>
      <w:r w:rsidRPr="00736512">
        <w:rPr>
          <w:kern w:val="2"/>
          <w:sz w:val="23"/>
          <w:lang w:bidi="fr-CA"/>
        </w:rPr>
        <w:t>a) Représentez la géométrie des orbitales se chevauchant qui forment le réseau de liaisons dans l</w:t>
      </w:r>
      <w:r w:rsidRPr="009C5F66">
        <w:rPr>
          <w:kern w:val="2"/>
          <w:sz w:val="23"/>
          <w:lang w:bidi="fr-CA"/>
        </w:rPr>
        <w:t>’</w:t>
      </w:r>
      <w:proofErr w:type="spellStart"/>
      <w:r w:rsidRPr="00736512">
        <w:rPr>
          <w:kern w:val="2"/>
          <w:sz w:val="23"/>
          <w:lang w:bidi="fr-CA"/>
        </w:rPr>
        <w:t>allène</w:t>
      </w:r>
      <w:proofErr w:type="spellEnd"/>
      <w:r w:rsidRPr="00736512">
        <w:rPr>
          <w:kern w:val="2"/>
          <w:sz w:val="23"/>
          <w:lang w:bidi="fr-CA"/>
        </w:rPr>
        <w:t>, H</w:t>
      </w:r>
      <w:r w:rsidRPr="00736512">
        <w:rPr>
          <w:kern w:val="2"/>
          <w:sz w:val="23"/>
          <w:vertAlign w:val="subscript"/>
          <w:lang w:bidi="fr-CA"/>
        </w:rPr>
        <w:t>2</w:t>
      </w:r>
      <w:r w:rsidRPr="00736512">
        <w:rPr>
          <w:kern w:val="2"/>
          <w:sz w:val="23"/>
          <w:lang w:bidi="fr-CA"/>
        </w:rPr>
        <w:t>CCCH</w:t>
      </w:r>
      <w:r w:rsidRPr="00736512">
        <w:rPr>
          <w:kern w:val="2"/>
          <w:sz w:val="23"/>
          <w:vertAlign w:val="subscript"/>
          <w:lang w:bidi="fr-CA"/>
        </w:rPr>
        <w:t>2</w:t>
      </w:r>
      <w:r w:rsidR="00736512" w:rsidRPr="00736512">
        <w:rPr>
          <w:kern w:val="2"/>
          <w:sz w:val="23"/>
          <w:lang w:bidi="fr-CA"/>
        </w:rPr>
        <w:t xml:space="preserve">. </w:t>
      </w:r>
      <w:r w:rsidRPr="00736512">
        <w:rPr>
          <w:kern w:val="2"/>
          <w:sz w:val="23"/>
          <w:lang w:bidi="fr-CA"/>
        </w:rPr>
        <w:t xml:space="preserve">Ensuite, représentez une structure de Lewis pour la molécule, en utilisant des triangles pleins ou en pointillés (représentation de Cram) si nécessaire pour indiquer la géométrie correcte des liaisons σ. </w:t>
      </w:r>
    </w:p>
    <w:p w14:paraId="2F227862" w14:textId="77777777" w:rsidR="00562BC4" w:rsidRPr="00736512" w:rsidRDefault="00562BC4" w:rsidP="00562BC4">
      <w:pPr>
        <w:rPr>
          <w:rFonts w:ascii="Times New Roman" w:hAnsi="Times New Roman"/>
          <w:b/>
          <w:kern w:val="2"/>
          <w:sz w:val="23"/>
        </w:rPr>
      </w:pPr>
    </w:p>
    <w:p w14:paraId="5871129B" w14:textId="77777777" w:rsidR="00562BC4" w:rsidRPr="00736512" w:rsidRDefault="00562BC4" w:rsidP="00562BC4">
      <w:pPr>
        <w:rPr>
          <w:kern w:val="2"/>
          <w:sz w:val="23"/>
        </w:rPr>
      </w:pPr>
      <w:r w:rsidRPr="00736512">
        <w:rPr>
          <w:rFonts w:ascii="Times New Roman" w:eastAsia="Times New Roman" w:hAnsi="Times New Roman"/>
          <w:kern w:val="2"/>
          <w:sz w:val="23"/>
          <w:lang w:bidi="fr-CA"/>
        </w:rPr>
        <w:t xml:space="preserve">b) </w:t>
      </w:r>
      <w:r w:rsidRPr="00736512">
        <w:rPr>
          <w:kern w:val="2"/>
          <w:sz w:val="23"/>
          <w:lang w:bidi="fr-CA"/>
        </w:rPr>
        <w:t>Représentez une image montrant la géométrie des orbitales qui se chevauchent et qui forment le réseau de liaisons dans le dioxyde de carbone.</w:t>
      </w:r>
    </w:p>
    <w:p w14:paraId="04E39755" w14:textId="77777777" w:rsidR="00562BC4" w:rsidRPr="00736512" w:rsidRDefault="00562BC4" w:rsidP="00562BC4">
      <w:pPr>
        <w:rPr>
          <w:kern w:val="2"/>
          <w:sz w:val="23"/>
        </w:rPr>
      </w:pPr>
    </w:p>
    <w:p w14:paraId="2A31553F" w14:textId="40A46AB2" w:rsidR="00562BC4" w:rsidRPr="00736512" w:rsidRDefault="00562BC4" w:rsidP="00562BC4">
      <w:pPr>
        <w:rPr>
          <w:b/>
          <w:kern w:val="2"/>
          <w:sz w:val="23"/>
        </w:rPr>
      </w:pPr>
      <w:r w:rsidRPr="00736512">
        <w:rPr>
          <w:b/>
          <w:kern w:val="2"/>
          <w:sz w:val="23"/>
          <w:lang w:bidi="fr-CA"/>
        </w:rPr>
        <w:t xml:space="preserve">P2.26 </w:t>
      </w:r>
      <w:r w:rsidRPr="00736512">
        <w:rPr>
          <w:kern w:val="2"/>
          <w:sz w:val="23"/>
          <w:lang w:bidi="fr-CA"/>
        </w:rPr>
        <w:t xml:space="preserve">Voici la structure du </w:t>
      </w:r>
      <w:proofErr w:type="spellStart"/>
      <w:r w:rsidRPr="00736512">
        <w:rPr>
          <w:kern w:val="2"/>
          <w:sz w:val="23"/>
          <w:lang w:bidi="fr-CA"/>
        </w:rPr>
        <w:t>ropinirol</w:t>
      </w:r>
      <w:proofErr w:type="spellEnd"/>
      <w:r w:rsidRPr="00736512">
        <w:rPr>
          <w:kern w:val="2"/>
          <w:sz w:val="23"/>
          <w:lang w:bidi="fr-CA"/>
        </w:rPr>
        <w:t>, un médicament fabriqué par GlaxoSmithKline pour le</w:t>
      </w:r>
      <w:r w:rsidR="00B424BE">
        <w:rPr>
          <w:kern w:val="2"/>
          <w:sz w:val="23"/>
          <w:lang w:bidi="fr-CA"/>
        </w:rPr>
        <w:t> </w:t>
      </w:r>
      <w:r w:rsidRPr="00736512">
        <w:rPr>
          <w:kern w:val="2"/>
          <w:sz w:val="23"/>
          <w:lang w:bidi="fr-CA"/>
        </w:rPr>
        <w:t>traitement de la maladie de Parkinson</w:t>
      </w:r>
      <w:r w:rsidR="00736512" w:rsidRPr="00736512">
        <w:rPr>
          <w:kern w:val="2"/>
          <w:sz w:val="23"/>
          <w:lang w:bidi="fr-CA"/>
        </w:rPr>
        <w:t xml:space="preserve">. </w:t>
      </w:r>
      <w:r w:rsidRPr="00736512">
        <w:rPr>
          <w:kern w:val="2"/>
          <w:sz w:val="23"/>
          <w:lang w:bidi="fr-CA"/>
        </w:rPr>
        <w:t>Le cycle à cinq chaînons fait-il partie du système aromatique? Expliquez votre réponse.</w:t>
      </w:r>
    </w:p>
    <w:p w14:paraId="41A022A9" w14:textId="77777777" w:rsidR="00562BC4" w:rsidRPr="00736512" w:rsidRDefault="00562BC4" w:rsidP="00562BC4">
      <w:pPr>
        <w:rPr>
          <w:kern w:val="2"/>
          <w:sz w:val="23"/>
        </w:rPr>
      </w:pPr>
    </w:p>
    <w:p w14:paraId="375E7FE4" w14:textId="77777777" w:rsidR="00562BC4" w:rsidRPr="00736512" w:rsidRDefault="00562BC4" w:rsidP="00562BC4">
      <w:pPr>
        <w:jc w:val="center"/>
        <w:rPr>
          <w:rFonts w:ascii="Times New Roman" w:hAnsi="Times New Roman"/>
          <w:b/>
          <w:kern w:val="2"/>
          <w:sz w:val="23"/>
        </w:rPr>
      </w:pPr>
      <w:r w:rsidRPr="00736512">
        <w:rPr>
          <w:rFonts w:ascii="Times New Roman" w:eastAsia="Times New Roman" w:hAnsi="Times New Roman"/>
          <w:b/>
          <w:noProof/>
          <w:kern w:val="2"/>
          <w:sz w:val="23"/>
          <w:lang w:bidi="fr-CA"/>
        </w:rPr>
        <w:drawing>
          <wp:inline distT="0" distB="0" distL="0" distR="0" wp14:anchorId="288B5D07" wp14:editId="057CA26C">
            <wp:extent cx="1625600" cy="1566545"/>
            <wp:effectExtent l="0" t="0" r="0" b="8255"/>
            <wp:docPr id="22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625600" cy="1566545"/>
                    </a:xfrm>
                    <a:prstGeom prst="rect">
                      <a:avLst/>
                    </a:prstGeom>
                    <a:noFill/>
                    <a:ln>
                      <a:noFill/>
                    </a:ln>
                  </pic:spPr>
                </pic:pic>
              </a:graphicData>
            </a:graphic>
          </wp:inline>
        </w:drawing>
      </w:r>
    </w:p>
    <w:p w14:paraId="3F5D2725" w14:textId="7DA784B2" w:rsidR="00562BC4" w:rsidRPr="00736512" w:rsidRDefault="00562BC4" w:rsidP="00562BC4">
      <w:pPr>
        <w:rPr>
          <w:rFonts w:ascii="Times New Roman" w:hAnsi="Times New Roman"/>
          <w:kern w:val="2"/>
          <w:sz w:val="23"/>
        </w:rPr>
      </w:pPr>
      <w:r w:rsidRPr="00736512">
        <w:rPr>
          <w:rFonts w:ascii="Times New Roman" w:eastAsia="Times New Roman" w:hAnsi="Times New Roman"/>
          <w:b/>
          <w:kern w:val="2"/>
          <w:sz w:val="23"/>
          <w:lang w:bidi="fr-CA"/>
        </w:rPr>
        <w:t xml:space="preserve">P2.27 : </w:t>
      </w:r>
      <w:r w:rsidRPr="00736512">
        <w:rPr>
          <w:rFonts w:ascii="Times New Roman" w:eastAsia="Times New Roman" w:hAnsi="Times New Roman"/>
          <w:kern w:val="2"/>
          <w:sz w:val="23"/>
          <w:lang w:bidi="fr-CA"/>
        </w:rPr>
        <w:t>Classez chacune des molécules/ions ci-dessous comme aromatique ou non aromatique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Expliquez votre raisonnement.</w:t>
      </w:r>
    </w:p>
    <w:p w14:paraId="73B37DB2" w14:textId="77777777" w:rsidR="00562BC4" w:rsidRPr="00736512" w:rsidRDefault="00562BC4" w:rsidP="00562BC4">
      <w:pPr>
        <w:rPr>
          <w:rFonts w:ascii="Times New Roman" w:hAnsi="Times New Roman"/>
          <w:kern w:val="2"/>
          <w:sz w:val="23"/>
        </w:rPr>
      </w:pPr>
    </w:p>
    <w:p w14:paraId="47EA0BE7" w14:textId="77777777" w:rsidR="00562BC4" w:rsidRPr="00736512" w:rsidRDefault="00562BC4" w:rsidP="00562BC4">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196FCAA6" wp14:editId="70BE0BBB">
            <wp:extent cx="3429000" cy="1642745"/>
            <wp:effectExtent l="0" t="0" r="0" b="8255"/>
            <wp:docPr id="22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429000" cy="1642745"/>
                    </a:xfrm>
                    <a:prstGeom prst="rect">
                      <a:avLst/>
                    </a:prstGeom>
                    <a:noFill/>
                    <a:ln>
                      <a:noFill/>
                    </a:ln>
                  </pic:spPr>
                </pic:pic>
              </a:graphicData>
            </a:graphic>
          </wp:inline>
        </w:drawing>
      </w:r>
    </w:p>
    <w:p w14:paraId="39DEEFFF" w14:textId="77777777" w:rsidR="00B27881" w:rsidRPr="00736512" w:rsidRDefault="00B27881">
      <w:pPr>
        <w:rPr>
          <w:kern w:val="2"/>
          <w:sz w:val="23"/>
        </w:rPr>
        <w:sectPr w:rsidR="00B27881" w:rsidRPr="00736512" w:rsidSect="00220AFC">
          <w:headerReference w:type="default" r:id="rId240"/>
          <w:footerReference w:type="even" r:id="rId241"/>
          <w:footerReference w:type="default" r:id="rId242"/>
          <w:headerReference w:type="first" r:id="rId243"/>
          <w:footerReference w:type="first" r:id="rId244"/>
          <w:pgSz w:w="12240" w:h="15840"/>
          <w:pgMar w:top="1440" w:right="1800" w:bottom="1440" w:left="1800" w:header="720" w:footer="720" w:gutter="0"/>
          <w:cols w:space="720"/>
        </w:sectPr>
      </w:pPr>
    </w:p>
    <w:p w14:paraId="4446CAB2" w14:textId="77777777" w:rsidR="00B27881" w:rsidRPr="004D5652" w:rsidRDefault="00B27881" w:rsidP="00B27881">
      <w:pPr>
        <w:pStyle w:val="TextosemFormatao"/>
        <w:jc w:val="right"/>
        <w:rPr>
          <w:rFonts w:ascii="Arial" w:eastAsia="Times New Roman" w:hAnsi="Arial"/>
          <w:b/>
          <w:kern w:val="2"/>
          <w:sz w:val="72"/>
        </w:rPr>
      </w:pPr>
      <w:r w:rsidRPr="004D5652">
        <w:rPr>
          <w:rFonts w:ascii="Arial" w:eastAsia="Times New Roman" w:hAnsi="Arial" w:cs="Arial"/>
          <w:b/>
          <w:kern w:val="2"/>
          <w:sz w:val="72"/>
          <w:lang w:bidi="fr-CA"/>
        </w:rPr>
        <w:lastRenderedPageBreak/>
        <w:t xml:space="preserve">Chapitre 3 : </w:t>
      </w:r>
    </w:p>
    <w:p w14:paraId="6ADAF3BD" w14:textId="77777777" w:rsidR="00B27881" w:rsidRPr="004D5652" w:rsidRDefault="00B27881" w:rsidP="00B27881">
      <w:pPr>
        <w:pStyle w:val="TextosemFormatao"/>
        <w:rPr>
          <w:rFonts w:ascii="Arial" w:eastAsia="Times New Roman" w:hAnsi="Arial"/>
          <w:b/>
          <w:kern w:val="2"/>
          <w:sz w:val="40"/>
        </w:rPr>
      </w:pPr>
    </w:p>
    <w:p w14:paraId="6CC59B22" w14:textId="77777777" w:rsidR="00B27881" w:rsidRPr="004D5652" w:rsidRDefault="00B27881" w:rsidP="00B27881">
      <w:pPr>
        <w:pStyle w:val="TextosemFormatao"/>
        <w:rPr>
          <w:rFonts w:ascii="Arial" w:eastAsia="Times New Roman" w:hAnsi="Arial"/>
          <w:b/>
          <w:kern w:val="2"/>
          <w:sz w:val="40"/>
        </w:rPr>
      </w:pPr>
    </w:p>
    <w:p w14:paraId="73DD62C1" w14:textId="77777777" w:rsidR="00B27881" w:rsidRPr="004D5652" w:rsidRDefault="00B27881" w:rsidP="00B27881">
      <w:pPr>
        <w:pStyle w:val="TextosemFormatao"/>
        <w:rPr>
          <w:rFonts w:ascii="Arial" w:eastAsia="Times New Roman" w:hAnsi="Arial"/>
          <w:b/>
          <w:kern w:val="2"/>
          <w:sz w:val="40"/>
        </w:rPr>
      </w:pPr>
    </w:p>
    <w:p w14:paraId="0F228C9D" w14:textId="48A81508" w:rsidR="00B27881" w:rsidRPr="004D5652" w:rsidRDefault="00B27881" w:rsidP="00B27881">
      <w:pPr>
        <w:pStyle w:val="TextosemFormatao"/>
        <w:rPr>
          <w:rFonts w:ascii="Arial" w:eastAsia="Times New Roman" w:hAnsi="Arial"/>
          <w:b/>
          <w:kern w:val="2"/>
          <w:sz w:val="40"/>
        </w:rPr>
      </w:pPr>
      <w:r w:rsidRPr="004D5652">
        <w:rPr>
          <w:rFonts w:ascii="Arial" w:eastAsia="Times New Roman" w:hAnsi="Arial" w:cs="Arial"/>
          <w:b/>
          <w:kern w:val="2"/>
          <w:sz w:val="40"/>
          <w:lang w:bidi="fr-CA"/>
        </w:rPr>
        <w:t>Conformation et stéréochimie</w:t>
      </w:r>
    </w:p>
    <w:p w14:paraId="3B79184F" w14:textId="77777777" w:rsidR="00B27881" w:rsidRPr="00736512" w:rsidRDefault="00B27881" w:rsidP="00B27881">
      <w:pPr>
        <w:pStyle w:val="TextosemFormatao"/>
        <w:rPr>
          <w:rFonts w:ascii="Times New Roman" w:eastAsia="Times New Roman" w:hAnsi="Times New Roman"/>
          <w:b/>
          <w:kern w:val="2"/>
          <w:sz w:val="23"/>
        </w:rPr>
      </w:pPr>
    </w:p>
    <w:p w14:paraId="2FA66E29" w14:textId="77777777" w:rsidR="00B27881" w:rsidRPr="00736512" w:rsidRDefault="00B27881" w:rsidP="00B27881">
      <w:pPr>
        <w:pStyle w:val="TextosemFormatao"/>
        <w:rPr>
          <w:rFonts w:ascii="Times New Roman" w:eastAsia="Times New Roman" w:hAnsi="Times New Roman"/>
          <w:b/>
          <w:kern w:val="2"/>
          <w:sz w:val="23"/>
        </w:rPr>
      </w:pPr>
    </w:p>
    <w:p w14:paraId="3630A496" w14:textId="77777777" w:rsidR="00090FCB" w:rsidRPr="00736512" w:rsidRDefault="00090FCB" w:rsidP="00B27881">
      <w:pPr>
        <w:pStyle w:val="TextosemFormatao"/>
        <w:rPr>
          <w:rFonts w:ascii="Times New Roman" w:eastAsia="Times New Roman" w:hAnsi="Times New Roman"/>
          <w:b/>
          <w:kern w:val="2"/>
          <w:sz w:val="23"/>
        </w:rPr>
      </w:pPr>
    </w:p>
    <w:p w14:paraId="0326CCB0" w14:textId="77777777" w:rsidR="00090FCB" w:rsidRPr="00736512" w:rsidRDefault="00090FCB" w:rsidP="00B27881">
      <w:pPr>
        <w:pStyle w:val="TextosemFormatao"/>
        <w:rPr>
          <w:rFonts w:ascii="Times New Roman" w:eastAsia="Times New Roman" w:hAnsi="Times New Roman"/>
          <w:b/>
          <w:kern w:val="2"/>
          <w:sz w:val="23"/>
        </w:rPr>
      </w:pPr>
    </w:p>
    <w:p w14:paraId="1EDCDE1C" w14:textId="77777777" w:rsidR="00B27881" w:rsidRPr="00736512" w:rsidRDefault="00B27881" w:rsidP="00B27881">
      <w:pPr>
        <w:pStyle w:val="TextosemFormatao"/>
        <w:rPr>
          <w:rFonts w:ascii="Times New Roman" w:eastAsia="Times New Roman" w:hAnsi="Times New Roman"/>
          <w:b/>
          <w:kern w:val="2"/>
          <w:sz w:val="23"/>
        </w:rPr>
      </w:pPr>
    </w:p>
    <w:p w14:paraId="1A418907" w14:textId="40F6BB16" w:rsidR="00B27881" w:rsidRPr="00736512" w:rsidRDefault="00090FCB" w:rsidP="00090FCB">
      <w:pPr>
        <w:pStyle w:val="TextosemFormatao"/>
        <w:jc w:val="center"/>
        <w:rPr>
          <w:rFonts w:ascii="Times New Roman" w:eastAsia="Times New Roman" w:hAnsi="Times New Roman"/>
          <w:b/>
          <w:kern w:val="2"/>
          <w:sz w:val="23"/>
        </w:rPr>
      </w:pPr>
      <w:r w:rsidRPr="00736512">
        <w:rPr>
          <w:rFonts w:ascii="Times New Roman" w:eastAsia="Times New Roman" w:hAnsi="Times New Roman"/>
          <w:b/>
          <w:noProof/>
          <w:kern w:val="2"/>
          <w:sz w:val="23"/>
          <w:lang w:bidi="fr-CA"/>
        </w:rPr>
        <w:drawing>
          <wp:inline distT="0" distB="0" distL="0" distR="0" wp14:anchorId="5474185B" wp14:editId="478E3915">
            <wp:extent cx="4339590" cy="2969481"/>
            <wp:effectExtent l="0" t="0" r="3810" b="254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s.jpg"/>
                    <pic:cNvPicPr/>
                  </pic:nvPicPr>
                  <pic:blipFill>
                    <a:blip r:embed="rId245">
                      <a:extLst>
                        <a:ext uri="{28A0092B-C50C-407E-A947-70E740481C1C}">
                          <a14:useLocalDpi xmlns:a14="http://schemas.microsoft.com/office/drawing/2010/main" val="0"/>
                        </a:ext>
                      </a:extLst>
                    </a:blip>
                    <a:stretch>
                      <a:fillRect/>
                    </a:stretch>
                  </pic:blipFill>
                  <pic:spPr>
                    <a:xfrm>
                      <a:off x="0" y="0"/>
                      <a:ext cx="4339590" cy="2969481"/>
                    </a:xfrm>
                    <a:prstGeom prst="rect">
                      <a:avLst/>
                    </a:prstGeom>
                  </pic:spPr>
                </pic:pic>
              </a:graphicData>
            </a:graphic>
          </wp:inline>
        </w:drawing>
      </w:r>
    </w:p>
    <w:p w14:paraId="5F329580" w14:textId="7D4E0A3D" w:rsidR="00B27881" w:rsidRPr="004D5652" w:rsidRDefault="00090FCB" w:rsidP="00090FCB">
      <w:pPr>
        <w:pStyle w:val="TextosemFormatao"/>
        <w:jc w:val="right"/>
        <w:rPr>
          <w:rFonts w:ascii="Times New Roman" w:eastAsia="Times New Roman" w:hAnsi="Times New Roman"/>
          <w:kern w:val="2"/>
          <w:sz w:val="20"/>
        </w:rPr>
      </w:pPr>
      <w:r w:rsidRPr="004D5652">
        <w:rPr>
          <w:rFonts w:ascii="Times New Roman" w:eastAsia="Times New Roman" w:hAnsi="Times New Roman"/>
          <w:kern w:val="2"/>
          <w:sz w:val="20"/>
          <w:lang w:bidi="fr-CA"/>
        </w:rPr>
        <w:t>(Crédit : https://www.flickr.com/photos/nate/)</w:t>
      </w:r>
    </w:p>
    <w:p w14:paraId="329E460A" w14:textId="77777777" w:rsidR="00B27881" w:rsidRPr="00736512" w:rsidRDefault="00B27881" w:rsidP="00B27881">
      <w:pPr>
        <w:pStyle w:val="TextosemFormatao"/>
        <w:rPr>
          <w:rFonts w:ascii="Times New Roman" w:eastAsia="Times New Roman" w:hAnsi="Times New Roman"/>
          <w:b/>
          <w:kern w:val="2"/>
          <w:sz w:val="23"/>
        </w:rPr>
      </w:pPr>
    </w:p>
    <w:p w14:paraId="7CF1AEBE" w14:textId="77777777" w:rsidR="00B27881" w:rsidRPr="00736512" w:rsidRDefault="00B27881" w:rsidP="00B27881">
      <w:pPr>
        <w:pStyle w:val="TextosemFormatao"/>
        <w:rPr>
          <w:rFonts w:ascii="Times New Roman" w:eastAsia="Times New Roman" w:hAnsi="Times New Roman"/>
          <w:b/>
          <w:kern w:val="2"/>
          <w:sz w:val="23"/>
        </w:rPr>
      </w:pPr>
    </w:p>
    <w:p w14:paraId="5EC9A94E" w14:textId="77777777" w:rsidR="00B27881" w:rsidRPr="00736512" w:rsidRDefault="00B27881" w:rsidP="00B27881">
      <w:pPr>
        <w:rPr>
          <w:kern w:val="2"/>
          <w:sz w:val="23"/>
        </w:rPr>
      </w:pPr>
      <w:r w:rsidRPr="00736512">
        <w:rPr>
          <w:kern w:val="2"/>
          <w:sz w:val="23"/>
          <w:lang w:bidi="fr-CA"/>
        </w:rPr>
        <w:t>En 1848, un chimiste de 25 ans, Louis Pasteur, fait une déclaration surprenante (et, selon certains, audacieuse) à la communauté scientifique. Pasteur est alors peu expérimenté : il n</w:t>
      </w:r>
      <w:r w:rsidRPr="009C5F66">
        <w:rPr>
          <w:kern w:val="2"/>
          <w:sz w:val="23"/>
          <w:lang w:bidi="fr-CA"/>
        </w:rPr>
        <w:t>’</w:t>
      </w:r>
      <w:r w:rsidRPr="00736512">
        <w:rPr>
          <w:kern w:val="2"/>
          <w:sz w:val="23"/>
          <w:lang w:bidi="fr-CA"/>
        </w:rPr>
        <w:t>a obtenu son doctorat que l</w:t>
      </w:r>
      <w:r w:rsidRPr="009C5F66">
        <w:rPr>
          <w:kern w:val="2"/>
          <w:sz w:val="23"/>
          <w:lang w:bidi="fr-CA"/>
        </w:rPr>
        <w:t>’</w:t>
      </w:r>
      <w:r w:rsidRPr="00736512">
        <w:rPr>
          <w:kern w:val="2"/>
          <w:sz w:val="23"/>
          <w:lang w:bidi="fr-CA"/>
        </w:rPr>
        <w:t>année précédente et vient de commencer son premier emploi en tant qu</w:t>
      </w:r>
      <w:r w:rsidRPr="009C5F66">
        <w:rPr>
          <w:kern w:val="2"/>
          <w:sz w:val="23"/>
          <w:lang w:bidi="fr-CA"/>
        </w:rPr>
        <w:t>’</w:t>
      </w:r>
      <w:r w:rsidRPr="00736512">
        <w:rPr>
          <w:kern w:val="2"/>
          <w:sz w:val="23"/>
          <w:lang w:bidi="fr-CA"/>
        </w:rPr>
        <w:t>assistant d</w:t>
      </w:r>
      <w:r w:rsidRPr="009C5F66">
        <w:rPr>
          <w:kern w:val="2"/>
          <w:sz w:val="23"/>
          <w:lang w:bidi="fr-CA"/>
        </w:rPr>
        <w:t>’</w:t>
      </w:r>
      <w:r w:rsidRPr="00736512">
        <w:rPr>
          <w:kern w:val="2"/>
          <w:sz w:val="23"/>
          <w:lang w:bidi="fr-CA"/>
        </w:rPr>
        <w:t>un professeur à l</w:t>
      </w:r>
      <w:r w:rsidRPr="009C5F66">
        <w:rPr>
          <w:kern w:val="2"/>
          <w:sz w:val="23"/>
          <w:lang w:bidi="fr-CA"/>
        </w:rPr>
        <w:t>’</w:t>
      </w:r>
      <w:r w:rsidRPr="00736512">
        <w:rPr>
          <w:i/>
          <w:kern w:val="2"/>
          <w:sz w:val="23"/>
          <w:lang w:bidi="fr-CA"/>
        </w:rPr>
        <w:t>École normale supérieure</w:t>
      </w:r>
      <w:r w:rsidRPr="00736512">
        <w:rPr>
          <w:kern w:val="2"/>
          <w:sz w:val="23"/>
          <w:lang w:bidi="fr-CA"/>
        </w:rPr>
        <w:t>, une université parisienne. Jean-Baptiste Biot, physicien très respecté dont l</w:t>
      </w:r>
      <w:r w:rsidRPr="009C5F66">
        <w:rPr>
          <w:kern w:val="2"/>
          <w:sz w:val="23"/>
          <w:lang w:bidi="fr-CA"/>
        </w:rPr>
        <w:t>’</w:t>
      </w:r>
      <w:r w:rsidRPr="00736512">
        <w:rPr>
          <w:kern w:val="2"/>
          <w:sz w:val="23"/>
          <w:lang w:bidi="fr-CA"/>
        </w:rPr>
        <w:t>importante contribution scientifique touche des domaines scientifiques aussi divers que les météorites, le magnétisme et l</w:t>
      </w:r>
      <w:r w:rsidRPr="009C5F66">
        <w:rPr>
          <w:kern w:val="2"/>
          <w:sz w:val="23"/>
          <w:lang w:bidi="fr-CA"/>
        </w:rPr>
        <w:t>’</w:t>
      </w:r>
      <w:r w:rsidRPr="00736512">
        <w:rPr>
          <w:kern w:val="2"/>
          <w:sz w:val="23"/>
          <w:lang w:bidi="fr-CA"/>
        </w:rPr>
        <w:t>optique, est intrigué, mais peu convaincu par les affirmations de Pasteur. Il invite le jeune homme à venir dans son laboratoire et à reproduire ses expériences.</w:t>
      </w:r>
    </w:p>
    <w:p w14:paraId="7970FFF5" w14:textId="77777777" w:rsidR="00B27881" w:rsidRPr="00736512" w:rsidRDefault="00B27881" w:rsidP="00B27881">
      <w:pPr>
        <w:rPr>
          <w:kern w:val="2"/>
          <w:sz w:val="23"/>
        </w:rPr>
      </w:pPr>
    </w:p>
    <w:p w14:paraId="7F18460C" w14:textId="77777777" w:rsidR="00B27881" w:rsidRPr="00736512" w:rsidRDefault="00B27881" w:rsidP="00B27881">
      <w:pPr>
        <w:rPr>
          <w:kern w:val="2"/>
          <w:sz w:val="23"/>
        </w:rPr>
      </w:pPr>
      <w:r w:rsidRPr="00736512">
        <w:rPr>
          <w:kern w:val="2"/>
          <w:sz w:val="23"/>
          <w:lang w:bidi="fr-CA"/>
        </w:rPr>
        <w:t>Des dizaines d</w:t>
      </w:r>
      <w:r w:rsidRPr="009C5F66">
        <w:rPr>
          <w:kern w:val="2"/>
          <w:sz w:val="23"/>
          <w:lang w:bidi="fr-CA"/>
        </w:rPr>
        <w:t>’</w:t>
      </w:r>
      <w:r w:rsidRPr="00736512">
        <w:rPr>
          <w:kern w:val="2"/>
          <w:sz w:val="23"/>
          <w:lang w:bidi="fr-CA"/>
        </w:rPr>
        <w:t>années auparavant, Biot avait découvert que les solutions aqueuses de certaines substances d</w:t>
      </w:r>
      <w:r w:rsidRPr="009C5F66">
        <w:rPr>
          <w:kern w:val="2"/>
          <w:sz w:val="23"/>
          <w:lang w:bidi="fr-CA"/>
        </w:rPr>
        <w:t>’</w:t>
      </w:r>
      <w:r w:rsidRPr="00736512">
        <w:rPr>
          <w:kern w:val="2"/>
          <w:sz w:val="23"/>
          <w:lang w:bidi="fr-CA"/>
        </w:rPr>
        <w:t>origine biologique, telles que l</w:t>
      </w:r>
      <w:r w:rsidRPr="009C5F66">
        <w:rPr>
          <w:kern w:val="2"/>
          <w:sz w:val="23"/>
          <w:lang w:bidi="fr-CA"/>
        </w:rPr>
        <w:t>’</w:t>
      </w:r>
      <w:r w:rsidRPr="00736512">
        <w:rPr>
          <w:kern w:val="2"/>
          <w:sz w:val="23"/>
          <w:lang w:bidi="fr-CA"/>
        </w:rPr>
        <w:t>acide tartrique, la quinine, la morphine et divers sucres, étaient optiquement actives, c</w:t>
      </w:r>
      <w:r w:rsidRPr="009C5F66">
        <w:rPr>
          <w:kern w:val="2"/>
          <w:sz w:val="23"/>
          <w:lang w:bidi="fr-CA"/>
        </w:rPr>
        <w:t>’</w:t>
      </w:r>
      <w:r w:rsidRPr="00736512">
        <w:rPr>
          <w:kern w:val="2"/>
          <w:sz w:val="23"/>
          <w:lang w:bidi="fr-CA"/>
        </w:rPr>
        <w:t>est-à-dire que la lumière polarisée dans le plan tournait dans le sens positif (dans le sens des aiguilles d</w:t>
      </w:r>
      <w:r w:rsidRPr="009C5F66">
        <w:rPr>
          <w:kern w:val="2"/>
          <w:sz w:val="23"/>
          <w:lang w:bidi="fr-CA"/>
        </w:rPr>
        <w:t>’</w:t>
      </w:r>
      <w:r w:rsidRPr="00736512">
        <w:rPr>
          <w:kern w:val="2"/>
          <w:sz w:val="23"/>
          <w:lang w:bidi="fr-CA"/>
        </w:rPr>
        <w:t xml:space="preserve">une montre ou vers la droite) ou négatif (dans </w:t>
      </w:r>
      <w:r w:rsidRPr="00736512">
        <w:rPr>
          <w:kern w:val="2"/>
          <w:sz w:val="23"/>
          <w:lang w:bidi="fr-CA"/>
        </w:rPr>
        <w:lastRenderedPageBreak/>
        <w:t>le sens inverse des aiguilles d</w:t>
      </w:r>
      <w:r w:rsidRPr="009C5F66">
        <w:rPr>
          <w:kern w:val="2"/>
          <w:sz w:val="23"/>
          <w:lang w:bidi="fr-CA"/>
        </w:rPr>
        <w:t>’</w:t>
      </w:r>
      <w:r w:rsidRPr="00736512">
        <w:rPr>
          <w:kern w:val="2"/>
          <w:sz w:val="23"/>
          <w:lang w:bidi="fr-CA"/>
        </w:rPr>
        <w:t>une montre ou vers la gauche) lorsqu</w:t>
      </w:r>
      <w:r w:rsidRPr="009C5F66">
        <w:rPr>
          <w:kern w:val="2"/>
          <w:sz w:val="23"/>
          <w:lang w:bidi="fr-CA"/>
        </w:rPr>
        <w:t>’</w:t>
      </w:r>
      <w:r w:rsidRPr="00736512">
        <w:rPr>
          <w:kern w:val="2"/>
          <w:sz w:val="23"/>
          <w:lang w:bidi="fr-CA"/>
        </w:rPr>
        <w:t>elle passait à travers les solutions. Personne ne comprenait l</w:t>
      </w:r>
      <w:r w:rsidRPr="009C5F66">
        <w:rPr>
          <w:kern w:val="2"/>
          <w:sz w:val="23"/>
          <w:lang w:bidi="fr-CA"/>
        </w:rPr>
        <w:t>’</w:t>
      </w:r>
      <w:r w:rsidRPr="00736512">
        <w:rPr>
          <w:kern w:val="2"/>
          <w:sz w:val="23"/>
          <w:lang w:bidi="fr-CA"/>
        </w:rPr>
        <w:t>origine de cette propriété optique.</w:t>
      </w:r>
    </w:p>
    <w:p w14:paraId="614437DD" w14:textId="77777777" w:rsidR="00B27881" w:rsidRPr="00736512" w:rsidRDefault="00B27881" w:rsidP="00B27881">
      <w:pPr>
        <w:rPr>
          <w:kern w:val="2"/>
          <w:sz w:val="23"/>
        </w:rPr>
      </w:pPr>
    </w:p>
    <w:p w14:paraId="111FFCB8" w14:textId="77777777" w:rsidR="00B27881" w:rsidRPr="00736512" w:rsidRDefault="00B27881" w:rsidP="00B27881">
      <w:pPr>
        <w:rPr>
          <w:kern w:val="2"/>
          <w:sz w:val="23"/>
        </w:rPr>
      </w:pPr>
      <w:r w:rsidRPr="00736512">
        <w:rPr>
          <w:kern w:val="2"/>
          <w:sz w:val="23"/>
          <w:lang w:bidi="fr-CA"/>
        </w:rPr>
        <w:t>L</w:t>
      </w:r>
      <w:r w:rsidRPr="009C5F66">
        <w:rPr>
          <w:kern w:val="2"/>
          <w:sz w:val="23"/>
          <w:lang w:bidi="fr-CA"/>
        </w:rPr>
        <w:t>’</w:t>
      </w:r>
      <w:r w:rsidRPr="00736512">
        <w:rPr>
          <w:kern w:val="2"/>
          <w:sz w:val="23"/>
          <w:lang w:bidi="fr-CA"/>
        </w:rPr>
        <w:t>une des substances biologiques connues pour être optiquement actives était un sel d</w:t>
      </w:r>
      <w:r w:rsidRPr="009C5F66">
        <w:rPr>
          <w:kern w:val="2"/>
          <w:sz w:val="23"/>
          <w:lang w:bidi="fr-CA"/>
        </w:rPr>
        <w:t>’</w:t>
      </w:r>
      <w:r w:rsidRPr="00736512">
        <w:rPr>
          <w:kern w:val="2"/>
          <w:sz w:val="23"/>
          <w:lang w:bidi="fr-CA"/>
        </w:rPr>
        <w:t>acide tartrique, un composé que l</w:t>
      </w:r>
      <w:r w:rsidRPr="009C5F66">
        <w:rPr>
          <w:kern w:val="2"/>
          <w:sz w:val="23"/>
          <w:lang w:bidi="fr-CA"/>
        </w:rPr>
        <w:t>’</w:t>
      </w:r>
      <w:r w:rsidRPr="00736512">
        <w:rPr>
          <w:kern w:val="2"/>
          <w:sz w:val="23"/>
          <w:lang w:bidi="fr-CA"/>
        </w:rPr>
        <w:t>on trouve en abondance dans les raisins et qui est un sous-produit important de l</w:t>
      </w:r>
      <w:r w:rsidRPr="009C5F66">
        <w:rPr>
          <w:kern w:val="2"/>
          <w:sz w:val="23"/>
          <w:lang w:bidi="fr-CA"/>
        </w:rPr>
        <w:t>’</w:t>
      </w:r>
      <w:r w:rsidRPr="00736512">
        <w:rPr>
          <w:kern w:val="2"/>
          <w:sz w:val="23"/>
          <w:lang w:bidi="fr-CA"/>
        </w:rPr>
        <w:t xml:space="preserve">industrie vinicole. </w:t>
      </w:r>
    </w:p>
    <w:p w14:paraId="132ED3BF" w14:textId="77777777" w:rsidR="00B27881" w:rsidRPr="00736512" w:rsidRDefault="00B27881" w:rsidP="00B27881">
      <w:pPr>
        <w:rPr>
          <w:kern w:val="2"/>
          <w:sz w:val="23"/>
        </w:rPr>
      </w:pPr>
    </w:p>
    <w:p w14:paraId="067E0302" w14:textId="77777777" w:rsidR="00B27881" w:rsidRPr="00736512" w:rsidRDefault="00B27881" w:rsidP="00B27881">
      <w:pPr>
        <w:jc w:val="center"/>
        <w:rPr>
          <w:kern w:val="2"/>
          <w:sz w:val="23"/>
        </w:rPr>
      </w:pPr>
      <w:r w:rsidRPr="00736512">
        <w:rPr>
          <w:noProof/>
          <w:kern w:val="2"/>
          <w:sz w:val="23"/>
          <w:lang w:bidi="fr-CA"/>
        </w:rPr>
        <w:drawing>
          <wp:inline distT="0" distB="0" distL="0" distR="0" wp14:anchorId="18B73976" wp14:editId="482418B1">
            <wp:extent cx="1432560" cy="1005840"/>
            <wp:effectExtent l="0" t="0" r="0" b="10160"/>
            <wp:docPr id="2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432560" cy="1005840"/>
                    </a:xfrm>
                    <a:prstGeom prst="rect">
                      <a:avLst/>
                    </a:prstGeom>
                    <a:noFill/>
                    <a:ln>
                      <a:noFill/>
                    </a:ln>
                  </pic:spPr>
                </pic:pic>
              </a:graphicData>
            </a:graphic>
          </wp:inline>
        </w:drawing>
      </w:r>
    </w:p>
    <w:p w14:paraId="2B46152E" w14:textId="77777777" w:rsidR="00B27881" w:rsidRPr="00736512" w:rsidRDefault="00B27881" w:rsidP="00B27881">
      <w:pPr>
        <w:rPr>
          <w:color w:val="FFFFFF" w:themeColor="background1"/>
          <w:kern w:val="2"/>
          <w:sz w:val="23"/>
        </w:rPr>
      </w:pPr>
      <w:r w:rsidRPr="00736512">
        <w:rPr>
          <w:color w:val="FFFFFF" w:themeColor="background1"/>
          <w:kern w:val="2"/>
          <w:sz w:val="23"/>
          <w:lang w:bidi="fr-CA"/>
        </w:rPr>
        <w:t>Figure 1b</w:t>
      </w:r>
    </w:p>
    <w:p w14:paraId="3AA75B0E" w14:textId="77777777" w:rsidR="00B27881" w:rsidRPr="00736512" w:rsidRDefault="00B27881" w:rsidP="00B27881">
      <w:pPr>
        <w:rPr>
          <w:kern w:val="2"/>
          <w:sz w:val="23"/>
        </w:rPr>
      </w:pPr>
      <w:r w:rsidRPr="00736512">
        <w:rPr>
          <w:kern w:val="2"/>
          <w:sz w:val="23"/>
          <w:lang w:bidi="fr-CA"/>
        </w:rPr>
        <w:t>Ce composé était dextrogyre en solution, c</w:t>
      </w:r>
      <w:r w:rsidRPr="009C5F66">
        <w:rPr>
          <w:kern w:val="2"/>
          <w:sz w:val="23"/>
          <w:lang w:bidi="fr-CA"/>
        </w:rPr>
        <w:t>’</w:t>
      </w:r>
      <w:r w:rsidRPr="00736512">
        <w:rPr>
          <w:kern w:val="2"/>
          <w:sz w:val="23"/>
          <w:lang w:bidi="fr-CA"/>
        </w:rPr>
        <w:t>est-à-dire qu</w:t>
      </w:r>
      <w:r w:rsidRPr="009C5F66">
        <w:rPr>
          <w:kern w:val="2"/>
          <w:sz w:val="23"/>
          <w:lang w:bidi="fr-CA"/>
        </w:rPr>
        <w:t>’</w:t>
      </w:r>
      <w:r w:rsidRPr="00736512">
        <w:rPr>
          <w:kern w:val="2"/>
          <w:sz w:val="23"/>
          <w:lang w:bidi="fr-CA"/>
        </w:rPr>
        <w:t>il faisait tourner la lumière polarisée dans le plan dans le sens positif (vers la droite ou dans le sens des aiguilles d</w:t>
      </w:r>
      <w:r w:rsidRPr="009C5F66">
        <w:rPr>
          <w:kern w:val="2"/>
          <w:sz w:val="23"/>
          <w:lang w:bidi="fr-CA"/>
        </w:rPr>
        <w:t>’</w:t>
      </w:r>
      <w:r w:rsidRPr="00736512">
        <w:rPr>
          <w:kern w:val="2"/>
          <w:sz w:val="23"/>
          <w:lang w:bidi="fr-CA"/>
        </w:rPr>
        <w:t>une montre). Curieusement, les chimistes avaient également découvert qu</w:t>
      </w:r>
      <w:r w:rsidRPr="009C5F66">
        <w:rPr>
          <w:kern w:val="2"/>
          <w:sz w:val="23"/>
          <w:lang w:bidi="fr-CA"/>
        </w:rPr>
        <w:t>’</w:t>
      </w:r>
      <w:r w:rsidRPr="00736512">
        <w:rPr>
          <w:kern w:val="2"/>
          <w:sz w:val="23"/>
          <w:lang w:bidi="fr-CA"/>
        </w:rPr>
        <w:t>une autre forme d</w:t>
      </w:r>
      <w:r w:rsidRPr="009C5F66">
        <w:rPr>
          <w:kern w:val="2"/>
          <w:sz w:val="23"/>
          <w:lang w:bidi="fr-CA"/>
        </w:rPr>
        <w:t>’</w:t>
      </w:r>
      <w:r w:rsidRPr="00736512">
        <w:rPr>
          <w:kern w:val="2"/>
          <w:sz w:val="23"/>
          <w:lang w:bidi="fr-CA"/>
        </w:rPr>
        <w:t xml:space="preserve">acide tartrique transformé était optiquement </w:t>
      </w:r>
      <w:r w:rsidRPr="00736512">
        <w:rPr>
          <w:i/>
          <w:kern w:val="2"/>
          <w:sz w:val="23"/>
          <w:lang w:bidi="fr-CA"/>
        </w:rPr>
        <w:t>in</w:t>
      </w:r>
      <w:r w:rsidRPr="00736512">
        <w:rPr>
          <w:kern w:val="2"/>
          <w:sz w:val="23"/>
          <w:lang w:bidi="fr-CA"/>
        </w:rPr>
        <w:t>active, bien qu</w:t>
      </w:r>
      <w:r w:rsidRPr="009C5F66">
        <w:rPr>
          <w:kern w:val="2"/>
          <w:sz w:val="23"/>
          <w:lang w:bidi="fr-CA"/>
        </w:rPr>
        <w:t>’</w:t>
      </w:r>
      <w:r w:rsidRPr="00736512">
        <w:rPr>
          <w:kern w:val="2"/>
          <w:sz w:val="23"/>
          <w:lang w:bidi="fr-CA"/>
        </w:rPr>
        <w:t xml:space="preserve">elle </w:t>
      </w:r>
      <w:proofErr w:type="gramStart"/>
      <w:r w:rsidRPr="00736512">
        <w:rPr>
          <w:kern w:val="2"/>
          <w:sz w:val="23"/>
          <w:lang w:bidi="fr-CA"/>
        </w:rPr>
        <w:t>semblait</w:t>
      </w:r>
      <w:proofErr w:type="gramEnd"/>
      <w:r w:rsidRPr="00736512">
        <w:rPr>
          <w:kern w:val="2"/>
          <w:sz w:val="23"/>
          <w:lang w:bidi="fr-CA"/>
        </w:rPr>
        <w:t xml:space="preserve"> être identique à l</w:t>
      </w:r>
      <w:r w:rsidRPr="009C5F66">
        <w:rPr>
          <w:kern w:val="2"/>
          <w:sz w:val="23"/>
          <w:lang w:bidi="fr-CA"/>
        </w:rPr>
        <w:t>’</w:t>
      </w:r>
      <w:r w:rsidRPr="00736512">
        <w:rPr>
          <w:kern w:val="2"/>
          <w:sz w:val="23"/>
          <w:lang w:bidi="fr-CA"/>
        </w:rPr>
        <w:t>acide optiquement actif à tous les autres égards. Le composé optiquement inactif a été appelé « </w:t>
      </w:r>
      <w:r w:rsidRPr="00736512">
        <w:rPr>
          <w:i/>
          <w:kern w:val="2"/>
          <w:sz w:val="23"/>
          <w:lang w:bidi="fr-CA"/>
        </w:rPr>
        <w:t>acide racémique</w:t>
      </w:r>
      <w:r w:rsidRPr="00736512">
        <w:rPr>
          <w:kern w:val="2"/>
          <w:sz w:val="23"/>
          <w:lang w:bidi="fr-CA"/>
        </w:rPr>
        <w:t xml:space="preserve"> », du latin </w:t>
      </w:r>
      <w:proofErr w:type="spellStart"/>
      <w:r w:rsidRPr="00736512">
        <w:rPr>
          <w:i/>
          <w:kern w:val="2"/>
          <w:sz w:val="23"/>
          <w:lang w:bidi="fr-CA"/>
        </w:rPr>
        <w:t>racemus</w:t>
      </w:r>
      <w:proofErr w:type="spellEnd"/>
      <w:r w:rsidRPr="00736512">
        <w:rPr>
          <w:kern w:val="2"/>
          <w:sz w:val="23"/>
          <w:lang w:bidi="fr-CA"/>
        </w:rPr>
        <w:t xml:space="preserve">, qui signifie « grappe de raisin ». </w:t>
      </w:r>
    </w:p>
    <w:p w14:paraId="415CFDA7" w14:textId="77777777" w:rsidR="00B27881" w:rsidRPr="00736512" w:rsidRDefault="00B27881" w:rsidP="00B27881">
      <w:pPr>
        <w:rPr>
          <w:kern w:val="2"/>
          <w:sz w:val="23"/>
        </w:rPr>
      </w:pPr>
    </w:p>
    <w:p w14:paraId="277BDA25" w14:textId="2BC9E59A" w:rsidR="00B27881" w:rsidRPr="00736512" w:rsidRDefault="00B27881" w:rsidP="00B27881">
      <w:pPr>
        <w:rPr>
          <w:kern w:val="2"/>
          <w:sz w:val="23"/>
        </w:rPr>
      </w:pPr>
      <w:r w:rsidRPr="00736512">
        <w:rPr>
          <w:kern w:val="2"/>
          <w:sz w:val="23"/>
          <w:lang w:bidi="fr-CA"/>
        </w:rPr>
        <w:t>Les affirmations de Louis Pasteur concernent à ce moment les expériences qu</w:t>
      </w:r>
      <w:r w:rsidRPr="009C5F66">
        <w:rPr>
          <w:kern w:val="2"/>
          <w:sz w:val="23"/>
          <w:lang w:bidi="fr-CA"/>
        </w:rPr>
        <w:t>’</w:t>
      </w:r>
      <w:r w:rsidRPr="00736512">
        <w:rPr>
          <w:kern w:val="2"/>
          <w:sz w:val="23"/>
          <w:lang w:bidi="fr-CA"/>
        </w:rPr>
        <w:t>il dit avoir réalisées avec l</w:t>
      </w:r>
      <w:r w:rsidRPr="009C5F66">
        <w:rPr>
          <w:kern w:val="2"/>
          <w:sz w:val="23"/>
          <w:lang w:bidi="fr-CA"/>
        </w:rPr>
        <w:t>’</w:t>
      </w:r>
      <w:r w:rsidRPr="00736512">
        <w:rPr>
          <w:kern w:val="2"/>
          <w:sz w:val="23"/>
          <w:lang w:bidi="fr-CA"/>
        </w:rPr>
        <w:t>acide « racémique »</w:t>
      </w:r>
      <w:r w:rsidR="00736512" w:rsidRPr="00736512">
        <w:rPr>
          <w:kern w:val="2"/>
          <w:sz w:val="23"/>
          <w:lang w:bidi="fr-CA"/>
        </w:rPr>
        <w:t xml:space="preserve">. </w:t>
      </w:r>
      <w:r w:rsidRPr="00736512">
        <w:rPr>
          <w:kern w:val="2"/>
          <w:sz w:val="23"/>
          <w:lang w:bidi="fr-CA"/>
        </w:rPr>
        <w:t>Jean-</w:t>
      </w:r>
      <w:proofErr w:type="spellStart"/>
      <w:r w:rsidRPr="00736512">
        <w:rPr>
          <w:kern w:val="2"/>
          <w:sz w:val="23"/>
          <w:lang w:bidi="fr-CA"/>
        </w:rPr>
        <w:t>Babtise</w:t>
      </w:r>
      <w:proofErr w:type="spellEnd"/>
      <w:r w:rsidRPr="00736512">
        <w:rPr>
          <w:kern w:val="2"/>
          <w:sz w:val="23"/>
          <w:lang w:bidi="fr-CA"/>
        </w:rPr>
        <w:t> Biot convoque alors Pasteur dans son laboratoire et lui présente un échantillon d</w:t>
      </w:r>
      <w:r w:rsidRPr="009C5F66">
        <w:rPr>
          <w:kern w:val="2"/>
          <w:sz w:val="23"/>
          <w:lang w:bidi="fr-CA"/>
        </w:rPr>
        <w:t>’</w:t>
      </w:r>
      <w:r w:rsidRPr="00736512">
        <w:rPr>
          <w:kern w:val="2"/>
          <w:sz w:val="23"/>
          <w:lang w:bidi="fr-CA"/>
        </w:rPr>
        <w:t>acide racémique dont il a déjà confirmé qu</w:t>
      </w:r>
      <w:r w:rsidRPr="009C5F66">
        <w:rPr>
          <w:kern w:val="2"/>
          <w:sz w:val="23"/>
          <w:lang w:bidi="fr-CA"/>
        </w:rPr>
        <w:t>’</w:t>
      </w:r>
      <w:r w:rsidRPr="00736512">
        <w:rPr>
          <w:kern w:val="2"/>
          <w:sz w:val="23"/>
          <w:lang w:bidi="fr-CA"/>
        </w:rPr>
        <w:t>il était optiquement inactif. Sous le regard de Biot et à l</w:t>
      </w:r>
      <w:r w:rsidRPr="009C5F66">
        <w:rPr>
          <w:kern w:val="2"/>
          <w:sz w:val="23"/>
          <w:lang w:bidi="fr-CA"/>
        </w:rPr>
        <w:t>’</w:t>
      </w:r>
      <w:r w:rsidRPr="00736512">
        <w:rPr>
          <w:kern w:val="2"/>
          <w:sz w:val="23"/>
          <w:lang w:bidi="fr-CA"/>
        </w:rPr>
        <w:t>aide de ses réactifs, Pasteur prépare la forme saline de l</w:t>
      </w:r>
      <w:r w:rsidRPr="009C5F66">
        <w:rPr>
          <w:kern w:val="2"/>
          <w:sz w:val="23"/>
          <w:lang w:bidi="fr-CA"/>
        </w:rPr>
        <w:t>’</w:t>
      </w:r>
      <w:r w:rsidRPr="00736512">
        <w:rPr>
          <w:kern w:val="2"/>
          <w:sz w:val="23"/>
          <w:lang w:bidi="fr-CA"/>
        </w:rPr>
        <w:t>acide, la dissout dans l</w:t>
      </w:r>
      <w:r w:rsidRPr="009C5F66">
        <w:rPr>
          <w:kern w:val="2"/>
          <w:sz w:val="23"/>
          <w:lang w:bidi="fr-CA"/>
        </w:rPr>
        <w:t>’</w:t>
      </w:r>
      <w:r w:rsidRPr="00736512">
        <w:rPr>
          <w:kern w:val="2"/>
          <w:sz w:val="23"/>
          <w:lang w:bidi="fr-CA"/>
        </w:rPr>
        <w:t>eau et laisse la solution aqueuse dans un flacon non couvert pour permettre la formation lente de cristaux à mesure que l</w:t>
      </w:r>
      <w:r w:rsidRPr="009C5F66">
        <w:rPr>
          <w:kern w:val="2"/>
          <w:sz w:val="23"/>
          <w:lang w:bidi="fr-CA"/>
        </w:rPr>
        <w:t>’</w:t>
      </w:r>
      <w:r w:rsidRPr="00736512">
        <w:rPr>
          <w:kern w:val="2"/>
          <w:sz w:val="23"/>
          <w:lang w:bidi="fr-CA"/>
        </w:rPr>
        <w:t>eau s</w:t>
      </w:r>
      <w:r w:rsidRPr="009C5F66">
        <w:rPr>
          <w:kern w:val="2"/>
          <w:sz w:val="23"/>
          <w:lang w:bidi="fr-CA"/>
        </w:rPr>
        <w:t>’</w:t>
      </w:r>
      <w:r w:rsidRPr="00736512">
        <w:rPr>
          <w:kern w:val="2"/>
          <w:sz w:val="23"/>
          <w:lang w:bidi="fr-CA"/>
        </w:rPr>
        <w:t xml:space="preserve">évapore. </w:t>
      </w:r>
    </w:p>
    <w:p w14:paraId="556C7530" w14:textId="77777777" w:rsidR="00B27881" w:rsidRPr="00736512" w:rsidRDefault="00B27881" w:rsidP="00B27881">
      <w:pPr>
        <w:rPr>
          <w:kern w:val="2"/>
          <w:sz w:val="23"/>
        </w:rPr>
      </w:pPr>
    </w:p>
    <w:p w14:paraId="3CD891AC" w14:textId="77777777" w:rsidR="00B27881" w:rsidRPr="00736512" w:rsidRDefault="00B27881" w:rsidP="00B27881">
      <w:pPr>
        <w:rPr>
          <w:kern w:val="2"/>
          <w:sz w:val="23"/>
        </w:rPr>
      </w:pPr>
      <w:r w:rsidRPr="00736512">
        <w:rPr>
          <w:kern w:val="2"/>
          <w:sz w:val="23"/>
          <w:lang w:bidi="fr-CA"/>
        </w:rPr>
        <w:t>Biot convoque à nouveau Pasteur au laboratoire quelques jours plus tard, lorsque la cristallisation est terminée. Pasteur place les cristaux sous un microscope et commence à examiner minutieusement leur forme, comme il l</w:t>
      </w:r>
      <w:r w:rsidRPr="009C5F66">
        <w:rPr>
          <w:kern w:val="2"/>
          <w:sz w:val="23"/>
          <w:lang w:bidi="fr-CA"/>
        </w:rPr>
        <w:t>’</w:t>
      </w:r>
      <w:r w:rsidRPr="00736512">
        <w:rPr>
          <w:kern w:val="2"/>
          <w:sz w:val="23"/>
          <w:lang w:bidi="fr-CA"/>
        </w:rPr>
        <w:t>avait fait lors de ses premières expériences. Il constate que les cristaux, qui ont une forme régulière, sont asymétriques : en d</w:t>
      </w:r>
      <w:r w:rsidRPr="009C5F66">
        <w:rPr>
          <w:kern w:val="2"/>
          <w:sz w:val="23"/>
          <w:lang w:bidi="fr-CA"/>
        </w:rPr>
        <w:t>’</w:t>
      </w:r>
      <w:r w:rsidRPr="00736512">
        <w:rPr>
          <w:kern w:val="2"/>
          <w:sz w:val="23"/>
          <w:lang w:bidi="fr-CA"/>
        </w:rPr>
        <w:t>autres termes, ils ne peuvent pas être superposés à leur image réfléchie dans un miroir. Les scientifiques désignaient les cristaux asymétriques et autres objets asymétriques par le terme « chiral », qui vient du mot grec signifiant « main ». Vos mains sont des objets chiraux, car bien que votre main droite et votre main gauche soient des images miroirs l</w:t>
      </w:r>
      <w:r w:rsidRPr="009C5F66">
        <w:rPr>
          <w:kern w:val="2"/>
          <w:sz w:val="23"/>
          <w:lang w:bidi="fr-CA"/>
        </w:rPr>
        <w:t>’</w:t>
      </w:r>
      <w:r w:rsidRPr="00736512">
        <w:rPr>
          <w:kern w:val="2"/>
          <w:sz w:val="23"/>
          <w:lang w:bidi="fr-CA"/>
        </w:rPr>
        <w:t>une de l</w:t>
      </w:r>
      <w:r w:rsidRPr="009C5F66">
        <w:rPr>
          <w:kern w:val="2"/>
          <w:sz w:val="23"/>
          <w:lang w:bidi="fr-CA"/>
        </w:rPr>
        <w:t>’</w:t>
      </w:r>
      <w:r w:rsidRPr="00736512">
        <w:rPr>
          <w:kern w:val="2"/>
          <w:sz w:val="23"/>
          <w:lang w:bidi="fr-CA"/>
        </w:rPr>
        <w:t>autre, elles ne peuvent pas être superposées. C</w:t>
      </w:r>
      <w:r w:rsidRPr="009C5F66">
        <w:rPr>
          <w:kern w:val="2"/>
          <w:sz w:val="23"/>
          <w:lang w:bidi="fr-CA"/>
        </w:rPr>
        <w:t>’</w:t>
      </w:r>
      <w:r w:rsidRPr="00736512">
        <w:rPr>
          <w:kern w:val="2"/>
          <w:sz w:val="23"/>
          <w:lang w:bidi="fr-CA"/>
        </w:rPr>
        <w:t xml:space="preserve">est pourquoi on ne peut pas mettre sa main droite dans un gant pour gaucher. </w:t>
      </w:r>
    </w:p>
    <w:p w14:paraId="5B594827" w14:textId="77777777" w:rsidR="00B27881" w:rsidRPr="00736512" w:rsidRDefault="00B27881" w:rsidP="00B27881">
      <w:pPr>
        <w:rPr>
          <w:kern w:val="2"/>
          <w:sz w:val="23"/>
        </w:rPr>
      </w:pPr>
    </w:p>
    <w:p w14:paraId="0B31E3C0" w14:textId="6C11E515" w:rsidR="00B27881" w:rsidRPr="00736512" w:rsidRDefault="00B27881" w:rsidP="00B27881">
      <w:pPr>
        <w:rPr>
          <w:kern w:val="2"/>
          <w:sz w:val="23"/>
        </w:rPr>
      </w:pPr>
      <w:r w:rsidRPr="00736512">
        <w:rPr>
          <w:kern w:val="2"/>
          <w:sz w:val="23"/>
          <w:lang w:bidi="fr-CA"/>
        </w:rPr>
        <w:t>Plus important encore, Pasteur affirme que les cristaux chiraux qu</w:t>
      </w:r>
      <w:r w:rsidRPr="009C5F66">
        <w:rPr>
          <w:kern w:val="2"/>
          <w:sz w:val="23"/>
          <w:lang w:bidi="fr-CA"/>
        </w:rPr>
        <w:t>’</w:t>
      </w:r>
      <w:r w:rsidRPr="00736512">
        <w:rPr>
          <w:kern w:val="2"/>
          <w:sz w:val="23"/>
          <w:lang w:bidi="fr-CA"/>
        </w:rPr>
        <w:t>il voit sous la lentille de son microscope sont de deux types différents, et que les deux types sont des images miroirs l</w:t>
      </w:r>
      <w:r w:rsidRPr="009C5F66">
        <w:rPr>
          <w:kern w:val="2"/>
          <w:sz w:val="23"/>
          <w:lang w:bidi="fr-CA"/>
        </w:rPr>
        <w:t>’</w:t>
      </w:r>
      <w:r w:rsidRPr="00736512">
        <w:rPr>
          <w:kern w:val="2"/>
          <w:sz w:val="23"/>
          <w:lang w:bidi="fr-CA"/>
        </w:rPr>
        <w:t>un de l</w:t>
      </w:r>
      <w:r w:rsidRPr="009C5F66">
        <w:rPr>
          <w:kern w:val="2"/>
          <w:sz w:val="23"/>
          <w:lang w:bidi="fr-CA"/>
        </w:rPr>
        <w:t>’</w:t>
      </w:r>
      <w:r w:rsidRPr="00736512">
        <w:rPr>
          <w:kern w:val="2"/>
          <w:sz w:val="23"/>
          <w:lang w:bidi="fr-CA"/>
        </w:rPr>
        <w:t>autre : environ la moitié est constituée de ce qu</w:t>
      </w:r>
      <w:r w:rsidRPr="009C5F66">
        <w:rPr>
          <w:kern w:val="2"/>
          <w:sz w:val="23"/>
          <w:lang w:bidi="fr-CA"/>
        </w:rPr>
        <w:t>’</w:t>
      </w:r>
      <w:r w:rsidRPr="00736512">
        <w:rPr>
          <w:kern w:val="2"/>
          <w:sz w:val="23"/>
          <w:lang w:bidi="fr-CA"/>
        </w:rPr>
        <w:t>il appelle des « droitiers » et l</w:t>
      </w:r>
      <w:r w:rsidRPr="009C5F66">
        <w:rPr>
          <w:kern w:val="2"/>
          <w:sz w:val="23"/>
          <w:lang w:bidi="fr-CA"/>
        </w:rPr>
        <w:t>’</w:t>
      </w:r>
      <w:r w:rsidRPr="00736512">
        <w:rPr>
          <w:kern w:val="2"/>
          <w:sz w:val="23"/>
          <w:lang w:bidi="fr-CA"/>
        </w:rPr>
        <w:t>autre moitié de « gauchers ». Il sépare soigneusement les cristaux droitiers et gauchers et présente les deux échantillons à Biot. L</w:t>
      </w:r>
      <w:r w:rsidRPr="009C5F66">
        <w:rPr>
          <w:kern w:val="2"/>
          <w:sz w:val="23"/>
          <w:lang w:bidi="fr-CA"/>
        </w:rPr>
        <w:t>’</w:t>
      </w:r>
      <w:r w:rsidRPr="00736512">
        <w:rPr>
          <w:kern w:val="2"/>
          <w:sz w:val="23"/>
          <w:lang w:bidi="fr-CA"/>
        </w:rPr>
        <w:t>éminent scientifique prend alors ce que Pasteur lui dit être les cristaux gauchers, les dissout dans l</w:t>
      </w:r>
      <w:r w:rsidRPr="009C5F66">
        <w:rPr>
          <w:kern w:val="2"/>
          <w:sz w:val="23"/>
          <w:lang w:bidi="fr-CA"/>
        </w:rPr>
        <w:t>’</w:t>
      </w:r>
      <w:r w:rsidRPr="00736512">
        <w:rPr>
          <w:kern w:val="2"/>
          <w:sz w:val="23"/>
          <w:lang w:bidi="fr-CA"/>
        </w:rPr>
        <w:t>eau et place la solution aqueuse dans un polarimètre, un instrument qui mesure la rotation optique. Biot sait que l</w:t>
      </w:r>
      <w:r w:rsidRPr="009C5F66">
        <w:rPr>
          <w:kern w:val="2"/>
          <w:sz w:val="23"/>
          <w:lang w:bidi="fr-CA"/>
        </w:rPr>
        <w:t>’</w:t>
      </w:r>
      <w:r w:rsidRPr="00736512">
        <w:rPr>
          <w:kern w:val="2"/>
          <w:sz w:val="23"/>
          <w:lang w:bidi="fr-CA"/>
        </w:rPr>
        <w:t>acide tartrique transformé qu</w:t>
      </w:r>
      <w:r w:rsidRPr="009C5F66">
        <w:rPr>
          <w:kern w:val="2"/>
          <w:sz w:val="23"/>
          <w:lang w:bidi="fr-CA"/>
        </w:rPr>
        <w:t>’</w:t>
      </w:r>
      <w:r w:rsidRPr="00736512">
        <w:rPr>
          <w:kern w:val="2"/>
          <w:sz w:val="23"/>
          <w:lang w:bidi="fr-CA"/>
        </w:rPr>
        <w:t>il a fourni à Pasteur est optiquement inactif. Il sait également que l</w:t>
      </w:r>
      <w:r w:rsidRPr="009C5F66">
        <w:rPr>
          <w:kern w:val="2"/>
          <w:sz w:val="23"/>
          <w:lang w:bidi="fr-CA"/>
        </w:rPr>
        <w:t>’</w:t>
      </w:r>
      <w:r w:rsidRPr="00736512">
        <w:rPr>
          <w:kern w:val="2"/>
          <w:sz w:val="23"/>
          <w:lang w:bidi="fr-CA"/>
        </w:rPr>
        <w:t>acide tartrique non transformé issu du raisin a une activité optique dextrogyre, alors que l</w:t>
      </w:r>
      <w:r w:rsidRPr="009C5F66">
        <w:rPr>
          <w:kern w:val="2"/>
          <w:sz w:val="23"/>
          <w:lang w:bidi="fr-CA"/>
        </w:rPr>
        <w:t>’</w:t>
      </w:r>
      <w:r w:rsidRPr="00736512">
        <w:rPr>
          <w:kern w:val="2"/>
          <w:sz w:val="23"/>
          <w:lang w:bidi="fr-CA"/>
        </w:rPr>
        <w:t>activité lévogyre de l</w:t>
      </w:r>
      <w:r w:rsidRPr="009C5F66">
        <w:rPr>
          <w:kern w:val="2"/>
          <w:sz w:val="23"/>
          <w:lang w:bidi="fr-CA"/>
        </w:rPr>
        <w:t>’</w:t>
      </w:r>
      <w:r w:rsidRPr="00736512">
        <w:rPr>
          <w:kern w:val="2"/>
          <w:sz w:val="23"/>
          <w:lang w:bidi="fr-CA"/>
        </w:rPr>
        <w:t xml:space="preserve">acide </w:t>
      </w:r>
      <w:r w:rsidRPr="00736512">
        <w:rPr>
          <w:kern w:val="2"/>
          <w:sz w:val="23"/>
          <w:lang w:bidi="fr-CA"/>
        </w:rPr>
        <w:lastRenderedPageBreak/>
        <w:t>tartrique est encore inconnue</w:t>
      </w:r>
      <w:r w:rsidR="00736512" w:rsidRPr="00736512">
        <w:rPr>
          <w:kern w:val="2"/>
          <w:sz w:val="23"/>
          <w:lang w:bidi="fr-CA"/>
        </w:rPr>
        <w:t xml:space="preserve">. </w:t>
      </w:r>
      <w:r w:rsidRPr="00736512">
        <w:rPr>
          <w:kern w:val="2"/>
          <w:sz w:val="23"/>
          <w:lang w:bidi="fr-CA"/>
        </w:rPr>
        <w:t>Or, il constate que la solution fait tourner la lumière vers la gauche</w:t>
      </w:r>
      <w:r w:rsidR="00736512" w:rsidRPr="00736512">
        <w:rPr>
          <w:kern w:val="2"/>
          <w:sz w:val="23"/>
          <w:lang w:bidi="fr-CA"/>
        </w:rPr>
        <w:t xml:space="preserve">. </w:t>
      </w:r>
      <w:r w:rsidRPr="00736512">
        <w:rPr>
          <w:kern w:val="2"/>
          <w:sz w:val="23"/>
          <w:lang w:bidi="fr-CA"/>
        </w:rPr>
        <w:t>Il se tourne vers son jeune collègue et s</w:t>
      </w:r>
      <w:r w:rsidRPr="009C5F66">
        <w:rPr>
          <w:kern w:val="2"/>
          <w:sz w:val="23"/>
          <w:lang w:bidi="fr-CA"/>
        </w:rPr>
        <w:t>’</w:t>
      </w:r>
      <w:r w:rsidRPr="00736512">
        <w:rPr>
          <w:kern w:val="2"/>
          <w:sz w:val="23"/>
          <w:lang w:bidi="fr-CA"/>
        </w:rPr>
        <w:t>exclame : « </w:t>
      </w:r>
      <w:r w:rsidRPr="00736512">
        <w:rPr>
          <w:rFonts w:cs="Times"/>
          <w:i/>
          <w:kern w:val="2"/>
          <w:sz w:val="23"/>
          <w:lang w:bidi="fr-CA"/>
        </w:rPr>
        <w:t>Mon cher enfant, j</w:t>
      </w:r>
      <w:r w:rsidRPr="009C5F66">
        <w:rPr>
          <w:rFonts w:cs="Times"/>
          <w:i/>
          <w:kern w:val="2"/>
          <w:sz w:val="23"/>
          <w:lang w:bidi="fr-CA"/>
        </w:rPr>
        <w:t>’</w:t>
      </w:r>
      <w:r w:rsidRPr="00736512">
        <w:rPr>
          <w:rFonts w:cs="Times"/>
          <w:i/>
          <w:kern w:val="2"/>
          <w:sz w:val="23"/>
          <w:lang w:bidi="fr-CA"/>
        </w:rPr>
        <w:t>ai tant aimé ́les sciences dans ma vie que cela me fait battre le cœur!</w:t>
      </w:r>
      <w:r w:rsidRPr="00736512">
        <w:rPr>
          <w:rFonts w:cs="Times"/>
          <w:kern w:val="2"/>
          <w:sz w:val="23"/>
          <w:lang w:bidi="fr-CA"/>
        </w:rPr>
        <w:t> ».</w:t>
      </w:r>
    </w:p>
    <w:p w14:paraId="13FAFF97" w14:textId="77777777" w:rsidR="00B27881" w:rsidRPr="00736512" w:rsidRDefault="00B27881" w:rsidP="00B27881">
      <w:pPr>
        <w:rPr>
          <w:kern w:val="2"/>
          <w:sz w:val="23"/>
        </w:rPr>
      </w:pPr>
    </w:p>
    <w:p w14:paraId="1F2BF83C" w14:textId="77777777" w:rsidR="00B27881" w:rsidRPr="00736512" w:rsidRDefault="00B27881" w:rsidP="00B27881">
      <w:pPr>
        <w:rPr>
          <w:kern w:val="2"/>
          <w:sz w:val="23"/>
        </w:rPr>
      </w:pPr>
      <w:r w:rsidRPr="00736512">
        <w:rPr>
          <w:kern w:val="2"/>
          <w:sz w:val="23"/>
          <w:lang w:bidi="fr-CA"/>
        </w:rPr>
        <w:t>Biot avait de bonnes raisons d</w:t>
      </w:r>
      <w:r w:rsidRPr="009C5F66">
        <w:rPr>
          <w:kern w:val="2"/>
          <w:sz w:val="23"/>
          <w:lang w:bidi="fr-CA"/>
        </w:rPr>
        <w:t>’</w:t>
      </w:r>
      <w:r w:rsidRPr="00736512">
        <w:rPr>
          <w:kern w:val="2"/>
          <w:sz w:val="23"/>
          <w:lang w:bidi="fr-CA"/>
        </w:rPr>
        <w:t xml:space="preserve">être aussi enthousiaste. Pasteur venait de démontrer de manière concluante, pour la première fois, le concept de </w:t>
      </w:r>
      <w:r w:rsidRPr="00736512">
        <w:rPr>
          <w:b/>
          <w:kern w:val="2"/>
          <w:sz w:val="23"/>
          <w:lang w:bidi="fr-CA"/>
        </w:rPr>
        <w:t>chiralité moléculaire</w:t>
      </w:r>
      <w:r w:rsidRPr="00736512">
        <w:rPr>
          <w:kern w:val="2"/>
          <w:sz w:val="23"/>
          <w:lang w:bidi="fr-CA"/>
        </w:rPr>
        <w:t xml:space="preserve"> : les molécules elles-mêmes (et pas seulement les objets macroscopiques comme les cristaux) pouvaient présenter une chiralité et être séparées en « stéréoisomères » distincts, gauchers et droitiers. En associant des idées issues de la physique, de la chimie et de la biologie, il a montré que la nature pouvait être chirale </w:t>
      </w:r>
      <w:r w:rsidRPr="00736512">
        <w:rPr>
          <w:i/>
          <w:kern w:val="2"/>
          <w:sz w:val="23"/>
          <w:lang w:bidi="fr-CA"/>
        </w:rPr>
        <w:t>au niveau moléculaire</w:t>
      </w:r>
      <w:r w:rsidRPr="00736512">
        <w:rPr>
          <w:kern w:val="2"/>
          <w:sz w:val="23"/>
          <w:lang w:bidi="fr-CA"/>
        </w:rPr>
        <w:t xml:space="preserve"> et, ce faisant, il a introduit dans le monde un nouveau sous-domaine connu sous le nom de « stéréochimie ». </w:t>
      </w:r>
    </w:p>
    <w:p w14:paraId="74DEC7FF" w14:textId="77777777" w:rsidR="00B27881" w:rsidRPr="00736512" w:rsidRDefault="00B27881" w:rsidP="00B27881">
      <w:pPr>
        <w:rPr>
          <w:kern w:val="2"/>
          <w:sz w:val="23"/>
        </w:rPr>
      </w:pPr>
    </w:p>
    <w:p w14:paraId="21AB764D" w14:textId="38E95991" w:rsidR="00B27881" w:rsidRPr="00736512" w:rsidRDefault="00B27881" w:rsidP="00B27881">
      <w:pPr>
        <w:rPr>
          <w:kern w:val="2"/>
          <w:sz w:val="23"/>
        </w:rPr>
      </w:pPr>
      <w:r w:rsidRPr="00736512">
        <w:rPr>
          <w:kern w:val="2"/>
          <w:sz w:val="23"/>
          <w:lang w:bidi="fr-CA"/>
        </w:rPr>
        <w:t>Une dizaine d</w:t>
      </w:r>
      <w:r w:rsidRPr="009C5F66">
        <w:rPr>
          <w:kern w:val="2"/>
          <w:sz w:val="23"/>
          <w:lang w:bidi="fr-CA"/>
        </w:rPr>
        <w:t>’</w:t>
      </w:r>
      <w:r w:rsidRPr="00736512">
        <w:rPr>
          <w:kern w:val="2"/>
          <w:sz w:val="23"/>
          <w:lang w:bidi="fr-CA"/>
        </w:rPr>
        <w:t>années après sa démonstration de la chiralité moléculaire, Pasteur a fait une autre observation qui a eu de profondes répercussions sur la chimie biologique</w:t>
      </w:r>
      <w:r w:rsidR="00736512" w:rsidRPr="00736512">
        <w:rPr>
          <w:kern w:val="2"/>
          <w:sz w:val="23"/>
          <w:lang w:bidi="fr-CA"/>
        </w:rPr>
        <w:t xml:space="preserve">. </w:t>
      </w:r>
      <w:r w:rsidRPr="00736512">
        <w:rPr>
          <w:kern w:val="2"/>
          <w:sz w:val="23"/>
          <w:lang w:bidi="fr-CA"/>
        </w:rPr>
        <w:t>On savait déjà que l</w:t>
      </w:r>
      <w:r w:rsidRPr="009C5F66">
        <w:rPr>
          <w:kern w:val="2"/>
          <w:sz w:val="23"/>
          <w:lang w:bidi="fr-CA"/>
        </w:rPr>
        <w:t>’</w:t>
      </w:r>
      <w:r w:rsidRPr="00736512">
        <w:rPr>
          <w:kern w:val="2"/>
          <w:sz w:val="23"/>
          <w:lang w:bidi="fr-CA"/>
        </w:rPr>
        <w:t>acide tartrique « naturel » (celui du raisin) pouvait être fermenté par des bactéries</w:t>
      </w:r>
      <w:r w:rsidR="00736512" w:rsidRPr="00736512">
        <w:rPr>
          <w:kern w:val="2"/>
          <w:sz w:val="23"/>
          <w:lang w:bidi="fr-CA"/>
        </w:rPr>
        <w:t xml:space="preserve">. </w:t>
      </w:r>
      <w:r w:rsidRPr="00736512">
        <w:rPr>
          <w:kern w:val="2"/>
          <w:sz w:val="23"/>
          <w:lang w:bidi="fr-CA"/>
        </w:rPr>
        <w:t>Pasteur a découvert que les bactéries étaient sélectives par rapport à la chiralité de l</w:t>
      </w:r>
      <w:r w:rsidRPr="009C5F66">
        <w:rPr>
          <w:kern w:val="2"/>
          <w:sz w:val="23"/>
          <w:lang w:bidi="fr-CA"/>
        </w:rPr>
        <w:t>’</w:t>
      </w:r>
      <w:r w:rsidRPr="00736512">
        <w:rPr>
          <w:kern w:val="2"/>
          <w:sz w:val="23"/>
          <w:lang w:bidi="fr-CA"/>
        </w:rPr>
        <w:t>acide tartrique : aucune fermentation ne se produisait lorsque les bactéries recevaient de l</w:t>
      </w:r>
      <w:r w:rsidRPr="009C5F66">
        <w:rPr>
          <w:kern w:val="2"/>
          <w:sz w:val="23"/>
          <w:lang w:bidi="fr-CA"/>
        </w:rPr>
        <w:t>’</w:t>
      </w:r>
      <w:r w:rsidRPr="00736512">
        <w:rPr>
          <w:kern w:val="2"/>
          <w:sz w:val="23"/>
          <w:lang w:bidi="fr-CA"/>
        </w:rPr>
        <w:t>acide gaucher pur, et lorsqu</w:t>
      </w:r>
      <w:r w:rsidRPr="009C5F66">
        <w:rPr>
          <w:kern w:val="2"/>
          <w:sz w:val="23"/>
          <w:lang w:bidi="fr-CA"/>
        </w:rPr>
        <w:t>’</w:t>
      </w:r>
      <w:r w:rsidRPr="00736512">
        <w:rPr>
          <w:kern w:val="2"/>
          <w:sz w:val="23"/>
          <w:lang w:bidi="fr-CA"/>
        </w:rPr>
        <w:t>elles recevaient de l</w:t>
      </w:r>
      <w:r w:rsidRPr="009C5F66">
        <w:rPr>
          <w:kern w:val="2"/>
          <w:sz w:val="23"/>
          <w:lang w:bidi="fr-CA"/>
        </w:rPr>
        <w:t>’</w:t>
      </w:r>
      <w:r w:rsidRPr="00736512">
        <w:rPr>
          <w:kern w:val="2"/>
          <w:sz w:val="23"/>
          <w:lang w:bidi="fr-CA"/>
        </w:rPr>
        <w:t>acide racémique, elles fermentaient spécifiquement le composant droitier, laissant l</w:t>
      </w:r>
      <w:r w:rsidRPr="009C5F66">
        <w:rPr>
          <w:kern w:val="2"/>
          <w:sz w:val="23"/>
          <w:lang w:bidi="fr-CA"/>
        </w:rPr>
        <w:t>’</w:t>
      </w:r>
      <w:r w:rsidRPr="00736512">
        <w:rPr>
          <w:kern w:val="2"/>
          <w:sz w:val="23"/>
          <w:lang w:bidi="fr-CA"/>
        </w:rPr>
        <w:t>acide gaucher derrière elles</w:t>
      </w:r>
      <w:r w:rsidR="00736512" w:rsidRPr="00736512">
        <w:rPr>
          <w:kern w:val="2"/>
          <w:sz w:val="23"/>
          <w:lang w:bidi="fr-CA"/>
        </w:rPr>
        <w:t xml:space="preserve">. </w:t>
      </w:r>
    </w:p>
    <w:p w14:paraId="49E63AC5" w14:textId="77777777" w:rsidR="00B27881" w:rsidRPr="00736512" w:rsidRDefault="00B27881" w:rsidP="00B27881">
      <w:pPr>
        <w:pStyle w:val="TextosemFormatao"/>
        <w:rPr>
          <w:rFonts w:ascii="Times New Roman" w:eastAsia="Times New Roman" w:hAnsi="Times New Roman"/>
          <w:color w:val="FF0000"/>
          <w:kern w:val="2"/>
          <w:sz w:val="23"/>
        </w:rPr>
      </w:pPr>
    </w:p>
    <w:p w14:paraId="20696665" w14:textId="28D3EE96"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Au moment des découvertes décrites ici, Pasteur ne connaissait pas les détails des caractéristiques structurelles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acide tartrique au niveau moléculaire qui rendaient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acide chiral, bien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ait fait certaines prédictions concernant les schémas de liaison du carbone qui se sont avérées remarquablement exactes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Plus de 150 ans après les premiers travaux de Pasteur sur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acide tartrique, notre compréhension de la chiralité moléculaire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considérablement élargie et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cette connaissance qui constitue le thème principal de ce chapitre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En termes simples, la stéréochimie est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étude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orientation des liaisons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espace tridimensionnel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On ne saurait trop insister sur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importance de la stéréochimie dans la nature, et en particulier dans les domaines de la biologie et de la médecine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Comme Pasteur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 démontré de manière si convaincante, la vie elle-même est chirale : les êtres vivants reconnaissent différents stéréoisomères de composés organiques et les traitent en conséquence. </w:t>
      </w:r>
    </w:p>
    <w:p w14:paraId="0689E778" w14:textId="77777777" w:rsidR="00B27881" w:rsidRPr="00736512" w:rsidRDefault="00B27881" w:rsidP="00B27881">
      <w:pPr>
        <w:pStyle w:val="TextosemFormatao"/>
        <w:rPr>
          <w:rFonts w:ascii="Times New Roman" w:eastAsia="Times New Roman" w:hAnsi="Times New Roman"/>
          <w:color w:val="FFFFFF" w:themeColor="background1"/>
          <w:kern w:val="2"/>
          <w:sz w:val="23"/>
          <w:lang w:val="en-US"/>
        </w:rPr>
      </w:pPr>
      <w:r w:rsidRPr="00736512">
        <w:rPr>
          <w:rFonts w:ascii="Times New Roman" w:eastAsia="Times New Roman" w:hAnsi="Times New Roman"/>
          <w:color w:val="FFFFFF" w:themeColor="background1"/>
          <w:kern w:val="2"/>
          <w:sz w:val="23"/>
          <w:lang w:val="en-US" w:bidi="fr-CA"/>
        </w:rPr>
        <w:t>(</w:t>
      </w:r>
      <w:r w:rsidRPr="00736512">
        <w:rPr>
          <w:rFonts w:ascii="Times New Roman" w:eastAsia="Times New Roman" w:hAnsi="Times New Roman"/>
          <w:i/>
          <w:color w:val="FFFFFF" w:themeColor="background1"/>
          <w:kern w:val="2"/>
          <w:sz w:val="23"/>
          <w:lang w:val="en-US" w:bidi="fr-CA"/>
        </w:rPr>
        <w:t>Acta. Cryst</w:t>
      </w:r>
      <w:r w:rsidRPr="00736512">
        <w:rPr>
          <w:rFonts w:ascii="Times New Roman" w:eastAsia="Times New Roman" w:hAnsi="Times New Roman"/>
          <w:color w:val="FFFFFF" w:themeColor="background1"/>
          <w:kern w:val="2"/>
          <w:sz w:val="23"/>
          <w:lang w:val="en-US" w:bidi="fr-CA"/>
        </w:rPr>
        <w:t xml:space="preserve">. </w:t>
      </w:r>
      <w:r w:rsidRPr="00736512">
        <w:rPr>
          <w:rFonts w:ascii="Times New Roman" w:eastAsia="Times New Roman" w:hAnsi="Times New Roman"/>
          <w:b/>
          <w:color w:val="FFFFFF" w:themeColor="background1"/>
          <w:kern w:val="2"/>
          <w:sz w:val="23"/>
          <w:lang w:val="en-US" w:bidi="fr-CA"/>
        </w:rPr>
        <w:t>2009</w:t>
      </w:r>
      <w:r w:rsidRPr="00736512">
        <w:rPr>
          <w:rFonts w:ascii="Times New Roman" w:eastAsia="Times New Roman" w:hAnsi="Times New Roman"/>
          <w:color w:val="FFFFFF" w:themeColor="background1"/>
          <w:kern w:val="2"/>
          <w:sz w:val="23"/>
          <w:lang w:val="en-US" w:bidi="fr-CA"/>
        </w:rPr>
        <w:t xml:space="preserve">, </w:t>
      </w:r>
      <w:r w:rsidRPr="00736512">
        <w:rPr>
          <w:rFonts w:ascii="Times New Roman" w:eastAsia="Times New Roman" w:hAnsi="Times New Roman"/>
          <w:i/>
          <w:color w:val="FFFFFF" w:themeColor="background1"/>
          <w:kern w:val="2"/>
          <w:sz w:val="23"/>
          <w:lang w:val="en-US" w:bidi="fr-CA"/>
        </w:rPr>
        <w:t>A65</w:t>
      </w:r>
      <w:r w:rsidRPr="00736512">
        <w:rPr>
          <w:rFonts w:ascii="Times New Roman" w:eastAsia="Times New Roman" w:hAnsi="Times New Roman"/>
          <w:color w:val="FFFFFF" w:themeColor="background1"/>
          <w:kern w:val="2"/>
          <w:sz w:val="23"/>
          <w:lang w:val="en-US" w:bidi="fr-CA"/>
        </w:rPr>
        <w:t xml:space="preserve">, 371; </w:t>
      </w:r>
      <w:r w:rsidRPr="00736512">
        <w:rPr>
          <w:rFonts w:ascii="Times New Roman" w:eastAsia="Times New Roman" w:hAnsi="Times New Roman"/>
          <w:i/>
          <w:color w:val="FFFFFF" w:themeColor="background1"/>
          <w:kern w:val="2"/>
          <w:sz w:val="23"/>
          <w:lang w:val="en-US" w:bidi="fr-CA"/>
        </w:rPr>
        <w:t>Chirality </w:t>
      </w:r>
      <w:r w:rsidRPr="00736512">
        <w:rPr>
          <w:rFonts w:ascii="Times New Roman" w:eastAsia="Times New Roman" w:hAnsi="Times New Roman"/>
          <w:b/>
          <w:color w:val="FFFFFF" w:themeColor="background1"/>
          <w:kern w:val="2"/>
          <w:sz w:val="23"/>
          <w:lang w:val="en-US" w:bidi="fr-CA"/>
        </w:rPr>
        <w:t>2008</w:t>
      </w:r>
      <w:r w:rsidRPr="00736512">
        <w:rPr>
          <w:rFonts w:ascii="Times New Roman" w:eastAsia="Times New Roman" w:hAnsi="Times New Roman"/>
          <w:color w:val="FFFFFF" w:themeColor="background1"/>
          <w:kern w:val="2"/>
          <w:sz w:val="23"/>
          <w:lang w:val="en-US" w:bidi="fr-CA"/>
        </w:rPr>
        <w:t xml:space="preserve">, </w:t>
      </w:r>
      <w:r w:rsidRPr="00736512">
        <w:rPr>
          <w:rFonts w:ascii="Times New Roman" w:eastAsia="Times New Roman" w:hAnsi="Times New Roman"/>
          <w:i/>
          <w:color w:val="FFFFFF" w:themeColor="background1"/>
          <w:kern w:val="2"/>
          <w:sz w:val="23"/>
          <w:lang w:val="en-US" w:bidi="fr-CA"/>
        </w:rPr>
        <w:t>20</w:t>
      </w:r>
      <w:r w:rsidRPr="00736512">
        <w:rPr>
          <w:rFonts w:ascii="Times New Roman" w:eastAsia="Times New Roman" w:hAnsi="Times New Roman"/>
          <w:color w:val="FFFFFF" w:themeColor="background1"/>
          <w:kern w:val="2"/>
          <w:sz w:val="23"/>
          <w:lang w:val="en-US" w:bidi="fr-CA"/>
        </w:rPr>
        <w:t xml:space="preserve">, 5; </w:t>
      </w:r>
      <w:r w:rsidRPr="00736512">
        <w:rPr>
          <w:rFonts w:ascii="Times New Roman" w:eastAsia="Times New Roman" w:hAnsi="Times New Roman"/>
          <w:i/>
          <w:color w:val="FFFFFF" w:themeColor="background1"/>
          <w:kern w:val="2"/>
          <w:sz w:val="23"/>
          <w:lang w:val="en-US" w:bidi="fr-CA"/>
        </w:rPr>
        <w:t>Chirality </w:t>
      </w:r>
      <w:r w:rsidRPr="00736512">
        <w:rPr>
          <w:rFonts w:ascii="Times New Roman" w:eastAsia="Times New Roman" w:hAnsi="Times New Roman"/>
          <w:b/>
          <w:color w:val="FFFFFF" w:themeColor="background1"/>
          <w:kern w:val="2"/>
          <w:sz w:val="23"/>
          <w:lang w:val="en-US" w:bidi="fr-CA"/>
        </w:rPr>
        <w:t>2008</w:t>
      </w:r>
      <w:r w:rsidRPr="00736512">
        <w:rPr>
          <w:rFonts w:ascii="Times New Roman" w:eastAsia="Times New Roman" w:hAnsi="Times New Roman"/>
          <w:color w:val="FFFFFF" w:themeColor="background1"/>
          <w:kern w:val="2"/>
          <w:sz w:val="23"/>
          <w:lang w:val="en-US" w:bidi="fr-CA"/>
        </w:rPr>
        <w:t xml:space="preserve">, </w:t>
      </w:r>
      <w:r w:rsidRPr="00736512">
        <w:rPr>
          <w:rFonts w:ascii="Times New Roman" w:eastAsia="Times New Roman" w:hAnsi="Times New Roman"/>
          <w:i/>
          <w:color w:val="FFFFFF" w:themeColor="background1"/>
          <w:kern w:val="2"/>
          <w:sz w:val="23"/>
          <w:lang w:val="en-US" w:bidi="fr-CA"/>
        </w:rPr>
        <w:t>20</w:t>
      </w:r>
      <w:r w:rsidRPr="00736512">
        <w:rPr>
          <w:rFonts w:ascii="Times New Roman" w:eastAsia="Times New Roman" w:hAnsi="Times New Roman"/>
          <w:color w:val="FFFFFF" w:themeColor="background1"/>
          <w:kern w:val="2"/>
          <w:sz w:val="23"/>
          <w:lang w:val="en-US" w:bidi="fr-CA"/>
        </w:rPr>
        <w:t>, 1072)</w:t>
      </w:r>
    </w:p>
    <w:p w14:paraId="55AF1170" w14:textId="77777777" w:rsidR="00B27881" w:rsidRPr="00736512" w:rsidRDefault="00B27881" w:rsidP="00B27881">
      <w:pPr>
        <w:pStyle w:val="TextosemFormatao"/>
        <w:shd w:val="clear" w:color="auto" w:fill="D9D9D9"/>
        <w:jc w:val="center"/>
        <w:rPr>
          <w:rFonts w:ascii="Times New Roman" w:eastAsia="Times New Roman" w:hAnsi="Times New Roman"/>
          <w:b/>
          <w:kern w:val="2"/>
          <w:sz w:val="23"/>
        </w:rPr>
      </w:pPr>
      <w:r w:rsidRPr="00736512">
        <w:rPr>
          <w:rFonts w:ascii="Times New Roman" w:eastAsia="Times New Roman" w:hAnsi="Times New Roman"/>
          <w:b/>
          <w:kern w:val="2"/>
          <w:sz w:val="23"/>
          <w:lang w:bidi="fr-CA"/>
        </w:rPr>
        <w:t>Les modèles moléculaires sont vos amis!</w:t>
      </w:r>
    </w:p>
    <w:p w14:paraId="383CC6E9" w14:textId="77777777" w:rsidR="00B27881" w:rsidRPr="00736512" w:rsidRDefault="00B27881" w:rsidP="00B27881">
      <w:pPr>
        <w:pStyle w:val="TextosemFormatao"/>
        <w:shd w:val="clear" w:color="auto" w:fill="D9D9D9"/>
        <w:rPr>
          <w:rFonts w:ascii="Times New Roman" w:eastAsia="Times New Roman" w:hAnsi="Times New Roman"/>
          <w:i/>
          <w:kern w:val="2"/>
          <w:sz w:val="23"/>
        </w:rPr>
      </w:pPr>
    </w:p>
    <w:p w14:paraId="0EA7AE97" w14:textId="3E78CE57" w:rsidR="00B27881" w:rsidRPr="00736512" w:rsidRDefault="00B27881" w:rsidP="00B27881">
      <w:pPr>
        <w:pStyle w:val="TextosemFormatao"/>
        <w:shd w:val="clear" w:color="auto" w:fill="D9D9D9"/>
        <w:rPr>
          <w:rFonts w:ascii="Times New Roman" w:eastAsia="Times New Roman" w:hAnsi="Times New Roman"/>
          <w:i/>
          <w:kern w:val="2"/>
          <w:sz w:val="23"/>
        </w:rPr>
      </w:pPr>
      <w:r w:rsidRPr="00736512">
        <w:rPr>
          <w:rFonts w:ascii="Times New Roman" w:eastAsia="Times New Roman" w:hAnsi="Times New Roman"/>
          <w:i/>
          <w:kern w:val="2"/>
          <w:sz w:val="23"/>
          <w:lang w:bidi="fr-CA"/>
        </w:rPr>
        <w:t>Étant donné que ce chapitre traite largement de concepts qui sont de nature tridimensionnelle, il sera très important pour vous d</w:t>
      </w:r>
      <w:r w:rsidRPr="009C5F66">
        <w:rPr>
          <w:rFonts w:ascii="Times" w:eastAsia="Times New Roman" w:hAnsi="Times"/>
          <w:i/>
          <w:kern w:val="2"/>
          <w:sz w:val="23"/>
          <w:lang w:bidi="fr-CA"/>
        </w:rPr>
        <w:t>’</w:t>
      </w:r>
      <w:r w:rsidRPr="00736512">
        <w:rPr>
          <w:rFonts w:ascii="Times New Roman" w:eastAsia="Times New Roman" w:hAnsi="Times New Roman"/>
          <w:i/>
          <w:kern w:val="2"/>
          <w:sz w:val="23"/>
          <w:lang w:bidi="fr-CA"/>
        </w:rPr>
        <w:t>utiliser un ensemble de modélisation moléculaire spécialement conçu pour la chimie organique</w:t>
      </w:r>
      <w:r w:rsidR="00736512" w:rsidRPr="00736512">
        <w:rPr>
          <w:rFonts w:ascii="Times New Roman" w:eastAsia="Times New Roman" w:hAnsi="Times New Roman"/>
          <w:i/>
          <w:kern w:val="2"/>
          <w:sz w:val="23"/>
          <w:lang w:bidi="fr-CA"/>
        </w:rPr>
        <w:t xml:space="preserve">. </w:t>
      </w:r>
      <w:r w:rsidRPr="00736512">
        <w:rPr>
          <w:rFonts w:ascii="Times New Roman" w:eastAsia="Times New Roman" w:hAnsi="Times New Roman"/>
          <w:i/>
          <w:kern w:val="2"/>
          <w:sz w:val="23"/>
          <w:lang w:bidi="fr-CA"/>
        </w:rPr>
        <w:t>De nombreux concepts que nous allons explorer peuvent être extrêmement déroutants si vous vous limitez au format bidimensionnel de cette page</w:t>
      </w:r>
      <w:r w:rsidR="00736512" w:rsidRPr="00736512">
        <w:rPr>
          <w:rFonts w:ascii="Times New Roman" w:eastAsia="Times New Roman" w:hAnsi="Times New Roman"/>
          <w:i/>
          <w:kern w:val="2"/>
          <w:sz w:val="23"/>
          <w:lang w:bidi="fr-CA"/>
        </w:rPr>
        <w:t xml:space="preserve">. </w:t>
      </w:r>
      <w:r w:rsidRPr="00736512">
        <w:rPr>
          <w:rFonts w:ascii="Times New Roman" w:eastAsia="Times New Roman" w:hAnsi="Times New Roman"/>
          <w:i/>
          <w:kern w:val="2"/>
          <w:sz w:val="23"/>
          <w:lang w:bidi="fr-CA"/>
        </w:rPr>
        <w:t xml:space="preserve">Préparez-vous à suivre ces discussions en </w:t>
      </w:r>
      <w:r w:rsidRPr="00736512">
        <w:rPr>
          <w:rFonts w:ascii="Times New Roman" w:eastAsia="Times New Roman" w:hAnsi="Times New Roman"/>
          <w:b/>
          <w:i/>
          <w:kern w:val="2"/>
          <w:sz w:val="23"/>
          <w:lang w:bidi="fr-CA"/>
        </w:rPr>
        <w:t>trois </w:t>
      </w:r>
      <w:r w:rsidRPr="00736512">
        <w:rPr>
          <w:rFonts w:ascii="Times New Roman" w:eastAsia="Times New Roman" w:hAnsi="Times New Roman"/>
          <w:i/>
          <w:kern w:val="2"/>
          <w:sz w:val="23"/>
          <w:lang w:bidi="fr-CA"/>
        </w:rPr>
        <w:t>dimensions, avec un modèle moléculaire entre les mains!</w:t>
      </w:r>
    </w:p>
    <w:p w14:paraId="51E19771" w14:textId="77777777" w:rsidR="00B27881" w:rsidRPr="00736512" w:rsidRDefault="00B27881" w:rsidP="00B27881">
      <w:pPr>
        <w:pStyle w:val="TextosemFormatao"/>
        <w:rPr>
          <w:rFonts w:ascii="Times New Roman" w:eastAsia="Times New Roman" w:hAnsi="Times New Roman"/>
          <w:kern w:val="2"/>
          <w:sz w:val="23"/>
        </w:rPr>
      </w:pPr>
    </w:p>
    <w:p w14:paraId="567BB9EB" w14:textId="77777777" w:rsidR="00B27881" w:rsidRPr="00736512" w:rsidRDefault="00B27881" w:rsidP="00B27881">
      <w:pPr>
        <w:pStyle w:val="TextosemFormatao"/>
        <w:rPr>
          <w:rFonts w:ascii="Times New Roman" w:eastAsia="Times New Roman" w:hAnsi="Times New Roman"/>
          <w:kern w:val="2"/>
          <w:sz w:val="23"/>
        </w:rPr>
      </w:pPr>
    </w:p>
    <w:p w14:paraId="13F522A4" w14:textId="77777777" w:rsidR="002104FC" w:rsidRPr="00736512" w:rsidRDefault="002104FC">
      <w:pPr>
        <w:rPr>
          <w:rFonts w:ascii="Times New Roman" w:eastAsia="Times New Roman" w:hAnsi="Times New Roman"/>
          <w:b/>
          <w:kern w:val="2"/>
          <w:sz w:val="23"/>
        </w:rPr>
      </w:pPr>
      <w:r w:rsidRPr="00736512">
        <w:rPr>
          <w:rFonts w:ascii="Times New Roman" w:eastAsia="Times New Roman" w:hAnsi="Times New Roman"/>
          <w:b/>
          <w:kern w:val="2"/>
          <w:sz w:val="23"/>
          <w:lang w:bidi="fr-CA"/>
        </w:rPr>
        <w:br w:type="page"/>
      </w:r>
    </w:p>
    <w:p w14:paraId="63984D7A" w14:textId="57D4A61A" w:rsidR="00B27881" w:rsidRPr="00736512" w:rsidRDefault="00B27881" w:rsidP="00B27881">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lastRenderedPageBreak/>
        <w:t>Section 3.1 : Les conformations des molécules organiques à chaîne ouverte</w:t>
      </w:r>
    </w:p>
    <w:p w14:paraId="64E12ABE" w14:textId="77777777" w:rsidR="00B27881" w:rsidRPr="00736512" w:rsidRDefault="00B27881" w:rsidP="00B27881">
      <w:pPr>
        <w:pStyle w:val="TextosemFormatao"/>
        <w:rPr>
          <w:rFonts w:ascii="Times New Roman" w:eastAsia="Times New Roman" w:hAnsi="Times New Roman"/>
          <w:kern w:val="2"/>
          <w:sz w:val="23"/>
        </w:rPr>
      </w:pPr>
    </w:p>
    <w:p w14:paraId="2D31AAAB" w14:textId="384431D0"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Avant de commencer notre exploration de la stéréochimie et de la chiralité, nous devons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abord nous pencher sur le sujet de la </w:t>
      </w:r>
      <w:proofErr w:type="spellStart"/>
      <w:r w:rsidRPr="00736512">
        <w:rPr>
          <w:rFonts w:ascii="Times New Roman" w:eastAsia="Times New Roman" w:hAnsi="Times New Roman"/>
          <w:b/>
          <w:kern w:val="2"/>
          <w:sz w:val="23"/>
          <w:lang w:bidi="fr-CA"/>
        </w:rPr>
        <w:t>conformérie</w:t>
      </w:r>
      <w:proofErr w:type="spellEnd"/>
      <w:r w:rsidRPr="00736512">
        <w:rPr>
          <w:rFonts w:ascii="Times New Roman" w:eastAsia="Times New Roman" w:hAnsi="Times New Roman"/>
          <w:kern w:val="2"/>
          <w:sz w:val="23"/>
          <w:lang w:bidi="fr-CA"/>
        </w:rPr>
        <w:t>, qui concerne la rotation autour des liaisons simples</w:t>
      </w:r>
      <w:r w:rsidR="00736512" w:rsidRPr="00736512">
        <w:rPr>
          <w:rFonts w:ascii="Times New Roman" w:eastAsia="Times New Roman" w:hAnsi="Times New Roman"/>
          <w:kern w:val="2"/>
          <w:sz w:val="23"/>
          <w:lang w:bidi="fr-CA"/>
        </w:rPr>
        <w:t xml:space="preserve">. </w:t>
      </w:r>
    </w:p>
    <w:p w14:paraId="656D2E52" w14:textId="77777777" w:rsidR="00B27881" w:rsidRPr="00736512" w:rsidRDefault="00B27881" w:rsidP="00B27881">
      <w:pPr>
        <w:pStyle w:val="TextosemFormatao"/>
        <w:rPr>
          <w:rFonts w:ascii="Times New Roman" w:eastAsia="Times New Roman" w:hAnsi="Times New Roman"/>
          <w:kern w:val="2"/>
          <w:sz w:val="23"/>
        </w:rPr>
      </w:pPr>
    </w:p>
    <w:p w14:paraId="2896F594"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Nous avons appris dans la section 2.1 B que les liaisons simples dans les molécules organiques sont libres de tourner, en raison de la nature « bout à bout » (</w:t>
      </w:r>
      <w:r w:rsidRPr="00736512">
        <w:rPr>
          <w:kern w:val="2"/>
          <w:sz w:val="23"/>
          <w:lang w:bidi="fr-CA"/>
        </w:rPr>
        <w:t>σ</w:t>
      </w:r>
      <w:r w:rsidRPr="00736512">
        <w:rPr>
          <w:rFonts w:ascii="Times New Roman" w:eastAsia="Times New Roman" w:hAnsi="Times New Roman"/>
          <w:kern w:val="2"/>
          <w:sz w:val="23"/>
          <w:lang w:bidi="fr-CA"/>
        </w:rPr>
        <w:t>) du chevauchement de leurs orbitales. Prenons par exemple la liaison carbone-oxygène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éthanol : avec une rotation de 180</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xml:space="preserve"> autour de cette liaison, la forme de la molécule serait tout à fait différente.</w:t>
      </w:r>
    </w:p>
    <w:p w14:paraId="4257F6EC" w14:textId="77777777" w:rsidR="00B27881" w:rsidRPr="00736512" w:rsidRDefault="00B27881" w:rsidP="00B27881">
      <w:pPr>
        <w:pStyle w:val="TextosemFormatao"/>
        <w:rPr>
          <w:rFonts w:ascii="Times New Roman" w:eastAsia="Times New Roman" w:hAnsi="Times New Roman"/>
          <w:kern w:val="2"/>
          <w:sz w:val="23"/>
        </w:rPr>
      </w:pPr>
    </w:p>
    <w:p w14:paraId="43A89280"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BD41A50" wp14:editId="03024B01">
            <wp:extent cx="3230880" cy="741680"/>
            <wp:effectExtent l="0" t="0" r="0" b="0"/>
            <wp:docPr id="2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230880" cy="741680"/>
                    </a:xfrm>
                    <a:prstGeom prst="rect">
                      <a:avLst/>
                    </a:prstGeom>
                    <a:noFill/>
                    <a:ln>
                      <a:noFill/>
                    </a:ln>
                  </pic:spPr>
                </pic:pic>
              </a:graphicData>
            </a:graphic>
          </wp:inline>
        </w:drawing>
      </w:r>
    </w:p>
    <w:p w14:paraId="35091F61"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1a</w:t>
      </w:r>
    </w:p>
    <w:p w14:paraId="3A058EC6" w14:textId="17C348C4" w:rsidR="00B27881" w:rsidRPr="00736512" w:rsidRDefault="00B27881" w:rsidP="00B27881">
      <w:pPr>
        <w:pStyle w:val="TextosemFormatao"/>
        <w:rPr>
          <w:rFonts w:ascii="Times New Roman" w:eastAsia="Times New Roman" w:hAnsi="Times New Roman"/>
          <w:color w:val="FF0000"/>
          <w:kern w:val="2"/>
          <w:sz w:val="23"/>
        </w:rPr>
      </w:pPr>
      <w:r w:rsidRPr="00736512">
        <w:rPr>
          <w:rFonts w:ascii="Times New Roman" w:eastAsia="Times New Roman" w:hAnsi="Times New Roman"/>
          <w:kern w:val="2"/>
          <w:sz w:val="23"/>
          <w:lang w:bidi="fr-CA"/>
        </w:rPr>
        <w:t>Ou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éthane : la rotation autour de la liaison </w:t>
      </w:r>
      <w:r w:rsidRPr="00736512">
        <w:rPr>
          <w:kern w:val="2"/>
          <w:sz w:val="23"/>
          <w:lang w:bidi="fr-CA"/>
        </w:rPr>
        <w:t>σ</w:t>
      </w:r>
      <w:r w:rsidRPr="00736512">
        <w:rPr>
          <w:rFonts w:ascii="Times New Roman" w:eastAsia="Times New Roman" w:hAnsi="Times New Roman"/>
          <w:kern w:val="2"/>
          <w:sz w:val="23"/>
          <w:lang w:bidi="fr-CA"/>
        </w:rPr>
        <w:t xml:space="preserve"> carbone-carbone donne lieu à de nombreux arrangements tridimensionnels possibles des atomes</w:t>
      </w:r>
      <w:r w:rsidR="00736512" w:rsidRPr="00736512">
        <w:rPr>
          <w:rFonts w:ascii="Times New Roman" w:eastAsia="Times New Roman" w:hAnsi="Times New Roman"/>
          <w:kern w:val="2"/>
          <w:sz w:val="23"/>
          <w:lang w:bidi="fr-CA"/>
        </w:rPr>
        <w:t xml:space="preserve">. </w:t>
      </w:r>
    </w:p>
    <w:p w14:paraId="02432729" w14:textId="77777777" w:rsidR="00B27881" w:rsidRPr="00736512" w:rsidRDefault="00B27881" w:rsidP="00B27881">
      <w:pPr>
        <w:pStyle w:val="TextosemFormatao"/>
        <w:rPr>
          <w:rFonts w:ascii="Times New Roman" w:eastAsia="Times New Roman" w:hAnsi="Times New Roman"/>
          <w:kern w:val="2"/>
          <w:sz w:val="23"/>
        </w:rPr>
      </w:pPr>
    </w:p>
    <w:p w14:paraId="65421294"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A0413F9" wp14:editId="597EEA2F">
            <wp:extent cx="4470400" cy="589280"/>
            <wp:effectExtent l="0" t="0" r="0" b="0"/>
            <wp:docPr id="2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470400" cy="589280"/>
                    </a:xfrm>
                    <a:prstGeom prst="rect">
                      <a:avLst/>
                    </a:prstGeom>
                    <a:noFill/>
                    <a:ln>
                      <a:noFill/>
                    </a:ln>
                  </pic:spPr>
                </pic:pic>
              </a:graphicData>
            </a:graphic>
          </wp:inline>
        </w:drawing>
      </w:r>
    </w:p>
    <w:p w14:paraId="32CFAAEF"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w:t>
      </w:r>
    </w:p>
    <w:p w14:paraId="63DD6445"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Ces différents arrangements, résultant de la rotation de la liaison </w:t>
      </w:r>
      <w:r w:rsidRPr="00736512">
        <w:rPr>
          <w:kern w:val="2"/>
          <w:sz w:val="23"/>
          <w:lang w:bidi="fr-CA"/>
        </w:rPr>
        <w:t>σ</w:t>
      </w:r>
      <w:r w:rsidRPr="00736512">
        <w:rPr>
          <w:rFonts w:ascii="Times New Roman" w:eastAsia="Times New Roman" w:hAnsi="Times New Roman"/>
          <w:kern w:val="2"/>
          <w:sz w:val="23"/>
          <w:lang w:bidi="fr-CA"/>
        </w:rPr>
        <w:t xml:space="preserve">, sont appelés </w:t>
      </w:r>
      <w:r w:rsidRPr="00736512">
        <w:rPr>
          <w:rFonts w:ascii="Times New Roman" w:eastAsia="Times New Roman" w:hAnsi="Times New Roman"/>
          <w:b/>
          <w:kern w:val="2"/>
          <w:sz w:val="23"/>
          <w:lang w:bidi="fr-CA"/>
        </w:rPr>
        <w:t>conformations</w:t>
      </w:r>
      <w:r w:rsidRPr="00736512">
        <w:rPr>
          <w:rFonts w:ascii="Times New Roman" w:eastAsia="Times New Roman" w:hAnsi="Times New Roman"/>
          <w:kern w:val="2"/>
          <w:sz w:val="23"/>
          <w:lang w:bidi="fr-CA"/>
        </w:rPr>
        <w:t xml:space="preserve"> en chimie organique. Toute conformation spécifique est appelée </w:t>
      </w:r>
      <w:r w:rsidRPr="00736512">
        <w:rPr>
          <w:rFonts w:ascii="Times New Roman" w:eastAsia="Times New Roman" w:hAnsi="Times New Roman"/>
          <w:b/>
          <w:kern w:val="2"/>
          <w:sz w:val="23"/>
          <w:lang w:bidi="fr-CA"/>
        </w:rPr>
        <w:t>conformère</w:t>
      </w:r>
      <w:r w:rsidRPr="00736512">
        <w:rPr>
          <w:rFonts w:ascii="Times New Roman" w:eastAsia="Times New Roman" w:hAnsi="Times New Roman"/>
          <w:kern w:val="2"/>
          <w:sz w:val="23"/>
          <w:lang w:bidi="fr-CA"/>
        </w:rPr>
        <w:t>.</w:t>
      </w:r>
    </w:p>
    <w:p w14:paraId="3F5C95EA" w14:textId="77777777" w:rsidR="00B27881" w:rsidRPr="00736512" w:rsidRDefault="00B27881" w:rsidP="00B27881">
      <w:pPr>
        <w:pStyle w:val="TextosemFormatao"/>
        <w:rPr>
          <w:rFonts w:ascii="Times New Roman" w:eastAsia="Times New Roman" w:hAnsi="Times New Roman"/>
          <w:kern w:val="2"/>
          <w:sz w:val="23"/>
        </w:rPr>
      </w:pPr>
    </w:p>
    <w:p w14:paraId="5DF00C98" w14:textId="190C6179"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Afin de mieux visualiser les différentes conformations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molécule, il est pratique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utiliser une convention de représentation appelée </w:t>
      </w:r>
      <w:r w:rsidRPr="00736512">
        <w:rPr>
          <w:rFonts w:ascii="Times New Roman" w:eastAsia="Times New Roman" w:hAnsi="Times New Roman"/>
          <w:b/>
          <w:kern w:val="2"/>
          <w:sz w:val="23"/>
          <w:lang w:bidi="fr-CA"/>
        </w:rPr>
        <w:t>projection de Newman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une projection de Newman, nous regardons dans le sens de la longueur une liaison spécifique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intérêt — dans ce cas, la liaison carbone-carbone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éthane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Nous représentons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atome « avant » par un point 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atome « arrière » par un cercle plus grand</w:t>
      </w:r>
      <w:r w:rsidR="00736512" w:rsidRPr="00736512">
        <w:rPr>
          <w:rFonts w:ascii="Times New Roman" w:eastAsia="Times New Roman" w:hAnsi="Times New Roman"/>
          <w:kern w:val="2"/>
          <w:sz w:val="23"/>
          <w:lang w:bidi="fr-CA"/>
        </w:rPr>
        <w:t xml:space="preserve">. </w:t>
      </w:r>
    </w:p>
    <w:p w14:paraId="5D201436" w14:textId="77777777" w:rsidR="00B27881" w:rsidRPr="00736512" w:rsidRDefault="00B27881" w:rsidP="00B27881">
      <w:pPr>
        <w:pStyle w:val="TextosemFormatao"/>
        <w:rPr>
          <w:rFonts w:ascii="Times New Roman" w:eastAsia="Times New Roman" w:hAnsi="Times New Roman"/>
          <w:kern w:val="2"/>
          <w:sz w:val="23"/>
        </w:rPr>
      </w:pPr>
    </w:p>
    <w:p w14:paraId="32B43229"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4EAFCC8" wp14:editId="75F06EE7">
            <wp:extent cx="3698240" cy="1198880"/>
            <wp:effectExtent l="0" t="0" r="10160" b="0"/>
            <wp:docPr id="2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698240" cy="1198880"/>
                    </a:xfrm>
                    <a:prstGeom prst="rect">
                      <a:avLst/>
                    </a:prstGeom>
                    <a:noFill/>
                    <a:ln>
                      <a:noFill/>
                    </a:ln>
                  </pic:spPr>
                </pic:pic>
              </a:graphicData>
            </a:graphic>
          </wp:inline>
        </w:drawing>
      </w:r>
    </w:p>
    <w:p w14:paraId="45F520DE"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w:t>
      </w:r>
    </w:p>
    <w:p w14:paraId="67FAB38C" w14:textId="396E998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six liaisons carbone-hydrogène sont représentées par des lignes pleines dépassant des deux carbones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Notez que nous ne représentons </w:t>
      </w:r>
      <w:r w:rsidRPr="00736512">
        <w:rPr>
          <w:rFonts w:ascii="Times New Roman" w:eastAsia="Times New Roman" w:hAnsi="Times New Roman"/>
          <w:i/>
          <w:kern w:val="2"/>
          <w:sz w:val="23"/>
          <w:lang w:bidi="fr-CA"/>
        </w:rPr>
        <w:t>pas</w:t>
      </w:r>
      <w:r w:rsidRPr="00736512">
        <w:rPr>
          <w:rFonts w:ascii="Times New Roman" w:eastAsia="Times New Roman" w:hAnsi="Times New Roman"/>
          <w:kern w:val="2"/>
          <w:sz w:val="23"/>
          <w:lang w:bidi="fr-CA"/>
        </w:rPr>
        <w:t xml:space="preserve"> les liaisons comme des triangles pleins ou en pointillés (représentation de Cram) dans une projection de Newman.</w:t>
      </w:r>
    </w:p>
    <w:p w14:paraId="17C6E5F7" w14:textId="77777777" w:rsidR="00B27881" w:rsidRPr="00736512" w:rsidRDefault="00B27881" w:rsidP="00B27881">
      <w:pPr>
        <w:pStyle w:val="TextosemFormatao"/>
        <w:rPr>
          <w:rFonts w:ascii="Times New Roman" w:eastAsia="Times New Roman" w:hAnsi="Times New Roman"/>
          <w:kern w:val="2"/>
          <w:sz w:val="23"/>
        </w:rPr>
      </w:pPr>
    </w:p>
    <w:p w14:paraId="669966DB" w14:textId="77777777" w:rsidR="00B424BE" w:rsidRDefault="00B424BE">
      <w:pPr>
        <w:rPr>
          <w:rFonts w:ascii="Times New Roman" w:eastAsia="Times New Roman" w:hAnsi="Times New Roman"/>
          <w:kern w:val="2"/>
          <w:sz w:val="23"/>
          <w:lang w:bidi="fr-CA"/>
        </w:rPr>
      </w:pPr>
      <w:r>
        <w:rPr>
          <w:rFonts w:ascii="Times New Roman" w:eastAsia="Times New Roman" w:hAnsi="Times New Roman"/>
          <w:kern w:val="2"/>
          <w:sz w:val="23"/>
          <w:lang w:bidi="fr-CA"/>
        </w:rPr>
        <w:br w:type="page"/>
      </w:r>
    </w:p>
    <w:p w14:paraId="447101FB" w14:textId="56FDEDD2"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En observant la liaison C-C de cette manière,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angle formé entre une liaison C-H sur le carbone avant et une liaison C-H sur le carbone arrière est appelé </w:t>
      </w:r>
      <w:r w:rsidRPr="00736512">
        <w:rPr>
          <w:rFonts w:ascii="Times New Roman" w:eastAsia="Times New Roman" w:hAnsi="Times New Roman"/>
          <w:b/>
          <w:kern w:val="2"/>
          <w:sz w:val="23"/>
          <w:lang w:bidi="fr-CA"/>
        </w:rPr>
        <w:t>angle dièdre</w:t>
      </w:r>
      <w:r w:rsidRPr="00736512">
        <w:rPr>
          <w:rFonts w:ascii="Times New Roman" w:eastAsia="Times New Roman" w:hAnsi="Times New Roman"/>
          <w:kern w:val="2"/>
          <w:sz w:val="23"/>
          <w:lang w:bidi="fr-CA"/>
        </w:rPr>
        <w: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angle dièdre entre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aiguille des heures 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aiguille des minutes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horloge est de 0</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xml:space="preserve"> à midi, de 90</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xml:space="preserve"> à 15 h, et ainsi de suite.)</w:t>
      </w:r>
    </w:p>
    <w:p w14:paraId="3E65DE70" w14:textId="77777777" w:rsidR="00B27881" w:rsidRPr="00736512" w:rsidRDefault="00B27881" w:rsidP="00B27881">
      <w:pPr>
        <w:pStyle w:val="TextosemFormatao"/>
        <w:rPr>
          <w:rFonts w:ascii="Times New Roman" w:eastAsia="Times New Roman" w:hAnsi="Times New Roman"/>
          <w:kern w:val="2"/>
          <w:sz w:val="23"/>
        </w:rPr>
      </w:pPr>
    </w:p>
    <w:p w14:paraId="651349E0"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La conformation la moins énergétique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éthane, illustrée dans la figure ci-dessus, est appelée conformation « </w:t>
      </w:r>
      <w:r w:rsidRPr="00736512">
        <w:rPr>
          <w:rFonts w:ascii="Times New Roman" w:eastAsia="Times New Roman" w:hAnsi="Times New Roman"/>
          <w:b/>
          <w:kern w:val="2"/>
          <w:sz w:val="23"/>
          <w:lang w:bidi="fr-CA"/>
        </w:rPr>
        <w:t>décalée</w:t>
      </w:r>
      <w:r w:rsidRPr="00736512">
        <w:rPr>
          <w:rFonts w:ascii="Times New Roman" w:eastAsia="Times New Roman" w:hAnsi="Times New Roman"/>
          <w:kern w:val="2"/>
          <w:sz w:val="23"/>
          <w:lang w:bidi="fr-CA"/>
        </w:rPr>
        <w:t> » : tous les angles dièdres sont de 60</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xml:space="preserve"> et la distance entre les liaisons C-H avant et arrière est maximisée. </w:t>
      </w:r>
    </w:p>
    <w:p w14:paraId="3005F263" w14:textId="77777777" w:rsidR="00B27881" w:rsidRPr="00736512" w:rsidRDefault="00B27881" w:rsidP="00B27881">
      <w:pPr>
        <w:pStyle w:val="TextosemFormatao"/>
        <w:rPr>
          <w:rFonts w:ascii="Times New Roman" w:eastAsia="Times New Roman" w:hAnsi="Times New Roman"/>
          <w:kern w:val="2"/>
          <w:sz w:val="23"/>
        </w:rPr>
      </w:pPr>
    </w:p>
    <w:p w14:paraId="6F309BE6" w14:textId="4335A8F3"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Si nous tournons maintenant le groupe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xml:space="preserve"> avant de 60</w:t>
      </w:r>
      <w:r w:rsidRPr="00736512">
        <w:rPr>
          <w:rFonts w:ascii="Times New Roman" w:eastAsia="Times New Roman" w:hAnsi="Times New Roman"/>
          <w:kern w:val="2"/>
          <w:sz w:val="23"/>
          <w:lang w:bidi="fr-CA"/>
        </w:rPr>
        <w:sym w:font="Symbol" w:char="F0B0"/>
      </w:r>
      <w:r w:rsidRPr="00736512">
        <w:rPr>
          <w:rFonts w:ascii="Times New Roman" w:eastAsia="Times New Roman" w:hAnsi="Times New Roman"/>
          <w:kern w:val="2"/>
          <w:sz w:val="23"/>
          <w:lang w:bidi="fr-CA"/>
        </w:rPr>
        <w:t xml:space="preserve"> dans le sens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montre, la molécule se trouve dans la conformation « </w:t>
      </w:r>
      <w:r w:rsidRPr="00736512">
        <w:rPr>
          <w:rFonts w:ascii="Times New Roman" w:eastAsia="Times New Roman" w:hAnsi="Times New Roman"/>
          <w:b/>
          <w:kern w:val="2"/>
          <w:sz w:val="23"/>
          <w:lang w:bidi="fr-CA"/>
        </w:rPr>
        <w:t>éclipsée </w:t>
      </w:r>
      <w:r w:rsidRPr="00736512">
        <w:rPr>
          <w:rFonts w:ascii="Times New Roman" w:eastAsia="Times New Roman" w:hAnsi="Times New Roman"/>
          <w:kern w:val="2"/>
          <w:sz w:val="23"/>
          <w:lang w:bidi="fr-CA"/>
        </w:rPr>
        <w:t>» la plus énergétique, où les angles dièdres sont tous de 0</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xml:space="preserve"> (nous décalons légèrement les liaisons dans notre représentation par projection de Newman afin de pouvoir toutes les voir)</w:t>
      </w:r>
      <w:r w:rsidR="00736512" w:rsidRPr="00736512">
        <w:rPr>
          <w:rFonts w:ascii="Times New Roman" w:eastAsia="Times New Roman" w:hAnsi="Times New Roman"/>
          <w:kern w:val="2"/>
          <w:sz w:val="23"/>
          <w:lang w:bidi="fr-CA"/>
        </w:rPr>
        <w:t xml:space="preserve">. </w:t>
      </w:r>
    </w:p>
    <w:p w14:paraId="36D9C1E3" w14:textId="77777777" w:rsidR="00B27881" w:rsidRPr="00736512" w:rsidRDefault="00B27881" w:rsidP="00B27881">
      <w:pPr>
        <w:pStyle w:val="TextosemFormatao"/>
        <w:rPr>
          <w:rFonts w:ascii="Times New Roman" w:eastAsia="Times New Roman" w:hAnsi="Times New Roman"/>
          <w:kern w:val="2"/>
          <w:sz w:val="23"/>
        </w:rPr>
      </w:pPr>
    </w:p>
    <w:p w14:paraId="5AEFFAB4"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3DB83A3" wp14:editId="3755D776">
            <wp:extent cx="3403600" cy="1066800"/>
            <wp:effectExtent l="0" t="0" r="0" b="0"/>
            <wp:docPr id="2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403600" cy="1066800"/>
                    </a:xfrm>
                    <a:prstGeom prst="rect">
                      <a:avLst/>
                    </a:prstGeom>
                    <a:noFill/>
                    <a:ln>
                      <a:noFill/>
                    </a:ln>
                  </pic:spPr>
                </pic:pic>
              </a:graphicData>
            </a:graphic>
          </wp:inline>
        </w:drawing>
      </w:r>
    </w:p>
    <w:p w14:paraId="4371B20B"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w:t>
      </w:r>
    </w:p>
    <w:p w14:paraId="7BC823FD" w14:textId="77777777" w:rsidR="00B27881" w:rsidRPr="00B424BE" w:rsidRDefault="00B27881" w:rsidP="00B27881">
      <w:pPr>
        <w:pStyle w:val="TextosemFormatao"/>
        <w:rPr>
          <w:rFonts w:ascii="Times New Roman" w:eastAsia="Times New Roman" w:hAnsi="Times New Roman"/>
          <w:spacing w:val="-4"/>
          <w:kern w:val="2"/>
          <w:sz w:val="23"/>
        </w:rPr>
      </w:pPr>
      <w:r w:rsidRPr="00B424BE">
        <w:rPr>
          <w:rFonts w:ascii="Times New Roman" w:eastAsia="Times New Roman" w:hAnsi="Times New Roman"/>
          <w:spacing w:val="-4"/>
          <w:kern w:val="2"/>
          <w:sz w:val="23"/>
          <w:lang w:bidi="fr-CA"/>
        </w:rPr>
        <w:t>L</w:t>
      </w:r>
      <w:r w:rsidRPr="009C5F66">
        <w:rPr>
          <w:rFonts w:ascii="Times" w:eastAsia="Times New Roman" w:hAnsi="Times"/>
          <w:spacing w:val="-4"/>
          <w:kern w:val="2"/>
          <w:sz w:val="23"/>
          <w:lang w:bidi="fr-CA"/>
        </w:rPr>
        <w:t>’</w:t>
      </w:r>
      <w:r w:rsidRPr="00B424BE">
        <w:rPr>
          <w:rFonts w:ascii="Times New Roman" w:eastAsia="Times New Roman" w:hAnsi="Times New Roman"/>
          <w:spacing w:val="-4"/>
          <w:kern w:val="2"/>
          <w:sz w:val="23"/>
          <w:lang w:bidi="fr-CA"/>
        </w:rPr>
        <w:t>énergie de la conformation éclipsée, où les électrons des liaisons C-H avant et arrière sont plus proches les uns des autres, est supérieure d</w:t>
      </w:r>
      <w:r w:rsidRPr="009C5F66">
        <w:rPr>
          <w:rFonts w:ascii="Times" w:eastAsia="Times New Roman" w:hAnsi="Times"/>
          <w:spacing w:val="-4"/>
          <w:kern w:val="2"/>
          <w:sz w:val="23"/>
          <w:lang w:bidi="fr-CA"/>
        </w:rPr>
        <w:t>’</w:t>
      </w:r>
      <w:r w:rsidRPr="00B424BE">
        <w:rPr>
          <w:rFonts w:ascii="Times New Roman" w:eastAsia="Times New Roman" w:hAnsi="Times New Roman"/>
          <w:spacing w:val="-4"/>
          <w:kern w:val="2"/>
          <w:sz w:val="23"/>
          <w:lang w:bidi="fr-CA"/>
        </w:rPr>
        <w:t>environ 12 kJ/mol à celle de la conformation décalée.</w:t>
      </w:r>
    </w:p>
    <w:p w14:paraId="48199280" w14:textId="77777777" w:rsidR="00B27881" w:rsidRPr="00736512" w:rsidRDefault="00B27881" w:rsidP="00B27881">
      <w:pPr>
        <w:pStyle w:val="TextosemFormatao"/>
        <w:rPr>
          <w:rFonts w:ascii="Times New Roman" w:eastAsia="Times New Roman" w:hAnsi="Times New Roman"/>
          <w:kern w:val="2"/>
          <w:sz w:val="23"/>
        </w:rPr>
      </w:pPr>
    </w:p>
    <w:p w14:paraId="1816206E" w14:textId="04C23D63"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Une autre rotation de 60</w:t>
      </w:r>
      <w:r w:rsidRPr="00736512">
        <w:rPr>
          <w:rFonts w:ascii="Times New Roman" w:eastAsia="Times New Roman" w:hAnsi="Times New Roman"/>
          <w:kern w:val="2"/>
          <w:sz w:val="23"/>
          <w:lang w:bidi="fr-CA"/>
        </w:rPr>
        <w:sym w:font="Symbol" w:char="F0B0"/>
      </w:r>
      <w:r w:rsidRPr="00736512">
        <w:rPr>
          <w:rFonts w:ascii="Times New Roman" w:eastAsia="Times New Roman" w:hAnsi="Times New Roman"/>
          <w:kern w:val="2"/>
          <w:sz w:val="23"/>
          <w:lang w:bidi="fr-CA"/>
        </w:rPr>
        <w:t xml:space="preserve"> ramène la molécule à une deuxième conformation décalée. Ce processus peut être poursuivi tout autour du cercle de 360</w:t>
      </w:r>
      <w:r w:rsidRPr="00736512">
        <w:rPr>
          <w:rFonts w:ascii="Times New Roman" w:eastAsia="Times New Roman" w:hAnsi="Times New Roman"/>
          <w:kern w:val="2"/>
          <w:sz w:val="23"/>
          <w:lang w:bidi="fr-CA"/>
        </w:rPr>
        <w:sym w:font="Symbol" w:char="F0B0"/>
      </w:r>
      <w:r w:rsidRPr="00736512">
        <w:rPr>
          <w:rFonts w:ascii="Times New Roman" w:eastAsia="Times New Roman" w:hAnsi="Times New Roman"/>
          <w:kern w:val="2"/>
          <w:sz w:val="23"/>
          <w:lang w:bidi="fr-CA"/>
        </w:rPr>
        <w:t>, avec trois conformations éclipsées et trois conformations décalées possibles, en plus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nombre infini de conformations entre ces deux extrêmes</w:t>
      </w:r>
      <w:r w:rsidR="00736512" w:rsidRPr="00736512">
        <w:rPr>
          <w:rFonts w:ascii="Times New Roman" w:eastAsia="Times New Roman" w:hAnsi="Times New Roman"/>
          <w:kern w:val="2"/>
          <w:sz w:val="23"/>
          <w:lang w:bidi="fr-CA"/>
        </w:rPr>
        <w:t xml:space="preserve">. </w:t>
      </w:r>
    </w:p>
    <w:p w14:paraId="23E6CCF7" w14:textId="77777777" w:rsidR="00B27881" w:rsidRPr="00736512" w:rsidRDefault="00B27881" w:rsidP="00B27881">
      <w:pPr>
        <w:pStyle w:val="TextosemFormatao"/>
        <w:rPr>
          <w:rFonts w:ascii="Times New Roman" w:eastAsia="Times New Roman" w:hAnsi="Times New Roman"/>
          <w:kern w:val="2"/>
          <w:sz w:val="23"/>
        </w:rPr>
      </w:pPr>
    </w:p>
    <w:p w14:paraId="6851F1A0" w14:textId="77777777" w:rsidR="00B27881" w:rsidRPr="00736512" w:rsidRDefault="00B27881" w:rsidP="00B27881">
      <w:pPr>
        <w:pStyle w:val="TextosemFormatao"/>
        <w:rPr>
          <w:rFonts w:ascii="Times New Roman" w:eastAsia="Times New Roman" w:hAnsi="Times New Roman"/>
          <w:kern w:val="2"/>
          <w:sz w:val="23"/>
        </w:rPr>
      </w:pPr>
    </w:p>
    <w:p w14:paraId="2AAF756C" w14:textId="30BA6DD4" w:rsidR="00B27881" w:rsidRPr="00B424BE" w:rsidRDefault="00B27881" w:rsidP="00B27881">
      <w:pPr>
        <w:pStyle w:val="TextosemFormatao"/>
        <w:rPr>
          <w:rFonts w:ascii="Times New Roman" w:eastAsia="Times New Roman" w:hAnsi="Times New Roman"/>
          <w:spacing w:val="-2"/>
          <w:kern w:val="2"/>
          <w:sz w:val="23"/>
        </w:rPr>
      </w:pPr>
      <w:r w:rsidRPr="00B424BE">
        <w:rPr>
          <w:rFonts w:ascii="Times New Roman" w:eastAsia="Times New Roman" w:hAnsi="Times New Roman"/>
          <w:spacing w:val="-2"/>
          <w:kern w:val="2"/>
          <w:sz w:val="23"/>
          <w:lang w:bidi="fr-CA"/>
        </w:rPr>
        <w:t>Considérons maintenant le butane, avec sa chaîne à quatre atomes de carbone</w:t>
      </w:r>
      <w:r w:rsidR="00736512" w:rsidRPr="00B424BE">
        <w:rPr>
          <w:rFonts w:ascii="Times New Roman" w:eastAsia="Times New Roman" w:hAnsi="Times New Roman"/>
          <w:spacing w:val="-2"/>
          <w:kern w:val="2"/>
          <w:sz w:val="23"/>
          <w:lang w:bidi="fr-CA"/>
        </w:rPr>
        <w:t xml:space="preserve">. </w:t>
      </w:r>
      <w:r w:rsidRPr="00B424BE">
        <w:rPr>
          <w:rFonts w:ascii="Times New Roman" w:eastAsia="Times New Roman" w:hAnsi="Times New Roman"/>
          <w:spacing w:val="-2"/>
          <w:kern w:val="2"/>
          <w:sz w:val="23"/>
          <w:lang w:bidi="fr-CA"/>
        </w:rPr>
        <w:t>Il y a maintenant trois liaisons carbone-carbone en rotation à considérer, mais nous nous concentrerons sur la liaison médiane entre C</w:t>
      </w:r>
      <w:r w:rsidRPr="00B424BE">
        <w:rPr>
          <w:rFonts w:ascii="Times New Roman" w:eastAsia="Times New Roman" w:hAnsi="Times New Roman"/>
          <w:spacing w:val="-2"/>
          <w:kern w:val="2"/>
          <w:sz w:val="23"/>
          <w:vertAlign w:val="subscript"/>
          <w:lang w:bidi="fr-CA"/>
        </w:rPr>
        <w:t>2</w:t>
      </w:r>
      <w:r w:rsidRPr="00B424BE">
        <w:rPr>
          <w:rFonts w:ascii="Times New Roman" w:eastAsia="Times New Roman" w:hAnsi="Times New Roman"/>
          <w:spacing w:val="-2"/>
          <w:kern w:val="2"/>
          <w:sz w:val="23"/>
          <w:lang w:bidi="fr-CA"/>
        </w:rPr>
        <w:t xml:space="preserve"> et C</w:t>
      </w:r>
      <w:r w:rsidRPr="00B424BE">
        <w:rPr>
          <w:rFonts w:ascii="Times New Roman" w:eastAsia="Times New Roman" w:hAnsi="Times New Roman"/>
          <w:spacing w:val="-2"/>
          <w:kern w:val="2"/>
          <w:sz w:val="23"/>
          <w:vertAlign w:val="subscript"/>
          <w:lang w:bidi="fr-CA"/>
        </w:rPr>
        <w:t>3</w:t>
      </w:r>
      <w:r w:rsidRPr="00B424BE">
        <w:rPr>
          <w:rFonts w:ascii="Times New Roman" w:eastAsia="Times New Roman" w:hAnsi="Times New Roman"/>
          <w:spacing w:val="-2"/>
          <w:kern w:val="2"/>
          <w:sz w:val="23"/>
          <w:lang w:bidi="fr-CA"/>
        </w:rPr>
        <w:t>. Vous trouverez ci-dessous deux représentations du butane dans une conformation qui place les deux groupes CH</w:t>
      </w:r>
      <w:r w:rsidRPr="00B424BE">
        <w:rPr>
          <w:rFonts w:ascii="Times New Roman" w:eastAsia="Times New Roman" w:hAnsi="Times New Roman"/>
          <w:spacing w:val="-2"/>
          <w:kern w:val="2"/>
          <w:sz w:val="23"/>
          <w:vertAlign w:val="subscript"/>
          <w:lang w:bidi="fr-CA"/>
        </w:rPr>
        <w:t>3</w:t>
      </w:r>
      <w:r w:rsidRPr="00B424BE">
        <w:rPr>
          <w:rFonts w:ascii="Times New Roman" w:eastAsia="Times New Roman" w:hAnsi="Times New Roman"/>
          <w:spacing w:val="-2"/>
          <w:kern w:val="2"/>
          <w:sz w:val="23"/>
          <w:lang w:bidi="fr-CA"/>
        </w:rPr>
        <w:t xml:space="preserve"> (C</w:t>
      </w:r>
      <w:r w:rsidRPr="00B424BE">
        <w:rPr>
          <w:rFonts w:ascii="Times New Roman" w:eastAsia="Times New Roman" w:hAnsi="Times New Roman"/>
          <w:spacing w:val="-2"/>
          <w:kern w:val="2"/>
          <w:sz w:val="23"/>
          <w:vertAlign w:val="subscript"/>
          <w:lang w:bidi="fr-CA"/>
        </w:rPr>
        <w:t>1</w:t>
      </w:r>
      <w:r w:rsidRPr="00B424BE">
        <w:rPr>
          <w:rFonts w:ascii="Times New Roman" w:eastAsia="Times New Roman" w:hAnsi="Times New Roman"/>
          <w:spacing w:val="-2"/>
          <w:kern w:val="2"/>
          <w:sz w:val="23"/>
          <w:lang w:bidi="fr-CA"/>
        </w:rPr>
        <w:t xml:space="preserve"> et C</w:t>
      </w:r>
      <w:r w:rsidRPr="00B424BE">
        <w:rPr>
          <w:rFonts w:ascii="Times New Roman" w:eastAsia="Times New Roman" w:hAnsi="Times New Roman"/>
          <w:spacing w:val="-2"/>
          <w:kern w:val="2"/>
          <w:sz w:val="23"/>
          <w:vertAlign w:val="subscript"/>
          <w:lang w:bidi="fr-CA"/>
        </w:rPr>
        <w:t>4</w:t>
      </w:r>
      <w:r w:rsidRPr="00B424BE">
        <w:rPr>
          <w:rFonts w:ascii="Times New Roman" w:eastAsia="Times New Roman" w:hAnsi="Times New Roman"/>
          <w:spacing w:val="-2"/>
          <w:kern w:val="2"/>
          <w:sz w:val="23"/>
          <w:lang w:bidi="fr-CA"/>
        </w:rPr>
        <w:t>) en position éclipsée, avec les deux liaisons C-C à un angle dièdre de 0</w:t>
      </w:r>
      <w:r w:rsidRPr="00B424BE">
        <w:rPr>
          <w:rFonts w:ascii="Times New Roman" w:eastAsia="Times New Roman" w:hAnsi="Times New Roman"/>
          <w:spacing w:val="-2"/>
          <w:kern w:val="2"/>
          <w:sz w:val="23"/>
          <w:vertAlign w:val="superscript"/>
          <w:lang w:bidi="fr-CA"/>
        </w:rPr>
        <w:t>o</w:t>
      </w:r>
      <w:r w:rsidRPr="00B424BE">
        <w:rPr>
          <w:rFonts w:ascii="Times New Roman" w:eastAsia="Times New Roman" w:hAnsi="Times New Roman"/>
          <w:spacing w:val="-2"/>
          <w:kern w:val="2"/>
          <w:sz w:val="23"/>
          <w:lang w:bidi="fr-CA"/>
        </w:rPr>
        <w:t>.</w:t>
      </w:r>
    </w:p>
    <w:p w14:paraId="28387219" w14:textId="77777777" w:rsidR="00B27881" w:rsidRPr="00736512" w:rsidRDefault="00B27881" w:rsidP="00B27881">
      <w:pPr>
        <w:pStyle w:val="TextosemFormatao"/>
        <w:rPr>
          <w:rFonts w:ascii="Times New Roman" w:eastAsia="Times New Roman" w:hAnsi="Times New Roman"/>
          <w:kern w:val="2"/>
          <w:sz w:val="23"/>
        </w:rPr>
      </w:pPr>
    </w:p>
    <w:p w14:paraId="187DF5F6"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3379C23" wp14:editId="376DD57D">
            <wp:extent cx="4124960" cy="1046480"/>
            <wp:effectExtent l="0" t="0" r="0" b="0"/>
            <wp:docPr id="2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124960" cy="1046480"/>
                    </a:xfrm>
                    <a:prstGeom prst="rect">
                      <a:avLst/>
                    </a:prstGeom>
                    <a:noFill/>
                    <a:ln>
                      <a:noFill/>
                    </a:ln>
                  </pic:spPr>
                </pic:pic>
              </a:graphicData>
            </a:graphic>
          </wp:inline>
        </w:drawing>
      </w:r>
    </w:p>
    <w:p w14:paraId="33519FC8"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w:t>
      </w:r>
    </w:p>
    <w:p w14:paraId="5D6B8516"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kern w:val="2"/>
          <w:sz w:val="23"/>
          <w:lang w:bidi="fr-CA"/>
        </w:rPr>
        <w:t>Si nous faisons pivoter le carbone avant (bleu) de 60</w:t>
      </w:r>
      <w:r w:rsidRPr="00736512">
        <w:rPr>
          <w:rFonts w:ascii="Times New Roman" w:eastAsia="Times New Roman" w:hAnsi="Times New Roman"/>
          <w:kern w:val="2"/>
          <w:sz w:val="23"/>
          <w:lang w:bidi="fr-CA"/>
        </w:rPr>
        <w:sym w:font="Symbol" w:char="F0B0"/>
      </w:r>
      <w:r w:rsidRPr="00736512">
        <w:rPr>
          <w:rFonts w:ascii="Times New Roman" w:eastAsia="Times New Roman" w:hAnsi="Times New Roman"/>
          <w:kern w:val="2"/>
          <w:sz w:val="23"/>
          <w:lang w:bidi="fr-CA"/>
        </w:rPr>
        <w:t xml:space="preserve"> dans le sens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une montre, la molécule de butane se trouve alors dans une conformation décalée. </w:t>
      </w:r>
    </w:p>
    <w:p w14:paraId="00DD7723" w14:textId="77777777" w:rsidR="00B27881" w:rsidRPr="00736512" w:rsidRDefault="00B27881" w:rsidP="00B27881">
      <w:pPr>
        <w:pStyle w:val="TextosemFormatao"/>
        <w:rPr>
          <w:rFonts w:ascii="Times New Roman" w:eastAsia="Times New Roman" w:hAnsi="Times New Roman"/>
          <w:kern w:val="2"/>
          <w:sz w:val="23"/>
        </w:rPr>
      </w:pPr>
    </w:p>
    <w:p w14:paraId="4B301A88"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0BA3F01C" wp14:editId="2B3F1187">
            <wp:extent cx="2895600" cy="104648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895600" cy="1046480"/>
                    </a:xfrm>
                    <a:prstGeom prst="rect">
                      <a:avLst/>
                    </a:prstGeom>
                    <a:noFill/>
                    <a:ln>
                      <a:noFill/>
                    </a:ln>
                  </pic:spPr>
                </pic:pic>
              </a:graphicData>
            </a:graphic>
          </wp:inline>
        </w:drawing>
      </w:r>
    </w:p>
    <w:p w14:paraId="0F76C2AE"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w:t>
      </w:r>
    </w:p>
    <w:p w14:paraId="5A174209" w14:textId="7A88DDDC"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Il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agit plus précisément de la conformation </w:t>
      </w:r>
      <w:r w:rsidRPr="00736512">
        <w:rPr>
          <w:rFonts w:ascii="Times New Roman" w:eastAsia="Times New Roman" w:hAnsi="Times New Roman"/>
          <w:b/>
          <w:kern w:val="2"/>
          <w:sz w:val="23"/>
          <w:lang w:bidi="fr-CA"/>
        </w:rPr>
        <w:t>gauche</w:t>
      </w:r>
      <w:r w:rsidRPr="00736512">
        <w:rPr>
          <w:rFonts w:ascii="Times New Roman" w:eastAsia="Times New Roman" w:hAnsi="Times New Roman"/>
          <w:kern w:val="2"/>
          <w:sz w:val="23"/>
          <w:lang w:bidi="fr-CA"/>
        </w:rPr>
        <w:t xml:space="preserve"> du butane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Remarquez que, bien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ils soient décalés, les deux groupes méthyles ne sont pas aussi éloignés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ils pourraient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être</w:t>
      </w:r>
      <w:r w:rsidR="00736512" w:rsidRPr="00736512">
        <w:rPr>
          <w:rFonts w:ascii="Times New Roman" w:eastAsia="Times New Roman" w:hAnsi="Times New Roman"/>
          <w:kern w:val="2"/>
          <w:sz w:val="23"/>
          <w:lang w:bidi="fr-CA"/>
        </w:rPr>
        <w:t xml:space="preserve">. </w:t>
      </w:r>
    </w:p>
    <w:p w14:paraId="494D2F48" w14:textId="77777777" w:rsidR="00B27881" w:rsidRPr="00736512" w:rsidRDefault="00B27881" w:rsidP="00B27881">
      <w:pPr>
        <w:pStyle w:val="TextosemFormatao"/>
        <w:rPr>
          <w:rFonts w:ascii="Times New Roman" w:eastAsia="Times New Roman" w:hAnsi="Times New Roman"/>
          <w:kern w:val="2"/>
          <w:sz w:val="23"/>
        </w:rPr>
      </w:pPr>
    </w:p>
    <w:p w14:paraId="311BB918" w14:textId="71447998"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Une rotation supplémentaire de 60</w:t>
      </w:r>
      <w:r w:rsidRPr="00736512">
        <w:rPr>
          <w:rFonts w:ascii="Times New Roman" w:eastAsia="Times New Roman" w:hAnsi="Times New Roman"/>
          <w:kern w:val="2"/>
          <w:sz w:val="23"/>
          <w:lang w:bidi="fr-CA"/>
        </w:rPr>
        <w:sym w:font="Symbol" w:char="F0B0"/>
      </w:r>
      <w:r w:rsidRPr="00736512">
        <w:rPr>
          <w:rFonts w:ascii="Times New Roman" w:eastAsia="Times New Roman" w:hAnsi="Times New Roman"/>
          <w:kern w:val="2"/>
          <w:sz w:val="23"/>
          <w:lang w:bidi="fr-CA"/>
        </w:rPr>
        <w:t xml:space="preserve"> nous donne une deuxième conformation éclipsée (B) dans laquelle les deux groupes méthyles sont alignés avec des atomes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w:t>
      </w:r>
      <w:r w:rsidR="00736512" w:rsidRPr="00736512">
        <w:rPr>
          <w:rFonts w:ascii="Times New Roman" w:eastAsia="Times New Roman" w:hAnsi="Times New Roman"/>
          <w:kern w:val="2"/>
          <w:sz w:val="23"/>
          <w:lang w:bidi="fr-CA"/>
        </w:rPr>
        <w:t xml:space="preserve">. </w:t>
      </w:r>
    </w:p>
    <w:p w14:paraId="0F98A2B1" w14:textId="77777777" w:rsidR="00B27881" w:rsidRPr="00736512" w:rsidRDefault="00B27881" w:rsidP="00B27881">
      <w:pPr>
        <w:pStyle w:val="TextosemFormatao"/>
        <w:rPr>
          <w:rFonts w:ascii="Times New Roman" w:eastAsia="Times New Roman" w:hAnsi="Times New Roman"/>
          <w:kern w:val="2"/>
          <w:sz w:val="23"/>
        </w:rPr>
      </w:pPr>
    </w:p>
    <w:p w14:paraId="6DA61306"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D903A17" wp14:editId="11115A3A">
            <wp:extent cx="2926080" cy="102616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926080" cy="1026160"/>
                    </a:xfrm>
                    <a:prstGeom prst="rect">
                      <a:avLst/>
                    </a:prstGeom>
                    <a:noFill/>
                    <a:ln>
                      <a:noFill/>
                    </a:ln>
                  </pic:spPr>
                </pic:pic>
              </a:graphicData>
            </a:graphic>
          </wp:inline>
        </w:drawing>
      </w:r>
    </w:p>
    <w:p w14:paraId="1734CC43"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w:t>
      </w:r>
    </w:p>
    <w:p w14:paraId="5F8CDC36"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Une rotation supplémentaire de 60</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xml:space="preserve"> permet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obtenir une autre conformation décalée appelée conformation </w:t>
      </w:r>
      <w:r w:rsidRPr="00736512">
        <w:rPr>
          <w:rFonts w:ascii="Times New Roman" w:eastAsia="Times New Roman" w:hAnsi="Times New Roman"/>
          <w:b/>
          <w:kern w:val="2"/>
          <w:sz w:val="23"/>
          <w:lang w:bidi="fr-CA"/>
        </w:rPr>
        <w:t>anti</w:t>
      </w:r>
      <w:r w:rsidRPr="00736512">
        <w:rPr>
          <w:rFonts w:ascii="Times New Roman" w:eastAsia="Times New Roman" w:hAnsi="Times New Roman"/>
          <w:kern w:val="2"/>
          <w:sz w:val="23"/>
          <w:lang w:bidi="fr-CA"/>
        </w:rPr>
        <w:t>, dans laquelle les deux groupes méthyles sont positionnés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opposé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(angle dièdre de 180</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w:t>
      </w:r>
    </w:p>
    <w:p w14:paraId="39E8F476" w14:textId="77777777" w:rsidR="00B27881" w:rsidRPr="00736512" w:rsidRDefault="00B27881" w:rsidP="00B27881">
      <w:pPr>
        <w:pStyle w:val="TextosemFormatao"/>
        <w:rPr>
          <w:rFonts w:ascii="Times New Roman" w:eastAsia="Times New Roman" w:hAnsi="Times New Roman"/>
          <w:kern w:val="2"/>
          <w:sz w:val="23"/>
        </w:rPr>
      </w:pPr>
    </w:p>
    <w:p w14:paraId="38F71B79"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1BF1CB0" wp14:editId="7BBC7FEC">
            <wp:extent cx="2753360" cy="104648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753360" cy="1046480"/>
                    </a:xfrm>
                    <a:prstGeom prst="rect">
                      <a:avLst/>
                    </a:prstGeom>
                    <a:noFill/>
                    <a:ln>
                      <a:noFill/>
                    </a:ln>
                  </pic:spPr>
                </pic:pic>
              </a:graphicData>
            </a:graphic>
          </wp:inline>
        </w:drawing>
      </w:r>
    </w:p>
    <w:p w14:paraId="7AE5CB2B"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w:t>
      </w:r>
    </w:p>
    <w:p w14:paraId="5CB02522" w14:textId="023B98F1"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Comme pour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éthane, les conformations décalées du butane sont des « vallées » énergétiques et les conformations éclipsées sont des « pics » énergétiques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Cependant, dans le cas du butane, il existe deux vallées et deux pics différents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conformation gauche est une vallée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énergie plus élevée que la conformation anti en raison de l</w:t>
      </w:r>
      <w:r w:rsidRPr="009C5F66">
        <w:rPr>
          <w:rFonts w:ascii="Times" w:eastAsia="Times New Roman" w:hAnsi="Times"/>
          <w:kern w:val="2"/>
          <w:sz w:val="23"/>
          <w:lang w:bidi="fr-CA"/>
        </w:rPr>
        <w:t>’</w:t>
      </w:r>
      <w:r w:rsidRPr="00736512">
        <w:rPr>
          <w:rFonts w:ascii="Times New Roman" w:eastAsia="Times New Roman" w:hAnsi="Times New Roman"/>
          <w:b/>
          <w:kern w:val="2"/>
          <w:sz w:val="23"/>
          <w:lang w:bidi="fr-CA"/>
        </w:rPr>
        <w:t>effet stérique</w:t>
      </w:r>
      <w:r w:rsidRPr="00736512">
        <w:rPr>
          <w:rFonts w:ascii="Times New Roman" w:eastAsia="Times New Roman" w:hAnsi="Times New Roman"/>
          <w:kern w:val="2"/>
          <w:sz w:val="23"/>
          <w:lang w:bidi="fr-CA"/>
        </w:rPr>
        <w:t>, qui est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interaction répulsive causée par les deux groupes méthyles volumineux dont la proximité est forcée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Il est clair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effet stérique est plus faible dans la conformation anti</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De la même manière,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effet stérique fait que la conformation A éclipsée (dans laquelle les deux groupes méthyles sont aussi proches que possible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a une énergie plus élevée que les deux conformations B éclipsées.</w:t>
      </w:r>
    </w:p>
    <w:p w14:paraId="6C8D7492" w14:textId="77777777" w:rsidR="00B27881" w:rsidRPr="00736512" w:rsidRDefault="00B27881" w:rsidP="00B27881">
      <w:pPr>
        <w:pStyle w:val="TextosemFormatao"/>
        <w:rPr>
          <w:rFonts w:ascii="Times New Roman" w:eastAsia="Times New Roman" w:hAnsi="Times New Roman"/>
          <w:kern w:val="2"/>
          <w:sz w:val="23"/>
        </w:rPr>
      </w:pPr>
    </w:p>
    <w:p w14:paraId="09BE0279" w14:textId="77777777" w:rsidR="00B27881" w:rsidRPr="00736512" w:rsidRDefault="00B27881" w:rsidP="00B27881">
      <w:pPr>
        <w:pStyle w:val="TextosemFormatao"/>
        <w:rPr>
          <w:rFonts w:ascii="Times New Roman" w:eastAsia="Times New Roman" w:hAnsi="Times New Roman"/>
          <w:kern w:val="2"/>
          <w:sz w:val="23"/>
        </w:rPr>
      </w:pPr>
    </w:p>
    <w:p w14:paraId="59719221"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Parce que la conformation anti est la plus faible en énergie (et aussi simplement pour faciliter la représentation), il est conventionnel de représenter les alcanes à chaîne ouverte en forme de « zigzag », ce qui implique une conformation anti à toutes les liaisons carbone-carbone. La figure ci-dessous montre, à titre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exemple, une projection de Newman en regardant la liaison 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-C</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xml:space="preserv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octane.</w:t>
      </w:r>
    </w:p>
    <w:p w14:paraId="74FFE256" w14:textId="77777777" w:rsidR="00B27881" w:rsidRPr="00736512" w:rsidRDefault="00B27881" w:rsidP="00B27881">
      <w:pPr>
        <w:pStyle w:val="TextosemFormatao"/>
        <w:rPr>
          <w:rFonts w:ascii="Times New Roman" w:eastAsia="Times New Roman" w:hAnsi="Times New Roman"/>
          <w:kern w:val="2"/>
          <w:sz w:val="23"/>
        </w:rPr>
      </w:pPr>
    </w:p>
    <w:p w14:paraId="179B0218"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098487D5" wp14:editId="3C5BBD09">
            <wp:extent cx="2794000" cy="2286000"/>
            <wp:effectExtent l="0" t="0" r="0" b="0"/>
            <wp:docPr id="2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794000" cy="2286000"/>
                    </a:xfrm>
                    <a:prstGeom prst="rect">
                      <a:avLst/>
                    </a:prstGeom>
                    <a:noFill/>
                    <a:ln>
                      <a:noFill/>
                    </a:ln>
                  </pic:spPr>
                </pic:pic>
              </a:graphicData>
            </a:graphic>
          </wp:inline>
        </w:drawing>
      </w:r>
    </w:p>
    <w:p w14:paraId="30AC0825" w14:textId="77777777" w:rsidR="00B27881" w:rsidRPr="00736512" w:rsidRDefault="00B27881" w:rsidP="00B27881">
      <w:pPr>
        <w:pStyle w:val="TextosemFormatao"/>
        <w:rPr>
          <w:rFonts w:ascii="Times New Roman" w:eastAsia="Times New Roman" w:hAnsi="Times New Roman"/>
          <w:b/>
          <w:kern w:val="2"/>
          <w:sz w:val="23"/>
        </w:rPr>
      </w:pPr>
      <w:r w:rsidRPr="00736512">
        <w:rPr>
          <w:rFonts w:ascii="Times New Roman" w:eastAsia="Times New Roman" w:hAnsi="Times New Roman"/>
          <w:color w:val="FFFFFF" w:themeColor="background1"/>
          <w:kern w:val="2"/>
          <w:sz w:val="23"/>
          <w:lang w:bidi="fr-CA"/>
        </w:rPr>
        <w:t>Figure 8</w:t>
      </w:r>
      <w:r w:rsidR="00000000">
        <w:rPr>
          <w:rFonts w:ascii="Times New Roman" w:eastAsia="Times New Roman" w:hAnsi="Times New Roman"/>
          <w:b/>
          <w:kern w:val="2"/>
          <w:sz w:val="23"/>
          <w:lang w:bidi="fr-CA"/>
        </w:rPr>
        <w:pict w14:anchorId="38A9D218">
          <v:rect id="_x0000_i1080" style="width:0;height:1.5pt" o:hralign="center" o:hrstd="t" o:hr="t" fillcolor="#aaa" stroked="f"/>
        </w:pict>
      </w:r>
    </w:p>
    <w:p w14:paraId="52C13A79" w14:textId="52F44318"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3.1</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Représentez les projections de Newman des conformations les moins énergétiques et les plus énergétiques du propane.</w:t>
      </w:r>
    </w:p>
    <w:p w14:paraId="59ED154A" w14:textId="77777777" w:rsidR="00B27881" w:rsidRPr="00736512" w:rsidRDefault="00B27881" w:rsidP="00B27881">
      <w:pPr>
        <w:pStyle w:val="TextosemFormatao"/>
        <w:rPr>
          <w:rFonts w:ascii="Times New Roman" w:eastAsia="Times New Roman" w:hAnsi="Times New Roman"/>
          <w:kern w:val="2"/>
          <w:sz w:val="23"/>
          <w:u w:val="single"/>
        </w:rPr>
      </w:pPr>
    </w:p>
    <w:p w14:paraId="77568FD8" w14:textId="3F97A57F"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3.2</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u w:val="single"/>
          <w:lang w:bidi="fr-CA"/>
        </w:rPr>
        <w:t xml:space="preserve"> </w:t>
      </w:r>
      <w:r w:rsidRPr="00736512">
        <w:rPr>
          <w:rFonts w:ascii="Times New Roman" w:eastAsia="Times New Roman" w:hAnsi="Times New Roman"/>
          <w:kern w:val="2"/>
          <w:sz w:val="23"/>
          <w:lang w:bidi="fr-CA"/>
        </w:rPr>
        <w:t>Représentez une projection de Newman, en observant la liaison 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-C</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xml:space="preserve">, du </w:t>
      </w:r>
      <w:r w:rsidR="00B424BE">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1-butène dans la conformation illustrée ci-dessous (C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xml:space="preserve"> doit être votre carbone </w:t>
      </w:r>
      <w:r w:rsidRPr="00736512">
        <w:rPr>
          <w:rFonts w:ascii="Times New Roman" w:eastAsia="Times New Roman" w:hAnsi="Times New Roman"/>
          <w:i/>
          <w:kern w:val="2"/>
          <w:sz w:val="23"/>
          <w:lang w:bidi="fr-CA"/>
        </w:rPr>
        <w:t>avant</w:t>
      </w:r>
      <w:r w:rsidRPr="00736512">
        <w:rPr>
          <w:rFonts w:ascii="Times New Roman" w:eastAsia="Times New Roman" w:hAnsi="Times New Roman"/>
          <w:kern w:val="2"/>
          <w:sz w:val="23"/>
          <w:lang w:bidi="fr-CA"/>
        </w:rPr>
        <w:t>).</w:t>
      </w:r>
    </w:p>
    <w:p w14:paraId="4ED95B1D" w14:textId="77777777" w:rsidR="00B27881" w:rsidRPr="00736512" w:rsidRDefault="00B27881" w:rsidP="00B27881">
      <w:pPr>
        <w:pStyle w:val="TextosemFormatao"/>
        <w:ind w:left="630"/>
        <w:rPr>
          <w:rFonts w:ascii="Times New Roman" w:eastAsia="Times New Roman" w:hAnsi="Times New Roman"/>
          <w:kern w:val="2"/>
          <w:sz w:val="23"/>
        </w:rPr>
      </w:pPr>
    </w:p>
    <w:p w14:paraId="038934F1"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66FE720" wp14:editId="2E027CD6">
            <wp:extent cx="1033145" cy="677545"/>
            <wp:effectExtent l="0" t="0" r="8255" b="825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033145" cy="677545"/>
                    </a:xfrm>
                    <a:prstGeom prst="rect">
                      <a:avLst/>
                    </a:prstGeom>
                    <a:noFill/>
                    <a:ln>
                      <a:noFill/>
                    </a:ln>
                  </pic:spPr>
                </pic:pic>
              </a:graphicData>
            </a:graphic>
          </wp:inline>
        </w:drawing>
      </w:r>
    </w:p>
    <w:p w14:paraId="41C0A704" w14:textId="77777777" w:rsidR="00B27881" w:rsidRPr="00736512" w:rsidRDefault="00000000" w:rsidP="00B27881">
      <w:pPr>
        <w:pStyle w:val="TextosemFormatao"/>
        <w:rPr>
          <w:rFonts w:ascii="Times New Roman" w:eastAsia="Times New Roman" w:hAnsi="Times New Roman"/>
          <w:b/>
          <w:kern w:val="2"/>
          <w:sz w:val="23"/>
        </w:rPr>
      </w:pPr>
      <w:r>
        <w:rPr>
          <w:rFonts w:ascii="Times New Roman" w:eastAsia="Times New Roman" w:hAnsi="Times New Roman"/>
          <w:b/>
          <w:kern w:val="2"/>
          <w:sz w:val="23"/>
          <w:lang w:bidi="fr-CA"/>
        </w:rPr>
        <w:pict w14:anchorId="65EDAEFE">
          <v:rect id="_x0000_i1081" style="width:0;height:1.5pt" o:hralign="center" o:hrstd="t" o:hr="t" fillcolor="#aaa" stroked="f"/>
        </w:pict>
      </w:r>
    </w:p>
    <w:p w14:paraId="16D41767" w14:textId="77777777" w:rsidR="00B27881" w:rsidRPr="00736512" w:rsidRDefault="00B27881" w:rsidP="00B27881">
      <w:pPr>
        <w:pStyle w:val="TextosemFormatao"/>
        <w:rPr>
          <w:rFonts w:ascii="Times New Roman" w:eastAsia="Times New Roman" w:hAnsi="Times New Roman"/>
          <w:b/>
          <w:kern w:val="2"/>
          <w:sz w:val="23"/>
        </w:rPr>
      </w:pPr>
    </w:p>
    <w:p w14:paraId="619280D0" w14:textId="77777777" w:rsidR="00B27881" w:rsidRPr="00736512" w:rsidRDefault="00B27881" w:rsidP="00B27881">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Section 3.2 : Les conformations des molécules organiques cycliques</w:t>
      </w:r>
    </w:p>
    <w:p w14:paraId="4C64A6D2" w14:textId="77777777" w:rsidR="00B27881" w:rsidRPr="00736512" w:rsidRDefault="00B27881" w:rsidP="00B27881">
      <w:pPr>
        <w:pStyle w:val="TextosemFormatao"/>
        <w:rPr>
          <w:rFonts w:ascii="Times New Roman" w:eastAsia="Times New Roman" w:hAnsi="Times New Roman"/>
          <w:kern w:val="2"/>
          <w:sz w:val="23"/>
        </w:rPr>
      </w:pPr>
    </w:p>
    <w:p w14:paraId="4C609869" w14:textId="691D2871"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Parcourez un manuel de biochimie et vous verrez un grand nombre de molécules présentant des structures cycliques. Beaucoup de ces structures cycliques sont aromatiques, et donc planes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Beaucoup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autres, cependant, sont composées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atomes hybridés sp</w:t>
      </w:r>
      <w:r w:rsidRPr="00736512">
        <w:rPr>
          <w:rFonts w:ascii="Times New Roman" w:eastAsia="Times New Roman" w:hAnsi="Times New Roman"/>
          <w:kern w:val="2"/>
          <w:sz w:val="23"/>
          <w:vertAlign w:val="superscript"/>
          <w:lang w:bidi="fr-CA"/>
        </w:rPr>
        <w:t>3</w:t>
      </w:r>
      <w:r w:rsidRPr="00736512">
        <w:rPr>
          <w:rFonts w:ascii="Times New Roman" w:eastAsia="Times New Roman" w:hAnsi="Times New Roman"/>
          <w:kern w:val="2"/>
          <w:sz w:val="23"/>
          <w:lang w:bidi="fr-CA"/>
        </w:rPr>
        <w:t>, et ce sont ces structures cycliques qui font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objet de la présente section</w:t>
      </w:r>
      <w:r w:rsidR="00736512" w:rsidRPr="00736512">
        <w:rPr>
          <w:rFonts w:ascii="Times New Roman" w:eastAsia="Times New Roman" w:hAnsi="Times New Roman"/>
          <w:kern w:val="2"/>
          <w:sz w:val="23"/>
          <w:lang w:bidi="fr-CA"/>
        </w:rPr>
        <w:t xml:space="preserve">. </w:t>
      </w:r>
    </w:p>
    <w:p w14:paraId="30C3D0FB" w14:textId="77777777" w:rsidR="00B27881" w:rsidRPr="00736512" w:rsidRDefault="00B27881" w:rsidP="00B27881">
      <w:pPr>
        <w:pStyle w:val="TextosemFormatao"/>
        <w:rPr>
          <w:rFonts w:ascii="Times New Roman" w:eastAsia="Times New Roman" w:hAnsi="Times New Roman"/>
          <w:kern w:val="2"/>
          <w:sz w:val="23"/>
        </w:rPr>
      </w:pPr>
    </w:p>
    <w:p w14:paraId="6335090B" w14:textId="6E42F69D"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Lorsque nous aborderons les molécules organiques cycliques, nous utiliserons souvent les sucres comme exemples, car ce sont des molécules très importantes en chimie biologique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Il est important de rappeler (section 1.3 C) que de nombreux sucres existent en solution aqueuse à la fois sous forme de chaîne ouverte et sous forme cyclique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Il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pas nécessaire à ce stade de comprendre comment la forme cyclique est nommée, ou la réaction par laquelle la cyclisation se produit — ceci sera abordé au chapitre X.</w:t>
      </w:r>
    </w:p>
    <w:p w14:paraId="04A8DF5D" w14:textId="77777777" w:rsidR="00B27881" w:rsidRPr="00736512" w:rsidRDefault="00B27881" w:rsidP="00B27881">
      <w:pPr>
        <w:pStyle w:val="TextosemFormatao"/>
        <w:rPr>
          <w:rFonts w:ascii="Times New Roman" w:eastAsia="Times New Roman" w:hAnsi="Times New Roman"/>
          <w:kern w:val="2"/>
          <w:sz w:val="23"/>
        </w:rPr>
      </w:pPr>
    </w:p>
    <w:p w14:paraId="5D8DA9A2"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307BD8C9" wp14:editId="1A3875F5">
            <wp:extent cx="3403600" cy="1727200"/>
            <wp:effectExtent l="0" t="0" r="0" b="0"/>
            <wp:docPr id="23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403600" cy="1727200"/>
                    </a:xfrm>
                    <a:prstGeom prst="rect">
                      <a:avLst/>
                    </a:prstGeom>
                    <a:noFill/>
                    <a:ln>
                      <a:noFill/>
                    </a:ln>
                  </pic:spPr>
                </pic:pic>
              </a:graphicData>
            </a:graphic>
          </wp:inline>
        </w:drawing>
      </w:r>
    </w:p>
    <w:p w14:paraId="1EB18432"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9</w:t>
      </w:r>
    </w:p>
    <w:p w14:paraId="1B292B90" w14:textId="57A1EB99" w:rsidR="00B27881" w:rsidRPr="00B424BE" w:rsidRDefault="00B27881" w:rsidP="00B27881">
      <w:pPr>
        <w:pStyle w:val="TextosemFormatao"/>
        <w:rPr>
          <w:rFonts w:ascii="Times New Roman" w:eastAsia="Times New Roman" w:hAnsi="Times New Roman"/>
          <w:spacing w:val="-2"/>
          <w:kern w:val="2"/>
          <w:sz w:val="23"/>
        </w:rPr>
      </w:pPr>
      <w:r w:rsidRPr="00B424BE">
        <w:rPr>
          <w:rFonts w:ascii="Times New Roman" w:eastAsia="Times New Roman" w:hAnsi="Times New Roman"/>
          <w:spacing w:val="-2"/>
          <w:kern w:val="2"/>
          <w:sz w:val="23"/>
          <w:lang w:bidi="fr-CA"/>
        </w:rPr>
        <w:t>Une chose que vous devriez remarquer dans la structure cyclique présentée ci-dessus est que les atomes ou les groupes liés aux carbones du cycle tétraédrique sont soit orientés vers le haut (hors du plan de la page), soit vers le bas (vers le plan de la page), comme l</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indique l</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utilisation de liaisons en triangle pleins ou pointillés</w:t>
      </w:r>
      <w:r w:rsidR="00736512" w:rsidRPr="00B424BE">
        <w:rPr>
          <w:rFonts w:ascii="Times New Roman" w:eastAsia="Times New Roman" w:hAnsi="Times New Roman"/>
          <w:spacing w:val="-2"/>
          <w:kern w:val="2"/>
          <w:sz w:val="23"/>
          <w:lang w:bidi="fr-CA"/>
        </w:rPr>
        <w:t xml:space="preserve">. </w:t>
      </w:r>
      <w:r w:rsidRPr="00B424BE">
        <w:rPr>
          <w:rFonts w:ascii="Times New Roman" w:eastAsia="Times New Roman" w:hAnsi="Times New Roman"/>
          <w:spacing w:val="-2"/>
          <w:kern w:val="2"/>
          <w:sz w:val="23"/>
          <w:lang w:bidi="fr-CA"/>
        </w:rPr>
        <w:t>Lorsque deux substituants sur le même cycle sont orientés vers le même côté du cycle, on dit qu</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 xml:space="preserve">ils sont </w:t>
      </w:r>
      <w:r w:rsidRPr="00B424BE">
        <w:rPr>
          <w:rFonts w:ascii="Times New Roman" w:eastAsia="Times New Roman" w:hAnsi="Times New Roman"/>
          <w:b/>
          <w:i/>
          <w:spacing w:val="-2"/>
          <w:kern w:val="2"/>
          <w:sz w:val="23"/>
          <w:lang w:bidi="fr-CA"/>
        </w:rPr>
        <w:t>cis</w:t>
      </w:r>
      <w:r w:rsidRPr="00B424BE">
        <w:rPr>
          <w:rFonts w:ascii="Times New Roman" w:eastAsia="Times New Roman" w:hAnsi="Times New Roman"/>
          <w:spacing w:val="-2"/>
          <w:kern w:val="2"/>
          <w:sz w:val="23"/>
          <w:lang w:bidi="fr-CA"/>
        </w:rPr>
        <w:t xml:space="preserve"> l</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un par rapport à l</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autre</w:t>
      </w:r>
      <w:r w:rsidR="00736512" w:rsidRPr="00B424BE">
        <w:rPr>
          <w:rFonts w:ascii="Times New Roman" w:eastAsia="Times New Roman" w:hAnsi="Times New Roman"/>
          <w:spacing w:val="-2"/>
          <w:kern w:val="2"/>
          <w:sz w:val="23"/>
          <w:lang w:bidi="fr-CA"/>
        </w:rPr>
        <w:t xml:space="preserve">. </w:t>
      </w:r>
      <w:r w:rsidRPr="00B424BE">
        <w:rPr>
          <w:rFonts w:ascii="Times New Roman" w:eastAsia="Times New Roman" w:hAnsi="Times New Roman"/>
          <w:spacing w:val="-2"/>
          <w:kern w:val="2"/>
          <w:sz w:val="23"/>
          <w:lang w:bidi="fr-CA"/>
        </w:rPr>
        <w:t>Lorsqu</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ils sont dirigés vers des côtés opposés, on dit qu</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 xml:space="preserve">ils sont </w:t>
      </w:r>
      <w:r w:rsidRPr="00B424BE">
        <w:rPr>
          <w:rFonts w:ascii="Times New Roman" w:eastAsia="Times New Roman" w:hAnsi="Times New Roman"/>
          <w:b/>
          <w:i/>
          <w:spacing w:val="-2"/>
          <w:kern w:val="2"/>
          <w:sz w:val="23"/>
          <w:lang w:bidi="fr-CA"/>
        </w:rPr>
        <w:t>trans</w:t>
      </w:r>
      <w:r w:rsidRPr="00B424BE">
        <w:rPr>
          <w:rFonts w:ascii="Times New Roman" w:eastAsia="Times New Roman" w:hAnsi="Times New Roman"/>
          <w:spacing w:val="-2"/>
          <w:kern w:val="2"/>
          <w:sz w:val="23"/>
          <w:lang w:bidi="fr-CA"/>
        </w:rPr>
        <w:t xml:space="preserve"> l</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un par rapport à l</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autre</w:t>
      </w:r>
      <w:r w:rsidR="00736512" w:rsidRPr="00B424BE">
        <w:rPr>
          <w:rFonts w:ascii="Times New Roman" w:eastAsia="Times New Roman" w:hAnsi="Times New Roman"/>
          <w:spacing w:val="-2"/>
          <w:kern w:val="2"/>
          <w:sz w:val="23"/>
          <w:lang w:bidi="fr-CA"/>
        </w:rPr>
        <w:t xml:space="preserve">. </w:t>
      </w:r>
    </w:p>
    <w:p w14:paraId="1578EC09" w14:textId="77777777" w:rsidR="00B27881" w:rsidRPr="00736512" w:rsidRDefault="00B27881" w:rsidP="00B27881">
      <w:pPr>
        <w:pStyle w:val="TextosemFormatao"/>
        <w:rPr>
          <w:rFonts w:ascii="Times New Roman" w:eastAsia="Times New Roman" w:hAnsi="Times New Roman"/>
          <w:kern w:val="2"/>
          <w:sz w:val="23"/>
        </w:rPr>
      </w:pPr>
    </w:p>
    <w:p w14:paraId="5B03DC00"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311F0CE" wp14:editId="624FB62C">
            <wp:extent cx="5543550" cy="1624484"/>
            <wp:effectExtent l="0" t="0" r="0" b="1270"/>
            <wp:docPr id="2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43550" cy="1624484"/>
                    </a:xfrm>
                    <a:prstGeom prst="rect">
                      <a:avLst/>
                    </a:prstGeom>
                    <a:noFill/>
                    <a:ln>
                      <a:noFill/>
                    </a:ln>
                  </pic:spPr>
                </pic:pic>
              </a:graphicData>
            </a:graphic>
          </wp:inline>
        </w:drawing>
      </w:r>
    </w:p>
    <w:p w14:paraId="3E1BD7D2" w14:textId="77777777" w:rsidR="00B27881" w:rsidRPr="00736512" w:rsidRDefault="00B27881" w:rsidP="00B27881">
      <w:pPr>
        <w:pStyle w:val="TextosemFormatao"/>
        <w:rPr>
          <w:rFonts w:ascii="Times New Roman" w:eastAsia="Times New Roman" w:hAnsi="Times New Roman"/>
          <w:kern w:val="2"/>
          <w:sz w:val="23"/>
        </w:rPr>
      </w:pPr>
    </w:p>
    <w:p w14:paraId="4D337BBD"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w:t>
      </w:r>
    </w:p>
    <w:p w14:paraId="4B1EE371" w14:textId="77D32609"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structures cycliques des molécules organiques sont généralement à cinq ou six chaînons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On trouve parfois dans la nature des cycles à trois ou quatre chaînons, mais leur énergie est nettement plus élevée.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instabilité relative de ces structures cycliques plus petites peut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expliquer par un concept appelé </w:t>
      </w:r>
      <w:r w:rsidRPr="00736512">
        <w:rPr>
          <w:rFonts w:ascii="Times New Roman" w:eastAsia="Times New Roman" w:hAnsi="Times New Roman"/>
          <w:b/>
          <w:kern w:val="2"/>
          <w:sz w:val="23"/>
          <w:lang w:bidi="fr-CA"/>
        </w:rPr>
        <w:t>tension d</w:t>
      </w:r>
      <w:r w:rsidRPr="009C5F66">
        <w:rPr>
          <w:rFonts w:ascii="Times" w:eastAsia="Times New Roman" w:hAnsi="Times"/>
          <w:b/>
          <w:kern w:val="2"/>
          <w:sz w:val="23"/>
          <w:lang w:bidi="fr-CA"/>
        </w:rPr>
        <w:t>’</w:t>
      </w:r>
      <w:r w:rsidRPr="00736512">
        <w:rPr>
          <w:rFonts w:ascii="Times New Roman" w:eastAsia="Times New Roman" w:hAnsi="Times New Roman"/>
          <w:b/>
          <w:kern w:val="2"/>
          <w:sz w:val="23"/>
          <w:lang w:bidi="fr-CA"/>
        </w:rPr>
        <w:t>angle</w:t>
      </w:r>
      <w:r w:rsidRPr="00736512">
        <w:rPr>
          <w:rFonts w:ascii="Times New Roman" w:eastAsia="Times New Roman" w:hAnsi="Times New Roman"/>
          <w:kern w:val="2"/>
          <w:sz w:val="23"/>
          <w:lang w:bidi="fr-CA"/>
        </w:rPr>
        <w:t>, dans lequel les quatre liaisons autour des carbones hybridés sp</w:t>
      </w:r>
      <w:r w:rsidRPr="00736512">
        <w:rPr>
          <w:rFonts w:ascii="Times New Roman" w:eastAsia="Times New Roman" w:hAnsi="Times New Roman"/>
          <w:kern w:val="2"/>
          <w:sz w:val="23"/>
          <w:vertAlign w:val="superscript"/>
          <w:lang w:bidi="fr-CA"/>
        </w:rPr>
        <w:t>3</w:t>
      </w:r>
      <w:r w:rsidRPr="00736512">
        <w:rPr>
          <w:rFonts w:ascii="Times New Roman" w:eastAsia="Times New Roman" w:hAnsi="Times New Roman"/>
          <w:kern w:val="2"/>
          <w:sz w:val="23"/>
          <w:lang w:bidi="fr-CA"/>
        </w:rPr>
        <w:t xml:space="preserve"> sont forcées de sortir de leurs angles tétraédriques habituels. </w:t>
      </w:r>
    </w:p>
    <w:p w14:paraId="7B084176" w14:textId="77777777" w:rsidR="00B27881" w:rsidRPr="00736512" w:rsidRDefault="00B27881" w:rsidP="00B27881">
      <w:pPr>
        <w:pStyle w:val="TextosemFormatao"/>
        <w:rPr>
          <w:rFonts w:ascii="Times New Roman" w:eastAsia="Times New Roman" w:hAnsi="Times New Roman"/>
          <w:kern w:val="2"/>
          <w:sz w:val="23"/>
        </w:rPr>
      </w:pPr>
    </w:p>
    <w:p w14:paraId="06C43CCA"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70C9DB0" wp14:editId="2A0A4267">
            <wp:extent cx="2225040" cy="1076960"/>
            <wp:effectExtent l="0" t="0" r="10160" b="0"/>
            <wp:docPr id="2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225040" cy="1076960"/>
                    </a:xfrm>
                    <a:prstGeom prst="rect">
                      <a:avLst/>
                    </a:prstGeom>
                    <a:noFill/>
                    <a:ln>
                      <a:noFill/>
                    </a:ln>
                  </pic:spPr>
                </pic:pic>
              </a:graphicData>
            </a:graphic>
          </wp:inline>
        </w:drawing>
      </w:r>
    </w:p>
    <w:p w14:paraId="315CBAAB"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w:t>
      </w:r>
    </w:p>
    <w:p w14:paraId="4D720F2E"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Si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des liaisons carbone-carbone est rompue, le cycle se brise, libérant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énergie au fur et à mesure que les liaisons reprennent leur géométrie tétraédrique habituelle.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efficacité de deux médicaments antibiotiques, la fosfomycine et la pénicilline, est due en grande partie à la grande réactivité des cycles à trois et à quatre chaînons de leur structure.</w:t>
      </w:r>
    </w:p>
    <w:p w14:paraId="2BBD487B" w14:textId="77777777" w:rsidR="00B27881" w:rsidRPr="00736512" w:rsidRDefault="00B27881" w:rsidP="00B27881">
      <w:pPr>
        <w:pStyle w:val="TextosemFormatao"/>
        <w:rPr>
          <w:rFonts w:ascii="Times New Roman" w:eastAsia="Times New Roman" w:hAnsi="Times New Roman"/>
          <w:kern w:val="2"/>
          <w:sz w:val="23"/>
        </w:rPr>
      </w:pPr>
    </w:p>
    <w:p w14:paraId="17925853"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66A23E9C" wp14:editId="7948D4AA">
            <wp:extent cx="3870960" cy="1259840"/>
            <wp:effectExtent l="0" t="0" r="0" b="10160"/>
            <wp:docPr id="2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70960" cy="1259840"/>
                    </a:xfrm>
                    <a:prstGeom prst="rect">
                      <a:avLst/>
                    </a:prstGeom>
                    <a:noFill/>
                    <a:ln>
                      <a:noFill/>
                    </a:ln>
                  </pic:spPr>
                </pic:pic>
              </a:graphicData>
            </a:graphic>
          </wp:inline>
        </w:drawing>
      </w:r>
    </w:p>
    <w:p w14:paraId="6453201F"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12</w:t>
      </w:r>
    </w:p>
    <w:p w14:paraId="64043966" w14:textId="77777777" w:rsidR="00B27881" w:rsidRPr="00736512" w:rsidRDefault="00B27881" w:rsidP="00B27881">
      <w:pPr>
        <w:pStyle w:val="TextosemFormatao"/>
        <w:rPr>
          <w:rFonts w:ascii="Times New Roman" w:eastAsia="Times New Roman" w:hAnsi="Times New Roman"/>
          <w:kern w:val="2"/>
          <w:sz w:val="23"/>
        </w:rPr>
      </w:pPr>
    </w:p>
    <w:p w14:paraId="111AECBA" w14:textId="2EDDB4B1" w:rsidR="00B27881" w:rsidRPr="00B424BE" w:rsidRDefault="00B27881" w:rsidP="00B27881">
      <w:pPr>
        <w:pStyle w:val="TextosemFormatao"/>
        <w:rPr>
          <w:rFonts w:ascii="Times New Roman" w:eastAsia="Times New Roman" w:hAnsi="Times New Roman"/>
          <w:spacing w:val="-4"/>
          <w:kern w:val="2"/>
          <w:sz w:val="23"/>
        </w:rPr>
      </w:pPr>
      <w:r w:rsidRPr="00B424BE">
        <w:rPr>
          <w:rFonts w:ascii="Times New Roman" w:eastAsia="Times New Roman" w:hAnsi="Times New Roman"/>
          <w:spacing w:val="-4"/>
          <w:kern w:val="2"/>
          <w:sz w:val="23"/>
          <w:lang w:bidi="fr-CA"/>
        </w:rPr>
        <w:t>Dans les structures cycloalcanes à six chaînons, les angles de liaison sont proches du tétraèdre et la</w:t>
      </w:r>
      <w:r w:rsidR="00B424BE">
        <w:rPr>
          <w:rFonts w:ascii="Times New Roman" w:eastAsia="Times New Roman" w:hAnsi="Times New Roman"/>
          <w:spacing w:val="-4"/>
          <w:kern w:val="2"/>
          <w:sz w:val="23"/>
          <w:lang w:bidi="fr-CA"/>
        </w:rPr>
        <w:t> </w:t>
      </w:r>
      <w:r w:rsidRPr="00B424BE">
        <w:rPr>
          <w:rFonts w:ascii="Times New Roman" w:eastAsia="Times New Roman" w:hAnsi="Times New Roman"/>
          <w:spacing w:val="-4"/>
          <w:kern w:val="2"/>
          <w:sz w:val="23"/>
          <w:lang w:bidi="fr-CA"/>
        </w:rPr>
        <w:t>tension de cycle n</w:t>
      </w:r>
      <w:r w:rsidRPr="009C5F66">
        <w:rPr>
          <w:rFonts w:ascii="Times" w:eastAsia="Times New Roman" w:hAnsi="Times"/>
          <w:spacing w:val="-4"/>
          <w:kern w:val="2"/>
          <w:sz w:val="23"/>
          <w:lang w:bidi="fr-CA"/>
        </w:rPr>
        <w:t>’</w:t>
      </w:r>
      <w:r w:rsidRPr="00B424BE">
        <w:rPr>
          <w:rFonts w:ascii="Times New Roman" w:eastAsia="Times New Roman" w:hAnsi="Times New Roman"/>
          <w:spacing w:val="-4"/>
          <w:kern w:val="2"/>
          <w:sz w:val="23"/>
          <w:lang w:bidi="fr-CA"/>
        </w:rPr>
        <w:t>entre donc pas en ligne de compte. Ces cycles sont en fait très stables. Cependant, les représentations « plates » que nous avons utilisées jusqu</w:t>
      </w:r>
      <w:r w:rsidRPr="009C5F66">
        <w:rPr>
          <w:rFonts w:ascii="Times" w:eastAsia="Times New Roman" w:hAnsi="Times"/>
          <w:spacing w:val="-4"/>
          <w:kern w:val="2"/>
          <w:sz w:val="23"/>
          <w:lang w:bidi="fr-CA"/>
        </w:rPr>
        <w:t>’</w:t>
      </w:r>
      <w:r w:rsidRPr="00B424BE">
        <w:rPr>
          <w:rFonts w:ascii="Times New Roman" w:eastAsia="Times New Roman" w:hAnsi="Times New Roman"/>
          <w:spacing w:val="-4"/>
          <w:kern w:val="2"/>
          <w:sz w:val="23"/>
          <w:lang w:bidi="fr-CA"/>
        </w:rPr>
        <w:t>à présent ne montrent pas avec précision la forme tridimensionnelle réelle d</w:t>
      </w:r>
      <w:r w:rsidRPr="009C5F66">
        <w:rPr>
          <w:rFonts w:ascii="Times" w:eastAsia="Times New Roman" w:hAnsi="Times"/>
          <w:spacing w:val="-4"/>
          <w:kern w:val="2"/>
          <w:sz w:val="23"/>
          <w:lang w:bidi="fr-CA"/>
        </w:rPr>
        <w:t>’</w:t>
      </w:r>
      <w:r w:rsidRPr="00B424BE">
        <w:rPr>
          <w:rFonts w:ascii="Times New Roman" w:eastAsia="Times New Roman" w:hAnsi="Times New Roman"/>
          <w:spacing w:val="-4"/>
          <w:kern w:val="2"/>
          <w:sz w:val="23"/>
          <w:lang w:bidi="fr-CA"/>
        </w:rPr>
        <w:t>un cycle à cinq ou six chaînons</w:t>
      </w:r>
      <w:r w:rsidR="00736512" w:rsidRPr="00B424BE">
        <w:rPr>
          <w:rFonts w:ascii="Times New Roman" w:eastAsia="Times New Roman" w:hAnsi="Times New Roman"/>
          <w:spacing w:val="-4"/>
          <w:kern w:val="2"/>
          <w:sz w:val="23"/>
          <w:lang w:bidi="fr-CA"/>
        </w:rPr>
        <w:t xml:space="preserve">. </w:t>
      </w:r>
      <w:r w:rsidRPr="00B424BE">
        <w:rPr>
          <w:rFonts w:ascii="Times New Roman" w:eastAsia="Times New Roman" w:hAnsi="Times New Roman"/>
          <w:spacing w:val="-4"/>
          <w:kern w:val="2"/>
          <w:sz w:val="23"/>
          <w:lang w:bidi="fr-CA"/>
        </w:rPr>
        <w:t>Si le cyclohexane était effectivement plat, les angles de liaison devraient être déformés de 109,5</w:t>
      </w:r>
      <w:r w:rsidRPr="00B424BE">
        <w:rPr>
          <w:rFonts w:ascii="Times New Roman" w:eastAsia="Times New Roman" w:hAnsi="Times New Roman"/>
          <w:spacing w:val="-4"/>
          <w:kern w:val="2"/>
          <w:sz w:val="23"/>
          <w:lang w:bidi="fr-CA"/>
        </w:rPr>
        <w:sym w:font="Symbol" w:char="F0B0"/>
      </w:r>
      <w:r w:rsidRPr="00B424BE">
        <w:rPr>
          <w:rFonts w:ascii="Times New Roman" w:eastAsia="Times New Roman" w:hAnsi="Times New Roman"/>
          <w:spacing w:val="-4"/>
          <w:kern w:val="2"/>
          <w:sz w:val="23"/>
          <w:lang w:bidi="fr-CA"/>
        </w:rPr>
        <w:t xml:space="preserve"> à 120</w:t>
      </w:r>
      <w:r w:rsidRPr="00B424BE">
        <w:rPr>
          <w:rFonts w:ascii="Times New Roman" w:eastAsia="Times New Roman" w:hAnsi="Times New Roman"/>
          <w:spacing w:val="-4"/>
          <w:kern w:val="2"/>
          <w:sz w:val="23"/>
          <w:lang w:bidi="fr-CA"/>
        </w:rPr>
        <w:sym w:font="Symbol" w:char="F0B0"/>
      </w:r>
      <w:r w:rsidRPr="00B424BE">
        <w:rPr>
          <w:rFonts w:ascii="Times New Roman" w:eastAsia="Times New Roman" w:hAnsi="Times New Roman"/>
          <w:spacing w:val="-4"/>
          <w:kern w:val="2"/>
          <w:sz w:val="23"/>
          <w:lang w:bidi="fr-CA"/>
        </w:rPr>
        <w:t>. Si vous construisez un modèle, vous constaterez que lorsque vous faites pivoter les liaisons carbone-carbone de manière à donner au cycle une forme qui ressemble à une chaise de plage inclinée, toutes les liaisons carbone-carbone peuvent prendre des angles de liaison tétraédriques</w:t>
      </w:r>
      <w:r w:rsidR="00736512" w:rsidRPr="00B424BE">
        <w:rPr>
          <w:rFonts w:ascii="Times New Roman" w:eastAsia="Times New Roman" w:hAnsi="Times New Roman"/>
          <w:spacing w:val="-4"/>
          <w:kern w:val="2"/>
          <w:sz w:val="23"/>
          <w:lang w:bidi="fr-CA"/>
        </w:rPr>
        <w:t xml:space="preserve">. </w:t>
      </w:r>
    </w:p>
    <w:p w14:paraId="50F859E9" w14:textId="77777777" w:rsidR="00B27881" w:rsidRPr="00736512" w:rsidRDefault="00B27881" w:rsidP="00B27881">
      <w:pPr>
        <w:pStyle w:val="TextosemFormatao"/>
        <w:rPr>
          <w:rFonts w:ascii="Times New Roman" w:eastAsia="Times New Roman" w:hAnsi="Times New Roman"/>
          <w:kern w:val="2"/>
          <w:sz w:val="23"/>
        </w:rPr>
      </w:pPr>
    </w:p>
    <w:p w14:paraId="629E1E47"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A137078" wp14:editId="56CEAF64">
            <wp:extent cx="2783840" cy="1381760"/>
            <wp:effectExtent l="0" t="0" r="1016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783840" cy="1381760"/>
                    </a:xfrm>
                    <a:prstGeom prst="rect">
                      <a:avLst/>
                    </a:prstGeom>
                    <a:noFill/>
                    <a:ln>
                      <a:noFill/>
                    </a:ln>
                  </pic:spPr>
                </pic:pic>
              </a:graphicData>
            </a:graphic>
          </wp:inline>
        </w:drawing>
      </w:r>
    </w:p>
    <w:p w14:paraId="66FC7371" w14:textId="77777777" w:rsidR="00B27881" w:rsidRPr="00736512" w:rsidRDefault="00B27881" w:rsidP="00B27881">
      <w:pPr>
        <w:pStyle w:val="TextosemFormatao"/>
        <w:rPr>
          <w:rFonts w:ascii="Times New Roman" w:eastAsia="Times New Roman" w:hAnsi="Times New Roman"/>
          <w:color w:val="FFFFFF"/>
          <w:kern w:val="2"/>
          <w:sz w:val="23"/>
        </w:rPr>
      </w:pPr>
      <w:r w:rsidRPr="00736512">
        <w:rPr>
          <w:rFonts w:ascii="Times New Roman" w:eastAsia="Times New Roman" w:hAnsi="Times New Roman"/>
          <w:color w:val="FFFFFF" w:themeColor="background1"/>
          <w:kern w:val="2"/>
          <w:sz w:val="23"/>
          <w:lang w:bidi="fr-CA"/>
        </w:rPr>
        <w:t>Figure 13</w:t>
      </w:r>
    </w:p>
    <w:p w14:paraId="7DE5943B" w14:textId="5099C95A"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Cette </w:t>
      </w:r>
      <w:r w:rsidRPr="00736512">
        <w:rPr>
          <w:rFonts w:ascii="Times New Roman" w:eastAsia="Times New Roman" w:hAnsi="Times New Roman"/>
          <w:b/>
          <w:kern w:val="2"/>
          <w:sz w:val="23"/>
          <w:lang w:bidi="fr-CA"/>
        </w:rPr>
        <w:t>conformation chaise</w:t>
      </w:r>
      <w:r w:rsidRPr="00736512">
        <w:rPr>
          <w:rFonts w:ascii="Times New Roman" w:eastAsia="Times New Roman" w:hAnsi="Times New Roman"/>
          <w:kern w:val="2"/>
          <w:sz w:val="23"/>
          <w:lang w:bidi="fr-CA"/>
        </w:rPr>
        <w:t xml:space="preserve"> est la conformation la moins énergétique pour le cyclohexane et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autres cycles à six chaînons</w:t>
      </w:r>
      <w:r w:rsidR="00736512" w:rsidRPr="00736512">
        <w:rPr>
          <w:rFonts w:ascii="Times New Roman" w:eastAsia="Times New Roman" w:hAnsi="Times New Roman"/>
          <w:kern w:val="2"/>
          <w:sz w:val="23"/>
          <w:lang w:bidi="fr-CA"/>
        </w:rPr>
        <w:t xml:space="preserve">. </w:t>
      </w:r>
    </w:p>
    <w:p w14:paraId="6B74A7FF" w14:textId="77777777" w:rsidR="00B27881" w:rsidRPr="00736512" w:rsidRDefault="00B27881" w:rsidP="00B27881">
      <w:pPr>
        <w:pStyle w:val="TextosemFormatao"/>
        <w:rPr>
          <w:rFonts w:ascii="Times New Roman" w:eastAsia="Times New Roman" w:hAnsi="Times New Roman"/>
          <w:kern w:val="2"/>
          <w:sz w:val="23"/>
        </w:rPr>
      </w:pPr>
    </w:p>
    <w:p w14:paraId="755DD88C"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Une autre conformation pour un cycle à six chaînons est appelée « </w:t>
      </w:r>
      <w:r w:rsidRPr="00736512">
        <w:rPr>
          <w:rFonts w:ascii="Times New Roman" w:eastAsia="Times New Roman" w:hAnsi="Times New Roman"/>
          <w:b/>
          <w:kern w:val="2"/>
          <w:sz w:val="23"/>
          <w:lang w:bidi="fr-CA"/>
        </w:rPr>
        <w:t>bateau </w:t>
      </w:r>
      <w:r w:rsidRPr="00736512">
        <w:rPr>
          <w:rFonts w:ascii="Times New Roman" w:eastAsia="Times New Roman" w:hAnsi="Times New Roman"/>
          <w:kern w:val="2"/>
          <w:sz w:val="23"/>
          <w:lang w:bidi="fr-CA"/>
        </w:rPr>
        <w:t xml:space="preserve">» : </w:t>
      </w:r>
    </w:p>
    <w:p w14:paraId="2C4956E4" w14:textId="77777777" w:rsidR="00B27881" w:rsidRPr="00736512" w:rsidRDefault="00B27881" w:rsidP="00B27881">
      <w:pPr>
        <w:pStyle w:val="TextosemFormatao"/>
        <w:rPr>
          <w:rFonts w:ascii="Times New Roman" w:eastAsia="Times New Roman" w:hAnsi="Times New Roman"/>
          <w:kern w:val="2"/>
          <w:sz w:val="23"/>
        </w:rPr>
      </w:pPr>
    </w:p>
    <w:p w14:paraId="14972F30"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22B7CA6" wp14:editId="6959C6AA">
            <wp:extent cx="2819400" cy="2023745"/>
            <wp:effectExtent l="0" t="0" r="0" b="8255"/>
            <wp:docPr id="2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19400" cy="2023745"/>
                    </a:xfrm>
                    <a:prstGeom prst="rect">
                      <a:avLst/>
                    </a:prstGeom>
                    <a:noFill/>
                    <a:ln>
                      <a:noFill/>
                    </a:ln>
                  </pic:spPr>
                </pic:pic>
              </a:graphicData>
            </a:graphic>
          </wp:inline>
        </w:drawing>
      </w:r>
    </w:p>
    <w:p w14:paraId="06FA0D6C"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14</w:t>
      </w:r>
    </w:p>
    <w:p w14:paraId="1585570A" w14:textId="77777777" w:rsidR="00B424BE" w:rsidRDefault="00B424BE">
      <w:pPr>
        <w:rPr>
          <w:rFonts w:ascii="Times New Roman" w:eastAsia="Times New Roman" w:hAnsi="Times New Roman"/>
          <w:kern w:val="2"/>
          <w:sz w:val="23"/>
          <w:lang w:bidi="fr-CA"/>
        </w:rPr>
      </w:pPr>
      <w:r>
        <w:rPr>
          <w:rFonts w:ascii="Times New Roman" w:eastAsia="Times New Roman" w:hAnsi="Times New Roman"/>
          <w:kern w:val="2"/>
          <w:sz w:val="23"/>
          <w:lang w:bidi="fr-CA"/>
        </w:rPr>
        <w:br w:type="page"/>
      </w:r>
    </w:p>
    <w:p w14:paraId="41E19890" w14:textId="0A69BD06"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Dans la conformation bateau, deux des substituants (ceux de la « proue » et de la « poupe ») sont suffisamment proches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pour provoquer un effet stérique. Une autre cause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énergie plus élevée de la conformation bateau est que les atomes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adjacents au « fond du bateau » sont forcés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adopter des positions éclipsées. Pour ces raisons, la conformation bateau est une conformation à haute énergie du cyclohexane, environ 30 kJ/mol moins stable que la conformation chaise.</w:t>
      </w:r>
    </w:p>
    <w:p w14:paraId="06A6AC39" w14:textId="77777777" w:rsidR="00B27881" w:rsidRPr="00736512" w:rsidRDefault="00B27881" w:rsidP="00B27881">
      <w:pPr>
        <w:pStyle w:val="TextosemFormatao"/>
        <w:rPr>
          <w:rFonts w:ascii="Times New Roman" w:eastAsia="Times New Roman" w:hAnsi="Times New Roman"/>
          <w:kern w:val="2"/>
          <w:sz w:val="23"/>
        </w:rPr>
      </w:pPr>
    </w:p>
    <w:p w14:paraId="4329CD5D" w14:textId="0DD0B7F0" w:rsidR="00B27881" w:rsidRPr="00B424BE" w:rsidRDefault="00B27881" w:rsidP="00B27881">
      <w:pPr>
        <w:pStyle w:val="TextosemFormatao"/>
        <w:rPr>
          <w:rFonts w:ascii="Times New Roman" w:eastAsia="Times New Roman" w:hAnsi="Times New Roman"/>
          <w:spacing w:val="-2"/>
          <w:kern w:val="2"/>
          <w:sz w:val="23"/>
        </w:rPr>
      </w:pPr>
      <w:r w:rsidRPr="00B424BE">
        <w:rPr>
          <w:rFonts w:ascii="Times New Roman" w:eastAsia="Times New Roman" w:hAnsi="Times New Roman"/>
          <w:spacing w:val="-2"/>
          <w:kern w:val="2"/>
          <w:sz w:val="23"/>
          <w:lang w:bidi="fr-CA"/>
        </w:rPr>
        <w:t>Si vous regardez attentivement votre modèle de cyclohexane dans la conformation chaise, vous verrez que les douze hydrogènes ne sont pas équivalents en ce qui concerne la disposition tridimensionnelle dans l</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espace</w:t>
      </w:r>
      <w:r w:rsidR="00736512" w:rsidRPr="00B424BE">
        <w:rPr>
          <w:rFonts w:ascii="Times New Roman" w:eastAsia="Times New Roman" w:hAnsi="Times New Roman"/>
          <w:spacing w:val="-2"/>
          <w:kern w:val="2"/>
          <w:sz w:val="23"/>
          <w:lang w:bidi="fr-CA"/>
        </w:rPr>
        <w:t xml:space="preserve">. </w:t>
      </w:r>
      <w:r w:rsidRPr="00B424BE">
        <w:rPr>
          <w:rFonts w:ascii="Times New Roman" w:eastAsia="Times New Roman" w:hAnsi="Times New Roman"/>
          <w:spacing w:val="-2"/>
          <w:kern w:val="2"/>
          <w:sz w:val="23"/>
          <w:lang w:bidi="fr-CA"/>
        </w:rPr>
        <w:t xml:space="preserve">Six hydrogènes sont </w:t>
      </w:r>
      <w:r w:rsidRPr="00B424BE">
        <w:rPr>
          <w:rFonts w:ascii="Times New Roman" w:eastAsia="Times New Roman" w:hAnsi="Times New Roman"/>
          <w:b/>
          <w:spacing w:val="-2"/>
          <w:kern w:val="2"/>
          <w:sz w:val="23"/>
          <w:lang w:bidi="fr-CA"/>
        </w:rPr>
        <w:t>axiaux</w:t>
      </w:r>
      <w:r w:rsidRPr="00B424BE">
        <w:rPr>
          <w:rFonts w:ascii="Times New Roman" w:eastAsia="Times New Roman" w:hAnsi="Times New Roman"/>
          <w:spacing w:val="-2"/>
          <w:kern w:val="2"/>
          <w:sz w:val="23"/>
          <w:lang w:bidi="fr-CA"/>
        </w:rPr>
        <w:t>, c</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est-à-dire qu</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ils pointent vers le haut ou vers le bas par rapport au cycle</w:t>
      </w:r>
      <w:r w:rsidR="00736512" w:rsidRPr="00B424BE">
        <w:rPr>
          <w:rFonts w:ascii="Times New Roman" w:eastAsia="Times New Roman" w:hAnsi="Times New Roman"/>
          <w:spacing w:val="-2"/>
          <w:kern w:val="2"/>
          <w:sz w:val="23"/>
          <w:lang w:bidi="fr-CA"/>
        </w:rPr>
        <w:t xml:space="preserve">. </w:t>
      </w:r>
      <w:r w:rsidRPr="00B424BE">
        <w:rPr>
          <w:rFonts w:ascii="Times New Roman" w:eastAsia="Times New Roman" w:hAnsi="Times New Roman"/>
          <w:spacing w:val="-2"/>
          <w:kern w:val="2"/>
          <w:sz w:val="23"/>
          <w:lang w:bidi="fr-CA"/>
        </w:rPr>
        <w:t xml:space="preserve">Les six autres hydrogènes sont </w:t>
      </w:r>
      <w:r w:rsidRPr="00B424BE">
        <w:rPr>
          <w:rFonts w:ascii="Times New Roman" w:eastAsia="Times New Roman" w:hAnsi="Times New Roman"/>
          <w:b/>
          <w:spacing w:val="-2"/>
          <w:kern w:val="2"/>
          <w:sz w:val="23"/>
          <w:lang w:bidi="fr-CA"/>
        </w:rPr>
        <w:t>équatoriaux</w:t>
      </w:r>
      <w:r w:rsidRPr="00B424BE">
        <w:rPr>
          <w:rFonts w:ascii="Times New Roman" w:eastAsia="Times New Roman" w:hAnsi="Times New Roman"/>
          <w:spacing w:val="-2"/>
          <w:kern w:val="2"/>
          <w:sz w:val="23"/>
          <w:lang w:bidi="fr-CA"/>
        </w:rPr>
        <w:t>, c</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est-à-dire qu</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ils sont orientés à l</w:t>
      </w:r>
      <w:r w:rsidRPr="009C5F66">
        <w:rPr>
          <w:rFonts w:ascii="Times" w:eastAsia="Times New Roman" w:hAnsi="Times"/>
          <w:spacing w:val="-2"/>
          <w:kern w:val="2"/>
          <w:sz w:val="23"/>
          <w:lang w:bidi="fr-CA"/>
        </w:rPr>
        <w:t>’</w:t>
      </w:r>
      <w:r w:rsidRPr="00B424BE">
        <w:rPr>
          <w:rFonts w:ascii="Times New Roman" w:eastAsia="Times New Roman" w:hAnsi="Times New Roman"/>
          <w:spacing w:val="-2"/>
          <w:kern w:val="2"/>
          <w:sz w:val="23"/>
          <w:lang w:bidi="fr-CA"/>
        </w:rPr>
        <w:t>opposé du périmètre du cycle, soit légèrement vers le haut, soit légèrement vers le bas</w:t>
      </w:r>
      <w:r w:rsidR="00736512" w:rsidRPr="00B424BE">
        <w:rPr>
          <w:rFonts w:ascii="Times New Roman" w:eastAsia="Times New Roman" w:hAnsi="Times New Roman"/>
          <w:spacing w:val="-2"/>
          <w:kern w:val="2"/>
          <w:sz w:val="23"/>
          <w:lang w:bidi="fr-CA"/>
        </w:rPr>
        <w:t xml:space="preserve">. </w:t>
      </w:r>
      <w:r w:rsidRPr="00B424BE">
        <w:rPr>
          <w:rFonts w:ascii="Times New Roman" w:eastAsia="Times New Roman" w:hAnsi="Times New Roman"/>
          <w:i/>
          <w:spacing w:val="-2"/>
          <w:kern w:val="2"/>
          <w:sz w:val="23"/>
          <w:lang w:bidi="fr-CA"/>
        </w:rPr>
        <w:t>(La distinction entre équatorial et axial est souvent difficile à percevoir au début : ce serait une très bonne idée à ce stade de vous asseoir avec votre instructeur ou votre tuteur et de travailler avec un ensemble de modélisation.)</w:t>
      </w:r>
    </w:p>
    <w:p w14:paraId="35B84DA4" w14:textId="77777777" w:rsidR="00B27881" w:rsidRPr="00736512" w:rsidRDefault="00B27881" w:rsidP="00B27881">
      <w:pPr>
        <w:pStyle w:val="TextosemFormatao"/>
        <w:rPr>
          <w:rFonts w:ascii="Times New Roman" w:eastAsia="Times New Roman" w:hAnsi="Times New Roman"/>
          <w:kern w:val="2"/>
          <w:sz w:val="23"/>
        </w:rPr>
      </w:pPr>
    </w:p>
    <w:p w14:paraId="7A8752C8"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4276A36" wp14:editId="67225628">
            <wp:extent cx="2926080" cy="1005840"/>
            <wp:effectExtent l="0" t="0" r="0" b="1016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926080" cy="1005840"/>
                    </a:xfrm>
                    <a:prstGeom prst="rect">
                      <a:avLst/>
                    </a:prstGeom>
                    <a:noFill/>
                    <a:ln>
                      <a:noFill/>
                    </a:ln>
                  </pic:spPr>
                </pic:pic>
              </a:graphicData>
            </a:graphic>
          </wp:inline>
        </w:drawing>
      </w:r>
    </w:p>
    <w:p w14:paraId="347FCA6D" w14:textId="77777777" w:rsidR="00B27881" w:rsidRPr="00736512" w:rsidRDefault="00B27881" w:rsidP="00B27881">
      <w:pPr>
        <w:pStyle w:val="TextosemFormatao"/>
        <w:rPr>
          <w:rFonts w:ascii="Times New Roman" w:eastAsia="Times New Roman" w:hAnsi="Times New Roman"/>
          <w:kern w:val="2"/>
          <w:sz w:val="23"/>
        </w:rPr>
      </w:pPr>
    </w:p>
    <w:p w14:paraId="25859689"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15</w:t>
      </w:r>
    </w:p>
    <w:p w14:paraId="10ECBE92" w14:textId="71A98C03"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Ce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pas la seule conformation chaise possible pour le cyclohexane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Sur votre modèle, faites pivoter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des carbones « du haut » vers le bas 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des carbones « du bas » vers le haut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Vous avez maintenant une autre conformation chaise — ce processus est appelé </w:t>
      </w:r>
      <w:r w:rsidRPr="00736512">
        <w:rPr>
          <w:rFonts w:ascii="Times New Roman" w:eastAsia="Times New Roman" w:hAnsi="Times New Roman"/>
          <w:b/>
          <w:kern w:val="2"/>
          <w:sz w:val="23"/>
          <w:lang w:bidi="fr-CA"/>
        </w:rPr>
        <w:t>interconversion</w:t>
      </w:r>
      <w:r w:rsidRPr="00736512">
        <w:rPr>
          <w:rFonts w:ascii="Times New Roman" w:eastAsia="Times New Roman" w:hAnsi="Times New Roman"/>
          <w:kern w:val="2"/>
          <w:sz w:val="23"/>
          <w:lang w:bidi="fr-CA"/>
        </w:rPr>
        <w:t xml:space="preserve"> ou </w:t>
      </w:r>
      <w:r w:rsidRPr="00736512">
        <w:rPr>
          <w:rFonts w:ascii="Times New Roman" w:eastAsia="Times New Roman" w:hAnsi="Times New Roman"/>
          <w:b/>
          <w:kern w:val="2"/>
          <w:sz w:val="23"/>
          <w:lang w:bidi="fr-CA"/>
        </w:rPr>
        <w:t>inversion chaise-chaise</w:t>
      </w:r>
      <w:r w:rsidRPr="00736512">
        <w:rPr>
          <w:rFonts w:ascii="Times New Roman" w:eastAsia="Times New Roman" w:hAnsi="Times New Roman"/>
          <w:kern w:val="2"/>
          <w:sz w:val="23"/>
          <w:lang w:bidi="fr-CA"/>
        </w:rPr>
        <w:t>.</w:t>
      </w:r>
    </w:p>
    <w:p w14:paraId="65578E60" w14:textId="77777777" w:rsidR="00B27881" w:rsidRPr="00736512" w:rsidRDefault="00B27881" w:rsidP="00B27881">
      <w:pPr>
        <w:pStyle w:val="TextosemFormatao"/>
        <w:rPr>
          <w:rFonts w:ascii="Times New Roman" w:eastAsia="Times New Roman" w:hAnsi="Times New Roman"/>
          <w:kern w:val="2"/>
          <w:sz w:val="23"/>
        </w:rPr>
      </w:pPr>
    </w:p>
    <w:p w14:paraId="6AFDE093"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B5033BE" wp14:editId="3EDDD97D">
            <wp:extent cx="5543550" cy="2656734"/>
            <wp:effectExtent l="0" t="0" r="0" b="10795"/>
            <wp:docPr id="2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43550" cy="2656734"/>
                    </a:xfrm>
                    <a:prstGeom prst="rect">
                      <a:avLst/>
                    </a:prstGeom>
                    <a:noFill/>
                    <a:ln>
                      <a:noFill/>
                    </a:ln>
                  </pic:spPr>
                </pic:pic>
              </a:graphicData>
            </a:graphic>
          </wp:inline>
        </w:drawing>
      </w:r>
    </w:p>
    <w:p w14:paraId="289D503B"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16</w:t>
      </w:r>
    </w:p>
    <w:p w14:paraId="361B9F68" w14:textId="6EC9ACAC"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faut retenir ici,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à la suite du processus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interconversion, tous les hydrogènes axiaux et équatoriaux ont échangé leurs positions — les hydrogènes axiaux sont devenus équatoriaux, et vice-versa</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Notez toutefois que les hydrogènes « du bas » sont toujours </w:t>
      </w:r>
      <w:r w:rsidRPr="00736512">
        <w:rPr>
          <w:rFonts w:ascii="Times New Roman" w:eastAsia="Times New Roman" w:hAnsi="Times New Roman"/>
          <w:kern w:val="2"/>
          <w:sz w:val="23"/>
          <w:lang w:bidi="fr-CA"/>
        </w:rPr>
        <w:lastRenderedPageBreak/>
        <w:t>orientés vers le bas et que les hydrogènes « du haut » sont toujours orientés vers le haut,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ils soient axiaux ou équatoriaux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À température ambiante, le cyclohexane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inverse constamment entre deux formes de chaises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énergie égale. Il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agit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situation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équilibre rapide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Ainsi, sauf à très basse température, nous ne sommes pas en mesure de distinguer les hydrogènes axiaux et équatoriaux, car ils passent constamment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w:t>
      </w:r>
    </w:p>
    <w:p w14:paraId="5CBF268E" w14:textId="77777777" w:rsidR="00B27881" w:rsidRPr="00736512" w:rsidRDefault="00B27881" w:rsidP="00B27881">
      <w:pPr>
        <w:pStyle w:val="TextosemFormatao"/>
        <w:rPr>
          <w:rFonts w:ascii="Times New Roman" w:eastAsia="Times New Roman" w:hAnsi="Times New Roman"/>
          <w:kern w:val="2"/>
          <w:sz w:val="23"/>
        </w:rPr>
      </w:pPr>
    </w:p>
    <w:p w14:paraId="2C370442" w14:textId="77777777" w:rsidR="00B27881" w:rsidRPr="00736512" w:rsidRDefault="00B27881" w:rsidP="00B27881">
      <w:pPr>
        <w:pStyle w:val="TextosemFormatao"/>
        <w:rPr>
          <w:rFonts w:ascii="Times New Roman" w:eastAsia="Times New Roman" w:hAnsi="Times New Roman"/>
          <w:kern w:val="2"/>
          <w:sz w:val="23"/>
        </w:rPr>
      </w:pPr>
    </w:p>
    <w:p w14:paraId="55AB1651" w14:textId="77777777" w:rsidR="00B27881" w:rsidRPr="00736512" w:rsidRDefault="00B27881" w:rsidP="00B27881">
      <w:pPr>
        <w:pStyle w:val="TextosemFormatao"/>
        <w:shd w:val="clear" w:color="auto" w:fill="D9D9D9"/>
        <w:jc w:val="center"/>
        <w:rPr>
          <w:rFonts w:ascii="Times New Roman" w:eastAsia="Times New Roman" w:hAnsi="Times New Roman"/>
          <w:b/>
          <w:kern w:val="2"/>
          <w:sz w:val="23"/>
          <w:u w:val="single"/>
        </w:rPr>
      </w:pPr>
      <w:proofErr w:type="gramStart"/>
      <w:r w:rsidRPr="00736512">
        <w:rPr>
          <w:rFonts w:ascii="Times New Roman" w:eastAsia="Times New Roman" w:hAnsi="Times New Roman"/>
          <w:b/>
          <w:kern w:val="2"/>
          <w:sz w:val="23"/>
          <w:lang w:bidi="fr-CA"/>
        </w:rPr>
        <w:t>axial</w:t>
      </w:r>
      <w:proofErr w:type="gramEnd"/>
      <w:r w:rsidRPr="00736512">
        <w:rPr>
          <w:rFonts w:ascii="Times New Roman" w:eastAsia="Times New Roman" w:hAnsi="Times New Roman"/>
          <w:b/>
          <w:kern w:val="2"/>
          <w:sz w:val="23"/>
          <w:lang w:bidi="fr-CA"/>
        </w:rPr>
        <w:t xml:space="preserve">/équatorial </w:t>
      </w:r>
      <w:r w:rsidRPr="00736512">
        <w:rPr>
          <w:rFonts w:ascii="Times New Roman" w:eastAsia="Times New Roman" w:hAnsi="Times New Roman"/>
          <w:b/>
          <w:i/>
          <w:kern w:val="2"/>
          <w:sz w:val="23"/>
          <w:lang w:bidi="fr-CA"/>
        </w:rPr>
        <w:t>et cis/trans</w:t>
      </w:r>
    </w:p>
    <w:p w14:paraId="1F840010"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2603291A" w14:textId="5DCEB9FF"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Une erreur très fréquente commise par les </w:t>
      </w:r>
      <w:proofErr w:type="spellStart"/>
      <w:r w:rsidRPr="00736512">
        <w:rPr>
          <w:rFonts w:ascii="Times New Roman" w:eastAsia="Times New Roman" w:hAnsi="Times New Roman"/>
          <w:kern w:val="2"/>
          <w:sz w:val="23"/>
          <w:lang w:bidi="fr-CA"/>
        </w:rPr>
        <w:t>étudiant.</w:t>
      </w:r>
      <w:proofErr w:type="gramStart"/>
      <w:r w:rsidRPr="00736512">
        <w:rPr>
          <w:rFonts w:ascii="Times New Roman" w:eastAsia="Times New Roman" w:hAnsi="Times New Roman"/>
          <w:kern w:val="2"/>
          <w:sz w:val="23"/>
          <w:lang w:bidi="fr-CA"/>
        </w:rPr>
        <w:t>e.s</w:t>
      </w:r>
      <w:proofErr w:type="spellEnd"/>
      <w:proofErr w:type="gramEnd"/>
      <w:r w:rsidRPr="00736512">
        <w:rPr>
          <w:rFonts w:ascii="Times New Roman" w:eastAsia="Times New Roman" w:hAnsi="Times New Roman"/>
          <w:kern w:val="2"/>
          <w:sz w:val="23"/>
          <w:lang w:bidi="fr-CA"/>
        </w:rPr>
        <w:t xml:space="preserve"> en chimie organique lorsqu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ils commencent à se familiariser avec les conformations chaises est de confondre les termes axial et équatorial avec les termes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i/>
          <w:kern w:val="2"/>
          <w:sz w:val="23"/>
          <w:lang w:bidi="fr-CA"/>
        </w:rPr>
        <w:t>trans</w:t>
      </w:r>
      <w:r w:rsidR="00736512" w:rsidRPr="00736512">
        <w:rPr>
          <w:rFonts w:ascii="Times New Roman" w:eastAsia="Times New Roman" w:hAnsi="Times New Roman"/>
          <w:i/>
          <w:kern w:val="2"/>
          <w:sz w:val="23"/>
          <w:lang w:bidi="fr-CA"/>
        </w:rPr>
        <w:t xml:space="preserve">. </w:t>
      </w:r>
      <w:r w:rsidRPr="00736512">
        <w:rPr>
          <w:rFonts w:ascii="Times New Roman" w:eastAsia="Times New Roman" w:hAnsi="Times New Roman"/>
          <w:b/>
          <w:kern w:val="2"/>
          <w:sz w:val="23"/>
          <w:lang w:bidi="fr-CA"/>
        </w:rPr>
        <w:t>Ce sont des choses complètement différentes!</w:t>
      </w:r>
      <w:r w:rsidRPr="00736512">
        <w:rPr>
          <w:rFonts w:ascii="Times New Roman" w:eastAsia="Times New Roman" w:hAnsi="Times New Roman"/>
          <w:kern w:val="2"/>
          <w:sz w:val="23"/>
          <w:lang w:bidi="fr-CA"/>
        </w:rPr>
        <w:t xml:space="preserve">  Par exemple, lorsque deux substituants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cycle sont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 xml:space="preserv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par rapport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cela signifie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ils sont dirigés vers le même côté du cycle (les deux vers le haut ou les deux vers le bas)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Selon leur position sur le cycle, ils peuvent être tous les deux axiaux, tous les deux équatoriaux ou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des deux</w:t>
      </w:r>
      <w:r w:rsidR="00736512" w:rsidRPr="00736512">
        <w:rPr>
          <w:rFonts w:ascii="Times New Roman" w:eastAsia="Times New Roman" w:hAnsi="Times New Roman"/>
          <w:kern w:val="2"/>
          <w:sz w:val="23"/>
          <w:lang w:bidi="fr-CA"/>
        </w:rPr>
        <w:t xml:space="preserve">. </w:t>
      </w:r>
    </w:p>
    <w:p w14:paraId="624C8244"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2C2E50E8" w14:textId="77777777" w:rsidR="00B27881" w:rsidRPr="00736512" w:rsidRDefault="00B27881" w:rsidP="00B27881">
      <w:pPr>
        <w:pStyle w:val="TextosemFormatao"/>
        <w:shd w:val="clear" w:color="auto" w:fill="D9D9D9"/>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FED659A" wp14:editId="315FB2F1">
            <wp:extent cx="4792345" cy="990600"/>
            <wp:effectExtent l="0" t="0" r="8255" b="0"/>
            <wp:docPr id="24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792345" cy="990600"/>
                    </a:xfrm>
                    <a:prstGeom prst="rect">
                      <a:avLst/>
                    </a:prstGeom>
                    <a:noFill/>
                    <a:ln>
                      <a:noFill/>
                    </a:ln>
                  </pic:spPr>
                </pic:pic>
              </a:graphicData>
            </a:graphic>
          </wp:inline>
        </w:drawing>
      </w:r>
    </w:p>
    <w:p w14:paraId="07E2A4D5" w14:textId="77777777"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Ne </w:t>
      </w:r>
      <w:proofErr w:type="gramStart"/>
      <w:r w:rsidRPr="00736512">
        <w:rPr>
          <w:rFonts w:ascii="Times New Roman" w:eastAsia="Times New Roman" w:hAnsi="Times New Roman"/>
          <w:kern w:val="2"/>
          <w:sz w:val="23"/>
          <w:lang w:bidi="fr-CA"/>
        </w:rPr>
        <w:t>faites</w:t>
      </w:r>
      <w:proofErr w:type="gramEnd"/>
      <w:r w:rsidRPr="00736512">
        <w:rPr>
          <w:rFonts w:ascii="Times New Roman" w:eastAsia="Times New Roman" w:hAnsi="Times New Roman"/>
          <w:kern w:val="2"/>
          <w:sz w:val="23"/>
          <w:lang w:bidi="fr-CA"/>
        </w:rPr>
        <w:t xml:space="preserve"> pas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erreur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appeler deux substituants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 xml:space="preserv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par rapport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simplement parce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est équatorial 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autre axial, ou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 xml:space="preserve"> parce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ils sont tous les deux axiaux ou tous les deux équatoriaux. </w:t>
      </w:r>
    </w:p>
    <w:p w14:paraId="1CDA3CF9"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7B61DBC5"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17</w:t>
      </w:r>
    </w:p>
    <w:p w14:paraId="7439010F"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 </w:t>
      </w:r>
    </w:p>
    <w:p w14:paraId="49EA9D40" w14:textId="77777777" w:rsidR="00B27881" w:rsidRPr="00736512" w:rsidRDefault="00B27881" w:rsidP="00B27881">
      <w:pPr>
        <w:pStyle w:val="TextosemFormatao"/>
        <w:rPr>
          <w:rFonts w:ascii="Times New Roman" w:eastAsia="Times New Roman" w:hAnsi="Times New Roman"/>
          <w:kern w:val="2"/>
          <w:sz w:val="23"/>
        </w:rPr>
      </w:pPr>
    </w:p>
    <w:p w14:paraId="489F8361" w14:textId="77777777" w:rsidR="00B27881" w:rsidRPr="00736512" w:rsidRDefault="00B27881" w:rsidP="00B27881">
      <w:pPr>
        <w:pStyle w:val="TextosemFormatao"/>
        <w:rPr>
          <w:rFonts w:ascii="Times New Roman" w:eastAsia="Times New Roman" w:hAnsi="Times New Roman"/>
          <w:kern w:val="2"/>
          <w:sz w:val="23"/>
        </w:rPr>
      </w:pPr>
    </w:p>
    <w:p w14:paraId="2A8005FE" w14:textId="77777777" w:rsidR="00B27881" w:rsidRPr="00736512" w:rsidRDefault="00B27881" w:rsidP="00B27881">
      <w:pPr>
        <w:pStyle w:val="TextosemFormatao"/>
        <w:rPr>
          <w:rFonts w:ascii="Times New Roman" w:eastAsia="Times New Roman" w:hAnsi="Times New Roman"/>
          <w:kern w:val="2"/>
          <w:sz w:val="23"/>
        </w:rPr>
      </w:pPr>
    </w:p>
    <w:p w14:paraId="0C72AE61" w14:textId="77777777" w:rsidR="00B27881" w:rsidRPr="00736512" w:rsidRDefault="00B27881" w:rsidP="00B27881">
      <w:pPr>
        <w:pStyle w:val="TextosemFormatao"/>
        <w:shd w:val="clear" w:color="auto" w:fill="D9D9D9"/>
        <w:jc w:val="center"/>
        <w:rPr>
          <w:rFonts w:ascii="Times New Roman" w:eastAsia="Times New Roman" w:hAnsi="Times New Roman"/>
          <w:b/>
          <w:kern w:val="2"/>
          <w:sz w:val="23"/>
        </w:rPr>
      </w:pPr>
      <w:r w:rsidRPr="00736512">
        <w:rPr>
          <w:rFonts w:ascii="Times New Roman" w:eastAsia="Times New Roman" w:hAnsi="Times New Roman"/>
          <w:b/>
          <w:kern w:val="2"/>
          <w:sz w:val="23"/>
          <w:lang w:bidi="fr-CA"/>
        </w:rPr>
        <w:t>Comment représenter la conformation chaise du cyclohexane :</w:t>
      </w:r>
    </w:p>
    <w:p w14:paraId="26986F32"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40EE8E3B" w14:textId="6006D2F0"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En tant </w:t>
      </w:r>
      <w:proofErr w:type="gramStart"/>
      <w:r w:rsidRPr="00736512">
        <w:rPr>
          <w:rFonts w:ascii="Times New Roman" w:eastAsia="Times New Roman" w:hAnsi="Times New Roman"/>
          <w:kern w:val="2"/>
          <w:sz w:val="23"/>
          <w:lang w:bidi="fr-CA"/>
        </w:rPr>
        <w:t>qu</w:t>
      </w:r>
      <w:r w:rsidRPr="009C5F66">
        <w:rPr>
          <w:rFonts w:ascii="Times" w:eastAsia="Times New Roman" w:hAnsi="Times"/>
          <w:kern w:val="2"/>
          <w:sz w:val="23"/>
          <w:lang w:bidi="fr-CA"/>
        </w:rPr>
        <w:t>’</w:t>
      </w:r>
      <w:proofErr w:type="spellStart"/>
      <w:r w:rsidRPr="00736512">
        <w:rPr>
          <w:rFonts w:ascii="Times New Roman" w:eastAsia="Times New Roman" w:hAnsi="Times New Roman"/>
          <w:kern w:val="2"/>
          <w:sz w:val="23"/>
          <w:lang w:bidi="fr-CA"/>
        </w:rPr>
        <w:t>étudiant.e</w:t>
      </w:r>
      <w:proofErr w:type="spellEnd"/>
      <w:proofErr w:type="gramEnd"/>
      <w:r w:rsidRPr="00736512">
        <w:rPr>
          <w:rFonts w:ascii="Times New Roman" w:eastAsia="Times New Roman" w:hAnsi="Times New Roman"/>
          <w:kern w:val="2"/>
          <w:sz w:val="23"/>
          <w:lang w:bidi="fr-CA"/>
        </w:rPr>
        <w:t xml:space="preserve"> en chimie organique, on attend de vous que vous soyez capable de représenter précisément des conformations chaise de cycloalcanes à six chaînons, ce qui implique de pouvoir représenter les substituants axiaux et équatoriaux en respectant leur orientation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Voici donc quelques lignes directrices :</w:t>
      </w:r>
    </w:p>
    <w:p w14:paraId="1AD348B3"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3698B7A5" w14:textId="77777777"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3F6093E7" wp14:editId="7716E247">
            <wp:extent cx="4267200" cy="2489200"/>
            <wp:effectExtent l="0" t="0" r="0" b="0"/>
            <wp:docPr id="2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267200" cy="2489200"/>
                    </a:xfrm>
                    <a:prstGeom prst="rect">
                      <a:avLst/>
                    </a:prstGeom>
                    <a:noFill/>
                    <a:ln>
                      <a:noFill/>
                    </a:ln>
                  </pic:spPr>
                </pic:pic>
              </a:graphicData>
            </a:graphic>
          </wp:inline>
        </w:drawing>
      </w:r>
    </w:p>
    <w:p w14:paraId="1BCA0CC3"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315843D2" w14:textId="77777777" w:rsidR="00B27881" w:rsidRPr="00736512" w:rsidRDefault="00B27881" w:rsidP="00B27881">
      <w:pPr>
        <w:pStyle w:val="TextosemFormatao"/>
        <w:shd w:val="clear" w:color="auto" w:fill="D9D9D9"/>
        <w:rPr>
          <w:rFonts w:ascii="Times New Roman" w:eastAsia="Times New Roman" w:hAnsi="Times New Roman"/>
          <w:i/>
          <w:kern w:val="2"/>
          <w:sz w:val="23"/>
        </w:rPr>
      </w:pPr>
      <w:r w:rsidRPr="00736512">
        <w:rPr>
          <w:rFonts w:ascii="Times New Roman" w:eastAsia="Times New Roman" w:hAnsi="Times New Roman"/>
          <w:i/>
          <w:kern w:val="2"/>
          <w:sz w:val="23"/>
          <w:lang w:bidi="fr-CA"/>
        </w:rPr>
        <w:t xml:space="preserve">(Comment </w:t>
      </w:r>
      <w:r w:rsidRPr="00736512">
        <w:rPr>
          <w:rFonts w:ascii="Times New Roman" w:eastAsia="Times New Roman" w:hAnsi="Times New Roman"/>
          <w:b/>
          <w:i/>
          <w:kern w:val="2"/>
          <w:sz w:val="23"/>
          <w:lang w:bidi="fr-CA"/>
        </w:rPr>
        <w:t>ne pas</w:t>
      </w:r>
      <w:r w:rsidRPr="00736512">
        <w:rPr>
          <w:rFonts w:ascii="Times New Roman" w:eastAsia="Times New Roman" w:hAnsi="Times New Roman"/>
          <w:i/>
          <w:kern w:val="2"/>
          <w:sz w:val="23"/>
          <w:lang w:bidi="fr-CA"/>
        </w:rPr>
        <w:t xml:space="preserve"> représenter la chaise) :</w:t>
      </w:r>
    </w:p>
    <w:p w14:paraId="222EA4DC"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72775007" w14:textId="77777777"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3F3A412" wp14:editId="74EA1E21">
            <wp:extent cx="5207000" cy="1541145"/>
            <wp:effectExtent l="0" t="0" r="0" b="8255"/>
            <wp:docPr id="2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07000" cy="1541145"/>
                    </a:xfrm>
                    <a:prstGeom prst="rect">
                      <a:avLst/>
                    </a:prstGeom>
                    <a:noFill/>
                    <a:ln>
                      <a:noFill/>
                    </a:ln>
                  </pic:spPr>
                </pic:pic>
              </a:graphicData>
            </a:graphic>
          </wp:inline>
        </w:drawing>
      </w:r>
    </w:p>
    <w:p w14:paraId="66462104"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2B6D75B0"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color w:val="FFFFFF" w:themeColor="background1"/>
          <w:kern w:val="2"/>
          <w:sz w:val="23"/>
          <w:lang w:bidi="fr-CA"/>
        </w:rPr>
        <w:t>Figure 18 Figure 19</w:t>
      </w:r>
    </w:p>
    <w:p w14:paraId="2148B59C" w14:textId="77777777" w:rsidR="00B27881" w:rsidRPr="00736512" w:rsidRDefault="00B27881" w:rsidP="00B27881">
      <w:pPr>
        <w:pStyle w:val="TextosemFormatao"/>
        <w:rPr>
          <w:rFonts w:ascii="Times New Roman" w:eastAsia="Times New Roman" w:hAnsi="Times New Roman"/>
          <w:color w:val="FFFFFF" w:themeColor="background1"/>
          <w:kern w:val="2"/>
          <w:sz w:val="23"/>
        </w:rPr>
      </w:pPr>
    </w:p>
    <w:p w14:paraId="7D6BDEE3" w14:textId="77777777" w:rsidR="00B27881" w:rsidRPr="00736512" w:rsidRDefault="00B27881" w:rsidP="00B27881">
      <w:pPr>
        <w:pStyle w:val="TextosemFormatao"/>
        <w:rPr>
          <w:rFonts w:ascii="Times New Roman" w:eastAsia="Times New Roman" w:hAnsi="Times New Roman"/>
          <w:kern w:val="2"/>
          <w:sz w:val="23"/>
        </w:rPr>
      </w:pPr>
    </w:p>
    <w:p w14:paraId="2E5293AA" w14:textId="57402CB2"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La situation est différente si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on remplace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des substituants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par quelque chose de plus grand, comme un groupe méthyle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deux conformations chaise sont alors très différentes :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le groupe méthyle est équatorial et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autre, il est axial. </w:t>
      </w:r>
    </w:p>
    <w:p w14:paraId="30F7BB7F" w14:textId="77777777" w:rsidR="00B27881" w:rsidRPr="00736512" w:rsidRDefault="00B27881" w:rsidP="00B27881">
      <w:pPr>
        <w:pStyle w:val="TextosemFormatao"/>
        <w:rPr>
          <w:rFonts w:ascii="Times New Roman" w:eastAsia="Times New Roman" w:hAnsi="Times New Roman"/>
          <w:kern w:val="2"/>
          <w:sz w:val="23"/>
        </w:rPr>
      </w:pPr>
    </w:p>
    <w:p w14:paraId="2AE0CFB4"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492BECA" wp14:editId="1CAE2D51">
            <wp:extent cx="3759200" cy="1261745"/>
            <wp:effectExtent l="0" t="0" r="0" b="8255"/>
            <wp:docPr id="2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759200" cy="1261745"/>
                    </a:xfrm>
                    <a:prstGeom prst="rect">
                      <a:avLst/>
                    </a:prstGeom>
                    <a:noFill/>
                    <a:ln>
                      <a:noFill/>
                    </a:ln>
                  </pic:spPr>
                </pic:pic>
              </a:graphicData>
            </a:graphic>
          </wp:inline>
        </w:drawing>
      </w:r>
    </w:p>
    <w:p w14:paraId="0D8CFAB2"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20</w:t>
      </w:r>
    </w:p>
    <w:p w14:paraId="747A2B05"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Lorsque le groupe méthyle est en position axiale, il est suffisamment proche des hydrogènes axiaux sur les carbones situés à deux liaisons pour provoquer une répulsion stérique déstabilisante :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ce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on appelle </w:t>
      </w:r>
      <w:r w:rsidRPr="00736512">
        <w:rPr>
          <w:rFonts w:ascii="Times New Roman" w:eastAsia="Times New Roman" w:hAnsi="Times New Roman"/>
          <w:b/>
          <w:kern w:val="2"/>
          <w:sz w:val="23"/>
          <w:lang w:bidi="fr-CA"/>
        </w:rPr>
        <w:t>interaction 1,3-diaxiale</w:t>
      </w:r>
      <w:r w:rsidRPr="00736512">
        <w:rPr>
          <w:rFonts w:ascii="Times New Roman" w:eastAsia="Times New Roman" w:hAnsi="Times New Roman"/>
          <w:kern w:val="2"/>
          <w:sz w:val="23"/>
          <w:lang w:bidi="fr-CA"/>
        </w:rPr>
        <w:t>.</w:t>
      </w:r>
    </w:p>
    <w:p w14:paraId="0DD14D0A" w14:textId="77777777" w:rsidR="00B27881" w:rsidRPr="00736512" w:rsidRDefault="00B27881" w:rsidP="00B27881">
      <w:pPr>
        <w:pStyle w:val="TextosemFormatao"/>
        <w:rPr>
          <w:rFonts w:ascii="Times New Roman" w:eastAsia="Times New Roman" w:hAnsi="Times New Roman"/>
          <w:kern w:val="2"/>
          <w:sz w:val="23"/>
        </w:rPr>
      </w:pPr>
    </w:p>
    <w:p w14:paraId="3185339A"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610D3F69" wp14:editId="544687D2">
            <wp:extent cx="1178560" cy="1127760"/>
            <wp:effectExtent l="0" t="0" r="0" b="0"/>
            <wp:docPr id="24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178560" cy="1127760"/>
                    </a:xfrm>
                    <a:prstGeom prst="rect">
                      <a:avLst/>
                    </a:prstGeom>
                    <a:noFill/>
                    <a:ln>
                      <a:noFill/>
                    </a:ln>
                  </pic:spPr>
                </pic:pic>
              </a:graphicData>
            </a:graphic>
          </wp:inline>
        </w:drawing>
      </w:r>
    </w:p>
    <w:p w14:paraId="5E1972E9"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21</w:t>
      </w:r>
    </w:p>
    <w:p w14:paraId="115A37ED" w14:textId="4BC97362"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En position équatoriale, le groupe méthyle pointe vers le haut et </w:t>
      </w:r>
      <w:r w:rsidRPr="00736512">
        <w:rPr>
          <w:rFonts w:ascii="Times New Roman" w:eastAsia="Times New Roman" w:hAnsi="Times New Roman"/>
          <w:i/>
          <w:kern w:val="2"/>
          <w:sz w:val="23"/>
          <w:lang w:bidi="fr-CA"/>
        </w:rPr>
        <w:t>vers l</w:t>
      </w:r>
      <w:r w:rsidRPr="009C5F66">
        <w:rPr>
          <w:rFonts w:ascii="Times" w:eastAsia="Times New Roman" w:hAnsi="Times"/>
          <w:i/>
          <w:kern w:val="2"/>
          <w:sz w:val="23"/>
          <w:lang w:bidi="fr-CA"/>
        </w:rPr>
        <w:t>’</w:t>
      </w:r>
      <w:r w:rsidRPr="00736512">
        <w:rPr>
          <w:rFonts w:ascii="Times New Roman" w:eastAsia="Times New Roman" w:hAnsi="Times New Roman"/>
          <w:i/>
          <w:kern w:val="2"/>
          <w:sz w:val="23"/>
          <w:lang w:bidi="fr-CA"/>
        </w:rPr>
        <w:t>opposé</w:t>
      </w:r>
      <w:r w:rsidRPr="00736512">
        <w:rPr>
          <w:rFonts w:ascii="Times New Roman" w:eastAsia="Times New Roman" w:hAnsi="Times New Roman"/>
          <w:kern w:val="2"/>
          <w:sz w:val="23"/>
          <w:lang w:bidi="fr-CA"/>
        </w:rPr>
        <w:t xml:space="preserve"> du reste du cycle, ce qui élimine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interaction 1,3-diaxiale défavorable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conséquent, la conformation dans laquelle le groupe méthyle est en position équatoriale est plus stable,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environ 7 kJ/mol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À température ambiante, le </w:t>
      </w:r>
      <w:proofErr w:type="spellStart"/>
      <w:r w:rsidRPr="00736512">
        <w:rPr>
          <w:rFonts w:ascii="Times New Roman" w:eastAsia="Times New Roman" w:hAnsi="Times New Roman"/>
          <w:kern w:val="2"/>
          <w:sz w:val="23"/>
          <w:lang w:bidi="fr-CA"/>
        </w:rPr>
        <w:t>méthylcyclohexane</w:t>
      </w:r>
      <w:proofErr w:type="spellEnd"/>
      <w:r w:rsidRPr="00736512">
        <w:rPr>
          <w:rFonts w:ascii="Times New Roman" w:eastAsia="Times New Roman" w:hAnsi="Times New Roman"/>
          <w:kern w:val="2"/>
          <w:sz w:val="23"/>
          <w:lang w:bidi="fr-CA"/>
        </w:rPr>
        <w:t xml:space="preserve"> existe en tant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équilibre rapide entre les deux formes de chaise (et de nombreuses autres conformations intermédiaires), mais la constante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équilibre (</w:t>
      </w:r>
      <w:proofErr w:type="spellStart"/>
      <w:r w:rsidRPr="00736512">
        <w:rPr>
          <w:rFonts w:ascii="Times New Roman" w:eastAsia="Times New Roman" w:hAnsi="Times New Roman"/>
          <w:kern w:val="2"/>
          <w:sz w:val="23"/>
          <w:lang w:bidi="fr-CA"/>
        </w:rPr>
        <w:t>K</w:t>
      </w:r>
      <w:r w:rsidRPr="00736512">
        <w:rPr>
          <w:rFonts w:ascii="Times New Roman" w:eastAsia="Times New Roman" w:hAnsi="Times New Roman"/>
          <w:kern w:val="2"/>
          <w:sz w:val="23"/>
          <w:vertAlign w:val="subscript"/>
          <w:lang w:bidi="fr-CA"/>
        </w:rPr>
        <w:t>eq</w:t>
      </w:r>
      <w:proofErr w:type="spellEnd"/>
      <w:r w:rsidRPr="00736512">
        <w:rPr>
          <w:rFonts w:ascii="Times New Roman" w:eastAsia="Times New Roman" w:hAnsi="Times New Roman"/>
          <w:kern w:val="2"/>
          <w:sz w:val="23"/>
          <w:lang w:bidi="fr-CA"/>
        </w:rPr>
        <w:t xml:space="preserve">) favorise la conformation dans laquelle le groupe méthyle est en position équatoriale. </w:t>
      </w:r>
    </w:p>
    <w:p w14:paraId="4D204C6C" w14:textId="77777777" w:rsidR="00B27881" w:rsidRPr="00736512" w:rsidRDefault="00B27881" w:rsidP="00B27881">
      <w:pPr>
        <w:pStyle w:val="TextosemFormatao"/>
        <w:rPr>
          <w:rFonts w:ascii="Times New Roman" w:eastAsia="Times New Roman" w:hAnsi="Times New Roman"/>
          <w:kern w:val="2"/>
          <w:sz w:val="23"/>
        </w:rPr>
      </w:pPr>
    </w:p>
    <w:p w14:paraId="6B20B674"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b/>
          <w:kern w:val="2"/>
          <w:sz w:val="23"/>
          <w:lang w:bidi="fr-CA"/>
        </w:rPr>
        <w:pict w14:anchorId="6A5F4307">
          <v:rect id="_x0000_i1082" style="width:0;height:1.5pt" o:hralign="center" o:hrstd="t" o:hr="t" fillcolor="#aaa" stroked="f"/>
        </w:pict>
      </w:r>
    </w:p>
    <w:p w14:paraId="61047D92"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3.3</w:t>
      </w:r>
      <w:r w:rsidRPr="00736512">
        <w:rPr>
          <w:rFonts w:ascii="Times New Roman" w:eastAsia="Times New Roman" w:hAnsi="Times New Roman"/>
          <w:kern w:val="2"/>
          <w:sz w:val="23"/>
          <w:lang w:bidi="fr-CA"/>
        </w:rPr>
        <w:t xml:space="preserve"> : Révision de chimie générale. Quelle est la valeur du </w:t>
      </w:r>
      <w:proofErr w:type="spellStart"/>
      <w:r w:rsidRPr="00736512">
        <w:rPr>
          <w:rFonts w:ascii="Times New Roman" w:eastAsia="Times New Roman" w:hAnsi="Times New Roman"/>
          <w:kern w:val="2"/>
          <w:sz w:val="23"/>
          <w:lang w:bidi="fr-CA"/>
        </w:rPr>
        <w:t>K</w:t>
      </w:r>
      <w:r w:rsidRPr="00736512">
        <w:rPr>
          <w:rFonts w:ascii="Times New Roman" w:eastAsia="Times New Roman" w:hAnsi="Times New Roman"/>
          <w:kern w:val="2"/>
          <w:sz w:val="23"/>
          <w:vertAlign w:val="subscript"/>
          <w:lang w:bidi="fr-CA"/>
        </w:rPr>
        <w:t>eq</w:t>
      </w:r>
      <w:proofErr w:type="spellEnd"/>
      <w:r w:rsidRPr="00736512">
        <w:rPr>
          <w:rFonts w:ascii="Times New Roman" w:eastAsia="Times New Roman" w:hAnsi="Times New Roman"/>
          <w:kern w:val="2"/>
          <w:sz w:val="23"/>
          <w:lang w:bidi="fr-CA"/>
        </w:rPr>
        <w:t xml:space="preserve"> à 25</w:t>
      </w:r>
      <w:r w:rsidRPr="00736512">
        <w:rPr>
          <w:rFonts w:ascii="Times New Roman" w:eastAsia="Times New Roman" w:hAnsi="Times New Roman"/>
          <w:kern w:val="2"/>
          <w:sz w:val="23"/>
          <w:vertAlign w:val="superscript"/>
          <w:lang w:bidi="fr-CA"/>
        </w:rPr>
        <w:t>o </w:t>
      </w:r>
      <w:r w:rsidRPr="00736512">
        <w:rPr>
          <w:rFonts w:ascii="Times New Roman" w:eastAsia="Times New Roman" w:hAnsi="Times New Roman"/>
          <w:kern w:val="2"/>
          <w:sz w:val="23"/>
          <w:lang w:bidi="fr-CA"/>
        </w:rPr>
        <w:t>C pour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interconversion chaise-chaise du </w:t>
      </w:r>
      <w:proofErr w:type="spellStart"/>
      <w:r w:rsidRPr="00736512">
        <w:rPr>
          <w:rFonts w:ascii="Times New Roman" w:eastAsia="Times New Roman" w:hAnsi="Times New Roman"/>
          <w:kern w:val="2"/>
          <w:sz w:val="23"/>
          <w:lang w:bidi="fr-CA"/>
        </w:rPr>
        <w:t>méthylcyclohexane</w:t>
      </w:r>
      <w:proofErr w:type="spellEnd"/>
      <w:r w:rsidRPr="00736512">
        <w:rPr>
          <w:rFonts w:ascii="Times New Roman" w:eastAsia="Times New Roman" w:hAnsi="Times New Roman"/>
          <w:kern w:val="2"/>
          <w:sz w:val="23"/>
          <w:lang w:bidi="fr-CA"/>
        </w:rPr>
        <w:t xml:space="preserve"> telle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illustrée dans la figure précédente?</w:t>
      </w:r>
    </w:p>
    <w:p w14:paraId="04522694"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b/>
          <w:kern w:val="2"/>
          <w:sz w:val="23"/>
          <w:lang w:bidi="fr-CA"/>
        </w:rPr>
        <w:pict w14:anchorId="639B4DF0">
          <v:rect id="_x0000_i1083" style="width:0;height:1.5pt" o:hralign="center" o:hrstd="t" o:hr="t" fillcolor="#aaa" stroked="f"/>
        </w:pict>
      </w:r>
    </w:p>
    <w:p w14:paraId="5E9EBBC1" w14:textId="77777777" w:rsidR="00B27881" w:rsidRPr="00736512" w:rsidRDefault="00B27881" w:rsidP="00B27881">
      <w:pPr>
        <w:pStyle w:val="TextosemFormatao"/>
        <w:rPr>
          <w:rFonts w:ascii="Times New Roman" w:eastAsia="Times New Roman" w:hAnsi="Times New Roman"/>
          <w:kern w:val="2"/>
          <w:sz w:val="23"/>
        </w:rPr>
      </w:pPr>
    </w:p>
    <w:p w14:paraId="0A95B99A" w14:textId="11CBF922"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importance du facteur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effet stérique augmente avec la taille du substituant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exemple, la différence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énergie entre les deux conformations chaise de cyclohexane de </w:t>
      </w:r>
      <w:proofErr w:type="spellStart"/>
      <w:r w:rsidRPr="00736512">
        <w:rPr>
          <w:rFonts w:ascii="Times New Roman" w:eastAsia="Times New Roman" w:hAnsi="Times New Roman"/>
          <w:i/>
          <w:kern w:val="2"/>
          <w:sz w:val="23"/>
          <w:lang w:bidi="fr-CA"/>
        </w:rPr>
        <w:t>tert</w:t>
      </w:r>
      <w:proofErr w:type="spellEnd"/>
      <w:r w:rsidRPr="00736512">
        <w:rPr>
          <w:rFonts w:ascii="Times New Roman" w:eastAsia="Times New Roman" w:hAnsi="Times New Roman"/>
          <w:kern w:val="2"/>
          <w:sz w:val="23"/>
          <w:lang w:bidi="fr-CA"/>
        </w:rPr>
        <w:t xml:space="preserve">-butyle (24 kJ/mol) est beaucoup plus importante que pour le </w:t>
      </w:r>
      <w:proofErr w:type="spellStart"/>
      <w:r w:rsidRPr="00736512">
        <w:rPr>
          <w:rFonts w:ascii="Times New Roman" w:eastAsia="Times New Roman" w:hAnsi="Times New Roman"/>
          <w:kern w:val="2"/>
          <w:sz w:val="23"/>
          <w:lang w:bidi="fr-CA"/>
        </w:rPr>
        <w:t>méthylcyclohexane</w:t>
      </w:r>
      <w:proofErr w:type="spellEnd"/>
      <w:r w:rsidRPr="00736512">
        <w:rPr>
          <w:rFonts w:ascii="Times New Roman" w:eastAsia="Times New Roman" w:hAnsi="Times New Roman"/>
          <w:kern w:val="2"/>
          <w:sz w:val="23"/>
          <w:lang w:bidi="fr-CA"/>
        </w:rPr>
        <w:t xml:space="preserve"> (7 kJ/mol), parce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groupe de </w:t>
      </w:r>
      <w:proofErr w:type="spellStart"/>
      <w:r w:rsidRPr="00736512">
        <w:rPr>
          <w:rFonts w:ascii="Times New Roman" w:eastAsia="Times New Roman" w:hAnsi="Times New Roman"/>
          <w:i/>
          <w:kern w:val="2"/>
          <w:sz w:val="23"/>
          <w:lang w:bidi="fr-CA"/>
        </w:rPr>
        <w:t>tert</w:t>
      </w:r>
      <w:proofErr w:type="spellEnd"/>
      <w:r w:rsidRPr="00736512">
        <w:rPr>
          <w:rFonts w:ascii="Times New Roman" w:eastAsia="Times New Roman" w:hAnsi="Times New Roman"/>
          <w:i/>
          <w:kern w:val="2"/>
          <w:sz w:val="23"/>
          <w:lang w:bidi="fr-CA"/>
        </w:rPr>
        <w:t>-</w:t>
      </w:r>
      <w:r w:rsidRPr="00736512">
        <w:rPr>
          <w:rFonts w:ascii="Times New Roman" w:eastAsia="Times New Roman" w:hAnsi="Times New Roman"/>
          <w:kern w:val="2"/>
          <w:sz w:val="23"/>
          <w:lang w:bidi="fr-CA"/>
        </w:rPr>
        <w:t>butyle est plus grand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groupe méthyle et entraîne des interactions 1,3-diaxiales plus défavorables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point de vue énergétique.</w:t>
      </w:r>
    </w:p>
    <w:p w14:paraId="2CFDFE4C" w14:textId="77777777" w:rsidR="00B27881" w:rsidRPr="00736512" w:rsidRDefault="00B27881" w:rsidP="00B27881">
      <w:pPr>
        <w:pStyle w:val="TextosemFormatao"/>
        <w:rPr>
          <w:rFonts w:ascii="Times New Roman" w:eastAsia="Times New Roman" w:hAnsi="Times New Roman"/>
          <w:kern w:val="2"/>
          <w:sz w:val="23"/>
        </w:rPr>
      </w:pPr>
    </w:p>
    <w:p w14:paraId="271169AD" w14:textId="77777777" w:rsidR="00B27881" w:rsidRPr="00736512" w:rsidRDefault="00B27881" w:rsidP="00B27881">
      <w:pPr>
        <w:pStyle w:val="TextosemFormatao"/>
        <w:rPr>
          <w:rFonts w:ascii="Times New Roman" w:eastAsia="Times New Roman" w:hAnsi="Times New Roman"/>
          <w:kern w:val="2"/>
          <w:sz w:val="23"/>
        </w:rPr>
      </w:pPr>
    </w:p>
    <w:p w14:paraId="620FD0EF"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0D5539D" wp14:editId="02F57D17">
            <wp:extent cx="4004945" cy="1270000"/>
            <wp:effectExtent l="0" t="0" r="8255" b="0"/>
            <wp:docPr id="2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004945" cy="1270000"/>
                    </a:xfrm>
                    <a:prstGeom prst="rect">
                      <a:avLst/>
                    </a:prstGeom>
                    <a:noFill/>
                    <a:ln>
                      <a:noFill/>
                    </a:ln>
                  </pic:spPr>
                </pic:pic>
              </a:graphicData>
            </a:graphic>
          </wp:inline>
        </w:drawing>
      </w:r>
    </w:p>
    <w:p w14:paraId="13CF5EC8"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22</w:t>
      </w:r>
    </w:p>
    <w:p w14:paraId="1573DF19"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Dans le cas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cycle cyclohexane </w:t>
      </w:r>
      <w:proofErr w:type="spellStart"/>
      <w:r w:rsidRPr="00736512">
        <w:rPr>
          <w:rFonts w:ascii="Times New Roman" w:eastAsia="Times New Roman" w:hAnsi="Times New Roman"/>
          <w:kern w:val="2"/>
          <w:sz w:val="23"/>
          <w:lang w:bidi="fr-CA"/>
        </w:rPr>
        <w:t>disubstitué</w:t>
      </w:r>
      <w:proofErr w:type="spellEnd"/>
      <w:r w:rsidRPr="00736512">
        <w:rPr>
          <w:rFonts w:ascii="Times New Roman" w:eastAsia="Times New Roman" w:hAnsi="Times New Roman"/>
          <w:kern w:val="2"/>
          <w:sz w:val="23"/>
          <w:lang w:bidi="fr-CA"/>
        </w:rPr>
        <w:t xml:space="preserve"> dans lequel les deux substituants ne peuvent pas être équatoriaux, la conformation à plus faible énergie place généralement le substituant le plus volumineux en position équatoriale.</w:t>
      </w:r>
    </w:p>
    <w:p w14:paraId="19427DA7" w14:textId="77777777" w:rsidR="00B27881" w:rsidRPr="00736512" w:rsidRDefault="00B27881" w:rsidP="00B27881">
      <w:pPr>
        <w:pStyle w:val="TextosemFormatao"/>
        <w:rPr>
          <w:rFonts w:ascii="Times New Roman" w:eastAsia="Times New Roman" w:hAnsi="Times New Roman"/>
          <w:kern w:val="2"/>
          <w:sz w:val="23"/>
        </w:rPr>
      </w:pPr>
    </w:p>
    <w:p w14:paraId="26DB32A8"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1ECC80AC" wp14:editId="26710B7F">
            <wp:extent cx="5008880" cy="1534160"/>
            <wp:effectExtent l="0" t="0" r="0" b="0"/>
            <wp:docPr id="2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008880" cy="1534160"/>
                    </a:xfrm>
                    <a:prstGeom prst="rect">
                      <a:avLst/>
                    </a:prstGeom>
                    <a:noFill/>
                    <a:ln>
                      <a:noFill/>
                    </a:ln>
                  </pic:spPr>
                </pic:pic>
              </a:graphicData>
            </a:graphic>
          </wp:inline>
        </w:drawing>
      </w:r>
    </w:p>
    <w:p w14:paraId="42331958"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23</w:t>
      </w:r>
    </w:p>
    <w:p w14:paraId="3D60154B" w14:textId="77777777" w:rsidR="00B27881" w:rsidRPr="00736512" w:rsidRDefault="00B27881" w:rsidP="00B27881">
      <w:pPr>
        <w:pStyle w:val="TextosemFormatao"/>
        <w:rPr>
          <w:rFonts w:ascii="Times New Roman" w:eastAsia="Times New Roman" w:hAnsi="Times New Roman"/>
          <w:kern w:val="2"/>
          <w:sz w:val="23"/>
        </w:rPr>
      </w:pPr>
    </w:p>
    <w:p w14:paraId="2A1DAD4C" w14:textId="77777777" w:rsidR="00B27881" w:rsidRPr="00736512" w:rsidRDefault="00B27881" w:rsidP="00B27881">
      <w:pPr>
        <w:pStyle w:val="TextosemFormatao"/>
        <w:rPr>
          <w:rFonts w:ascii="Times New Roman" w:eastAsia="Times New Roman" w:hAnsi="Times New Roman"/>
          <w:b/>
          <w:kern w:val="2"/>
          <w:sz w:val="23"/>
        </w:rPr>
      </w:pPr>
      <w:r w:rsidRPr="00736512">
        <w:rPr>
          <w:rFonts w:ascii="Times New Roman" w:eastAsia="Times New Roman" w:hAnsi="Times New Roman"/>
          <w:b/>
          <w:i/>
          <w:kern w:val="2"/>
          <w:sz w:val="23"/>
          <w:lang w:bidi="fr-CA"/>
        </w:rPr>
        <w:t>En règle générale, la conformation la plus stable d</w:t>
      </w:r>
      <w:r w:rsidRPr="009C5F66">
        <w:rPr>
          <w:rFonts w:ascii="Times" w:eastAsia="Times New Roman" w:hAnsi="Times"/>
          <w:b/>
          <w:i/>
          <w:kern w:val="2"/>
          <w:sz w:val="23"/>
          <w:lang w:bidi="fr-CA"/>
        </w:rPr>
        <w:t>’</w:t>
      </w:r>
      <w:r w:rsidRPr="00736512">
        <w:rPr>
          <w:rFonts w:ascii="Times New Roman" w:eastAsia="Times New Roman" w:hAnsi="Times New Roman"/>
          <w:b/>
          <w:i/>
          <w:kern w:val="2"/>
          <w:sz w:val="23"/>
          <w:lang w:bidi="fr-CA"/>
        </w:rPr>
        <w:t>un cycle à six chaînons est celle dans laquelle les groupes les plus volumineux sont en position équatoriale.</w:t>
      </w:r>
    </w:p>
    <w:p w14:paraId="4F8E0849" w14:textId="77777777" w:rsidR="00B27881" w:rsidRPr="00736512" w:rsidRDefault="00B27881" w:rsidP="00B27881">
      <w:pPr>
        <w:pStyle w:val="TextosemFormatao"/>
        <w:rPr>
          <w:rFonts w:ascii="Times New Roman" w:eastAsia="Times New Roman" w:hAnsi="Times New Roman"/>
          <w:b/>
          <w:kern w:val="2"/>
          <w:sz w:val="23"/>
        </w:rPr>
      </w:pPr>
    </w:p>
    <w:p w14:paraId="16E0C3E5" w14:textId="77777777" w:rsidR="00B27881" w:rsidRPr="00736512" w:rsidRDefault="00B27881" w:rsidP="00B27881">
      <w:pPr>
        <w:pStyle w:val="TextosemFormatao"/>
        <w:rPr>
          <w:rFonts w:ascii="Times New Roman" w:eastAsia="Times New Roman" w:hAnsi="Times New Roman"/>
          <w:kern w:val="2"/>
          <w:sz w:val="23"/>
        </w:rPr>
      </w:pPr>
    </w:p>
    <w:p w14:paraId="47C7E6D5" w14:textId="77777777" w:rsidR="00B27881" w:rsidRPr="00736512" w:rsidRDefault="00000000" w:rsidP="00B27881">
      <w:pPr>
        <w:pStyle w:val="TextosemFormatao"/>
        <w:rPr>
          <w:rFonts w:ascii="Times New Roman" w:eastAsia="Times New Roman" w:hAnsi="Times New Roman"/>
          <w:kern w:val="2"/>
          <w:sz w:val="23"/>
          <w:u w:val="single"/>
        </w:rPr>
      </w:pPr>
      <w:r>
        <w:rPr>
          <w:rFonts w:ascii="Times New Roman" w:eastAsia="Times New Roman" w:hAnsi="Times New Roman"/>
          <w:b/>
          <w:kern w:val="2"/>
          <w:sz w:val="23"/>
          <w:lang w:bidi="fr-CA"/>
        </w:rPr>
        <w:pict w14:anchorId="5809EDB1">
          <v:rect id="_x0000_i1084" style="width:0;height:1.5pt" o:hralign="center" o:hrstd="t" o:hr="t" fillcolor="#aaa" stroked="f"/>
        </w:pict>
      </w:r>
    </w:p>
    <w:p w14:paraId="5AEF4D86"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3.4</w:t>
      </w:r>
      <w:r w:rsidRPr="00736512">
        <w:rPr>
          <w:rFonts w:ascii="Times New Roman" w:eastAsia="Times New Roman" w:hAnsi="Times New Roman"/>
          <w:kern w:val="2"/>
          <w:sz w:val="23"/>
          <w:lang w:bidi="fr-CA"/>
        </w:rPr>
        <w:t xml:space="preserve"> : Représentez les conformations chaise les moins énergétiques </w:t>
      </w:r>
      <w:proofErr w:type="gramStart"/>
      <w:r w:rsidRPr="00736512">
        <w:rPr>
          <w:rFonts w:ascii="Times New Roman" w:eastAsia="Times New Roman" w:hAnsi="Times New Roman"/>
          <w:kern w:val="2"/>
          <w:sz w:val="23"/>
          <w:lang w:bidi="fr-CA"/>
        </w:rPr>
        <w:t>de a</w:t>
      </w:r>
      <w:proofErr w:type="gramEnd"/>
      <w:r w:rsidRPr="00736512">
        <w:rPr>
          <w:rFonts w:ascii="Times New Roman" w:eastAsia="Times New Roman" w:hAnsi="Times New Roman"/>
          <w:kern w:val="2"/>
          <w:sz w:val="23"/>
          <w:lang w:bidi="fr-CA"/>
        </w:rPr>
        <w:t xml:space="preserve">)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 xml:space="preserve">-1,2-diméthylcyclohexane, et b)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-1-isopropyl-3-méthylcyclohexane. Représentez tous les substituants sur tous les carbones (y compris les hydrogènes), en veillant à ce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orientation axiale ou équatoriale soit claire. Veillez à vérifier votre représentation avec votre instructeur ou votre tuteur.</w:t>
      </w:r>
    </w:p>
    <w:p w14:paraId="297DE6D9" w14:textId="77777777" w:rsidR="00B27881" w:rsidRPr="00736512" w:rsidRDefault="00B27881" w:rsidP="00B27881">
      <w:pPr>
        <w:pStyle w:val="TextosemFormatao"/>
        <w:rPr>
          <w:rFonts w:ascii="Times New Roman" w:eastAsia="Times New Roman" w:hAnsi="Times New Roman"/>
          <w:kern w:val="2"/>
          <w:sz w:val="23"/>
        </w:rPr>
      </w:pPr>
    </w:p>
    <w:p w14:paraId="5E0DCC27"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3.5</w:t>
      </w:r>
      <w:r w:rsidRPr="00736512">
        <w:rPr>
          <w:rFonts w:ascii="Times New Roman" w:eastAsia="Times New Roman" w:hAnsi="Times New Roman"/>
          <w:kern w:val="2"/>
          <w:sz w:val="23"/>
          <w:lang w:bidi="fr-CA"/>
        </w:rPr>
        <w:t xml:space="preserve"> : Prédisez lequel des hexanes </w:t>
      </w:r>
      <w:proofErr w:type="spellStart"/>
      <w:r w:rsidRPr="00736512">
        <w:rPr>
          <w:rFonts w:ascii="Times New Roman" w:eastAsia="Times New Roman" w:hAnsi="Times New Roman"/>
          <w:kern w:val="2"/>
          <w:sz w:val="23"/>
          <w:lang w:bidi="fr-CA"/>
        </w:rPr>
        <w:t>disubstitués</w:t>
      </w:r>
      <w:proofErr w:type="spellEnd"/>
      <w:r w:rsidRPr="00736512">
        <w:rPr>
          <w:rFonts w:ascii="Times New Roman" w:eastAsia="Times New Roman" w:hAnsi="Times New Roman"/>
          <w:kern w:val="2"/>
          <w:sz w:val="23"/>
          <w:lang w:bidi="fr-CA"/>
        </w:rPr>
        <w:t xml:space="preserve"> suivants </w:t>
      </w:r>
      <w:proofErr w:type="gramStart"/>
      <w:r w:rsidRPr="00736512">
        <w:rPr>
          <w:rFonts w:ascii="Times New Roman" w:eastAsia="Times New Roman" w:hAnsi="Times New Roman"/>
          <w:kern w:val="2"/>
          <w:sz w:val="23"/>
          <w:lang w:bidi="fr-CA"/>
        </w:rPr>
        <w:t>a</w:t>
      </w:r>
      <w:proofErr w:type="gramEnd"/>
      <w:r w:rsidRPr="00736512">
        <w:rPr>
          <w:rFonts w:ascii="Times New Roman" w:eastAsia="Times New Roman" w:hAnsi="Times New Roman"/>
          <w:kern w:val="2"/>
          <w:sz w:val="23"/>
          <w:lang w:bidi="fr-CA"/>
        </w:rPr>
        <w:t xml:space="preserve"> une plus grande différence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énergie entre ses deux conformations chaise, et donnez les raisons de vos choix.</w:t>
      </w:r>
    </w:p>
    <w:p w14:paraId="525DCC48" w14:textId="77777777" w:rsidR="00B27881" w:rsidRPr="00736512" w:rsidRDefault="00B27881" w:rsidP="00B27881">
      <w:pPr>
        <w:pStyle w:val="TextosemFormatao"/>
        <w:ind w:left="720"/>
        <w:rPr>
          <w:rFonts w:ascii="Times New Roman" w:eastAsia="Times New Roman" w:hAnsi="Times New Roman"/>
          <w:kern w:val="2"/>
          <w:sz w:val="23"/>
        </w:rPr>
      </w:pPr>
    </w:p>
    <w:p w14:paraId="7372D75F" w14:textId="77777777" w:rsidR="00B27881" w:rsidRPr="00736512" w:rsidRDefault="00B27881" w:rsidP="00B27881">
      <w:pPr>
        <w:pStyle w:val="TextosemFormatao"/>
        <w:ind w:left="720"/>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a)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 xml:space="preserve">-1,3-diméthylcyclohexane ou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-1,4-diméthylcyclohexane</w:t>
      </w:r>
    </w:p>
    <w:p w14:paraId="17BD42F6" w14:textId="77777777" w:rsidR="00B27881" w:rsidRPr="00736512" w:rsidRDefault="00B27881" w:rsidP="00B27881">
      <w:pPr>
        <w:pStyle w:val="TextosemFormatao"/>
        <w:ind w:left="720"/>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a)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 xml:space="preserve">-1,2-diméthylcyclohexane ou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-1,2-diméthylcyclohexane</w:t>
      </w:r>
    </w:p>
    <w:p w14:paraId="52BE9D20" w14:textId="77777777" w:rsidR="00B27881" w:rsidRPr="00736512" w:rsidRDefault="00B27881" w:rsidP="00B27881">
      <w:pPr>
        <w:pStyle w:val="TextosemFormatao"/>
        <w:ind w:left="720"/>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a)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 xml:space="preserve">-1,2-diméthylcyclohexane ou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-1-isopropyl-2-méthylcyclohexane</w:t>
      </w:r>
    </w:p>
    <w:p w14:paraId="759EB295" w14:textId="77777777" w:rsidR="00B27881" w:rsidRPr="00736512" w:rsidRDefault="00B27881" w:rsidP="00B27881">
      <w:pPr>
        <w:pStyle w:val="TextosemFormatao"/>
        <w:ind w:left="720"/>
        <w:rPr>
          <w:rFonts w:ascii="Times New Roman" w:eastAsia="Times New Roman" w:hAnsi="Times New Roman"/>
          <w:kern w:val="2"/>
          <w:sz w:val="23"/>
        </w:rPr>
      </w:pPr>
    </w:p>
    <w:p w14:paraId="6435F5CA"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3.6</w:t>
      </w:r>
      <w:r w:rsidRPr="00736512">
        <w:rPr>
          <w:rFonts w:ascii="Times New Roman" w:eastAsia="Times New Roman" w:hAnsi="Times New Roman"/>
          <w:kern w:val="2"/>
          <w:sz w:val="23"/>
          <w:lang w:bidi="fr-CA"/>
        </w:rPr>
        <w:t xml:space="preserve"> : Un « retournement de cycle » peut-il transformer un cyclohexane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w:t>
      </w:r>
      <w:proofErr w:type="spellStart"/>
      <w:r w:rsidRPr="00736512">
        <w:rPr>
          <w:rFonts w:ascii="Times New Roman" w:eastAsia="Times New Roman" w:hAnsi="Times New Roman"/>
          <w:kern w:val="2"/>
          <w:sz w:val="23"/>
          <w:lang w:bidi="fr-CA"/>
        </w:rPr>
        <w:t>disubstitué</w:t>
      </w:r>
      <w:proofErr w:type="spellEnd"/>
      <w:r w:rsidRPr="00736512">
        <w:rPr>
          <w:rFonts w:ascii="Times New Roman" w:eastAsia="Times New Roman" w:hAnsi="Times New Roman"/>
          <w:kern w:val="2"/>
          <w:sz w:val="23"/>
          <w:lang w:bidi="fr-CA"/>
        </w:rPr>
        <w:t xml:space="preserve"> en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  Expliquez votre réponse.</w:t>
      </w:r>
    </w:p>
    <w:p w14:paraId="0523235F"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b/>
          <w:kern w:val="2"/>
          <w:sz w:val="23"/>
          <w:lang w:bidi="fr-CA"/>
        </w:rPr>
        <w:pict w14:anchorId="0FF082A9">
          <v:rect id="_x0000_i1085" style="width:0;height:1.5pt" o:hralign="center" o:hrstd="t" o:hr="t" fillcolor="#aaa" stroked="f"/>
        </w:pict>
      </w:r>
    </w:p>
    <w:p w14:paraId="3010B6F3" w14:textId="6B95B8A0"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Rappelons que les sucres à cinq et à six carbones, tels que le glucose et le fructose, existent en solution sous forme de chaîne ouverte et de cycle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glucose, sous sa forme la plus abondante en solution, est un cycle à six chaînons adoptant une conformation chaise avec tous les substituants équatoriaux.</w:t>
      </w:r>
    </w:p>
    <w:p w14:paraId="0C474E0A" w14:textId="77777777" w:rsidR="00B27881" w:rsidRPr="00736512" w:rsidRDefault="00B27881" w:rsidP="00B27881">
      <w:pPr>
        <w:pStyle w:val="TextosemFormatao"/>
        <w:rPr>
          <w:rFonts w:ascii="Times New Roman" w:eastAsia="Times New Roman" w:hAnsi="Times New Roman"/>
          <w:kern w:val="2"/>
          <w:sz w:val="23"/>
        </w:rPr>
      </w:pPr>
    </w:p>
    <w:p w14:paraId="26898D3B"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9D2DCC7" wp14:editId="096CAFBD">
            <wp:extent cx="4081145" cy="1617345"/>
            <wp:effectExtent l="0" t="0" r="8255" b="8255"/>
            <wp:docPr id="25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081145" cy="1617345"/>
                    </a:xfrm>
                    <a:prstGeom prst="rect">
                      <a:avLst/>
                    </a:prstGeom>
                    <a:noFill/>
                    <a:ln>
                      <a:noFill/>
                    </a:ln>
                  </pic:spPr>
                </pic:pic>
              </a:graphicData>
            </a:graphic>
          </wp:inline>
        </w:drawing>
      </w:r>
    </w:p>
    <w:p w14:paraId="05FBE1BC"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 xml:space="preserve">Figure 24  </w:t>
      </w:r>
    </w:p>
    <w:p w14:paraId="2B0F9FD9" w14:textId="77777777" w:rsidR="00B27881" w:rsidRPr="00736512" w:rsidRDefault="00B27881" w:rsidP="00B27881">
      <w:pPr>
        <w:pStyle w:val="TextosemFormatao"/>
        <w:rPr>
          <w:rFonts w:ascii="Times New Roman" w:eastAsia="Times New Roman" w:hAnsi="Times New Roman"/>
          <w:kern w:val="2"/>
          <w:sz w:val="23"/>
        </w:rPr>
      </w:pPr>
    </w:p>
    <w:p w14:paraId="1174044D" w14:textId="1ACB173A"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La forme la plus abondante du fructose en solution aqueuse est également un cycle à six</w:t>
      </w:r>
      <w:r w:rsidR="00B04BDB">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chaînons</w:t>
      </w:r>
      <w:r w:rsidR="00736512" w:rsidRPr="00736512">
        <w:rPr>
          <w:rFonts w:ascii="Times New Roman" w:eastAsia="Times New Roman" w:hAnsi="Times New Roman"/>
          <w:kern w:val="2"/>
          <w:sz w:val="23"/>
          <w:lang w:bidi="fr-CA"/>
        </w:rPr>
        <w:t xml:space="preserve">. </w:t>
      </w:r>
    </w:p>
    <w:p w14:paraId="2AD5C7DB" w14:textId="77777777" w:rsidR="00B27881" w:rsidRPr="00736512" w:rsidRDefault="00B27881" w:rsidP="00B27881">
      <w:pPr>
        <w:pStyle w:val="TextosemFormatao"/>
        <w:rPr>
          <w:rFonts w:ascii="Times New Roman" w:eastAsia="Times New Roman" w:hAnsi="Times New Roman"/>
          <w:kern w:val="2"/>
          <w:sz w:val="23"/>
        </w:rPr>
      </w:pPr>
    </w:p>
    <w:p w14:paraId="6660D3C7"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99E994A" wp14:editId="446B6521">
            <wp:extent cx="4277360" cy="1513840"/>
            <wp:effectExtent l="0" t="0" r="0" b="10160"/>
            <wp:docPr id="2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277360" cy="1513840"/>
                    </a:xfrm>
                    <a:prstGeom prst="rect">
                      <a:avLst/>
                    </a:prstGeom>
                    <a:noFill/>
                    <a:ln>
                      <a:noFill/>
                    </a:ln>
                  </pic:spPr>
                </pic:pic>
              </a:graphicData>
            </a:graphic>
          </wp:inline>
        </w:drawing>
      </w:r>
    </w:p>
    <w:p w14:paraId="2BA9747A"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25</w:t>
      </w:r>
    </w:p>
    <w:p w14:paraId="1EE6377A"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La conformation chaise la moins énergétique est celle où trois des cinq substituants (y compris le groupe -CH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OH volumineux) sont en position équatoriale.</w:t>
      </w:r>
    </w:p>
    <w:p w14:paraId="00EAFDEB" w14:textId="77777777" w:rsidR="00B27881" w:rsidRPr="00736512" w:rsidRDefault="00B27881" w:rsidP="00B27881">
      <w:pPr>
        <w:pStyle w:val="TextosemFormatao"/>
        <w:rPr>
          <w:rFonts w:ascii="Times New Roman" w:eastAsia="Times New Roman" w:hAnsi="Times New Roman"/>
          <w:kern w:val="2"/>
          <w:sz w:val="23"/>
        </w:rPr>
      </w:pPr>
    </w:p>
    <w:p w14:paraId="521BD57F"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18D13B54">
          <v:rect id="_x0000_i1086" style="width:0;height:1.5pt" o:hralign="center" o:hrstd="t" o:hr="t" fillcolor="#aaa" stroked="f"/>
        </w:pict>
      </w:r>
    </w:p>
    <w:p w14:paraId="10DA3AAA" w14:textId="4F679174" w:rsidR="00B27881" w:rsidRPr="00B04BDB" w:rsidRDefault="00B27881" w:rsidP="00B27881">
      <w:pPr>
        <w:pStyle w:val="TextosemFormatao"/>
        <w:rPr>
          <w:rFonts w:ascii="Times New Roman" w:eastAsia="Times New Roman" w:hAnsi="Times New Roman"/>
          <w:spacing w:val="-2"/>
          <w:kern w:val="2"/>
          <w:sz w:val="23"/>
        </w:rPr>
      </w:pPr>
      <w:r w:rsidRPr="00B04BDB">
        <w:rPr>
          <w:rFonts w:ascii="Times New Roman" w:eastAsia="Times New Roman" w:hAnsi="Times New Roman"/>
          <w:spacing w:val="-2"/>
          <w:kern w:val="2"/>
          <w:sz w:val="23"/>
          <w:u w:val="single"/>
          <w:lang w:bidi="fr-CA"/>
        </w:rPr>
        <w:t>Exercice 3.7</w:t>
      </w:r>
      <w:r w:rsidRPr="00B04BDB">
        <w:rPr>
          <w:rFonts w:ascii="Times New Roman" w:eastAsia="Times New Roman" w:hAnsi="Times New Roman"/>
          <w:spacing w:val="-2"/>
          <w:kern w:val="2"/>
          <w:sz w:val="23"/>
          <w:lang w:bidi="fr-CA"/>
        </w:rPr>
        <w:t> : Représentez les deux conformations chaise du mannose, un sucre à six carbones, en veillant à indiquer clairement si chaque substituant autre que l</w:t>
      </w:r>
      <w:r w:rsidRPr="009C5F66">
        <w:rPr>
          <w:rFonts w:ascii="Times" w:eastAsia="Times New Roman" w:hAnsi="Times"/>
          <w:spacing w:val="-2"/>
          <w:kern w:val="2"/>
          <w:sz w:val="23"/>
          <w:lang w:bidi="fr-CA"/>
        </w:rPr>
        <w:t>’</w:t>
      </w:r>
      <w:r w:rsidRPr="00B04BDB">
        <w:rPr>
          <w:rFonts w:ascii="Times New Roman" w:eastAsia="Times New Roman" w:hAnsi="Times New Roman"/>
          <w:spacing w:val="-2"/>
          <w:kern w:val="2"/>
          <w:sz w:val="23"/>
          <w:lang w:bidi="fr-CA"/>
        </w:rPr>
        <w:t>hydrogène est en position axiale ou équatoriale</w:t>
      </w:r>
      <w:r w:rsidR="00736512" w:rsidRPr="00B04BDB">
        <w:rPr>
          <w:rFonts w:ascii="Times New Roman" w:eastAsia="Times New Roman" w:hAnsi="Times New Roman"/>
          <w:spacing w:val="-2"/>
          <w:kern w:val="2"/>
          <w:sz w:val="23"/>
          <w:lang w:bidi="fr-CA"/>
        </w:rPr>
        <w:t xml:space="preserve">. </w:t>
      </w:r>
      <w:r w:rsidRPr="00B04BDB">
        <w:rPr>
          <w:rFonts w:ascii="Times New Roman" w:eastAsia="Times New Roman" w:hAnsi="Times New Roman"/>
          <w:spacing w:val="-2"/>
          <w:kern w:val="2"/>
          <w:sz w:val="23"/>
          <w:lang w:bidi="fr-CA"/>
        </w:rPr>
        <w:t>Prédisez quelle conformation est susceptible d</w:t>
      </w:r>
      <w:r w:rsidRPr="009C5F66">
        <w:rPr>
          <w:rFonts w:ascii="Times" w:eastAsia="Times New Roman" w:hAnsi="Times"/>
          <w:spacing w:val="-2"/>
          <w:kern w:val="2"/>
          <w:sz w:val="23"/>
          <w:lang w:bidi="fr-CA"/>
        </w:rPr>
        <w:t>’</w:t>
      </w:r>
      <w:r w:rsidRPr="00B04BDB">
        <w:rPr>
          <w:rFonts w:ascii="Times New Roman" w:eastAsia="Times New Roman" w:hAnsi="Times New Roman"/>
          <w:spacing w:val="-2"/>
          <w:kern w:val="2"/>
          <w:sz w:val="23"/>
          <w:lang w:bidi="fr-CA"/>
        </w:rPr>
        <w:t>être la plus stable et expliquez pourquoi.</w:t>
      </w:r>
    </w:p>
    <w:p w14:paraId="1F093C50" w14:textId="77777777" w:rsidR="00B27881" w:rsidRPr="00736512" w:rsidRDefault="00B27881" w:rsidP="00B27881">
      <w:pPr>
        <w:pStyle w:val="TextosemFormatao"/>
        <w:ind w:left="720"/>
        <w:rPr>
          <w:rFonts w:ascii="Times New Roman" w:eastAsia="Times New Roman" w:hAnsi="Times New Roman"/>
          <w:kern w:val="2"/>
          <w:sz w:val="23"/>
        </w:rPr>
      </w:pPr>
    </w:p>
    <w:p w14:paraId="405B9783" w14:textId="77777777" w:rsidR="00B27881" w:rsidRPr="00736512" w:rsidRDefault="00B27881" w:rsidP="00B27881">
      <w:pPr>
        <w:pStyle w:val="TextosemFormatao"/>
        <w:ind w:left="720"/>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7137422" wp14:editId="705B31B0">
            <wp:extent cx="1107440" cy="1270000"/>
            <wp:effectExtent l="0" t="0" r="10160" b="0"/>
            <wp:docPr id="25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107440" cy="1270000"/>
                    </a:xfrm>
                    <a:prstGeom prst="rect">
                      <a:avLst/>
                    </a:prstGeom>
                    <a:noFill/>
                    <a:ln>
                      <a:noFill/>
                    </a:ln>
                  </pic:spPr>
                </pic:pic>
              </a:graphicData>
            </a:graphic>
          </wp:inline>
        </w:drawing>
      </w:r>
    </w:p>
    <w:p w14:paraId="14D05D40"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26</w:t>
      </w:r>
    </w:p>
    <w:p w14:paraId="18961FDE"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2DDDC641">
          <v:rect id="_x0000_i1087" style="width:0;height:1.5pt" o:hralign="center" o:hrstd="t" o:hr="t" fillcolor="#aaa" stroked="f"/>
        </w:pict>
      </w:r>
    </w:p>
    <w:p w14:paraId="5251434A" w14:textId="77777777" w:rsidR="00B27881" w:rsidRPr="00736512" w:rsidRDefault="00B27881" w:rsidP="00B27881">
      <w:pPr>
        <w:pStyle w:val="TextosemFormatao"/>
        <w:rPr>
          <w:rFonts w:ascii="Times New Roman" w:eastAsia="Times New Roman" w:hAnsi="Times New Roman"/>
          <w:color w:val="FF0000"/>
          <w:kern w:val="2"/>
          <w:sz w:val="23"/>
          <w:u w:val="single"/>
        </w:rPr>
      </w:pPr>
    </w:p>
    <w:p w14:paraId="128F5E34" w14:textId="720277AF"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La conformation la moins énergétique du cyclopentane et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autres cycles à cinq chaînons est appelée « enveloppe », avec quatre des atomes du cycle dans le même plan et un hors du plan (remarquez que cette forme ressemble à une enveloppe dont le rabat est ouvert)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 carbone hors plan est dit en position </w:t>
      </w:r>
      <w:r w:rsidRPr="00736512">
        <w:rPr>
          <w:rFonts w:ascii="Times New Roman" w:eastAsia="Times New Roman" w:hAnsi="Times New Roman"/>
          <w:b/>
          <w:i/>
          <w:kern w:val="2"/>
          <w:sz w:val="23"/>
          <w:lang w:bidi="fr-CA"/>
        </w:rPr>
        <w:t>endo</w:t>
      </w:r>
      <w:r w:rsidRPr="00736512">
        <w:rPr>
          <w:rFonts w:ascii="Times New Roman" w:eastAsia="Times New Roman" w:hAnsi="Times New Roman"/>
          <w:kern w:val="2"/>
          <w:sz w:val="23"/>
          <w:lang w:bidi="fr-CA"/>
        </w:rPr>
        <w:t xml:space="preserve"> (« </w:t>
      </w:r>
      <w:r w:rsidRPr="00736512">
        <w:rPr>
          <w:rFonts w:ascii="Times New Roman" w:eastAsia="Times New Roman" w:hAnsi="Times New Roman"/>
          <w:i/>
          <w:kern w:val="2"/>
          <w:sz w:val="23"/>
          <w:lang w:bidi="fr-CA"/>
        </w:rPr>
        <w:t>endo</w:t>
      </w:r>
      <w:r w:rsidRPr="00736512">
        <w:rPr>
          <w:rFonts w:ascii="Times New Roman" w:eastAsia="Times New Roman" w:hAnsi="Times New Roman"/>
          <w:kern w:val="2"/>
          <w:sz w:val="23"/>
          <w:lang w:bidi="fr-CA"/>
        </w:rPr>
        <w:t> » signifie «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intérieur »). </w:t>
      </w:r>
    </w:p>
    <w:p w14:paraId="211DAF15" w14:textId="77777777" w:rsidR="00B27881" w:rsidRPr="00736512" w:rsidRDefault="00B27881" w:rsidP="00B27881">
      <w:pPr>
        <w:pStyle w:val="TextosemFormatao"/>
        <w:rPr>
          <w:rFonts w:ascii="Times New Roman" w:eastAsia="Times New Roman" w:hAnsi="Times New Roman"/>
          <w:kern w:val="2"/>
          <w:sz w:val="23"/>
        </w:rPr>
      </w:pPr>
    </w:p>
    <w:p w14:paraId="0AD28955"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58E1802" wp14:editId="673BF44B">
            <wp:extent cx="2123440" cy="1361440"/>
            <wp:effectExtent l="0" t="0" r="10160" b="10160"/>
            <wp:docPr id="25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123440" cy="1361440"/>
                    </a:xfrm>
                    <a:prstGeom prst="rect">
                      <a:avLst/>
                    </a:prstGeom>
                    <a:noFill/>
                    <a:ln>
                      <a:noFill/>
                    </a:ln>
                  </pic:spPr>
                </pic:pic>
              </a:graphicData>
            </a:graphic>
          </wp:inline>
        </w:drawing>
      </w:r>
    </w:p>
    <w:p w14:paraId="49EB270B"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27</w:t>
      </w:r>
    </w:p>
    <w:p w14:paraId="5D45AE6E"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La distinction « équatorial » et « axial » discutée dans le contexte des cycles à six chaînons ne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applique pas aux cycles à cinq chaînons.</w:t>
      </w:r>
    </w:p>
    <w:p w14:paraId="518587A6"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 xml:space="preserve">À température ambiante, le cyclopentane subit un processus de </w:t>
      </w:r>
      <w:proofErr w:type="spellStart"/>
      <w:r w:rsidRPr="00736512">
        <w:rPr>
          <w:rFonts w:ascii="Times New Roman" w:eastAsia="Times New Roman" w:hAnsi="Times New Roman"/>
          <w:b/>
          <w:kern w:val="2"/>
          <w:sz w:val="23"/>
          <w:lang w:bidi="fr-CA"/>
        </w:rPr>
        <w:t>pseudorotation</w:t>
      </w:r>
      <w:proofErr w:type="spellEnd"/>
      <w:r w:rsidRPr="00736512">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 xml:space="preserve">rapide dans lequel chacun des cinq carbones se trouve à tour de rôle en position </w:t>
      </w:r>
      <w:r w:rsidRPr="00736512">
        <w:rPr>
          <w:rFonts w:ascii="Times New Roman" w:eastAsia="Times New Roman" w:hAnsi="Times New Roman"/>
          <w:i/>
          <w:kern w:val="2"/>
          <w:sz w:val="23"/>
          <w:lang w:bidi="fr-CA"/>
        </w:rPr>
        <w:t>endo</w:t>
      </w:r>
      <w:r w:rsidRPr="00736512">
        <w:rPr>
          <w:rFonts w:ascii="Times New Roman" w:eastAsia="Times New Roman" w:hAnsi="Times New Roman"/>
          <w:kern w:val="2"/>
          <w:sz w:val="23"/>
          <w:lang w:bidi="fr-CA"/>
        </w:rPr>
        <w:t xml:space="preserve">. </w:t>
      </w:r>
    </w:p>
    <w:p w14:paraId="0AB1CB84" w14:textId="77777777" w:rsidR="00B27881" w:rsidRPr="00736512" w:rsidRDefault="00B27881" w:rsidP="00B27881">
      <w:pPr>
        <w:pStyle w:val="TextosemFormatao"/>
        <w:rPr>
          <w:rFonts w:ascii="Times New Roman" w:eastAsia="Times New Roman" w:hAnsi="Times New Roman"/>
          <w:kern w:val="2"/>
          <w:sz w:val="23"/>
        </w:rPr>
      </w:pPr>
    </w:p>
    <w:p w14:paraId="61D9431E"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217CCEC" wp14:editId="661D2DE2">
            <wp:extent cx="4815840" cy="1432560"/>
            <wp:effectExtent l="0" t="0" r="10160" b="0"/>
            <wp:docPr id="25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815840" cy="1432560"/>
                    </a:xfrm>
                    <a:prstGeom prst="rect">
                      <a:avLst/>
                    </a:prstGeom>
                    <a:noFill/>
                    <a:ln>
                      <a:noFill/>
                    </a:ln>
                  </pic:spPr>
                </pic:pic>
              </a:graphicData>
            </a:graphic>
          </wp:inline>
        </w:drawing>
      </w:r>
    </w:p>
    <w:p w14:paraId="66F0D0A1"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28</w:t>
      </w:r>
    </w:p>
    <w:p w14:paraId="3F809E8F" w14:textId="6A3D6184"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des cycles à cinq chaînons les plus importants dans la nature est un sucre appelé ribose (rappelez-vous, comme nous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avons vu dans la section 1.3 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ADN 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ARN sont tous deux construits sur des « squelettes » dérivés du ribose)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figure ci-dessous représente une thymidine (T) désoxynucléotide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portion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ADN :</w:t>
      </w:r>
    </w:p>
    <w:p w14:paraId="444FA745" w14:textId="77777777" w:rsidR="00B27881" w:rsidRPr="00736512" w:rsidRDefault="00B27881" w:rsidP="00B27881">
      <w:pPr>
        <w:pStyle w:val="TextosemFormatao"/>
        <w:rPr>
          <w:rFonts w:ascii="Times New Roman" w:eastAsia="Times New Roman" w:hAnsi="Times New Roman"/>
          <w:kern w:val="2"/>
          <w:sz w:val="23"/>
        </w:rPr>
      </w:pPr>
    </w:p>
    <w:p w14:paraId="3ED0DB4E" w14:textId="77777777" w:rsidR="00B27881" w:rsidRPr="00736512" w:rsidRDefault="00B27881" w:rsidP="00B27881">
      <w:pPr>
        <w:pStyle w:val="TextosemFormatao"/>
        <w:jc w:val="center"/>
        <w:rPr>
          <w:rFonts w:ascii="Times New Roman" w:eastAsia="Times New Roman" w:hAnsi="Times New Roman"/>
          <w:color w:val="FFFFFF" w:themeColor="background1"/>
          <w:kern w:val="2"/>
          <w:sz w:val="23"/>
        </w:rPr>
      </w:pPr>
      <w:r w:rsidRPr="00736512">
        <w:rPr>
          <w:rFonts w:ascii="Times New Roman" w:eastAsia="Times New Roman" w:hAnsi="Times New Roman"/>
          <w:noProof/>
          <w:color w:val="FFFFFF" w:themeColor="background1"/>
          <w:kern w:val="2"/>
          <w:sz w:val="23"/>
          <w:lang w:bidi="fr-CA"/>
        </w:rPr>
        <w:drawing>
          <wp:inline distT="0" distB="0" distL="0" distR="0" wp14:anchorId="08762122" wp14:editId="36E1BA4B">
            <wp:extent cx="3505200" cy="1717040"/>
            <wp:effectExtent l="0" t="0" r="0" b="10160"/>
            <wp:docPr id="25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505200" cy="1717040"/>
                    </a:xfrm>
                    <a:prstGeom prst="rect">
                      <a:avLst/>
                    </a:prstGeom>
                    <a:noFill/>
                    <a:ln>
                      <a:noFill/>
                    </a:ln>
                  </pic:spPr>
                </pic:pic>
              </a:graphicData>
            </a:graphic>
          </wp:inline>
        </w:drawing>
      </w:r>
    </w:p>
    <w:p w14:paraId="6D7A25FC"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29</w:t>
      </w:r>
    </w:p>
    <w:p w14:paraId="02102EE9" w14:textId="6CBEC99B"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Les conformations les moins énergétiques du ribose sont des forme enveloppe dans lesquelles les carbones 3 ou 2 sont </w:t>
      </w:r>
      <w:r w:rsidRPr="00736512">
        <w:rPr>
          <w:rFonts w:ascii="Times New Roman" w:eastAsia="Times New Roman" w:hAnsi="Times New Roman"/>
          <w:i/>
          <w:kern w:val="2"/>
          <w:sz w:val="23"/>
          <w:lang w:bidi="fr-CA"/>
        </w:rPr>
        <w:t>endo</w:t>
      </w:r>
      <w:r w:rsidRPr="00736512">
        <w:rPr>
          <w:rFonts w:ascii="Times New Roman" w:eastAsia="Times New Roman" w:hAnsi="Times New Roman"/>
          <w:kern w:val="2"/>
          <w:sz w:val="23"/>
          <w:lang w:bidi="fr-CA"/>
        </w:rPr>
        <w:t>. Cela a des implications très importantes pour la structure des oligonucléotides (dans une double hélice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ADN,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xml:space="preserve"> qui est en position </w:t>
      </w:r>
      <w:r w:rsidRPr="00736512">
        <w:rPr>
          <w:rFonts w:ascii="Times New Roman" w:eastAsia="Times New Roman" w:hAnsi="Times New Roman"/>
          <w:i/>
          <w:kern w:val="2"/>
          <w:sz w:val="23"/>
          <w:lang w:bidi="fr-CA"/>
        </w:rPr>
        <w:t>endo</w:t>
      </w:r>
      <w:r w:rsidRPr="00736512">
        <w:rPr>
          <w:rFonts w:ascii="Times New Roman" w:eastAsia="Times New Roman" w:hAnsi="Times New Roman"/>
          <w:kern w:val="2"/>
          <w:sz w:val="23"/>
          <w:lang w:bidi="fr-CA"/>
        </w:rPr>
        <w:t>, alors que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ARN,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C</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w:t>
      </w:r>
      <w:r w:rsidR="00736512" w:rsidRPr="00736512">
        <w:rPr>
          <w:rFonts w:ascii="Times New Roman" w:eastAsia="Times New Roman" w:hAnsi="Times New Roman"/>
          <w:kern w:val="2"/>
          <w:sz w:val="23"/>
          <w:lang w:bidi="fr-CA"/>
        </w:rPr>
        <w:t xml:space="preserve">. </w:t>
      </w:r>
    </w:p>
    <w:p w14:paraId="41E44596" w14:textId="77777777" w:rsidR="00B27881" w:rsidRPr="00736512" w:rsidRDefault="00B27881" w:rsidP="00B27881">
      <w:pPr>
        <w:pStyle w:val="TextosemFormatao"/>
        <w:rPr>
          <w:rFonts w:ascii="Times New Roman" w:eastAsia="Times New Roman" w:hAnsi="Times New Roman"/>
          <w:kern w:val="2"/>
          <w:sz w:val="23"/>
        </w:rPr>
      </w:pPr>
    </w:p>
    <w:p w14:paraId="6D4E5406" w14:textId="77777777" w:rsidR="00B27881" w:rsidRPr="00736512" w:rsidRDefault="00B27881" w:rsidP="00B27881">
      <w:pPr>
        <w:pStyle w:val="TextosemFormatao"/>
        <w:rPr>
          <w:rFonts w:ascii="Times New Roman" w:eastAsia="Times New Roman" w:hAnsi="Times New Roman"/>
          <w:color w:val="FF0000"/>
          <w:kern w:val="2"/>
          <w:sz w:val="23"/>
        </w:rPr>
      </w:pPr>
      <w:r w:rsidRPr="00736512">
        <w:rPr>
          <w:rFonts w:ascii="Times New Roman" w:eastAsia="Times New Roman" w:hAnsi="Times New Roman"/>
          <w:b/>
          <w:kern w:val="2"/>
          <w:sz w:val="23"/>
          <w:lang w:bidi="fr-CA"/>
        </w:rPr>
        <w:t>Section 3.3 : La chiralité et les stéréoisomères</w:t>
      </w:r>
    </w:p>
    <w:p w14:paraId="70FA546D" w14:textId="77777777" w:rsidR="00B27881" w:rsidRPr="00736512" w:rsidRDefault="00B27881" w:rsidP="00B27881">
      <w:pPr>
        <w:pStyle w:val="TextosemFormatao"/>
        <w:rPr>
          <w:rFonts w:ascii="Times New Roman" w:eastAsia="Times New Roman" w:hAnsi="Times New Roman"/>
          <w:color w:val="FF0000"/>
          <w:kern w:val="2"/>
          <w:sz w:val="23"/>
        </w:rPr>
      </w:pPr>
    </w:p>
    <w:p w14:paraId="4E85C951" w14:textId="02BCFDFE" w:rsidR="00B27881" w:rsidRPr="00B04BDB" w:rsidRDefault="00B27881" w:rsidP="00B27881">
      <w:pPr>
        <w:pStyle w:val="TextosemFormatao"/>
        <w:rPr>
          <w:rFonts w:ascii="Times New Roman" w:eastAsia="Times New Roman" w:hAnsi="Times New Roman"/>
          <w:spacing w:val="-2"/>
          <w:kern w:val="2"/>
          <w:sz w:val="23"/>
        </w:rPr>
      </w:pPr>
      <w:r w:rsidRPr="00B04BDB">
        <w:rPr>
          <w:rFonts w:ascii="Times New Roman" w:eastAsia="Times New Roman" w:hAnsi="Times New Roman"/>
          <w:spacing w:val="-2"/>
          <w:kern w:val="2"/>
          <w:sz w:val="23"/>
          <w:lang w:bidi="fr-CA"/>
        </w:rPr>
        <w:t>Nous allons maintenant aborder le concept de chiralité qui constitue la base de l</w:t>
      </w:r>
      <w:r w:rsidRPr="009C5F66">
        <w:rPr>
          <w:rFonts w:ascii="Times" w:eastAsia="Times New Roman" w:hAnsi="Times"/>
          <w:spacing w:val="-2"/>
          <w:kern w:val="2"/>
          <w:sz w:val="23"/>
          <w:lang w:bidi="fr-CA"/>
        </w:rPr>
        <w:t>’</w:t>
      </w:r>
      <w:r w:rsidRPr="00B04BDB">
        <w:rPr>
          <w:rFonts w:ascii="Times New Roman" w:eastAsia="Times New Roman" w:hAnsi="Times New Roman"/>
          <w:spacing w:val="-2"/>
          <w:kern w:val="2"/>
          <w:sz w:val="23"/>
          <w:lang w:bidi="fr-CA"/>
        </w:rPr>
        <w:t>histoire de Louis Pasteur au début de ce chapitre</w:t>
      </w:r>
      <w:r w:rsidR="00736512" w:rsidRPr="00B04BDB">
        <w:rPr>
          <w:rFonts w:ascii="Times New Roman" w:eastAsia="Times New Roman" w:hAnsi="Times New Roman"/>
          <w:spacing w:val="-2"/>
          <w:kern w:val="2"/>
          <w:sz w:val="23"/>
          <w:lang w:bidi="fr-CA"/>
        </w:rPr>
        <w:t xml:space="preserve">. </w:t>
      </w:r>
      <w:r w:rsidRPr="00B04BDB">
        <w:rPr>
          <w:rFonts w:ascii="Times New Roman" w:eastAsia="Times New Roman" w:hAnsi="Times New Roman"/>
          <w:spacing w:val="-2"/>
          <w:kern w:val="2"/>
          <w:sz w:val="23"/>
          <w:lang w:bidi="fr-CA"/>
        </w:rPr>
        <w:t xml:space="preserve">Rappelons que le terme </w:t>
      </w:r>
      <w:r w:rsidRPr="00B04BDB">
        <w:rPr>
          <w:rFonts w:ascii="Times New Roman" w:eastAsia="Times New Roman" w:hAnsi="Times New Roman"/>
          <w:b/>
          <w:spacing w:val="-2"/>
          <w:kern w:val="2"/>
          <w:sz w:val="23"/>
          <w:lang w:bidi="fr-CA"/>
        </w:rPr>
        <w:t>chiral</w:t>
      </w:r>
      <w:r w:rsidRPr="00B04BDB">
        <w:rPr>
          <w:rFonts w:ascii="Times New Roman" w:eastAsia="Times New Roman" w:hAnsi="Times New Roman"/>
          <w:spacing w:val="-2"/>
          <w:kern w:val="2"/>
          <w:sz w:val="23"/>
          <w:lang w:bidi="fr-CA"/>
        </w:rPr>
        <w:t>, qui vient du grec « main », désigne tout ce qui ne peut être superposé à son image miroir</w:t>
      </w:r>
      <w:r w:rsidR="00736512" w:rsidRPr="00B04BDB">
        <w:rPr>
          <w:rFonts w:ascii="Times New Roman" w:eastAsia="Times New Roman" w:hAnsi="Times New Roman"/>
          <w:spacing w:val="-2"/>
          <w:kern w:val="2"/>
          <w:sz w:val="23"/>
          <w:lang w:bidi="fr-CA"/>
        </w:rPr>
        <w:t xml:space="preserve">. </w:t>
      </w:r>
      <w:r w:rsidRPr="00B04BDB">
        <w:rPr>
          <w:rFonts w:ascii="Times New Roman" w:eastAsia="Times New Roman" w:hAnsi="Times New Roman"/>
          <w:spacing w:val="-2"/>
          <w:kern w:val="2"/>
          <w:sz w:val="23"/>
          <w:lang w:bidi="fr-CA"/>
        </w:rPr>
        <w:t>Vos mains, bien sûr, sont chirales : vous ne pouvez pas superposer votre main gauche à votre main droite et vous ne pouvez pas faire entrer votre main gauche dans un gant de droitier (qui est également un objet chiral). Une autre façon de le dire est que vos mains n</w:t>
      </w:r>
      <w:r w:rsidRPr="009C5F66">
        <w:rPr>
          <w:rFonts w:ascii="Times" w:eastAsia="Times New Roman" w:hAnsi="Times"/>
          <w:spacing w:val="-2"/>
          <w:kern w:val="2"/>
          <w:sz w:val="23"/>
          <w:lang w:bidi="fr-CA"/>
        </w:rPr>
        <w:t>’</w:t>
      </w:r>
      <w:r w:rsidRPr="00B04BDB">
        <w:rPr>
          <w:rFonts w:ascii="Times New Roman" w:eastAsia="Times New Roman" w:hAnsi="Times New Roman"/>
          <w:spacing w:val="-2"/>
          <w:kern w:val="2"/>
          <w:sz w:val="23"/>
          <w:lang w:bidi="fr-CA"/>
        </w:rPr>
        <w:t xml:space="preserve">ont pas de </w:t>
      </w:r>
      <w:r w:rsidRPr="00B04BDB">
        <w:rPr>
          <w:rFonts w:ascii="Times New Roman" w:eastAsia="Times New Roman" w:hAnsi="Times New Roman"/>
          <w:b/>
          <w:spacing w:val="-2"/>
          <w:kern w:val="2"/>
          <w:sz w:val="23"/>
          <w:lang w:bidi="fr-CA"/>
        </w:rPr>
        <w:t>plan de symétrie miroir</w:t>
      </w:r>
      <w:r w:rsidRPr="00B04BDB">
        <w:rPr>
          <w:rFonts w:ascii="Times New Roman" w:eastAsia="Times New Roman" w:hAnsi="Times New Roman"/>
          <w:spacing w:val="-2"/>
          <w:kern w:val="2"/>
          <w:sz w:val="23"/>
          <w:lang w:bidi="fr-CA"/>
        </w:rPr>
        <w:t xml:space="preserve"> : vous ne pouvez pas trouver de plan qui coupe votre main en deux, </w:t>
      </w:r>
      <w:proofErr w:type="gramStart"/>
      <w:r w:rsidRPr="00B04BDB">
        <w:rPr>
          <w:rFonts w:ascii="Times New Roman" w:eastAsia="Times New Roman" w:hAnsi="Times New Roman"/>
          <w:spacing w:val="-2"/>
          <w:kern w:val="2"/>
          <w:sz w:val="23"/>
          <w:lang w:bidi="fr-CA"/>
        </w:rPr>
        <w:t>de façon à ce</w:t>
      </w:r>
      <w:proofErr w:type="gramEnd"/>
      <w:r w:rsidRPr="00B04BDB">
        <w:rPr>
          <w:rFonts w:ascii="Times New Roman" w:eastAsia="Times New Roman" w:hAnsi="Times New Roman"/>
          <w:spacing w:val="-2"/>
          <w:kern w:val="2"/>
          <w:sz w:val="23"/>
          <w:lang w:bidi="fr-CA"/>
        </w:rPr>
        <w:t xml:space="preserve"> qu</w:t>
      </w:r>
      <w:r w:rsidRPr="009C5F66">
        <w:rPr>
          <w:rFonts w:ascii="Times" w:eastAsia="Times New Roman" w:hAnsi="Times"/>
          <w:spacing w:val="-2"/>
          <w:kern w:val="2"/>
          <w:sz w:val="23"/>
          <w:lang w:bidi="fr-CA"/>
        </w:rPr>
        <w:t>’</w:t>
      </w:r>
      <w:r w:rsidRPr="00B04BDB">
        <w:rPr>
          <w:rFonts w:ascii="Times New Roman" w:eastAsia="Times New Roman" w:hAnsi="Times New Roman"/>
          <w:spacing w:val="-2"/>
          <w:kern w:val="2"/>
          <w:sz w:val="23"/>
          <w:lang w:bidi="fr-CA"/>
        </w:rPr>
        <w:t>un côté du plan soit l</w:t>
      </w:r>
      <w:r w:rsidRPr="009C5F66">
        <w:rPr>
          <w:rFonts w:ascii="Times" w:eastAsia="Times New Roman" w:hAnsi="Times"/>
          <w:spacing w:val="-2"/>
          <w:kern w:val="2"/>
          <w:sz w:val="23"/>
          <w:lang w:bidi="fr-CA"/>
        </w:rPr>
        <w:t>’</w:t>
      </w:r>
      <w:r w:rsidRPr="00B04BDB">
        <w:rPr>
          <w:rFonts w:ascii="Times New Roman" w:eastAsia="Times New Roman" w:hAnsi="Times New Roman"/>
          <w:spacing w:val="-2"/>
          <w:kern w:val="2"/>
          <w:sz w:val="23"/>
          <w:lang w:bidi="fr-CA"/>
        </w:rPr>
        <w:t>image miroir de l</w:t>
      </w:r>
      <w:r w:rsidRPr="009C5F66">
        <w:rPr>
          <w:rFonts w:ascii="Times" w:eastAsia="Times New Roman" w:hAnsi="Times"/>
          <w:spacing w:val="-2"/>
          <w:kern w:val="2"/>
          <w:sz w:val="23"/>
          <w:lang w:bidi="fr-CA"/>
        </w:rPr>
        <w:t>’</w:t>
      </w:r>
      <w:r w:rsidRPr="00B04BDB">
        <w:rPr>
          <w:rFonts w:ascii="Times New Roman" w:eastAsia="Times New Roman" w:hAnsi="Times New Roman"/>
          <w:spacing w:val="-2"/>
          <w:kern w:val="2"/>
          <w:sz w:val="23"/>
          <w:lang w:bidi="fr-CA"/>
        </w:rPr>
        <w:t xml:space="preserve">autre côté. </w:t>
      </w:r>
      <w:r w:rsidRPr="00B04BDB">
        <w:rPr>
          <w:rFonts w:ascii="Times New Roman" w:eastAsia="Times New Roman" w:hAnsi="Times New Roman"/>
          <w:i/>
          <w:spacing w:val="-2"/>
          <w:kern w:val="2"/>
          <w:sz w:val="23"/>
          <w:lang w:bidi="fr-CA"/>
        </w:rPr>
        <w:t>Les objets en spirale n</w:t>
      </w:r>
      <w:r w:rsidRPr="009C5F66">
        <w:rPr>
          <w:rFonts w:ascii="Times" w:eastAsia="Times New Roman" w:hAnsi="Times"/>
          <w:i/>
          <w:spacing w:val="-2"/>
          <w:kern w:val="2"/>
          <w:sz w:val="23"/>
          <w:lang w:bidi="fr-CA"/>
        </w:rPr>
        <w:t>’</w:t>
      </w:r>
      <w:r w:rsidRPr="00B04BDB">
        <w:rPr>
          <w:rFonts w:ascii="Times New Roman" w:eastAsia="Times New Roman" w:hAnsi="Times New Roman"/>
          <w:i/>
          <w:spacing w:val="-2"/>
          <w:kern w:val="2"/>
          <w:sz w:val="23"/>
          <w:lang w:bidi="fr-CA"/>
        </w:rPr>
        <w:t>ont pas de plan de symétrie.</w:t>
      </w:r>
    </w:p>
    <w:p w14:paraId="7D88FBAB" w14:textId="77777777" w:rsidR="00B27881" w:rsidRPr="00736512" w:rsidRDefault="00B27881" w:rsidP="00B27881">
      <w:pPr>
        <w:pStyle w:val="TextosemFormatao"/>
        <w:rPr>
          <w:rFonts w:ascii="Times New Roman" w:eastAsia="Times New Roman" w:hAnsi="Times New Roman"/>
          <w:kern w:val="2"/>
          <w:sz w:val="23"/>
        </w:rPr>
      </w:pPr>
    </w:p>
    <w:p w14:paraId="0B2BC7C2" w14:textId="752E19A1"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Votre visage, en revanche, est </w:t>
      </w:r>
      <w:r w:rsidRPr="00736512">
        <w:rPr>
          <w:rFonts w:ascii="Times New Roman" w:eastAsia="Times New Roman" w:hAnsi="Times New Roman"/>
          <w:b/>
          <w:kern w:val="2"/>
          <w:sz w:val="23"/>
          <w:lang w:bidi="fr-CA"/>
        </w:rPr>
        <w:t xml:space="preserve">achiral </w:t>
      </w:r>
      <w:r w:rsidRPr="00736512">
        <w:rPr>
          <w:rFonts w:ascii="Times New Roman" w:eastAsia="Times New Roman" w:hAnsi="Times New Roman"/>
          <w:kern w:val="2"/>
          <w:sz w:val="23"/>
          <w:lang w:bidi="fr-CA"/>
        </w:rPr>
        <w:t>(dépourvu de chiralité), car, à quelques petites différences près, vous pouvez superposer votre visage à son image miroir</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Si quelqu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vous montrait une photographie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une image miroir de votre visage, vous pourriez superposer </w:t>
      </w:r>
      <w:r w:rsidRPr="00736512">
        <w:rPr>
          <w:rFonts w:ascii="Times New Roman" w:eastAsia="Times New Roman" w:hAnsi="Times New Roman"/>
          <w:kern w:val="2"/>
          <w:sz w:val="23"/>
          <w:lang w:bidi="fr-CA"/>
        </w:rPr>
        <w:lastRenderedPageBreak/>
        <w:t>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image, point par point, avec votre visage réel. Votre visage présente un plan de symétrie, car le côté gauche est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image miroir du côté droit.</w:t>
      </w:r>
    </w:p>
    <w:p w14:paraId="299B220A" w14:textId="77777777" w:rsidR="00B27881" w:rsidRPr="00736512" w:rsidRDefault="00B27881" w:rsidP="00B27881">
      <w:pPr>
        <w:pStyle w:val="TextosemFormatao"/>
        <w:rPr>
          <w:rFonts w:ascii="Times New Roman" w:eastAsia="Times New Roman" w:hAnsi="Times New Roman"/>
          <w:kern w:val="2"/>
          <w:sz w:val="23"/>
        </w:rPr>
      </w:pPr>
    </w:p>
    <w:p w14:paraId="3F7594D4" w14:textId="42876920"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Ce que Pasteur, Biot et leurs compagnons ne comprenaient pas encore tout à fait lorsque Pasteur a découvert la chiralité moléculaire,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est la </w:t>
      </w:r>
      <w:r w:rsidRPr="00736512">
        <w:rPr>
          <w:rFonts w:ascii="Times New Roman" w:eastAsia="Times New Roman" w:hAnsi="Times New Roman"/>
          <w:i/>
          <w:kern w:val="2"/>
          <w:sz w:val="23"/>
          <w:lang w:bidi="fr-CA"/>
        </w:rPr>
        <w:t>source</w:t>
      </w:r>
      <w:r w:rsidRPr="00736512">
        <w:rPr>
          <w:rFonts w:ascii="Times New Roman" w:eastAsia="Times New Roman" w:hAnsi="Times New Roman"/>
          <w:kern w:val="2"/>
          <w:sz w:val="23"/>
          <w:lang w:bidi="fr-CA"/>
        </w:rPr>
        <w:t xml:space="preserve"> de la chiralité au niveau moléculaire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Il était logique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molécule chirale soit une molécule qui ne contient pas de plan de symétrie et qui ne peut donc pas être superposée à son image miroir</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Nous savons aujourd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hui que les molécules chirales contiennent un ou plusieurs </w:t>
      </w:r>
      <w:r w:rsidRPr="00736512">
        <w:rPr>
          <w:rFonts w:ascii="Times New Roman" w:eastAsia="Times New Roman" w:hAnsi="Times New Roman"/>
          <w:b/>
          <w:kern w:val="2"/>
          <w:sz w:val="23"/>
          <w:lang w:bidi="fr-CA"/>
        </w:rPr>
        <w:t>centres chiraux</w:t>
      </w:r>
      <w:r w:rsidRPr="00736512">
        <w:rPr>
          <w:rFonts w:ascii="Times New Roman" w:eastAsia="Times New Roman" w:hAnsi="Times New Roman"/>
          <w:kern w:val="2"/>
          <w:sz w:val="23"/>
          <w:lang w:bidi="fr-CA"/>
        </w:rPr>
        <w:t>, qui sont presque toujours des carbones tétraédriques (hybrides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avec quatre substituants différents. Considérons la molécule A du schéma ci-dessous : un carbone tétraédrique, avec quatre substituants différents représentés par des boules de quatre couleurs différentes (pour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instant, ne vous préoccupez pas de savoir exactement quels pourraient être ces substituants — nous verrons des exemples concrets très bientôt)</w:t>
      </w:r>
      <w:r w:rsidR="00736512" w:rsidRPr="00736512">
        <w:rPr>
          <w:rFonts w:ascii="Times New Roman" w:eastAsia="Times New Roman" w:hAnsi="Times New Roman"/>
          <w:kern w:val="2"/>
          <w:sz w:val="23"/>
          <w:lang w:bidi="fr-CA"/>
        </w:rPr>
        <w:t xml:space="preserve">. </w:t>
      </w:r>
    </w:p>
    <w:p w14:paraId="1CDB4F87" w14:textId="77777777" w:rsidR="00B27881" w:rsidRPr="00736512" w:rsidRDefault="00B27881" w:rsidP="00B27881">
      <w:pPr>
        <w:pStyle w:val="TextosemFormatao"/>
        <w:rPr>
          <w:rFonts w:ascii="Times New Roman" w:eastAsia="Times New Roman" w:hAnsi="Times New Roman"/>
          <w:kern w:val="2"/>
          <w:sz w:val="23"/>
        </w:rPr>
      </w:pPr>
    </w:p>
    <w:p w14:paraId="24869E99"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CB497C8" wp14:editId="072F808B">
            <wp:extent cx="1818640" cy="1310640"/>
            <wp:effectExtent l="0" t="0" r="10160" b="10160"/>
            <wp:docPr id="2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818640" cy="1310640"/>
                    </a:xfrm>
                    <a:prstGeom prst="rect">
                      <a:avLst/>
                    </a:prstGeom>
                    <a:noFill/>
                    <a:ln>
                      <a:noFill/>
                    </a:ln>
                  </pic:spPr>
                </pic:pic>
              </a:graphicData>
            </a:graphic>
          </wp:inline>
        </w:drawing>
      </w:r>
    </w:p>
    <w:p w14:paraId="5B7F2208"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31</w:t>
      </w:r>
    </w:p>
    <w:p w14:paraId="37496D91" w14:textId="21146244"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image miroir de A, que nous appellerons B, est représentée sur le côté droit de la figure, et</w:t>
      </w:r>
      <w:r w:rsidR="00B04BDB">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un miroir imaginaire se trouve au milieu</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Remarquez que chaque point de A est aligné, à</w:t>
      </w:r>
      <w:r w:rsidR="00B04BDB">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travers le miroir, avec le même point de B : en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autres termes, si A regardait dans le miroir, il verrait B regarder en arrière. </w:t>
      </w:r>
    </w:p>
    <w:p w14:paraId="16FD134B" w14:textId="77777777" w:rsidR="00B27881" w:rsidRPr="00736512" w:rsidRDefault="00B27881" w:rsidP="00B27881">
      <w:pPr>
        <w:pStyle w:val="TextosemFormatao"/>
        <w:rPr>
          <w:rFonts w:ascii="Times New Roman" w:eastAsia="Times New Roman" w:hAnsi="Times New Roman"/>
          <w:kern w:val="2"/>
          <w:sz w:val="23"/>
        </w:rPr>
      </w:pPr>
    </w:p>
    <w:p w14:paraId="05D9DFE5" w14:textId="7BE80FC3"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Maintenant, si nous retournons le composé A et essayons de le superposer point par point au composé B, nous constatons que nous ne pouvons pas le faire : si nous superposons deux</w:t>
      </w:r>
      <w:r w:rsidR="00B04BDB">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boules colorées, les deux autres sont mal alignées. </w:t>
      </w:r>
    </w:p>
    <w:p w14:paraId="126EF7C9" w14:textId="77777777" w:rsidR="00B27881" w:rsidRPr="00736512" w:rsidRDefault="00B27881" w:rsidP="00B27881">
      <w:pPr>
        <w:pStyle w:val="TextosemFormatao"/>
        <w:rPr>
          <w:rFonts w:ascii="Times New Roman" w:eastAsia="Times New Roman" w:hAnsi="Times New Roman"/>
          <w:kern w:val="2"/>
          <w:sz w:val="23"/>
        </w:rPr>
      </w:pPr>
    </w:p>
    <w:p w14:paraId="46249836"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4630067" wp14:editId="25135A31">
            <wp:extent cx="3352800" cy="2413000"/>
            <wp:effectExtent l="0" t="0" r="0" b="0"/>
            <wp:docPr id="25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352800" cy="2413000"/>
                    </a:xfrm>
                    <a:prstGeom prst="rect">
                      <a:avLst/>
                    </a:prstGeom>
                    <a:noFill/>
                    <a:ln>
                      <a:noFill/>
                    </a:ln>
                  </pic:spPr>
                </pic:pic>
              </a:graphicData>
            </a:graphic>
          </wp:inline>
        </w:drawing>
      </w:r>
    </w:p>
    <w:p w14:paraId="04F02052"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 xml:space="preserve"> Figure 32</w:t>
      </w:r>
    </w:p>
    <w:p w14:paraId="0B148EF5" w14:textId="4E164C5F"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A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pas superposable à son image miroir (B), donc par définition A est une molécule chirale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Il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ensuit que B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est pas non plus superposable à </w:t>
      </w:r>
      <w:r w:rsidRPr="00736512">
        <w:rPr>
          <w:rFonts w:ascii="Times New Roman" w:eastAsia="Times New Roman" w:hAnsi="Times New Roman"/>
          <w:i/>
          <w:kern w:val="2"/>
          <w:sz w:val="23"/>
          <w:lang w:bidi="fr-CA"/>
        </w:rPr>
        <w:t>son</w:t>
      </w:r>
      <w:r w:rsidRPr="00736512">
        <w:rPr>
          <w:rFonts w:ascii="Times New Roman" w:eastAsia="Times New Roman" w:hAnsi="Times New Roman"/>
          <w:kern w:val="2"/>
          <w:sz w:val="23"/>
          <w:lang w:bidi="fr-CA"/>
        </w:rPr>
        <w:t xml:space="preserve"> image miroir (A), et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agit donc également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molécule chirale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Remarquez également dans la figure ci-dessous (et confirmez-le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aide de modèles) que ni A ni B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ont de plan de symétrie interne.</w:t>
      </w:r>
    </w:p>
    <w:p w14:paraId="2EBD0414" w14:textId="77777777" w:rsidR="00B27881" w:rsidRPr="00736512" w:rsidRDefault="00B27881" w:rsidP="00B27881">
      <w:pPr>
        <w:pStyle w:val="TextosemFormatao"/>
        <w:rPr>
          <w:rFonts w:ascii="Times New Roman" w:eastAsia="Times New Roman" w:hAnsi="Times New Roman"/>
          <w:kern w:val="2"/>
          <w:sz w:val="23"/>
        </w:rPr>
      </w:pPr>
    </w:p>
    <w:p w14:paraId="24523A26" w14:textId="501EDDA2" w:rsidR="00B27881" w:rsidRPr="00B04BDB" w:rsidRDefault="00B27881" w:rsidP="00B27881">
      <w:pPr>
        <w:pStyle w:val="TextosemFormatao"/>
        <w:rPr>
          <w:rFonts w:ascii="Times New Roman" w:eastAsia="Times New Roman" w:hAnsi="Times New Roman"/>
          <w:spacing w:val="-4"/>
          <w:kern w:val="2"/>
          <w:sz w:val="23"/>
        </w:rPr>
      </w:pPr>
      <w:r w:rsidRPr="00B04BDB">
        <w:rPr>
          <w:rFonts w:ascii="Times New Roman" w:eastAsia="Times New Roman" w:hAnsi="Times New Roman"/>
          <w:spacing w:val="-4"/>
          <w:kern w:val="2"/>
          <w:sz w:val="23"/>
          <w:lang w:bidi="fr-CA"/>
        </w:rPr>
        <w:t xml:space="preserve">A et B sont des </w:t>
      </w:r>
      <w:r w:rsidRPr="00B04BDB">
        <w:rPr>
          <w:rFonts w:ascii="Times New Roman" w:eastAsia="Times New Roman" w:hAnsi="Times New Roman"/>
          <w:b/>
          <w:spacing w:val="-4"/>
          <w:kern w:val="2"/>
          <w:sz w:val="23"/>
          <w:lang w:bidi="fr-CA"/>
        </w:rPr>
        <w:t>stéréoisomères</w:t>
      </w:r>
      <w:r w:rsidRPr="00B04BDB">
        <w:rPr>
          <w:rFonts w:ascii="Times New Roman" w:eastAsia="Times New Roman" w:hAnsi="Times New Roman"/>
          <w:spacing w:val="-4"/>
          <w:kern w:val="2"/>
          <w:sz w:val="23"/>
          <w:lang w:bidi="fr-CA"/>
        </w:rPr>
        <w:t xml:space="preserve"> : des molécules ayant la même formule moléculaire et le même arrangement de liaison, mais </w:t>
      </w:r>
      <w:r w:rsidRPr="00B04BDB">
        <w:rPr>
          <w:rFonts w:ascii="Times New Roman" w:eastAsia="Times New Roman" w:hAnsi="Times New Roman"/>
          <w:i/>
          <w:spacing w:val="-4"/>
          <w:kern w:val="2"/>
          <w:sz w:val="23"/>
          <w:lang w:bidi="fr-CA"/>
        </w:rPr>
        <w:t>un arrangement différent des atomes dans l</w:t>
      </w:r>
      <w:r w:rsidRPr="009C5F66">
        <w:rPr>
          <w:rFonts w:ascii="Times" w:eastAsia="Times New Roman" w:hAnsi="Times"/>
          <w:i/>
          <w:spacing w:val="-4"/>
          <w:kern w:val="2"/>
          <w:sz w:val="23"/>
          <w:lang w:bidi="fr-CA"/>
        </w:rPr>
        <w:t>’</w:t>
      </w:r>
      <w:r w:rsidRPr="00B04BDB">
        <w:rPr>
          <w:rFonts w:ascii="Times New Roman" w:eastAsia="Times New Roman" w:hAnsi="Times New Roman"/>
          <w:i/>
          <w:spacing w:val="-4"/>
          <w:kern w:val="2"/>
          <w:sz w:val="23"/>
          <w:lang w:bidi="fr-CA"/>
        </w:rPr>
        <w:t>espace</w:t>
      </w:r>
      <w:r w:rsidR="00736512" w:rsidRPr="00B04BDB">
        <w:rPr>
          <w:rFonts w:ascii="Times New Roman" w:eastAsia="Times New Roman" w:hAnsi="Times New Roman"/>
          <w:spacing w:val="-4"/>
          <w:kern w:val="2"/>
          <w:sz w:val="23"/>
          <w:lang w:bidi="fr-CA"/>
        </w:rPr>
        <w:t xml:space="preserve">. </w:t>
      </w:r>
      <w:r w:rsidRPr="00B04BDB">
        <w:rPr>
          <w:rFonts w:ascii="Times New Roman" w:eastAsia="Times New Roman" w:hAnsi="Times New Roman"/>
          <w:spacing w:val="-4"/>
          <w:kern w:val="2"/>
          <w:sz w:val="23"/>
          <w:lang w:bidi="fr-CA"/>
        </w:rPr>
        <w:t>Il existe deux types de stéréoisomères : les énantiomères et les diastéréoisomères</w:t>
      </w:r>
      <w:r w:rsidR="00736512" w:rsidRPr="00B04BDB">
        <w:rPr>
          <w:rFonts w:ascii="Times New Roman" w:eastAsia="Times New Roman" w:hAnsi="Times New Roman"/>
          <w:spacing w:val="-4"/>
          <w:kern w:val="2"/>
          <w:sz w:val="23"/>
          <w:lang w:bidi="fr-CA"/>
        </w:rPr>
        <w:t xml:space="preserve">. </w:t>
      </w:r>
      <w:r w:rsidRPr="00B04BDB">
        <w:rPr>
          <w:rFonts w:ascii="Times New Roman" w:eastAsia="Times New Roman" w:hAnsi="Times New Roman"/>
          <w:spacing w:val="-4"/>
          <w:kern w:val="2"/>
          <w:sz w:val="23"/>
          <w:lang w:bidi="fr-CA"/>
        </w:rPr>
        <w:t xml:space="preserve">Les </w:t>
      </w:r>
      <w:r w:rsidRPr="00B04BDB">
        <w:rPr>
          <w:rFonts w:ascii="Times New Roman" w:eastAsia="Times New Roman" w:hAnsi="Times New Roman"/>
          <w:b/>
          <w:spacing w:val="-4"/>
          <w:kern w:val="2"/>
          <w:sz w:val="23"/>
          <w:lang w:bidi="fr-CA"/>
        </w:rPr>
        <w:t>énantiomères</w:t>
      </w:r>
      <w:r w:rsidRPr="00B04BDB">
        <w:rPr>
          <w:rFonts w:ascii="Times New Roman" w:eastAsia="Times New Roman" w:hAnsi="Times New Roman"/>
          <w:spacing w:val="-4"/>
          <w:kern w:val="2"/>
          <w:sz w:val="23"/>
          <w:lang w:bidi="fr-CA"/>
        </w:rPr>
        <w:t xml:space="preserve"> sont des paires de stéréoisomères qui sont des images miroirs l</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une de l</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autre : ainsi, A et B sont des énantiomères</w:t>
      </w:r>
      <w:r w:rsidR="00736512" w:rsidRPr="00B04BDB">
        <w:rPr>
          <w:rFonts w:ascii="Times New Roman" w:eastAsia="Times New Roman" w:hAnsi="Times New Roman"/>
          <w:spacing w:val="-4"/>
          <w:kern w:val="2"/>
          <w:sz w:val="23"/>
          <w:lang w:bidi="fr-CA"/>
        </w:rPr>
        <w:t xml:space="preserve">. </w:t>
      </w:r>
      <w:r w:rsidRPr="00B04BDB">
        <w:rPr>
          <w:rFonts w:ascii="Times New Roman" w:eastAsia="Times New Roman" w:hAnsi="Times New Roman"/>
          <w:spacing w:val="-4"/>
          <w:kern w:val="2"/>
          <w:sz w:val="23"/>
          <w:lang w:bidi="fr-CA"/>
        </w:rPr>
        <w:t>Il devrait être évident qu</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 xml:space="preserve">une molécule chirale aura toujours un (et un </w:t>
      </w:r>
      <w:r w:rsidRPr="00B04BDB">
        <w:rPr>
          <w:rFonts w:ascii="Times New Roman" w:eastAsia="Times New Roman" w:hAnsi="Times New Roman"/>
          <w:i/>
          <w:spacing w:val="-4"/>
          <w:kern w:val="2"/>
          <w:sz w:val="23"/>
          <w:lang w:bidi="fr-CA"/>
        </w:rPr>
        <w:t>seul</w:t>
      </w:r>
      <w:r w:rsidRPr="00B04BDB">
        <w:rPr>
          <w:rFonts w:ascii="Times New Roman" w:eastAsia="Times New Roman" w:hAnsi="Times New Roman"/>
          <w:spacing w:val="-4"/>
          <w:kern w:val="2"/>
          <w:sz w:val="23"/>
          <w:lang w:bidi="fr-CA"/>
        </w:rPr>
        <w:t>) énantiomère : les énantiomères viennent en paires. Les énantiomères ont des propriétés physiques identiques (point de fusion, point d</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ébullition, densité, etc.)</w:t>
      </w:r>
      <w:r w:rsidR="00736512" w:rsidRPr="00B04BDB">
        <w:rPr>
          <w:rFonts w:ascii="Times New Roman" w:eastAsia="Times New Roman" w:hAnsi="Times New Roman"/>
          <w:spacing w:val="-4"/>
          <w:kern w:val="2"/>
          <w:sz w:val="23"/>
          <w:lang w:bidi="fr-CA"/>
        </w:rPr>
        <w:t xml:space="preserve">. </w:t>
      </w:r>
      <w:r w:rsidRPr="00B04BDB">
        <w:rPr>
          <w:rFonts w:ascii="Times New Roman" w:eastAsia="Times New Roman" w:hAnsi="Times New Roman"/>
          <w:spacing w:val="-4"/>
          <w:kern w:val="2"/>
          <w:sz w:val="23"/>
          <w:lang w:bidi="fr-CA"/>
        </w:rPr>
        <w:t>Cependant, les énantiomères diffèrent dans la manière dont ils interagissent avec la lumière polarisée (nous en apprendrons plus à ce sujet prochainement) et ils peuvent également interagir de manière très différente avec d</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autres molécules chirales — les protéines, par exemple. Nous commencerons à explorer cette dernière idée plus loin dans ce chapitre et nous en verrons de nombreux exemples tout au long de notre étude de la chimie organique biologique.</w:t>
      </w:r>
    </w:p>
    <w:p w14:paraId="018D9734" w14:textId="77777777" w:rsidR="00B27881" w:rsidRPr="00736512" w:rsidRDefault="00B27881" w:rsidP="00B27881">
      <w:pPr>
        <w:pStyle w:val="TextosemFormatao"/>
        <w:rPr>
          <w:rFonts w:ascii="Times New Roman" w:eastAsia="Times New Roman" w:hAnsi="Times New Roman"/>
          <w:kern w:val="2"/>
          <w:sz w:val="23"/>
        </w:rPr>
      </w:pPr>
    </w:p>
    <w:p w14:paraId="2FEE5FBD"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Les </w:t>
      </w:r>
      <w:r w:rsidRPr="00736512">
        <w:rPr>
          <w:rFonts w:ascii="Times New Roman" w:eastAsia="Times New Roman" w:hAnsi="Times New Roman"/>
          <w:b/>
          <w:kern w:val="2"/>
          <w:sz w:val="23"/>
          <w:lang w:bidi="fr-CA"/>
        </w:rPr>
        <w:t>diastéréomères</w:t>
      </w:r>
      <w:r w:rsidRPr="00736512">
        <w:rPr>
          <w:rFonts w:ascii="Times New Roman" w:eastAsia="Times New Roman" w:hAnsi="Times New Roman"/>
          <w:kern w:val="2"/>
          <w:sz w:val="23"/>
          <w:lang w:bidi="fr-CA"/>
        </w:rPr>
        <w:t xml:space="preserve"> sont des stéréoisomères qui </w:t>
      </w:r>
      <w:r w:rsidRPr="00736512">
        <w:rPr>
          <w:rFonts w:ascii="Times New Roman" w:eastAsia="Times New Roman" w:hAnsi="Times New Roman"/>
          <w:i/>
          <w:kern w:val="2"/>
          <w:sz w:val="23"/>
          <w:lang w:bidi="fr-CA"/>
        </w:rPr>
        <w:t>ne</w:t>
      </w:r>
      <w:r w:rsidRPr="00736512">
        <w:rPr>
          <w:rFonts w:ascii="Times New Roman" w:eastAsia="Times New Roman" w:hAnsi="Times New Roman"/>
          <w:kern w:val="2"/>
          <w:sz w:val="23"/>
          <w:lang w:bidi="fr-CA"/>
        </w:rPr>
        <w:t xml:space="preserve"> sont </w:t>
      </w:r>
      <w:r w:rsidRPr="00736512">
        <w:rPr>
          <w:rFonts w:ascii="Times New Roman" w:eastAsia="Times New Roman" w:hAnsi="Times New Roman"/>
          <w:i/>
          <w:kern w:val="2"/>
          <w:sz w:val="23"/>
          <w:lang w:bidi="fr-CA"/>
        </w:rPr>
        <w:t>pas</w:t>
      </w:r>
      <w:r w:rsidRPr="00736512">
        <w:rPr>
          <w:rFonts w:ascii="Times New Roman" w:eastAsia="Times New Roman" w:hAnsi="Times New Roman"/>
          <w:kern w:val="2"/>
          <w:sz w:val="23"/>
          <w:lang w:bidi="fr-CA"/>
        </w:rPr>
        <w:t xml:space="preserve"> des images miroirs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Pour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instant, nous allons nous concentrer sur la compréhension des énantiomères et nous reviendrons plus tard sur les diastéréoisomères.</w:t>
      </w:r>
    </w:p>
    <w:p w14:paraId="66DB91D4" w14:textId="77777777" w:rsidR="00B27881" w:rsidRPr="00736512" w:rsidRDefault="00B27881" w:rsidP="00B27881">
      <w:pPr>
        <w:pStyle w:val="TextosemFormatao"/>
        <w:rPr>
          <w:rFonts w:ascii="Times New Roman" w:eastAsia="Times New Roman" w:hAnsi="Times New Roman"/>
          <w:kern w:val="2"/>
          <w:sz w:val="23"/>
        </w:rPr>
      </w:pPr>
    </w:p>
    <w:p w14:paraId="107651E4" w14:textId="1046CBC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Nous avons défini un centre chiral comme un carbone tétraédrique avec quatre substituants différents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Si, au lieu de cela, un carbone tétraédrique a deux substituants identiques (deux atomes noirs dans le schéma ci-dessous), il a bien sûr toujours une image miroir (</w:t>
      </w:r>
      <w:r w:rsidRPr="00736512">
        <w:rPr>
          <w:rFonts w:ascii="Times New Roman" w:eastAsia="Times New Roman" w:hAnsi="Times New Roman"/>
          <w:i/>
          <w:kern w:val="2"/>
          <w:sz w:val="23"/>
          <w:lang w:bidi="fr-CA"/>
        </w:rPr>
        <w:t xml:space="preserve">tout </w:t>
      </w:r>
      <w:r w:rsidRPr="00736512">
        <w:rPr>
          <w:rFonts w:ascii="Times New Roman" w:eastAsia="Times New Roman" w:hAnsi="Times New Roman"/>
          <w:kern w:val="2"/>
          <w:sz w:val="23"/>
          <w:lang w:bidi="fr-CA"/>
        </w:rPr>
        <w:t>a une image miroir, à moins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ne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agisse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vampire!). Cependant, il est superposable à son image miroir et possède un plan de symétrie.</w:t>
      </w:r>
    </w:p>
    <w:p w14:paraId="263047C9" w14:textId="77777777" w:rsidR="00B27881" w:rsidRPr="00736512" w:rsidRDefault="00B27881" w:rsidP="00B27881">
      <w:pPr>
        <w:pStyle w:val="TextosemFormatao"/>
        <w:rPr>
          <w:rFonts w:ascii="Times New Roman" w:eastAsia="Times New Roman" w:hAnsi="Times New Roman"/>
          <w:kern w:val="2"/>
          <w:sz w:val="23"/>
        </w:rPr>
      </w:pPr>
    </w:p>
    <w:p w14:paraId="253EA717"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277DD6B" wp14:editId="7B7646FB">
            <wp:extent cx="5249545" cy="2819400"/>
            <wp:effectExtent l="0" t="0" r="8255" b="0"/>
            <wp:docPr id="2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49545" cy="2819400"/>
                    </a:xfrm>
                    <a:prstGeom prst="rect">
                      <a:avLst/>
                    </a:prstGeom>
                    <a:noFill/>
                    <a:ln>
                      <a:noFill/>
                    </a:ln>
                  </pic:spPr>
                </pic:pic>
              </a:graphicData>
            </a:graphic>
          </wp:inline>
        </w:drawing>
      </w:r>
    </w:p>
    <w:p w14:paraId="6F9CD241"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33</w:t>
      </w:r>
    </w:p>
    <w:p w14:paraId="6E3AEA97" w14:textId="48173F06"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Cette molécule est </w:t>
      </w:r>
      <w:r w:rsidRPr="00736512">
        <w:rPr>
          <w:rFonts w:ascii="Times New Roman" w:eastAsia="Times New Roman" w:hAnsi="Times New Roman"/>
          <w:b/>
          <w:kern w:val="2"/>
          <w:sz w:val="23"/>
          <w:lang w:bidi="fr-CA"/>
        </w:rPr>
        <w:t>achirale</w:t>
      </w:r>
      <w:r w:rsidRPr="00736512">
        <w:rPr>
          <w:rFonts w:ascii="Times New Roman" w:eastAsia="Times New Roman" w:hAnsi="Times New Roman"/>
          <w:kern w:val="2"/>
          <w:sz w:val="23"/>
          <w:lang w:bidi="fr-CA"/>
        </w:rPr>
        <w:t xml:space="preserve"> (sans chiralité). En utilisant le même raisonnement, nous pouvons voir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carbone plan trigonal (hybridé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pas non plus un centre chiral</w:t>
      </w:r>
      <w:r w:rsidR="00736512" w:rsidRPr="00736512">
        <w:rPr>
          <w:rFonts w:ascii="Times New Roman" w:eastAsia="Times New Roman" w:hAnsi="Times New Roman"/>
          <w:kern w:val="2"/>
          <w:sz w:val="23"/>
          <w:lang w:bidi="fr-CA"/>
        </w:rPr>
        <w:t xml:space="preserve">. </w:t>
      </w:r>
    </w:p>
    <w:p w14:paraId="6546A11C" w14:textId="77777777" w:rsidR="00B27881" w:rsidRPr="00736512" w:rsidRDefault="00B27881" w:rsidP="00B27881">
      <w:pPr>
        <w:pStyle w:val="TextosemFormatao"/>
        <w:rPr>
          <w:rFonts w:ascii="Times New Roman" w:eastAsia="Times New Roman" w:hAnsi="Times New Roman"/>
          <w:kern w:val="2"/>
          <w:sz w:val="23"/>
        </w:rPr>
      </w:pPr>
    </w:p>
    <w:p w14:paraId="619F8B8F"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038E07CB" wp14:editId="7ACDACEA">
            <wp:extent cx="5274945" cy="3598545"/>
            <wp:effectExtent l="0" t="0" r="8255" b="8255"/>
            <wp:docPr id="25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74945" cy="3598545"/>
                    </a:xfrm>
                    <a:prstGeom prst="rect">
                      <a:avLst/>
                    </a:prstGeom>
                    <a:noFill/>
                    <a:ln>
                      <a:noFill/>
                    </a:ln>
                  </pic:spPr>
                </pic:pic>
              </a:graphicData>
            </a:graphic>
          </wp:inline>
        </w:drawing>
      </w:r>
    </w:p>
    <w:p w14:paraId="40B9C55D"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34</w:t>
      </w:r>
    </w:p>
    <w:p w14:paraId="31D56783" w14:textId="09A9649D"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Remarquez que la structure E peut être superposée à F, son image miroir — il suffit de prendre</w:t>
      </w:r>
      <w:r w:rsidR="00B04BDB">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E, de la retourner et elle est identique à F. Cette molécule possède un plan de symétrie et est achirale.</w:t>
      </w:r>
    </w:p>
    <w:p w14:paraId="62F0E78D" w14:textId="77777777" w:rsidR="00B27881" w:rsidRPr="00736512" w:rsidRDefault="00B27881" w:rsidP="00B27881">
      <w:pPr>
        <w:pStyle w:val="TextosemFormatao"/>
        <w:rPr>
          <w:rFonts w:ascii="Times New Roman" w:eastAsia="Times New Roman" w:hAnsi="Times New Roman"/>
          <w:kern w:val="2"/>
          <w:sz w:val="23"/>
        </w:rPr>
      </w:pPr>
    </w:p>
    <w:p w14:paraId="4EEFF9B1" w14:textId="7C984EB2" w:rsidR="00B27881" w:rsidRPr="00B04BDB" w:rsidRDefault="00B27881" w:rsidP="00B27881">
      <w:pPr>
        <w:pStyle w:val="TextosemFormatao"/>
        <w:rPr>
          <w:rFonts w:ascii="Times New Roman" w:eastAsia="Times New Roman" w:hAnsi="Times New Roman"/>
          <w:spacing w:val="-4"/>
          <w:kern w:val="2"/>
          <w:sz w:val="23"/>
        </w:rPr>
      </w:pPr>
      <w:r w:rsidRPr="00B04BDB">
        <w:rPr>
          <w:rFonts w:ascii="Times New Roman" w:eastAsia="Times New Roman" w:hAnsi="Times New Roman"/>
          <w:spacing w:val="-4"/>
          <w:kern w:val="2"/>
          <w:sz w:val="23"/>
          <w:lang w:bidi="fr-CA"/>
        </w:rPr>
        <w:t>Appliquons notre réflexion générale à des molécules réelles</w:t>
      </w:r>
      <w:r w:rsidR="00736512" w:rsidRPr="00B04BDB">
        <w:rPr>
          <w:rFonts w:ascii="Times New Roman" w:eastAsia="Times New Roman" w:hAnsi="Times New Roman"/>
          <w:spacing w:val="-4"/>
          <w:kern w:val="2"/>
          <w:sz w:val="23"/>
          <w:lang w:bidi="fr-CA"/>
        </w:rPr>
        <w:t xml:space="preserve">. </w:t>
      </w:r>
      <w:r w:rsidRPr="00B04BDB">
        <w:rPr>
          <w:rFonts w:ascii="Times New Roman" w:eastAsia="Times New Roman" w:hAnsi="Times New Roman"/>
          <w:spacing w:val="-4"/>
          <w:kern w:val="2"/>
          <w:sz w:val="23"/>
          <w:lang w:bidi="fr-CA"/>
        </w:rPr>
        <w:t>Pour l</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instant, nous nous limiterons aux molécules dotées d</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un seul centre chiral</w:t>
      </w:r>
      <w:r w:rsidR="00736512" w:rsidRPr="00B04BDB">
        <w:rPr>
          <w:rFonts w:ascii="Times New Roman" w:eastAsia="Times New Roman" w:hAnsi="Times New Roman"/>
          <w:spacing w:val="-4"/>
          <w:kern w:val="2"/>
          <w:sz w:val="23"/>
          <w:lang w:bidi="fr-CA"/>
        </w:rPr>
        <w:t xml:space="preserve">. </w:t>
      </w:r>
      <w:r w:rsidRPr="00B04BDB">
        <w:rPr>
          <w:rFonts w:ascii="Times New Roman" w:eastAsia="Times New Roman" w:hAnsi="Times New Roman"/>
          <w:spacing w:val="-4"/>
          <w:kern w:val="2"/>
          <w:sz w:val="23"/>
          <w:lang w:bidi="fr-CA"/>
        </w:rPr>
        <w:t>Il se trouve que l</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acide tartrique, sujet de l</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 xml:space="preserve">introduction de notre chapitre, possède </w:t>
      </w:r>
      <w:r w:rsidRPr="00B04BDB">
        <w:rPr>
          <w:rFonts w:ascii="Times New Roman" w:eastAsia="Times New Roman" w:hAnsi="Times New Roman"/>
          <w:i/>
          <w:spacing w:val="-4"/>
          <w:kern w:val="2"/>
          <w:sz w:val="23"/>
          <w:lang w:bidi="fr-CA"/>
        </w:rPr>
        <w:t xml:space="preserve">deux </w:t>
      </w:r>
      <w:r w:rsidRPr="00B04BDB">
        <w:rPr>
          <w:rFonts w:ascii="Times New Roman" w:eastAsia="Times New Roman" w:hAnsi="Times New Roman"/>
          <w:spacing w:val="-4"/>
          <w:kern w:val="2"/>
          <w:sz w:val="23"/>
          <w:lang w:bidi="fr-CA"/>
        </w:rPr>
        <w:t>centres chiraux, nous y reviendrons donc plus tard.</w:t>
      </w:r>
    </w:p>
    <w:p w14:paraId="674AE399" w14:textId="77777777" w:rsidR="00B27881" w:rsidRPr="00736512" w:rsidRDefault="00B27881" w:rsidP="00B27881">
      <w:pPr>
        <w:pStyle w:val="TextosemFormatao"/>
        <w:rPr>
          <w:rFonts w:ascii="Times New Roman" w:eastAsia="Times New Roman" w:hAnsi="Times New Roman"/>
          <w:kern w:val="2"/>
          <w:sz w:val="23"/>
        </w:rPr>
      </w:pPr>
    </w:p>
    <w:p w14:paraId="3F0A5ECA"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Considérons le 2-butanol, représenté en deux dimensions ci-dessous.</w:t>
      </w:r>
    </w:p>
    <w:p w14:paraId="0BE34F0A" w14:textId="77777777" w:rsidR="00B27881" w:rsidRPr="00736512" w:rsidRDefault="00B27881" w:rsidP="00B27881">
      <w:pPr>
        <w:pStyle w:val="TextosemFormatao"/>
        <w:rPr>
          <w:rFonts w:ascii="Times New Roman" w:eastAsia="Times New Roman" w:hAnsi="Times New Roman"/>
          <w:kern w:val="2"/>
          <w:sz w:val="23"/>
        </w:rPr>
      </w:pPr>
    </w:p>
    <w:p w14:paraId="2A5BFC70"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F6F99B9" wp14:editId="37692CD8">
            <wp:extent cx="2824480" cy="1280160"/>
            <wp:effectExtent l="0" t="0" r="0" b="0"/>
            <wp:docPr id="2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824480" cy="1280160"/>
                    </a:xfrm>
                    <a:prstGeom prst="rect">
                      <a:avLst/>
                    </a:prstGeom>
                    <a:noFill/>
                    <a:ln>
                      <a:noFill/>
                    </a:ln>
                  </pic:spPr>
                </pic:pic>
              </a:graphicData>
            </a:graphic>
          </wp:inline>
        </w:drawing>
      </w:r>
    </w:p>
    <w:p w14:paraId="25F02B4E"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35</w:t>
      </w:r>
    </w:p>
    <w:p w14:paraId="09BA2848" w14:textId="19122541"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 carbone 2 est un centre chiral : il est hybridé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 xml:space="preserve"> et tétraédrique (même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pas représenté de cette façon ci-dessus), et les quatre éléments qui lui sont attachés sont différents</w:t>
      </w:r>
      <w:r w:rsidR="00B04BDB">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(un hydrogène, un groupe méthyle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un groupe éthyle [-CH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xml:space="preserve"> et un groupe hydroxyle [OH])</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Représentons la liaison en 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xml:space="preserve"> en trois dimensions et appelons cette structure A. Nous représenterons également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image miroir de A 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appellerons structure B</w:t>
      </w:r>
      <w:r w:rsidR="00736512" w:rsidRPr="00736512">
        <w:rPr>
          <w:rFonts w:ascii="Times New Roman" w:eastAsia="Times New Roman" w:hAnsi="Times New Roman"/>
          <w:kern w:val="2"/>
          <w:sz w:val="23"/>
          <w:lang w:bidi="fr-CA"/>
        </w:rPr>
        <w:t xml:space="preserve">. </w:t>
      </w:r>
    </w:p>
    <w:p w14:paraId="45A7F692" w14:textId="77777777" w:rsidR="00B27881" w:rsidRPr="00736512" w:rsidRDefault="00B27881" w:rsidP="00B27881">
      <w:pPr>
        <w:pStyle w:val="TextosemFormatao"/>
        <w:rPr>
          <w:rFonts w:ascii="Times New Roman" w:eastAsia="Times New Roman" w:hAnsi="Times New Roman"/>
          <w:kern w:val="2"/>
          <w:sz w:val="23"/>
        </w:rPr>
      </w:pPr>
    </w:p>
    <w:p w14:paraId="57AB2384"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58EA1DC1" wp14:editId="2884534D">
            <wp:extent cx="4140200" cy="2709545"/>
            <wp:effectExtent l="0" t="0" r="0" b="8255"/>
            <wp:docPr id="2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140200" cy="2709545"/>
                    </a:xfrm>
                    <a:prstGeom prst="rect">
                      <a:avLst/>
                    </a:prstGeom>
                    <a:noFill/>
                    <a:ln>
                      <a:noFill/>
                    </a:ln>
                  </pic:spPr>
                </pic:pic>
              </a:graphicData>
            </a:graphic>
          </wp:inline>
        </w:drawing>
      </w:r>
    </w:p>
    <w:p w14:paraId="5B7E6F0B"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36</w:t>
      </w:r>
    </w:p>
    <w:p w14:paraId="1C76EF03" w14:textId="61C1897B"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Lorsque nous essayons de superposer A à B, nous constatons que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impossible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A et B sont toutes deux des molécules chirales et sont des énantiomères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w:t>
      </w:r>
    </w:p>
    <w:p w14:paraId="19BBFCCA" w14:textId="77777777" w:rsidR="00B27881" w:rsidRPr="00736512" w:rsidRDefault="00B27881" w:rsidP="00B27881">
      <w:pPr>
        <w:pStyle w:val="TextosemFormatao"/>
        <w:rPr>
          <w:rFonts w:ascii="Times New Roman" w:eastAsia="Times New Roman" w:hAnsi="Times New Roman"/>
          <w:kern w:val="2"/>
          <w:sz w:val="23"/>
        </w:rPr>
      </w:pPr>
    </w:p>
    <w:p w14:paraId="5BDD9BC9" w14:textId="3186CE30"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Le 2-propanol, contrairement au 2-butanol, </w:t>
      </w:r>
      <w:r w:rsidRPr="00736512">
        <w:rPr>
          <w:rFonts w:ascii="Times New Roman" w:eastAsia="Times New Roman" w:hAnsi="Times New Roman"/>
          <w:i/>
          <w:kern w:val="2"/>
          <w:sz w:val="23"/>
          <w:lang w:bidi="fr-CA"/>
        </w:rPr>
        <w:t>n</w:t>
      </w:r>
      <w:r w:rsidRPr="009C5F66">
        <w:rPr>
          <w:rFonts w:ascii="Times" w:eastAsia="Times New Roman" w:hAnsi="Times"/>
          <w:i/>
          <w:kern w:val="2"/>
          <w:sz w:val="23"/>
          <w:lang w:bidi="fr-CA"/>
        </w:rPr>
        <w:t>’</w:t>
      </w:r>
      <w:r w:rsidRPr="00736512">
        <w:rPr>
          <w:rFonts w:ascii="Times New Roman" w:eastAsia="Times New Roman" w:hAnsi="Times New Roman"/>
          <w:kern w:val="2"/>
          <w:sz w:val="23"/>
          <w:lang w:bidi="fr-CA"/>
        </w:rPr>
        <w:t xml:space="preserve">est </w:t>
      </w:r>
      <w:r w:rsidRPr="00736512">
        <w:rPr>
          <w:rFonts w:ascii="Times New Roman" w:eastAsia="Times New Roman" w:hAnsi="Times New Roman"/>
          <w:i/>
          <w:kern w:val="2"/>
          <w:sz w:val="23"/>
          <w:lang w:bidi="fr-CA"/>
        </w:rPr>
        <w:t>pas</w:t>
      </w:r>
      <w:r w:rsidRPr="00736512">
        <w:rPr>
          <w:rFonts w:ascii="Times New Roman" w:eastAsia="Times New Roman" w:hAnsi="Times New Roman"/>
          <w:kern w:val="2"/>
          <w:sz w:val="23"/>
          <w:lang w:bidi="fr-CA"/>
        </w:rPr>
        <w:t xml:space="preserve"> une molécule chirale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carbone 2 est lié à deux substituants identiques (groupes méthyles) et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donc pas un centre chiral</w:t>
      </w:r>
      <w:r w:rsidR="00736512" w:rsidRPr="00736512">
        <w:rPr>
          <w:rFonts w:ascii="Times New Roman" w:eastAsia="Times New Roman" w:hAnsi="Times New Roman"/>
          <w:kern w:val="2"/>
          <w:sz w:val="23"/>
          <w:lang w:bidi="fr-CA"/>
        </w:rPr>
        <w:t xml:space="preserve">. </w:t>
      </w:r>
    </w:p>
    <w:p w14:paraId="5FAE5605" w14:textId="77777777" w:rsidR="00B27881" w:rsidRPr="00736512" w:rsidRDefault="00B27881" w:rsidP="00B27881">
      <w:pPr>
        <w:pStyle w:val="TextosemFormatao"/>
        <w:rPr>
          <w:rFonts w:ascii="Times New Roman" w:eastAsia="Times New Roman" w:hAnsi="Times New Roman"/>
          <w:kern w:val="2"/>
          <w:sz w:val="23"/>
        </w:rPr>
      </w:pPr>
    </w:p>
    <w:p w14:paraId="3E26DC27"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77C70CF" wp14:editId="7C00AC1B">
            <wp:extent cx="3860800" cy="2590800"/>
            <wp:effectExtent l="0" t="0" r="0" b="0"/>
            <wp:docPr id="2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60800" cy="2590800"/>
                    </a:xfrm>
                    <a:prstGeom prst="rect">
                      <a:avLst/>
                    </a:prstGeom>
                    <a:noFill/>
                    <a:ln>
                      <a:noFill/>
                    </a:ln>
                  </pic:spPr>
                </pic:pic>
              </a:graphicData>
            </a:graphic>
          </wp:inline>
        </w:drawing>
      </w:r>
    </w:p>
    <w:p w14:paraId="73D891F1"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37</w:t>
      </w:r>
    </w:p>
    <w:p w14:paraId="5663B938"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Remarquez que le 2-propanol est superposable à sa propre image miroir.</w:t>
      </w:r>
    </w:p>
    <w:p w14:paraId="4AC57E1F" w14:textId="77777777" w:rsidR="00B27881" w:rsidRPr="00736512" w:rsidRDefault="00B27881" w:rsidP="00B27881">
      <w:pPr>
        <w:pStyle w:val="TextosemFormatao"/>
        <w:rPr>
          <w:rFonts w:ascii="Times New Roman" w:eastAsia="Times New Roman" w:hAnsi="Times New Roman"/>
          <w:kern w:val="2"/>
          <w:sz w:val="23"/>
        </w:rPr>
      </w:pPr>
    </w:p>
    <w:p w14:paraId="158450DE" w14:textId="060BEDA0" w:rsidR="00B27881" w:rsidRPr="00B04BDB" w:rsidRDefault="00B27881" w:rsidP="00B27881">
      <w:pPr>
        <w:pStyle w:val="TextosemFormatao"/>
        <w:rPr>
          <w:rFonts w:ascii="Times New Roman" w:eastAsia="Times New Roman" w:hAnsi="Times New Roman"/>
          <w:spacing w:val="-4"/>
          <w:kern w:val="2"/>
          <w:sz w:val="23"/>
        </w:rPr>
      </w:pPr>
      <w:r w:rsidRPr="00B04BDB">
        <w:rPr>
          <w:rFonts w:ascii="Times New Roman" w:eastAsia="Times New Roman" w:hAnsi="Times New Roman"/>
          <w:spacing w:val="-4"/>
          <w:kern w:val="2"/>
          <w:sz w:val="23"/>
          <w:lang w:bidi="fr-CA"/>
        </w:rPr>
        <w:t>Lorsque nous examinons des molécules très simples comme le 2-butanol, il n</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est pas difficile d</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en représenter l</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image miroir et de reconnaître qu</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elle n</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est pas superposable</w:t>
      </w:r>
      <w:r w:rsidR="00736512" w:rsidRPr="00B04BDB">
        <w:rPr>
          <w:rFonts w:ascii="Times New Roman" w:eastAsia="Times New Roman" w:hAnsi="Times New Roman"/>
          <w:spacing w:val="-4"/>
          <w:kern w:val="2"/>
          <w:sz w:val="23"/>
          <w:lang w:bidi="fr-CA"/>
        </w:rPr>
        <w:t xml:space="preserve">. </w:t>
      </w:r>
      <w:r w:rsidRPr="00B04BDB">
        <w:rPr>
          <w:rFonts w:ascii="Times New Roman" w:eastAsia="Times New Roman" w:hAnsi="Times New Roman"/>
          <w:spacing w:val="-4"/>
          <w:kern w:val="2"/>
          <w:sz w:val="23"/>
          <w:lang w:bidi="fr-CA"/>
        </w:rPr>
        <w:t>Cependant, avec des molécules plus grandes et plus complexes, cela peut représenter un défi de taille en matière de représentation et de visualisation en trois dimensions</w:t>
      </w:r>
      <w:r w:rsidR="00736512" w:rsidRPr="00B04BDB">
        <w:rPr>
          <w:rFonts w:ascii="Times New Roman" w:eastAsia="Times New Roman" w:hAnsi="Times New Roman"/>
          <w:spacing w:val="-4"/>
          <w:kern w:val="2"/>
          <w:sz w:val="23"/>
          <w:lang w:bidi="fr-CA"/>
        </w:rPr>
        <w:t xml:space="preserve">. </w:t>
      </w:r>
      <w:r w:rsidRPr="00B04BDB">
        <w:rPr>
          <w:rFonts w:ascii="Times New Roman" w:eastAsia="Times New Roman" w:hAnsi="Times New Roman"/>
          <w:spacing w:val="-4"/>
          <w:kern w:val="2"/>
          <w:sz w:val="23"/>
          <w:lang w:bidi="fr-CA"/>
        </w:rPr>
        <w:t>La façon la plus simple de déterminer si une molécule est chirale est de rechercher la présence d</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un ou plusieurs centres chiraux : les molécules dotées de centres chiraux sont (presque toujours) chirales</w:t>
      </w:r>
      <w:r w:rsidR="00736512" w:rsidRPr="00B04BDB">
        <w:rPr>
          <w:rFonts w:ascii="Times New Roman" w:eastAsia="Times New Roman" w:hAnsi="Times New Roman"/>
          <w:spacing w:val="-4"/>
          <w:kern w:val="2"/>
          <w:sz w:val="23"/>
          <w:lang w:bidi="fr-CA"/>
        </w:rPr>
        <w:t xml:space="preserve">. </w:t>
      </w:r>
      <w:r w:rsidRPr="00B04BDB">
        <w:rPr>
          <w:rFonts w:ascii="Times New Roman" w:eastAsia="Times New Roman" w:hAnsi="Times New Roman"/>
          <w:spacing w:val="-4"/>
          <w:kern w:val="2"/>
          <w:sz w:val="23"/>
          <w:lang w:bidi="fr-CA"/>
        </w:rPr>
        <w:t xml:space="preserve">Nous insérons ici la mise en garde </w:t>
      </w:r>
      <w:r w:rsidRPr="00B04BDB">
        <w:rPr>
          <w:rFonts w:ascii="Times New Roman" w:eastAsia="Times New Roman" w:hAnsi="Times New Roman"/>
          <w:spacing w:val="-4"/>
          <w:kern w:val="2"/>
          <w:sz w:val="23"/>
          <w:lang w:bidi="fr-CA"/>
        </w:rPr>
        <w:lastRenderedPageBreak/>
        <w:t>« presque toujours », car il est possible de trouver une exception à cette règle (nous en dirons plus à ce sujet plus tard, mais ne vous en préoccupez pas pour l</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instant).</w:t>
      </w:r>
    </w:p>
    <w:p w14:paraId="101F13D1" w14:textId="77777777" w:rsidR="00B27881" w:rsidRPr="00736512" w:rsidRDefault="00B27881" w:rsidP="00B27881">
      <w:pPr>
        <w:pStyle w:val="TextosemFormatao"/>
        <w:rPr>
          <w:rFonts w:ascii="Times New Roman" w:eastAsia="Times New Roman" w:hAnsi="Times New Roman"/>
          <w:kern w:val="2"/>
          <w:sz w:val="23"/>
        </w:rPr>
      </w:pPr>
    </w:p>
    <w:p w14:paraId="1347F120" w14:textId="6ABCD798"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Voici une autre astuce pour vous faciliter la vie en stéréochimie : si vous voulez représenter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molécule chirale, vous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avez pas à représenter son image miroir point par point, comme nous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avons fait jusqu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à présent à des fins explicatives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Il suffit de conserver le même squelette de carbone et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inverser les liaisons en triangles pleins et pointillés sur le carbone chiral pour obtenir le même résultat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Vous devez utiliser des modèles pour confirmer que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vrai, et aussi pour voir par vous-même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échange de </w:t>
      </w:r>
      <w:r w:rsidRPr="00736512">
        <w:rPr>
          <w:rFonts w:ascii="Times New Roman" w:eastAsia="Times New Roman" w:hAnsi="Times New Roman"/>
          <w:i/>
          <w:kern w:val="2"/>
          <w:sz w:val="23"/>
          <w:lang w:bidi="fr-CA"/>
        </w:rPr>
        <w:t>deux substituants quelconques</w:t>
      </w:r>
      <w:r w:rsidRPr="00736512">
        <w:rPr>
          <w:rFonts w:ascii="Times New Roman" w:eastAsia="Times New Roman" w:hAnsi="Times New Roman"/>
          <w:kern w:val="2"/>
          <w:sz w:val="23"/>
          <w:lang w:bidi="fr-CA"/>
        </w:rPr>
        <w:t xml:space="preserve"> sur le carbone chiral entraînera la formation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w:t>
      </w:r>
    </w:p>
    <w:p w14:paraId="49FA14F1" w14:textId="77777777" w:rsidR="00B27881" w:rsidRPr="00736512" w:rsidRDefault="00B27881" w:rsidP="00B27881">
      <w:pPr>
        <w:pStyle w:val="TextosemFormatao"/>
        <w:rPr>
          <w:rFonts w:ascii="Times New Roman" w:eastAsia="Times New Roman" w:hAnsi="Times New Roman"/>
          <w:kern w:val="2"/>
          <w:sz w:val="23"/>
        </w:rPr>
      </w:pPr>
    </w:p>
    <w:p w14:paraId="1A0243DC"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0D79234" wp14:editId="29109B40">
            <wp:extent cx="1635760" cy="772160"/>
            <wp:effectExtent l="0" t="0" r="0" b="0"/>
            <wp:docPr id="2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635760" cy="772160"/>
                    </a:xfrm>
                    <a:prstGeom prst="rect">
                      <a:avLst/>
                    </a:prstGeom>
                    <a:noFill/>
                    <a:ln>
                      <a:noFill/>
                    </a:ln>
                  </pic:spPr>
                </pic:pic>
              </a:graphicData>
            </a:graphic>
          </wp:inline>
        </w:drawing>
      </w:r>
    </w:p>
    <w:p w14:paraId="63F20E62"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38</w:t>
      </w:r>
    </w:p>
    <w:p w14:paraId="581EC009"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Voici quatre autres exemples de biomolécules chirales, chacune présentée sous la forme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paire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énantiomères, les centres chiraux étant marqués par des points rouges. </w:t>
      </w:r>
    </w:p>
    <w:p w14:paraId="2EB9EB78" w14:textId="77777777" w:rsidR="00B27881" w:rsidRPr="00736512" w:rsidRDefault="00B27881" w:rsidP="00B27881">
      <w:pPr>
        <w:pStyle w:val="TextosemFormatao"/>
        <w:rPr>
          <w:rFonts w:ascii="Times New Roman" w:eastAsia="Times New Roman" w:hAnsi="Times New Roman"/>
          <w:kern w:val="2"/>
          <w:sz w:val="23"/>
        </w:rPr>
      </w:pPr>
    </w:p>
    <w:p w14:paraId="2D8B1809"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D20AF3A" wp14:editId="69EF4120">
            <wp:extent cx="5486400" cy="2349874"/>
            <wp:effectExtent l="0" t="0" r="0" b="12700"/>
            <wp:docPr id="26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6400" cy="2349874"/>
                    </a:xfrm>
                    <a:prstGeom prst="rect">
                      <a:avLst/>
                    </a:prstGeom>
                    <a:noFill/>
                    <a:ln>
                      <a:noFill/>
                    </a:ln>
                  </pic:spPr>
                </pic:pic>
              </a:graphicData>
            </a:graphic>
          </wp:inline>
        </w:drawing>
      </w:r>
    </w:p>
    <w:p w14:paraId="4C25E903" w14:textId="77777777" w:rsidR="00B27881" w:rsidRPr="00736512" w:rsidRDefault="00B27881" w:rsidP="00B27881">
      <w:pPr>
        <w:pStyle w:val="TextosemFormatao"/>
        <w:rPr>
          <w:rFonts w:ascii="Times New Roman" w:eastAsia="Times New Roman" w:hAnsi="Times New Roman"/>
          <w:color w:val="FFFFFF" w:themeColor="background1"/>
          <w:kern w:val="2"/>
          <w:sz w:val="23"/>
        </w:rPr>
      </w:pPr>
    </w:p>
    <w:p w14:paraId="6568E676"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39</w:t>
      </w:r>
    </w:p>
    <w:p w14:paraId="045E3CEC" w14:textId="77777777" w:rsidR="00B27881" w:rsidRPr="00736512" w:rsidRDefault="00B27881" w:rsidP="00B27881">
      <w:pPr>
        <w:pStyle w:val="TextosemFormatao"/>
        <w:rPr>
          <w:rFonts w:ascii="Times New Roman" w:eastAsia="Times New Roman" w:hAnsi="Times New Roman"/>
          <w:kern w:val="2"/>
          <w:sz w:val="23"/>
        </w:rPr>
      </w:pPr>
    </w:p>
    <w:p w14:paraId="2E53ED79"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Voici quelques exemples de biomolécules achirales. </w:t>
      </w:r>
      <w:proofErr w:type="gramStart"/>
      <w:r w:rsidRPr="00736512">
        <w:rPr>
          <w:rFonts w:ascii="Times New Roman" w:eastAsia="Times New Roman" w:hAnsi="Times New Roman"/>
          <w:kern w:val="2"/>
          <w:sz w:val="23"/>
          <w:lang w:bidi="fr-CA"/>
        </w:rPr>
        <w:t>Confirmez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aucune</w:t>
      </w:r>
      <w:proofErr w:type="gramEnd"/>
      <w:r w:rsidRPr="00736512">
        <w:rPr>
          <w:rFonts w:ascii="Times New Roman" w:eastAsia="Times New Roman" w:hAnsi="Times New Roman"/>
          <w:kern w:val="2"/>
          <w:sz w:val="23"/>
          <w:lang w:bidi="fr-CA"/>
        </w:rPr>
        <w:t xml:space="preserv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entre elles ne contient de centre chiral :</w:t>
      </w:r>
    </w:p>
    <w:p w14:paraId="64C9F639" w14:textId="77777777" w:rsidR="00B27881" w:rsidRPr="00736512" w:rsidRDefault="00B27881" w:rsidP="00B27881">
      <w:pPr>
        <w:pStyle w:val="TextosemFormatao"/>
        <w:rPr>
          <w:rFonts w:ascii="Times New Roman" w:eastAsia="Times New Roman" w:hAnsi="Times New Roman"/>
          <w:kern w:val="2"/>
          <w:sz w:val="23"/>
        </w:rPr>
      </w:pPr>
    </w:p>
    <w:p w14:paraId="32F7DC8C"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1AA2489C" wp14:editId="5EC8564C">
            <wp:extent cx="4074160" cy="2722880"/>
            <wp:effectExtent l="0" t="0" r="0" b="0"/>
            <wp:docPr id="26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074160" cy="2722880"/>
                    </a:xfrm>
                    <a:prstGeom prst="rect">
                      <a:avLst/>
                    </a:prstGeom>
                    <a:noFill/>
                    <a:ln>
                      <a:noFill/>
                    </a:ln>
                  </pic:spPr>
                </pic:pic>
              </a:graphicData>
            </a:graphic>
          </wp:inline>
        </w:drawing>
      </w:r>
    </w:p>
    <w:p w14:paraId="69D4B9A7" w14:textId="77777777" w:rsidR="00B27881" w:rsidRPr="00736512" w:rsidRDefault="00B27881" w:rsidP="00B27881">
      <w:pPr>
        <w:pStyle w:val="TextosemFormatao"/>
        <w:rPr>
          <w:rFonts w:ascii="Times New Roman" w:eastAsia="Times New Roman" w:hAnsi="Times New Roman"/>
          <w:kern w:val="2"/>
          <w:sz w:val="23"/>
        </w:rPr>
      </w:pPr>
    </w:p>
    <w:p w14:paraId="20E330DC"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40</w:t>
      </w:r>
    </w:p>
    <w:p w14:paraId="46D61EB2" w14:textId="47F831BD"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Lors de la recherche de centres chiraux, il est important de reconnaître que la question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utilisation ou non de la convention de représentation en triangles pleins ou pointillés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pas pertinente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molécules chirales sont parfois représentées sans utiliser de triangles (bien que cela signifie évidemment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information stéréochimique est omise). Inversement, des triangles peuvent être utilisés sur des carbones qui </w:t>
      </w:r>
      <w:r w:rsidRPr="00736512">
        <w:rPr>
          <w:rFonts w:ascii="Times New Roman" w:eastAsia="Times New Roman" w:hAnsi="Times New Roman"/>
          <w:i/>
          <w:kern w:val="2"/>
          <w:sz w:val="23"/>
          <w:lang w:bidi="fr-CA"/>
        </w:rPr>
        <w:t xml:space="preserve">ne </w:t>
      </w:r>
      <w:r w:rsidRPr="00736512">
        <w:rPr>
          <w:rFonts w:ascii="Times New Roman" w:eastAsia="Times New Roman" w:hAnsi="Times New Roman"/>
          <w:kern w:val="2"/>
          <w:sz w:val="23"/>
          <w:lang w:bidi="fr-CA"/>
        </w:rPr>
        <w:t xml:space="preserve">sont </w:t>
      </w:r>
      <w:r w:rsidRPr="00736512">
        <w:rPr>
          <w:rFonts w:ascii="Times New Roman" w:eastAsia="Times New Roman" w:hAnsi="Times New Roman"/>
          <w:i/>
          <w:kern w:val="2"/>
          <w:sz w:val="23"/>
          <w:lang w:bidi="fr-CA"/>
        </w:rPr>
        <w:t xml:space="preserve">pas </w:t>
      </w:r>
      <w:r w:rsidRPr="00736512">
        <w:rPr>
          <w:rFonts w:ascii="Times New Roman" w:eastAsia="Times New Roman" w:hAnsi="Times New Roman"/>
          <w:kern w:val="2"/>
          <w:sz w:val="23"/>
          <w:lang w:bidi="fr-CA"/>
        </w:rPr>
        <w:t>des centres chiraux. Observez, par exemple, les représentations de la glycine et du citrate dans la figure ci-dessus</w:t>
      </w:r>
      <w:r w:rsidR="00736512" w:rsidRPr="00736512">
        <w:rPr>
          <w:rFonts w:ascii="Times New Roman" w:eastAsia="Times New Roman" w:hAnsi="Times New Roman"/>
          <w:kern w:val="2"/>
          <w:sz w:val="23"/>
          <w:lang w:bidi="fr-CA"/>
        </w:rPr>
        <w:t xml:space="preserve">. </w:t>
      </w:r>
    </w:p>
    <w:p w14:paraId="1F64640A" w14:textId="77777777" w:rsidR="00B27881" w:rsidRPr="00736512" w:rsidRDefault="00B27881" w:rsidP="00B27881">
      <w:pPr>
        <w:pStyle w:val="TextosemFormatao"/>
        <w:rPr>
          <w:rFonts w:ascii="Times New Roman" w:eastAsia="Times New Roman" w:hAnsi="Times New Roman"/>
          <w:kern w:val="2"/>
          <w:sz w:val="23"/>
        </w:rPr>
      </w:pPr>
    </w:p>
    <w:p w14:paraId="695E9126" w14:textId="601912A8"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Un centre chiral peut-il être autre chose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carbone tétraédrique avec quatre substituants différents?  La réponse à cette question est « oui ». Cependant, ces centres chiraux alternatifs sont très rares dans le contexte de la chimie organique biologique et sortent du cadre de notre discussion ici</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w:t>
      </w:r>
    </w:p>
    <w:p w14:paraId="6BF33D83" w14:textId="77777777" w:rsidR="00B27881" w:rsidRPr="00736512" w:rsidRDefault="00B27881" w:rsidP="00B27881">
      <w:pPr>
        <w:pStyle w:val="TextosemFormatao"/>
        <w:rPr>
          <w:rFonts w:ascii="Times New Roman" w:eastAsia="Times New Roman" w:hAnsi="Times New Roman"/>
          <w:kern w:val="2"/>
          <w:sz w:val="23"/>
        </w:rPr>
      </w:pPr>
    </w:p>
    <w:p w14:paraId="6D8BBB34"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Vous vous êtes peut-être aussi interrogé sur les amines : ne devrions-nous pas considérer une amine secondaire ou tertiaire comme un centre chiral, étant donné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elles sont tétraédriques et attachées à quatre substituants différents, si les électrons à doublet libre sont considérés comme un « substituant »? En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autres termes, une amine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est-elle pas non superposable à son image miroir?</w:t>
      </w:r>
    </w:p>
    <w:p w14:paraId="2499BA65" w14:textId="77777777" w:rsidR="00B27881" w:rsidRPr="00736512" w:rsidRDefault="00B27881" w:rsidP="00B27881">
      <w:pPr>
        <w:pStyle w:val="TextosemFormatao"/>
        <w:rPr>
          <w:rFonts w:ascii="Times New Roman" w:eastAsia="Times New Roman" w:hAnsi="Times New Roman"/>
          <w:kern w:val="2"/>
          <w:sz w:val="23"/>
        </w:rPr>
      </w:pPr>
    </w:p>
    <w:p w14:paraId="38907BF3" w14:textId="039EACE0"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La réponse est si,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image statique, mais en réalité,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azote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amine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inverse rapidement et de manière réversible, à la température ambiante</w:t>
      </w:r>
      <w:r w:rsidR="00736512" w:rsidRPr="00736512">
        <w:rPr>
          <w:rFonts w:ascii="Times New Roman" w:eastAsia="Times New Roman" w:hAnsi="Times New Roman"/>
          <w:kern w:val="2"/>
          <w:sz w:val="23"/>
          <w:lang w:bidi="fr-CA"/>
        </w:rPr>
        <w:t xml:space="preserve">. </w:t>
      </w:r>
    </w:p>
    <w:p w14:paraId="19EFE927" w14:textId="77777777" w:rsidR="00B27881" w:rsidRPr="00736512" w:rsidRDefault="00B27881" w:rsidP="00B27881">
      <w:pPr>
        <w:pStyle w:val="TextosemFormatao"/>
        <w:rPr>
          <w:rFonts w:ascii="Times New Roman" w:eastAsia="Times New Roman" w:hAnsi="Times New Roman"/>
          <w:kern w:val="2"/>
          <w:sz w:val="23"/>
        </w:rPr>
      </w:pPr>
    </w:p>
    <w:p w14:paraId="23D048C6"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6A38257" wp14:editId="09CC308E">
            <wp:extent cx="2326640" cy="1483360"/>
            <wp:effectExtent l="0" t="0" r="10160" b="0"/>
            <wp:docPr id="26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326640" cy="1483360"/>
                    </a:xfrm>
                    <a:prstGeom prst="rect">
                      <a:avLst/>
                    </a:prstGeom>
                    <a:noFill/>
                    <a:ln>
                      <a:noFill/>
                    </a:ln>
                  </pic:spPr>
                </pic:pic>
              </a:graphicData>
            </a:graphic>
          </wp:inline>
        </w:drawing>
      </w:r>
    </w:p>
    <w:p w14:paraId="088491F9"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lastRenderedPageBreak/>
        <w:t>Figure 42</w:t>
      </w:r>
    </w:p>
    <w:p w14:paraId="60E0C037" w14:textId="648AE22D"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Si vous avez du mal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imaginer, prenez une vieille balle de tennis et coupez-la en deux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Prenez ensuite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des moitiés concaves et retournez-la, puis inversez-la :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ce que fait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amine. Le résultat final est que les deux « énantiomères »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amine sont en fait deux formes à interconversion rapide de la même molécule, et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amine elle-même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donc pas un centre chiral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 processus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inversion </w:t>
      </w:r>
      <w:r w:rsidRPr="00736512">
        <w:rPr>
          <w:rFonts w:ascii="Times New Roman" w:eastAsia="Times New Roman" w:hAnsi="Times New Roman"/>
          <w:i/>
          <w:kern w:val="2"/>
          <w:sz w:val="23"/>
          <w:lang w:bidi="fr-CA"/>
        </w:rPr>
        <w:t>n</w:t>
      </w:r>
      <w:r w:rsidRPr="009C5F66">
        <w:rPr>
          <w:rFonts w:ascii="Times" w:eastAsia="Times New Roman" w:hAnsi="Times"/>
          <w:i/>
          <w:kern w:val="2"/>
          <w:sz w:val="23"/>
          <w:lang w:bidi="fr-CA"/>
        </w:rPr>
        <w:t>’</w:t>
      </w:r>
      <w:r w:rsidRPr="00736512">
        <w:rPr>
          <w:rFonts w:ascii="Times New Roman" w:eastAsia="Times New Roman" w:hAnsi="Times New Roman"/>
          <w:kern w:val="2"/>
          <w:sz w:val="23"/>
          <w:lang w:bidi="fr-CA"/>
        </w:rPr>
        <w:t xml:space="preserve">a </w:t>
      </w:r>
      <w:r w:rsidRPr="00736512">
        <w:rPr>
          <w:rFonts w:ascii="Times New Roman" w:eastAsia="Times New Roman" w:hAnsi="Times New Roman"/>
          <w:i/>
          <w:kern w:val="2"/>
          <w:sz w:val="23"/>
          <w:lang w:bidi="fr-CA"/>
        </w:rPr>
        <w:t xml:space="preserve">pas </w:t>
      </w:r>
      <w:r w:rsidRPr="00736512">
        <w:rPr>
          <w:rFonts w:ascii="Times New Roman" w:eastAsia="Times New Roman" w:hAnsi="Times New Roman"/>
          <w:kern w:val="2"/>
          <w:sz w:val="23"/>
          <w:lang w:bidi="fr-CA"/>
        </w:rPr>
        <w:t>lieu sur un carbone tétraédrique, qui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 évidemment pas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électrons à doublet libre.</w:t>
      </w:r>
    </w:p>
    <w:p w14:paraId="293AF81E" w14:textId="77777777" w:rsidR="00B27881" w:rsidRPr="00736512" w:rsidRDefault="00B27881" w:rsidP="00B27881">
      <w:pPr>
        <w:pStyle w:val="TextosemFormatao"/>
        <w:tabs>
          <w:tab w:val="left" w:pos="3808"/>
        </w:tabs>
        <w:rPr>
          <w:rFonts w:ascii="Times New Roman" w:eastAsia="Times New Roman" w:hAnsi="Times New Roman"/>
          <w:kern w:val="2"/>
          <w:sz w:val="23"/>
        </w:rPr>
      </w:pPr>
    </w:p>
    <w:p w14:paraId="564D4D38"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300B830E">
          <v:rect id="_x0000_i1088" style="width:0;height:1.5pt" o:hralign="center" o:hrstd="t" o:hr="t" fillcolor="#aaa" stroked="f"/>
        </w:pict>
      </w:r>
    </w:p>
    <w:p w14:paraId="6E9851A1"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3.8</w:t>
      </w:r>
      <w:r w:rsidRPr="00736512">
        <w:rPr>
          <w:rFonts w:ascii="Times New Roman" w:eastAsia="Times New Roman" w:hAnsi="Times New Roman"/>
          <w:kern w:val="2"/>
          <w:sz w:val="23"/>
          <w:lang w:bidi="fr-CA"/>
        </w:rPr>
        <w:t> : Localisez tous les centres chiraux (il peut y en avoir plusieurs dans une molécule).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oubliez pas que les atomes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hydrogène liés au carbone ne sont généralement pas représentés dans la convention de la formule topologique, mais ils sont tout de même là! </w:t>
      </w:r>
    </w:p>
    <w:p w14:paraId="64808A18" w14:textId="77777777" w:rsidR="00B27881" w:rsidRPr="00736512" w:rsidRDefault="00B27881" w:rsidP="00B27881">
      <w:pPr>
        <w:pStyle w:val="TextosemFormatao"/>
        <w:ind w:firstLine="720"/>
        <w:rPr>
          <w:rFonts w:ascii="Times New Roman" w:eastAsia="Times New Roman" w:hAnsi="Times New Roman"/>
          <w:kern w:val="2"/>
          <w:sz w:val="23"/>
        </w:rPr>
      </w:pPr>
    </w:p>
    <w:p w14:paraId="323E9742" w14:textId="77777777" w:rsidR="00B27881" w:rsidRPr="00736512" w:rsidRDefault="00B27881" w:rsidP="00B27881">
      <w:pPr>
        <w:pStyle w:val="TextosemFormatao"/>
        <w:ind w:right="-360"/>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96F6F1B" wp14:editId="43064F80">
            <wp:extent cx="5273040" cy="2468880"/>
            <wp:effectExtent l="0" t="0" r="10160" b="0"/>
            <wp:docPr id="2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73040" cy="2468880"/>
                    </a:xfrm>
                    <a:prstGeom prst="rect">
                      <a:avLst/>
                    </a:prstGeom>
                    <a:noFill/>
                    <a:ln>
                      <a:noFill/>
                    </a:ln>
                  </pic:spPr>
                </pic:pic>
              </a:graphicData>
            </a:graphic>
          </wp:inline>
        </w:drawing>
      </w:r>
    </w:p>
    <w:p w14:paraId="263D7EF8" w14:textId="77777777" w:rsidR="00B27881" w:rsidRPr="00736512" w:rsidRDefault="00B27881" w:rsidP="00B27881">
      <w:pPr>
        <w:pStyle w:val="TextosemFormatao"/>
        <w:ind w:right="-360"/>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41</w:t>
      </w:r>
    </w:p>
    <w:p w14:paraId="203CA838" w14:textId="77777777" w:rsidR="00B27881" w:rsidRPr="00736512" w:rsidRDefault="00B27881" w:rsidP="00B27881">
      <w:pPr>
        <w:pStyle w:val="TextosemFormatao"/>
        <w:ind w:right="-360"/>
        <w:rPr>
          <w:rFonts w:ascii="Times New Roman" w:eastAsia="Times New Roman" w:hAnsi="Times New Roman"/>
          <w:kern w:val="2"/>
          <w:sz w:val="23"/>
          <w:u w:val="single"/>
        </w:rPr>
      </w:pPr>
    </w:p>
    <w:p w14:paraId="520E21B1" w14:textId="77777777" w:rsidR="00B27881" w:rsidRPr="00736512" w:rsidRDefault="00B27881" w:rsidP="00B27881">
      <w:pPr>
        <w:pStyle w:val="TextosemFormatao"/>
        <w:ind w:right="-360"/>
        <w:rPr>
          <w:rFonts w:ascii="Times New Roman" w:eastAsia="Times New Roman" w:hAnsi="Times New Roman"/>
          <w:kern w:val="2"/>
          <w:sz w:val="23"/>
          <w:u w:val="single"/>
        </w:rPr>
      </w:pPr>
    </w:p>
    <w:p w14:paraId="032F69BB" w14:textId="77777777" w:rsidR="00B27881" w:rsidRPr="00736512" w:rsidRDefault="00B27881" w:rsidP="00B27881">
      <w:pPr>
        <w:pStyle w:val="TextosemFormatao"/>
        <w:ind w:right="-360"/>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3.9</w:t>
      </w:r>
      <w:r w:rsidRPr="00736512">
        <w:rPr>
          <w:rFonts w:ascii="Times New Roman" w:eastAsia="Times New Roman" w:hAnsi="Times New Roman"/>
          <w:kern w:val="2"/>
          <w:sz w:val="23"/>
          <w:lang w:bidi="fr-CA"/>
        </w:rPr>
        <w:t xml:space="preserve"> : Représentez deux énantiomères </w:t>
      </w:r>
      <w:proofErr w:type="gramStart"/>
      <w:r w:rsidRPr="00736512">
        <w:rPr>
          <w:rFonts w:ascii="Times New Roman" w:eastAsia="Times New Roman" w:hAnsi="Times New Roman"/>
          <w:kern w:val="2"/>
          <w:sz w:val="23"/>
          <w:lang w:bidi="fr-CA"/>
        </w:rPr>
        <w:t>de a</w:t>
      </w:r>
      <w:proofErr w:type="gramEnd"/>
      <w:r w:rsidRPr="00736512">
        <w:rPr>
          <w:rFonts w:ascii="Times New Roman" w:eastAsia="Times New Roman" w:hAnsi="Times New Roman"/>
          <w:kern w:val="2"/>
          <w:sz w:val="23"/>
          <w:lang w:bidi="fr-CA"/>
        </w:rPr>
        <w:t>) mévalonate et b) sérine.</w:t>
      </w:r>
    </w:p>
    <w:p w14:paraId="4CF7EA06" w14:textId="77777777" w:rsidR="00B27881" w:rsidRPr="00736512" w:rsidRDefault="00B27881" w:rsidP="00B27881">
      <w:pPr>
        <w:pStyle w:val="TextosemFormatao"/>
        <w:rPr>
          <w:rFonts w:ascii="Times New Roman" w:eastAsia="Times New Roman" w:hAnsi="Times New Roman"/>
          <w:kern w:val="2"/>
          <w:sz w:val="23"/>
        </w:rPr>
      </w:pPr>
    </w:p>
    <w:p w14:paraId="5DD9BFC6"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3.10</w:t>
      </w:r>
      <w:r w:rsidRPr="00736512">
        <w:rPr>
          <w:rFonts w:ascii="Times New Roman" w:eastAsia="Times New Roman" w:hAnsi="Times New Roman"/>
          <w:kern w:val="2"/>
          <w:sz w:val="23"/>
          <w:lang w:bidi="fr-CA"/>
        </w:rPr>
        <w:t> : Désignez les molécules ci-dessous comme chirales ou achirales et localisez tous les centres chiraux.</w:t>
      </w:r>
    </w:p>
    <w:p w14:paraId="059EE660" w14:textId="77777777" w:rsidR="00B27881" w:rsidRPr="00736512" w:rsidRDefault="00B27881" w:rsidP="00B27881">
      <w:pPr>
        <w:pStyle w:val="TextosemFormatao"/>
        <w:ind w:left="720"/>
        <w:rPr>
          <w:rFonts w:ascii="Times New Roman" w:eastAsia="Times New Roman" w:hAnsi="Times New Roman"/>
          <w:kern w:val="2"/>
          <w:sz w:val="23"/>
        </w:rPr>
      </w:pPr>
    </w:p>
    <w:p w14:paraId="3BF8A361" w14:textId="77777777" w:rsidR="00B27881" w:rsidRPr="00736512" w:rsidRDefault="00B27881" w:rsidP="00B27881">
      <w:pPr>
        <w:pStyle w:val="TextosemFormatao"/>
        <w:ind w:left="720" w:right="-360"/>
        <w:rPr>
          <w:rFonts w:ascii="Times New Roman" w:eastAsia="Times New Roman" w:hAnsi="Times New Roman"/>
          <w:kern w:val="2"/>
          <w:sz w:val="23"/>
        </w:rPr>
      </w:pPr>
    </w:p>
    <w:p w14:paraId="4CA0840C" w14:textId="77777777" w:rsidR="00B27881" w:rsidRPr="00736512" w:rsidRDefault="00B27881" w:rsidP="00B27881">
      <w:pPr>
        <w:pStyle w:val="TextosemFormatao"/>
        <w:ind w:left="720" w:right="-360"/>
        <w:jc w:val="center"/>
        <w:rPr>
          <w:rFonts w:ascii="Times New Roman" w:eastAsia="Times New Roman" w:hAnsi="Times New Roman"/>
          <w:kern w:val="2"/>
          <w:sz w:val="23"/>
        </w:rPr>
      </w:pPr>
    </w:p>
    <w:p w14:paraId="44F6A8F6" w14:textId="77777777" w:rsidR="00B27881" w:rsidRPr="00736512" w:rsidRDefault="00B27881" w:rsidP="00B27881">
      <w:pPr>
        <w:pStyle w:val="TextosemFormatao"/>
        <w:ind w:left="720" w:right="-360"/>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6424C288" wp14:editId="7147BDDC">
            <wp:extent cx="5008880" cy="2926080"/>
            <wp:effectExtent l="0" t="0" r="0" b="0"/>
            <wp:docPr id="2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008880" cy="2926080"/>
                    </a:xfrm>
                    <a:prstGeom prst="rect">
                      <a:avLst/>
                    </a:prstGeom>
                    <a:noFill/>
                    <a:ln>
                      <a:noFill/>
                    </a:ln>
                  </pic:spPr>
                </pic:pic>
              </a:graphicData>
            </a:graphic>
          </wp:inline>
        </w:drawing>
      </w:r>
    </w:p>
    <w:p w14:paraId="45BCAEB9" w14:textId="77777777" w:rsidR="00B27881" w:rsidRPr="00736512" w:rsidRDefault="00B27881" w:rsidP="00B27881">
      <w:pPr>
        <w:pStyle w:val="TextosemFormatao"/>
        <w:ind w:right="-360"/>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43</w:t>
      </w:r>
    </w:p>
    <w:p w14:paraId="7287C260"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44AF88F3">
          <v:rect id="_x0000_i1089" style="width:0;height:1.5pt" o:hralign="center" o:hrstd="t" o:hr="t" fillcolor="#aaa" stroked="f"/>
        </w:pict>
      </w:r>
    </w:p>
    <w:p w14:paraId="5D38CE8A" w14:textId="77777777" w:rsidR="00B27881" w:rsidRPr="00736512" w:rsidRDefault="00B27881" w:rsidP="00B27881">
      <w:pPr>
        <w:pStyle w:val="TextosemFormatao"/>
        <w:rPr>
          <w:rFonts w:ascii="Times New Roman" w:eastAsia="Times New Roman" w:hAnsi="Times New Roman"/>
          <w:kern w:val="2"/>
          <w:sz w:val="23"/>
        </w:rPr>
      </w:pPr>
    </w:p>
    <w:p w14:paraId="67587319" w14:textId="77777777" w:rsidR="00B27881" w:rsidRPr="00736512" w:rsidRDefault="00B27881" w:rsidP="00B27881">
      <w:pPr>
        <w:pStyle w:val="TextosemFormatao"/>
        <w:rPr>
          <w:rFonts w:ascii="Times New Roman" w:eastAsia="Times New Roman" w:hAnsi="Times New Roman"/>
          <w:b/>
          <w:kern w:val="2"/>
          <w:sz w:val="23"/>
        </w:rPr>
      </w:pPr>
    </w:p>
    <w:p w14:paraId="474486A9" w14:textId="77777777" w:rsidR="00B27881" w:rsidRPr="00736512" w:rsidRDefault="00B27881" w:rsidP="00B27881">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Section 3.4 : La désignation des centres chiraux</w:t>
      </w:r>
    </w:p>
    <w:p w14:paraId="2AEECF8C" w14:textId="77777777" w:rsidR="00B27881" w:rsidRPr="00736512" w:rsidRDefault="00B27881" w:rsidP="00B27881">
      <w:pPr>
        <w:pStyle w:val="TextosemFormatao"/>
        <w:rPr>
          <w:rFonts w:ascii="Times New Roman" w:eastAsia="Times New Roman" w:hAnsi="Times New Roman"/>
          <w:kern w:val="2"/>
          <w:sz w:val="23"/>
        </w:rPr>
      </w:pPr>
    </w:p>
    <w:p w14:paraId="269CF2A5" w14:textId="774AAC2F" w:rsidR="00B27881" w:rsidRPr="00B04BDB" w:rsidRDefault="00B27881" w:rsidP="00B04BDB">
      <w:pPr>
        <w:pStyle w:val="TextosemFormatao"/>
        <w:ind w:right="-274"/>
        <w:rPr>
          <w:rFonts w:ascii="Times New Roman" w:eastAsia="Times New Roman" w:hAnsi="Times New Roman"/>
          <w:spacing w:val="-4"/>
          <w:kern w:val="2"/>
          <w:sz w:val="23"/>
        </w:rPr>
      </w:pPr>
      <w:r w:rsidRPr="00B04BDB">
        <w:rPr>
          <w:rFonts w:ascii="Times New Roman" w:eastAsia="Times New Roman" w:hAnsi="Times New Roman"/>
          <w:spacing w:val="-4"/>
          <w:kern w:val="2"/>
          <w:sz w:val="23"/>
          <w:lang w:bidi="fr-CA"/>
        </w:rPr>
        <w:t>Les chimistes ont besoin d</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un moyen pratique pour distinguer un stéréoisomère d</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un autre</w:t>
      </w:r>
      <w:r w:rsidR="00736512" w:rsidRPr="00B04BDB">
        <w:rPr>
          <w:rFonts w:ascii="Times New Roman" w:eastAsia="Times New Roman" w:hAnsi="Times New Roman"/>
          <w:spacing w:val="-4"/>
          <w:kern w:val="2"/>
          <w:sz w:val="23"/>
          <w:lang w:bidi="fr-CA"/>
        </w:rPr>
        <w:t xml:space="preserve">. </w:t>
      </w:r>
      <w:r w:rsidRPr="00B04BDB">
        <w:rPr>
          <w:rFonts w:ascii="Times New Roman" w:eastAsia="Times New Roman" w:hAnsi="Times New Roman"/>
          <w:spacing w:val="-4"/>
          <w:kern w:val="2"/>
          <w:sz w:val="23"/>
          <w:lang w:bidi="fr-CA"/>
        </w:rPr>
        <w:t xml:space="preserve">La convention </w:t>
      </w:r>
      <w:r w:rsidRPr="00B04BDB">
        <w:rPr>
          <w:rFonts w:ascii="Times New Roman" w:eastAsia="Times New Roman" w:hAnsi="Times New Roman"/>
          <w:b/>
          <w:spacing w:val="-4"/>
          <w:kern w:val="2"/>
          <w:sz w:val="23"/>
          <w:lang w:bidi="fr-CA"/>
        </w:rPr>
        <w:t>Cahn-Ingold-Prelog</w:t>
      </w:r>
      <w:r w:rsidRPr="00B04BDB">
        <w:rPr>
          <w:rFonts w:ascii="Times New Roman" w:eastAsia="Times New Roman" w:hAnsi="Times New Roman"/>
          <w:spacing w:val="-4"/>
          <w:kern w:val="2"/>
          <w:sz w:val="23"/>
          <w:lang w:bidi="fr-CA"/>
        </w:rPr>
        <w:t xml:space="preserve"> est un ensemble de règles qui nous permet de définir sans ambiguïté la configuration stéréochimique de n</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importe quel centre stéréogène, en utilisant les désignations « </w:t>
      </w:r>
      <w:r w:rsidRPr="00B04BDB">
        <w:rPr>
          <w:rFonts w:ascii="Times New Roman" w:eastAsia="Times New Roman" w:hAnsi="Times New Roman"/>
          <w:b/>
          <w:i/>
          <w:spacing w:val="-4"/>
          <w:kern w:val="2"/>
          <w:sz w:val="23"/>
          <w:lang w:bidi="fr-CA"/>
        </w:rPr>
        <w:t>R</w:t>
      </w:r>
      <w:r w:rsidRPr="00B04BDB">
        <w:rPr>
          <w:rFonts w:ascii="Times New Roman" w:eastAsia="Times New Roman" w:hAnsi="Times New Roman"/>
          <w:spacing w:val="-4"/>
          <w:kern w:val="2"/>
          <w:sz w:val="23"/>
          <w:lang w:bidi="fr-CA"/>
        </w:rPr>
        <w:t xml:space="preserve"> » (du latin </w:t>
      </w:r>
      <w:proofErr w:type="spellStart"/>
      <w:r w:rsidRPr="00B04BDB">
        <w:rPr>
          <w:rFonts w:ascii="Times New Roman" w:eastAsia="Times New Roman" w:hAnsi="Times New Roman"/>
          <w:i/>
          <w:spacing w:val="-4"/>
          <w:kern w:val="2"/>
          <w:sz w:val="23"/>
          <w:lang w:bidi="fr-CA"/>
        </w:rPr>
        <w:t>rectus</w:t>
      </w:r>
      <w:proofErr w:type="spellEnd"/>
      <w:r w:rsidRPr="00B04BDB">
        <w:rPr>
          <w:rFonts w:ascii="Times New Roman" w:eastAsia="Times New Roman" w:hAnsi="Times New Roman"/>
          <w:spacing w:val="-4"/>
          <w:kern w:val="2"/>
          <w:sz w:val="23"/>
          <w:lang w:bidi="fr-CA"/>
        </w:rPr>
        <w:t>, qui signifie droitier) ou « </w:t>
      </w:r>
      <w:r w:rsidRPr="00B04BDB">
        <w:rPr>
          <w:rFonts w:ascii="Times New Roman" w:eastAsia="Times New Roman" w:hAnsi="Times New Roman"/>
          <w:b/>
          <w:i/>
          <w:spacing w:val="-4"/>
          <w:kern w:val="2"/>
          <w:sz w:val="23"/>
          <w:lang w:bidi="fr-CA"/>
        </w:rPr>
        <w:t>S</w:t>
      </w:r>
      <w:r w:rsidRPr="00B04BDB">
        <w:rPr>
          <w:rFonts w:ascii="Times New Roman" w:eastAsia="Times New Roman" w:hAnsi="Times New Roman"/>
          <w:spacing w:val="-4"/>
          <w:kern w:val="2"/>
          <w:sz w:val="23"/>
          <w:lang w:bidi="fr-CA"/>
        </w:rPr>
        <w:t xml:space="preserve"> » (du latin </w:t>
      </w:r>
      <w:proofErr w:type="spellStart"/>
      <w:r w:rsidRPr="00B04BDB">
        <w:rPr>
          <w:rFonts w:ascii="Times New Roman" w:eastAsia="Times New Roman" w:hAnsi="Times New Roman"/>
          <w:i/>
          <w:spacing w:val="-4"/>
          <w:kern w:val="2"/>
          <w:sz w:val="23"/>
          <w:lang w:bidi="fr-CA"/>
        </w:rPr>
        <w:t>sinister</w:t>
      </w:r>
      <w:proofErr w:type="spellEnd"/>
      <w:r w:rsidRPr="00B04BDB">
        <w:rPr>
          <w:rFonts w:ascii="Times New Roman" w:eastAsia="Times New Roman" w:hAnsi="Times New Roman"/>
          <w:spacing w:val="-4"/>
          <w:kern w:val="2"/>
          <w:sz w:val="23"/>
          <w:lang w:bidi="fr-CA"/>
        </w:rPr>
        <w:t xml:space="preserve">, qui signifie gaucher). </w:t>
      </w:r>
    </w:p>
    <w:p w14:paraId="6E15740A" w14:textId="77777777" w:rsidR="00B27881" w:rsidRPr="00736512" w:rsidRDefault="00B27881" w:rsidP="00B27881">
      <w:pPr>
        <w:pStyle w:val="TextosemFormatao"/>
        <w:rPr>
          <w:rFonts w:ascii="Times New Roman" w:eastAsia="Times New Roman" w:hAnsi="Times New Roman"/>
          <w:kern w:val="2"/>
          <w:sz w:val="23"/>
        </w:rPr>
      </w:pPr>
    </w:p>
    <w:p w14:paraId="48118424" w14:textId="09FA7C68"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règles de cette nomenclature stéréochimique sont, à première vue, assez simples</w:t>
      </w:r>
      <w:r w:rsidR="00736512" w:rsidRPr="00736512">
        <w:rPr>
          <w:rFonts w:ascii="Times New Roman" w:eastAsia="Times New Roman" w:hAnsi="Times New Roman"/>
          <w:kern w:val="2"/>
          <w:sz w:val="23"/>
          <w:lang w:bidi="fr-CA"/>
        </w:rPr>
        <w:t xml:space="preserve">. </w:t>
      </w:r>
    </w:p>
    <w:p w14:paraId="6307311E" w14:textId="77777777" w:rsidR="00B27881" w:rsidRPr="00736512" w:rsidRDefault="00B27881" w:rsidP="00B27881">
      <w:pPr>
        <w:pStyle w:val="TextosemFormatao"/>
        <w:rPr>
          <w:rFonts w:ascii="Times New Roman" w:eastAsia="Times New Roman" w:hAnsi="Times New Roman"/>
          <w:kern w:val="2"/>
          <w:sz w:val="23"/>
        </w:rPr>
      </w:pPr>
    </w:p>
    <w:p w14:paraId="25F43626" w14:textId="77777777" w:rsidR="00B27881" w:rsidRPr="00736512" w:rsidRDefault="00B27881" w:rsidP="00B27881">
      <w:pPr>
        <w:pStyle w:val="TextosemFormatao"/>
        <w:shd w:val="clear" w:color="auto" w:fill="D9D9D9"/>
        <w:rPr>
          <w:rFonts w:ascii="Times New Roman" w:eastAsia="Times New Roman" w:hAnsi="Times New Roman"/>
          <w:kern w:val="2"/>
          <w:sz w:val="23"/>
          <w:u w:val="single"/>
        </w:rPr>
      </w:pPr>
      <w:r w:rsidRPr="00736512">
        <w:rPr>
          <w:rFonts w:ascii="Times New Roman" w:eastAsia="Times New Roman" w:hAnsi="Times New Roman"/>
          <w:kern w:val="2"/>
          <w:sz w:val="23"/>
          <w:u w:val="single"/>
          <w:lang w:bidi="fr-CA"/>
        </w:rPr>
        <w:t>Les règles d</w:t>
      </w:r>
      <w:r w:rsidRPr="009C5F66">
        <w:rPr>
          <w:rFonts w:ascii="Times" w:eastAsia="Times New Roman" w:hAnsi="Times"/>
          <w:kern w:val="2"/>
          <w:sz w:val="23"/>
          <w:u w:val="single"/>
          <w:lang w:bidi="fr-CA"/>
        </w:rPr>
        <w:t>’</w:t>
      </w:r>
      <w:r w:rsidRPr="00736512">
        <w:rPr>
          <w:rFonts w:ascii="Times New Roman" w:eastAsia="Times New Roman" w:hAnsi="Times New Roman"/>
          <w:kern w:val="2"/>
          <w:sz w:val="23"/>
          <w:u w:val="single"/>
          <w:lang w:bidi="fr-CA"/>
        </w:rPr>
        <w:t>attribution d</w:t>
      </w:r>
      <w:r w:rsidRPr="009C5F66">
        <w:rPr>
          <w:rFonts w:ascii="Times" w:eastAsia="Times New Roman" w:hAnsi="Times"/>
          <w:kern w:val="2"/>
          <w:sz w:val="23"/>
          <w:u w:val="single"/>
          <w:lang w:bidi="fr-CA"/>
        </w:rPr>
        <w:t>’</w:t>
      </w:r>
      <w:r w:rsidRPr="00736512">
        <w:rPr>
          <w:rFonts w:ascii="Times New Roman" w:eastAsia="Times New Roman" w:hAnsi="Times New Roman"/>
          <w:kern w:val="2"/>
          <w:sz w:val="23"/>
          <w:u w:val="single"/>
          <w:lang w:bidi="fr-CA"/>
        </w:rPr>
        <w:t>une désignation R/S à un centre chiral :</w:t>
      </w:r>
    </w:p>
    <w:p w14:paraId="24CE1903"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11A24D54" w14:textId="77777777"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kern w:val="2"/>
          <w:sz w:val="23"/>
          <w:lang w:bidi="fr-CA"/>
        </w:rPr>
        <w:t>1 : Attribuez des priorités aux quatre substituants, le n° 1 étant la priorité la plus élevée et le n° 4 la plus faible. Les priorités sont basées sur le numéro atomique.</w:t>
      </w:r>
    </w:p>
    <w:p w14:paraId="1A7D3CB3"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518E66CF" w14:textId="77777777"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kern w:val="2"/>
          <w:sz w:val="23"/>
          <w:lang w:bidi="fr-CA"/>
        </w:rPr>
        <w:t>2 : Tracez un cercle du n° 1 au n° 2 et au n° 3.</w:t>
      </w:r>
    </w:p>
    <w:p w14:paraId="5F0AED7C"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4145A987" w14:textId="19E88A1D"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kern w:val="2"/>
          <w:sz w:val="23"/>
          <w:lang w:bidi="fr-CA"/>
        </w:rPr>
        <w:t>3 : Déterminez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orientation du groupe de priorité n° 4</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est orienté dans le plan de la page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opposé de vous), passez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étape 4a</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est orienté hors du plan de la page (vers vous), passez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étape 4b.</w:t>
      </w:r>
    </w:p>
    <w:p w14:paraId="28858712"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259B8E04" w14:textId="77777777"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kern w:val="2"/>
          <w:sz w:val="23"/>
          <w:lang w:bidi="fr-CA"/>
        </w:rPr>
        <w:t>4a : (</w:t>
      </w:r>
      <w:r w:rsidRPr="00736512">
        <w:rPr>
          <w:rFonts w:ascii="Times New Roman" w:eastAsia="Times New Roman" w:hAnsi="Times New Roman"/>
          <w:i/>
          <w:kern w:val="2"/>
          <w:sz w:val="23"/>
          <w:lang w:bidi="fr-CA"/>
        </w:rPr>
        <w:t>groupe n° 4 orienté à l</w:t>
      </w:r>
      <w:r w:rsidRPr="009C5F66">
        <w:rPr>
          <w:rFonts w:ascii="Times" w:eastAsia="Times New Roman" w:hAnsi="Times"/>
          <w:i/>
          <w:kern w:val="2"/>
          <w:sz w:val="23"/>
          <w:lang w:bidi="fr-CA"/>
        </w:rPr>
        <w:t>’</w:t>
      </w:r>
      <w:r w:rsidRPr="00736512">
        <w:rPr>
          <w:rFonts w:ascii="Times New Roman" w:eastAsia="Times New Roman" w:hAnsi="Times New Roman"/>
          <w:i/>
          <w:kern w:val="2"/>
          <w:sz w:val="23"/>
          <w:lang w:bidi="fr-CA"/>
        </w:rPr>
        <w:t>opposé de vous</w:t>
      </w:r>
      <w:r w:rsidRPr="00736512">
        <w:rPr>
          <w:rFonts w:ascii="Times New Roman" w:eastAsia="Times New Roman" w:hAnsi="Times New Roman"/>
          <w:kern w:val="2"/>
          <w:sz w:val="23"/>
          <w:lang w:bidi="fr-CA"/>
        </w:rPr>
        <w:t>) : un cercle dans le sens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montre dans la partie 2 correspond à la configuration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 tandis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cercle dans le sens inverse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montre correspond à la configuration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w:t>
      </w:r>
    </w:p>
    <w:p w14:paraId="5BA3E613"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39BE50B4" w14:textId="77777777"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kern w:val="2"/>
          <w:sz w:val="23"/>
          <w:lang w:bidi="fr-CA"/>
        </w:rPr>
        <w:t>4b : (</w:t>
      </w:r>
      <w:r w:rsidRPr="00736512">
        <w:rPr>
          <w:rFonts w:ascii="Times New Roman" w:eastAsia="Times New Roman" w:hAnsi="Times New Roman"/>
          <w:i/>
          <w:kern w:val="2"/>
          <w:sz w:val="23"/>
          <w:lang w:bidi="fr-CA"/>
        </w:rPr>
        <w:t>groupe n° 4 orienté vers vous</w:t>
      </w:r>
      <w:r w:rsidRPr="00736512">
        <w:rPr>
          <w:rFonts w:ascii="Times New Roman" w:eastAsia="Times New Roman" w:hAnsi="Times New Roman"/>
          <w:kern w:val="2"/>
          <w:sz w:val="23"/>
          <w:lang w:bidi="fr-CA"/>
        </w:rPr>
        <w:t>) : un cercle dans le sens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montre dans la partie 2 correspond à la configuration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tandis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cercle dans le sens inverse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montre correspond à la configuration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w:t>
      </w:r>
    </w:p>
    <w:p w14:paraId="6659C2C3" w14:textId="77777777" w:rsidR="00B27881" w:rsidRPr="00736512" w:rsidRDefault="00B27881" w:rsidP="00B27881">
      <w:pPr>
        <w:pStyle w:val="TextosemFormatao"/>
        <w:rPr>
          <w:rFonts w:ascii="Times New Roman" w:eastAsia="Times New Roman" w:hAnsi="Times New Roman"/>
          <w:kern w:val="2"/>
          <w:sz w:val="23"/>
        </w:rPr>
      </w:pPr>
    </w:p>
    <w:p w14:paraId="1C91AA81" w14:textId="6B027D4D" w:rsidR="00B27881" w:rsidRPr="00B04BDB" w:rsidRDefault="00B27881" w:rsidP="00B27881">
      <w:pPr>
        <w:pStyle w:val="TextosemFormatao"/>
        <w:rPr>
          <w:rFonts w:ascii="Times New Roman" w:eastAsia="Times New Roman" w:hAnsi="Times New Roman"/>
          <w:spacing w:val="-2"/>
          <w:kern w:val="2"/>
          <w:sz w:val="23"/>
        </w:rPr>
      </w:pPr>
      <w:r w:rsidRPr="00B04BDB">
        <w:rPr>
          <w:rFonts w:ascii="Times New Roman" w:eastAsia="Times New Roman" w:hAnsi="Times New Roman"/>
          <w:spacing w:val="-2"/>
          <w:kern w:val="2"/>
          <w:sz w:val="23"/>
          <w:lang w:bidi="fr-CA"/>
        </w:rPr>
        <w:t>Nous utiliserons le sucre à 3 carbones glycéraldéhyde comme premier exemple</w:t>
      </w:r>
      <w:r w:rsidR="00736512" w:rsidRPr="00B04BDB">
        <w:rPr>
          <w:rFonts w:ascii="Times New Roman" w:eastAsia="Times New Roman" w:hAnsi="Times New Roman"/>
          <w:spacing w:val="-2"/>
          <w:kern w:val="2"/>
          <w:sz w:val="23"/>
          <w:lang w:bidi="fr-CA"/>
        </w:rPr>
        <w:t xml:space="preserve">. </w:t>
      </w:r>
      <w:r w:rsidRPr="00B04BDB">
        <w:rPr>
          <w:rFonts w:ascii="Times New Roman" w:eastAsia="Times New Roman" w:hAnsi="Times New Roman"/>
          <w:spacing w:val="-2"/>
          <w:kern w:val="2"/>
          <w:sz w:val="23"/>
          <w:lang w:bidi="fr-CA"/>
        </w:rPr>
        <w:t>La première</w:t>
      </w:r>
      <w:r w:rsidR="00B04BDB">
        <w:rPr>
          <w:rFonts w:ascii="Times New Roman" w:eastAsia="Times New Roman" w:hAnsi="Times New Roman"/>
          <w:spacing w:val="-2"/>
          <w:kern w:val="2"/>
          <w:sz w:val="23"/>
          <w:lang w:bidi="fr-CA"/>
        </w:rPr>
        <w:t xml:space="preserve"> </w:t>
      </w:r>
      <w:r w:rsidRPr="00B04BDB">
        <w:rPr>
          <w:rFonts w:ascii="Times New Roman" w:eastAsia="Times New Roman" w:hAnsi="Times New Roman"/>
          <w:spacing w:val="-2"/>
          <w:kern w:val="2"/>
          <w:sz w:val="23"/>
          <w:lang w:bidi="fr-CA"/>
        </w:rPr>
        <w:t>chose à faire est d</w:t>
      </w:r>
      <w:r w:rsidRPr="009C5F66">
        <w:rPr>
          <w:rFonts w:ascii="Times" w:eastAsia="Times New Roman" w:hAnsi="Times"/>
          <w:spacing w:val="-2"/>
          <w:kern w:val="2"/>
          <w:sz w:val="23"/>
          <w:lang w:bidi="fr-CA"/>
        </w:rPr>
        <w:t>’</w:t>
      </w:r>
      <w:r w:rsidRPr="00B04BDB">
        <w:rPr>
          <w:rFonts w:ascii="Times New Roman" w:eastAsia="Times New Roman" w:hAnsi="Times New Roman"/>
          <w:spacing w:val="-2"/>
          <w:kern w:val="2"/>
          <w:sz w:val="23"/>
          <w:lang w:bidi="fr-CA"/>
        </w:rPr>
        <w:t xml:space="preserve">attribuer une </w:t>
      </w:r>
      <w:r w:rsidRPr="00B04BDB">
        <w:rPr>
          <w:rFonts w:ascii="Times New Roman" w:eastAsia="Times New Roman" w:hAnsi="Times New Roman"/>
          <w:b/>
          <w:spacing w:val="-2"/>
          <w:kern w:val="2"/>
          <w:sz w:val="23"/>
          <w:lang w:bidi="fr-CA"/>
        </w:rPr>
        <w:t>priorité</w:t>
      </w:r>
      <w:r w:rsidRPr="00B04BDB">
        <w:rPr>
          <w:rFonts w:ascii="Times New Roman" w:eastAsia="Times New Roman" w:hAnsi="Times New Roman"/>
          <w:spacing w:val="-2"/>
          <w:kern w:val="2"/>
          <w:sz w:val="23"/>
          <w:lang w:bidi="fr-CA"/>
        </w:rPr>
        <w:t xml:space="preserve"> à chacun des quatre substituants liés au centre chiral. Nous examinons d</w:t>
      </w:r>
      <w:r w:rsidRPr="009C5F66">
        <w:rPr>
          <w:rFonts w:ascii="Times" w:eastAsia="Times New Roman" w:hAnsi="Times"/>
          <w:spacing w:val="-2"/>
          <w:kern w:val="2"/>
          <w:sz w:val="23"/>
          <w:lang w:bidi="fr-CA"/>
        </w:rPr>
        <w:t>’</w:t>
      </w:r>
      <w:r w:rsidRPr="00B04BDB">
        <w:rPr>
          <w:rFonts w:ascii="Times New Roman" w:eastAsia="Times New Roman" w:hAnsi="Times New Roman"/>
          <w:spacing w:val="-2"/>
          <w:kern w:val="2"/>
          <w:sz w:val="23"/>
          <w:lang w:bidi="fr-CA"/>
        </w:rPr>
        <w:t>abord les atomes qui sont directement liés au centre chiral : il s</w:t>
      </w:r>
      <w:r w:rsidRPr="009C5F66">
        <w:rPr>
          <w:rFonts w:ascii="Times" w:eastAsia="Times New Roman" w:hAnsi="Times"/>
          <w:spacing w:val="-2"/>
          <w:kern w:val="2"/>
          <w:sz w:val="23"/>
          <w:lang w:bidi="fr-CA"/>
        </w:rPr>
        <w:t>’</w:t>
      </w:r>
      <w:r w:rsidRPr="00B04BDB">
        <w:rPr>
          <w:rFonts w:ascii="Times New Roman" w:eastAsia="Times New Roman" w:hAnsi="Times New Roman"/>
          <w:spacing w:val="-2"/>
          <w:kern w:val="2"/>
          <w:sz w:val="23"/>
          <w:lang w:bidi="fr-CA"/>
        </w:rPr>
        <w:t>agit de H, O</w:t>
      </w:r>
      <w:r w:rsidR="00B04BDB">
        <w:rPr>
          <w:rFonts w:ascii="Times New Roman" w:eastAsia="Times New Roman" w:hAnsi="Times New Roman"/>
          <w:spacing w:val="-2"/>
          <w:kern w:val="2"/>
          <w:sz w:val="23"/>
          <w:lang w:bidi="fr-CA"/>
        </w:rPr>
        <w:t> </w:t>
      </w:r>
      <w:r w:rsidRPr="00B04BDB">
        <w:rPr>
          <w:rFonts w:ascii="Times New Roman" w:eastAsia="Times New Roman" w:hAnsi="Times New Roman"/>
          <w:spacing w:val="-2"/>
          <w:kern w:val="2"/>
          <w:sz w:val="23"/>
          <w:lang w:bidi="fr-CA"/>
        </w:rPr>
        <w:t>(dans l</w:t>
      </w:r>
      <w:r w:rsidRPr="009C5F66">
        <w:rPr>
          <w:rFonts w:ascii="Times" w:eastAsia="Times New Roman" w:hAnsi="Times"/>
          <w:spacing w:val="-2"/>
          <w:kern w:val="2"/>
          <w:sz w:val="23"/>
          <w:lang w:bidi="fr-CA"/>
        </w:rPr>
        <w:t>’</w:t>
      </w:r>
      <w:r w:rsidRPr="00B04BDB">
        <w:rPr>
          <w:rFonts w:ascii="Times New Roman" w:eastAsia="Times New Roman" w:hAnsi="Times New Roman"/>
          <w:spacing w:val="-2"/>
          <w:kern w:val="2"/>
          <w:sz w:val="23"/>
          <w:lang w:bidi="fr-CA"/>
        </w:rPr>
        <w:t>hydroxyle), C (dans l</w:t>
      </w:r>
      <w:r w:rsidRPr="009C5F66">
        <w:rPr>
          <w:rFonts w:ascii="Times" w:eastAsia="Times New Roman" w:hAnsi="Times"/>
          <w:spacing w:val="-2"/>
          <w:kern w:val="2"/>
          <w:sz w:val="23"/>
          <w:lang w:bidi="fr-CA"/>
        </w:rPr>
        <w:t>’</w:t>
      </w:r>
      <w:r w:rsidRPr="00B04BDB">
        <w:rPr>
          <w:rFonts w:ascii="Times New Roman" w:eastAsia="Times New Roman" w:hAnsi="Times New Roman"/>
          <w:spacing w:val="-2"/>
          <w:kern w:val="2"/>
          <w:sz w:val="23"/>
          <w:lang w:bidi="fr-CA"/>
        </w:rPr>
        <w:t>aldéhyde) et C (dans le groupe CH</w:t>
      </w:r>
      <w:r w:rsidRPr="00B04BDB">
        <w:rPr>
          <w:rFonts w:ascii="Times New Roman" w:eastAsia="Times New Roman" w:hAnsi="Times New Roman"/>
          <w:spacing w:val="-2"/>
          <w:kern w:val="2"/>
          <w:sz w:val="23"/>
          <w:vertAlign w:val="subscript"/>
          <w:lang w:bidi="fr-CA"/>
        </w:rPr>
        <w:t>2</w:t>
      </w:r>
      <w:r w:rsidRPr="00B04BDB">
        <w:rPr>
          <w:rFonts w:ascii="Times New Roman" w:eastAsia="Times New Roman" w:hAnsi="Times New Roman"/>
          <w:spacing w:val="-2"/>
          <w:kern w:val="2"/>
          <w:sz w:val="23"/>
          <w:lang w:bidi="fr-CA"/>
        </w:rPr>
        <w:t xml:space="preserve">OH). </w:t>
      </w:r>
    </w:p>
    <w:p w14:paraId="1B46CD6A" w14:textId="77777777" w:rsidR="00B27881" w:rsidRPr="00736512" w:rsidRDefault="00B27881" w:rsidP="00B27881">
      <w:pPr>
        <w:pStyle w:val="TextosemFormatao"/>
        <w:rPr>
          <w:rFonts w:ascii="Times New Roman" w:eastAsia="Times New Roman" w:hAnsi="Times New Roman"/>
          <w:kern w:val="2"/>
          <w:sz w:val="23"/>
        </w:rPr>
      </w:pPr>
    </w:p>
    <w:p w14:paraId="064317FB" w14:textId="77777777" w:rsidR="00B27881" w:rsidRPr="00736512" w:rsidRDefault="00B27881" w:rsidP="00B27881">
      <w:pPr>
        <w:pStyle w:val="TextosemFormatao"/>
        <w:shd w:val="clear" w:color="auto" w:fill="D9D9D9"/>
        <w:rPr>
          <w:rFonts w:ascii="Times New Roman" w:eastAsia="Times New Roman" w:hAnsi="Times New Roman"/>
          <w:kern w:val="2"/>
          <w:sz w:val="23"/>
          <w:u w:val="single"/>
        </w:rPr>
      </w:pPr>
      <w:r w:rsidRPr="00736512">
        <w:rPr>
          <w:rFonts w:ascii="Times New Roman" w:eastAsia="Times New Roman" w:hAnsi="Times New Roman"/>
          <w:kern w:val="2"/>
          <w:sz w:val="23"/>
          <w:u w:val="single"/>
          <w:lang w:bidi="fr-CA"/>
        </w:rPr>
        <w:t>Attribution de la configuration R/S au glycéraldéhyde</w:t>
      </w:r>
    </w:p>
    <w:p w14:paraId="56FB9BB3"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0D90FF9E" w14:textId="77777777" w:rsidR="00B27881" w:rsidRPr="00736512" w:rsidRDefault="00B27881" w:rsidP="00B27881">
      <w:pPr>
        <w:pStyle w:val="TextosemFormatao"/>
        <w:shd w:val="clear" w:color="auto" w:fill="D9D9D9"/>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84B94AF" wp14:editId="3693EFD7">
            <wp:extent cx="5415280" cy="2021840"/>
            <wp:effectExtent l="0" t="0" r="0" b="1016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415280" cy="2021840"/>
                    </a:xfrm>
                    <a:prstGeom prst="rect">
                      <a:avLst/>
                    </a:prstGeom>
                    <a:noFill/>
                    <a:ln>
                      <a:noFill/>
                    </a:ln>
                  </pic:spPr>
                </pic:pic>
              </a:graphicData>
            </a:graphic>
          </wp:inline>
        </w:drawing>
      </w:r>
    </w:p>
    <w:p w14:paraId="0EAAFEDB"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44</w:t>
      </w:r>
    </w:p>
    <w:p w14:paraId="50FFE2B6" w14:textId="77777777" w:rsidR="00B27881" w:rsidRPr="00736512" w:rsidRDefault="00B27881" w:rsidP="00B27881">
      <w:pPr>
        <w:pStyle w:val="TextosemFormatao"/>
        <w:rPr>
          <w:rFonts w:ascii="Times New Roman" w:eastAsia="Times New Roman" w:hAnsi="Times New Roman"/>
          <w:kern w:val="2"/>
          <w:sz w:val="23"/>
        </w:rPr>
      </w:pPr>
    </w:p>
    <w:p w14:paraId="03A94114" w14:textId="63C03FBB"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Deux priorités sont faciles à établir :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de numéro atomique 1, est la priorité la plus basse (n° 4), 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oxygène hydroxyle, de numéro atomique 8, est la priorité n° 1</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carbone a un numéro atomique de 6</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Lequel des deux groupes « C » est prioritaire (n° 2),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aldéhyde ou le CH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OH?  Pour le déterminer, nous nous éloignons encore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liaison du centre chiral : pour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aldéhyde, nous avons une </w:t>
      </w:r>
      <w:r w:rsidRPr="00736512">
        <w:rPr>
          <w:rFonts w:ascii="Times New Roman" w:eastAsia="Times New Roman" w:hAnsi="Times New Roman"/>
          <w:i/>
          <w:kern w:val="2"/>
          <w:sz w:val="23"/>
          <w:lang w:bidi="fr-CA"/>
        </w:rPr>
        <w:t>double</w:t>
      </w:r>
      <w:r w:rsidRPr="00736512">
        <w:rPr>
          <w:rFonts w:ascii="Times New Roman" w:eastAsia="Times New Roman" w:hAnsi="Times New Roman"/>
          <w:kern w:val="2"/>
          <w:sz w:val="23"/>
          <w:lang w:bidi="fr-CA"/>
        </w:rPr>
        <w:t xml:space="preserve"> liaison avec un oxygène, tandis que pour le groupe CH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xml:space="preserve">OH, nous avons une liaison </w:t>
      </w:r>
      <w:r w:rsidRPr="00736512">
        <w:rPr>
          <w:rFonts w:ascii="Times New Roman" w:eastAsia="Times New Roman" w:hAnsi="Times New Roman"/>
          <w:i/>
          <w:kern w:val="2"/>
          <w:sz w:val="23"/>
          <w:lang w:bidi="fr-CA"/>
        </w:rPr>
        <w:t>simple</w:t>
      </w:r>
      <w:r w:rsidRPr="00736512">
        <w:rPr>
          <w:rFonts w:ascii="Times New Roman" w:eastAsia="Times New Roman" w:hAnsi="Times New Roman"/>
          <w:kern w:val="2"/>
          <w:sz w:val="23"/>
          <w:lang w:bidi="fr-CA"/>
        </w:rPr>
        <w:t xml:space="preserve"> avec un oxygène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Si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atome est le même, les doubles liaisons ont une priorité plus élevée que les liaisons simples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conséquent, le groupe aldéhyde se voit attribuer la priorité n° 2 et le groupe CH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OH la priorité n° 3</w:t>
      </w:r>
      <w:r w:rsidR="00736512" w:rsidRPr="00736512">
        <w:rPr>
          <w:rFonts w:ascii="Times New Roman" w:eastAsia="Times New Roman" w:hAnsi="Times New Roman"/>
          <w:kern w:val="2"/>
          <w:sz w:val="23"/>
          <w:lang w:bidi="fr-CA"/>
        </w:rPr>
        <w:t xml:space="preserve">. </w:t>
      </w:r>
    </w:p>
    <w:p w14:paraId="0F325165" w14:textId="77777777" w:rsidR="00B27881" w:rsidRPr="00736512" w:rsidRDefault="00B27881" w:rsidP="00B27881">
      <w:pPr>
        <w:pStyle w:val="TextosemFormatao"/>
        <w:rPr>
          <w:rFonts w:ascii="Times New Roman" w:eastAsia="Times New Roman" w:hAnsi="Times New Roman"/>
          <w:kern w:val="2"/>
          <w:sz w:val="23"/>
        </w:rPr>
      </w:pPr>
    </w:p>
    <w:p w14:paraId="18693ADA" w14:textId="4DCDFDDD"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Une fois nos priorités attribuées, nous examinons le groupe de priorité n° 4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et constatons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est orienté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opposé de nous, dans le plan de la page.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donc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étape 4a de la procédure ci-dessus qui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applique. Ensuite, nous traçons un cercle défini par les groupes de priorité n° 1, n° 2 et n° 3,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ordre croissant. Le cercle est tracé dans le sens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montre, ce qui,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étape 4a, nous indique que ce carbone a la configuration «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 » et que cette molécule est donc le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)-glycéraldéhyde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Son énantiomère, par définition, doit être le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)-glycéraldéhyde.</w:t>
      </w:r>
    </w:p>
    <w:p w14:paraId="180388A7" w14:textId="77777777" w:rsidR="00B27881" w:rsidRPr="00736512" w:rsidRDefault="00B27881" w:rsidP="00B27881">
      <w:pPr>
        <w:pStyle w:val="TextosemFormatao"/>
        <w:rPr>
          <w:rFonts w:ascii="Times New Roman" w:eastAsia="Times New Roman" w:hAnsi="Times New Roman"/>
          <w:kern w:val="2"/>
          <w:sz w:val="23"/>
        </w:rPr>
      </w:pPr>
    </w:p>
    <w:p w14:paraId="5A9E1EC5" w14:textId="33DC34F2"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Examinons ensuite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des énantiomères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acide lactique et déterminons la configuration du centre chiral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Il est clair que H est le substituant n° 4 et OH le n° 1</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En raison de ses trois liaisons avec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oxygène, le carbone du groupe acide a la priorité n° 2, et le groupe méthyle la priorité n° 3</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groupe n° 4,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hydrogène, est orienté </w:t>
      </w:r>
      <w:r w:rsidRPr="00736512">
        <w:rPr>
          <w:rFonts w:ascii="Times New Roman" w:eastAsia="Times New Roman" w:hAnsi="Times New Roman"/>
          <w:i/>
          <w:kern w:val="2"/>
          <w:sz w:val="23"/>
          <w:lang w:bidi="fr-CA"/>
        </w:rPr>
        <w:t>vers nous</w:t>
      </w:r>
      <w:r w:rsidRPr="00736512">
        <w:rPr>
          <w:rFonts w:ascii="Times New Roman" w:eastAsia="Times New Roman" w:hAnsi="Times New Roman"/>
          <w:kern w:val="2"/>
          <w:sz w:val="23"/>
          <w:lang w:bidi="fr-CA"/>
        </w:rPr>
        <w:t xml:space="preserve"> (hors du plan de la page) dans cette figure, nous utilisons donc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étape 4b</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cercle tracé de n° 1 à n° 2 à n° 3 est représenté dans le sens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montre, ce qui signifie que le centre chiral a une configuration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w:t>
      </w:r>
    </w:p>
    <w:p w14:paraId="7F0F5CEE" w14:textId="77777777" w:rsidR="00B27881" w:rsidRPr="00736512" w:rsidRDefault="00B27881" w:rsidP="00B27881">
      <w:pPr>
        <w:pStyle w:val="TextosemFormatao"/>
        <w:rPr>
          <w:rFonts w:ascii="Times New Roman" w:eastAsia="Times New Roman" w:hAnsi="Times New Roman"/>
          <w:kern w:val="2"/>
          <w:sz w:val="23"/>
        </w:rPr>
      </w:pPr>
    </w:p>
    <w:p w14:paraId="0B6D0FD9" w14:textId="77777777" w:rsidR="00B27881" w:rsidRPr="00736512" w:rsidRDefault="00B27881" w:rsidP="00B27881">
      <w:pPr>
        <w:pStyle w:val="TextosemFormatao"/>
        <w:rPr>
          <w:rFonts w:ascii="Times New Roman" w:eastAsia="Times New Roman" w:hAnsi="Times New Roman"/>
          <w:kern w:val="2"/>
          <w:sz w:val="23"/>
        </w:rPr>
      </w:pPr>
    </w:p>
    <w:p w14:paraId="7205B532" w14:textId="77777777" w:rsidR="00B27881" w:rsidRPr="00736512" w:rsidRDefault="00B27881" w:rsidP="00B27881">
      <w:pPr>
        <w:pStyle w:val="TextosemFormatao"/>
        <w:jc w:val="center"/>
        <w:rPr>
          <w:rFonts w:ascii="Times New Roman" w:eastAsia="Times New Roman" w:hAnsi="Times New Roman"/>
          <w:color w:val="FFFFFF" w:themeColor="background1"/>
          <w:kern w:val="2"/>
          <w:sz w:val="23"/>
        </w:rPr>
      </w:pPr>
      <w:r w:rsidRPr="00736512">
        <w:rPr>
          <w:rFonts w:ascii="Times New Roman" w:eastAsia="Times New Roman" w:hAnsi="Times New Roman"/>
          <w:noProof/>
          <w:color w:val="FFFFFF" w:themeColor="background1"/>
          <w:kern w:val="2"/>
          <w:sz w:val="23"/>
          <w:lang w:bidi="fr-CA"/>
        </w:rPr>
        <w:lastRenderedPageBreak/>
        <w:drawing>
          <wp:inline distT="0" distB="0" distL="0" distR="0" wp14:anchorId="6464E504" wp14:editId="0DB2C976">
            <wp:extent cx="3210560" cy="1767840"/>
            <wp:effectExtent l="0" t="0" r="0" b="1016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210560" cy="1767840"/>
                    </a:xfrm>
                    <a:prstGeom prst="rect">
                      <a:avLst/>
                    </a:prstGeom>
                    <a:noFill/>
                    <a:ln>
                      <a:noFill/>
                    </a:ln>
                  </pic:spPr>
                </pic:pic>
              </a:graphicData>
            </a:graphic>
          </wp:inline>
        </w:drawing>
      </w:r>
    </w:p>
    <w:p w14:paraId="6005364C"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45</w:t>
      </w:r>
    </w:p>
    <w:p w14:paraId="4300FA9E" w14:textId="77777777" w:rsidR="00B27881" w:rsidRPr="00736512" w:rsidRDefault="00B27881" w:rsidP="00B27881">
      <w:pPr>
        <w:pStyle w:val="TextosemFormatao"/>
        <w:rPr>
          <w:rFonts w:ascii="Times New Roman" w:eastAsia="Times New Roman" w:hAnsi="Times New Roman"/>
          <w:color w:val="FF0000"/>
          <w:kern w:val="2"/>
          <w:sz w:val="23"/>
        </w:rPr>
      </w:pPr>
    </w:p>
    <w:p w14:paraId="179B66A7" w14:textId="598DE9F5" w:rsidR="00B27881" w:rsidRPr="00B04BDB" w:rsidRDefault="00B27881" w:rsidP="00B27881">
      <w:pPr>
        <w:pStyle w:val="TextosemFormatao"/>
        <w:rPr>
          <w:rFonts w:ascii="Times New Roman" w:eastAsia="Times New Roman" w:hAnsi="Times New Roman"/>
          <w:spacing w:val="-4"/>
          <w:kern w:val="2"/>
          <w:sz w:val="23"/>
        </w:rPr>
      </w:pPr>
      <w:r w:rsidRPr="00B04BDB">
        <w:rPr>
          <w:rFonts w:ascii="Times New Roman" w:eastAsia="Times New Roman" w:hAnsi="Times New Roman"/>
          <w:spacing w:val="-4"/>
          <w:kern w:val="2"/>
          <w:sz w:val="23"/>
          <w:lang w:bidi="fr-CA"/>
        </w:rPr>
        <w:t>Le médicament thalidomide est une étude de cas intéressante, mais tragique, sur l</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 xml:space="preserve">importance </w:t>
      </w:r>
      <w:r w:rsidR="00B04BDB">
        <w:rPr>
          <w:rFonts w:ascii="Times New Roman" w:eastAsia="Times New Roman" w:hAnsi="Times New Roman"/>
          <w:spacing w:val="-4"/>
          <w:kern w:val="2"/>
          <w:sz w:val="23"/>
          <w:lang w:bidi="fr-CA"/>
        </w:rPr>
        <w:br/>
      </w:r>
      <w:r w:rsidRPr="00B04BDB">
        <w:rPr>
          <w:rFonts w:ascii="Times New Roman" w:eastAsia="Times New Roman" w:hAnsi="Times New Roman"/>
          <w:spacing w:val="-4"/>
          <w:kern w:val="2"/>
          <w:sz w:val="23"/>
          <w:lang w:bidi="fr-CA"/>
        </w:rPr>
        <w:t>de la stéréochimie dans la conception des médicaments</w:t>
      </w:r>
      <w:r w:rsidR="00736512" w:rsidRPr="00B04BDB">
        <w:rPr>
          <w:rFonts w:ascii="Times New Roman" w:eastAsia="Times New Roman" w:hAnsi="Times New Roman"/>
          <w:spacing w:val="-4"/>
          <w:kern w:val="2"/>
          <w:sz w:val="23"/>
          <w:lang w:bidi="fr-CA"/>
        </w:rPr>
        <w:t xml:space="preserve">. </w:t>
      </w:r>
      <w:r w:rsidRPr="00B04BDB">
        <w:rPr>
          <w:rFonts w:ascii="Times New Roman" w:eastAsia="Times New Roman" w:hAnsi="Times New Roman"/>
          <w:spacing w:val="-4"/>
          <w:kern w:val="2"/>
          <w:sz w:val="23"/>
          <w:lang w:bidi="fr-CA"/>
        </w:rPr>
        <w:t>D</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abord fabriquée par une société pharmaceutique allemande et largement prescrite en Europe et en Australie à la fin des années 1950 comme sédatif et remède contre les nausées matinales chez les femmes enceintes, la thalidomide a rapidement été reconnue comme la cause de malformations congénitales dévastatrices chez les bébés nés de femmes qui l</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avaient prise. La thalidomide contient un centre chiral et existe donc sous deux formes énantiomériques. Elle a été commercialisée sous la forme d</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un</w:t>
      </w:r>
      <w:r w:rsidRPr="00B04BDB">
        <w:rPr>
          <w:rFonts w:ascii="Times New Roman" w:eastAsia="Times New Roman" w:hAnsi="Times New Roman"/>
          <w:b/>
          <w:spacing w:val="-4"/>
          <w:kern w:val="2"/>
          <w:sz w:val="23"/>
          <w:lang w:bidi="fr-CA"/>
        </w:rPr>
        <w:t xml:space="preserve"> conglomérat racémique</w:t>
      </w:r>
      <w:r w:rsidRPr="00B04BDB">
        <w:rPr>
          <w:rFonts w:ascii="Times New Roman" w:eastAsia="Times New Roman" w:hAnsi="Times New Roman"/>
          <w:spacing w:val="-4"/>
          <w:kern w:val="2"/>
          <w:sz w:val="23"/>
          <w:lang w:bidi="fr-CA"/>
        </w:rPr>
        <w:t>, c</w:t>
      </w:r>
      <w:r w:rsidRPr="009C5F66">
        <w:rPr>
          <w:rFonts w:ascii="Times" w:eastAsia="Times New Roman" w:hAnsi="Times"/>
          <w:spacing w:val="-4"/>
          <w:kern w:val="2"/>
          <w:sz w:val="23"/>
          <w:lang w:bidi="fr-CA"/>
        </w:rPr>
        <w:t>’</w:t>
      </w:r>
      <w:r w:rsidRPr="00B04BDB">
        <w:rPr>
          <w:rFonts w:ascii="Times New Roman" w:eastAsia="Times New Roman" w:hAnsi="Times New Roman"/>
          <w:spacing w:val="-4"/>
          <w:kern w:val="2"/>
          <w:sz w:val="23"/>
          <w:lang w:bidi="fr-CA"/>
        </w:rPr>
        <w:t>est-à-dire un mélange à parts égales des deux énantiomères.</w:t>
      </w:r>
    </w:p>
    <w:p w14:paraId="3FBDD3AF" w14:textId="77777777" w:rsidR="00B27881" w:rsidRPr="00736512" w:rsidRDefault="00B27881" w:rsidP="00B27881">
      <w:pPr>
        <w:pStyle w:val="TextosemFormatao"/>
        <w:rPr>
          <w:rFonts w:ascii="Times New Roman" w:eastAsia="Times New Roman" w:hAnsi="Times New Roman"/>
          <w:kern w:val="2"/>
          <w:sz w:val="23"/>
        </w:rPr>
      </w:pPr>
    </w:p>
    <w:p w14:paraId="706EB132"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EE762C6" wp14:editId="2DC51488">
            <wp:extent cx="3901440" cy="1351280"/>
            <wp:effectExtent l="0" t="0" r="10160" b="0"/>
            <wp:docPr id="2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901440" cy="1351280"/>
                    </a:xfrm>
                    <a:prstGeom prst="rect">
                      <a:avLst/>
                    </a:prstGeom>
                    <a:noFill/>
                    <a:ln>
                      <a:noFill/>
                    </a:ln>
                  </pic:spPr>
                </pic:pic>
              </a:graphicData>
            </a:graphic>
          </wp:inline>
        </w:drawing>
      </w:r>
    </w:p>
    <w:p w14:paraId="6190B616" w14:textId="77777777" w:rsidR="00B27881" w:rsidRPr="00736512" w:rsidRDefault="00B27881" w:rsidP="00B27881">
      <w:pPr>
        <w:pStyle w:val="TextosemFormatao"/>
        <w:rPr>
          <w:rFonts w:ascii="Times New Roman" w:eastAsia="Times New Roman" w:hAnsi="Times New Roman"/>
          <w:kern w:val="2"/>
          <w:sz w:val="23"/>
        </w:rPr>
      </w:pPr>
    </w:p>
    <w:p w14:paraId="07A64BA1"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45b</w:t>
      </w:r>
    </w:p>
    <w:p w14:paraId="11B0069B" w14:textId="3EB20D20"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Essayons de déterminer la configuration stéréochimique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de gauche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Sur les quatre liaisons avec le centre chiral, la priorité n° 4 est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Le groupe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azote est le n° 1, le côté carbonyle du cycle est le n° 2 et le côté -CH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xml:space="preserve"> du cycle est le n° 3. </w:t>
      </w:r>
    </w:p>
    <w:p w14:paraId="28FA14BE" w14:textId="77777777" w:rsidR="00B27881" w:rsidRPr="00736512" w:rsidRDefault="00B27881" w:rsidP="00B27881">
      <w:pPr>
        <w:pStyle w:val="TextosemFormatao"/>
        <w:rPr>
          <w:rFonts w:ascii="Times New Roman" w:eastAsia="Times New Roman" w:hAnsi="Times New Roman"/>
          <w:kern w:val="2"/>
          <w:sz w:val="23"/>
        </w:rPr>
      </w:pPr>
    </w:p>
    <w:p w14:paraId="1CFA8BDA"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CB16DA2" wp14:editId="3DC7E3F3">
            <wp:extent cx="2702560" cy="1270000"/>
            <wp:effectExtent l="0" t="0" r="0" b="0"/>
            <wp:docPr id="27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702560" cy="1270000"/>
                    </a:xfrm>
                    <a:prstGeom prst="rect">
                      <a:avLst/>
                    </a:prstGeom>
                    <a:noFill/>
                    <a:ln>
                      <a:noFill/>
                    </a:ln>
                  </pic:spPr>
                </pic:pic>
              </a:graphicData>
            </a:graphic>
          </wp:inline>
        </w:drawing>
      </w:r>
    </w:p>
    <w:p w14:paraId="52D3E0F8"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45a</w:t>
      </w:r>
    </w:p>
    <w:p w14:paraId="256A5B78"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est orienté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opposé de nous, et les substituants hiérarchisés tracent un cercle dans le sens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montre : il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agit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w:t>
      </w:r>
      <w:r w:rsidRPr="00736512">
        <w:rPr>
          <w:rFonts w:ascii="Times New Roman" w:eastAsia="Times New Roman" w:hAnsi="Times New Roman"/>
          <w:i/>
          <w:kern w:val="2"/>
          <w:sz w:val="23"/>
          <w:lang w:bidi="fr-CA"/>
        </w:rPr>
        <w:t xml:space="preserve">R </w:t>
      </w:r>
      <w:r w:rsidRPr="00736512">
        <w:rPr>
          <w:rFonts w:ascii="Times New Roman" w:eastAsia="Times New Roman" w:hAnsi="Times New Roman"/>
          <w:kern w:val="2"/>
          <w:sz w:val="23"/>
          <w:lang w:bidi="fr-CA"/>
        </w:rPr>
        <w:t>de la thalidomide.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énantiomère, bien sûr, doit avoir la configuration S.</w:t>
      </w:r>
    </w:p>
    <w:p w14:paraId="7C43C81B" w14:textId="77777777" w:rsidR="00B27881" w:rsidRPr="00736512" w:rsidRDefault="00B27881" w:rsidP="00B27881">
      <w:pPr>
        <w:spacing w:before="100" w:beforeAutospacing="1"/>
        <w:rPr>
          <w:rFonts w:ascii="Times New Roman" w:hAnsi="Times New Roman"/>
          <w:color w:val="FFFFFF" w:themeColor="background1"/>
          <w:kern w:val="2"/>
          <w:sz w:val="23"/>
          <w:szCs w:val="24"/>
        </w:rPr>
      </w:pPr>
      <w:r w:rsidRPr="00736512">
        <w:rPr>
          <w:rFonts w:ascii="Times New Roman" w:eastAsia="Times New Roman" w:hAnsi="Times New Roman"/>
          <w:kern w:val="2"/>
          <w:sz w:val="23"/>
          <w:lang w:bidi="fr-CA"/>
        </w:rPr>
        <w:lastRenderedPageBreak/>
        <w:t>Bien que les scientifiques ne soient toujours pas certains du mode d</w:t>
      </w:r>
      <w:r w:rsidRPr="009C5F66">
        <w:rPr>
          <w:rFonts w:eastAsia="Times New Roman"/>
          <w:kern w:val="2"/>
          <w:sz w:val="23"/>
          <w:lang w:bidi="fr-CA"/>
        </w:rPr>
        <w:t>’</w:t>
      </w:r>
      <w:r w:rsidRPr="00736512">
        <w:rPr>
          <w:rFonts w:ascii="Times New Roman" w:eastAsia="Times New Roman" w:hAnsi="Times New Roman"/>
          <w:kern w:val="2"/>
          <w:sz w:val="23"/>
          <w:lang w:bidi="fr-CA"/>
        </w:rPr>
        <w:t>action de la thalidomide, des preuves expérimentales suggèrent que c</w:t>
      </w:r>
      <w:r w:rsidRPr="009C5F66">
        <w:rPr>
          <w:rFonts w:eastAsia="Times New Roman"/>
          <w:kern w:val="2"/>
          <w:sz w:val="23"/>
          <w:lang w:bidi="fr-CA"/>
        </w:rPr>
        <w:t>’</w:t>
      </w:r>
      <w:r w:rsidRPr="00736512">
        <w:rPr>
          <w:rFonts w:ascii="Times New Roman" w:eastAsia="Times New Roman" w:hAnsi="Times New Roman"/>
          <w:kern w:val="2"/>
          <w:sz w:val="23"/>
          <w:lang w:bidi="fr-CA"/>
        </w:rPr>
        <w:t>est l</w:t>
      </w:r>
      <w:r w:rsidRPr="009C5F66">
        <w:rPr>
          <w:rFonts w:eastAsia="Times New Roman"/>
          <w:kern w:val="2"/>
          <w:sz w:val="23"/>
          <w:lang w:bidi="fr-CA"/>
        </w:rPr>
        <w:t>’</w:t>
      </w:r>
      <w:r w:rsidRPr="00736512">
        <w:rPr>
          <w:rFonts w:ascii="Times New Roman" w:eastAsia="Times New Roman" w:hAnsi="Times New Roman"/>
          <w:kern w:val="2"/>
          <w:sz w:val="23"/>
          <w:lang w:bidi="fr-CA"/>
        </w:rPr>
        <w:t>énantiomère </w:t>
      </w:r>
      <w:r w:rsidRPr="00736512">
        <w:rPr>
          <w:rFonts w:ascii="Times New Roman" w:eastAsia="Times New Roman" w:hAnsi="Times New Roman"/>
          <w:i/>
          <w:kern w:val="2"/>
          <w:sz w:val="23"/>
          <w:lang w:bidi="fr-CA"/>
        </w:rPr>
        <w:t xml:space="preserve">R </w:t>
      </w:r>
      <w:r w:rsidRPr="00736512">
        <w:rPr>
          <w:rFonts w:ascii="Times New Roman" w:eastAsia="Times New Roman" w:hAnsi="Times New Roman"/>
          <w:kern w:val="2"/>
          <w:sz w:val="23"/>
          <w:lang w:bidi="fr-CA"/>
        </w:rPr>
        <w:t>qui a les effets médicaux souhaités, tandis que l</w:t>
      </w:r>
      <w:r w:rsidRPr="009C5F66">
        <w:rPr>
          <w:rFonts w:eastAsia="Times New Roman"/>
          <w:kern w:val="2"/>
          <w:sz w:val="23"/>
          <w:lang w:bidi="fr-CA"/>
        </w:rPr>
        <w:t>’</w:t>
      </w:r>
      <w:r w:rsidRPr="00736512">
        <w:rPr>
          <w:rFonts w:ascii="Times New Roman" w:eastAsia="Times New Roman" w:hAnsi="Times New Roman"/>
          <w:kern w:val="2"/>
          <w:sz w:val="23"/>
          <w:lang w:bidi="fr-CA"/>
        </w:rPr>
        <w:t>énantiomère </w:t>
      </w:r>
      <w:r w:rsidRPr="00736512">
        <w:rPr>
          <w:rFonts w:ascii="Times New Roman" w:eastAsia="Times New Roman" w:hAnsi="Times New Roman"/>
          <w:i/>
          <w:kern w:val="2"/>
          <w:sz w:val="23"/>
          <w:lang w:bidi="fr-CA"/>
        </w:rPr>
        <w:t xml:space="preserve">S </w:t>
      </w:r>
      <w:r w:rsidRPr="00736512">
        <w:rPr>
          <w:rFonts w:ascii="Times New Roman" w:eastAsia="Times New Roman" w:hAnsi="Times New Roman"/>
          <w:kern w:val="2"/>
          <w:sz w:val="23"/>
          <w:lang w:bidi="fr-CA"/>
        </w:rPr>
        <w:t>provoque des malformations congénitales. Cependant, même en sachant cela, la (</w:t>
      </w:r>
      <w:r w:rsidRPr="00736512">
        <w:rPr>
          <w:rFonts w:ascii="Times New Roman" w:eastAsia="Times New Roman" w:hAnsi="Times New Roman"/>
          <w:i/>
          <w:kern w:val="2"/>
          <w:sz w:val="23"/>
          <w:szCs w:val="24"/>
          <w:lang w:bidi="fr-CA"/>
        </w:rPr>
        <w:t>R</w:t>
      </w:r>
      <w:r w:rsidRPr="00736512">
        <w:rPr>
          <w:rFonts w:ascii="Times New Roman" w:eastAsia="Times New Roman" w:hAnsi="Times New Roman"/>
          <w:kern w:val="2"/>
          <w:sz w:val="23"/>
          <w:szCs w:val="24"/>
          <w:lang w:bidi="fr-CA"/>
        </w:rPr>
        <w:t>)-thalidomide pure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est pas sécuritaire, car les enzymes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organisme convertissent rapidement les deux énantiomères. Nous verrons comment cela se produit au chapitre 12. </w:t>
      </w:r>
      <w:r w:rsidRPr="00736512">
        <w:rPr>
          <w:rFonts w:ascii="Times New Roman" w:eastAsia="Times New Roman" w:hAnsi="Times New Roman"/>
          <w:color w:val="FFFFFF" w:themeColor="background1"/>
          <w:kern w:val="2"/>
          <w:sz w:val="23"/>
          <w:szCs w:val="24"/>
          <w:lang w:bidi="fr-CA"/>
        </w:rPr>
        <w:t xml:space="preserve">(J. </w:t>
      </w:r>
      <w:proofErr w:type="spellStart"/>
      <w:r w:rsidRPr="00736512">
        <w:rPr>
          <w:rFonts w:ascii="Times New Roman" w:eastAsia="Times New Roman" w:hAnsi="Times New Roman"/>
          <w:color w:val="FFFFFF" w:themeColor="background1"/>
          <w:kern w:val="2"/>
          <w:sz w:val="23"/>
          <w:szCs w:val="24"/>
          <w:lang w:bidi="fr-CA"/>
        </w:rPr>
        <w:t>Pharmacokinet</w:t>
      </w:r>
      <w:proofErr w:type="spellEnd"/>
      <w:r w:rsidRPr="00736512">
        <w:rPr>
          <w:rFonts w:ascii="Times New Roman" w:eastAsia="Times New Roman" w:hAnsi="Times New Roman"/>
          <w:color w:val="FFFFFF" w:themeColor="background1"/>
          <w:kern w:val="2"/>
          <w:sz w:val="23"/>
          <w:szCs w:val="24"/>
          <w:lang w:bidi="fr-CA"/>
        </w:rPr>
        <w:t xml:space="preserve">. </w:t>
      </w:r>
      <w:proofErr w:type="spellStart"/>
      <w:r w:rsidRPr="00736512">
        <w:rPr>
          <w:rFonts w:ascii="Times New Roman" w:eastAsia="Times New Roman" w:hAnsi="Times New Roman"/>
          <w:color w:val="FFFFFF" w:themeColor="background1"/>
          <w:kern w:val="2"/>
          <w:sz w:val="23"/>
          <w:szCs w:val="24"/>
          <w:lang w:bidi="fr-CA"/>
        </w:rPr>
        <w:t>Biopharm</w:t>
      </w:r>
      <w:proofErr w:type="spellEnd"/>
      <w:r w:rsidRPr="00736512">
        <w:rPr>
          <w:rFonts w:ascii="Times New Roman" w:eastAsia="Times New Roman" w:hAnsi="Times New Roman"/>
          <w:color w:val="FFFFFF" w:themeColor="background1"/>
          <w:kern w:val="2"/>
          <w:sz w:val="23"/>
          <w:szCs w:val="24"/>
          <w:lang w:bidi="fr-CA"/>
        </w:rPr>
        <w:t xml:space="preserve">. 1998, 26, 363; Arch. </w:t>
      </w:r>
      <w:proofErr w:type="spellStart"/>
      <w:r w:rsidRPr="00736512">
        <w:rPr>
          <w:rFonts w:ascii="Times New Roman" w:eastAsia="Times New Roman" w:hAnsi="Times New Roman"/>
          <w:color w:val="FFFFFF" w:themeColor="background1"/>
          <w:kern w:val="2"/>
          <w:sz w:val="23"/>
          <w:szCs w:val="24"/>
          <w:lang w:bidi="fr-CA"/>
        </w:rPr>
        <w:t>Toxicol</w:t>
      </w:r>
      <w:proofErr w:type="spellEnd"/>
      <w:r w:rsidRPr="00736512">
        <w:rPr>
          <w:rFonts w:ascii="Times New Roman" w:eastAsia="Times New Roman" w:hAnsi="Times New Roman"/>
          <w:color w:val="FFFFFF" w:themeColor="background1"/>
          <w:kern w:val="2"/>
          <w:sz w:val="23"/>
          <w:szCs w:val="24"/>
          <w:lang w:bidi="fr-CA"/>
        </w:rPr>
        <w:t>. 1988, 62, 205).</w:t>
      </w:r>
    </w:p>
    <w:p w14:paraId="4F60B8E1" w14:textId="360ACE6F"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szCs w:val="24"/>
          <w:lang w:bidi="fr-CA"/>
        </w:rPr>
        <w:t>En guise de rappel historique, la thalidomide n</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a jamais été approuvée aux États-Unis</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Cela est dû en grande partie aux efforts du Dr Frances Kelsey, une responsable du département des produits alimentaires et pharmaceutiques qui, au péril de sa carrière, a refusé de donner son autorisation en raison de ses inquiétudes quant à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absence d</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études adéquates sur la sécurité, notamment en ce qui concerne la capacité du médicament à pénétrer dans la circulation sanguine d</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un fœtus en cours de développement</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Malheureusement, à l</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époque, les essais cliniques de nouveaux médicaments impliquaient une distribution généralisée et non réglementée aux médecins et à leurs patients dans tout le pays, de sorte que les familles américaines n</w:t>
      </w:r>
      <w:r w:rsidRPr="009C5F66">
        <w:rPr>
          <w:rFonts w:ascii="Times" w:eastAsia="Times New Roman" w:hAnsi="Times"/>
          <w:kern w:val="2"/>
          <w:sz w:val="23"/>
          <w:szCs w:val="24"/>
          <w:lang w:bidi="fr-CA"/>
        </w:rPr>
        <w:t>’</w:t>
      </w:r>
      <w:r w:rsidRPr="00736512">
        <w:rPr>
          <w:rFonts w:ascii="Times New Roman" w:eastAsia="Times New Roman" w:hAnsi="Times New Roman"/>
          <w:kern w:val="2"/>
          <w:sz w:val="23"/>
          <w:szCs w:val="24"/>
          <w:lang w:bidi="fr-CA"/>
        </w:rPr>
        <w:t>ont pas été épargnées des conséquences.</w:t>
      </w:r>
    </w:p>
    <w:p w14:paraId="4CA1805B" w14:textId="77777777" w:rsidR="00B27881" w:rsidRPr="00736512" w:rsidRDefault="00B27881" w:rsidP="00B27881">
      <w:pPr>
        <w:pStyle w:val="TextosemFormatao"/>
        <w:rPr>
          <w:rFonts w:ascii="Times New Roman" w:eastAsia="Times New Roman" w:hAnsi="Times New Roman"/>
          <w:kern w:val="2"/>
          <w:sz w:val="23"/>
        </w:rPr>
      </w:pPr>
    </w:p>
    <w:p w14:paraId="6AC5FD1F" w14:textId="6E1C59F0"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Très récemment, la prescription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dérivé proche de la thalidomide est redevenue légale aux États-Unis, moyennant des mesures de sécurité strictes, pour le traitement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forme de cancer du sang appelée myélome multiple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Au Brésil, la thalidomide est utilisée dans le traitement de la lèpre, mais malgré les mesures de sécurité, des enfants naissent encore avec des malformations liées à la thalidomide.</w:t>
      </w:r>
    </w:p>
    <w:p w14:paraId="488C74D7" w14:textId="77777777" w:rsidR="00B27881" w:rsidRPr="00736512" w:rsidRDefault="00B27881" w:rsidP="00B27881">
      <w:pPr>
        <w:pStyle w:val="TextosemFormatao"/>
        <w:rPr>
          <w:rFonts w:ascii="Times New Roman" w:eastAsia="Times New Roman" w:hAnsi="Times New Roman"/>
          <w:kern w:val="2"/>
          <w:sz w:val="23"/>
        </w:rPr>
      </w:pPr>
    </w:p>
    <w:p w14:paraId="4F6B2935"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1D25BC74">
          <v:rect id="_x0000_i1090" style="width:0;height:1.5pt" o:hralign="center" o:hrstd="t" o:hr="t" fillcolor="#aaa" stroked="f"/>
        </w:pict>
      </w:r>
    </w:p>
    <w:p w14:paraId="5D18AC92" w14:textId="57862AC1"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3.11</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Déterminez les configurations stéréochimiques des centres chiraux dans les structures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alanine,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acide lactique et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amphétamine.</w:t>
      </w:r>
    </w:p>
    <w:p w14:paraId="16A14079" w14:textId="77777777" w:rsidR="00B27881" w:rsidRPr="00736512" w:rsidRDefault="00B27881" w:rsidP="00B27881">
      <w:pPr>
        <w:pStyle w:val="TextosemFormatao"/>
        <w:rPr>
          <w:rFonts w:ascii="Times New Roman" w:eastAsia="Times New Roman" w:hAnsi="Times New Roman"/>
          <w:kern w:val="2"/>
          <w:sz w:val="23"/>
        </w:rPr>
      </w:pPr>
    </w:p>
    <w:p w14:paraId="433316DB" w14:textId="7D78078F"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3.12</w:t>
      </w:r>
      <w:r w:rsidRPr="00736512">
        <w:rPr>
          <w:rFonts w:ascii="Times New Roman" w:eastAsia="Times New Roman" w:hAnsi="Times New Roman"/>
          <w:kern w:val="2"/>
          <w:sz w:val="23"/>
          <w:lang w:bidi="fr-CA"/>
        </w:rPr>
        <w:t> : Représentez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 xml:space="preserve">) du malate (copiez simplement la structure </w:t>
      </w:r>
      <w:r w:rsidR="00B00A80">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ci-dessous et utilisez un triangle plein ou pointillé pour la liaison C-O au centre chiral).</w:t>
      </w:r>
    </w:p>
    <w:p w14:paraId="1A00B28B" w14:textId="77777777" w:rsidR="00B27881" w:rsidRPr="00736512" w:rsidRDefault="00B27881" w:rsidP="00B27881">
      <w:pPr>
        <w:pStyle w:val="TextosemFormatao"/>
        <w:ind w:left="720"/>
        <w:rPr>
          <w:rFonts w:ascii="Times New Roman" w:eastAsia="Times New Roman" w:hAnsi="Times New Roman"/>
          <w:kern w:val="2"/>
          <w:sz w:val="23"/>
        </w:rPr>
      </w:pPr>
    </w:p>
    <w:p w14:paraId="27CE2FF3" w14:textId="77777777" w:rsidR="00B27881" w:rsidRPr="00736512" w:rsidRDefault="00B27881" w:rsidP="00B27881">
      <w:pPr>
        <w:pStyle w:val="TextosemFormatao"/>
        <w:ind w:left="720"/>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880C41C" wp14:editId="3EF0300D">
            <wp:extent cx="1828800" cy="1463040"/>
            <wp:effectExtent l="0" t="0" r="0" b="10160"/>
            <wp:docPr id="2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828800" cy="1463040"/>
                    </a:xfrm>
                    <a:prstGeom prst="rect">
                      <a:avLst/>
                    </a:prstGeom>
                    <a:noFill/>
                    <a:ln>
                      <a:noFill/>
                    </a:ln>
                  </pic:spPr>
                </pic:pic>
              </a:graphicData>
            </a:graphic>
          </wp:inline>
        </w:drawing>
      </w:r>
    </w:p>
    <w:p w14:paraId="2C12529F"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46</w:t>
      </w:r>
    </w:p>
    <w:p w14:paraId="55F87354" w14:textId="77777777" w:rsidR="00B27881" w:rsidRPr="00736512" w:rsidRDefault="00B27881" w:rsidP="00B27881">
      <w:pPr>
        <w:pStyle w:val="TextosemFormatao"/>
        <w:ind w:left="720"/>
        <w:rPr>
          <w:rFonts w:ascii="Times New Roman" w:eastAsia="Times New Roman" w:hAnsi="Times New Roman"/>
          <w:kern w:val="2"/>
          <w:sz w:val="23"/>
        </w:rPr>
      </w:pPr>
    </w:p>
    <w:p w14:paraId="376D47FD" w14:textId="77777777" w:rsidR="00B27881" w:rsidRPr="00736512" w:rsidRDefault="00B27881" w:rsidP="00B27881">
      <w:pPr>
        <w:pStyle w:val="TextosemFormatao"/>
        <w:ind w:left="720"/>
        <w:rPr>
          <w:rFonts w:ascii="Times New Roman" w:eastAsia="Times New Roman" w:hAnsi="Times New Roman"/>
          <w:kern w:val="2"/>
          <w:sz w:val="23"/>
          <w:u w:val="single"/>
        </w:rPr>
      </w:pPr>
      <w:r w:rsidRPr="00736512">
        <w:rPr>
          <w:rFonts w:ascii="Times New Roman" w:eastAsia="Times New Roman" w:hAnsi="Times New Roman"/>
          <w:kern w:val="2"/>
          <w:sz w:val="23"/>
          <w:u w:val="single"/>
          <w:lang w:bidi="fr-CA"/>
        </w:rPr>
        <w:t xml:space="preserve"> </w:t>
      </w:r>
    </w:p>
    <w:p w14:paraId="766F9304" w14:textId="77777777" w:rsidR="00B27881" w:rsidRPr="00B00A80" w:rsidRDefault="00B27881" w:rsidP="00B00A80">
      <w:pPr>
        <w:pStyle w:val="TextosemFormatao"/>
        <w:ind w:right="-94"/>
        <w:rPr>
          <w:rFonts w:ascii="Times New Roman" w:eastAsia="Times New Roman" w:hAnsi="Times New Roman"/>
          <w:spacing w:val="-4"/>
          <w:kern w:val="2"/>
          <w:sz w:val="23"/>
        </w:rPr>
      </w:pPr>
      <w:r w:rsidRPr="00B00A80">
        <w:rPr>
          <w:rFonts w:ascii="Times New Roman" w:eastAsia="Times New Roman" w:hAnsi="Times New Roman"/>
          <w:spacing w:val="-4"/>
          <w:kern w:val="2"/>
          <w:sz w:val="23"/>
          <w:u w:val="single"/>
          <w:lang w:bidi="fr-CA"/>
        </w:rPr>
        <w:t>Exercice 3.13</w:t>
      </w:r>
      <w:r w:rsidRPr="00B00A80">
        <w:rPr>
          <w:rFonts w:ascii="Times New Roman" w:eastAsia="Times New Roman" w:hAnsi="Times New Roman"/>
          <w:spacing w:val="-4"/>
          <w:kern w:val="2"/>
          <w:sz w:val="23"/>
          <w:lang w:bidi="fr-CA"/>
        </w:rPr>
        <w:t> : En utilisant des triangles pleins ou pointillés pour indiquer la stéréochimie, Représentez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énantiomère (</w:t>
      </w:r>
      <w:r w:rsidRPr="00B00A80">
        <w:rPr>
          <w:rFonts w:ascii="Times New Roman" w:eastAsia="Times New Roman" w:hAnsi="Times New Roman"/>
          <w:i/>
          <w:spacing w:val="-4"/>
          <w:kern w:val="2"/>
          <w:sz w:val="23"/>
          <w:lang w:bidi="fr-CA"/>
        </w:rPr>
        <w:t>R</w:t>
      </w:r>
      <w:r w:rsidRPr="00B00A80">
        <w:rPr>
          <w:rFonts w:ascii="Times New Roman" w:eastAsia="Times New Roman" w:hAnsi="Times New Roman"/>
          <w:spacing w:val="-4"/>
          <w:kern w:val="2"/>
          <w:sz w:val="23"/>
          <w:lang w:bidi="fr-CA"/>
        </w:rPr>
        <w:t>) de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ibuprofène (structure dans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exercice 3.10), et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énantiomère (</w:t>
      </w:r>
      <w:r w:rsidRPr="00B00A80">
        <w:rPr>
          <w:rFonts w:ascii="Times New Roman" w:eastAsia="Times New Roman" w:hAnsi="Times New Roman"/>
          <w:i/>
          <w:spacing w:val="-4"/>
          <w:kern w:val="2"/>
          <w:sz w:val="23"/>
          <w:lang w:bidi="fr-CA"/>
        </w:rPr>
        <w:t>S</w:t>
      </w:r>
      <w:r w:rsidRPr="00B00A80">
        <w:rPr>
          <w:rFonts w:ascii="Times New Roman" w:eastAsia="Times New Roman" w:hAnsi="Times New Roman"/>
          <w:spacing w:val="-4"/>
          <w:kern w:val="2"/>
          <w:sz w:val="23"/>
          <w:lang w:bidi="fr-CA"/>
        </w:rPr>
        <w:t xml:space="preserve">) du mévalonate et du </w:t>
      </w:r>
      <w:proofErr w:type="spellStart"/>
      <w:r w:rsidRPr="00B00A80">
        <w:rPr>
          <w:rFonts w:ascii="Times New Roman" w:eastAsia="Times New Roman" w:hAnsi="Times New Roman"/>
          <w:spacing w:val="-4"/>
          <w:kern w:val="2"/>
          <w:sz w:val="23"/>
          <w:lang w:bidi="fr-CA"/>
        </w:rPr>
        <w:t>dihydroorotate</w:t>
      </w:r>
      <w:proofErr w:type="spellEnd"/>
      <w:r w:rsidRPr="00B00A80">
        <w:rPr>
          <w:rFonts w:ascii="Times New Roman" w:eastAsia="Times New Roman" w:hAnsi="Times New Roman"/>
          <w:spacing w:val="-4"/>
          <w:kern w:val="2"/>
          <w:sz w:val="23"/>
          <w:lang w:bidi="fr-CA"/>
        </w:rPr>
        <w:t xml:space="preserve"> (les structures sont illustrées plus tôt dans ce chapitre).</w:t>
      </w:r>
    </w:p>
    <w:p w14:paraId="3168060D"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4BBB7060">
          <v:rect id="_x0000_i1091" style="width:0;height:1.5pt" o:hralign="center" o:hrstd="t" o:hr="t" fillcolor="#aaa" stroked="f"/>
        </w:pict>
      </w:r>
    </w:p>
    <w:p w14:paraId="7EBCF577" w14:textId="77777777" w:rsidR="00B27881" w:rsidRPr="00736512" w:rsidRDefault="00B27881" w:rsidP="00B27881">
      <w:pPr>
        <w:pStyle w:val="TextosemFormatao"/>
        <w:rPr>
          <w:rFonts w:ascii="Times New Roman" w:eastAsia="Times New Roman" w:hAnsi="Times New Roman"/>
          <w:b/>
          <w:kern w:val="2"/>
          <w:sz w:val="23"/>
        </w:rPr>
      </w:pPr>
    </w:p>
    <w:p w14:paraId="06E5C308" w14:textId="77777777" w:rsidR="002104FC" w:rsidRPr="00736512" w:rsidRDefault="002104FC">
      <w:pPr>
        <w:rPr>
          <w:rFonts w:ascii="Times New Roman" w:eastAsia="Times New Roman" w:hAnsi="Times New Roman"/>
          <w:b/>
          <w:kern w:val="2"/>
          <w:sz w:val="23"/>
        </w:rPr>
      </w:pPr>
      <w:r w:rsidRPr="00736512">
        <w:rPr>
          <w:rFonts w:ascii="Times New Roman" w:eastAsia="Times New Roman" w:hAnsi="Times New Roman"/>
          <w:b/>
          <w:kern w:val="2"/>
          <w:sz w:val="23"/>
          <w:lang w:bidi="fr-CA"/>
        </w:rPr>
        <w:br w:type="page"/>
      </w:r>
    </w:p>
    <w:p w14:paraId="3221C0C8" w14:textId="3E3EB655" w:rsidR="00B27881" w:rsidRPr="00736512" w:rsidRDefault="00B27881" w:rsidP="00B27881">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lastRenderedPageBreak/>
        <w:t>Section 3.5 : L</w:t>
      </w:r>
      <w:r w:rsidRPr="009C5F66">
        <w:rPr>
          <w:rFonts w:ascii="Times" w:eastAsia="Times New Roman" w:hAnsi="Times"/>
          <w:b/>
          <w:kern w:val="2"/>
          <w:sz w:val="23"/>
          <w:lang w:bidi="fr-CA"/>
        </w:rPr>
        <w:t>’</w:t>
      </w:r>
      <w:r w:rsidRPr="00736512">
        <w:rPr>
          <w:rFonts w:ascii="Times New Roman" w:eastAsia="Times New Roman" w:hAnsi="Times New Roman"/>
          <w:b/>
          <w:kern w:val="2"/>
          <w:sz w:val="23"/>
          <w:lang w:bidi="fr-CA"/>
        </w:rPr>
        <w:t>activité optique</w:t>
      </w:r>
    </w:p>
    <w:p w14:paraId="53ED7785" w14:textId="77777777" w:rsidR="00B27881" w:rsidRPr="00736512" w:rsidRDefault="00B27881" w:rsidP="00B27881">
      <w:pPr>
        <w:pStyle w:val="TextosemFormatao"/>
        <w:rPr>
          <w:rFonts w:ascii="Times New Roman" w:eastAsia="Times New Roman" w:hAnsi="Times New Roman"/>
          <w:kern w:val="2"/>
          <w:sz w:val="23"/>
        </w:rPr>
      </w:pPr>
    </w:p>
    <w:p w14:paraId="580F125D" w14:textId="084198C4"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molécules chirales, comme nous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avons appris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introduction de ce chapitre, ont une propriété optique intéressante. Vous savez peut-être, pour avoir étudié la physique, que les ondes lumineuses sont des champs électriques et magnétiques oscillants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la lumière ordinaire,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oscillation est orientée de manière aléatoire dans un nombre infini de plans. Lorsque la lumière ordinaire passe à travers un polariseur, tous les plans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oscillation sont filtrés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exception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seul, ce qui donne une </w:t>
      </w:r>
      <w:r w:rsidRPr="00736512">
        <w:rPr>
          <w:rFonts w:ascii="Times New Roman" w:eastAsia="Times New Roman" w:hAnsi="Times New Roman"/>
          <w:b/>
          <w:kern w:val="2"/>
          <w:sz w:val="23"/>
          <w:lang w:bidi="fr-CA"/>
        </w:rPr>
        <w:t>lumière polarisée</w:t>
      </w:r>
      <w:r w:rsidRPr="00736512">
        <w:rPr>
          <w:rFonts w:ascii="Times New Roman" w:eastAsia="Times New Roman" w:hAnsi="Times New Roman"/>
          <w:kern w:val="2"/>
          <w:sz w:val="23"/>
          <w:lang w:bidi="fr-CA"/>
        </w:rPr>
        <w:t>.</w:t>
      </w:r>
    </w:p>
    <w:p w14:paraId="55406CF3" w14:textId="77777777" w:rsidR="00B27881" w:rsidRPr="00736512" w:rsidRDefault="00B27881" w:rsidP="00B27881">
      <w:pPr>
        <w:pStyle w:val="TextosemFormatao"/>
        <w:rPr>
          <w:rFonts w:ascii="Times New Roman" w:eastAsia="Times New Roman" w:hAnsi="Times New Roman"/>
          <w:kern w:val="2"/>
          <w:sz w:val="23"/>
        </w:rPr>
      </w:pPr>
    </w:p>
    <w:p w14:paraId="23A08716" w14:textId="77777777" w:rsidR="00B27881" w:rsidRPr="00736512" w:rsidRDefault="00B27881" w:rsidP="00B27881">
      <w:pPr>
        <w:pStyle w:val="TextosemFormatao"/>
        <w:rPr>
          <w:rFonts w:ascii="Times New Roman" w:eastAsia="Times New Roman" w:hAnsi="Times New Roman"/>
          <w:kern w:val="2"/>
          <w:sz w:val="23"/>
        </w:rPr>
      </w:pPr>
    </w:p>
    <w:p w14:paraId="606B248B"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F70404F" wp14:editId="305FEB85">
            <wp:extent cx="3733800" cy="1312545"/>
            <wp:effectExtent l="0" t="0" r="0" b="8255"/>
            <wp:docPr id="27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733800" cy="1312545"/>
                    </a:xfrm>
                    <a:prstGeom prst="rect">
                      <a:avLst/>
                    </a:prstGeom>
                    <a:noFill/>
                    <a:ln>
                      <a:noFill/>
                    </a:ln>
                  </pic:spPr>
                </pic:pic>
              </a:graphicData>
            </a:graphic>
          </wp:inline>
        </w:drawing>
      </w:r>
    </w:p>
    <w:p w14:paraId="0965C244"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47</w:t>
      </w:r>
    </w:p>
    <w:p w14:paraId="1FDA4F0C"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Lorsqu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faisceau de lumière polarisée traverse un échantillon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composé chiral, il interagit avec le composé de telle sorte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angle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oscillation tourne. Cette propriété est appelée </w:t>
      </w:r>
      <w:r w:rsidRPr="00736512">
        <w:rPr>
          <w:rFonts w:ascii="Times New Roman" w:eastAsia="Times New Roman" w:hAnsi="Times New Roman"/>
          <w:b/>
          <w:kern w:val="2"/>
          <w:sz w:val="23"/>
          <w:lang w:bidi="fr-CA"/>
        </w:rPr>
        <w:t>activité optique</w:t>
      </w:r>
      <w:r w:rsidRPr="00736512">
        <w:rPr>
          <w:rFonts w:ascii="Times New Roman" w:eastAsia="Times New Roman" w:hAnsi="Times New Roman"/>
          <w:kern w:val="2"/>
          <w:sz w:val="23"/>
          <w:lang w:bidi="fr-CA"/>
        </w:rPr>
        <w:t>.</w:t>
      </w:r>
    </w:p>
    <w:p w14:paraId="15173682" w14:textId="77777777" w:rsidR="00B27881" w:rsidRPr="00736512" w:rsidRDefault="00B27881" w:rsidP="00B27881">
      <w:pPr>
        <w:pStyle w:val="TextosemFormatao"/>
        <w:rPr>
          <w:rFonts w:ascii="Times New Roman" w:eastAsia="Times New Roman" w:hAnsi="Times New Roman"/>
          <w:kern w:val="2"/>
          <w:sz w:val="23"/>
        </w:rPr>
      </w:pPr>
    </w:p>
    <w:p w14:paraId="3692E714" w14:textId="77777777" w:rsidR="00B27881" w:rsidRPr="00736512" w:rsidRDefault="00B27881" w:rsidP="00B27881">
      <w:pPr>
        <w:pStyle w:val="TextosemFormatao"/>
        <w:jc w:val="center"/>
        <w:rPr>
          <w:rFonts w:ascii="Times New Roman" w:eastAsia="Times New Roman" w:hAnsi="Times New Roman"/>
          <w:color w:val="FFFFFF" w:themeColor="background1"/>
          <w:kern w:val="2"/>
          <w:sz w:val="23"/>
        </w:rPr>
      </w:pPr>
      <w:r w:rsidRPr="00736512">
        <w:rPr>
          <w:rFonts w:ascii="Times New Roman" w:eastAsia="Times New Roman" w:hAnsi="Times New Roman"/>
          <w:noProof/>
          <w:color w:val="FFFFFF" w:themeColor="background1"/>
          <w:kern w:val="2"/>
          <w:sz w:val="23"/>
          <w:lang w:bidi="fr-CA"/>
        </w:rPr>
        <w:drawing>
          <wp:inline distT="0" distB="0" distL="0" distR="0" wp14:anchorId="6ADB1878" wp14:editId="7246948C">
            <wp:extent cx="3515360" cy="1158240"/>
            <wp:effectExtent l="0" t="0" r="0" b="10160"/>
            <wp:docPr id="2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515360" cy="1158240"/>
                    </a:xfrm>
                    <a:prstGeom prst="rect">
                      <a:avLst/>
                    </a:prstGeom>
                    <a:noFill/>
                    <a:ln>
                      <a:noFill/>
                    </a:ln>
                  </pic:spPr>
                </pic:pic>
              </a:graphicData>
            </a:graphic>
          </wp:inline>
        </w:drawing>
      </w:r>
    </w:p>
    <w:p w14:paraId="3CB7B98A"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48</w:t>
      </w:r>
    </w:p>
    <w:p w14:paraId="6F55C3B6" w14:textId="694A67CC"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Si un composé fait tourner la lumière polarisée dans le sens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montre (+), on dit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il est </w:t>
      </w:r>
      <w:r w:rsidRPr="00736512">
        <w:rPr>
          <w:rFonts w:ascii="Times New Roman" w:eastAsia="Times New Roman" w:hAnsi="Times New Roman"/>
          <w:b/>
          <w:kern w:val="2"/>
          <w:sz w:val="23"/>
          <w:lang w:bidi="fr-CA"/>
        </w:rPr>
        <w:t>dextrogyre</w:t>
      </w:r>
      <w:r w:rsidRPr="00736512">
        <w:rPr>
          <w:rFonts w:ascii="Times New Roman" w:eastAsia="Times New Roman" w:hAnsi="Times New Roman"/>
          <w:kern w:val="2"/>
          <w:sz w:val="23"/>
          <w:lang w:bidi="fr-CA"/>
        </w:rPr>
        <w:t>, tandis que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fait tourner la lumière dans le sens inverse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une montre (-), il est </w:t>
      </w:r>
      <w:r w:rsidRPr="00736512">
        <w:rPr>
          <w:rFonts w:ascii="Times New Roman" w:eastAsia="Times New Roman" w:hAnsi="Times New Roman"/>
          <w:b/>
          <w:kern w:val="2"/>
          <w:sz w:val="23"/>
          <w:lang w:bidi="fr-CA"/>
        </w:rPr>
        <w:t>lévogyre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(Nous avons mentionné les acides aminés </w:t>
      </w:r>
      <w:r w:rsidRPr="004D5652">
        <w:rPr>
          <w:rFonts w:ascii="Times New Roman" w:eastAsia="Times New Roman" w:hAnsi="Times New Roman"/>
          <w:kern w:val="2"/>
          <w:sz w:val="20"/>
          <w:lang w:bidi="fr-CA"/>
        </w:rPr>
        <w:t>L</w:t>
      </w:r>
      <w:r w:rsidRPr="00736512">
        <w:rPr>
          <w:rFonts w:ascii="Times New Roman" w:eastAsia="Times New Roman" w:hAnsi="Times New Roman"/>
          <w:kern w:val="2"/>
          <w:sz w:val="23"/>
          <w:lang w:bidi="fr-CA"/>
        </w:rPr>
        <w:t xml:space="preserve"> et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 xml:space="preserve"> dans la section précédente : les acides aminés </w:t>
      </w:r>
      <w:r w:rsidRPr="004D5652">
        <w:rPr>
          <w:rFonts w:ascii="Times New Roman" w:eastAsia="Times New Roman" w:hAnsi="Times New Roman"/>
          <w:kern w:val="2"/>
          <w:sz w:val="20"/>
          <w:lang w:bidi="fr-CA"/>
        </w:rPr>
        <w:t>L</w:t>
      </w:r>
      <w:r w:rsidRPr="00736512">
        <w:rPr>
          <w:rFonts w:ascii="Times New Roman" w:eastAsia="Times New Roman" w:hAnsi="Times New Roman"/>
          <w:kern w:val="2"/>
          <w:sz w:val="23"/>
          <w:lang w:bidi="fr-CA"/>
        </w:rPr>
        <w:t xml:space="preserve"> sont lévogyres.)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ampleur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activité optique observée dépend de la température, de la longueur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onde de la lumière utilisée, du solvant, de</w:t>
      </w:r>
      <w:r w:rsidR="00B00A80">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la concentration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échantillon chiral et de la longueur du trajet du tube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échantillonnage (la longueur du trajet est la longueur que la lumière polarisée parcourt à travers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échantillon chiral)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En règle générale, les mesures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activité optique sont effectuées dans un tube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échantillonnage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longueur de 1 décimètre (10 cm) à 25 </w:t>
      </w:r>
      <w:r w:rsidRPr="00736512">
        <w:rPr>
          <w:rFonts w:ascii="Times New Roman" w:eastAsia="Times New Roman" w:hAnsi="Times New Roman"/>
          <w:kern w:val="2"/>
          <w:sz w:val="23"/>
          <w:lang w:bidi="fr-CA"/>
        </w:rPr>
        <w:sym w:font="Symbol" w:char="F0B0"/>
      </w:r>
      <w:r w:rsidRPr="00736512">
        <w:rPr>
          <w:rFonts w:ascii="Times New Roman" w:eastAsia="Times New Roman" w:hAnsi="Times New Roman"/>
          <w:kern w:val="2"/>
          <w:sz w:val="23"/>
          <w:lang w:bidi="fr-CA"/>
        </w:rPr>
        <w:t>C, en utilisant comme source lumineuse la « D-line »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lampe à vapeur de sodium, dont la longueur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onde est de 589 nm</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 </w:t>
      </w:r>
      <w:r w:rsidRPr="00736512">
        <w:rPr>
          <w:rFonts w:ascii="Times New Roman" w:eastAsia="Times New Roman" w:hAnsi="Times New Roman"/>
          <w:b/>
          <w:kern w:val="2"/>
          <w:sz w:val="23"/>
          <w:lang w:bidi="fr-CA"/>
        </w:rPr>
        <w:t>pouvoir rotatoire</w:t>
      </w:r>
      <w:r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sym w:font="Symbol" w:char="F061"/>
      </w:r>
      <w:r w:rsidRPr="00736512">
        <w:rPr>
          <w:rFonts w:ascii="Times New Roman" w:eastAsia="Times New Roman" w:hAnsi="Times New Roman"/>
          <w:kern w:val="2"/>
          <w:sz w:val="23"/>
          <w:lang w:bidi="fr-CA"/>
        </w:rPr>
        <w: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composé à 25</w:t>
      </w:r>
      <w:r w:rsidRPr="00736512">
        <w:rPr>
          <w:rFonts w:ascii="Times New Roman" w:eastAsia="Times New Roman" w:hAnsi="Times New Roman"/>
          <w:kern w:val="2"/>
          <w:sz w:val="23"/>
          <w:lang w:bidi="fr-CA"/>
        </w:rPr>
        <w:sym w:font="Symbol" w:char="F0B0"/>
      </w:r>
      <w:r w:rsidRPr="00736512">
        <w:rPr>
          <w:rFonts w:ascii="Times New Roman" w:eastAsia="Times New Roman" w:hAnsi="Times New Roman"/>
          <w:kern w:val="2"/>
          <w:sz w:val="23"/>
          <w:lang w:bidi="fr-CA"/>
        </w:rPr>
        <w:t xml:space="preserve"> est exprimée par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expression :</w:t>
      </w:r>
    </w:p>
    <w:p w14:paraId="4842227D" w14:textId="77777777" w:rsidR="00B27881" w:rsidRPr="00736512" w:rsidRDefault="00B27881" w:rsidP="00B27881">
      <w:pPr>
        <w:pStyle w:val="TextosemFormatao"/>
        <w:rPr>
          <w:rFonts w:ascii="Times New Roman" w:eastAsia="Times New Roman" w:hAnsi="Times New Roman"/>
          <w:kern w:val="2"/>
          <w:sz w:val="23"/>
        </w:rPr>
      </w:pPr>
    </w:p>
    <w:p w14:paraId="2C31FB8A"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8BDC0DD" wp14:editId="429C9775">
            <wp:extent cx="2113280" cy="995680"/>
            <wp:effectExtent l="0" t="0" r="0" b="0"/>
            <wp:docPr id="27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113280" cy="995680"/>
                    </a:xfrm>
                    <a:prstGeom prst="rect">
                      <a:avLst/>
                    </a:prstGeom>
                    <a:noFill/>
                    <a:ln>
                      <a:noFill/>
                    </a:ln>
                  </pic:spPr>
                </pic:pic>
              </a:graphicData>
            </a:graphic>
          </wp:inline>
        </w:drawing>
      </w:r>
    </w:p>
    <w:p w14:paraId="148BA6B7"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lastRenderedPageBreak/>
        <w:t>Figure 49</w:t>
      </w:r>
    </w:p>
    <w:p w14:paraId="4C877C31"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 où </w:t>
      </w:r>
      <w:r w:rsidRPr="00736512">
        <w:rPr>
          <w:kern w:val="2"/>
          <w:sz w:val="23"/>
          <w:lang w:bidi="fr-CA"/>
        </w:rPr>
        <w:t>α</w:t>
      </w:r>
      <w:r w:rsidRPr="00736512">
        <w:rPr>
          <w:rFonts w:ascii="Times New Roman" w:eastAsia="Times New Roman" w:hAnsi="Times New Roman"/>
          <w:kern w:val="2"/>
          <w:sz w:val="23"/>
          <w:vertAlign w:val="subscript"/>
          <w:lang w:bidi="fr-CA"/>
        </w:rPr>
        <w:t>b</w:t>
      </w:r>
      <w:r w:rsidRPr="00736512">
        <w:rPr>
          <w:rFonts w:ascii="Times New Roman" w:eastAsia="Times New Roman" w:hAnsi="Times New Roman"/>
          <w:kern w:val="2"/>
          <w:sz w:val="23"/>
          <w:vertAlign w:val="subscript"/>
          <w:lang w:bidi="fr-CA"/>
        </w:rPr>
        <w:t></w:t>
      </w:r>
      <w:r w:rsidRPr="00736512">
        <w:rPr>
          <w:rFonts w:ascii="Times New Roman" w:eastAsia="Times New Roman" w:hAnsi="Times New Roman"/>
          <w:kern w:val="2"/>
          <w:sz w:val="23"/>
          <w:lang w:bidi="fr-CA"/>
        </w:rPr>
        <w:t xml:space="preserve"> est la rotation observée, </w:t>
      </w:r>
      <w:proofErr w:type="spellStart"/>
      <w:r w:rsidRPr="00736512">
        <w:rPr>
          <w:rFonts w:ascii="Times New Roman" w:eastAsia="Times New Roman" w:hAnsi="Times New Roman"/>
          <w:i/>
          <w:kern w:val="2"/>
          <w:sz w:val="23"/>
          <w:lang w:bidi="fr-CA"/>
        </w:rPr>
        <w:t>l</w:t>
      </w:r>
      <w:r w:rsidRPr="00736512">
        <w:rPr>
          <w:rFonts w:ascii="Times New Roman" w:eastAsia="Times New Roman" w:hAnsi="Times New Roman"/>
          <w:kern w:val="2"/>
          <w:sz w:val="23"/>
          <w:lang w:bidi="fr-CA"/>
        </w:rPr>
        <w:t xml:space="preserve"> est</w:t>
      </w:r>
      <w:proofErr w:type="spellEnd"/>
      <w:r w:rsidRPr="00736512">
        <w:rPr>
          <w:rFonts w:ascii="Times New Roman" w:eastAsia="Times New Roman" w:hAnsi="Times New Roman"/>
          <w:kern w:val="2"/>
          <w:sz w:val="23"/>
          <w:lang w:bidi="fr-CA"/>
        </w:rPr>
        <w:t xml:space="preserve"> la longueur du trajet en dm et </w:t>
      </w:r>
      <w:proofErr w:type="spellStart"/>
      <w:r w:rsidRPr="00736512">
        <w:rPr>
          <w:rFonts w:ascii="Times New Roman" w:eastAsia="Times New Roman" w:hAnsi="Times New Roman"/>
          <w:i/>
          <w:kern w:val="2"/>
          <w:sz w:val="23"/>
          <w:lang w:bidi="fr-CA"/>
        </w:rPr>
        <w:t>c</w:t>
      </w:r>
      <w:r w:rsidRPr="00736512">
        <w:rPr>
          <w:rFonts w:ascii="Times New Roman" w:eastAsia="Times New Roman" w:hAnsi="Times New Roman"/>
          <w:kern w:val="2"/>
          <w:sz w:val="23"/>
          <w:lang w:bidi="fr-CA"/>
        </w:rPr>
        <w:t xml:space="preserve"> est</w:t>
      </w:r>
      <w:proofErr w:type="spellEnd"/>
      <w:r w:rsidRPr="00736512">
        <w:rPr>
          <w:rFonts w:ascii="Times New Roman" w:eastAsia="Times New Roman" w:hAnsi="Times New Roman"/>
          <w:kern w:val="2"/>
          <w:sz w:val="23"/>
          <w:lang w:bidi="fr-CA"/>
        </w:rPr>
        <w:t xml:space="preserve"> la concentration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échantillon en grammes par 100 ml. Chaque molécule chirale possède un pouvoir rotatoire caractéristique, qui est répertorié dans les ouvrages de chimie comme une propriété physique, au même titre que le point de fusion ou la densité.</w:t>
      </w:r>
    </w:p>
    <w:p w14:paraId="04B4491C" w14:textId="77777777" w:rsidR="00B27881" w:rsidRPr="00736512" w:rsidRDefault="00B27881" w:rsidP="00B27881">
      <w:pPr>
        <w:pStyle w:val="TextosemFormatao"/>
        <w:rPr>
          <w:rFonts w:ascii="Times New Roman" w:eastAsia="Times New Roman" w:hAnsi="Times New Roman"/>
          <w:kern w:val="2"/>
          <w:sz w:val="23"/>
        </w:rPr>
      </w:pPr>
    </w:p>
    <w:p w14:paraId="13655A77" w14:textId="096E76D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différents énantiomères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composé feront toujours tourner la lumière polarisée avec une amplitude égale, mais opposée.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ibuprofène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par exemple, a un pouvoir rotatoire de +54,5</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xml:space="preserve"> (dextrogyre) dans le méthanol, tandis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ibuprofène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 a un pouvoir rotatoire de -54,5</w:t>
      </w:r>
      <w:r w:rsidRPr="00736512">
        <w:rPr>
          <w:rFonts w:ascii="Times New Roman" w:eastAsia="Times New Roman" w:hAnsi="Times New Roman"/>
          <w:kern w:val="2"/>
          <w:sz w:val="23"/>
          <w:vertAlign w:val="superscript"/>
          <w:lang w:bidi="fr-CA"/>
        </w:rPr>
        <w:t>o</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i/>
          <w:kern w:val="2"/>
          <w:sz w:val="23"/>
          <w:lang w:bidi="fr-CA"/>
        </w:rPr>
        <w:t>Il n</w:t>
      </w:r>
      <w:r w:rsidRPr="009C5F66">
        <w:rPr>
          <w:rFonts w:ascii="Times" w:eastAsia="Times New Roman" w:hAnsi="Times"/>
          <w:i/>
          <w:kern w:val="2"/>
          <w:sz w:val="23"/>
          <w:lang w:bidi="fr-CA"/>
        </w:rPr>
        <w:t>’</w:t>
      </w:r>
      <w:r w:rsidRPr="00736512">
        <w:rPr>
          <w:rFonts w:ascii="Times New Roman" w:eastAsia="Times New Roman" w:hAnsi="Times New Roman"/>
          <w:i/>
          <w:kern w:val="2"/>
          <w:sz w:val="23"/>
          <w:lang w:bidi="fr-CA"/>
        </w:rPr>
        <w:t>y a pas de relation entre la désignation R/S d</w:t>
      </w:r>
      <w:r w:rsidRPr="009C5F66">
        <w:rPr>
          <w:rFonts w:ascii="Times" w:eastAsia="Times New Roman" w:hAnsi="Times"/>
          <w:i/>
          <w:kern w:val="2"/>
          <w:sz w:val="23"/>
          <w:lang w:bidi="fr-CA"/>
        </w:rPr>
        <w:t>’</w:t>
      </w:r>
      <w:r w:rsidRPr="00736512">
        <w:rPr>
          <w:rFonts w:ascii="Times New Roman" w:eastAsia="Times New Roman" w:hAnsi="Times New Roman"/>
          <w:i/>
          <w:kern w:val="2"/>
          <w:sz w:val="23"/>
          <w:lang w:bidi="fr-CA"/>
        </w:rPr>
        <w:t>un composé chiral et le sens de son pouvoir rotatoire</w:t>
      </w:r>
      <w:r w:rsidR="00736512" w:rsidRPr="00736512">
        <w:rPr>
          <w:rFonts w:ascii="Times New Roman" w:eastAsia="Times New Roman" w:hAnsi="Times New Roman"/>
          <w:i/>
          <w:kern w:val="2"/>
          <w:sz w:val="23"/>
          <w:lang w:bidi="fr-CA"/>
        </w:rPr>
        <w:t xml:space="preserve">. </w:t>
      </w:r>
      <w:r w:rsidRPr="00736512">
        <w:rPr>
          <w:rFonts w:ascii="Times New Roman" w:eastAsia="Times New Roman" w:hAnsi="Times New Roman"/>
          <w:kern w:val="2"/>
          <w:sz w:val="23"/>
          <w:lang w:bidi="fr-CA"/>
        </w:rPr>
        <w:t xml:space="preserve"> Par exemple,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w:t>
      </w:r>
      <w:r w:rsidRPr="00736512">
        <w:rPr>
          <w:rFonts w:ascii="Times New Roman" w:eastAsia="Times New Roman" w:hAnsi="Times New Roman"/>
          <w:i/>
          <w:kern w:val="2"/>
          <w:sz w:val="23"/>
          <w:lang w:bidi="fr-CA"/>
        </w:rPr>
        <w:t xml:space="preserve">S </w:t>
      </w:r>
      <w:r w:rsidRPr="00736512">
        <w:rPr>
          <w:rFonts w:ascii="Times New Roman" w:eastAsia="Times New Roman" w:hAnsi="Times New Roman"/>
          <w:kern w:val="2"/>
          <w:sz w:val="23"/>
          <w:lang w:bidi="fr-CA"/>
        </w:rPr>
        <w:t>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ibuprofène est dextrogyre, mais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w:t>
      </w:r>
      <w:r w:rsidRPr="00736512">
        <w:rPr>
          <w:rFonts w:ascii="Times New Roman" w:eastAsia="Times New Roman" w:hAnsi="Times New Roman"/>
          <w:i/>
          <w:kern w:val="2"/>
          <w:sz w:val="23"/>
          <w:lang w:bidi="fr-CA"/>
        </w:rPr>
        <w:t xml:space="preserve">S </w:t>
      </w:r>
      <w:r w:rsidRPr="00736512">
        <w:rPr>
          <w:rFonts w:ascii="Times New Roman" w:eastAsia="Times New Roman" w:hAnsi="Times New Roman"/>
          <w:kern w:val="2"/>
          <w:sz w:val="23"/>
          <w:lang w:bidi="fr-CA"/>
        </w:rPr>
        <w:t>du glycéraldéhyde est lévogyre.</w:t>
      </w:r>
    </w:p>
    <w:p w14:paraId="324C4FE9" w14:textId="77777777" w:rsidR="00B27881" w:rsidRPr="00736512" w:rsidRDefault="00B27881" w:rsidP="00B27881">
      <w:pPr>
        <w:pStyle w:val="TextosemFormatao"/>
        <w:rPr>
          <w:rFonts w:ascii="Times New Roman" w:eastAsia="Times New Roman" w:hAnsi="Times New Roman"/>
          <w:kern w:val="2"/>
          <w:sz w:val="23"/>
        </w:rPr>
      </w:pPr>
    </w:p>
    <w:p w14:paraId="34A27ED4" w14:textId="23773314"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Un conglomérat à parts égales de deux énantiomères (conglomérat racémique)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aura aucune activité optique observable, car les deux activités optiques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annulent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une représentation structurelle, une liaison « sinueuse » à partir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centre chiral indique un mélange des configurations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w:t>
      </w:r>
    </w:p>
    <w:p w14:paraId="58E8550B" w14:textId="77777777" w:rsidR="00B27881" w:rsidRPr="00736512" w:rsidRDefault="00B27881" w:rsidP="00B27881">
      <w:pPr>
        <w:pStyle w:val="TextosemFormatao"/>
        <w:rPr>
          <w:rFonts w:ascii="Times New Roman" w:eastAsia="Times New Roman" w:hAnsi="Times New Roman"/>
          <w:kern w:val="2"/>
          <w:sz w:val="23"/>
        </w:rPr>
      </w:pPr>
    </w:p>
    <w:p w14:paraId="64137284"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C6B2DB0" wp14:editId="06C465AC">
            <wp:extent cx="2631440" cy="1310640"/>
            <wp:effectExtent l="0" t="0" r="10160" b="10160"/>
            <wp:docPr id="2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631440" cy="1310640"/>
                    </a:xfrm>
                    <a:prstGeom prst="rect">
                      <a:avLst/>
                    </a:prstGeom>
                    <a:noFill/>
                    <a:ln>
                      <a:noFill/>
                    </a:ln>
                  </pic:spPr>
                </pic:pic>
              </a:graphicData>
            </a:graphic>
          </wp:inline>
        </w:drawing>
      </w:r>
    </w:p>
    <w:p w14:paraId="591D24E4"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50</w:t>
      </w:r>
    </w:p>
    <w:p w14:paraId="4E1D3118" w14:textId="2F834647"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lang w:bidi="fr-CA"/>
        </w:rPr>
        <w:t>Les molécules chirales sont souvent désignées selon qu</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elles sont dextrogyres ou lévogyres, ainsi que par leur désignation </w:t>
      </w:r>
      <w:r w:rsidRPr="00B00A80">
        <w:rPr>
          <w:rFonts w:ascii="Times New Roman" w:eastAsia="Times New Roman" w:hAnsi="Times New Roman"/>
          <w:i/>
          <w:spacing w:val="-4"/>
          <w:kern w:val="2"/>
          <w:sz w:val="23"/>
          <w:lang w:bidi="fr-CA"/>
        </w:rPr>
        <w:t>R/S</w:t>
      </w:r>
      <w:r w:rsidR="00736512" w:rsidRPr="00B00A80">
        <w:rPr>
          <w:rFonts w:ascii="Times New Roman" w:eastAsia="Times New Roman" w:hAnsi="Times New Roman"/>
          <w:spacing w:val="-4"/>
          <w:kern w:val="2"/>
          <w:sz w:val="23"/>
          <w:lang w:bidi="fr-CA"/>
        </w:rPr>
        <w:t xml:space="preserve">. </w:t>
      </w:r>
      <w:r w:rsidRPr="00B00A80">
        <w:rPr>
          <w:rFonts w:ascii="Times New Roman" w:eastAsia="Times New Roman" w:hAnsi="Times New Roman"/>
          <w:spacing w:val="-4"/>
          <w:kern w:val="2"/>
          <w:sz w:val="23"/>
          <w:lang w:bidi="fr-CA"/>
        </w:rPr>
        <w:t>Par exemple, les énantiomères purs de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ibuprofène sont désignés par (</w:t>
      </w:r>
      <w:r w:rsidRPr="00B00A80">
        <w:rPr>
          <w:rFonts w:ascii="Times New Roman" w:eastAsia="Times New Roman" w:hAnsi="Times New Roman"/>
          <w:i/>
          <w:spacing w:val="-4"/>
          <w:kern w:val="2"/>
          <w:sz w:val="23"/>
          <w:lang w:bidi="fr-CA"/>
        </w:rPr>
        <w:t>S</w:t>
      </w:r>
      <w:r w:rsidRPr="00B00A80">
        <w:rPr>
          <w:rFonts w:ascii="Times New Roman" w:eastAsia="Times New Roman" w:hAnsi="Times New Roman"/>
          <w:spacing w:val="-4"/>
          <w:kern w:val="2"/>
          <w:sz w:val="23"/>
          <w:lang w:bidi="fr-CA"/>
        </w:rPr>
        <w:t>)</w:t>
      </w:r>
      <w:proofErr w:type="gramStart"/>
      <w:r w:rsidRPr="00B00A80">
        <w:rPr>
          <w:rFonts w:ascii="Times New Roman" w:eastAsia="Times New Roman" w:hAnsi="Times New Roman"/>
          <w:spacing w:val="-4"/>
          <w:kern w:val="2"/>
          <w:sz w:val="23"/>
          <w:lang w:bidi="fr-CA"/>
        </w:rPr>
        <w:t>-(</w:t>
      </w:r>
      <w:proofErr w:type="gramEnd"/>
      <w:r w:rsidRPr="00B00A80">
        <w:rPr>
          <w:rFonts w:ascii="Times New Roman" w:eastAsia="Times New Roman" w:hAnsi="Times New Roman"/>
          <w:spacing w:val="-4"/>
          <w:kern w:val="2"/>
          <w:sz w:val="23"/>
          <w:lang w:bidi="fr-CA"/>
        </w:rPr>
        <w:t>+)-ibuprofène et (</w:t>
      </w:r>
      <w:r w:rsidRPr="00B00A80">
        <w:rPr>
          <w:rFonts w:ascii="Times New Roman" w:eastAsia="Times New Roman" w:hAnsi="Times New Roman"/>
          <w:i/>
          <w:spacing w:val="-4"/>
          <w:kern w:val="2"/>
          <w:sz w:val="23"/>
          <w:lang w:bidi="fr-CA"/>
        </w:rPr>
        <w:t>R</w:t>
      </w:r>
      <w:r w:rsidRPr="00B00A80">
        <w:rPr>
          <w:rFonts w:ascii="Times New Roman" w:eastAsia="Times New Roman" w:hAnsi="Times New Roman"/>
          <w:spacing w:val="-4"/>
          <w:kern w:val="2"/>
          <w:sz w:val="23"/>
          <w:lang w:bidi="fr-CA"/>
        </w:rPr>
        <w:t>)-(-)-ibuprofène, tandis que (</w:t>
      </w:r>
      <w:r w:rsidRPr="00B00A80">
        <w:rPr>
          <w:rFonts w:ascii="Times New Roman" w:eastAsia="Times New Roman" w:hAnsi="Times New Roman"/>
          <w:spacing w:val="-4"/>
          <w:kern w:val="2"/>
          <w:sz w:val="23"/>
          <w:lang w:bidi="fr-CA"/>
        </w:rPr>
        <w:sym w:font="Symbol" w:char="F0B1"/>
      </w:r>
      <w:r w:rsidRPr="00B00A80">
        <w:rPr>
          <w:rFonts w:ascii="Times New Roman" w:eastAsia="Times New Roman" w:hAnsi="Times New Roman"/>
          <w:spacing w:val="-4"/>
          <w:kern w:val="2"/>
          <w:sz w:val="23"/>
          <w:lang w:bidi="fr-CA"/>
        </w:rPr>
        <w:t>)-ibuprofène fait référence au conglomérat racémique, qui est la forme sous laquelle le médicament est vendu aux consommateurs.</w:t>
      </w:r>
    </w:p>
    <w:p w14:paraId="50F13FA2" w14:textId="77777777" w:rsidR="00B27881" w:rsidRPr="00736512" w:rsidRDefault="00B27881" w:rsidP="00B27881">
      <w:pPr>
        <w:pStyle w:val="TextosemFormatao"/>
        <w:rPr>
          <w:rFonts w:ascii="Times New Roman" w:eastAsia="Times New Roman" w:hAnsi="Times New Roman"/>
          <w:kern w:val="2"/>
          <w:sz w:val="23"/>
        </w:rPr>
      </w:pPr>
    </w:p>
    <w:p w14:paraId="5223027E"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70D30297">
          <v:rect id="_x0000_i1092" style="width:0;height:1.5pt" o:hralign="center" o:hrstd="t" o:hr="t" fillcolor="#aaa" stroked="f"/>
        </w:pict>
      </w:r>
    </w:p>
    <w:p w14:paraId="2423710B" w14:textId="5DEAE656"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3.14</w:t>
      </w:r>
      <w:r w:rsidRPr="00736512">
        <w:rPr>
          <w:rFonts w:ascii="Times New Roman" w:eastAsia="Times New Roman" w:hAnsi="Times New Roman"/>
          <w:kern w:val="2"/>
          <w:sz w:val="23"/>
          <w:lang w:bidi="fr-CA"/>
        </w:rPr>
        <w:t> : Le pouvoir rotatoire du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)-limonène est de +11,5</w:t>
      </w:r>
      <w:r w:rsidRPr="00736512">
        <w:rPr>
          <w:rFonts w:ascii="Times New Roman" w:eastAsia="Times New Roman" w:hAnsi="Times New Roman"/>
          <w:kern w:val="2"/>
          <w:sz w:val="23"/>
          <w:vertAlign w:val="superscript"/>
          <w:lang w:bidi="fr-CA"/>
        </w:rPr>
        <w:t>o</w:t>
      </w:r>
      <w:r w:rsidRPr="00736512">
        <w:rPr>
          <w:rFonts w:ascii="Times New Roman" w:eastAsia="Times New Roman" w:hAnsi="Times New Roman"/>
          <w:kern w:val="2"/>
          <w:sz w:val="23"/>
          <w:lang w:bidi="fr-CA"/>
        </w:rPr>
        <w:t xml:space="preserve">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éthanol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Quelle est la rotation observée attendue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échantillon de 6 g de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)-limonène dissous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éthanol jusqu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à un volume total de 80 ml?</w:t>
      </w:r>
    </w:p>
    <w:p w14:paraId="7EB48198" w14:textId="77777777" w:rsidR="00B27881" w:rsidRPr="00736512" w:rsidRDefault="00B27881" w:rsidP="00B27881">
      <w:pPr>
        <w:pStyle w:val="TextosemFormatao"/>
        <w:rPr>
          <w:rFonts w:ascii="Times New Roman" w:eastAsia="Times New Roman" w:hAnsi="Times New Roman"/>
          <w:kern w:val="2"/>
          <w:sz w:val="23"/>
          <w:u w:val="single"/>
        </w:rPr>
      </w:pPr>
    </w:p>
    <w:p w14:paraId="6DDC92CF" w14:textId="029175DB"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3.15</w:t>
      </w:r>
      <w:r w:rsidRPr="00736512">
        <w:rPr>
          <w:rFonts w:ascii="Times New Roman" w:eastAsia="Times New Roman" w:hAnsi="Times New Roman"/>
          <w:kern w:val="2"/>
          <w:sz w:val="23"/>
          <w:lang w:bidi="fr-CA"/>
        </w:rPr>
        <w:t> : La rotation spécifique de la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)-carvone est de +61</w:t>
      </w:r>
      <w:r w:rsidRPr="00736512">
        <w:rPr>
          <w:rFonts w:ascii="Times New Roman" w:eastAsia="Times New Roman" w:hAnsi="Times New Roman"/>
          <w:kern w:val="2"/>
          <w:sz w:val="23"/>
          <w:lang w:bidi="fr-CA"/>
        </w:rPr>
        <w:sym w:font="Symbol" w:char="F0B0"/>
      </w:r>
      <w:r w:rsidRPr="00736512">
        <w:rPr>
          <w:rFonts w:ascii="Times New Roman" w:eastAsia="Times New Roman" w:hAnsi="Times New Roman"/>
          <w:kern w:val="2"/>
          <w:sz w:val="23"/>
          <w:lang w:bidi="fr-CA"/>
        </w:rPr>
        <w:t>, mesurée «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état pur » (échantillon de liquide pur, sans solvant)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rotation optique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conglomérat de carvone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est mesurée à -23</w:t>
      </w:r>
      <w:r w:rsidRPr="00736512">
        <w:rPr>
          <w:rFonts w:ascii="Times New Roman" w:eastAsia="Times New Roman" w:hAnsi="Times New Roman"/>
          <w:kern w:val="2"/>
          <w:sz w:val="23"/>
          <w:lang w:bidi="fr-CA"/>
        </w:rPr>
        <w:sym w:font="Symbol" w:char="F0B0"/>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Quel énantiomère est en excès dans le conglomérat?</w:t>
      </w:r>
    </w:p>
    <w:p w14:paraId="41F9134C" w14:textId="77777777" w:rsidR="00B27881" w:rsidRPr="00736512" w:rsidRDefault="00000000" w:rsidP="00B27881">
      <w:pPr>
        <w:pStyle w:val="TextosemFormatao"/>
        <w:rPr>
          <w:rFonts w:ascii="Times New Roman" w:eastAsia="Times New Roman" w:hAnsi="Times New Roman"/>
          <w:color w:val="FF0000"/>
          <w:kern w:val="2"/>
          <w:sz w:val="23"/>
        </w:rPr>
      </w:pPr>
      <w:r>
        <w:rPr>
          <w:rFonts w:ascii="Times New Roman" w:eastAsia="Times New Roman" w:hAnsi="Times New Roman"/>
          <w:kern w:val="2"/>
          <w:sz w:val="23"/>
          <w:lang w:bidi="fr-CA"/>
        </w:rPr>
        <w:pict w14:anchorId="6A175463">
          <v:rect id="_x0000_i1093" style="width:0;height:1.5pt" o:hralign="center" o:hrstd="t" o:hr="t" fillcolor="#aaa" stroked="f"/>
        </w:pict>
      </w:r>
    </w:p>
    <w:p w14:paraId="0B662D71" w14:textId="77777777" w:rsidR="00B27881" w:rsidRPr="00736512" w:rsidRDefault="00B27881" w:rsidP="00B27881">
      <w:pPr>
        <w:pStyle w:val="TextosemFormatao"/>
        <w:rPr>
          <w:rFonts w:ascii="Times New Roman" w:eastAsia="Times New Roman" w:hAnsi="Times New Roman"/>
          <w:kern w:val="2"/>
          <w:sz w:val="23"/>
        </w:rPr>
      </w:pPr>
    </w:p>
    <w:p w14:paraId="69EA11EE" w14:textId="6100DAE9"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lang w:bidi="fr-CA"/>
        </w:rPr>
        <w:t>Les 20 acides aminés naturels, à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exception de la glycine, possèdent tous un centre chiral sur leur</w:t>
      </w:r>
      <w:r w:rsidR="00B00A80">
        <w:rPr>
          <w:rFonts w:ascii="Times New Roman" w:eastAsia="Times New Roman" w:hAnsi="Times New Roman"/>
          <w:spacing w:val="-4"/>
          <w:kern w:val="2"/>
          <w:sz w:val="23"/>
          <w:lang w:bidi="fr-CA"/>
        </w:rPr>
        <w:t> </w:t>
      </w:r>
      <w:r w:rsidRPr="00B00A80">
        <w:rPr>
          <w:rFonts w:ascii="Times New Roman" w:eastAsia="Times New Roman" w:hAnsi="Times New Roman"/>
          <w:spacing w:val="-4"/>
          <w:kern w:val="2"/>
          <w:sz w:val="23"/>
          <w:lang w:bidi="fr-CA"/>
        </w:rPr>
        <w:t>carbone </w:t>
      </w:r>
      <w:r w:rsidRPr="00B00A80">
        <w:rPr>
          <w:spacing w:val="-4"/>
          <w:kern w:val="2"/>
          <w:sz w:val="23"/>
          <w:lang w:bidi="fr-CA"/>
        </w:rPr>
        <w:t>α</w:t>
      </w:r>
      <w:r w:rsidRPr="00B00A80">
        <w:rPr>
          <w:rFonts w:ascii="Times New Roman" w:eastAsia="Times New Roman" w:hAnsi="Times New Roman"/>
          <w:spacing w:val="-4"/>
          <w:kern w:val="2"/>
          <w:sz w:val="23"/>
          <w:lang w:bidi="fr-CA"/>
        </w:rPr>
        <w:t xml:space="preserve"> (rappelons que la structure et la terminologie de base des acides aminés ont été présentées dans la section 1.3 D)</w:t>
      </w:r>
      <w:r w:rsidR="00736512" w:rsidRPr="00B00A80">
        <w:rPr>
          <w:rFonts w:ascii="Times New Roman" w:eastAsia="Times New Roman" w:hAnsi="Times New Roman"/>
          <w:spacing w:val="-4"/>
          <w:kern w:val="2"/>
          <w:sz w:val="23"/>
          <w:lang w:bidi="fr-CA"/>
        </w:rPr>
        <w:t xml:space="preserve">. </w:t>
      </w:r>
      <w:r w:rsidRPr="00B00A80">
        <w:rPr>
          <w:rFonts w:ascii="Times New Roman" w:eastAsia="Times New Roman" w:hAnsi="Times New Roman"/>
          <w:spacing w:val="-4"/>
          <w:kern w:val="2"/>
          <w:sz w:val="23"/>
          <w:lang w:bidi="fr-CA"/>
        </w:rPr>
        <w:t>Pratiquement tous les acides aminés présents dans la nature, qu</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ils soient sous forme d</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acides aminés libres ou incorporés dans des peptides et des protéines, présentent ce que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on appelle dans les ouvrages de biochimie la configuration « </w:t>
      </w:r>
      <w:r w:rsidRPr="00B00A80">
        <w:rPr>
          <w:rFonts w:ascii="Times New Roman" w:eastAsia="Times New Roman" w:hAnsi="Times New Roman"/>
          <w:spacing w:val="-4"/>
          <w:kern w:val="2"/>
          <w:sz w:val="20"/>
          <w:lang w:bidi="fr-CA"/>
        </w:rPr>
        <w:t>L</w:t>
      </w:r>
      <w:r w:rsidRPr="00B00A80">
        <w:rPr>
          <w:rFonts w:ascii="Times New Roman" w:eastAsia="Times New Roman" w:hAnsi="Times New Roman"/>
          <w:spacing w:val="-4"/>
          <w:kern w:val="2"/>
          <w:sz w:val="23"/>
          <w:lang w:bidi="fr-CA"/>
        </w:rPr>
        <w:t xml:space="preserve"> » : </w:t>
      </w:r>
    </w:p>
    <w:p w14:paraId="53BEB50C" w14:textId="77777777" w:rsidR="00B27881" w:rsidRPr="00736512" w:rsidRDefault="00B27881" w:rsidP="00B27881">
      <w:pPr>
        <w:pStyle w:val="TextosemFormatao"/>
        <w:rPr>
          <w:rFonts w:ascii="Times New Roman" w:eastAsia="Times New Roman" w:hAnsi="Times New Roman"/>
          <w:kern w:val="2"/>
          <w:sz w:val="23"/>
        </w:rPr>
      </w:pPr>
    </w:p>
    <w:p w14:paraId="5634622D"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377D3BD2" wp14:editId="5A6CB3F0">
            <wp:extent cx="2430145" cy="1490345"/>
            <wp:effectExtent l="0" t="0" r="8255" b="8255"/>
            <wp:docPr id="2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430145" cy="1490345"/>
                    </a:xfrm>
                    <a:prstGeom prst="rect">
                      <a:avLst/>
                    </a:prstGeom>
                    <a:noFill/>
                    <a:ln>
                      <a:noFill/>
                    </a:ln>
                  </pic:spPr>
                </pic:pic>
              </a:graphicData>
            </a:graphic>
          </wp:inline>
        </w:drawing>
      </w:r>
    </w:p>
    <w:p w14:paraId="32A749DD"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45c</w:t>
      </w:r>
    </w:p>
    <w:p w14:paraId="56C9843E" w14:textId="0391E6FB"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 « </w:t>
      </w:r>
      <w:r w:rsidRPr="004D5652">
        <w:rPr>
          <w:rFonts w:ascii="Times New Roman" w:eastAsia="Times New Roman" w:hAnsi="Times New Roman"/>
          <w:kern w:val="2"/>
          <w:sz w:val="20"/>
          <w:lang w:bidi="fr-CA"/>
        </w:rPr>
        <w:t>L</w:t>
      </w:r>
      <w:r w:rsidRPr="00736512">
        <w:rPr>
          <w:rFonts w:ascii="Times New Roman" w:eastAsia="Times New Roman" w:hAnsi="Times New Roman"/>
          <w:kern w:val="2"/>
          <w:sz w:val="23"/>
          <w:lang w:bidi="fr-CA"/>
        </w:rPr>
        <w:t> » indique que ces stéréoisomères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acides aminés sont lévogyres. Tous les 19 acides aminés </w:t>
      </w:r>
      <w:r w:rsidRPr="004D5652">
        <w:rPr>
          <w:rFonts w:ascii="Times New Roman" w:eastAsia="Times New Roman" w:hAnsi="Times New Roman"/>
          <w:kern w:val="2"/>
          <w:sz w:val="20"/>
          <w:lang w:bidi="fr-CA"/>
        </w:rPr>
        <w:t>L</w:t>
      </w:r>
      <w:r w:rsidRPr="00736512">
        <w:rPr>
          <w:rFonts w:ascii="Times New Roman" w:eastAsia="Times New Roman" w:hAnsi="Times New Roman"/>
          <w:kern w:val="2"/>
          <w:sz w:val="23"/>
          <w:lang w:bidi="fr-CA"/>
        </w:rPr>
        <w:t>, sauf un, ont une stéréochimie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sur le carbone </w:t>
      </w:r>
      <w:r w:rsidRPr="00736512">
        <w:rPr>
          <w:kern w:val="2"/>
          <w:sz w:val="23"/>
          <w:lang w:bidi="fr-CA"/>
        </w:rPr>
        <w:t>α</w:t>
      </w:r>
      <w:r w:rsidRPr="00736512">
        <w:rPr>
          <w:rFonts w:ascii="Times New Roman" w:eastAsia="Times New Roman" w:hAnsi="Times New Roman"/>
          <w:kern w:val="2"/>
          <w:sz w:val="23"/>
          <w:lang w:bidi="fr-CA"/>
        </w:rPr>
        <w:t>, selon les règles du système de nomenclature </w:t>
      </w:r>
      <w:r w:rsidRPr="00736512">
        <w:rPr>
          <w:rFonts w:ascii="Times New Roman" w:eastAsia="Times New Roman" w:hAnsi="Times New Roman"/>
          <w:i/>
          <w:kern w:val="2"/>
          <w:sz w:val="23"/>
          <w:lang w:bidi="fr-CA"/>
        </w:rPr>
        <w:t>R/S</w:t>
      </w:r>
      <w:r w:rsidR="00736512" w:rsidRPr="00736512">
        <w:rPr>
          <w:rFonts w:ascii="Times New Roman" w:eastAsia="Times New Roman" w:hAnsi="Times New Roman"/>
          <w:kern w:val="2"/>
          <w:sz w:val="23"/>
          <w:lang w:bidi="fr-CA"/>
        </w:rPr>
        <w:t xml:space="preserve">. </w:t>
      </w:r>
    </w:p>
    <w:p w14:paraId="0BE31A04"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b/>
          <w:kern w:val="2"/>
          <w:sz w:val="23"/>
          <w:lang w:bidi="fr-CA"/>
        </w:rPr>
        <w:pict w14:anchorId="1C0D4BC9">
          <v:rect id="_x0000_i1094" style="width:0;height:1.5pt" o:hralign="center" o:hrstd="t" o:hr="t" fillcolor="#aaa" stroked="f"/>
        </w:pict>
      </w:r>
    </w:p>
    <w:p w14:paraId="2269B69D"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3.16</w:t>
      </w:r>
      <w:r w:rsidRPr="00736512">
        <w:rPr>
          <w:rFonts w:ascii="Times New Roman" w:eastAsia="Times New Roman" w:hAnsi="Times New Roman"/>
          <w:kern w:val="2"/>
          <w:sz w:val="23"/>
          <w:lang w:bidi="fr-CA"/>
        </w:rPr>
        <w:t> : Quel acide aminé </w:t>
      </w:r>
      <w:proofErr w:type="spellStart"/>
      <w:r w:rsidRPr="004D5652">
        <w:rPr>
          <w:rFonts w:ascii="Times New Roman" w:eastAsia="Times New Roman" w:hAnsi="Times New Roman"/>
          <w:kern w:val="2"/>
          <w:sz w:val="20"/>
          <w:lang w:bidi="fr-CA"/>
        </w:rPr>
        <w:t>L</w:t>
      </w:r>
      <w:proofErr w:type="spellEnd"/>
      <w:r w:rsidRPr="00736512">
        <w:rPr>
          <w:rFonts w:ascii="Times New Roman" w:eastAsia="Times New Roman" w:hAnsi="Times New Roman"/>
          <w:kern w:val="2"/>
          <w:sz w:val="23"/>
          <w:lang w:bidi="fr-CA"/>
        </w:rPr>
        <w:t xml:space="preserve"> présente la configuration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w:t>
      </w:r>
    </w:p>
    <w:p w14:paraId="4C8F707D"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b/>
          <w:kern w:val="2"/>
          <w:sz w:val="23"/>
          <w:lang w:bidi="fr-CA"/>
        </w:rPr>
        <w:pict w14:anchorId="45210E20">
          <v:rect id="_x0000_i1095" style="width:0;height:1.5pt" o:hralign="center" o:hrstd="t" o:hr="t" fillcolor="#aaa" stroked="f"/>
        </w:pict>
      </w:r>
    </w:p>
    <w:p w14:paraId="35DB41E1"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acides aminés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 xml:space="preserve"> (le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 xml:space="preserve"> signifiant dextrogyre) sont très rares dans la nature, mais nous découvrirons un exemple intéressant de peptide contenant un résidu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acide aminé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 xml:space="preserve"> plus loin dans le chapitre 12.</w:t>
      </w:r>
    </w:p>
    <w:p w14:paraId="377B1FBE" w14:textId="77777777" w:rsidR="00B27881" w:rsidRPr="00736512" w:rsidRDefault="00B27881" w:rsidP="00B27881">
      <w:pPr>
        <w:pStyle w:val="TextosemFormatao"/>
        <w:rPr>
          <w:rFonts w:ascii="Times New Roman" w:eastAsia="Times New Roman" w:hAnsi="Times New Roman"/>
          <w:kern w:val="2"/>
          <w:sz w:val="23"/>
        </w:rPr>
      </w:pPr>
    </w:p>
    <w:p w14:paraId="097D8F0C" w14:textId="77777777" w:rsidR="00B27881" w:rsidRPr="00736512" w:rsidRDefault="00B27881" w:rsidP="00B27881">
      <w:pPr>
        <w:pStyle w:val="TextosemFormatao"/>
        <w:rPr>
          <w:rFonts w:ascii="Times New Roman" w:eastAsia="Times New Roman" w:hAnsi="Times New Roman"/>
          <w:kern w:val="2"/>
          <w:sz w:val="23"/>
        </w:rPr>
      </w:pPr>
    </w:p>
    <w:p w14:paraId="30E57CBA" w14:textId="77777777" w:rsidR="00B27881" w:rsidRPr="00736512" w:rsidRDefault="00B27881" w:rsidP="00B27881">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Section 3.6 : Les composés contenant plusieurs centres chiraux</w:t>
      </w:r>
    </w:p>
    <w:p w14:paraId="6EEEBC57" w14:textId="77777777" w:rsidR="00B27881" w:rsidRPr="00736512" w:rsidRDefault="00B27881" w:rsidP="00B27881">
      <w:pPr>
        <w:pStyle w:val="TextosemFormatao"/>
        <w:rPr>
          <w:rFonts w:ascii="Times New Roman" w:eastAsia="Times New Roman" w:hAnsi="Times New Roman"/>
          <w:kern w:val="2"/>
          <w:sz w:val="23"/>
        </w:rPr>
      </w:pPr>
    </w:p>
    <w:p w14:paraId="57BC4E77" w14:textId="116F792B" w:rsidR="00B27881" w:rsidRPr="00B00A80" w:rsidRDefault="00B27881" w:rsidP="00B27881">
      <w:pPr>
        <w:pStyle w:val="TextosemFormatao"/>
        <w:rPr>
          <w:rFonts w:ascii="Times New Roman" w:eastAsia="Times New Roman" w:hAnsi="Times New Roman"/>
          <w:spacing w:val="-2"/>
          <w:kern w:val="2"/>
          <w:sz w:val="23"/>
        </w:rPr>
      </w:pPr>
      <w:r w:rsidRPr="00B00A80">
        <w:rPr>
          <w:rFonts w:ascii="Times New Roman" w:eastAsia="Times New Roman" w:hAnsi="Times New Roman"/>
          <w:spacing w:val="-2"/>
          <w:kern w:val="2"/>
          <w:sz w:val="23"/>
          <w:lang w:bidi="fr-CA"/>
        </w:rPr>
        <w:t>Jusqu</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à présent, nous avons analysé des composés dotés d</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un seul centre chiral</w:t>
      </w:r>
      <w:r w:rsidR="00736512" w:rsidRPr="00B00A80">
        <w:rPr>
          <w:rFonts w:ascii="Times New Roman" w:eastAsia="Times New Roman" w:hAnsi="Times New Roman"/>
          <w:spacing w:val="-2"/>
          <w:kern w:val="2"/>
          <w:sz w:val="23"/>
          <w:lang w:bidi="fr-CA"/>
        </w:rPr>
        <w:t xml:space="preserve">. </w:t>
      </w:r>
      <w:r w:rsidRPr="00B00A80">
        <w:rPr>
          <w:rFonts w:ascii="Times New Roman" w:eastAsia="Times New Roman" w:hAnsi="Times New Roman"/>
          <w:spacing w:val="-2"/>
          <w:kern w:val="2"/>
          <w:sz w:val="23"/>
          <w:lang w:bidi="fr-CA"/>
        </w:rPr>
        <w:t xml:space="preserve">Nous allons maintenant nous intéresser à ceux qui possèdent plusieurs centres chiraux. Nous commencerons par quelques sucres stéréoisomères à quatre carbones avec deux centres chiraux. </w:t>
      </w:r>
    </w:p>
    <w:p w14:paraId="6E1B049E" w14:textId="77777777" w:rsidR="00B27881" w:rsidRPr="00736512" w:rsidRDefault="00B27881" w:rsidP="00B27881">
      <w:pPr>
        <w:pStyle w:val="TextosemFormatao"/>
        <w:rPr>
          <w:rFonts w:ascii="Times New Roman" w:eastAsia="Times New Roman" w:hAnsi="Times New Roman"/>
          <w:kern w:val="2"/>
          <w:sz w:val="23"/>
        </w:rPr>
      </w:pPr>
    </w:p>
    <w:p w14:paraId="1D8D15FD"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73FF76D" wp14:editId="0C03C008">
            <wp:extent cx="1193800" cy="1033145"/>
            <wp:effectExtent l="0" t="0" r="0" b="8255"/>
            <wp:docPr id="27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193800" cy="1033145"/>
                    </a:xfrm>
                    <a:prstGeom prst="rect">
                      <a:avLst/>
                    </a:prstGeom>
                    <a:noFill/>
                    <a:ln>
                      <a:noFill/>
                    </a:ln>
                  </pic:spPr>
                </pic:pic>
              </a:graphicData>
            </a:graphic>
          </wp:inline>
        </w:drawing>
      </w:r>
    </w:p>
    <w:p w14:paraId="489156AA"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51</w:t>
      </w:r>
    </w:p>
    <w:p w14:paraId="0AB683BD"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Pour éviter toute confusion, nous désignerons les différents stéréoisomères par des lettres majuscules.</w:t>
      </w:r>
    </w:p>
    <w:p w14:paraId="16E8A42F" w14:textId="77777777" w:rsidR="00B27881" w:rsidRPr="00736512" w:rsidRDefault="00B27881" w:rsidP="00B27881">
      <w:pPr>
        <w:pStyle w:val="TextosemFormatao"/>
        <w:rPr>
          <w:rFonts w:ascii="Times New Roman" w:eastAsia="Times New Roman" w:hAnsi="Times New Roman"/>
          <w:kern w:val="2"/>
          <w:sz w:val="23"/>
        </w:rPr>
      </w:pPr>
    </w:p>
    <w:p w14:paraId="75EF4D3A" w14:textId="7490984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Examinez tout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abord le composé A, ci-dessous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deux centres chiraux sont de configuration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 xml:space="preserve"> (vous devriez le confirmer par vous-même!)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image miroir du composé A est le composé B, qui présente la configuration </w:t>
      </w:r>
      <w:r w:rsidRPr="00736512">
        <w:rPr>
          <w:rFonts w:ascii="Times New Roman" w:eastAsia="Times New Roman" w:hAnsi="Times New Roman"/>
          <w:i/>
          <w:kern w:val="2"/>
          <w:sz w:val="23"/>
          <w:lang w:bidi="fr-CA"/>
        </w:rPr>
        <w:t xml:space="preserve">S </w:t>
      </w:r>
      <w:r w:rsidRPr="00736512">
        <w:rPr>
          <w:rFonts w:ascii="Times New Roman" w:eastAsia="Times New Roman" w:hAnsi="Times New Roman"/>
          <w:kern w:val="2"/>
          <w:sz w:val="23"/>
          <w:lang w:bidi="fr-CA"/>
        </w:rPr>
        <w:t>aux deux centres chiraux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Si nous prenons le composé A, le retournons et le plaçons à côté du composé B, nous voyons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ils </w:t>
      </w:r>
      <w:r w:rsidRPr="00736512">
        <w:rPr>
          <w:rFonts w:ascii="Times New Roman" w:eastAsia="Times New Roman" w:hAnsi="Times New Roman"/>
          <w:i/>
          <w:kern w:val="2"/>
          <w:sz w:val="23"/>
          <w:lang w:bidi="fr-CA"/>
        </w:rPr>
        <w:t>ne</w:t>
      </w:r>
      <w:r w:rsidRPr="00736512">
        <w:rPr>
          <w:rFonts w:ascii="Times New Roman" w:eastAsia="Times New Roman" w:hAnsi="Times New Roman"/>
          <w:kern w:val="2"/>
          <w:sz w:val="23"/>
          <w:lang w:bidi="fr-CA"/>
        </w:rPr>
        <w:t xml:space="preserve"> sont </w:t>
      </w:r>
      <w:r w:rsidRPr="00736512">
        <w:rPr>
          <w:rFonts w:ascii="Times New Roman" w:eastAsia="Times New Roman" w:hAnsi="Times New Roman"/>
          <w:i/>
          <w:kern w:val="2"/>
          <w:sz w:val="23"/>
          <w:lang w:bidi="fr-CA"/>
        </w:rPr>
        <w:t xml:space="preserve">pas </w:t>
      </w:r>
      <w:r w:rsidRPr="00736512">
        <w:rPr>
          <w:rFonts w:ascii="Times New Roman" w:eastAsia="Times New Roman" w:hAnsi="Times New Roman"/>
          <w:kern w:val="2"/>
          <w:sz w:val="23"/>
          <w:lang w:bidi="fr-CA"/>
        </w:rPr>
        <w:t>superposables (encore une fois, confirmez-le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aide de vos modèles)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A et B sont des images miroirs non superposables : en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autres termes, des énantiomères. </w:t>
      </w:r>
    </w:p>
    <w:p w14:paraId="7872A613" w14:textId="77777777" w:rsidR="00B27881" w:rsidRPr="00736512" w:rsidRDefault="00B27881" w:rsidP="00B27881">
      <w:pPr>
        <w:pStyle w:val="TextosemFormatao"/>
        <w:rPr>
          <w:rFonts w:ascii="Times New Roman" w:eastAsia="Times New Roman" w:hAnsi="Times New Roman"/>
          <w:kern w:val="2"/>
          <w:sz w:val="23"/>
        </w:rPr>
      </w:pPr>
    </w:p>
    <w:p w14:paraId="615A186B"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06EAA590" wp14:editId="72DE30B1">
            <wp:extent cx="4919345" cy="3065145"/>
            <wp:effectExtent l="0" t="0" r="8255" b="8255"/>
            <wp:docPr id="28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919345" cy="3065145"/>
                    </a:xfrm>
                    <a:prstGeom prst="rect">
                      <a:avLst/>
                    </a:prstGeom>
                    <a:noFill/>
                    <a:ln>
                      <a:noFill/>
                    </a:ln>
                  </pic:spPr>
                </pic:pic>
              </a:graphicData>
            </a:graphic>
          </wp:inline>
        </w:drawing>
      </w:r>
    </w:p>
    <w:p w14:paraId="5867A1E7"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51</w:t>
      </w:r>
    </w:p>
    <w:p w14:paraId="1ABAFD60" w14:textId="39FE63E8" w:rsidR="00B27881" w:rsidRPr="00B00A80" w:rsidRDefault="00B27881" w:rsidP="00B27881">
      <w:pPr>
        <w:pStyle w:val="TextosemFormatao"/>
        <w:rPr>
          <w:rFonts w:ascii="Times New Roman" w:eastAsia="Times New Roman" w:hAnsi="Times New Roman"/>
          <w:spacing w:val="-2"/>
          <w:kern w:val="2"/>
          <w:sz w:val="23"/>
        </w:rPr>
      </w:pPr>
      <w:r w:rsidRPr="00B00A80">
        <w:rPr>
          <w:rFonts w:ascii="Times New Roman" w:eastAsia="Times New Roman" w:hAnsi="Times New Roman"/>
          <w:spacing w:val="-2"/>
          <w:kern w:val="2"/>
          <w:sz w:val="23"/>
          <w:lang w:bidi="fr-CA"/>
        </w:rPr>
        <w:t xml:space="preserve">Examinons maintenant le composé C, dans lequel la configuration est </w:t>
      </w:r>
      <w:r w:rsidRPr="00B00A80">
        <w:rPr>
          <w:rFonts w:ascii="Times New Roman" w:eastAsia="Times New Roman" w:hAnsi="Times New Roman"/>
          <w:i/>
          <w:spacing w:val="-2"/>
          <w:kern w:val="2"/>
          <w:sz w:val="23"/>
          <w:lang w:bidi="fr-CA"/>
        </w:rPr>
        <w:t xml:space="preserve">S </w:t>
      </w:r>
      <w:r w:rsidRPr="00B00A80">
        <w:rPr>
          <w:rFonts w:ascii="Times New Roman" w:eastAsia="Times New Roman" w:hAnsi="Times New Roman"/>
          <w:spacing w:val="-2"/>
          <w:kern w:val="2"/>
          <w:sz w:val="23"/>
          <w:lang w:bidi="fr-CA"/>
        </w:rPr>
        <w:t xml:space="preserve">au centre chiral 1 et </w:t>
      </w:r>
      <w:r w:rsidRPr="00B00A80">
        <w:rPr>
          <w:rFonts w:ascii="Times New Roman" w:eastAsia="Times New Roman" w:hAnsi="Times New Roman"/>
          <w:i/>
          <w:spacing w:val="-2"/>
          <w:kern w:val="2"/>
          <w:sz w:val="23"/>
          <w:lang w:bidi="fr-CA"/>
        </w:rPr>
        <w:t xml:space="preserve">R </w:t>
      </w:r>
      <w:r w:rsidRPr="00B00A80">
        <w:rPr>
          <w:rFonts w:ascii="Times New Roman" w:eastAsia="Times New Roman" w:hAnsi="Times New Roman"/>
          <w:spacing w:val="-2"/>
          <w:kern w:val="2"/>
          <w:sz w:val="23"/>
          <w:lang w:bidi="fr-CA"/>
        </w:rPr>
        <w:t>au centre chiral 2</w:t>
      </w:r>
      <w:r w:rsidR="00736512" w:rsidRPr="00B00A80">
        <w:rPr>
          <w:rFonts w:ascii="Times New Roman" w:eastAsia="Times New Roman" w:hAnsi="Times New Roman"/>
          <w:spacing w:val="-2"/>
          <w:kern w:val="2"/>
          <w:sz w:val="23"/>
          <w:lang w:bidi="fr-CA"/>
        </w:rPr>
        <w:t xml:space="preserve">. </w:t>
      </w:r>
      <w:r w:rsidRPr="00B00A80">
        <w:rPr>
          <w:rFonts w:ascii="Times New Roman" w:eastAsia="Times New Roman" w:hAnsi="Times New Roman"/>
          <w:spacing w:val="-2"/>
          <w:kern w:val="2"/>
          <w:sz w:val="23"/>
          <w:lang w:bidi="fr-CA"/>
        </w:rPr>
        <w:t>Les composés A et C sont des stéréoisomères : ils ont la même formule moléculaire et la même connectivité de liaison, mais une disposition différente des atomes dans l</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espace (rappelez-vous que c</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est la définition du terme « stéréoisomère »)</w:t>
      </w:r>
      <w:r w:rsidR="00736512" w:rsidRPr="00B00A80">
        <w:rPr>
          <w:rFonts w:ascii="Times New Roman" w:eastAsia="Times New Roman" w:hAnsi="Times New Roman"/>
          <w:spacing w:val="-2"/>
          <w:kern w:val="2"/>
          <w:sz w:val="23"/>
          <w:lang w:bidi="fr-CA"/>
        </w:rPr>
        <w:t xml:space="preserve">. </w:t>
      </w:r>
      <w:r w:rsidRPr="00B00A80">
        <w:rPr>
          <w:rFonts w:ascii="Times New Roman" w:eastAsia="Times New Roman" w:hAnsi="Times New Roman"/>
          <w:spacing w:val="-2"/>
          <w:kern w:val="2"/>
          <w:sz w:val="23"/>
          <w:lang w:bidi="fr-CA"/>
        </w:rPr>
        <w:t xml:space="preserve">Cependant, ce </w:t>
      </w:r>
      <w:r w:rsidRPr="00B00A80">
        <w:rPr>
          <w:rFonts w:ascii="Times New Roman" w:eastAsia="Times New Roman" w:hAnsi="Times New Roman"/>
          <w:i/>
          <w:spacing w:val="-2"/>
          <w:kern w:val="2"/>
          <w:sz w:val="23"/>
          <w:lang w:bidi="fr-CA"/>
        </w:rPr>
        <w:t>ne</w:t>
      </w:r>
      <w:r w:rsidRPr="00B00A80">
        <w:rPr>
          <w:rFonts w:ascii="Times New Roman" w:eastAsia="Times New Roman" w:hAnsi="Times New Roman"/>
          <w:spacing w:val="-2"/>
          <w:kern w:val="2"/>
          <w:sz w:val="23"/>
          <w:lang w:bidi="fr-CA"/>
        </w:rPr>
        <w:t xml:space="preserve"> sont </w:t>
      </w:r>
      <w:r w:rsidRPr="00B00A80">
        <w:rPr>
          <w:rFonts w:ascii="Times New Roman" w:eastAsia="Times New Roman" w:hAnsi="Times New Roman"/>
          <w:i/>
          <w:spacing w:val="-2"/>
          <w:kern w:val="2"/>
          <w:sz w:val="23"/>
          <w:lang w:bidi="fr-CA"/>
        </w:rPr>
        <w:t xml:space="preserve">pas </w:t>
      </w:r>
      <w:r w:rsidRPr="00B00A80">
        <w:rPr>
          <w:rFonts w:ascii="Times New Roman" w:eastAsia="Times New Roman" w:hAnsi="Times New Roman"/>
          <w:spacing w:val="-2"/>
          <w:kern w:val="2"/>
          <w:sz w:val="23"/>
          <w:lang w:bidi="fr-CA"/>
        </w:rPr>
        <w:t>des images miroirs l</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un de l</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autre (confirmez cela à l</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 xml:space="preserve">aide de vos modèles!) et ce </w:t>
      </w:r>
      <w:r w:rsidRPr="00B00A80">
        <w:rPr>
          <w:rFonts w:ascii="Times New Roman" w:eastAsia="Times New Roman" w:hAnsi="Times New Roman"/>
          <w:i/>
          <w:spacing w:val="-2"/>
          <w:kern w:val="2"/>
          <w:sz w:val="23"/>
          <w:lang w:bidi="fr-CA"/>
        </w:rPr>
        <w:t>ne</w:t>
      </w:r>
      <w:r w:rsidRPr="00B00A80">
        <w:rPr>
          <w:rFonts w:ascii="Times New Roman" w:eastAsia="Times New Roman" w:hAnsi="Times New Roman"/>
          <w:spacing w:val="-2"/>
          <w:kern w:val="2"/>
          <w:sz w:val="23"/>
          <w:lang w:bidi="fr-CA"/>
        </w:rPr>
        <w:t xml:space="preserve"> sont donc </w:t>
      </w:r>
      <w:r w:rsidRPr="00B00A80">
        <w:rPr>
          <w:rFonts w:ascii="Times New Roman" w:eastAsia="Times New Roman" w:hAnsi="Times New Roman"/>
          <w:i/>
          <w:spacing w:val="-2"/>
          <w:kern w:val="2"/>
          <w:sz w:val="23"/>
          <w:lang w:bidi="fr-CA"/>
        </w:rPr>
        <w:t>pas</w:t>
      </w:r>
      <w:r w:rsidRPr="00B00A80">
        <w:rPr>
          <w:rFonts w:ascii="Times New Roman" w:eastAsia="Times New Roman" w:hAnsi="Times New Roman"/>
          <w:spacing w:val="-2"/>
          <w:kern w:val="2"/>
          <w:sz w:val="23"/>
          <w:lang w:bidi="fr-CA"/>
        </w:rPr>
        <w:t xml:space="preserve"> des énantiomères</w:t>
      </w:r>
      <w:r w:rsidR="00736512" w:rsidRPr="00B00A80">
        <w:rPr>
          <w:rFonts w:ascii="Times New Roman" w:eastAsia="Times New Roman" w:hAnsi="Times New Roman"/>
          <w:spacing w:val="-2"/>
          <w:kern w:val="2"/>
          <w:sz w:val="23"/>
          <w:lang w:bidi="fr-CA"/>
        </w:rPr>
        <w:t xml:space="preserve">. </w:t>
      </w:r>
      <w:r w:rsidRPr="00B00A80">
        <w:rPr>
          <w:rFonts w:ascii="Times New Roman" w:eastAsia="Times New Roman" w:hAnsi="Times New Roman"/>
          <w:spacing w:val="-2"/>
          <w:kern w:val="2"/>
          <w:sz w:val="23"/>
          <w:lang w:bidi="fr-CA"/>
        </w:rPr>
        <w:t xml:space="preserve">Par définition, ce sont des </w:t>
      </w:r>
      <w:r w:rsidRPr="00B00A80">
        <w:rPr>
          <w:rFonts w:ascii="Times New Roman" w:eastAsia="Times New Roman" w:hAnsi="Times New Roman"/>
          <w:b/>
          <w:spacing w:val="-2"/>
          <w:kern w:val="2"/>
          <w:sz w:val="23"/>
          <w:lang w:bidi="fr-CA"/>
        </w:rPr>
        <w:t>diastéréoisomères</w:t>
      </w:r>
      <w:r w:rsidRPr="00B00A80">
        <w:rPr>
          <w:rFonts w:ascii="Times New Roman" w:eastAsia="Times New Roman" w:hAnsi="Times New Roman"/>
          <w:spacing w:val="-2"/>
          <w:kern w:val="2"/>
          <w:sz w:val="23"/>
          <w:lang w:bidi="fr-CA"/>
        </w:rPr>
        <w:t xml:space="preserve"> l</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un de l</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autre.</w:t>
      </w:r>
    </w:p>
    <w:p w14:paraId="12971947" w14:textId="77777777" w:rsidR="00B27881" w:rsidRPr="00736512" w:rsidRDefault="00B27881" w:rsidP="00B27881">
      <w:pPr>
        <w:pStyle w:val="TextosemFormatao"/>
        <w:rPr>
          <w:rFonts w:ascii="Times New Roman" w:eastAsia="Times New Roman" w:hAnsi="Times New Roman"/>
          <w:kern w:val="2"/>
          <w:sz w:val="23"/>
        </w:rPr>
      </w:pPr>
    </w:p>
    <w:p w14:paraId="49B1849F" w14:textId="3F7F90A3"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Remarquez que les composés C et B ont également une relation </w:t>
      </w:r>
      <w:proofErr w:type="spellStart"/>
      <w:r w:rsidRPr="00736512">
        <w:rPr>
          <w:rFonts w:ascii="Times New Roman" w:eastAsia="Times New Roman" w:hAnsi="Times New Roman"/>
          <w:kern w:val="2"/>
          <w:sz w:val="23"/>
          <w:lang w:bidi="fr-CA"/>
        </w:rPr>
        <w:t>diastéréomérique</w:t>
      </w:r>
      <w:proofErr w:type="spellEnd"/>
      <w:r w:rsidRPr="00736512">
        <w:rPr>
          <w:rFonts w:ascii="Times New Roman" w:eastAsia="Times New Roman" w:hAnsi="Times New Roman"/>
          <w:kern w:val="2"/>
          <w:sz w:val="23"/>
          <w:lang w:bidi="fr-CA"/>
        </w:rPr>
        <w:t>, selon la même définition</w:t>
      </w:r>
      <w:r w:rsidR="00736512" w:rsidRPr="00736512">
        <w:rPr>
          <w:rFonts w:ascii="Times New Roman" w:eastAsia="Times New Roman" w:hAnsi="Times New Roman"/>
          <w:kern w:val="2"/>
          <w:sz w:val="23"/>
          <w:lang w:bidi="fr-CA"/>
        </w:rPr>
        <w:t xml:space="preserve">. </w:t>
      </w:r>
    </w:p>
    <w:p w14:paraId="3A399AB5" w14:textId="77777777" w:rsidR="00B27881" w:rsidRPr="00736512" w:rsidRDefault="00B27881" w:rsidP="00B27881">
      <w:pPr>
        <w:pStyle w:val="TextosemFormatao"/>
        <w:rPr>
          <w:rFonts w:ascii="Times New Roman" w:eastAsia="Times New Roman" w:hAnsi="Times New Roman"/>
          <w:kern w:val="2"/>
          <w:sz w:val="23"/>
        </w:rPr>
      </w:pPr>
    </w:p>
    <w:p w14:paraId="4EF0EE84" w14:textId="0AA5824F"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composés A et B sont donc une paire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énantiomères et le composé </w:t>
      </w:r>
      <w:proofErr w:type="spellStart"/>
      <w:r w:rsidRPr="00736512">
        <w:rPr>
          <w:rFonts w:ascii="Times New Roman" w:eastAsia="Times New Roman" w:hAnsi="Times New Roman"/>
          <w:kern w:val="2"/>
          <w:sz w:val="23"/>
          <w:lang w:bidi="fr-CA"/>
        </w:rPr>
        <w:t>C est</w:t>
      </w:r>
      <w:proofErr w:type="spellEnd"/>
      <w:r w:rsidRPr="00736512">
        <w:rPr>
          <w:rFonts w:ascii="Times New Roman" w:eastAsia="Times New Roman" w:hAnsi="Times New Roman"/>
          <w:kern w:val="2"/>
          <w:sz w:val="23"/>
          <w:lang w:bidi="fr-CA"/>
        </w:rPr>
        <w:t xml:space="preserve"> un diastéréoisomère des deux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composé C a-t-il son propre énantiomère?  Le composé D est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image miroir du composé C, et les deux ne sont pas superposables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conséquent, C et D sont une paire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composé D est également un diastéréoisomère des composés A et B.</w:t>
      </w:r>
    </w:p>
    <w:p w14:paraId="0BFB12DA" w14:textId="77777777" w:rsidR="00B27881" w:rsidRPr="00736512" w:rsidRDefault="00B27881" w:rsidP="00B27881">
      <w:pPr>
        <w:pStyle w:val="TextosemFormatao"/>
        <w:rPr>
          <w:rFonts w:ascii="Times New Roman" w:eastAsia="Times New Roman" w:hAnsi="Times New Roman"/>
          <w:kern w:val="2"/>
          <w:sz w:val="23"/>
        </w:rPr>
      </w:pPr>
    </w:p>
    <w:p w14:paraId="3A0EE0F4"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Cela peut également sembler très complexe au début, mais il existe des raccourcis simples pour analyser les stéréoisomères :</w:t>
      </w:r>
    </w:p>
    <w:p w14:paraId="67D8CD7A" w14:textId="77777777" w:rsidR="00B27881" w:rsidRPr="00736512" w:rsidRDefault="00B27881" w:rsidP="00B27881">
      <w:pPr>
        <w:pStyle w:val="TextosemFormatao"/>
        <w:rPr>
          <w:rFonts w:ascii="Times New Roman" w:eastAsia="Times New Roman" w:hAnsi="Times New Roman"/>
          <w:kern w:val="2"/>
          <w:sz w:val="23"/>
        </w:rPr>
      </w:pPr>
    </w:p>
    <w:p w14:paraId="034F9D30" w14:textId="77777777" w:rsidR="00B27881" w:rsidRPr="00736512" w:rsidRDefault="00B27881" w:rsidP="00B27881">
      <w:pPr>
        <w:pStyle w:val="TextosemFormatao"/>
        <w:shd w:val="clear" w:color="auto" w:fill="D9D9D9"/>
        <w:jc w:val="center"/>
        <w:rPr>
          <w:rFonts w:ascii="Times New Roman" w:eastAsia="Times New Roman" w:hAnsi="Times New Roman"/>
          <w:b/>
          <w:kern w:val="2"/>
          <w:sz w:val="23"/>
        </w:rPr>
      </w:pPr>
      <w:r w:rsidRPr="00736512">
        <w:rPr>
          <w:rFonts w:ascii="Times New Roman" w:eastAsia="Times New Roman" w:hAnsi="Times New Roman"/>
          <w:b/>
          <w:kern w:val="2"/>
          <w:sz w:val="23"/>
          <w:lang w:bidi="fr-CA"/>
        </w:rPr>
        <w:t>Les raccourcis concernant les stéréoisomères</w:t>
      </w:r>
    </w:p>
    <w:p w14:paraId="204DE214"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66E6D01D" w14:textId="77777777"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Si </w:t>
      </w:r>
      <w:r w:rsidRPr="00736512">
        <w:rPr>
          <w:rFonts w:ascii="Times New Roman" w:eastAsia="Times New Roman" w:hAnsi="Times New Roman"/>
          <w:b/>
          <w:i/>
          <w:kern w:val="2"/>
          <w:sz w:val="23"/>
          <w:lang w:bidi="fr-CA"/>
        </w:rPr>
        <w:t xml:space="preserve">tous </w:t>
      </w:r>
      <w:r w:rsidRPr="00736512">
        <w:rPr>
          <w:rFonts w:ascii="Times New Roman" w:eastAsia="Times New Roman" w:hAnsi="Times New Roman"/>
          <w:kern w:val="2"/>
          <w:sz w:val="23"/>
          <w:lang w:bidi="fr-CA"/>
        </w:rPr>
        <w:t>les centres chiraux sont de configuration R/S opposée entre deux stéréoisomères, il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agit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énantiomères.</w:t>
      </w:r>
    </w:p>
    <w:p w14:paraId="3FCAD7E1"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63C8A96E" w14:textId="77777777"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Si </w:t>
      </w:r>
      <w:r w:rsidRPr="00736512">
        <w:rPr>
          <w:rFonts w:ascii="Times New Roman" w:eastAsia="Times New Roman" w:hAnsi="Times New Roman"/>
          <w:b/>
          <w:i/>
          <w:kern w:val="2"/>
          <w:sz w:val="23"/>
          <w:lang w:bidi="fr-CA"/>
        </w:rPr>
        <w:t>au moins un centre chiral, mais pas tous</w:t>
      </w:r>
      <w:r w:rsidRPr="00736512">
        <w:rPr>
          <w:rFonts w:ascii="Times New Roman" w:eastAsia="Times New Roman" w:hAnsi="Times New Roman"/>
          <w:kern w:val="2"/>
          <w:sz w:val="23"/>
          <w:lang w:bidi="fr-CA"/>
        </w:rPr>
        <w:t>, est opposé entre deux stéréoisomères, il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agit de diastéréoisomères.</w:t>
      </w:r>
    </w:p>
    <w:p w14:paraId="2418C0DF"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64ABF1AB" w14:textId="77777777" w:rsidR="00B27881" w:rsidRPr="00736512" w:rsidRDefault="00B27881" w:rsidP="00B27881">
      <w:pPr>
        <w:pStyle w:val="TextosemFormatao"/>
        <w:shd w:val="clear" w:color="auto" w:fill="D9D9D9"/>
        <w:rPr>
          <w:rFonts w:ascii="Times New Roman" w:eastAsia="Times New Roman" w:hAnsi="Times New Roman"/>
          <w:i/>
          <w:kern w:val="2"/>
          <w:sz w:val="23"/>
        </w:rPr>
      </w:pPr>
      <w:r w:rsidRPr="00736512">
        <w:rPr>
          <w:rFonts w:ascii="Times New Roman" w:eastAsia="Times New Roman" w:hAnsi="Times New Roman"/>
          <w:i/>
          <w:kern w:val="2"/>
          <w:sz w:val="23"/>
          <w:lang w:bidi="fr-CA"/>
        </w:rPr>
        <w:t>(Remarque : ces raccourcis ne tiennent pas compte de la possibilité de stéréoisomères supplémentaires dus aux groupes alcènes. Nous y reviendrons plus tard.)</w:t>
      </w:r>
    </w:p>
    <w:p w14:paraId="336311FA" w14:textId="77777777" w:rsidR="00B27881" w:rsidRPr="00736512" w:rsidRDefault="00B27881" w:rsidP="00B27881">
      <w:pPr>
        <w:pStyle w:val="TextosemFormatao"/>
        <w:rPr>
          <w:rFonts w:ascii="Times New Roman" w:eastAsia="Times New Roman" w:hAnsi="Times New Roman"/>
          <w:kern w:val="2"/>
          <w:sz w:val="23"/>
        </w:rPr>
      </w:pPr>
    </w:p>
    <w:p w14:paraId="7AB56A06" w14:textId="2124D282"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Voici une autre façon de voir les quatre stéréoisomères, où un centre chiral est associé au rouge 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au bleu</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paires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énantiomères sont entassées les unes à côté des autres.</w:t>
      </w:r>
    </w:p>
    <w:p w14:paraId="1CB16FF4" w14:textId="77777777" w:rsidR="00B27881" w:rsidRPr="00736512" w:rsidRDefault="00B27881" w:rsidP="00B27881">
      <w:pPr>
        <w:pStyle w:val="TextosemFormatao"/>
        <w:rPr>
          <w:rFonts w:ascii="Times New Roman" w:eastAsia="Times New Roman" w:hAnsi="Times New Roman"/>
          <w:kern w:val="2"/>
          <w:sz w:val="23"/>
        </w:rPr>
      </w:pPr>
    </w:p>
    <w:p w14:paraId="5E209C36"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0FEFD05" wp14:editId="613D996F">
            <wp:extent cx="1193800" cy="1033145"/>
            <wp:effectExtent l="0" t="0" r="0" b="8255"/>
            <wp:docPr id="2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193800" cy="1033145"/>
                    </a:xfrm>
                    <a:prstGeom prst="rect">
                      <a:avLst/>
                    </a:prstGeom>
                    <a:noFill/>
                    <a:ln>
                      <a:noFill/>
                    </a:ln>
                  </pic:spPr>
                </pic:pic>
              </a:graphicData>
            </a:graphic>
          </wp:inline>
        </w:drawing>
      </w:r>
    </w:p>
    <w:p w14:paraId="2415A2C7"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51</w:t>
      </w:r>
    </w:p>
    <w:p w14:paraId="6D1279FE" w14:textId="77777777" w:rsidR="00B27881" w:rsidRPr="00736512" w:rsidRDefault="00B27881" w:rsidP="00B27881">
      <w:pPr>
        <w:pStyle w:val="TextosemFormatao"/>
        <w:jc w:val="center"/>
        <w:rPr>
          <w:rFonts w:ascii="Times New Roman" w:eastAsia="Times New Roman" w:hAnsi="Times New Roman"/>
          <w:kern w:val="2"/>
          <w:sz w:val="23"/>
          <w:u w:val="single"/>
        </w:rPr>
      </w:pPr>
      <w:r w:rsidRPr="00736512">
        <w:rPr>
          <w:rFonts w:ascii="Times New Roman" w:eastAsia="Times New Roman" w:hAnsi="Times New Roman"/>
          <w:kern w:val="2"/>
          <w:sz w:val="23"/>
          <w:u w:val="single"/>
          <w:lang w:bidi="fr-CA"/>
        </w:rPr>
        <w:t>Les quatre configurations possibles :</w:t>
      </w:r>
    </w:p>
    <w:p w14:paraId="78DEECF9" w14:textId="77777777" w:rsidR="00B27881" w:rsidRPr="00736512" w:rsidRDefault="00B27881" w:rsidP="00B27881">
      <w:pPr>
        <w:pStyle w:val="TextosemFormatao"/>
        <w:jc w:val="center"/>
        <w:rPr>
          <w:rFonts w:ascii="Times New Roman" w:eastAsia="Times New Roman" w:hAnsi="Times New Roman"/>
          <w:kern w:val="2"/>
          <w:sz w:val="23"/>
        </w:rPr>
      </w:pPr>
    </w:p>
    <w:p w14:paraId="1B35F549" w14:textId="77777777" w:rsidR="00B27881" w:rsidRPr="00736512" w:rsidRDefault="00B27881" w:rsidP="00B27881">
      <w:pPr>
        <w:pStyle w:val="TextosemFormatao"/>
        <w:rPr>
          <w:rFonts w:ascii="Times New Roman" w:eastAsia="Times New Roman" w:hAnsi="Times New Roman"/>
          <w:i/>
          <w:kern w:val="2"/>
          <w:sz w:val="23"/>
        </w:rPr>
      </w:pPr>
      <w:r w:rsidRPr="00736512">
        <w:rPr>
          <w:rFonts w:ascii="Times New Roman" w:eastAsia="Times New Roman" w:hAnsi="Times New Roman"/>
          <w:i/>
          <w:color w:val="FF0000"/>
          <w:kern w:val="2"/>
          <w:sz w:val="23"/>
          <w:lang w:bidi="fr-CA"/>
        </w:rPr>
        <w:tab/>
      </w:r>
      <w:r w:rsidRPr="00736512">
        <w:rPr>
          <w:rFonts w:ascii="Times New Roman" w:eastAsia="Times New Roman" w:hAnsi="Times New Roman"/>
          <w:i/>
          <w:color w:val="FF0000"/>
          <w:kern w:val="2"/>
          <w:sz w:val="23"/>
          <w:lang w:bidi="fr-CA"/>
        </w:rPr>
        <w:tab/>
      </w:r>
      <w:r w:rsidRPr="00736512">
        <w:rPr>
          <w:rFonts w:ascii="Times New Roman" w:eastAsia="Times New Roman" w:hAnsi="Times New Roman"/>
          <w:i/>
          <w:color w:val="FF0000"/>
          <w:kern w:val="2"/>
          <w:sz w:val="23"/>
          <w:lang w:bidi="fr-CA"/>
        </w:rPr>
        <w:tab/>
      </w:r>
      <w:r w:rsidRPr="00736512">
        <w:rPr>
          <w:rFonts w:ascii="Times New Roman" w:eastAsia="Times New Roman" w:hAnsi="Times New Roman"/>
          <w:i/>
          <w:color w:val="FF0000"/>
          <w:kern w:val="2"/>
          <w:sz w:val="23"/>
          <w:lang w:bidi="fr-CA"/>
        </w:rPr>
        <w:tab/>
      </w:r>
      <w:r w:rsidRPr="00736512">
        <w:rPr>
          <w:rFonts w:ascii="Times New Roman" w:eastAsia="Times New Roman" w:hAnsi="Times New Roman"/>
          <w:i/>
          <w:color w:val="FF0000"/>
          <w:kern w:val="2"/>
          <w:sz w:val="23"/>
          <w:lang w:bidi="fr-CA"/>
        </w:rPr>
        <w:tab/>
        <w:t>R</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00FF"/>
          <w:kern w:val="2"/>
          <w:sz w:val="23"/>
          <w:lang w:bidi="fr-CA"/>
        </w:rPr>
        <w:tab/>
      </w:r>
      <w:r w:rsidRPr="00736512">
        <w:rPr>
          <w:rFonts w:ascii="Times New Roman" w:eastAsia="Times New Roman" w:hAnsi="Times New Roman"/>
          <w:i/>
          <w:color w:val="0000FF"/>
          <w:kern w:val="2"/>
          <w:sz w:val="23"/>
          <w:lang w:bidi="fr-CA"/>
        </w:rPr>
        <w:tab/>
      </w:r>
      <w:r w:rsidRPr="00736512">
        <w:rPr>
          <w:rFonts w:ascii="Times New Roman" w:eastAsia="Times New Roman" w:hAnsi="Times New Roman"/>
          <w:i/>
          <w:color w:val="FF0000"/>
          <w:kern w:val="2"/>
          <w:sz w:val="23"/>
          <w:lang w:bidi="fr-CA"/>
        </w:rPr>
        <w:t>R</w:t>
      </w:r>
      <w:r w:rsidRPr="00736512">
        <w:rPr>
          <w:rFonts w:ascii="Times New Roman" w:eastAsia="Times New Roman" w:hAnsi="Times New Roman"/>
          <w:i/>
          <w:color w:val="0000FF"/>
          <w:kern w:val="2"/>
          <w:sz w:val="23"/>
          <w:lang w:bidi="fr-CA"/>
        </w:rPr>
        <w:t>S</w:t>
      </w:r>
      <w:r w:rsidRPr="00736512">
        <w:rPr>
          <w:rFonts w:ascii="Times New Roman" w:eastAsia="Times New Roman" w:hAnsi="Times New Roman"/>
          <w:i/>
          <w:color w:val="0000FF"/>
          <w:kern w:val="2"/>
          <w:sz w:val="23"/>
          <w:lang w:bidi="fr-CA"/>
        </w:rPr>
        <w:tab/>
      </w:r>
    </w:p>
    <w:p w14:paraId="000FA97F" w14:textId="77777777" w:rsidR="00B27881" w:rsidRPr="00736512" w:rsidRDefault="00B27881" w:rsidP="00B27881">
      <w:pPr>
        <w:pStyle w:val="TextosemFormatao"/>
        <w:rPr>
          <w:rFonts w:ascii="Times New Roman" w:eastAsia="Times New Roman" w:hAnsi="Times New Roman"/>
          <w:i/>
          <w:kern w:val="2"/>
          <w:sz w:val="23"/>
        </w:rPr>
      </w:pPr>
      <w:r w:rsidRPr="00736512">
        <w:rPr>
          <w:rFonts w:ascii="Times New Roman" w:eastAsia="Times New Roman" w:hAnsi="Times New Roman"/>
          <w:i/>
          <w:color w:val="FF0000"/>
          <w:kern w:val="2"/>
          <w:sz w:val="23"/>
          <w:lang w:bidi="fr-CA"/>
        </w:rPr>
        <w:tab/>
      </w:r>
      <w:r w:rsidRPr="00736512">
        <w:rPr>
          <w:rFonts w:ascii="Times New Roman" w:eastAsia="Times New Roman" w:hAnsi="Times New Roman"/>
          <w:i/>
          <w:color w:val="FF0000"/>
          <w:kern w:val="2"/>
          <w:sz w:val="23"/>
          <w:lang w:bidi="fr-CA"/>
        </w:rPr>
        <w:tab/>
      </w:r>
      <w:r w:rsidRPr="00736512">
        <w:rPr>
          <w:rFonts w:ascii="Times New Roman" w:eastAsia="Times New Roman" w:hAnsi="Times New Roman"/>
          <w:i/>
          <w:color w:val="FF0000"/>
          <w:kern w:val="2"/>
          <w:sz w:val="23"/>
          <w:lang w:bidi="fr-CA"/>
        </w:rPr>
        <w:tab/>
      </w:r>
      <w:r w:rsidRPr="00736512">
        <w:rPr>
          <w:rFonts w:ascii="Times New Roman" w:eastAsia="Times New Roman" w:hAnsi="Times New Roman"/>
          <w:i/>
          <w:color w:val="FF0000"/>
          <w:kern w:val="2"/>
          <w:sz w:val="23"/>
          <w:lang w:bidi="fr-CA"/>
        </w:rPr>
        <w:tab/>
      </w:r>
      <w:r w:rsidRPr="00736512">
        <w:rPr>
          <w:rFonts w:ascii="Times New Roman" w:eastAsia="Times New Roman" w:hAnsi="Times New Roman"/>
          <w:i/>
          <w:color w:val="FF0000"/>
          <w:kern w:val="2"/>
          <w:sz w:val="23"/>
          <w:lang w:bidi="fr-CA"/>
        </w:rPr>
        <w:tab/>
        <w:t>S</w:t>
      </w:r>
      <w:r w:rsidRPr="00736512">
        <w:rPr>
          <w:rFonts w:ascii="Times New Roman" w:eastAsia="Times New Roman" w:hAnsi="Times New Roman"/>
          <w:i/>
          <w:color w:val="0000FF"/>
          <w:kern w:val="2"/>
          <w:sz w:val="23"/>
          <w:lang w:bidi="fr-CA"/>
        </w:rPr>
        <w:t xml:space="preserve">S </w:t>
      </w:r>
      <w:r w:rsidRPr="00736512">
        <w:rPr>
          <w:rFonts w:ascii="Times New Roman" w:eastAsia="Times New Roman" w:hAnsi="Times New Roman"/>
          <w:i/>
          <w:color w:val="0000FF"/>
          <w:kern w:val="2"/>
          <w:sz w:val="23"/>
          <w:lang w:bidi="fr-CA"/>
        </w:rPr>
        <w:tab/>
      </w:r>
      <w:r w:rsidRPr="00736512">
        <w:rPr>
          <w:rFonts w:ascii="Times New Roman" w:eastAsia="Times New Roman" w:hAnsi="Times New Roman"/>
          <w:i/>
          <w:color w:val="0000FF"/>
          <w:kern w:val="2"/>
          <w:sz w:val="23"/>
          <w:lang w:bidi="fr-CA"/>
        </w:rPr>
        <w:tab/>
      </w:r>
      <w:r w:rsidRPr="00736512">
        <w:rPr>
          <w:rFonts w:ascii="Times New Roman" w:eastAsia="Times New Roman" w:hAnsi="Times New Roman"/>
          <w:i/>
          <w:color w:val="FF0000"/>
          <w:kern w:val="2"/>
          <w:sz w:val="23"/>
          <w:lang w:bidi="fr-CA"/>
        </w:rPr>
        <w:t>S</w:t>
      </w:r>
      <w:r w:rsidRPr="00736512">
        <w:rPr>
          <w:rFonts w:ascii="Times New Roman" w:eastAsia="Times New Roman" w:hAnsi="Times New Roman"/>
          <w:i/>
          <w:color w:val="0000FF"/>
          <w:kern w:val="2"/>
          <w:sz w:val="23"/>
          <w:lang w:bidi="fr-CA"/>
        </w:rPr>
        <w:t>R</w:t>
      </w:r>
    </w:p>
    <w:p w14:paraId="73E6148C" w14:textId="77777777" w:rsidR="00B27881" w:rsidRPr="00736512" w:rsidRDefault="00B27881" w:rsidP="00B27881">
      <w:pPr>
        <w:pStyle w:val="TextosemFormatao"/>
        <w:rPr>
          <w:rFonts w:ascii="Times New Roman" w:eastAsia="Times New Roman" w:hAnsi="Times New Roman"/>
          <w:kern w:val="2"/>
          <w:sz w:val="23"/>
        </w:rPr>
      </w:pPr>
    </w:p>
    <w:p w14:paraId="5CAF2D87" w14:textId="1FBC21C6"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lang w:bidi="fr-CA"/>
        </w:rPr>
        <w:t>Nous savons, en utilisant le raccourci ci-dessus, que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 xml:space="preserve">énantiomère de </w:t>
      </w:r>
      <w:r w:rsidRPr="00B00A80">
        <w:rPr>
          <w:rFonts w:ascii="Times New Roman" w:eastAsia="Times New Roman" w:hAnsi="Times New Roman"/>
          <w:color w:val="FF0000"/>
          <w:spacing w:val="-4"/>
          <w:kern w:val="2"/>
          <w:sz w:val="23"/>
          <w:lang w:bidi="fr-CA"/>
        </w:rPr>
        <w:t>R</w:t>
      </w:r>
      <w:r w:rsidRPr="00B00A80">
        <w:rPr>
          <w:rFonts w:ascii="Times New Roman" w:eastAsia="Times New Roman" w:hAnsi="Times New Roman"/>
          <w:color w:val="0000FF"/>
          <w:spacing w:val="-4"/>
          <w:kern w:val="2"/>
          <w:sz w:val="23"/>
          <w:lang w:bidi="fr-CA"/>
        </w:rPr>
        <w:t>R</w:t>
      </w:r>
      <w:r w:rsidRPr="00B00A80">
        <w:rPr>
          <w:rFonts w:ascii="Times New Roman" w:eastAsia="Times New Roman" w:hAnsi="Times New Roman"/>
          <w:spacing w:val="-4"/>
          <w:kern w:val="2"/>
          <w:sz w:val="23"/>
          <w:lang w:bidi="fr-CA"/>
        </w:rPr>
        <w:t xml:space="preserve"> doit être </w:t>
      </w:r>
      <w:r w:rsidRPr="00B00A80">
        <w:rPr>
          <w:rFonts w:ascii="Times New Roman" w:eastAsia="Times New Roman" w:hAnsi="Times New Roman"/>
          <w:color w:val="FF0000"/>
          <w:spacing w:val="-4"/>
          <w:kern w:val="2"/>
          <w:sz w:val="23"/>
          <w:lang w:bidi="fr-CA"/>
        </w:rPr>
        <w:t>S</w:t>
      </w:r>
      <w:r w:rsidRPr="00B00A80">
        <w:rPr>
          <w:rFonts w:ascii="Times New Roman" w:eastAsia="Times New Roman" w:hAnsi="Times New Roman"/>
          <w:color w:val="0000FF"/>
          <w:spacing w:val="-4"/>
          <w:kern w:val="2"/>
          <w:sz w:val="23"/>
          <w:lang w:bidi="fr-CA"/>
        </w:rPr>
        <w:t>S</w:t>
      </w:r>
      <w:r w:rsidRPr="00B00A80">
        <w:rPr>
          <w:rFonts w:ascii="Times New Roman" w:eastAsia="Times New Roman" w:hAnsi="Times New Roman"/>
          <w:spacing w:val="-4"/>
          <w:kern w:val="2"/>
          <w:sz w:val="23"/>
          <w:lang w:bidi="fr-CA"/>
        </w:rPr>
        <w:t xml:space="preserve"> — les deux centres chiraux sont différents</w:t>
      </w:r>
      <w:r w:rsidR="00736512" w:rsidRPr="00B00A80">
        <w:rPr>
          <w:rFonts w:ascii="Times New Roman" w:eastAsia="Times New Roman" w:hAnsi="Times New Roman"/>
          <w:spacing w:val="-4"/>
          <w:kern w:val="2"/>
          <w:sz w:val="23"/>
          <w:lang w:bidi="fr-CA"/>
        </w:rPr>
        <w:t xml:space="preserve">. </w:t>
      </w:r>
      <w:r w:rsidRPr="00B00A80">
        <w:rPr>
          <w:rFonts w:ascii="Times New Roman" w:eastAsia="Times New Roman" w:hAnsi="Times New Roman"/>
          <w:spacing w:val="-4"/>
          <w:kern w:val="2"/>
          <w:sz w:val="23"/>
          <w:lang w:bidi="fr-CA"/>
        </w:rPr>
        <w:t xml:space="preserve">Nous savons également que </w:t>
      </w:r>
      <w:r w:rsidRPr="00B00A80">
        <w:rPr>
          <w:rFonts w:ascii="Times New Roman" w:eastAsia="Times New Roman" w:hAnsi="Times New Roman"/>
          <w:color w:val="FF0000"/>
          <w:spacing w:val="-4"/>
          <w:kern w:val="2"/>
          <w:sz w:val="23"/>
          <w:lang w:bidi="fr-CA"/>
        </w:rPr>
        <w:t>R</w:t>
      </w:r>
      <w:r w:rsidRPr="00B00A80">
        <w:rPr>
          <w:rFonts w:ascii="Times New Roman" w:eastAsia="Times New Roman" w:hAnsi="Times New Roman"/>
          <w:color w:val="0000FF"/>
          <w:spacing w:val="-4"/>
          <w:kern w:val="2"/>
          <w:sz w:val="23"/>
          <w:lang w:bidi="fr-CA"/>
        </w:rPr>
        <w:t>S</w:t>
      </w:r>
      <w:r w:rsidRPr="00B00A80">
        <w:rPr>
          <w:rFonts w:ascii="Times New Roman" w:eastAsia="Times New Roman" w:hAnsi="Times New Roman"/>
          <w:spacing w:val="-4"/>
          <w:kern w:val="2"/>
          <w:sz w:val="23"/>
          <w:lang w:bidi="fr-CA"/>
        </w:rPr>
        <w:t xml:space="preserve"> et </w:t>
      </w:r>
      <w:r w:rsidRPr="00B00A80">
        <w:rPr>
          <w:rFonts w:ascii="Times New Roman" w:eastAsia="Times New Roman" w:hAnsi="Times New Roman"/>
          <w:color w:val="FF0000"/>
          <w:spacing w:val="-4"/>
          <w:kern w:val="2"/>
          <w:sz w:val="23"/>
          <w:lang w:bidi="fr-CA"/>
        </w:rPr>
        <w:t>S</w:t>
      </w:r>
      <w:r w:rsidRPr="00B00A80">
        <w:rPr>
          <w:rFonts w:ascii="Times New Roman" w:eastAsia="Times New Roman" w:hAnsi="Times New Roman"/>
          <w:color w:val="0000FF"/>
          <w:spacing w:val="-4"/>
          <w:kern w:val="2"/>
          <w:sz w:val="23"/>
          <w:lang w:bidi="fr-CA"/>
        </w:rPr>
        <w:t>R</w:t>
      </w:r>
      <w:r w:rsidRPr="00B00A80">
        <w:rPr>
          <w:rFonts w:ascii="Times New Roman" w:eastAsia="Times New Roman" w:hAnsi="Times New Roman"/>
          <w:spacing w:val="-4"/>
          <w:kern w:val="2"/>
          <w:sz w:val="23"/>
          <w:lang w:bidi="fr-CA"/>
        </w:rPr>
        <w:t xml:space="preserve"> sont des diastéréoisomères de </w:t>
      </w:r>
      <w:r w:rsidRPr="00B00A80">
        <w:rPr>
          <w:rFonts w:ascii="Times New Roman" w:eastAsia="Times New Roman" w:hAnsi="Times New Roman"/>
          <w:color w:val="FF0000"/>
          <w:spacing w:val="-4"/>
          <w:kern w:val="2"/>
          <w:sz w:val="23"/>
          <w:lang w:bidi="fr-CA"/>
        </w:rPr>
        <w:t>R</w:t>
      </w:r>
      <w:r w:rsidRPr="00B00A80">
        <w:rPr>
          <w:rFonts w:ascii="Times New Roman" w:eastAsia="Times New Roman" w:hAnsi="Times New Roman"/>
          <w:color w:val="0000FF"/>
          <w:spacing w:val="-4"/>
          <w:kern w:val="2"/>
          <w:sz w:val="23"/>
          <w:lang w:bidi="fr-CA"/>
        </w:rPr>
        <w:t>R</w:t>
      </w:r>
      <w:r w:rsidRPr="00B00A80">
        <w:rPr>
          <w:rFonts w:ascii="Times New Roman" w:eastAsia="Times New Roman" w:hAnsi="Times New Roman"/>
          <w:spacing w:val="-4"/>
          <w:kern w:val="2"/>
          <w:sz w:val="23"/>
          <w:lang w:bidi="fr-CA"/>
        </w:rPr>
        <w:t>, car dans chaque cas,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un des centres chiraux est différent, mais pas les deux.</w:t>
      </w:r>
    </w:p>
    <w:p w14:paraId="47728675" w14:textId="77777777" w:rsidR="00B27881" w:rsidRPr="00736512" w:rsidRDefault="00B27881" w:rsidP="00B27881">
      <w:pPr>
        <w:pStyle w:val="TextosemFormatao"/>
        <w:rPr>
          <w:rFonts w:ascii="Times New Roman" w:eastAsia="Times New Roman" w:hAnsi="Times New Roman"/>
          <w:kern w:val="2"/>
          <w:sz w:val="23"/>
        </w:rPr>
      </w:pPr>
    </w:p>
    <w:p w14:paraId="0F9D1E5C" w14:textId="312F5925"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Étendons maintenant notre analyse à une molécule de sucre à trois centres chiraux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En examinant toutes les combinaisons possibles, nous obtenons huit stéréoisomères au total (quatre paires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énantiomères).</w:t>
      </w:r>
    </w:p>
    <w:p w14:paraId="19A25976" w14:textId="77777777" w:rsidR="00B27881" w:rsidRPr="00736512" w:rsidRDefault="00B27881" w:rsidP="00B27881">
      <w:pPr>
        <w:pStyle w:val="TextosemFormatao"/>
        <w:rPr>
          <w:rFonts w:ascii="Times New Roman" w:eastAsia="Times New Roman" w:hAnsi="Times New Roman"/>
          <w:kern w:val="2"/>
          <w:sz w:val="23"/>
        </w:rPr>
      </w:pPr>
    </w:p>
    <w:p w14:paraId="044EB387" w14:textId="77777777" w:rsidR="00B27881" w:rsidRPr="00736512" w:rsidRDefault="00B27881" w:rsidP="00B27881">
      <w:pPr>
        <w:pStyle w:val="TextosemFormatao"/>
        <w:rPr>
          <w:rFonts w:ascii="Times New Roman" w:eastAsia="Times New Roman" w:hAnsi="Times New Roman"/>
          <w:kern w:val="2"/>
          <w:sz w:val="23"/>
        </w:rPr>
      </w:pPr>
    </w:p>
    <w:p w14:paraId="5A49E33C"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3341164" wp14:editId="4F8BE98B">
            <wp:extent cx="1820545" cy="1549400"/>
            <wp:effectExtent l="0" t="0" r="8255" b="0"/>
            <wp:docPr id="2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820545" cy="1549400"/>
                    </a:xfrm>
                    <a:prstGeom prst="rect">
                      <a:avLst/>
                    </a:prstGeom>
                    <a:noFill/>
                    <a:ln>
                      <a:noFill/>
                    </a:ln>
                  </pic:spPr>
                </pic:pic>
              </a:graphicData>
            </a:graphic>
          </wp:inline>
        </w:drawing>
      </w:r>
    </w:p>
    <w:p w14:paraId="5F9F608B"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52</w:t>
      </w:r>
    </w:p>
    <w:p w14:paraId="004795FB" w14:textId="77777777" w:rsidR="00B27881" w:rsidRPr="00736512" w:rsidRDefault="00B27881" w:rsidP="00B27881">
      <w:pPr>
        <w:pStyle w:val="TextosemFormatao"/>
        <w:rPr>
          <w:rFonts w:ascii="Times New Roman" w:eastAsia="Times New Roman" w:hAnsi="Times New Roman"/>
          <w:kern w:val="2"/>
          <w:sz w:val="23"/>
        </w:rPr>
      </w:pPr>
    </w:p>
    <w:p w14:paraId="55517DB9"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color w:val="FF0000"/>
          <w:kern w:val="2"/>
          <w:sz w:val="23"/>
          <w:lang w:bidi="fr-CA"/>
        </w:rPr>
        <w:tab/>
      </w:r>
      <w:r w:rsidRPr="00736512">
        <w:rPr>
          <w:rFonts w:ascii="Times New Roman" w:eastAsia="Times New Roman" w:hAnsi="Times New Roman"/>
          <w:color w:val="FF0000"/>
          <w:kern w:val="2"/>
          <w:sz w:val="23"/>
          <w:lang w:bidi="fr-CA"/>
        </w:rPr>
        <w:tab/>
      </w:r>
      <w:r w:rsidRPr="00736512">
        <w:rPr>
          <w:rFonts w:ascii="Times New Roman" w:eastAsia="Times New Roman" w:hAnsi="Times New Roman"/>
          <w:color w:val="FF0000"/>
          <w:kern w:val="2"/>
          <w:sz w:val="23"/>
          <w:lang w:bidi="fr-CA"/>
        </w:rPr>
        <w:tab/>
        <w:t>R</w:t>
      </w:r>
      <w:r w:rsidRPr="00736512">
        <w:rPr>
          <w:rFonts w:ascii="Times New Roman" w:eastAsia="Times New Roman" w:hAnsi="Times New Roman"/>
          <w:color w:val="0000FF"/>
          <w:kern w:val="2"/>
          <w:sz w:val="23"/>
          <w:lang w:bidi="fr-CA"/>
        </w:rPr>
        <w:t>R</w:t>
      </w:r>
      <w:r w:rsidRPr="00736512">
        <w:rPr>
          <w:rFonts w:ascii="Times New Roman" w:eastAsia="Times New Roman" w:hAnsi="Times New Roman"/>
          <w:color w:val="008000"/>
          <w:kern w:val="2"/>
          <w:sz w:val="23"/>
          <w:lang w:bidi="fr-CA"/>
        </w:rPr>
        <w:t>R</w:t>
      </w:r>
      <w:r w:rsidRPr="00736512">
        <w:rPr>
          <w:rFonts w:ascii="Times New Roman" w:eastAsia="Times New Roman" w:hAnsi="Times New Roman"/>
          <w:color w:val="008000"/>
          <w:kern w:val="2"/>
          <w:sz w:val="23"/>
          <w:lang w:bidi="fr-CA"/>
        </w:rPr>
        <w:tab/>
      </w:r>
      <w:r w:rsidRPr="00736512">
        <w:rPr>
          <w:rFonts w:ascii="Times New Roman" w:eastAsia="Times New Roman" w:hAnsi="Times New Roman"/>
          <w:color w:val="008000"/>
          <w:kern w:val="2"/>
          <w:sz w:val="23"/>
          <w:lang w:bidi="fr-CA"/>
        </w:rPr>
        <w:tab/>
      </w:r>
      <w:r w:rsidRPr="00736512">
        <w:rPr>
          <w:rFonts w:ascii="Times New Roman" w:eastAsia="Times New Roman" w:hAnsi="Times New Roman"/>
          <w:color w:val="FF0000"/>
          <w:kern w:val="2"/>
          <w:sz w:val="23"/>
          <w:lang w:bidi="fr-CA"/>
        </w:rPr>
        <w:t>R</w:t>
      </w:r>
      <w:r w:rsidRPr="00736512">
        <w:rPr>
          <w:rFonts w:ascii="Times New Roman" w:eastAsia="Times New Roman" w:hAnsi="Times New Roman"/>
          <w:color w:val="0000FF"/>
          <w:kern w:val="2"/>
          <w:sz w:val="23"/>
          <w:lang w:bidi="fr-CA"/>
        </w:rPr>
        <w:t>R</w:t>
      </w:r>
      <w:r w:rsidRPr="00736512">
        <w:rPr>
          <w:rFonts w:ascii="Times New Roman" w:eastAsia="Times New Roman" w:hAnsi="Times New Roman"/>
          <w:color w:val="008000"/>
          <w:kern w:val="2"/>
          <w:sz w:val="23"/>
          <w:lang w:bidi="fr-CA"/>
        </w:rPr>
        <w:t>S</w:t>
      </w:r>
      <w:r w:rsidRPr="00736512">
        <w:rPr>
          <w:rFonts w:ascii="Times New Roman" w:eastAsia="Times New Roman" w:hAnsi="Times New Roman"/>
          <w:color w:val="008000"/>
          <w:kern w:val="2"/>
          <w:sz w:val="23"/>
          <w:lang w:bidi="fr-CA"/>
        </w:rPr>
        <w:tab/>
      </w:r>
      <w:r w:rsidRPr="00736512">
        <w:rPr>
          <w:rFonts w:ascii="Times New Roman" w:eastAsia="Times New Roman" w:hAnsi="Times New Roman"/>
          <w:color w:val="008000"/>
          <w:kern w:val="2"/>
          <w:sz w:val="23"/>
          <w:lang w:bidi="fr-CA"/>
        </w:rPr>
        <w:tab/>
      </w:r>
      <w:r w:rsidRPr="00736512">
        <w:rPr>
          <w:rFonts w:ascii="Times New Roman" w:eastAsia="Times New Roman" w:hAnsi="Times New Roman"/>
          <w:color w:val="FF0000"/>
          <w:kern w:val="2"/>
          <w:sz w:val="23"/>
          <w:lang w:bidi="fr-CA"/>
        </w:rPr>
        <w:t>R</w:t>
      </w:r>
      <w:r w:rsidRPr="00736512">
        <w:rPr>
          <w:rFonts w:ascii="Times New Roman" w:eastAsia="Times New Roman" w:hAnsi="Times New Roman"/>
          <w:color w:val="0000FF"/>
          <w:kern w:val="2"/>
          <w:sz w:val="23"/>
          <w:lang w:bidi="fr-CA"/>
        </w:rPr>
        <w:t>S</w:t>
      </w:r>
      <w:r w:rsidRPr="00736512">
        <w:rPr>
          <w:rFonts w:ascii="Times New Roman" w:eastAsia="Times New Roman" w:hAnsi="Times New Roman"/>
          <w:color w:val="008000"/>
          <w:kern w:val="2"/>
          <w:sz w:val="23"/>
          <w:lang w:bidi="fr-CA"/>
        </w:rPr>
        <w:t>R</w:t>
      </w:r>
      <w:r w:rsidRPr="00736512">
        <w:rPr>
          <w:rFonts w:ascii="Times New Roman" w:eastAsia="Times New Roman" w:hAnsi="Times New Roman"/>
          <w:color w:val="008000"/>
          <w:kern w:val="2"/>
          <w:sz w:val="23"/>
          <w:lang w:bidi="fr-CA"/>
        </w:rPr>
        <w:tab/>
      </w:r>
      <w:r w:rsidRPr="00736512">
        <w:rPr>
          <w:rFonts w:ascii="Times New Roman" w:eastAsia="Times New Roman" w:hAnsi="Times New Roman"/>
          <w:color w:val="008000"/>
          <w:kern w:val="2"/>
          <w:sz w:val="23"/>
          <w:lang w:bidi="fr-CA"/>
        </w:rPr>
        <w:tab/>
      </w:r>
      <w:r w:rsidRPr="00736512">
        <w:rPr>
          <w:rFonts w:ascii="Times New Roman" w:eastAsia="Times New Roman" w:hAnsi="Times New Roman"/>
          <w:color w:val="FF0000"/>
          <w:kern w:val="2"/>
          <w:sz w:val="23"/>
          <w:lang w:bidi="fr-CA"/>
        </w:rPr>
        <w:t>R</w:t>
      </w:r>
      <w:r w:rsidRPr="00736512">
        <w:rPr>
          <w:rFonts w:ascii="Times New Roman" w:eastAsia="Times New Roman" w:hAnsi="Times New Roman"/>
          <w:color w:val="0000FF"/>
          <w:kern w:val="2"/>
          <w:sz w:val="23"/>
          <w:lang w:bidi="fr-CA"/>
        </w:rPr>
        <w:t>S</w:t>
      </w:r>
      <w:r w:rsidRPr="00736512">
        <w:rPr>
          <w:rFonts w:ascii="Times New Roman" w:eastAsia="Times New Roman" w:hAnsi="Times New Roman"/>
          <w:color w:val="008000"/>
          <w:kern w:val="2"/>
          <w:sz w:val="23"/>
          <w:lang w:bidi="fr-CA"/>
        </w:rPr>
        <w:t>S</w:t>
      </w:r>
    </w:p>
    <w:p w14:paraId="3250FD3F"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color w:val="FF0000"/>
          <w:kern w:val="2"/>
          <w:sz w:val="23"/>
          <w:lang w:bidi="fr-CA"/>
        </w:rPr>
        <w:tab/>
      </w:r>
      <w:r w:rsidRPr="00736512">
        <w:rPr>
          <w:rFonts w:ascii="Times New Roman" w:eastAsia="Times New Roman" w:hAnsi="Times New Roman"/>
          <w:color w:val="FF0000"/>
          <w:kern w:val="2"/>
          <w:sz w:val="23"/>
          <w:lang w:bidi="fr-CA"/>
        </w:rPr>
        <w:tab/>
      </w:r>
      <w:r w:rsidRPr="00736512">
        <w:rPr>
          <w:rFonts w:ascii="Times New Roman" w:eastAsia="Times New Roman" w:hAnsi="Times New Roman"/>
          <w:color w:val="FF0000"/>
          <w:kern w:val="2"/>
          <w:sz w:val="23"/>
          <w:lang w:bidi="fr-CA"/>
        </w:rPr>
        <w:tab/>
        <w:t>S</w:t>
      </w:r>
      <w:r w:rsidRPr="00736512">
        <w:rPr>
          <w:rFonts w:ascii="Times New Roman" w:eastAsia="Times New Roman" w:hAnsi="Times New Roman"/>
          <w:color w:val="0000FF"/>
          <w:kern w:val="2"/>
          <w:sz w:val="23"/>
          <w:lang w:bidi="fr-CA"/>
        </w:rPr>
        <w:t>S</w:t>
      </w:r>
      <w:r w:rsidRPr="00736512">
        <w:rPr>
          <w:rFonts w:ascii="Times New Roman" w:eastAsia="Times New Roman" w:hAnsi="Times New Roman"/>
          <w:color w:val="008000"/>
          <w:kern w:val="2"/>
          <w:sz w:val="23"/>
          <w:lang w:bidi="fr-CA"/>
        </w:rPr>
        <w:t>S</w:t>
      </w:r>
      <w:r w:rsidRPr="00736512">
        <w:rPr>
          <w:rFonts w:ascii="Times New Roman" w:eastAsia="Times New Roman" w:hAnsi="Times New Roman"/>
          <w:color w:val="008000"/>
          <w:kern w:val="2"/>
          <w:sz w:val="23"/>
          <w:lang w:bidi="fr-CA"/>
        </w:rPr>
        <w:tab/>
      </w:r>
      <w:r w:rsidRPr="00736512">
        <w:rPr>
          <w:rFonts w:ascii="Times New Roman" w:eastAsia="Times New Roman" w:hAnsi="Times New Roman"/>
          <w:color w:val="008000"/>
          <w:kern w:val="2"/>
          <w:sz w:val="23"/>
          <w:lang w:bidi="fr-CA"/>
        </w:rPr>
        <w:tab/>
      </w:r>
      <w:r w:rsidRPr="00736512">
        <w:rPr>
          <w:rFonts w:ascii="Times New Roman" w:eastAsia="Times New Roman" w:hAnsi="Times New Roman"/>
          <w:color w:val="FF0000"/>
          <w:kern w:val="2"/>
          <w:sz w:val="23"/>
          <w:lang w:bidi="fr-CA"/>
        </w:rPr>
        <w:t>S</w:t>
      </w:r>
      <w:r w:rsidRPr="00736512">
        <w:rPr>
          <w:rFonts w:ascii="Times New Roman" w:eastAsia="Times New Roman" w:hAnsi="Times New Roman"/>
          <w:color w:val="0000FF"/>
          <w:kern w:val="2"/>
          <w:sz w:val="23"/>
          <w:lang w:bidi="fr-CA"/>
        </w:rPr>
        <w:t>S</w:t>
      </w:r>
      <w:r w:rsidRPr="00736512">
        <w:rPr>
          <w:rFonts w:ascii="Times New Roman" w:eastAsia="Times New Roman" w:hAnsi="Times New Roman"/>
          <w:color w:val="008000"/>
          <w:kern w:val="2"/>
          <w:sz w:val="23"/>
          <w:lang w:bidi="fr-CA"/>
        </w:rPr>
        <w:t>R</w:t>
      </w:r>
      <w:r w:rsidRPr="00736512">
        <w:rPr>
          <w:rFonts w:ascii="Times New Roman" w:eastAsia="Times New Roman" w:hAnsi="Times New Roman"/>
          <w:color w:val="008000"/>
          <w:kern w:val="2"/>
          <w:sz w:val="23"/>
          <w:lang w:bidi="fr-CA"/>
        </w:rPr>
        <w:tab/>
      </w:r>
      <w:r w:rsidRPr="00736512">
        <w:rPr>
          <w:rFonts w:ascii="Times New Roman" w:eastAsia="Times New Roman" w:hAnsi="Times New Roman"/>
          <w:color w:val="008000"/>
          <w:kern w:val="2"/>
          <w:sz w:val="23"/>
          <w:lang w:bidi="fr-CA"/>
        </w:rPr>
        <w:tab/>
      </w:r>
      <w:r w:rsidRPr="00736512">
        <w:rPr>
          <w:rFonts w:ascii="Times New Roman" w:eastAsia="Times New Roman" w:hAnsi="Times New Roman"/>
          <w:color w:val="FF0000"/>
          <w:kern w:val="2"/>
          <w:sz w:val="23"/>
          <w:lang w:bidi="fr-CA"/>
        </w:rPr>
        <w:t>S</w:t>
      </w:r>
      <w:r w:rsidRPr="00736512">
        <w:rPr>
          <w:rFonts w:ascii="Times New Roman" w:eastAsia="Times New Roman" w:hAnsi="Times New Roman"/>
          <w:color w:val="0000FF"/>
          <w:kern w:val="2"/>
          <w:sz w:val="23"/>
          <w:lang w:bidi="fr-CA"/>
        </w:rPr>
        <w:t>R</w:t>
      </w:r>
      <w:r w:rsidRPr="00736512">
        <w:rPr>
          <w:rFonts w:ascii="Times New Roman" w:eastAsia="Times New Roman" w:hAnsi="Times New Roman"/>
          <w:color w:val="008000"/>
          <w:kern w:val="2"/>
          <w:sz w:val="23"/>
          <w:lang w:bidi="fr-CA"/>
        </w:rPr>
        <w:t>S</w:t>
      </w:r>
      <w:r w:rsidRPr="00736512">
        <w:rPr>
          <w:rFonts w:ascii="Times New Roman" w:eastAsia="Times New Roman" w:hAnsi="Times New Roman"/>
          <w:color w:val="008000"/>
          <w:kern w:val="2"/>
          <w:sz w:val="23"/>
          <w:lang w:bidi="fr-CA"/>
        </w:rPr>
        <w:tab/>
      </w:r>
      <w:r w:rsidRPr="00736512">
        <w:rPr>
          <w:rFonts w:ascii="Times New Roman" w:eastAsia="Times New Roman" w:hAnsi="Times New Roman"/>
          <w:color w:val="008000"/>
          <w:kern w:val="2"/>
          <w:sz w:val="23"/>
          <w:lang w:bidi="fr-CA"/>
        </w:rPr>
        <w:tab/>
      </w:r>
      <w:r w:rsidRPr="00736512">
        <w:rPr>
          <w:rFonts w:ascii="Times New Roman" w:eastAsia="Times New Roman" w:hAnsi="Times New Roman"/>
          <w:color w:val="FF0000"/>
          <w:kern w:val="2"/>
          <w:sz w:val="23"/>
          <w:lang w:bidi="fr-CA"/>
        </w:rPr>
        <w:t>S</w:t>
      </w:r>
      <w:r w:rsidRPr="00736512">
        <w:rPr>
          <w:rFonts w:ascii="Times New Roman" w:eastAsia="Times New Roman" w:hAnsi="Times New Roman"/>
          <w:color w:val="0000FF"/>
          <w:kern w:val="2"/>
          <w:sz w:val="23"/>
          <w:lang w:bidi="fr-CA"/>
        </w:rPr>
        <w:t>S</w:t>
      </w:r>
      <w:r w:rsidRPr="00736512">
        <w:rPr>
          <w:rFonts w:ascii="Times New Roman" w:eastAsia="Times New Roman" w:hAnsi="Times New Roman"/>
          <w:color w:val="008000"/>
          <w:kern w:val="2"/>
          <w:sz w:val="23"/>
          <w:lang w:bidi="fr-CA"/>
        </w:rPr>
        <w:t>R</w:t>
      </w:r>
    </w:p>
    <w:p w14:paraId="68103659" w14:textId="77777777" w:rsidR="00B27881" w:rsidRPr="00736512" w:rsidRDefault="00B27881" w:rsidP="00B27881">
      <w:pPr>
        <w:pStyle w:val="TextosemFormatao"/>
        <w:rPr>
          <w:rFonts w:ascii="Times New Roman" w:eastAsia="Times New Roman" w:hAnsi="Times New Roman"/>
          <w:kern w:val="2"/>
          <w:sz w:val="23"/>
        </w:rPr>
      </w:pPr>
    </w:p>
    <w:p w14:paraId="5101D3B7"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Représentons le stéréoisomère </w:t>
      </w:r>
      <w:r w:rsidRPr="00736512">
        <w:rPr>
          <w:rFonts w:ascii="Times New Roman" w:eastAsia="Times New Roman" w:hAnsi="Times New Roman"/>
          <w:i/>
          <w:color w:val="FF0000"/>
          <w:kern w:val="2"/>
          <w:sz w:val="23"/>
          <w:lang w:bidi="fr-CA"/>
        </w:rPr>
        <w:t>R</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R</w:t>
      </w:r>
      <w:r w:rsidRPr="00736512">
        <w:rPr>
          <w:rFonts w:ascii="Times New Roman" w:eastAsia="Times New Roman" w:hAnsi="Times New Roman"/>
          <w:kern w:val="2"/>
          <w:sz w:val="23"/>
          <w:lang w:bidi="fr-CA"/>
        </w:rPr>
        <w:t>. En veillant à représenter correctement les liaisons en triangles pour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elles correspondent aux configurations </w:t>
      </w:r>
      <w:r w:rsidRPr="00736512">
        <w:rPr>
          <w:rFonts w:ascii="Times New Roman" w:eastAsia="Times New Roman" w:hAnsi="Times New Roman"/>
          <w:i/>
          <w:color w:val="FF0000"/>
          <w:kern w:val="2"/>
          <w:sz w:val="23"/>
          <w:lang w:bidi="fr-CA"/>
        </w:rPr>
        <w:t>R</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R</w:t>
      </w:r>
      <w:r w:rsidRPr="00736512">
        <w:rPr>
          <w:rFonts w:ascii="Times New Roman" w:eastAsia="Times New Roman" w:hAnsi="Times New Roman"/>
          <w:kern w:val="2"/>
          <w:sz w:val="23"/>
          <w:lang w:bidi="fr-CA"/>
        </w:rPr>
        <w:t>, nous obtenons :</w:t>
      </w:r>
    </w:p>
    <w:p w14:paraId="4E23F616" w14:textId="78DAFE6C" w:rsidR="00B00A80" w:rsidRDefault="00B00A80">
      <w:pPr>
        <w:rPr>
          <w:rFonts w:ascii="Times New Roman" w:eastAsia="Times New Roman" w:hAnsi="Times New Roman"/>
          <w:kern w:val="2"/>
          <w:sz w:val="23"/>
        </w:rPr>
      </w:pPr>
      <w:r>
        <w:rPr>
          <w:rFonts w:ascii="Times New Roman" w:eastAsia="Times New Roman" w:hAnsi="Times New Roman"/>
          <w:kern w:val="2"/>
          <w:sz w:val="23"/>
        </w:rPr>
        <w:br w:type="page"/>
      </w:r>
    </w:p>
    <w:p w14:paraId="54A48554"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458B4686" wp14:editId="0B1D5208">
            <wp:extent cx="1363345" cy="965200"/>
            <wp:effectExtent l="0" t="0" r="8255" b="0"/>
            <wp:docPr id="28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363345" cy="965200"/>
                    </a:xfrm>
                    <a:prstGeom prst="rect">
                      <a:avLst/>
                    </a:prstGeom>
                    <a:noFill/>
                    <a:ln>
                      <a:noFill/>
                    </a:ln>
                  </pic:spPr>
                </pic:pic>
              </a:graphicData>
            </a:graphic>
          </wp:inline>
        </w:drawing>
      </w:r>
      <w:r w:rsidRPr="00736512">
        <w:rPr>
          <w:rFonts w:ascii="Times New Roman" w:eastAsia="Times New Roman" w:hAnsi="Times New Roman"/>
          <w:noProof/>
          <w:kern w:val="2"/>
          <w:sz w:val="23"/>
          <w:lang w:bidi="fr-CA"/>
        </w:rPr>
        <w:t xml:space="preserve"> </w:t>
      </w:r>
    </w:p>
    <w:p w14:paraId="469BD177"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53a</w:t>
      </w:r>
    </w:p>
    <w:p w14:paraId="62BF95EC" w14:textId="240280B6"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Maintenant, en utilisant la représentation ci-dessus comme modèle, il est facile de représenter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importe quel autre stéréoisomère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Si nous voulons représenter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énantiomère de </w:t>
      </w:r>
      <w:r w:rsidRPr="00736512">
        <w:rPr>
          <w:rFonts w:ascii="Times New Roman" w:eastAsia="Times New Roman" w:hAnsi="Times New Roman"/>
          <w:i/>
          <w:color w:val="FF0000"/>
          <w:kern w:val="2"/>
          <w:sz w:val="23"/>
          <w:lang w:bidi="fr-CA"/>
        </w:rPr>
        <w:t>R</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R</w:t>
      </w:r>
      <w:r w:rsidRPr="00736512">
        <w:rPr>
          <w:rFonts w:ascii="Times New Roman" w:eastAsia="Times New Roman" w:hAnsi="Times New Roman"/>
          <w:kern w:val="2"/>
          <w:sz w:val="23"/>
          <w:lang w:bidi="fr-CA"/>
        </w:rPr>
        <w:t>, nous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avons pas besoin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essayer de visualiser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image miroir, nous partons simplement de la structure </w:t>
      </w:r>
      <w:r w:rsidRPr="00736512">
        <w:rPr>
          <w:rFonts w:ascii="Times New Roman" w:eastAsia="Times New Roman" w:hAnsi="Times New Roman"/>
          <w:i/>
          <w:color w:val="FF0000"/>
          <w:kern w:val="2"/>
          <w:sz w:val="23"/>
          <w:lang w:bidi="fr-CA"/>
        </w:rPr>
        <w:t>R</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R</w:t>
      </w:r>
      <w:r w:rsidRPr="00736512">
        <w:rPr>
          <w:rFonts w:ascii="Times New Roman" w:eastAsia="Times New Roman" w:hAnsi="Times New Roman"/>
          <w:kern w:val="2"/>
          <w:sz w:val="23"/>
          <w:lang w:bidi="fr-CA"/>
        </w:rPr>
        <w:t xml:space="preserve"> et inversons la configuration à </w:t>
      </w:r>
      <w:r w:rsidRPr="00736512">
        <w:rPr>
          <w:rFonts w:ascii="Times New Roman" w:eastAsia="Times New Roman" w:hAnsi="Times New Roman"/>
          <w:i/>
          <w:kern w:val="2"/>
          <w:sz w:val="23"/>
          <w:lang w:bidi="fr-CA"/>
        </w:rPr>
        <w:t>chaque</w:t>
      </w:r>
      <w:r w:rsidRPr="00736512">
        <w:rPr>
          <w:rFonts w:ascii="Times New Roman" w:eastAsia="Times New Roman" w:hAnsi="Times New Roman"/>
          <w:kern w:val="2"/>
          <w:sz w:val="23"/>
          <w:lang w:bidi="fr-CA"/>
        </w:rPr>
        <w:t xml:space="preserve"> centre chiral pour obtenir </w:t>
      </w:r>
      <w:r w:rsidRPr="00736512">
        <w:rPr>
          <w:rFonts w:ascii="Times New Roman" w:eastAsia="Times New Roman" w:hAnsi="Times New Roman"/>
          <w:i/>
          <w:color w:val="FF0000"/>
          <w:kern w:val="2"/>
          <w:sz w:val="23"/>
          <w:lang w:bidi="fr-CA"/>
        </w:rPr>
        <w:t>S</w:t>
      </w:r>
      <w:r w:rsidRPr="00736512">
        <w:rPr>
          <w:rFonts w:ascii="Times New Roman" w:eastAsia="Times New Roman" w:hAnsi="Times New Roman"/>
          <w:i/>
          <w:color w:val="0000FF"/>
          <w:kern w:val="2"/>
          <w:sz w:val="23"/>
          <w:lang w:bidi="fr-CA"/>
        </w:rPr>
        <w:t>S</w:t>
      </w:r>
      <w:r w:rsidRPr="00736512">
        <w:rPr>
          <w:rFonts w:ascii="Times New Roman" w:eastAsia="Times New Roman" w:hAnsi="Times New Roman"/>
          <w:i/>
          <w:color w:val="008000"/>
          <w:kern w:val="2"/>
          <w:sz w:val="23"/>
          <w:lang w:bidi="fr-CA"/>
        </w:rPr>
        <w:t>S</w:t>
      </w:r>
      <w:r w:rsidRPr="00736512">
        <w:rPr>
          <w:rFonts w:ascii="Times New Roman" w:eastAsia="Times New Roman" w:hAnsi="Times New Roman"/>
          <w:kern w:val="2"/>
          <w:sz w:val="23"/>
          <w:lang w:bidi="fr-CA"/>
        </w:rPr>
        <w:t>.</w:t>
      </w:r>
    </w:p>
    <w:p w14:paraId="6AE77AD0" w14:textId="77777777" w:rsidR="00B27881" w:rsidRPr="00736512" w:rsidRDefault="00B27881" w:rsidP="00B27881">
      <w:pPr>
        <w:pStyle w:val="TextosemFormatao"/>
        <w:rPr>
          <w:rFonts w:ascii="Times New Roman" w:eastAsia="Times New Roman" w:hAnsi="Times New Roman"/>
          <w:kern w:val="2"/>
          <w:sz w:val="23"/>
        </w:rPr>
      </w:pPr>
    </w:p>
    <w:p w14:paraId="4D5F75F9"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EE0BE17" wp14:editId="0EE9799C">
            <wp:extent cx="1371600" cy="965200"/>
            <wp:effectExtent l="0" t="0" r="0" b="0"/>
            <wp:docPr id="28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371600" cy="965200"/>
                    </a:xfrm>
                    <a:prstGeom prst="rect">
                      <a:avLst/>
                    </a:prstGeom>
                    <a:noFill/>
                    <a:ln>
                      <a:noFill/>
                    </a:ln>
                  </pic:spPr>
                </pic:pic>
              </a:graphicData>
            </a:graphic>
          </wp:inline>
        </w:drawing>
      </w:r>
      <w:r w:rsidRPr="00736512">
        <w:rPr>
          <w:rFonts w:ascii="Times New Roman" w:eastAsia="Times New Roman" w:hAnsi="Times New Roman"/>
          <w:noProof/>
          <w:kern w:val="2"/>
          <w:sz w:val="23"/>
          <w:lang w:bidi="fr-CA"/>
        </w:rPr>
        <w:t xml:space="preserve"> </w:t>
      </w:r>
    </w:p>
    <w:p w14:paraId="623DA766"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54</w:t>
      </w:r>
    </w:p>
    <w:p w14:paraId="724BDB01"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Essayez de faire des modèles de </w:t>
      </w:r>
      <w:r w:rsidRPr="00736512">
        <w:rPr>
          <w:rFonts w:ascii="Times New Roman" w:eastAsia="Times New Roman" w:hAnsi="Times New Roman"/>
          <w:i/>
          <w:color w:val="FF0000"/>
          <w:kern w:val="2"/>
          <w:sz w:val="23"/>
          <w:lang w:bidi="fr-CA"/>
        </w:rPr>
        <w:t>R</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R</w:t>
      </w:r>
      <w:r w:rsidRPr="00736512">
        <w:rPr>
          <w:rFonts w:ascii="Times New Roman" w:eastAsia="Times New Roman" w:hAnsi="Times New Roman"/>
          <w:kern w:val="2"/>
          <w:sz w:val="23"/>
          <w:lang w:bidi="fr-CA"/>
        </w:rPr>
        <w:t xml:space="preserve"> et de </w:t>
      </w:r>
      <w:r w:rsidRPr="00736512">
        <w:rPr>
          <w:rFonts w:ascii="Times New Roman" w:eastAsia="Times New Roman" w:hAnsi="Times New Roman"/>
          <w:i/>
          <w:color w:val="FF0000"/>
          <w:kern w:val="2"/>
          <w:sz w:val="23"/>
          <w:lang w:bidi="fr-CA"/>
        </w:rPr>
        <w:t>S</w:t>
      </w:r>
      <w:r w:rsidRPr="00736512">
        <w:rPr>
          <w:rFonts w:ascii="Times New Roman" w:eastAsia="Times New Roman" w:hAnsi="Times New Roman"/>
          <w:i/>
          <w:color w:val="0000FF"/>
          <w:kern w:val="2"/>
          <w:sz w:val="23"/>
          <w:lang w:bidi="fr-CA"/>
        </w:rPr>
        <w:t>S</w:t>
      </w:r>
      <w:r w:rsidRPr="00736512">
        <w:rPr>
          <w:rFonts w:ascii="Times New Roman" w:eastAsia="Times New Roman" w:hAnsi="Times New Roman"/>
          <w:i/>
          <w:color w:val="008000"/>
          <w:kern w:val="2"/>
          <w:sz w:val="23"/>
          <w:lang w:bidi="fr-CA"/>
        </w:rPr>
        <w:t>S</w:t>
      </w:r>
      <w:r w:rsidRPr="00736512">
        <w:rPr>
          <w:rFonts w:ascii="Times New Roman" w:eastAsia="Times New Roman" w:hAnsi="Times New Roman"/>
          <w:kern w:val="2"/>
          <w:sz w:val="23"/>
          <w:lang w:bidi="fr-CA"/>
        </w:rPr>
        <w:t xml:space="preserve"> et confirmez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ils sont en fait des images miroirs non superposables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w:t>
      </w:r>
    </w:p>
    <w:p w14:paraId="631DA53B" w14:textId="77777777" w:rsidR="00B27881" w:rsidRPr="00736512" w:rsidRDefault="00B27881" w:rsidP="00B27881">
      <w:pPr>
        <w:pStyle w:val="TextosemFormatao"/>
        <w:rPr>
          <w:rFonts w:ascii="Times New Roman" w:eastAsia="Times New Roman" w:hAnsi="Times New Roman"/>
          <w:kern w:val="2"/>
          <w:sz w:val="23"/>
        </w:rPr>
      </w:pPr>
    </w:p>
    <w:p w14:paraId="0358A99F" w14:textId="691331B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Il existe six diastéréoisomères de </w:t>
      </w:r>
      <w:r w:rsidRPr="00736512">
        <w:rPr>
          <w:rFonts w:ascii="Times New Roman" w:eastAsia="Times New Roman" w:hAnsi="Times New Roman"/>
          <w:i/>
          <w:color w:val="FF0000"/>
          <w:kern w:val="2"/>
          <w:sz w:val="23"/>
          <w:lang w:bidi="fr-CA"/>
        </w:rPr>
        <w:t>R</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R</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représenter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entre eux, il suffit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inverser la configuration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 moins un centre chiral, mais pas des trois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Inversons la configuration des centres chiraux </w:t>
      </w:r>
      <w:r w:rsidRPr="00736512">
        <w:rPr>
          <w:rFonts w:ascii="Times New Roman" w:eastAsia="Times New Roman" w:hAnsi="Times New Roman"/>
          <w:color w:val="FF0000"/>
          <w:kern w:val="2"/>
          <w:sz w:val="23"/>
          <w:lang w:bidi="fr-CA"/>
        </w:rPr>
        <w:t>1</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color w:val="0000FF"/>
          <w:kern w:val="2"/>
          <w:sz w:val="23"/>
          <w:lang w:bidi="fr-CA"/>
        </w:rPr>
        <w:t>2</w:t>
      </w:r>
      <w:r w:rsidRPr="00736512">
        <w:rPr>
          <w:rFonts w:ascii="Times New Roman" w:eastAsia="Times New Roman" w:hAnsi="Times New Roman"/>
          <w:kern w:val="2"/>
          <w:sz w:val="23"/>
          <w:lang w:bidi="fr-CA"/>
        </w:rPr>
        <w:t>, mais laissons le centre chiral </w:t>
      </w:r>
      <w:r w:rsidRPr="00736512">
        <w:rPr>
          <w:rFonts w:ascii="Times New Roman" w:eastAsia="Times New Roman" w:hAnsi="Times New Roman"/>
          <w:color w:val="008000"/>
          <w:kern w:val="2"/>
          <w:sz w:val="23"/>
          <w:lang w:bidi="fr-CA"/>
        </w:rPr>
        <w:t>3</w:t>
      </w:r>
      <w:r w:rsidRPr="00736512">
        <w:rPr>
          <w:rFonts w:ascii="Times New Roman" w:eastAsia="Times New Roman" w:hAnsi="Times New Roman"/>
          <w:kern w:val="2"/>
          <w:sz w:val="23"/>
          <w:lang w:bidi="fr-CA"/>
        </w:rPr>
        <w:t xml:space="preserve"> inchangé</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Nous obtenons ainsi la configuration </w:t>
      </w:r>
      <w:r w:rsidRPr="00736512">
        <w:rPr>
          <w:rFonts w:ascii="Times New Roman" w:eastAsia="Times New Roman" w:hAnsi="Times New Roman"/>
          <w:i/>
          <w:color w:val="FF0000"/>
          <w:kern w:val="2"/>
          <w:sz w:val="23"/>
          <w:lang w:bidi="fr-CA"/>
        </w:rPr>
        <w:t>S</w:t>
      </w:r>
      <w:r w:rsidRPr="00736512">
        <w:rPr>
          <w:rFonts w:ascii="Times New Roman" w:eastAsia="Times New Roman" w:hAnsi="Times New Roman"/>
          <w:i/>
          <w:color w:val="0000FF"/>
          <w:kern w:val="2"/>
          <w:sz w:val="23"/>
          <w:lang w:bidi="fr-CA"/>
        </w:rPr>
        <w:t>S</w:t>
      </w:r>
      <w:r w:rsidRPr="00736512">
        <w:rPr>
          <w:rFonts w:ascii="Times New Roman" w:eastAsia="Times New Roman" w:hAnsi="Times New Roman"/>
          <w:i/>
          <w:color w:val="008000"/>
          <w:kern w:val="2"/>
          <w:sz w:val="23"/>
          <w:lang w:bidi="fr-CA"/>
        </w:rPr>
        <w:t>R</w:t>
      </w:r>
      <w:r w:rsidRPr="00736512">
        <w:rPr>
          <w:rFonts w:ascii="Times New Roman" w:eastAsia="Times New Roman" w:hAnsi="Times New Roman"/>
          <w:kern w:val="2"/>
          <w:sz w:val="23"/>
          <w:lang w:bidi="fr-CA"/>
        </w:rPr>
        <w:t>.</w:t>
      </w:r>
    </w:p>
    <w:p w14:paraId="7B6FDC6D" w14:textId="77777777" w:rsidR="00B27881" w:rsidRPr="00736512" w:rsidRDefault="00B27881" w:rsidP="00B27881">
      <w:pPr>
        <w:pStyle w:val="TextosemFormatao"/>
        <w:rPr>
          <w:rFonts w:ascii="Times New Roman" w:eastAsia="Times New Roman" w:hAnsi="Times New Roman"/>
          <w:kern w:val="2"/>
          <w:sz w:val="23"/>
        </w:rPr>
      </w:pPr>
    </w:p>
    <w:p w14:paraId="0D682D20"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DEB15E3" wp14:editId="2EB3727E">
            <wp:extent cx="3835400" cy="1676400"/>
            <wp:effectExtent l="0" t="0" r="0" b="0"/>
            <wp:docPr id="28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35400" cy="1676400"/>
                    </a:xfrm>
                    <a:prstGeom prst="rect">
                      <a:avLst/>
                    </a:prstGeom>
                    <a:noFill/>
                    <a:ln>
                      <a:noFill/>
                    </a:ln>
                  </pic:spPr>
                </pic:pic>
              </a:graphicData>
            </a:graphic>
          </wp:inline>
        </w:drawing>
      </w:r>
    </w:p>
    <w:p w14:paraId="7097CAE9"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53</w:t>
      </w:r>
    </w:p>
    <w:p w14:paraId="0A5045E2" w14:textId="30F4D914"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Une dernière définition pour le moment : les diastéréoisomères qui ne diffèrent que par un seul centre chiral sont appelés </w:t>
      </w:r>
      <w:r w:rsidRPr="00736512">
        <w:rPr>
          <w:rFonts w:ascii="Times New Roman" w:eastAsia="Times New Roman" w:hAnsi="Times New Roman"/>
          <w:b/>
          <w:kern w:val="2"/>
          <w:sz w:val="23"/>
          <w:lang w:bidi="fr-CA"/>
        </w:rPr>
        <w:t>épimères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Par exemple, </w:t>
      </w:r>
      <w:r w:rsidRPr="00736512">
        <w:rPr>
          <w:rFonts w:ascii="Times New Roman" w:eastAsia="Times New Roman" w:hAnsi="Times New Roman"/>
          <w:i/>
          <w:color w:val="FF0000"/>
          <w:kern w:val="2"/>
          <w:sz w:val="23"/>
          <w:lang w:bidi="fr-CA"/>
        </w:rPr>
        <w:t>R</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R</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i/>
          <w:color w:val="FF0000"/>
          <w:kern w:val="2"/>
          <w:sz w:val="23"/>
          <w:lang w:bidi="fr-CA"/>
        </w:rPr>
        <w:t>S</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R</w:t>
      </w:r>
      <w:r w:rsidRPr="00736512">
        <w:rPr>
          <w:rFonts w:ascii="Times New Roman" w:eastAsia="Times New Roman" w:hAnsi="Times New Roman"/>
          <w:kern w:val="2"/>
          <w:sz w:val="23"/>
          <w:lang w:bidi="fr-CA"/>
        </w:rPr>
        <w:t xml:space="preserve"> sont des épimères </w:t>
      </w:r>
      <w:r w:rsidRPr="00736512">
        <w:rPr>
          <w:rFonts w:ascii="Times New Roman" w:eastAsia="Times New Roman" w:hAnsi="Times New Roman"/>
          <w:i/>
          <w:color w:val="008000"/>
          <w:kern w:val="2"/>
          <w:sz w:val="23"/>
          <w:lang w:bidi="fr-CA"/>
        </w:rPr>
        <w:t>:</w:t>
      </w:r>
    </w:p>
    <w:p w14:paraId="44959EAE" w14:textId="77777777" w:rsidR="00B27881" w:rsidRPr="00736512" w:rsidRDefault="00B27881" w:rsidP="00B27881">
      <w:pPr>
        <w:pStyle w:val="TextosemFormatao"/>
        <w:rPr>
          <w:rFonts w:ascii="Times New Roman" w:eastAsia="Times New Roman" w:hAnsi="Times New Roman"/>
          <w:kern w:val="2"/>
          <w:sz w:val="23"/>
        </w:rPr>
      </w:pPr>
    </w:p>
    <w:p w14:paraId="3AF5602A"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353C1B20" wp14:editId="5DE95BD0">
            <wp:extent cx="3827145" cy="1922145"/>
            <wp:effectExtent l="0" t="0" r="8255" b="8255"/>
            <wp:docPr id="28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27145" cy="1922145"/>
                    </a:xfrm>
                    <a:prstGeom prst="rect">
                      <a:avLst/>
                    </a:prstGeom>
                    <a:noFill/>
                    <a:ln>
                      <a:noFill/>
                    </a:ln>
                  </pic:spPr>
                </pic:pic>
              </a:graphicData>
            </a:graphic>
          </wp:inline>
        </w:drawing>
      </w:r>
    </w:p>
    <w:p w14:paraId="7276F4C2" w14:textId="77777777" w:rsidR="00B27881" w:rsidRPr="00736512" w:rsidRDefault="00B27881" w:rsidP="00B27881">
      <w:pPr>
        <w:pStyle w:val="TextosemFormatao"/>
        <w:rPr>
          <w:rFonts w:ascii="Times New Roman" w:eastAsia="Times New Roman" w:hAnsi="Times New Roman"/>
          <w:kern w:val="2"/>
          <w:sz w:val="23"/>
        </w:rPr>
      </w:pPr>
    </w:p>
    <w:p w14:paraId="5898BDF2" w14:textId="6342ED16"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stéréoisomères </w:t>
      </w:r>
      <w:r w:rsidRPr="00736512">
        <w:rPr>
          <w:rFonts w:ascii="Times New Roman" w:eastAsia="Times New Roman" w:hAnsi="Times New Roman"/>
          <w:i/>
          <w:color w:val="FF0000"/>
          <w:kern w:val="2"/>
          <w:sz w:val="23"/>
          <w:lang w:bidi="fr-CA"/>
        </w:rPr>
        <w:t>R</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R</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i/>
          <w:color w:val="FF0000"/>
          <w:kern w:val="2"/>
          <w:sz w:val="23"/>
          <w:lang w:bidi="fr-CA"/>
        </w:rPr>
        <w:t>S</w:t>
      </w:r>
      <w:r w:rsidRPr="00736512">
        <w:rPr>
          <w:rFonts w:ascii="Times New Roman" w:eastAsia="Times New Roman" w:hAnsi="Times New Roman"/>
          <w:i/>
          <w:color w:val="0000FF"/>
          <w:kern w:val="2"/>
          <w:sz w:val="23"/>
          <w:lang w:bidi="fr-CA"/>
        </w:rPr>
        <w:t>S</w:t>
      </w:r>
      <w:r w:rsidRPr="00736512">
        <w:rPr>
          <w:rFonts w:ascii="Times New Roman" w:eastAsia="Times New Roman" w:hAnsi="Times New Roman"/>
          <w:i/>
          <w:color w:val="008000"/>
          <w:kern w:val="2"/>
          <w:sz w:val="23"/>
          <w:lang w:bidi="fr-CA"/>
        </w:rPr>
        <w:t>R</w:t>
      </w:r>
      <w:r w:rsidRPr="00736512">
        <w:rPr>
          <w:rFonts w:ascii="Times New Roman" w:eastAsia="Times New Roman" w:hAnsi="Times New Roman"/>
          <w:kern w:val="2"/>
          <w:sz w:val="23"/>
          <w:lang w:bidi="fr-CA"/>
        </w:rPr>
        <w:t xml:space="preserve"> présentés ci-dessus sont des diastéréoisomères, mais </w:t>
      </w:r>
      <w:r w:rsidRPr="00736512">
        <w:rPr>
          <w:rFonts w:ascii="Times New Roman" w:eastAsia="Times New Roman" w:hAnsi="Times New Roman"/>
          <w:i/>
          <w:kern w:val="2"/>
          <w:sz w:val="23"/>
          <w:lang w:bidi="fr-CA"/>
        </w:rPr>
        <w:t>pas</w:t>
      </w:r>
      <w:r w:rsidRPr="00736512">
        <w:rPr>
          <w:rFonts w:ascii="Times New Roman" w:eastAsia="Times New Roman" w:hAnsi="Times New Roman"/>
          <w:kern w:val="2"/>
          <w:sz w:val="23"/>
          <w:lang w:bidi="fr-CA"/>
        </w:rPr>
        <w:t xml:space="preserve"> des épimères, car ils diffèrent au niveau de </w:t>
      </w:r>
      <w:r w:rsidRPr="00736512">
        <w:rPr>
          <w:rFonts w:ascii="Times New Roman" w:eastAsia="Times New Roman" w:hAnsi="Times New Roman"/>
          <w:i/>
          <w:kern w:val="2"/>
          <w:sz w:val="23"/>
          <w:lang w:bidi="fr-CA"/>
        </w:rPr>
        <w:t>deux</w:t>
      </w:r>
      <w:r w:rsidRPr="00736512">
        <w:rPr>
          <w:rFonts w:ascii="Times New Roman" w:eastAsia="Times New Roman" w:hAnsi="Times New Roman"/>
          <w:kern w:val="2"/>
          <w:sz w:val="23"/>
          <w:lang w:bidi="fr-CA"/>
        </w:rPr>
        <w:t xml:space="preserve"> des trois centres chiraux</w:t>
      </w:r>
      <w:r w:rsidR="00736512" w:rsidRPr="00736512">
        <w:rPr>
          <w:rFonts w:ascii="Times New Roman" w:eastAsia="Times New Roman" w:hAnsi="Times New Roman"/>
          <w:kern w:val="2"/>
          <w:sz w:val="23"/>
          <w:lang w:bidi="fr-CA"/>
        </w:rPr>
        <w:t xml:space="preserve">. </w:t>
      </w:r>
    </w:p>
    <w:p w14:paraId="76BBD656" w14:textId="77777777" w:rsidR="00B27881" w:rsidRPr="00736512" w:rsidRDefault="00B27881" w:rsidP="00B27881">
      <w:pPr>
        <w:pStyle w:val="TextosemFormatao"/>
        <w:rPr>
          <w:rFonts w:ascii="Times New Roman" w:eastAsia="Times New Roman" w:hAnsi="Times New Roman"/>
          <w:kern w:val="2"/>
          <w:sz w:val="23"/>
        </w:rPr>
      </w:pPr>
    </w:p>
    <w:p w14:paraId="1F1A90E3" w14:textId="0288B1FC"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 terme épimère est utile, car, dans les voies biochimiques, les composés à centres chiraux multiples sont isomérisés au niveau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centre spécifique par des enzymes connues sous le nom d</w:t>
      </w:r>
      <w:r w:rsidRPr="009C5F66">
        <w:rPr>
          <w:rFonts w:ascii="Times" w:eastAsia="Times New Roman" w:hAnsi="Times"/>
          <w:kern w:val="2"/>
          <w:sz w:val="23"/>
          <w:lang w:bidi="fr-CA"/>
        </w:rPr>
        <w:t>’</w:t>
      </w:r>
      <w:proofErr w:type="spellStart"/>
      <w:r w:rsidRPr="00736512">
        <w:rPr>
          <w:rFonts w:ascii="Times New Roman" w:eastAsia="Times New Roman" w:hAnsi="Times New Roman"/>
          <w:b/>
          <w:kern w:val="2"/>
          <w:sz w:val="23"/>
          <w:lang w:bidi="fr-CA"/>
        </w:rPr>
        <w:t>épimérases</w:t>
      </w:r>
      <w:proofErr w:type="spellEnd"/>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Deux exemples de réactions catalysées par des </w:t>
      </w:r>
      <w:proofErr w:type="spellStart"/>
      <w:r w:rsidRPr="00736512">
        <w:rPr>
          <w:rFonts w:ascii="Times New Roman" w:eastAsia="Times New Roman" w:hAnsi="Times New Roman"/>
          <w:kern w:val="2"/>
          <w:sz w:val="23"/>
          <w:lang w:bidi="fr-CA"/>
        </w:rPr>
        <w:t>épimérases</w:t>
      </w:r>
      <w:proofErr w:type="spellEnd"/>
      <w:r w:rsidRPr="00736512">
        <w:rPr>
          <w:rFonts w:ascii="Times New Roman" w:eastAsia="Times New Roman" w:hAnsi="Times New Roman"/>
          <w:kern w:val="2"/>
          <w:sz w:val="23"/>
          <w:lang w:bidi="fr-CA"/>
        </w:rPr>
        <w:t xml:space="preserve"> sont présentés ci-dessous.</w:t>
      </w:r>
    </w:p>
    <w:p w14:paraId="593520D1" w14:textId="77777777" w:rsidR="00B27881" w:rsidRPr="00736512" w:rsidRDefault="00B27881" w:rsidP="00B27881">
      <w:pPr>
        <w:pStyle w:val="TextosemFormatao"/>
        <w:rPr>
          <w:rFonts w:ascii="Times New Roman" w:eastAsia="Times New Roman" w:hAnsi="Times New Roman"/>
          <w:kern w:val="2"/>
          <w:sz w:val="23"/>
        </w:rPr>
      </w:pPr>
    </w:p>
    <w:p w14:paraId="6638CF49"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C741573" wp14:editId="6C67C347">
            <wp:extent cx="4907280" cy="2783840"/>
            <wp:effectExtent l="0" t="0" r="0" b="10160"/>
            <wp:docPr id="28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907280" cy="2783840"/>
                    </a:xfrm>
                    <a:prstGeom prst="rect">
                      <a:avLst/>
                    </a:prstGeom>
                    <a:noFill/>
                    <a:ln>
                      <a:noFill/>
                    </a:ln>
                  </pic:spPr>
                </pic:pic>
              </a:graphicData>
            </a:graphic>
          </wp:inline>
        </w:drawing>
      </w:r>
    </w:p>
    <w:p w14:paraId="2C7509CC"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55</w:t>
      </w:r>
    </w:p>
    <w:p w14:paraId="2105AEA1" w14:textId="77777777" w:rsidR="00B27881" w:rsidRPr="00736512" w:rsidRDefault="00B27881" w:rsidP="00B27881">
      <w:pPr>
        <w:pStyle w:val="TextosemFormatao"/>
        <w:rPr>
          <w:rFonts w:ascii="Times New Roman" w:eastAsia="Times New Roman" w:hAnsi="Times New Roman"/>
          <w:kern w:val="2"/>
          <w:sz w:val="23"/>
        </w:rPr>
      </w:pPr>
    </w:p>
    <w:p w14:paraId="72090FF5" w14:textId="1E23844C"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Nous savons que les énantiomères ont des propriétés physiques identiques et un pouvoir rotatoire égal, mais opposé</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Les diastéréoisomères ont, en théorie du moins, des propriétés physiques </w:t>
      </w:r>
      <w:r w:rsidRPr="00736512">
        <w:rPr>
          <w:rFonts w:ascii="Times New Roman" w:eastAsia="Times New Roman" w:hAnsi="Times New Roman"/>
          <w:i/>
          <w:kern w:val="2"/>
          <w:sz w:val="23"/>
          <w:lang w:bidi="fr-CA"/>
        </w:rPr>
        <w:t xml:space="preserve">différentes. </w:t>
      </w:r>
      <w:r w:rsidRPr="00736512">
        <w:rPr>
          <w:rFonts w:ascii="Times New Roman" w:eastAsia="Times New Roman" w:hAnsi="Times New Roman"/>
          <w:kern w:val="2"/>
          <w:sz w:val="23"/>
          <w:lang w:bidi="fr-CA"/>
        </w:rPr>
        <w:t>Nous précisons « en théorie », car les propriétés physiques de deux ou plusieurs diastéréoisomères sont parfois si similaires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est très difficile de les distinguer</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De plus, les valeurs de rotation spécifiques des diastéréoisomères ne sont pas liées. Elles peuvent être du même signe ou de signes opposés, similaires en amplitude ou très dissemblables. </w:t>
      </w:r>
    </w:p>
    <w:p w14:paraId="60B6100E" w14:textId="77777777" w:rsidR="00B27881" w:rsidRPr="00736512" w:rsidRDefault="00B27881" w:rsidP="00B27881">
      <w:pPr>
        <w:pStyle w:val="TextosemFormatao"/>
        <w:rPr>
          <w:rFonts w:ascii="Times New Roman" w:eastAsia="Times New Roman" w:hAnsi="Times New Roman"/>
          <w:kern w:val="2"/>
          <w:sz w:val="23"/>
        </w:rPr>
      </w:pPr>
    </w:p>
    <w:p w14:paraId="0A6C4A76" w14:textId="77777777" w:rsidR="002104FC" w:rsidRPr="00736512" w:rsidRDefault="002104FC">
      <w:pPr>
        <w:rPr>
          <w:rFonts w:ascii="Times New Roman" w:eastAsia="Times New Roman" w:hAnsi="Times New Roman"/>
          <w:kern w:val="2"/>
          <w:sz w:val="23"/>
        </w:rPr>
      </w:pPr>
      <w:r w:rsidRPr="00736512">
        <w:rPr>
          <w:rFonts w:ascii="Times New Roman" w:eastAsia="Times New Roman" w:hAnsi="Times New Roman"/>
          <w:kern w:val="2"/>
          <w:sz w:val="23"/>
          <w:lang w:bidi="fr-CA"/>
        </w:rPr>
        <w:br w:type="page"/>
      </w:r>
    </w:p>
    <w:p w14:paraId="4392D236" w14:textId="3777CFD1"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lastRenderedPageBreak/>
        <w:pict w14:anchorId="2027ACA1">
          <v:rect id="_x0000_i1096" style="width:0;height:1.5pt" o:hralign="center" o:hrstd="t" o:hr="t" fillcolor="#aaa" stroked="f"/>
        </w:pict>
      </w:r>
    </w:p>
    <w:p w14:paraId="72973562" w14:textId="77777777" w:rsidR="00B27881" w:rsidRPr="00736512" w:rsidRDefault="00B27881" w:rsidP="00B27881">
      <w:pPr>
        <w:pStyle w:val="TextosemFormatao"/>
        <w:rPr>
          <w:rFonts w:ascii="Times New Roman" w:eastAsia="Times New Roman" w:hAnsi="Times New Roman"/>
          <w:kern w:val="2"/>
          <w:sz w:val="23"/>
        </w:rPr>
      </w:pPr>
    </w:p>
    <w:p w14:paraId="2DE7F3A7" w14:textId="77777777" w:rsidR="00B27881" w:rsidRPr="00736512" w:rsidRDefault="00B27881" w:rsidP="00B27881">
      <w:pPr>
        <w:pStyle w:val="TextosemFormatao"/>
        <w:ind w:left="-90" w:firstLine="90"/>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3.17</w:t>
      </w:r>
      <w:r w:rsidRPr="00736512">
        <w:rPr>
          <w:rFonts w:ascii="Times New Roman" w:eastAsia="Times New Roman" w:hAnsi="Times New Roman"/>
          <w:kern w:val="2"/>
          <w:sz w:val="23"/>
          <w:lang w:bidi="fr-CA"/>
        </w:rPr>
        <w:t xml:space="preserve"> : </w:t>
      </w:r>
    </w:p>
    <w:p w14:paraId="367B1BAB" w14:textId="77777777" w:rsidR="00B27881" w:rsidRPr="00736512" w:rsidRDefault="00B27881" w:rsidP="00B27881">
      <w:pPr>
        <w:pStyle w:val="TextosemFormatao"/>
        <w:ind w:left="-90" w:firstLine="90"/>
        <w:rPr>
          <w:rFonts w:ascii="Times New Roman" w:eastAsia="Times New Roman" w:hAnsi="Times New Roman"/>
          <w:kern w:val="2"/>
          <w:sz w:val="23"/>
        </w:rPr>
      </w:pPr>
    </w:p>
    <w:p w14:paraId="2BE14C55" w14:textId="77777777" w:rsidR="00B27881" w:rsidRPr="00736512" w:rsidRDefault="00B27881" w:rsidP="00B27881">
      <w:pPr>
        <w:pStyle w:val="TextosemFormatao"/>
        <w:ind w:left="-90" w:firstLine="90"/>
        <w:rPr>
          <w:rFonts w:ascii="Times New Roman" w:eastAsia="Times New Roman" w:hAnsi="Times New Roman"/>
          <w:kern w:val="2"/>
          <w:sz w:val="23"/>
        </w:rPr>
      </w:pPr>
      <w:r w:rsidRPr="00736512">
        <w:rPr>
          <w:rFonts w:ascii="Times New Roman" w:eastAsia="Times New Roman" w:hAnsi="Times New Roman"/>
          <w:kern w:val="2"/>
          <w:sz w:val="23"/>
          <w:lang w:bidi="fr-CA"/>
        </w:rPr>
        <w:t>a) Représentez la structure de l</w:t>
      </w:r>
      <w:r w:rsidRPr="009C5F66">
        <w:rPr>
          <w:rFonts w:ascii="Times" w:eastAsia="Times New Roman" w:hAnsi="Times"/>
          <w:kern w:val="2"/>
          <w:sz w:val="23"/>
          <w:lang w:bidi="fr-CA"/>
        </w:rPr>
        <w:t>’</w:t>
      </w:r>
      <w:r w:rsidRPr="00736512">
        <w:rPr>
          <w:rFonts w:ascii="Times New Roman" w:eastAsia="Times New Roman" w:hAnsi="Times New Roman"/>
          <w:i/>
          <w:kern w:val="2"/>
          <w:sz w:val="23"/>
          <w:lang w:bidi="fr-CA"/>
        </w:rPr>
        <w:t>énantiomère</w:t>
      </w:r>
      <w:r w:rsidRPr="00736512">
        <w:rPr>
          <w:rFonts w:ascii="Times New Roman" w:eastAsia="Times New Roman" w:hAnsi="Times New Roman"/>
          <w:kern w:val="2"/>
          <w:sz w:val="23"/>
          <w:lang w:bidi="fr-CA"/>
        </w:rPr>
        <w:t xml:space="preserve"> du stéréoisomère </w:t>
      </w:r>
      <w:r w:rsidRPr="00736512">
        <w:rPr>
          <w:rFonts w:ascii="Times New Roman" w:eastAsia="Times New Roman" w:hAnsi="Times New Roman"/>
          <w:i/>
          <w:color w:val="FF0000"/>
          <w:kern w:val="2"/>
          <w:sz w:val="23"/>
          <w:lang w:bidi="fr-CA"/>
        </w:rPr>
        <w:t>S</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S</w:t>
      </w:r>
      <w:r w:rsidRPr="00736512">
        <w:rPr>
          <w:rFonts w:ascii="Times New Roman" w:eastAsia="Times New Roman" w:hAnsi="Times New Roman"/>
          <w:kern w:val="2"/>
          <w:sz w:val="23"/>
          <w:lang w:bidi="fr-CA"/>
        </w:rPr>
        <w:t xml:space="preserve"> du sucre utilisé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exemple précédent.</w:t>
      </w:r>
    </w:p>
    <w:p w14:paraId="7D3A3137" w14:textId="77777777" w:rsidR="00B27881" w:rsidRPr="00736512" w:rsidRDefault="00B27881" w:rsidP="00B27881">
      <w:pPr>
        <w:pStyle w:val="TextosemFormatao"/>
        <w:ind w:left="-90" w:firstLine="90"/>
        <w:rPr>
          <w:rFonts w:ascii="Times New Roman" w:eastAsia="Times New Roman" w:hAnsi="Times New Roman"/>
          <w:kern w:val="2"/>
          <w:sz w:val="23"/>
        </w:rPr>
      </w:pPr>
    </w:p>
    <w:p w14:paraId="3C7F111A" w14:textId="77777777" w:rsidR="00B27881" w:rsidRPr="00736512" w:rsidRDefault="00B27881" w:rsidP="00B27881">
      <w:pPr>
        <w:pStyle w:val="TextosemFormatao"/>
        <w:ind w:left="-90" w:firstLine="90"/>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b) Dressez la liste de tous les épimères de </w:t>
      </w:r>
      <w:r w:rsidRPr="00736512">
        <w:rPr>
          <w:rFonts w:ascii="Times New Roman" w:eastAsia="Times New Roman" w:hAnsi="Times New Roman"/>
          <w:i/>
          <w:color w:val="FF0000"/>
          <w:kern w:val="2"/>
          <w:sz w:val="23"/>
          <w:lang w:bidi="fr-CA"/>
        </w:rPr>
        <w:t>S</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S</w:t>
      </w:r>
      <w:r w:rsidRPr="00736512">
        <w:rPr>
          <w:rFonts w:ascii="Times New Roman" w:eastAsia="Times New Roman" w:hAnsi="Times New Roman"/>
          <w:kern w:val="2"/>
          <w:sz w:val="23"/>
          <w:lang w:bidi="fr-CA"/>
        </w:rPr>
        <w:t xml:space="preserve"> (en utilisant le format </w:t>
      </w:r>
      <w:r w:rsidRPr="00736512">
        <w:rPr>
          <w:rFonts w:ascii="Times New Roman" w:eastAsia="Times New Roman" w:hAnsi="Times New Roman"/>
          <w:i/>
          <w:color w:val="FF0000"/>
          <w:kern w:val="2"/>
          <w:sz w:val="23"/>
          <w:lang w:bidi="fr-CA"/>
        </w:rPr>
        <w:t>X</w:t>
      </w:r>
      <w:r w:rsidRPr="00736512">
        <w:rPr>
          <w:rFonts w:ascii="Times New Roman" w:eastAsia="Times New Roman" w:hAnsi="Times New Roman"/>
          <w:i/>
          <w:color w:val="0000FF"/>
          <w:kern w:val="2"/>
          <w:sz w:val="23"/>
          <w:lang w:bidi="fr-CA"/>
        </w:rPr>
        <w:t>X</w:t>
      </w:r>
      <w:r w:rsidRPr="00736512">
        <w:rPr>
          <w:rFonts w:ascii="Times New Roman" w:eastAsia="Times New Roman" w:hAnsi="Times New Roman"/>
          <w:i/>
          <w:color w:val="008000"/>
          <w:kern w:val="2"/>
          <w:sz w:val="23"/>
          <w:lang w:bidi="fr-CA"/>
        </w:rPr>
        <w:t>X</w:t>
      </w:r>
      <w:r w:rsidRPr="00736512">
        <w:rPr>
          <w:rFonts w:ascii="Times New Roman" w:eastAsia="Times New Roman" w:hAnsi="Times New Roman"/>
          <w:kern w:val="2"/>
          <w:sz w:val="23"/>
          <w:lang w:bidi="fr-CA"/>
        </w:rPr>
        <w:t>, sans représenter les structures).</w:t>
      </w:r>
    </w:p>
    <w:p w14:paraId="71BFF1AD" w14:textId="77777777" w:rsidR="00B27881" w:rsidRPr="00736512" w:rsidRDefault="00B27881" w:rsidP="00B27881">
      <w:pPr>
        <w:pStyle w:val="TextosemFormatao"/>
        <w:ind w:left="-90" w:firstLine="90"/>
        <w:rPr>
          <w:rFonts w:ascii="Times New Roman" w:eastAsia="Times New Roman" w:hAnsi="Times New Roman"/>
          <w:kern w:val="2"/>
          <w:sz w:val="23"/>
        </w:rPr>
      </w:pPr>
    </w:p>
    <w:p w14:paraId="6BA774E1" w14:textId="77777777" w:rsidR="00B27881" w:rsidRPr="00736512" w:rsidRDefault="00B27881" w:rsidP="00B27881">
      <w:pPr>
        <w:pStyle w:val="TextosemFormatao"/>
        <w:ind w:left="-90" w:firstLine="90"/>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c) Énumérez tous les stéréoisomères qui sont des diastéréoisomères, mais pas des épimères, du </w:t>
      </w:r>
      <w:r w:rsidRPr="00736512">
        <w:rPr>
          <w:rFonts w:ascii="Times New Roman" w:eastAsia="Times New Roman" w:hAnsi="Times New Roman"/>
          <w:i/>
          <w:color w:val="FF0000"/>
          <w:kern w:val="2"/>
          <w:sz w:val="23"/>
          <w:lang w:bidi="fr-CA"/>
        </w:rPr>
        <w:t>S</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S</w:t>
      </w:r>
      <w:r w:rsidRPr="00736512">
        <w:rPr>
          <w:rFonts w:ascii="Times New Roman" w:eastAsia="Times New Roman" w:hAnsi="Times New Roman"/>
          <w:kern w:val="2"/>
          <w:sz w:val="23"/>
          <w:lang w:bidi="fr-CA"/>
        </w:rPr>
        <w:t>.</w:t>
      </w:r>
    </w:p>
    <w:p w14:paraId="123BBF79" w14:textId="77777777" w:rsidR="00B27881" w:rsidRPr="00736512" w:rsidRDefault="00B27881" w:rsidP="00B27881">
      <w:pPr>
        <w:pStyle w:val="TextosemFormatao"/>
        <w:ind w:left="-90" w:firstLine="90"/>
        <w:rPr>
          <w:rFonts w:ascii="Times New Roman" w:eastAsia="Times New Roman" w:hAnsi="Times New Roman"/>
          <w:kern w:val="2"/>
          <w:sz w:val="23"/>
        </w:rPr>
      </w:pPr>
    </w:p>
    <w:p w14:paraId="192D2F72" w14:textId="77777777" w:rsidR="00B27881" w:rsidRPr="00736512" w:rsidRDefault="00B27881" w:rsidP="00B27881">
      <w:pPr>
        <w:pStyle w:val="TextosemFormatao"/>
        <w:ind w:left="-90" w:firstLine="90"/>
        <w:rPr>
          <w:rFonts w:ascii="Times New Roman" w:eastAsia="Times New Roman" w:hAnsi="Times New Roman"/>
          <w:kern w:val="2"/>
          <w:sz w:val="23"/>
        </w:rPr>
      </w:pPr>
    </w:p>
    <w:p w14:paraId="7581DB83" w14:textId="77777777" w:rsidR="00B27881" w:rsidRPr="00736512" w:rsidRDefault="00B27881" w:rsidP="00B27881">
      <w:pPr>
        <w:pStyle w:val="TextosemFormatao"/>
        <w:ind w:left="-90" w:firstLine="90"/>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3.18</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u w:val="single"/>
          <w:lang w:bidi="fr-CA"/>
        </w:rPr>
        <w:t xml:space="preserve"> </w:t>
      </w:r>
      <w:r w:rsidRPr="00736512">
        <w:rPr>
          <w:rFonts w:ascii="Times New Roman" w:eastAsia="Times New Roman" w:hAnsi="Times New Roman"/>
          <w:kern w:val="2"/>
          <w:sz w:val="23"/>
          <w:lang w:bidi="fr-CA"/>
        </w:rPr>
        <w:t>Le sucre ci-dessous est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des stéréoisomères dont nous avons parlé.</w:t>
      </w:r>
    </w:p>
    <w:p w14:paraId="11CF2C26" w14:textId="77777777" w:rsidR="00B27881" w:rsidRPr="00736512" w:rsidRDefault="00B27881" w:rsidP="00B27881">
      <w:pPr>
        <w:pStyle w:val="TextosemFormatao"/>
        <w:ind w:left="-90" w:firstLine="90"/>
        <w:rPr>
          <w:rFonts w:ascii="Times New Roman" w:eastAsia="Times New Roman" w:hAnsi="Times New Roman"/>
          <w:kern w:val="2"/>
          <w:sz w:val="23"/>
        </w:rPr>
      </w:pPr>
    </w:p>
    <w:p w14:paraId="53DD7583" w14:textId="77777777" w:rsidR="00B27881" w:rsidRPr="00736512" w:rsidRDefault="00B27881" w:rsidP="00B27881">
      <w:pPr>
        <w:pStyle w:val="TextosemFormatao"/>
        <w:ind w:left="-90" w:firstLine="90"/>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3BB6736" wp14:editId="27737C87">
            <wp:extent cx="1185545" cy="1092200"/>
            <wp:effectExtent l="0" t="0" r="8255" b="0"/>
            <wp:docPr id="28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185545" cy="1092200"/>
                    </a:xfrm>
                    <a:prstGeom prst="rect">
                      <a:avLst/>
                    </a:prstGeom>
                    <a:noFill/>
                    <a:ln>
                      <a:noFill/>
                    </a:ln>
                  </pic:spPr>
                </pic:pic>
              </a:graphicData>
            </a:graphic>
          </wp:inline>
        </w:drawing>
      </w:r>
    </w:p>
    <w:p w14:paraId="71F1F5E8"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55h</w:t>
      </w:r>
    </w:p>
    <w:p w14:paraId="6A73C4E2" w14:textId="64A53BC2"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 seul problème est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est représenté avec le squelette de carbone dans une orientation différente de celle que nous avons vue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Déterminez la configuration de chaque centre chiral pour déterminer de quel stéréoisomère il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agit. </w:t>
      </w:r>
    </w:p>
    <w:p w14:paraId="7654F8D3" w14:textId="77777777" w:rsidR="00B27881" w:rsidRPr="00736512" w:rsidRDefault="00B27881" w:rsidP="00B27881">
      <w:pPr>
        <w:pStyle w:val="TextosemFormatao"/>
        <w:rPr>
          <w:rFonts w:ascii="Times New Roman" w:eastAsia="Times New Roman" w:hAnsi="Times New Roman"/>
          <w:kern w:val="2"/>
          <w:sz w:val="23"/>
          <w:u w:val="single"/>
        </w:rPr>
      </w:pPr>
    </w:p>
    <w:p w14:paraId="34DAB7FB"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3.19</w:t>
      </w:r>
      <w:r w:rsidRPr="00736512">
        <w:rPr>
          <w:rFonts w:ascii="Times New Roman" w:eastAsia="Times New Roman" w:hAnsi="Times New Roman"/>
          <w:kern w:val="2"/>
          <w:sz w:val="23"/>
          <w:lang w:bidi="fr-CA"/>
        </w:rPr>
        <w:t> : Représentez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du xylulose-5-phosphate.</w:t>
      </w:r>
    </w:p>
    <w:p w14:paraId="45D0DF71" w14:textId="77777777" w:rsidR="00B27881" w:rsidRPr="00736512" w:rsidRDefault="00B27881" w:rsidP="00B27881">
      <w:pPr>
        <w:pStyle w:val="TextosemFormatao"/>
        <w:rPr>
          <w:rFonts w:ascii="Times New Roman" w:eastAsia="Times New Roman" w:hAnsi="Times New Roman"/>
          <w:kern w:val="2"/>
          <w:sz w:val="23"/>
        </w:rPr>
      </w:pPr>
    </w:p>
    <w:p w14:paraId="7918C1EC"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3.20</w:t>
      </w:r>
      <w:r w:rsidRPr="00736512">
        <w:rPr>
          <w:rFonts w:ascii="Times New Roman" w:eastAsia="Times New Roman" w:hAnsi="Times New Roman"/>
          <w:kern w:val="2"/>
          <w:sz w:val="23"/>
          <w:lang w:bidi="fr-CA"/>
        </w:rPr>
        <w:t> : Représentez tous les stéréoisomères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acide aminé thréonine et repérez les paires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énantiomères.</w:t>
      </w:r>
    </w:p>
    <w:p w14:paraId="45D46CB3" w14:textId="77777777" w:rsidR="00B27881" w:rsidRPr="00736512" w:rsidRDefault="00B27881" w:rsidP="00B27881">
      <w:pPr>
        <w:pStyle w:val="TextosemFormatao"/>
        <w:rPr>
          <w:rFonts w:ascii="Times New Roman" w:eastAsia="Times New Roman" w:hAnsi="Times New Roman"/>
          <w:kern w:val="2"/>
          <w:sz w:val="23"/>
        </w:rPr>
      </w:pPr>
    </w:p>
    <w:p w14:paraId="015AF383"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2D166F83">
          <v:rect id="_x0000_i1097" style="width:0;height:1.5pt" o:hralign="center" o:hrstd="t" o:hr="t" fillcolor="#aaa" stroked="f"/>
        </w:pict>
      </w:r>
    </w:p>
    <w:p w14:paraId="193C8BF5" w14:textId="77777777"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szCs w:val="24"/>
          <w:lang w:bidi="fr-CA"/>
        </w:rPr>
        <w:t>Voici quelques exercices supplémentaires pour repérer les relations isomériques</w:t>
      </w:r>
      <w:r w:rsidRPr="00B00A80">
        <w:rPr>
          <w:rFonts w:ascii="Times New Roman" w:eastAsia="Times New Roman" w:hAnsi="Times New Roman"/>
          <w:spacing w:val="-4"/>
          <w:kern w:val="2"/>
          <w:sz w:val="20"/>
          <w:lang w:bidi="fr-CA"/>
        </w:rPr>
        <w:t xml:space="preserve">. </w:t>
      </w:r>
      <w:r w:rsidRPr="00B00A80">
        <w:rPr>
          <w:rFonts w:ascii="Times New Roman" w:eastAsia="Times New Roman" w:hAnsi="Times New Roman"/>
          <w:spacing w:val="-4"/>
          <w:kern w:val="2"/>
          <w:sz w:val="23"/>
          <w:lang w:bidi="fr-CA"/>
        </w:rPr>
        <w:t xml:space="preserve">Le </w:t>
      </w:r>
      <w:r w:rsidRPr="00B00A80">
        <w:rPr>
          <w:rFonts w:ascii="Times New Roman" w:eastAsia="Times New Roman" w:hAnsi="Times New Roman"/>
          <w:spacing w:val="-4"/>
          <w:kern w:val="2"/>
          <w:sz w:val="20"/>
          <w:lang w:bidi="fr-CA"/>
        </w:rPr>
        <w:t>D</w:t>
      </w:r>
      <w:r w:rsidRPr="00B00A80">
        <w:rPr>
          <w:rFonts w:ascii="Times New Roman" w:eastAsia="Times New Roman" w:hAnsi="Times New Roman"/>
          <w:spacing w:val="-4"/>
          <w:kern w:val="2"/>
          <w:sz w:val="23"/>
          <w:lang w:bidi="fr-CA"/>
        </w:rPr>
        <w:t>-glucose est le monosaccharide qui sert de point d</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entrée dans la voie de la glycolyse et d</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élément constitutif des biopolymères glucidiques que sont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amidon et la cellulose. Le « </w:t>
      </w:r>
      <w:r w:rsidRPr="00B00A80">
        <w:rPr>
          <w:rFonts w:ascii="Times New Roman" w:eastAsia="Times New Roman" w:hAnsi="Times New Roman"/>
          <w:spacing w:val="-4"/>
          <w:kern w:val="2"/>
          <w:sz w:val="20"/>
          <w:lang w:bidi="fr-CA"/>
        </w:rPr>
        <w:t>D</w:t>
      </w:r>
      <w:r w:rsidRPr="00B00A80">
        <w:rPr>
          <w:rFonts w:ascii="Times New Roman" w:eastAsia="Times New Roman" w:hAnsi="Times New Roman"/>
          <w:spacing w:val="-4"/>
          <w:kern w:val="2"/>
          <w:sz w:val="23"/>
          <w:lang w:bidi="fr-CA"/>
        </w:rPr>
        <w:t xml:space="preserve"> » de </w:t>
      </w:r>
      <w:r w:rsidRPr="00B00A80">
        <w:rPr>
          <w:rFonts w:ascii="Times New Roman" w:eastAsia="Times New Roman" w:hAnsi="Times New Roman"/>
          <w:spacing w:val="-4"/>
          <w:kern w:val="2"/>
          <w:sz w:val="20"/>
          <w:lang w:bidi="fr-CA"/>
        </w:rPr>
        <w:t>D</w:t>
      </w:r>
      <w:r w:rsidRPr="00B00A80">
        <w:rPr>
          <w:rFonts w:ascii="Times New Roman" w:eastAsia="Times New Roman" w:hAnsi="Times New Roman"/>
          <w:spacing w:val="-4"/>
          <w:kern w:val="2"/>
          <w:sz w:val="23"/>
          <w:lang w:bidi="fr-CA"/>
        </w:rPr>
        <w:t xml:space="preserve">-glucose signifie </w:t>
      </w:r>
      <w:r w:rsidRPr="00B00A80">
        <w:rPr>
          <w:rFonts w:ascii="Times New Roman" w:eastAsia="Times New Roman" w:hAnsi="Times New Roman"/>
          <w:i/>
          <w:spacing w:val="-4"/>
          <w:kern w:val="2"/>
          <w:sz w:val="23"/>
          <w:lang w:bidi="fr-CA"/>
        </w:rPr>
        <w:t xml:space="preserve">dextrogyre </w:t>
      </w:r>
      <w:r w:rsidRPr="00B00A80">
        <w:rPr>
          <w:rFonts w:ascii="Times New Roman" w:eastAsia="Times New Roman" w:hAnsi="Times New Roman"/>
          <w:spacing w:val="-4"/>
          <w:kern w:val="2"/>
          <w:sz w:val="23"/>
          <w:lang w:bidi="fr-CA"/>
        </w:rPr>
        <w:t>et fait partie du système de nomenclature spécialisé des sucres, dont nous ne nous occuperons pas ici. La structure en chaîne ouverte du sucre est illustrée ci-dessous.</w:t>
      </w:r>
    </w:p>
    <w:p w14:paraId="42D205A7" w14:textId="77777777" w:rsidR="00B27881" w:rsidRPr="00736512" w:rsidRDefault="00B27881" w:rsidP="00B27881">
      <w:pPr>
        <w:pStyle w:val="TextosemFormatao"/>
        <w:rPr>
          <w:rFonts w:ascii="Times New Roman" w:eastAsia="Times New Roman" w:hAnsi="Times New Roman"/>
          <w:kern w:val="2"/>
          <w:sz w:val="23"/>
        </w:rPr>
      </w:pPr>
    </w:p>
    <w:p w14:paraId="0E2FC03C"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47D0ED4" wp14:editId="1CAE8EF2">
            <wp:extent cx="1371600" cy="1107440"/>
            <wp:effectExtent l="0" t="0" r="0" b="10160"/>
            <wp:docPr id="2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371600" cy="1107440"/>
                    </a:xfrm>
                    <a:prstGeom prst="rect">
                      <a:avLst/>
                    </a:prstGeom>
                    <a:noFill/>
                    <a:ln>
                      <a:noFill/>
                    </a:ln>
                  </pic:spPr>
                </pic:pic>
              </a:graphicData>
            </a:graphic>
          </wp:inline>
        </w:drawing>
      </w:r>
    </w:p>
    <w:p w14:paraId="58EE7072"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55f</w:t>
      </w:r>
    </w:p>
    <w:p w14:paraId="4E5CBD86"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 xml:space="preserve">Comme le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-glucose possède quatre centres chiraux, il peut exister sous un total de 2</w:t>
      </w:r>
      <w:r w:rsidRPr="00736512">
        <w:rPr>
          <w:rFonts w:ascii="Times New Roman" w:eastAsia="Times New Roman" w:hAnsi="Times New Roman"/>
          <w:kern w:val="2"/>
          <w:sz w:val="23"/>
          <w:vertAlign w:val="superscript"/>
          <w:lang w:bidi="fr-CA"/>
        </w:rPr>
        <w:t>4 </w:t>
      </w:r>
      <w:r w:rsidRPr="00736512">
        <w:rPr>
          <w:rFonts w:ascii="Times New Roman" w:eastAsia="Times New Roman" w:hAnsi="Times New Roman"/>
          <w:kern w:val="2"/>
          <w:sz w:val="23"/>
          <w:lang w:bidi="fr-CA"/>
        </w:rPr>
        <w:t>= 16 formes stéréoisomères différentes : il possède un énantiomère et 14 diastéréoisomères.</w:t>
      </w:r>
    </w:p>
    <w:p w14:paraId="56DF9E09" w14:textId="77777777" w:rsidR="00B27881" w:rsidRPr="00736512" w:rsidRDefault="00B27881" w:rsidP="00B27881">
      <w:pPr>
        <w:pStyle w:val="TextosemFormatao"/>
        <w:rPr>
          <w:rFonts w:ascii="Times New Roman" w:eastAsia="Times New Roman" w:hAnsi="Times New Roman"/>
          <w:kern w:val="2"/>
          <w:sz w:val="23"/>
        </w:rPr>
      </w:pPr>
    </w:p>
    <w:p w14:paraId="5BBEAFBC"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Comparons maintenant les structures des deux sucres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 xml:space="preserve">-glucose et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w:t>
      </w:r>
      <w:proofErr w:type="spellStart"/>
      <w:r w:rsidRPr="00736512">
        <w:rPr>
          <w:rFonts w:ascii="Times New Roman" w:eastAsia="Times New Roman" w:hAnsi="Times New Roman"/>
          <w:kern w:val="2"/>
          <w:sz w:val="23"/>
          <w:lang w:bidi="fr-CA"/>
        </w:rPr>
        <w:t>gulose</w:t>
      </w:r>
      <w:proofErr w:type="spellEnd"/>
      <w:r w:rsidRPr="00736512">
        <w:rPr>
          <w:rFonts w:ascii="Times New Roman" w:eastAsia="Times New Roman" w:hAnsi="Times New Roman"/>
          <w:kern w:val="2"/>
          <w:sz w:val="23"/>
          <w:lang w:bidi="fr-CA"/>
        </w:rPr>
        <w:t xml:space="preserve"> et essayons de déterminer leur relation.</w:t>
      </w:r>
    </w:p>
    <w:p w14:paraId="3D68B1CA" w14:textId="77777777" w:rsidR="00B27881" w:rsidRPr="00736512" w:rsidRDefault="00B27881" w:rsidP="00B27881">
      <w:pPr>
        <w:pStyle w:val="TextosemFormatao"/>
        <w:rPr>
          <w:rFonts w:ascii="Times New Roman" w:eastAsia="Times New Roman" w:hAnsi="Times New Roman"/>
          <w:kern w:val="2"/>
          <w:sz w:val="23"/>
        </w:rPr>
      </w:pPr>
    </w:p>
    <w:p w14:paraId="74795AD6"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FAE88AB" wp14:editId="15BDEF27">
            <wp:extent cx="3149600" cy="1320800"/>
            <wp:effectExtent l="0" t="0" r="0" b="0"/>
            <wp:docPr id="2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149600" cy="1320800"/>
                    </a:xfrm>
                    <a:prstGeom prst="rect">
                      <a:avLst/>
                    </a:prstGeom>
                    <a:noFill/>
                    <a:ln>
                      <a:noFill/>
                    </a:ln>
                  </pic:spPr>
                </pic:pic>
              </a:graphicData>
            </a:graphic>
          </wp:inline>
        </w:drawing>
      </w:r>
    </w:p>
    <w:p w14:paraId="6E9EB661"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55a</w:t>
      </w:r>
    </w:p>
    <w:p w14:paraId="59C7A424" w14:textId="461534B8"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deux structures ont la même formule moléculaire et la même connectivité, il doit donc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agir de stéréoisomères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Elles possèdent chacune quatre centres chiraux et la configuration est différente pour deux de ces centres (carbones 3 et 4)</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 sont des diastéréoisomères.</w:t>
      </w:r>
    </w:p>
    <w:p w14:paraId="5AF0F17D" w14:textId="77777777" w:rsidR="00B27881" w:rsidRPr="00736512" w:rsidRDefault="00B27881" w:rsidP="00B27881">
      <w:pPr>
        <w:pStyle w:val="TextosemFormatao"/>
        <w:rPr>
          <w:rFonts w:ascii="Times New Roman" w:eastAsia="Times New Roman" w:hAnsi="Times New Roman"/>
          <w:kern w:val="2"/>
          <w:sz w:val="23"/>
        </w:rPr>
      </w:pPr>
    </w:p>
    <w:p w14:paraId="686D1E47" w14:textId="702D9AAB"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Maintenant, regardez les structures du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 xml:space="preserve">-glucose et du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-mannose</w:t>
      </w:r>
      <w:r w:rsidR="00736512" w:rsidRPr="00736512">
        <w:rPr>
          <w:rFonts w:ascii="Times New Roman" w:eastAsia="Times New Roman" w:hAnsi="Times New Roman"/>
          <w:kern w:val="2"/>
          <w:sz w:val="23"/>
          <w:lang w:bidi="fr-CA"/>
        </w:rPr>
        <w:t xml:space="preserve">. </w:t>
      </w:r>
    </w:p>
    <w:p w14:paraId="3D2F69C7" w14:textId="77777777" w:rsidR="00B27881" w:rsidRPr="00736512" w:rsidRDefault="00B27881" w:rsidP="00B27881">
      <w:pPr>
        <w:pStyle w:val="TextosemFormatao"/>
        <w:rPr>
          <w:rFonts w:ascii="Times New Roman" w:eastAsia="Times New Roman" w:hAnsi="Times New Roman"/>
          <w:kern w:val="2"/>
          <w:sz w:val="23"/>
        </w:rPr>
      </w:pPr>
    </w:p>
    <w:p w14:paraId="5EF9C4EB"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28C555B" wp14:editId="4CB341A6">
            <wp:extent cx="3180080" cy="1300480"/>
            <wp:effectExtent l="0" t="0" r="0" b="0"/>
            <wp:docPr id="2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180080" cy="1300480"/>
                    </a:xfrm>
                    <a:prstGeom prst="rect">
                      <a:avLst/>
                    </a:prstGeom>
                    <a:noFill/>
                    <a:ln>
                      <a:noFill/>
                    </a:ln>
                  </pic:spPr>
                </pic:pic>
              </a:graphicData>
            </a:graphic>
          </wp:inline>
        </w:drawing>
      </w:r>
    </w:p>
    <w:p w14:paraId="2F044C1B"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55b</w:t>
      </w:r>
    </w:p>
    <w:p w14:paraId="52E86E64" w14:textId="58E865E5"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Ici, tout est identique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exception de la configuration du centre chiral du carbone 2</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deux sucres ne diffèrent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 niveau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seul des quatre centres chiraux. Il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agit donc à nouveau de diastéréoisomères, et plus précisément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épimères.</w:t>
      </w:r>
    </w:p>
    <w:p w14:paraId="39DFD037" w14:textId="77777777" w:rsidR="00B27881" w:rsidRPr="00736512" w:rsidRDefault="00B27881" w:rsidP="00B27881">
      <w:pPr>
        <w:pStyle w:val="TextosemFormatao"/>
        <w:rPr>
          <w:rFonts w:ascii="Times New Roman" w:eastAsia="Times New Roman" w:hAnsi="Times New Roman"/>
          <w:kern w:val="2"/>
          <w:sz w:val="23"/>
        </w:rPr>
      </w:pPr>
    </w:p>
    <w:p w14:paraId="5A43984F"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Le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 xml:space="preserve">-glucose et le </w:t>
      </w:r>
      <w:r w:rsidRPr="004D5652">
        <w:rPr>
          <w:rFonts w:ascii="Times New Roman" w:eastAsia="Times New Roman" w:hAnsi="Times New Roman"/>
          <w:kern w:val="2"/>
          <w:sz w:val="20"/>
          <w:lang w:bidi="fr-CA"/>
        </w:rPr>
        <w:t>L</w:t>
      </w:r>
      <w:r w:rsidRPr="00736512">
        <w:rPr>
          <w:rFonts w:ascii="Times New Roman" w:eastAsia="Times New Roman" w:hAnsi="Times New Roman"/>
          <w:kern w:val="2"/>
          <w:sz w:val="23"/>
          <w:lang w:bidi="fr-CA"/>
        </w:rPr>
        <w:t>-glucose sont des énantiomères, car ils diffèrent au niveau des quatre centres chiraux.</w:t>
      </w:r>
    </w:p>
    <w:p w14:paraId="6E36EFBB" w14:textId="77777777" w:rsidR="00B27881" w:rsidRPr="00736512" w:rsidRDefault="00B27881" w:rsidP="00B27881">
      <w:pPr>
        <w:pStyle w:val="TextosemFormatao"/>
        <w:rPr>
          <w:rFonts w:ascii="Times New Roman" w:eastAsia="Times New Roman" w:hAnsi="Times New Roman"/>
          <w:kern w:val="2"/>
          <w:sz w:val="23"/>
        </w:rPr>
      </w:pPr>
    </w:p>
    <w:p w14:paraId="4C97BB64"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3EA62FC" wp14:editId="21E423AF">
            <wp:extent cx="3190240" cy="1300480"/>
            <wp:effectExtent l="0" t="0" r="1016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190240" cy="1300480"/>
                    </a:xfrm>
                    <a:prstGeom prst="rect">
                      <a:avLst/>
                    </a:prstGeom>
                    <a:noFill/>
                    <a:ln>
                      <a:noFill/>
                    </a:ln>
                  </pic:spPr>
                </pic:pic>
              </a:graphicData>
            </a:graphic>
          </wp:inline>
        </w:drawing>
      </w:r>
    </w:p>
    <w:p w14:paraId="73FCB8E0"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55c</w:t>
      </w:r>
    </w:p>
    <w:p w14:paraId="414D6981"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 Le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-glucose est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on trouve couramment dans la nature.</w:t>
      </w:r>
    </w:p>
    <w:p w14:paraId="51D544B7" w14:textId="77777777" w:rsidR="00B27881" w:rsidRPr="00736512" w:rsidRDefault="00B27881" w:rsidP="00B27881">
      <w:pPr>
        <w:pStyle w:val="TextosemFormatao"/>
        <w:rPr>
          <w:rFonts w:ascii="Times New Roman" w:eastAsia="Times New Roman" w:hAnsi="Times New Roman"/>
          <w:kern w:val="2"/>
          <w:sz w:val="23"/>
        </w:rPr>
      </w:pPr>
    </w:p>
    <w:p w14:paraId="7DBA0BED" w14:textId="39587C89"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 xml:space="preserve">Le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 xml:space="preserve">-glucose et le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-fructose ne sont pas des stéréoisomères, car leur connectivité de liaison est différente : le glucose a un groupe aldéhyde, tandis que le fructose a un groupe cétone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deux sucres ont cependant la même formule moléculaire et sont donc, par définition, des isomères de constitution.</w:t>
      </w:r>
    </w:p>
    <w:p w14:paraId="65686F11" w14:textId="77777777" w:rsidR="00B27881" w:rsidRPr="00736512" w:rsidRDefault="00B27881" w:rsidP="00B27881">
      <w:pPr>
        <w:pStyle w:val="TextosemFormatao"/>
        <w:rPr>
          <w:rFonts w:ascii="Times New Roman" w:eastAsia="Times New Roman" w:hAnsi="Times New Roman"/>
          <w:kern w:val="2"/>
          <w:sz w:val="23"/>
        </w:rPr>
      </w:pPr>
    </w:p>
    <w:p w14:paraId="7279D5A2"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839A4A6" wp14:editId="666E575C">
            <wp:extent cx="3088640" cy="1351280"/>
            <wp:effectExtent l="0" t="0" r="1016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088640" cy="1351280"/>
                    </a:xfrm>
                    <a:prstGeom prst="rect">
                      <a:avLst/>
                    </a:prstGeom>
                    <a:noFill/>
                    <a:ln>
                      <a:noFill/>
                    </a:ln>
                  </pic:spPr>
                </pic:pic>
              </a:graphicData>
            </a:graphic>
          </wp:inline>
        </w:drawing>
      </w:r>
    </w:p>
    <w:p w14:paraId="4705AEB9" w14:textId="77777777" w:rsidR="00B27881" w:rsidRPr="00736512" w:rsidRDefault="00B27881" w:rsidP="00B27881">
      <w:pPr>
        <w:pStyle w:val="TextosemFormatao"/>
        <w:rPr>
          <w:rFonts w:ascii="Times New Roman" w:eastAsia="Times New Roman" w:hAnsi="Times New Roman"/>
          <w:kern w:val="2"/>
          <w:sz w:val="23"/>
        </w:rPr>
      </w:pPr>
    </w:p>
    <w:p w14:paraId="400CC740" w14:textId="77777777" w:rsidR="00B27881" w:rsidRPr="00736512" w:rsidRDefault="00B27881" w:rsidP="00B27881">
      <w:pPr>
        <w:pStyle w:val="TextosemFormatao"/>
        <w:rPr>
          <w:rFonts w:ascii="Times New Roman" w:eastAsia="Times New Roman" w:hAnsi="Times New Roman"/>
          <w:kern w:val="2"/>
          <w:sz w:val="23"/>
        </w:rPr>
      </w:pPr>
    </w:p>
    <w:p w14:paraId="4544A623"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Le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 xml:space="preserve">-glucose et le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-ribose ne sont pas des isomères, car ils ont des formules moléculaires différentes.</w:t>
      </w:r>
    </w:p>
    <w:p w14:paraId="75A655EB"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21A4335" wp14:editId="3491197A">
            <wp:extent cx="3007360" cy="1280160"/>
            <wp:effectExtent l="0" t="0" r="0" b="0"/>
            <wp:docPr id="2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007360" cy="1280160"/>
                    </a:xfrm>
                    <a:prstGeom prst="rect">
                      <a:avLst/>
                    </a:prstGeom>
                    <a:noFill/>
                    <a:ln>
                      <a:noFill/>
                    </a:ln>
                  </pic:spPr>
                </pic:pic>
              </a:graphicData>
            </a:graphic>
          </wp:inline>
        </w:drawing>
      </w:r>
    </w:p>
    <w:p w14:paraId="093B03F9"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b/>
          <w:kern w:val="2"/>
          <w:sz w:val="23"/>
          <w:lang w:bidi="fr-CA"/>
        </w:rPr>
        <w:pict w14:anchorId="50C0B1F5">
          <v:rect id="_x0000_i1098" style="width:0;height:1.5pt" o:hralign="center" o:hrstd="t" o:hr="t" fillcolor="#aaa" stroked="f"/>
        </w:pict>
      </w:r>
    </w:p>
    <w:p w14:paraId="381414A4" w14:textId="77777777" w:rsidR="00B27881" w:rsidRPr="00736512" w:rsidRDefault="00B27881" w:rsidP="00B27881">
      <w:pPr>
        <w:pStyle w:val="TextosemFormatao"/>
        <w:rPr>
          <w:rFonts w:ascii="Times New Roman" w:eastAsia="Times New Roman" w:hAnsi="Times New Roman"/>
          <w:kern w:val="2"/>
          <w:sz w:val="23"/>
        </w:rPr>
      </w:pPr>
    </w:p>
    <w:p w14:paraId="75689F5B" w14:textId="44E1572F"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3.21</w:t>
      </w:r>
      <w:r w:rsidRPr="00736512">
        <w:rPr>
          <w:rFonts w:ascii="Times New Roman" w:eastAsia="Times New Roman" w:hAnsi="Times New Roman"/>
          <w:kern w:val="2"/>
          <w:sz w:val="23"/>
          <w:lang w:bidi="fr-CA"/>
        </w:rPr>
        <w:t> : Déterminez la relation entre chaque paire de structures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Vos choix sont les suivants : pas des isomères, des isomères de constitution, des </w:t>
      </w:r>
      <w:proofErr w:type="spellStart"/>
      <w:r w:rsidRPr="00736512">
        <w:rPr>
          <w:rFonts w:ascii="Times New Roman" w:eastAsia="Times New Roman" w:hAnsi="Times New Roman"/>
          <w:kern w:val="2"/>
          <w:sz w:val="23"/>
          <w:lang w:bidi="fr-CA"/>
        </w:rPr>
        <w:t>diastomères</w:t>
      </w:r>
      <w:proofErr w:type="spellEnd"/>
      <w:r w:rsidRPr="00736512">
        <w:rPr>
          <w:rFonts w:ascii="Times New Roman" w:eastAsia="Times New Roman" w:hAnsi="Times New Roman"/>
          <w:kern w:val="2"/>
          <w:sz w:val="23"/>
          <w:lang w:bidi="fr-CA"/>
        </w:rPr>
        <w:t>, mais pas des épimères, des épimères, des énantiomères, ou la même molécule.)</w:t>
      </w:r>
    </w:p>
    <w:p w14:paraId="49B666B6" w14:textId="77777777" w:rsidR="00B27881" w:rsidRPr="00736512" w:rsidRDefault="00B27881" w:rsidP="00B27881">
      <w:pPr>
        <w:pStyle w:val="TextosemFormatao"/>
        <w:rPr>
          <w:rFonts w:ascii="Times New Roman" w:eastAsia="Times New Roman" w:hAnsi="Times New Roman"/>
          <w:color w:val="FF0000"/>
          <w:kern w:val="2"/>
          <w:sz w:val="23"/>
        </w:rPr>
      </w:pPr>
    </w:p>
    <w:p w14:paraId="758F294F" w14:textId="77777777" w:rsidR="00B27881" w:rsidRPr="00736512" w:rsidRDefault="00B27881" w:rsidP="00B27881">
      <w:pPr>
        <w:pStyle w:val="TextosemFormatao"/>
        <w:rPr>
          <w:rFonts w:ascii="Times New Roman" w:eastAsia="Times New Roman" w:hAnsi="Times New Roman"/>
          <w:color w:val="FF0000"/>
          <w:kern w:val="2"/>
          <w:sz w:val="23"/>
        </w:rPr>
      </w:pPr>
      <w:r w:rsidRPr="00736512">
        <w:rPr>
          <w:rFonts w:ascii="Times New Roman" w:eastAsia="Times New Roman" w:hAnsi="Times New Roman"/>
          <w:noProof/>
          <w:color w:val="FF0000"/>
          <w:kern w:val="2"/>
          <w:sz w:val="23"/>
          <w:lang w:bidi="fr-CA"/>
        </w:rPr>
        <w:lastRenderedPageBreak/>
        <w:drawing>
          <wp:inline distT="0" distB="0" distL="0" distR="0" wp14:anchorId="3D8B3343" wp14:editId="203A784B">
            <wp:extent cx="5543550" cy="3505764"/>
            <wp:effectExtent l="0" t="0" r="0" b="0"/>
            <wp:docPr id="2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543550" cy="3505764"/>
                    </a:xfrm>
                    <a:prstGeom prst="rect">
                      <a:avLst/>
                    </a:prstGeom>
                    <a:noFill/>
                    <a:ln>
                      <a:noFill/>
                    </a:ln>
                  </pic:spPr>
                </pic:pic>
              </a:graphicData>
            </a:graphic>
          </wp:inline>
        </w:drawing>
      </w:r>
    </w:p>
    <w:p w14:paraId="1030A9B2"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55g</w:t>
      </w:r>
    </w:p>
    <w:p w14:paraId="35EADE04" w14:textId="77777777" w:rsidR="00B27881" w:rsidRPr="00736512" w:rsidRDefault="00B27881" w:rsidP="00B27881">
      <w:pPr>
        <w:pStyle w:val="TextosemFormatao"/>
        <w:rPr>
          <w:rFonts w:ascii="Times New Roman" w:eastAsia="Times New Roman" w:hAnsi="Times New Roman"/>
          <w:kern w:val="2"/>
          <w:sz w:val="23"/>
        </w:rPr>
      </w:pPr>
    </w:p>
    <w:p w14:paraId="0E541CD1"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3.22</w:t>
      </w:r>
      <w:r w:rsidRPr="00736512">
        <w:rPr>
          <w:rFonts w:ascii="Times New Roman" w:eastAsia="Times New Roman" w:hAnsi="Times New Roman"/>
          <w:kern w:val="2"/>
          <w:sz w:val="23"/>
          <w:lang w:bidi="fr-CA"/>
        </w:rPr>
        <w:t xml:space="preserve"> : Déterminez la relation entre chaque paire de structures. </w:t>
      </w:r>
    </w:p>
    <w:p w14:paraId="4BE23DD7" w14:textId="77777777" w:rsidR="00B27881" w:rsidRPr="00736512" w:rsidRDefault="00B27881" w:rsidP="00B27881">
      <w:pPr>
        <w:pStyle w:val="TextosemFormatao"/>
        <w:rPr>
          <w:rFonts w:ascii="Times New Roman" w:eastAsia="Times New Roman" w:hAnsi="Times New Roman"/>
          <w:kern w:val="2"/>
          <w:sz w:val="23"/>
        </w:rPr>
      </w:pPr>
    </w:p>
    <w:p w14:paraId="416B389F"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E259EBF" wp14:editId="04480CDC">
            <wp:extent cx="5543550" cy="3000979"/>
            <wp:effectExtent l="0" t="0" r="0" b="0"/>
            <wp:docPr id="29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543550" cy="3000979"/>
                    </a:xfrm>
                    <a:prstGeom prst="rect">
                      <a:avLst/>
                    </a:prstGeom>
                    <a:noFill/>
                    <a:ln>
                      <a:noFill/>
                    </a:ln>
                  </pic:spPr>
                </pic:pic>
              </a:graphicData>
            </a:graphic>
          </wp:inline>
        </w:drawing>
      </w:r>
    </w:p>
    <w:p w14:paraId="49680B98"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55h</w:t>
      </w:r>
    </w:p>
    <w:p w14:paraId="3791AC46"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b/>
          <w:kern w:val="2"/>
          <w:sz w:val="23"/>
          <w:lang w:bidi="fr-CA"/>
        </w:rPr>
        <w:pict w14:anchorId="0B77D4C8">
          <v:rect id="_x0000_i1099" style="width:0;height:1.5pt" o:hralign="center" o:hrstd="t" o:hr="t" fillcolor="#aaa" stroked="f"/>
        </w:pict>
      </w:r>
    </w:p>
    <w:p w14:paraId="6A8ABC0A" w14:textId="77777777" w:rsidR="00B27881" w:rsidRPr="00736512" w:rsidRDefault="00B27881" w:rsidP="00B27881">
      <w:pPr>
        <w:pStyle w:val="TextosemFormatao"/>
        <w:rPr>
          <w:rFonts w:ascii="Times New Roman" w:eastAsia="Times New Roman" w:hAnsi="Times New Roman"/>
          <w:kern w:val="2"/>
          <w:sz w:val="23"/>
        </w:rPr>
      </w:pPr>
    </w:p>
    <w:p w14:paraId="52939065" w14:textId="77777777" w:rsidR="002104FC" w:rsidRPr="00736512" w:rsidRDefault="002104FC">
      <w:pPr>
        <w:rPr>
          <w:rFonts w:ascii="Times New Roman" w:eastAsia="Times New Roman" w:hAnsi="Times New Roman"/>
          <w:b/>
          <w:kern w:val="2"/>
          <w:sz w:val="23"/>
        </w:rPr>
      </w:pPr>
      <w:r w:rsidRPr="00736512">
        <w:rPr>
          <w:rFonts w:ascii="Times New Roman" w:eastAsia="Times New Roman" w:hAnsi="Times New Roman"/>
          <w:b/>
          <w:kern w:val="2"/>
          <w:sz w:val="23"/>
          <w:lang w:bidi="fr-CA"/>
        </w:rPr>
        <w:br w:type="page"/>
      </w:r>
    </w:p>
    <w:p w14:paraId="675CB7D4" w14:textId="777159EB" w:rsidR="00B27881" w:rsidRPr="00736512" w:rsidRDefault="00B27881" w:rsidP="00B27881">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lastRenderedPageBreak/>
        <w:t>Section 3.7 :</w:t>
      </w:r>
      <w:r w:rsidRPr="00736512">
        <w:rPr>
          <w:rFonts w:ascii="Times New Roman" w:eastAsia="Times New Roman" w:hAnsi="Times New Roman"/>
          <w:b/>
          <w:i/>
          <w:kern w:val="2"/>
          <w:sz w:val="23"/>
          <w:lang w:bidi="fr-CA"/>
        </w:rPr>
        <w:t xml:space="preserve"> </w:t>
      </w:r>
      <w:r w:rsidRPr="00736512">
        <w:rPr>
          <w:rFonts w:ascii="Times New Roman" w:eastAsia="Times New Roman" w:hAnsi="Times New Roman"/>
          <w:b/>
          <w:kern w:val="2"/>
          <w:sz w:val="23"/>
          <w:lang w:bidi="fr-CA"/>
        </w:rPr>
        <w:t xml:space="preserve">Les composés </w:t>
      </w:r>
      <w:r w:rsidRPr="00736512">
        <w:rPr>
          <w:rFonts w:ascii="Times New Roman" w:eastAsia="Times New Roman" w:hAnsi="Times New Roman"/>
          <w:b/>
          <w:i/>
          <w:kern w:val="2"/>
          <w:sz w:val="23"/>
          <w:lang w:bidi="fr-CA"/>
        </w:rPr>
        <w:t>méso</w:t>
      </w:r>
    </w:p>
    <w:p w14:paraId="6B0524F1" w14:textId="77777777" w:rsidR="00B27881" w:rsidRPr="00736512" w:rsidRDefault="00B27881" w:rsidP="00B27881">
      <w:pPr>
        <w:pStyle w:val="TextosemFormatao"/>
        <w:rPr>
          <w:rFonts w:ascii="Times New Roman" w:eastAsia="Times New Roman" w:hAnsi="Times New Roman"/>
          <w:kern w:val="2"/>
          <w:sz w:val="23"/>
        </w:rPr>
      </w:pPr>
    </w:p>
    <w:p w14:paraId="3F672517"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formes lévogyre et dextrogyre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acide tartrique étudiées par Louis Pasteur étaient, comme nous le savons maintenant, respectivement les énantiomères (</w:t>
      </w:r>
      <w:proofErr w:type="gramStart"/>
      <w:r w:rsidRPr="00736512">
        <w:rPr>
          <w:rFonts w:ascii="Times New Roman" w:eastAsia="Times New Roman" w:hAnsi="Times New Roman"/>
          <w:i/>
          <w:kern w:val="2"/>
          <w:sz w:val="23"/>
          <w:lang w:bidi="fr-CA"/>
        </w:rPr>
        <w:t>S,S</w:t>
      </w:r>
      <w:proofErr w:type="gramEnd"/>
      <w:r w:rsidRPr="00736512">
        <w:rPr>
          <w:rFonts w:ascii="Times New Roman" w:eastAsia="Times New Roman" w:hAnsi="Times New Roman"/>
          <w:kern w:val="2"/>
          <w:sz w:val="23"/>
          <w:lang w:bidi="fr-CA"/>
        </w:rPr>
        <w:t>) et (</w:t>
      </w:r>
      <w:r w:rsidRPr="00736512">
        <w:rPr>
          <w:rFonts w:ascii="Times New Roman" w:eastAsia="Times New Roman" w:hAnsi="Times New Roman"/>
          <w:i/>
          <w:kern w:val="2"/>
          <w:sz w:val="23"/>
          <w:lang w:bidi="fr-CA"/>
        </w:rPr>
        <w:t>R,R</w:t>
      </w:r>
      <w:r w:rsidRPr="00736512">
        <w:rPr>
          <w:rFonts w:ascii="Times New Roman" w:eastAsia="Times New Roman" w:hAnsi="Times New Roman"/>
          <w:kern w:val="2"/>
          <w:sz w:val="23"/>
          <w:lang w:bidi="fr-CA"/>
        </w:rPr>
        <w:t>).</w:t>
      </w:r>
    </w:p>
    <w:p w14:paraId="7306C0CA" w14:textId="77777777" w:rsidR="00B27881" w:rsidRPr="00736512" w:rsidRDefault="00B27881" w:rsidP="00B27881">
      <w:pPr>
        <w:pStyle w:val="TextosemFormatao"/>
        <w:rPr>
          <w:rFonts w:ascii="Times New Roman" w:eastAsia="Times New Roman" w:hAnsi="Times New Roman"/>
          <w:kern w:val="2"/>
          <w:sz w:val="23"/>
        </w:rPr>
      </w:pPr>
    </w:p>
    <w:p w14:paraId="651EF2A0"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B2216FB" wp14:editId="45D88AD4">
            <wp:extent cx="3190240" cy="1259840"/>
            <wp:effectExtent l="0" t="0" r="10160" b="10160"/>
            <wp:docPr id="2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190240" cy="1259840"/>
                    </a:xfrm>
                    <a:prstGeom prst="rect">
                      <a:avLst/>
                    </a:prstGeom>
                    <a:noFill/>
                    <a:ln>
                      <a:noFill/>
                    </a:ln>
                  </pic:spPr>
                </pic:pic>
              </a:graphicData>
            </a:graphic>
          </wp:inline>
        </w:drawing>
      </w:r>
    </w:p>
    <w:p w14:paraId="6F4EDE08"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56a</w:t>
      </w:r>
    </w:p>
    <w:p w14:paraId="3FA8C70D" w14:textId="77777777" w:rsidR="00B27881" w:rsidRPr="00736512" w:rsidRDefault="00B27881" w:rsidP="00B27881">
      <w:pPr>
        <w:pStyle w:val="TextosemFormatao"/>
        <w:rPr>
          <w:rFonts w:ascii="Times New Roman" w:eastAsia="Times New Roman" w:hAnsi="Times New Roman"/>
          <w:kern w:val="2"/>
          <w:sz w:val="23"/>
        </w:rPr>
      </w:pPr>
    </w:p>
    <w:p w14:paraId="48E91829" w14:textId="42BD0AE9"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Ce que les chimistes du XIX</w:t>
      </w:r>
      <w:r w:rsidRPr="00736512">
        <w:rPr>
          <w:rFonts w:ascii="Times New Roman" w:eastAsia="Times New Roman" w:hAnsi="Times New Roman"/>
          <w:kern w:val="2"/>
          <w:sz w:val="23"/>
          <w:vertAlign w:val="superscript"/>
          <w:lang w:bidi="fr-CA"/>
        </w:rPr>
        <w:t>e </w:t>
      </w:r>
      <w:r w:rsidRPr="00736512">
        <w:rPr>
          <w:rFonts w:ascii="Times New Roman" w:eastAsia="Times New Roman" w:hAnsi="Times New Roman"/>
          <w:kern w:val="2"/>
          <w:sz w:val="23"/>
          <w:lang w:bidi="fr-CA"/>
        </w:rPr>
        <w:t>siècle appelaient « </w:t>
      </w:r>
      <w:r w:rsidRPr="00736512">
        <w:rPr>
          <w:rFonts w:ascii="Times New Roman" w:eastAsia="Times New Roman" w:hAnsi="Times New Roman"/>
          <w:i/>
          <w:kern w:val="2"/>
          <w:sz w:val="23"/>
          <w:lang w:bidi="fr-CA"/>
        </w:rPr>
        <w:t>acide racémique</w:t>
      </w:r>
      <w:r w:rsidRPr="00736512">
        <w:rPr>
          <w:rFonts w:ascii="Times New Roman" w:eastAsia="Times New Roman" w:hAnsi="Times New Roman"/>
          <w:kern w:val="2"/>
          <w:sz w:val="23"/>
          <w:lang w:bidi="fr-CA"/>
        </w:rPr>
        <w:t> »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était rien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conglomérat racémique des énantiomères </w:t>
      </w:r>
      <w:proofErr w:type="gramStart"/>
      <w:r w:rsidRPr="00736512">
        <w:rPr>
          <w:rFonts w:ascii="Times New Roman" w:eastAsia="Times New Roman" w:hAnsi="Times New Roman"/>
          <w:i/>
          <w:kern w:val="2"/>
          <w:sz w:val="23"/>
          <w:lang w:bidi="fr-CA"/>
        </w:rPr>
        <w:t>R,R</w:t>
      </w:r>
      <w:proofErr w:type="gramEnd"/>
      <w:r w:rsidRPr="00736512">
        <w:rPr>
          <w:rFonts w:ascii="Times New Roman" w:eastAsia="Times New Roman" w:hAnsi="Times New Roman"/>
          <w:i/>
          <w:kern w:val="2"/>
          <w:sz w:val="23"/>
          <w:lang w:bidi="fr-CA"/>
        </w:rPr>
        <w:t xml:space="preserve"> </w:t>
      </w:r>
      <w:r w:rsidRPr="00736512">
        <w:rPr>
          <w:rFonts w:ascii="Times New Roman" w:eastAsia="Times New Roman" w:hAnsi="Times New Roman"/>
          <w:kern w:val="2"/>
          <w:sz w:val="23"/>
          <w:lang w:bidi="fr-CA"/>
        </w:rPr>
        <w:t xml:space="preserve">et </w:t>
      </w:r>
      <w:r w:rsidRPr="00736512">
        <w:rPr>
          <w:rFonts w:ascii="Times New Roman" w:eastAsia="Times New Roman" w:hAnsi="Times New Roman"/>
          <w:i/>
          <w:kern w:val="2"/>
          <w:sz w:val="23"/>
          <w:lang w:bidi="fr-CA"/>
        </w:rPr>
        <w:t>S,S</w:t>
      </w:r>
      <w:r w:rsidRPr="00736512">
        <w:rPr>
          <w:rFonts w:ascii="Times New Roman" w:eastAsia="Times New Roman" w:hAnsi="Times New Roman"/>
          <w:kern w:val="2"/>
          <w:sz w:val="23"/>
          <w:lang w:bidi="fr-CA"/>
        </w:rPr>
        <w:t>, la racémisation résultant de la façon dont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isomère naturel </w:t>
      </w:r>
      <w:r w:rsidRPr="00736512">
        <w:rPr>
          <w:rFonts w:ascii="Times New Roman" w:eastAsia="Times New Roman" w:hAnsi="Times New Roman"/>
          <w:i/>
          <w:kern w:val="2"/>
          <w:sz w:val="23"/>
          <w:lang w:bidi="fr-CA"/>
        </w:rPr>
        <w:t>R,R</w:t>
      </w:r>
      <w:r w:rsidRPr="00736512">
        <w:rPr>
          <w:rFonts w:ascii="Times New Roman" w:eastAsia="Times New Roman" w:hAnsi="Times New Roman"/>
          <w:kern w:val="2"/>
          <w:sz w:val="23"/>
          <w:lang w:bidi="fr-CA"/>
        </w:rPr>
        <w:t xml:space="preserve"> avait été traité</w:t>
      </w:r>
      <w:r w:rsidR="00736512" w:rsidRPr="00736512">
        <w:rPr>
          <w:rFonts w:ascii="Times New Roman" w:eastAsia="Times New Roman" w:hAnsi="Times New Roman"/>
          <w:kern w:val="2"/>
          <w:sz w:val="23"/>
          <w:lang w:bidi="fr-CA"/>
        </w:rPr>
        <w:t xml:space="preserve">. </w:t>
      </w:r>
    </w:p>
    <w:p w14:paraId="3150BFF3" w14:textId="77777777" w:rsidR="00B27881" w:rsidRPr="00736512" w:rsidRDefault="00B27881" w:rsidP="00B27881">
      <w:pPr>
        <w:pStyle w:val="TextosemFormatao"/>
        <w:rPr>
          <w:rFonts w:ascii="Times New Roman" w:eastAsia="Times New Roman" w:hAnsi="Times New Roman"/>
          <w:kern w:val="2"/>
          <w:sz w:val="23"/>
        </w:rPr>
      </w:pPr>
    </w:p>
    <w:p w14:paraId="01E0AC11"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Mais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acide tartrique possède deux centres chiraux : ne devrait-il pas y avoir une autre paire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énantiomères?</w:t>
      </w:r>
    </w:p>
    <w:p w14:paraId="2335B309" w14:textId="77777777" w:rsidR="00B27881" w:rsidRPr="00736512" w:rsidRDefault="00B27881" w:rsidP="00B27881">
      <w:pPr>
        <w:pStyle w:val="TextosemFormatao"/>
        <w:rPr>
          <w:rFonts w:ascii="Times New Roman" w:eastAsia="Times New Roman" w:hAnsi="Times New Roman"/>
          <w:kern w:val="2"/>
          <w:sz w:val="23"/>
        </w:rPr>
      </w:pPr>
    </w:p>
    <w:p w14:paraId="5E223637"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F52B338" wp14:editId="42B23AC5">
            <wp:extent cx="3037840" cy="1097280"/>
            <wp:effectExtent l="0" t="0" r="10160" b="0"/>
            <wp:docPr id="2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037840" cy="1097280"/>
                    </a:xfrm>
                    <a:prstGeom prst="rect">
                      <a:avLst/>
                    </a:prstGeom>
                    <a:noFill/>
                    <a:ln>
                      <a:noFill/>
                    </a:ln>
                  </pic:spPr>
                </pic:pic>
              </a:graphicData>
            </a:graphic>
          </wp:inline>
        </w:drawing>
      </w:r>
    </w:p>
    <w:p w14:paraId="6186B392" w14:textId="77777777" w:rsidR="00B27881" w:rsidRPr="00736512" w:rsidRDefault="00B27881" w:rsidP="00B27881">
      <w:pPr>
        <w:pStyle w:val="TextosemFormatao"/>
        <w:rPr>
          <w:rFonts w:ascii="Times New Roman" w:eastAsia="Times New Roman" w:hAnsi="Times New Roman"/>
          <w:kern w:val="2"/>
          <w:sz w:val="23"/>
        </w:rPr>
      </w:pPr>
    </w:p>
    <w:p w14:paraId="07A3CED8"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56c</w:t>
      </w:r>
    </w:p>
    <w:p w14:paraId="3242F00A" w14:textId="6588D48D"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lang w:bidi="fr-CA"/>
        </w:rPr>
        <w:t>Il existe en effet un autre stéréoisomère de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 xml:space="preserve">acide tartrique, </w:t>
      </w:r>
      <w:r w:rsidRPr="00B00A80">
        <w:rPr>
          <w:rFonts w:ascii="Times New Roman" w:eastAsia="Times New Roman" w:hAnsi="Times New Roman"/>
          <w:i/>
          <w:spacing w:val="-4"/>
          <w:kern w:val="2"/>
          <w:sz w:val="23"/>
          <w:lang w:bidi="fr-CA"/>
        </w:rPr>
        <w:t>mais un seul</w:t>
      </w:r>
      <w:r w:rsidRPr="00B00A80">
        <w:rPr>
          <w:rFonts w:ascii="Times New Roman" w:eastAsia="Times New Roman" w:hAnsi="Times New Roman"/>
          <w:spacing w:val="-4"/>
          <w:kern w:val="2"/>
          <w:sz w:val="23"/>
          <w:lang w:bidi="fr-CA"/>
        </w:rPr>
        <w:t xml:space="preserve">. Les deux structures </w:t>
      </w:r>
      <w:r w:rsidR="00B00A80">
        <w:rPr>
          <w:rFonts w:ascii="Times New Roman" w:eastAsia="Times New Roman" w:hAnsi="Times New Roman"/>
          <w:spacing w:val="-4"/>
          <w:kern w:val="2"/>
          <w:sz w:val="23"/>
          <w:lang w:bidi="fr-CA"/>
        </w:rPr>
        <w:br/>
      </w:r>
      <w:r w:rsidRPr="00B00A80">
        <w:rPr>
          <w:rFonts w:ascii="Times New Roman" w:eastAsia="Times New Roman" w:hAnsi="Times New Roman"/>
          <w:spacing w:val="-4"/>
          <w:kern w:val="2"/>
          <w:sz w:val="23"/>
          <w:lang w:bidi="fr-CA"/>
        </w:rPr>
        <w:t>ci-dessus sont en fait superposables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une à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autre : il s</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agit exactement de la même molécule. La</w:t>
      </w:r>
      <w:r w:rsidR="00B00A80">
        <w:rPr>
          <w:rFonts w:ascii="Times New Roman" w:eastAsia="Times New Roman" w:hAnsi="Times New Roman"/>
          <w:spacing w:val="-4"/>
          <w:kern w:val="2"/>
          <w:sz w:val="23"/>
          <w:lang w:bidi="fr-CA"/>
        </w:rPr>
        <w:t> </w:t>
      </w:r>
      <w:r w:rsidRPr="00B00A80">
        <w:rPr>
          <w:rFonts w:ascii="Times New Roman" w:eastAsia="Times New Roman" w:hAnsi="Times New Roman"/>
          <w:spacing w:val="-4"/>
          <w:kern w:val="2"/>
          <w:sz w:val="23"/>
          <w:lang w:bidi="fr-CA"/>
        </w:rPr>
        <w:t>figure ci-dessous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illustre et montre également que la structure possède un plan de symétrie</w:t>
      </w:r>
      <w:r w:rsidR="00736512" w:rsidRPr="00B00A80">
        <w:rPr>
          <w:rFonts w:ascii="Times New Roman" w:eastAsia="Times New Roman" w:hAnsi="Times New Roman"/>
          <w:spacing w:val="-4"/>
          <w:kern w:val="2"/>
          <w:sz w:val="23"/>
          <w:lang w:bidi="fr-CA"/>
        </w:rPr>
        <w:t xml:space="preserve">. </w:t>
      </w:r>
      <w:r w:rsidRPr="00B00A80">
        <w:rPr>
          <w:rFonts w:ascii="Times New Roman" w:eastAsia="Times New Roman" w:hAnsi="Times New Roman"/>
          <w:spacing w:val="-4"/>
          <w:kern w:val="2"/>
          <w:sz w:val="23"/>
          <w:lang w:bidi="fr-CA"/>
        </w:rPr>
        <w:t>Toutefois, n</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hésitez pas à construire des modèles et à confirmer ces affirmations par vous-même.</w:t>
      </w:r>
    </w:p>
    <w:p w14:paraId="4CFF729E" w14:textId="77777777" w:rsidR="00B27881" w:rsidRPr="00736512" w:rsidRDefault="00B27881" w:rsidP="00B27881">
      <w:pPr>
        <w:pStyle w:val="TextosemFormatao"/>
        <w:rPr>
          <w:rFonts w:ascii="Times New Roman" w:eastAsia="Times New Roman" w:hAnsi="Times New Roman"/>
          <w:kern w:val="2"/>
          <w:sz w:val="23"/>
        </w:rPr>
      </w:pPr>
    </w:p>
    <w:p w14:paraId="7EDD0012"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4A855FB9" wp14:editId="79B612F9">
            <wp:extent cx="3058160" cy="3606800"/>
            <wp:effectExtent l="0" t="0" r="0" b="0"/>
            <wp:docPr id="2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058160" cy="3606800"/>
                    </a:xfrm>
                    <a:prstGeom prst="rect">
                      <a:avLst/>
                    </a:prstGeom>
                    <a:noFill/>
                    <a:ln>
                      <a:noFill/>
                    </a:ln>
                  </pic:spPr>
                </pic:pic>
              </a:graphicData>
            </a:graphic>
          </wp:inline>
        </w:drawing>
      </w:r>
    </w:p>
    <w:p w14:paraId="7F58A939"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56d</w:t>
      </w:r>
    </w:p>
    <w:p w14:paraId="0760E520" w14:textId="65926855" w:rsidR="00B27881" w:rsidRPr="00B00A80" w:rsidRDefault="00B27881" w:rsidP="00B27881">
      <w:pPr>
        <w:pStyle w:val="TextosemFormatao"/>
        <w:rPr>
          <w:rFonts w:ascii="Times New Roman" w:eastAsia="Times New Roman" w:hAnsi="Times New Roman"/>
          <w:spacing w:val="-2"/>
          <w:kern w:val="2"/>
          <w:sz w:val="23"/>
        </w:rPr>
      </w:pPr>
      <w:r w:rsidRPr="00B00A80">
        <w:rPr>
          <w:rFonts w:ascii="Times New Roman" w:eastAsia="Times New Roman" w:hAnsi="Times New Roman"/>
          <w:spacing w:val="-2"/>
          <w:kern w:val="2"/>
          <w:sz w:val="23"/>
          <w:lang w:bidi="fr-CA"/>
        </w:rPr>
        <w:t>Cet isomère de l</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 xml:space="preserve">acide tartrique est un diastéréoisomère </w:t>
      </w:r>
      <w:r w:rsidRPr="00B00A80">
        <w:rPr>
          <w:rFonts w:ascii="Times New Roman" w:eastAsia="Times New Roman" w:hAnsi="Times New Roman"/>
          <w:i/>
          <w:spacing w:val="-2"/>
          <w:kern w:val="2"/>
          <w:sz w:val="23"/>
          <w:lang w:bidi="fr-CA"/>
        </w:rPr>
        <w:t>achiral</w:t>
      </w:r>
      <w:r w:rsidRPr="00B00A80">
        <w:rPr>
          <w:rFonts w:ascii="Times New Roman" w:eastAsia="Times New Roman" w:hAnsi="Times New Roman"/>
          <w:spacing w:val="-2"/>
          <w:kern w:val="2"/>
          <w:sz w:val="23"/>
          <w:lang w:bidi="fr-CA"/>
        </w:rPr>
        <w:t xml:space="preserve"> des isomères lévogyre et dextrogyre</w:t>
      </w:r>
      <w:r w:rsidR="00736512" w:rsidRPr="00B00A80">
        <w:rPr>
          <w:rFonts w:ascii="Times New Roman" w:eastAsia="Times New Roman" w:hAnsi="Times New Roman"/>
          <w:spacing w:val="-2"/>
          <w:kern w:val="2"/>
          <w:sz w:val="23"/>
          <w:lang w:bidi="fr-CA"/>
        </w:rPr>
        <w:t xml:space="preserve">. </w:t>
      </w:r>
      <w:r w:rsidRPr="00B00A80">
        <w:rPr>
          <w:rFonts w:ascii="Times New Roman" w:eastAsia="Times New Roman" w:hAnsi="Times New Roman"/>
          <w:spacing w:val="-2"/>
          <w:kern w:val="2"/>
          <w:sz w:val="23"/>
          <w:lang w:bidi="fr-CA"/>
        </w:rPr>
        <w:t>Il s</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agit d</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 xml:space="preserve">un cas particulier, appelé composé </w:t>
      </w:r>
      <w:r w:rsidRPr="00B00A80">
        <w:rPr>
          <w:rFonts w:ascii="Times New Roman" w:eastAsia="Times New Roman" w:hAnsi="Times New Roman"/>
          <w:b/>
          <w:i/>
          <w:spacing w:val="-2"/>
          <w:kern w:val="2"/>
          <w:sz w:val="23"/>
          <w:lang w:bidi="fr-CA"/>
        </w:rPr>
        <w:t>méso </w:t>
      </w:r>
      <w:r w:rsidRPr="00B00A80">
        <w:rPr>
          <w:rFonts w:ascii="Times New Roman" w:eastAsia="Times New Roman" w:hAnsi="Times New Roman"/>
          <w:spacing w:val="-2"/>
          <w:kern w:val="2"/>
          <w:sz w:val="23"/>
          <w:lang w:bidi="fr-CA"/>
        </w:rPr>
        <w:t>: il possède deux centres chiraux apparents, mais en raison de sa symétrie interne, il n</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est en fait pas chiral et ne présente pas d</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activité optique</w:t>
      </w:r>
      <w:r w:rsidR="00736512" w:rsidRPr="00B00A80">
        <w:rPr>
          <w:rFonts w:ascii="Times New Roman" w:eastAsia="Times New Roman" w:hAnsi="Times New Roman"/>
          <w:spacing w:val="-2"/>
          <w:kern w:val="2"/>
          <w:sz w:val="23"/>
          <w:lang w:bidi="fr-CA"/>
        </w:rPr>
        <w:t xml:space="preserve">. </w:t>
      </w:r>
      <w:r w:rsidRPr="00B00A80">
        <w:rPr>
          <w:rFonts w:ascii="Times New Roman" w:eastAsia="Times New Roman" w:hAnsi="Times New Roman"/>
          <w:spacing w:val="-2"/>
          <w:kern w:val="2"/>
          <w:sz w:val="23"/>
          <w:lang w:bidi="fr-CA"/>
        </w:rPr>
        <w:t xml:space="preserve">Il convient de noter que la forme </w:t>
      </w:r>
      <w:r w:rsidRPr="00B00A80">
        <w:rPr>
          <w:rFonts w:ascii="Times New Roman" w:eastAsia="Times New Roman" w:hAnsi="Times New Roman"/>
          <w:i/>
          <w:spacing w:val="-2"/>
          <w:kern w:val="2"/>
          <w:sz w:val="23"/>
          <w:lang w:bidi="fr-CA"/>
        </w:rPr>
        <w:t>méso</w:t>
      </w:r>
      <w:r w:rsidRPr="00B00A80">
        <w:rPr>
          <w:rFonts w:ascii="Times New Roman" w:eastAsia="Times New Roman" w:hAnsi="Times New Roman"/>
          <w:spacing w:val="-2"/>
          <w:kern w:val="2"/>
          <w:sz w:val="23"/>
          <w:lang w:bidi="fr-CA"/>
        </w:rPr>
        <w:t xml:space="preserve"> de l</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acide tartrique n</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a pas joué de rôle dans les expériences de Pasteur.</w:t>
      </w:r>
    </w:p>
    <w:p w14:paraId="2B42A204" w14:textId="77777777" w:rsidR="00B27881" w:rsidRPr="00736512" w:rsidRDefault="00B27881" w:rsidP="00B27881">
      <w:pPr>
        <w:pStyle w:val="TextosemFormatao"/>
        <w:rPr>
          <w:rFonts w:ascii="Times New Roman" w:eastAsia="Times New Roman" w:hAnsi="Times New Roman"/>
          <w:kern w:val="2"/>
          <w:sz w:val="23"/>
        </w:rPr>
      </w:pPr>
    </w:p>
    <w:p w14:paraId="72E43FD7" w14:textId="02174EA2"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lang w:bidi="fr-CA"/>
        </w:rPr>
        <w:t xml:space="preserve">Il existe de nombreux autres exemples possibles de composés </w:t>
      </w:r>
      <w:r w:rsidRPr="00B00A80">
        <w:rPr>
          <w:rFonts w:ascii="Times New Roman" w:eastAsia="Times New Roman" w:hAnsi="Times New Roman"/>
          <w:i/>
          <w:spacing w:val="-4"/>
          <w:kern w:val="2"/>
          <w:sz w:val="23"/>
          <w:lang w:bidi="fr-CA"/>
        </w:rPr>
        <w:t>méso</w:t>
      </w:r>
      <w:r w:rsidRPr="00B00A80">
        <w:rPr>
          <w:rFonts w:ascii="Times New Roman" w:eastAsia="Times New Roman" w:hAnsi="Times New Roman"/>
          <w:spacing w:val="-4"/>
          <w:kern w:val="2"/>
          <w:sz w:val="23"/>
          <w:lang w:bidi="fr-CA"/>
        </w:rPr>
        <w:t>, mais ils peuvent vraiment être considérés comme des « exceptions à la règle » et sont assez rares dans la chimie biologique.</w:t>
      </w:r>
    </w:p>
    <w:p w14:paraId="397215FD"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0F2AA8CB">
          <v:rect id="_x0000_i1100" style="width:0;height:1.5pt" o:hralign="center" o:hrstd="t" o:hr="t" fillcolor="#aaa" stroked="f"/>
        </w:pict>
      </w:r>
    </w:p>
    <w:p w14:paraId="03FEF2AB" w14:textId="77777777"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u w:val="single"/>
          <w:lang w:bidi="fr-CA"/>
        </w:rPr>
        <w:t>Exercice 3.23</w:t>
      </w:r>
      <w:r w:rsidRPr="00B00A80">
        <w:rPr>
          <w:rFonts w:ascii="Times New Roman" w:eastAsia="Times New Roman" w:hAnsi="Times New Roman"/>
          <w:spacing w:val="-4"/>
          <w:kern w:val="2"/>
          <w:sz w:val="23"/>
          <w:lang w:bidi="fr-CA"/>
        </w:rPr>
        <w:t xml:space="preserve"> : Parmi les composés suivants, lesquels sont </w:t>
      </w:r>
      <w:r w:rsidRPr="00B00A80">
        <w:rPr>
          <w:rFonts w:ascii="Times New Roman" w:eastAsia="Times New Roman" w:hAnsi="Times New Roman"/>
          <w:i/>
          <w:spacing w:val="-4"/>
          <w:kern w:val="2"/>
          <w:sz w:val="23"/>
          <w:lang w:bidi="fr-CA"/>
        </w:rPr>
        <w:t>méso</w:t>
      </w:r>
      <w:r w:rsidRPr="00B00A80">
        <w:rPr>
          <w:rFonts w:ascii="Times New Roman" w:eastAsia="Times New Roman" w:hAnsi="Times New Roman"/>
          <w:spacing w:val="-4"/>
          <w:kern w:val="2"/>
          <w:sz w:val="23"/>
          <w:lang w:bidi="fr-CA"/>
        </w:rPr>
        <w:t>? Indice : construisez des modèles, puis essayez de trouver une conformation dans laquelle vous pouvez voir un plan de symétrie.</w:t>
      </w:r>
    </w:p>
    <w:p w14:paraId="66B03DBF" w14:textId="77777777" w:rsidR="00B27881" w:rsidRPr="00736512" w:rsidRDefault="00B27881" w:rsidP="00B27881">
      <w:pPr>
        <w:pStyle w:val="TextosemFormatao"/>
        <w:rPr>
          <w:rFonts w:ascii="Times New Roman" w:eastAsia="Times New Roman" w:hAnsi="Times New Roman"/>
          <w:kern w:val="2"/>
          <w:sz w:val="23"/>
        </w:rPr>
      </w:pPr>
    </w:p>
    <w:p w14:paraId="123DA800"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902C155" wp14:editId="59BFC2DA">
            <wp:extent cx="3637280" cy="1971040"/>
            <wp:effectExtent l="0" t="0" r="0" b="10160"/>
            <wp:docPr id="3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637280" cy="1971040"/>
                    </a:xfrm>
                    <a:prstGeom prst="rect">
                      <a:avLst/>
                    </a:prstGeom>
                    <a:noFill/>
                    <a:ln>
                      <a:noFill/>
                    </a:ln>
                  </pic:spPr>
                </pic:pic>
              </a:graphicData>
            </a:graphic>
          </wp:inline>
        </w:drawing>
      </w:r>
    </w:p>
    <w:p w14:paraId="6262B2C8" w14:textId="77777777" w:rsidR="00B27881" w:rsidRPr="00736512" w:rsidRDefault="00B27881" w:rsidP="00B27881">
      <w:pPr>
        <w:pStyle w:val="TextosemFormatao"/>
        <w:rPr>
          <w:rFonts w:ascii="Times New Roman" w:eastAsia="Times New Roman" w:hAnsi="Times New Roman"/>
          <w:kern w:val="2"/>
          <w:sz w:val="23"/>
        </w:rPr>
      </w:pPr>
    </w:p>
    <w:p w14:paraId="7F7197FE"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729A26B2">
          <v:rect id="_x0000_i1101" style="width:0;height:1.5pt" o:hralign="center" o:hrstd="t" o:hr="t" fillcolor="#aaa" stroked="f"/>
        </w:pict>
      </w:r>
    </w:p>
    <w:p w14:paraId="43E0D659" w14:textId="77777777" w:rsidR="00B27881" w:rsidRPr="00736512" w:rsidRDefault="00B27881" w:rsidP="00B27881">
      <w:pPr>
        <w:pStyle w:val="TextosemFormatao"/>
        <w:rPr>
          <w:rFonts w:ascii="Times New Roman" w:eastAsia="Times New Roman" w:hAnsi="Times New Roman"/>
          <w:kern w:val="2"/>
          <w:sz w:val="23"/>
        </w:rPr>
      </w:pPr>
    </w:p>
    <w:p w14:paraId="238BDD8A" w14:textId="77777777" w:rsidR="00B27881" w:rsidRPr="00736512" w:rsidRDefault="00B27881" w:rsidP="00B27881">
      <w:pPr>
        <w:pStyle w:val="TextosemFormatao"/>
        <w:rPr>
          <w:rFonts w:ascii="Times New Roman" w:eastAsia="Times New Roman" w:hAnsi="Times New Roman"/>
          <w:b/>
          <w:kern w:val="2"/>
          <w:sz w:val="23"/>
        </w:rPr>
      </w:pPr>
    </w:p>
    <w:p w14:paraId="47BEBC5E" w14:textId="77777777" w:rsidR="00B27881" w:rsidRPr="00736512" w:rsidRDefault="00B27881" w:rsidP="00B27881">
      <w:pPr>
        <w:pStyle w:val="TextosemFormatao"/>
        <w:rPr>
          <w:rFonts w:ascii="Times New Roman" w:eastAsia="Times New Roman" w:hAnsi="Times New Roman"/>
          <w:b/>
          <w:kern w:val="2"/>
          <w:sz w:val="23"/>
        </w:rPr>
      </w:pPr>
    </w:p>
    <w:p w14:paraId="7B4D35B1" w14:textId="77777777" w:rsidR="00B27881" w:rsidRPr="00736512" w:rsidRDefault="00B27881" w:rsidP="00B27881">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 xml:space="preserve">Section 3.8 : Les projections de Fischer et de Haworth </w:t>
      </w:r>
    </w:p>
    <w:p w14:paraId="5C11B572" w14:textId="77777777" w:rsidR="00B27881" w:rsidRPr="00736512" w:rsidRDefault="00B27881" w:rsidP="00B27881">
      <w:pPr>
        <w:pStyle w:val="TextosemFormatao"/>
        <w:rPr>
          <w:rFonts w:ascii="Times New Roman" w:eastAsia="Times New Roman" w:hAnsi="Times New Roman"/>
          <w:b/>
          <w:kern w:val="2"/>
          <w:sz w:val="23"/>
        </w:rPr>
      </w:pPr>
    </w:p>
    <w:p w14:paraId="2E6AB0DB" w14:textId="33980F49"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En lisant des ouvrages de chimie et de biochimie, vous rencontrerez probablement plusieurs conventions différentes pour représenter les molécules en trois dimensions, en fonction du contexte de la discussion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Alors que les chimistes spécialistes de la chimie organique préfèrent utiliser la convention du triangle plein/pointillé pour illustrer la stéréochimie, les biochimistes utilisent souvent des représentations appelées </w:t>
      </w:r>
      <w:r w:rsidRPr="00736512">
        <w:rPr>
          <w:rFonts w:ascii="Times New Roman" w:eastAsia="Times New Roman" w:hAnsi="Times New Roman"/>
          <w:b/>
          <w:kern w:val="2"/>
          <w:sz w:val="23"/>
          <w:lang w:bidi="fr-CA"/>
        </w:rPr>
        <w:t>projections de Fischer</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b/>
          <w:kern w:val="2"/>
          <w:sz w:val="23"/>
          <w:lang w:bidi="fr-CA"/>
        </w:rPr>
        <w:t>projections de Haworth</w:t>
      </w:r>
      <w:r w:rsidRPr="00736512">
        <w:rPr>
          <w:rFonts w:ascii="Times New Roman" w:eastAsia="Times New Roman" w:hAnsi="Times New Roman"/>
          <w:kern w:val="2"/>
          <w:sz w:val="23"/>
          <w:lang w:bidi="fr-CA"/>
        </w:rPr>
        <w:t xml:space="preserve"> pour discuter de la structure des molécules de sucre et la comparer. </w:t>
      </w:r>
    </w:p>
    <w:p w14:paraId="4E0F7E40" w14:textId="77777777" w:rsidR="00B27881" w:rsidRPr="00736512" w:rsidRDefault="00B27881" w:rsidP="00B27881">
      <w:pPr>
        <w:pStyle w:val="TextosemFormatao"/>
        <w:rPr>
          <w:rFonts w:ascii="Times New Roman" w:eastAsia="Times New Roman" w:hAnsi="Times New Roman"/>
          <w:kern w:val="2"/>
          <w:sz w:val="23"/>
        </w:rPr>
      </w:pPr>
    </w:p>
    <w:p w14:paraId="436B3C09" w14:textId="56913850"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projections de Fischer montrent les sucres sous leur forme de chaîne ouverte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une projection de Fischer, les atomes de carbone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molécule de sucre sont reliés verticalement par des lignes pleines, tandis que les liaisons carbone-oxygène et carbone-hydrogène sont représentées horizontalement. Les informations stéréochimiques sont transmises par une règle simple : les liaisons verticales sont orientées vers le plan de la page, tandis que les liaisons horizontales sont orientées vers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extérieur de la page</w:t>
      </w:r>
      <w:r w:rsidR="00736512" w:rsidRPr="00736512">
        <w:rPr>
          <w:rFonts w:ascii="Times New Roman" w:eastAsia="Times New Roman" w:hAnsi="Times New Roman"/>
          <w:kern w:val="2"/>
          <w:sz w:val="23"/>
          <w:lang w:bidi="fr-CA"/>
        </w:rPr>
        <w:t xml:space="preserve">. </w:t>
      </w:r>
    </w:p>
    <w:p w14:paraId="03EAF67F" w14:textId="77777777" w:rsidR="00B27881" w:rsidRPr="00736512" w:rsidRDefault="00B27881" w:rsidP="00B27881">
      <w:pPr>
        <w:pStyle w:val="TextosemFormatao"/>
        <w:rPr>
          <w:rFonts w:ascii="Times New Roman" w:eastAsia="Times New Roman" w:hAnsi="Times New Roman"/>
          <w:kern w:val="2"/>
          <w:sz w:val="23"/>
        </w:rPr>
      </w:pPr>
    </w:p>
    <w:p w14:paraId="67FF15B7"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CA31165" wp14:editId="06DF0E43">
            <wp:extent cx="3522345" cy="1312545"/>
            <wp:effectExtent l="0" t="0" r="8255" b="8255"/>
            <wp:docPr id="30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522345" cy="1312545"/>
                    </a:xfrm>
                    <a:prstGeom prst="rect">
                      <a:avLst/>
                    </a:prstGeom>
                    <a:noFill/>
                    <a:ln>
                      <a:noFill/>
                    </a:ln>
                  </pic:spPr>
                </pic:pic>
              </a:graphicData>
            </a:graphic>
          </wp:inline>
        </w:drawing>
      </w:r>
    </w:p>
    <w:p w14:paraId="3FF0F46F"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66</w:t>
      </w:r>
    </w:p>
    <w:p w14:paraId="19DE0FD5"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Vous trouverez ci-dessous deux représentations différentes du (R)-glycéraldéhyde, la plus petite molécule de sucre (également appelée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-glycéraldéhyde dans la nomenclature stéréochimique utilisée pour les sucres).</w:t>
      </w:r>
    </w:p>
    <w:p w14:paraId="7712191F" w14:textId="77777777" w:rsidR="00B27881" w:rsidRPr="00736512" w:rsidRDefault="00B27881" w:rsidP="00B27881">
      <w:pPr>
        <w:pStyle w:val="TextosemFormatao"/>
        <w:rPr>
          <w:rFonts w:ascii="Times New Roman" w:eastAsia="Times New Roman" w:hAnsi="Times New Roman"/>
          <w:kern w:val="2"/>
          <w:sz w:val="23"/>
        </w:rPr>
      </w:pPr>
    </w:p>
    <w:p w14:paraId="0C5AA3B0"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632C727" wp14:editId="550F0074">
            <wp:extent cx="2057400" cy="1270000"/>
            <wp:effectExtent l="0" t="0" r="0" b="0"/>
            <wp:docPr id="30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057400" cy="1270000"/>
                    </a:xfrm>
                    <a:prstGeom prst="rect">
                      <a:avLst/>
                    </a:prstGeom>
                    <a:noFill/>
                    <a:ln>
                      <a:noFill/>
                    </a:ln>
                  </pic:spPr>
                </pic:pic>
              </a:graphicData>
            </a:graphic>
          </wp:inline>
        </w:drawing>
      </w:r>
    </w:p>
    <w:p w14:paraId="0C46604C"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67</w:t>
      </w:r>
    </w:p>
    <w:p w14:paraId="02E8F06C" w14:textId="1C4A2394"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Ci-dessous se trouvent trois représentations de la forme de chaîne ouverte du </w:t>
      </w:r>
      <w:r w:rsidRPr="004D5652">
        <w:rPr>
          <w:rFonts w:ascii="Times New Roman" w:eastAsia="Times New Roman" w:hAnsi="Times New Roman"/>
          <w:kern w:val="2"/>
          <w:sz w:val="20"/>
          <w:lang w:bidi="fr-CA"/>
        </w:rPr>
        <w:t>D</w:t>
      </w:r>
      <w:r w:rsidRPr="00736512">
        <w:rPr>
          <w:rFonts w:ascii="Times New Roman" w:eastAsia="Times New Roman" w:hAnsi="Times New Roman"/>
          <w:kern w:val="2"/>
          <w:sz w:val="23"/>
          <w:lang w:bidi="fr-CA"/>
        </w:rPr>
        <w:t>-glucose : dans la projection de Fischer conventionnelle (A), dans la variante « formule topologique » de la projection de Fischer dans laquelle les carbones et les hydrogènes ne sont pas représentés (B), et enfin dans le style « zigzag » (C) qui est préféré par les chimistes spécialistes de la chimie organique</w:t>
      </w:r>
      <w:r w:rsidR="00736512" w:rsidRPr="00736512">
        <w:rPr>
          <w:rFonts w:ascii="Times New Roman" w:eastAsia="Times New Roman" w:hAnsi="Times New Roman"/>
          <w:kern w:val="2"/>
          <w:sz w:val="23"/>
          <w:lang w:bidi="fr-CA"/>
        </w:rPr>
        <w:t xml:space="preserve">. </w:t>
      </w:r>
    </w:p>
    <w:p w14:paraId="3D5C042D" w14:textId="77777777" w:rsidR="00B27881" w:rsidRPr="00736512" w:rsidRDefault="00B27881" w:rsidP="00B27881">
      <w:pPr>
        <w:pStyle w:val="TextosemFormatao"/>
        <w:rPr>
          <w:rFonts w:ascii="Times New Roman" w:eastAsia="Times New Roman" w:hAnsi="Times New Roman"/>
          <w:kern w:val="2"/>
          <w:sz w:val="23"/>
        </w:rPr>
      </w:pPr>
    </w:p>
    <w:p w14:paraId="0E18FAE2"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3B914173" wp14:editId="4E88B46A">
            <wp:extent cx="4411345" cy="1541145"/>
            <wp:effectExtent l="0" t="0" r="8255" b="8255"/>
            <wp:docPr id="30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411345" cy="1541145"/>
                    </a:xfrm>
                    <a:prstGeom prst="rect">
                      <a:avLst/>
                    </a:prstGeom>
                    <a:noFill/>
                    <a:ln>
                      <a:noFill/>
                    </a:ln>
                  </pic:spPr>
                </pic:pic>
              </a:graphicData>
            </a:graphic>
          </wp:inline>
        </w:drawing>
      </w:r>
    </w:p>
    <w:p w14:paraId="6F5D73FC"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68</w:t>
      </w:r>
    </w:p>
    <w:p w14:paraId="3E549635" w14:textId="6CC0E1C8"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Il convient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être prudent lors de la « transposition » des structures de projection de Fischer en format « zigzag »</w:t>
      </w:r>
      <w:r w:rsidR="00B00A8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il est facile de se tromper dans la stéréochimie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meilleure façon de procéder est probablement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attribuer des configurations </w:t>
      </w:r>
      <w:r w:rsidRPr="00736512">
        <w:rPr>
          <w:rFonts w:ascii="Times New Roman" w:eastAsia="Times New Roman" w:hAnsi="Times New Roman"/>
          <w:i/>
          <w:kern w:val="2"/>
          <w:sz w:val="23"/>
          <w:lang w:bidi="fr-CA"/>
        </w:rPr>
        <w:t xml:space="preserve">R/S </w:t>
      </w:r>
      <w:r w:rsidRPr="00736512">
        <w:rPr>
          <w:rFonts w:ascii="Times New Roman" w:eastAsia="Times New Roman" w:hAnsi="Times New Roman"/>
          <w:kern w:val="2"/>
          <w:sz w:val="23"/>
          <w:lang w:bidi="fr-CA"/>
        </w:rPr>
        <w:t>à chaque centre stéréogène, et de poursuivre à partir de là</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Pour déterminer si un centre stéréogène dans une projection de Fischer est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 xml:space="preserve"> ou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il faut savoir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hydrogène, dans une liaison horizontale, est orienté </w:t>
      </w:r>
      <w:r w:rsidRPr="00736512">
        <w:rPr>
          <w:rFonts w:ascii="Times New Roman" w:eastAsia="Times New Roman" w:hAnsi="Times New Roman"/>
          <w:i/>
          <w:kern w:val="2"/>
          <w:sz w:val="23"/>
          <w:lang w:bidi="fr-CA"/>
        </w:rPr>
        <w:t xml:space="preserve">vers </w:t>
      </w:r>
      <w:r w:rsidRPr="00736512">
        <w:rPr>
          <w:rFonts w:ascii="Times New Roman" w:eastAsia="Times New Roman" w:hAnsi="Times New Roman"/>
          <w:kern w:val="2"/>
          <w:sz w:val="23"/>
          <w:lang w:bidi="fr-CA"/>
        </w:rPr>
        <w:t>vous. Par conséquent, un cercle dans le sens inverse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une montre signifie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 et un cercle dans le sens des aiguilles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une montre signifie </w:t>
      </w:r>
      <w:r w:rsidRPr="00736512">
        <w:rPr>
          <w:rFonts w:ascii="Times New Roman" w:eastAsia="Times New Roman" w:hAnsi="Times New Roman"/>
          <w:i/>
          <w:kern w:val="2"/>
          <w:sz w:val="23"/>
          <w:lang w:bidi="fr-CA"/>
        </w:rPr>
        <w:t xml:space="preserve">S </w:t>
      </w:r>
      <w:r w:rsidRPr="00736512">
        <w:rPr>
          <w:rFonts w:ascii="Times New Roman" w:eastAsia="Times New Roman" w:hAnsi="Times New Roman"/>
          <w:kern w:val="2"/>
          <w:sz w:val="23"/>
          <w:lang w:bidi="fr-CA"/>
        </w:rPr>
        <w:t>(l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inverse de ce qui se passe lorsque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est orienté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opposé de vous).</w:t>
      </w:r>
    </w:p>
    <w:p w14:paraId="4E1349D7" w14:textId="77777777" w:rsidR="00B27881" w:rsidRPr="00736512" w:rsidRDefault="00B27881" w:rsidP="00B27881">
      <w:pPr>
        <w:pStyle w:val="TextosemFormatao"/>
        <w:rPr>
          <w:rFonts w:ascii="Times New Roman" w:eastAsia="Times New Roman" w:hAnsi="Times New Roman"/>
          <w:kern w:val="2"/>
          <w:sz w:val="23"/>
        </w:rPr>
      </w:pPr>
    </w:p>
    <w:p w14:paraId="5504AE19"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D7E25F7" wp14:editId="1B835E4F">
            <wp:extent cx="3039745" cy="1820545"/>
            <wp:effectExtent l="0" t="0" r="8255" b="8255"/>
            <wp:docPr id="30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039745" cy="1820545"/>
                    </a:xfrm>
                    <a:prstGeom prst="rect">
                      <a:avLst/>
                    </a:prstGeom>
                    <a:noFill/>
                    <a:ln>
                      <a:noFill/>
                    </a:ln>
                  </pic:spPr>
                </pic:pic>
              </a:graphicData>
            </a:graphic>
          </wp:inline>
        </w:drawing>
      </w:r>
    </w:p>
    <w:p w14:paraId="2F97CBA0"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69</w:t>
      </w:r>
    </w:p>
    <w:p w14:paraId="6D6B8B18" w14:textId="2CFAF534"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projections de Fischer sont utiles lorsque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on examine de nombreuses structures </w:t>
      </w:r>
      <w:r w:rsidR="00B00A80">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 xml:space="preserve">de sucre </w:t>
      </w:r>
      <w:proofErr w:type="spellStart"/>
      <w:r w:rsidRPr="00736512">
        <w:rPr>
          <w:rFonts w:ascii="Times New Roman" w:eastAsia="Times New Roman" w:hAnsi="Times New Roman"/>
          <w:kern w:val="2"/>
          <w:sz w:val="23"/>
          <w:lang w:bidi="fr-CA"/>
        </w:rPr>
        <w:t>diastéréomériques</w:t>
      </w:r>
      <w:proofErr w:type="spellEnd"/>
      <w:r w:rsidRPr="00736512">
        <w:rPr>
          <w:rFonts w:ascii="Times New Roman" w:eastAsia="Times New Roman" w:hAnsi="Times New Roman"/>
          <w:kern w:val="2"/>
          <w:sz w:val="23"/>
          <w:lang w:bidi="fr-CA"/>
        </w:rPr>
        <w:t xml:space="preserve"> différentes, car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œil peut rapidement repérer les différences stéréochimiques selon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groupe hydroxyle se trouve à gauche ou à droite de la structure. </w:t>
      </w:r>
    </w:p>
    <w:p w14:paraId="51C40CFB" w14:textId="77777777" w:rsidR="00B27881" w:rsidRPr="00736512" w:rsidRDefault="00B27881" w:rsidP="00B27881">
      <w:pPr>
        <w:pStyle w:val="TextosemFormatao"/>
        <w:rPr>
          <w:rFonts w:ascii="Times New Roman" w:eastAsia="Times New Roman" w:hAnsi="Times New Roman"/>
          <w:kern w:val="2"/>
          <w:sz w:val="23"/>
        </w:rPr>
      </w:pPr>
    </w:p>
    <w:p w14:paraId="6932DD5C"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9C5ADA1" wp14:editId="4FA2C46A">
            <wp:extent cx="3581400" cy="1320800"/>
            <wp:effectExtent l="0" t="0" r="0" b="0"/>
            <wp:docPr id="30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581400" cy="1320800"/>
                    </a:xfrm>
                    <a:prstGeom prst="rect">
                      <a:avLst/>
                    </a:prstGeom>
                    <a:noFill/>
                    <a:ln>
                      <a:noFill/>
                    </a:ln>
                  </pic:spPr>
                </pic:pic>
              </a:graphicData>
            </a:graphic>
          </wp:inline>
        </w:drawing>
      </w:r>
    </w:p>
    <w:p w14:paraId="5F630D01"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70</w:t>
      </w:r>
    </w:p>
    <w:p w14:paraId="75F6BF7E"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1ECB6849">
          <v:rect id="_x0000_i1102" style="width:0;height:1.5pt" o:hralign="center" o:hrstd="t" o:hr="t" fillcolor="#aaa" stroked="f"/>
        </w:pict>
      </w:r>
    </w:p>
    <w:p w14:paraId="161D46B4" w14:textId="329D8BF5"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3.24</w:t>
      </w:r>
      <w:r w:rsidRPr="00736512">
        <w:rPr>
          <w:rFonts w:ascii="Times New Roman" w:eastAsia="Times New Roman" w:hAnsi="Times New Roman"/>
          <w:kern w:val="2"/>
          <w:sz w:val="23"/>
          <w:lang w:bidi="fr-CA"/>
        </w:rPr>
        <w:t xml:space="preserve"> : Représentez des structures en « zigzag » (en utilisant la convention des triangles pleins/pointillés pour illustrer la stéréochimie) pour les quatre sucres de la figure </w:t>
      </w:r>
      <w:r w:rsidR="00B00A80">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ci-dessus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Déterminez la configuration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 xml:space="preserve"> ou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de chaque centre stéréogène.</w:t>
      </w:r>
    </w:p>
    <w:p w14:paraId="7C2E19AA"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7C6C8877">
          <v:rect id="_x0000_i1103" style="width:0;height:1.5pt" o:hralign="center" o:hrstd="t" o:hr="t" fillcolor="#aaa" stroked="f"/>
        </w:pict>
      </w:r>
    </w:p>
    <w:p w14:paraId="5D18ED14" w14:textId="718C7480"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La projection de Fischer est utilisée pour représenter les sucres sous leur forme à chaîne ouverte, tandis que la projection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Haworth sert souvent à représenter la structure cyclique des sucres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 diastéréomère </w:t>
      </w:r>
      <w:r w:rsidRPr="00736512">
        <w:rPr>
          <w:rFonts w:ascii="Times New Roman" w:eastAsia="Times New Roman" w:hAnsi="Times New Roman"/>
          <w:kern w:val="2"/>
          <w:sz w:val="23"/>
          <w:lang w:bidi="fr-CA"/>
        </w:rPr>
        <w:sym w:font="Symbol" w:char="F062"/>
      </w:r>
      <w:r w:rsidRPr="00736512">
        <w:rPr>
          <w:rFonts w:ascii="Times New Roman" w:eastAsia="Times New Roman" w:hAnsi="Times New Roman"/>
          <w:kern w:val="2"/>
          <w:sz w:val="23"/>
          <w:lang w:bidi="fr-CA"/>
        </w:rPr>
        <w:t xml:space="preserve"> de la forme cyclique du glucose est présenté ci-dessous de trois façons différentes. La projection de Haworth se trouve au centre.</w:t>
      </w:r>
    </w:p>
    <w:p w14:paraId="204BEE6F" w14:textId="77777777" w:rsidR="00B27881" w:rsidRPr="00736512" w:rsidRDefault="00B27881" w:rsidP="00B27881">
      <w:pPr>
        <w:pStyle w:val="TextosemFormatao"/>
        <w:rPr>
          <w:rFonts w:ascii="Times New Roman" w:eastAsia="Times New Roman" w:hAnsi="Times New Roman"/>
          <w:kern w:val="2"/>
          <w:sz w:val="23"/>
        </w:rPr>
      </w:pPr>
    </w:p>
    <w:p w14:paraId="1C06EDD2"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25608ED" wp14:editId="29A12D96">
            <wp:extent cx="4538345" cy="1498600"/>
            <wp:effectExtent l="0" t="0" r="8255" b="0"/>
            <wp:docPr id="30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538345" cy="1498600"/>
                    </a:xfrm>
                    <a:prstGeom prst="rect">
                      <a:avLst/>
                    </a:prstGeom>
                    <a:noFill/>
                    <a:ln>
                      <a:noFill/>
                    </a:ln>
                  </pic:spPr>
                </pic:pic>
              </a:graphicData>
            </a:graphic>
          </wp:inline>
        </w:drawing>
      </w:r>
    </w:p>
    <w:p w14:paraId="50DE4E6E" w14:textId="77777777" w:rsidR="00B27881" w:rsidRPr="00736512" w:rsidRDefault="00B27881" w:rsidP="00B27881">
      <w:pPr>
        <w:pStyle w:val="TextosemFormatao"/>
        <w:rPr>
          <w:rFonts w:ascii="Times New Roman" w:eastAsia="Times New Roman" w:hAnsi="Times New Roman"/>
          <w:kern w:val="2"/>
          <w:sz w:val="23"/>
        </w:rPr>
      </w:pPr>
    </w:p>
    <w:p w14:paraId="7B73B430"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71</w:t>
      </w:r>
    </w:p>
    <w:p w14:paraId="20D49AAA" w14:textId="1E5E9A2E"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Vous remarquerez que, bien que la projection de Haworth soit une façon pratique de représenter la stéréochimie, elle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offre pas une représentation réaliste de la conformation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Pour représenter la conformation </w:t>
      </w:r>
      <w:r w:rsidRPr="00736512">
        <w:rPr>
          <w:rFonts w:ascii="Times New Roman" w:eastAsia="Times New Roman" w:hAnsi="Times New Roman"/>
          <w:i/>
          <w:kern w:val="2"/>
          <w:sz w:val="23"/>
          <w:lang w:bidi="fr-CA"/>
        </w:rPr>
        <w:t>et</w:t>
      </w:r>
      <w:r w:rsidRPr="00736512">
        <w:rPr>
          <w:rFonts w:ascii="Times New Roman" w:eastAsia="Times New Roman" w:hAnsi="Times New Roman"/>
          <w:kern w:val="2"/>
          <w:sz w:val="23"/>
          <w:lang w:bidi="fr-CA"/>
        </w:rPr>
        <w:t xml:space="preserve"> la stéréochimie, vous devez tracer le cycle de la conformation chaise, comme dans la structure C illustrée ci-dessus.</w:t>
      </w:r>
    </w:p>
    <w:p w14:paraId="173E1DBD" w14:textId="77777777" w:rsidR="00B27881" w:rsidRPr="00736512" w:rsidRDefault="00B27881" w:rsidP="00B27881">
      <w:pPr>
        <w:pStyle w:val="TextosemFormatao"/>
        <w:rPr>
          <w:rFonts w:ascii="Times New Roman" w:eastAsia="Times New Roman" w:hAnsi="Times New Roman"/>
          <w:b/>
          <w:kern w:val="2"/>
          <w:sz w:val="23"/>
        </w:rPr>
      </w:pPr>
    </w:p>
    <w:p w14:paraId="4507950E" w14:textId="77777777" w:rsidR="00B27881" w:rsidRPr="00736512" w:rsidRDefault="00B27881" w:rsidP="00B27881">
      <w:pPr>
        <w:pStyle w:val="TextosemFormatao"/>
        <w:rPr>
          <w:rFonts w:ascii="Times New Roman" w:eastAsia="Times New Roman" w:hAnsi="Times New Roman"/>
          <w:b/>
          <w:kern w:val="2"/>
          <w:sz w:val="23"/>
        </w:rPr>
      </w:pPr>
    </w:p>
    <w:p w14:paraId="4EEE192B" w14:textId="77777777" w:rsidR="00B27881" w:rsidRPr="00736512" w:rsidRDefault="00B27881" w:rsidP="00B27881">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Section 3.9 : La stéréochimie des alcènes</w:t>
      </w:r>
    </w:p>
    <w:p w14:paraId="1F4873B8" w14:textId="77777777" w:rsidR="00B27881" w:rsidRPr="00736512" w:rsidRDefault="00B27881" w:rsidP="00B27881">
      <w:pPr>
        <w:pStyle w:val="TextosemFormatao"/>
        <w:rPr>
          <w:rFonts w:ascii="Times New Roman" w:eastAsia="Times New Roman" w:hAnsi="Times New Roman"/>
          <w:kern w:val="2"/>
          <w:sz w:val="23"/>
        </w:rPr>
      </w:pPr>
    </w:p>
    <w:p w14:paraId="398C1F4E" w14:textId="610EF518"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En stéréochimie, il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est pas toujours question de composés et de centres chiraux. Prenons </w:t>
      </w:r>
      <w:r w:rsidR="00B00A80">
        <w:rPr>
          <w:rFonts w:ascii="Times New Roman" w:eastAsia="Times New Roman" w:hAnsi="Times New Roman"/>
          <w:kern w:val="2"/>
          <w:sz w:val="23"/>
          <w:lang w:bidi="fr-CA"/>
        </w:rPr>
        <w:br/>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-2-butène </w:t>
      </w:r>
      <w:r w:rsidR="00AE3220">
        <w:rPr>
          <w:rFonts w:ascii="Times New Roman" w:eastAsia="Times New Roman" w:hAnsi="Times New Roman"/>
          <w:kern w:val="2"/>
          <w:sz w:val="23"/>
          <w:lang w:bidi="fr-CA"/>
        </w:rPr>
        <w:t xml:space="preserve">: </w:t>
      </w:r>
    </w:p>
    <w:p w14:paraId="4F99B56C" w14:textId="77777777" w:rsidR="00B27881" w:rsidRPr="00736512" w:rsidRDefault="00B27881" w:rsidP="00B27881">
      <w:pPr>
        <w:pStyle w:val="TextosemFormatao"/>
        <w:rPr>
          <w:rFonts w:ascii="Times New Roman" w:eastAsia="Times New Roman" w:hAnsi="Times New Roman"/>
          <w:kern w:val="2"/>
          <w:sz w:val="23"/>
        </w:rPr>
      </w:pPr>
    </w:p>
    <w:p w14:paraId="56D1D204"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75EA3E4" wp14:editId="74C237D8">
            <wp:extent cx="2265680" cy="741680"/>
            <wp:effectExtent l="0" t="0" r="0" b="0"/>
            <wp:docPr id="30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265680" cy="741680"/>
                    </a:xfrm>
                    <a:prstGeom prst="rect">
                      <a:avLst/>
                    </a:prstGeom>
                    <a:noFill/>
                    <a:ln>
                      <a:noFill/>
                    </a:ln>
                  </pic:spPr>
                </pic:pic>
              </a:graphicData>
            </a:graphic>
          </wp:inline>
        </w:drawing>
      </w:r>
    </w:p>
    <w:p w14:paraId="4A72BEDE"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57</w:t>
      </w:r>
    </w:p>
    <w:p w14:paraId="2F111534" w14:textId="6B50CA80"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On peut superposer chacun sur sa propre image miroir, et aucun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entre eux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chiral (remarquez également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absence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centre chiral!). Cependant, ils possèdent tous deux la même formule moléculaire et la même connectivité de liaison. Par définition, ils sont donc stéréoisomères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Comme ils ne sont pas des images miroirs, ils sont des diastéréomères. On appelle </w:t>
      </w:r>
      <w:r w:rsidRPr="00736512">
        <w:rPr>
          <w:rFonts w:ascii="Times New Roman" w:eastAsia="Times New Roman" w:hAnsi="Times New Roman"/>
          <w:b/>
          <w:kern w:val="2"/>
          <w:sz w:val="23"/>
          <w:lang w:bidi="fr-CA"/>
        </w:rPr>
        <w:t>stéréogène</w:t>
      </w:r>
      <w:r w:rsidRPr="00736512">
        <w:rPr>
          <w:rFonts w:ascii="Times New Roman" w:eastAsia="Times New Roman" w:hAnsi="Times New Roman"/>
          <w:kern w:val="2"/>
          <w:sz w:val="23"/>
          <w:lang w:bidi="fr-CA"/>
        </w:rPr>
        <w:t xml:space="preserve"> un groupe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alcènes qui peut exister sous deux formes</w:t>
      </w:r>
      <w:r w:rsidR="00B00A80">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 xml:space="preserve">stéréoisomères. </w:t>
      </w:r>
    </w:p>
    <w:p w14:paraId="3D673B77" w14:textId="77777777" w:rsidR="00B27881" w:rsidRPr="00736512" w:rsidRDefault="00B27881" w:rsidP="00B27881">
      <w:pPr>
        <w:pStyle w:val="TextosemFormatao"/>
        <w:rPr>
          <w:rFonts w:ascii="Times New Roman" w:eastAsia="Times New Roman" w:hAnsi="Times New Roman"/>
          <w:kern w:val="2"/>
          <w:sz w:val="23"/>
        </w:rPr>
      </w:pPr>
    </w:p>
    <w:p w14:paraId="3C611A53"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groupes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alcènes qui se trouvent dans les acides gras insaturés naturels sont généralement de configuration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 xml:space="preserve"> Les acides gras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 xml:space="preserve"> (qui seraient associés aux maladies cardiaques et à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autres problèmes de santé) se trouvent dans certains produits alimentaires.</w:t>
      </w:r>
    </w:p>
    <w:p w14:paraId="743BB0AD" w14:textId="77777777" w:rsidR="00B27881" w:rsidRPr="00736512" w:rsidRDefault="00B27881" w:rsidP="00B27881">
      <w:pPr>
        <w:pStyle w:val="TextosemFormatao"/>
        <w:rPr>
          <w:rFonts w:ascii="Times New Roman" w:eastAsia="Times New Roman" w:hAnsi="Times New Roman"/>
          <w:kern w:val="2"/>
          <w:sz w:val="23"/>
        </w:rPr>
      </w:pPr>
    </w:p>
    <w:p w14:paraId="30F5C47A"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59E54763" wp14:editId="4BF08CC9">
            <wp:extent cx="3545840" cy="2245360"/>
            <wp:effectExtent l="0" t="0" r="10160" b="0"/>
            <wp:docPr id="30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545840" cy="2245360"/>
                    </a:xfrm>
                    <a:prstGeom prst="rect">
                      <a:avLst/>
                    </a:prstGeom>
                    <a:noFill/>
                    <a:ln>
                      <a:noFill/>
                    </a:ln>
                  </pic:spPr>
                </pic:pic>
              </a:graphicData>
            </a:graphic>
          </wp:inline>
        </w:drawing>
      </w:r>
    </w:p>
    <w:p w14:paraId="5F7F37E3"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58</w:t>
      </w:r>
    </w:p>
    <w:p w14:paraId="2E8FE8D1" w14:textId="48A2851C"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Un rétinal est une molécule sensible à la lumière, dérivée de la vitamine A, qui se trouve dans les bâtonnets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œil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Quand la lumière pénètre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œil par la rétine, une forme de rétinal est convertie en diastéréomère lorsqu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une double liaison </w:t>
      </w:r>
      <w:r w:rsidRPr="00736512">
        <w:rPr>
          <w:rFonts w:ascii="Times New Roman" w:eastAsia="Times New Roman" w:hAnsi="Times New Roman"/>
          <w:i/>
          <w:kern w:val="2"/>
          <w:sz w:val="23"/>
          <w:lang w:bidi="fr-CA"/>
        </w:rPr>
        <w:t xml:space="preserve">cis </w:t>
      </w:r>
      <w:r w:rsidRPr="00736512">
        <w:rPr>
          <w:rFonts w:ascii="Times New Roman" w:eastAsia="Times New Roman" w:hAnsi="Times New Roman"/>
          <w:kern w:val="2"/>
          <w:sz w:val="23"/>
          <w:lang w:bidi="fr-CA"/>
        </w:rPr>
        <w:t xml:space="preserve">est convertie en </w:t>
      </w:r>
      <w:r w:rsidRPr="00736512">
        <w:rPr>
          <w:rFonts w:ascii="Times New Roman" w:eastAsia="Times New Roman" w:hAnsi="Times New Roman"/>
          <w:i/>
          <w:kern w:val="2"/>
          <w:sz w:val="23"/>
          <w:lang w:bidi="fr-CA"/>
        </w:rPr>
        <w:t xml:space="preserve">trans </w:t>
      </w:r>
      <w:r w:rsidRPr="00736512">
        <w:rPr>
          <w:rFonts w:ascii="Times New Roman" w:eastAsia="Times New Roman" w:hAnsi="Times New Roman"/>
          <w:kern w:val="2"/>
          <w:sz w:val="23"/>
          <w:lang w:bidi="fr-CA"/>
        </w:rPr>
        <w:t>(nous découvrirons ce phénomène au chapitre 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Sont alors modifiées la forme de la molécule et la manière dont elle se lie à la rhodopsine, une protéine essentielle à la vision, qui, à son tour, provoque une chaîne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événements qui entraîne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envoi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signal au centre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intégration visuelle du cerveau.</w:t>
      </w:r>
    </w:p>
    <w:p w14:paraId="61E35C3C" w14:textId="77777777" w:rsidR="00B27881" w:rsidRPr="00736512" w:rsidRDefault="00B27881" w:rsidP="00B27881">
      <w:pPr>
        <w:pStyle w:val="TextosemFormatao"/>
        <w:rPr>
          <w:rFonts w:ascii="Times New Roman" w:eastAsia="Times New Roman" w:hAnsi="Times New Roman"/>
          <w:kern w:val="2"/>
          <w:sz w:val="23"/>
        </w:rPr>
      </w:pPr>
    </w:p>
    <w:p w14:paraId="6A56607B"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655E378" wp14:editId="08045461">
            <wp:extent cx="4724400" cy="1625600"/>
            <wp:effectExtent l="0" t="0" r="0" b="0"/>
            <wp:docPr id="30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724400" cy="1625600"/>
                    </a:xfrm>
                    <a:prstGeom prst="rect">
                      <a:avLst/>
                    </a:prstGeom>
                    <a:noFill/>
                    <a:ln>
                      <a:noFill/>
                    </a:ln>
                  </pic:spPr>
                </pic:pic>
              </a:graphicData>
            </a:graphic>
          </wp:inline>
        </w:drawing>
      </w:r>
    </w:p>
    <w:p w14:paraId="0EC04419" w14:textId="77777777" w:rsidR="00B27881" w:rsidRPr="00736512" w:rsidRDefault="00B27881" w:rsidP="00B27881">
      <w:pPr>
        <w:rPr>
          <w:color w:val="FFFFFF" w:themeColor="background1"/>
          <w:kern w:val="2"/>
          <w:sz w:val="23"/>
        </w:rPr>
      </w:pPr>
      <w:r w:rsidRPr="00736512">
        <w:rPr>
          <w:color w:val="FFFFFF" w:themeColor="background1"/>
          <w:kern w:val="2"/>
          <w:sz w:val="23"/>
          <w:lang w:bidi="fr-CA"/>
        </w:rPr>
        <w:t>Figure 59</w:t>
      </w:r>
    </w:p>
    <w:p w14:paraId="01013EC4" w14:textId="55B3CF62"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lang w:bidi="fr-CA"/>
        </w:rPr>
        <w:t xml:space="preserve">Si les termes </w:t>
      </w:r>
      <w:r w:rsidRPr="00B00A80">
        <w:rPr>
          <w:rFonts w:ascii="Times New Roman" w:eastAsia="Times New Roman" w:hAnsi="Times New Roman"/>
          <w:i/>
          <w:spacing w:val="-4"/>
          <w:kern w:val="2"/>
          <w:sz w:val="23"/>
          <w:lang w:bidi="fr-CA"/>
        </w:rPr>
        <w:t>cis</w:t>
      </w:r>
      <w:r w:rsidRPr="00B00A80">
        <w:rPr>
          <w:rFonts w:ascii="Times New Roman" w:eastAsia="Times New Roman" w:hAnsi="Times New Roman"/>
          <w:spacing w:val="-4"/>
          <w:kern w:val="2"/>
          <w:sz w:val="23"/>
          <w:lang w:bidi="fr-CA"/>
        </w:rPr>
        <w:t xml:space="preserve"> et </w:t>
      </w:r>
      <w:r w:rsidRPr="00B00A80">
        <w:rPr>
          <w:rFonts w:ascii="Times New Roman" w:eastAsia="Times New Roman" w:hAnsi="Times New Roman"/>
          <w:i/>
          <w:spacing w:val="-4"/>
          <w:kern w:val="2"/>
          <w:sz w:val="23"/>
          <w:lang w:bidi="fr-CA"/>
        </w:rPr>
        <w:t>trans</w:t>
      </w:r>
      <w:r w:rsidRPr="00B00A80">
        <w:rPr>
          <w:rFonts w:ascii="Times New Roman" w:eastAsia="Times New Roman" w:hAnsi="Times New Roman"/>
          <w:spacing w:val="-4"/>
          <w:kern w:val="2"/>
          <w:sz w:val="23"/>
          <w:lang w:bidi="fr-CA"/>
        </w:rPr>
        <w:t xml:space="preserve"> sont plutôt clairs dans les exemples présentés ci-dessus, ils peuvent être ambigus dans certains contextes. C</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est pourquoi une nomenclature stéréochimique plus précise s</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avère nécessaire</w:t>
      </w:r>
      <w:r w:rsidR="00736512" w:rsidRPr="00B00A80">
        <w:rPr>
          <w:rFonts w:ascii="Times New Roman" w:eastAsia="Times New Roman" w:hAnsi="Times New Roman"/>
          <w:spacing w:val="-4"/>
          <w:kern w:val="2"/>
          <w:sz w:val="23"/>
          <w:lang w:bidi="fr-CA"/>
        </w:rPr>
        <w:t xml:space="preserve">. </w:t>
      </w:r>
      <w:r w:rsidRPr="00B00A80">
        <w:rPr>
          <w:rFonts w:ascii="Times New Roman" w:eastAsia="Times New Roman" w:hAnsi="Times New Roman"/>
          <w:spacing w:val="-4"/>
          <w:kern w:val="2"/>
          <w:sz w:val="23"/>
          <w:lang w:bidi="fr-CA"/>
        </w:rPr>
        <w:t>Pour représenter sans équivoque la stéréochimie des alcènes, il vaut mieux privilégier les descripteurs </w:t>
      </w:r>
      <w:r w:rsidRPr="00B00A80">
        <w:rPr>
          <w:rFonts w:ascii="Times New Roman" w:eastAsia="Times New Roman" w:hAnsi="Times New Roman"/>
          <w:i/>
          <w:spacing w:val="-4"/>
          <w:kern w:val="2"/>
          <w:sz w:val="23"/>
          <w:lang w:bidi="fr-CA"/>
        </w:rPr>
        <w:t>E</w:t>
      </w:r>
      <w:r w:rsidRPr="00B00A80">
        <w:rPr>
          <w:rFonts w:ascii="Times New Roman" w:eastAsia="Times New Roman" w:hAnsi="Times New Roman"/>
          <w:spacing w:val="-4"/>
          <w:kern w:val="2"/>
          <w:sz w:val="23"/>
          <w:lang w:bidi="fr-CA"/>
        </w:rPr>
        <w:t xml:space="preserve"> et </w:t>
      </w:r>
      <w:r w:rsidRPr="00B00A80">
        <w:rPr>
          <w:rFonts w:ascii="Times New Roman" w:eastAsia="Times New Roman" w:hAnsi="Times New Roman"/>
          <w:i/>
          <w:spacing w:val="-4"/>
          <w:kern w:val="2"/>
          <w:sz w:val="23"/>
          <w:lang w:bidi="fr-CA"/>
        </w:rPr>
        <w:t>Z.</w:t>
      </w:r>
      <w:r w:rsidRPr="00B00A80">
        <w:rPr>
          <w:rFonts w:ascii="Times New Roman" w:eastAsia="Times New Roman" w:hAnsi="Times New Roman"/>
          <w:spacing w:val="-4"/>
          <w:kern w:val="2"/>
          <w:sz w:val="23"/>
          <w:lang w:bidi="fr-CA"/>
        </w:rPr>
        <w:t xml:space="preserve"> Avant d</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utiliser cette nomenclature, nous devons d</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abord déterminer quel est le groupe prioritaire de chaque atome de carbone de la double liaison. Pour ce faire, nous utiliserons les règles de priorité que nous avons apprises pour le système </w:t>
      </w:r>
      <w:r w:rsidRPr="00B00A80">
        <w:rPr>
          <w:rFonts w:ascii="Times New Roman" w:eastAsia="Times New Roman" w:hAnsi="Times New Roman"/>
          <w:i/>
          <w:spacing w:val="-4"/>
          <w:kern w:val="2"/>
          <w:sz w:val="23"/>
          <w:lang w:bidi="fr-CA"/>
        </w:rPr>
        <w:t>R/S</w:t>
      </w:r>
      <w:r w:rsidR="00736512" w:rsidRPr="00B00A80">
        <w:rPr>
          <w:rFonts w:ascii="Times New Roman" w:eastAsia="Times New Roman" w:hAnsi="Times New Roman"/>
          <w:spacing w:val="-4"/>
          <w:kern w:val="2"/>
          <w:sz w:val="23"/>
          <w:lang w:bidi="fr-CA"/>
        </w:rPr>
        <w:t xml:space="preserve">. </w:t>
      </w:r>
      <w:r w:rsidRPr="00B00A80">
        <w:rPr>
          <w:rFonts w:ascii="Times New Roman" w:eastAsia="Times New Roman" w:hAnsi="Times New Roman"/>
          <w:spacing w:val="-4"/>
          <w:kern w:val="2"/>
          <w:sz w:val="23"/>
          <w:lang w:bidi="fr-CA"/>
        </w:rPr>
        <w:t>Si les groupes prioritaires se trouvent du même côté de la liaison double, il s</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agit d</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un alcène </w:t>
      </w:r>
      <w:r w:rsidRPr="00B00A80">
        <w:rPr>
          <w:rFonts w:ascii="Times New Roman" w:eastAsia="Times New Roman" w:hAnsi="Times New Roman"/>
          <w:i/>
          <w:spacing w:val="-4"/>
          <w:kern w:val="2"/>
          <w:sz w:val="23"/>
          <w:lang w:bidi="fr-CA"/>
        </w:rPr>
        <w:t>Z</w:t>
      </w:r>
      <w:r w:rsidRPr="00B00A80">
        <w:rPr>
          <w:rFonts w:ascii="Times New Roman" w:eastAsia="Times New Roman" w:hAnsi="Times New Roman"/>
          <w:spacing w:val="-4"/>
          <w:kern w:val="2"/>
          <w:sz w:val="23"/>
          <w:lang w:bidi="fr-CA"/>
        </w:rPr>
        <w:t>. Toutefois, s</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ils se trouvent de part et d</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autre de la liaison double, il s</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agit plutôt d</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un alcène </w:t>
      </w:r>
      <w:r w:rsidRPr="00B00A80">
        <w:rPr>
          <w:rFonts w:ascii="Times New Roman" w:eastAsia="Times New Roman" w:hAnsi="Times New Roman"/>
          <w:i/>
          <w:spacing w:val="-4"/>
          <w:kern w:val="2"/>
          <w:sz w:val="23"/>
          <w:lang w:bidi="fr-CA"/>
        </w:rPr>
        <w:t>E</w:t>
      </w:r>
      <w:r w:rsidR="00736512" w:rsidRPr="00B00A80">
        <w:rPr>
          <w:rFonts w:ascii="Times New Roman" w:eastAsia="Times New Roman" w:hAnsi="Times New Roman"/>
          <w:spacing w:val="-4"/>
          <w:kern w:val="2"/>
          <w:sz w:val="23"/>
          <w:lang w:bidi="fr-CA"/>
        </w:rPr>
        <w:t xml:space="preserve">. </w:t>
      </w:r>
      <w:r w:rsidRPr="00B00A80">
        <w:rPr>
          <w:rFonts w:ascii="Times New Roman" w:eastAsia="Times New Roman" w:hAnsi="Times New Roman"/>
          <w:spacing w:val="-4"/>
          <w:kern w:val="2"/>
          <w:sz w:val="23"/>
          <w:lang w:bidi="fr-CA"/>
        </w:rPr>
        <w:t>Les</w:t>
      </w:r>
      <w:r w:rsidR="00B00A80">
        <w:rPr>
          <w:rFonts w:ascii="Times New Roman" w:eastAsia="Times New Roman" w:hAnsi="Times New Roman"/>
          <w:spacing w:val="-4"/>
          <w:kern w:val="2"/>
          <w:sz w:val="23"/>
          <w:lang w:bidi="fr-CA"/>
        </w:rPr>
        <w:t> </w:t>
      </w:r>
      <w:proofErr w:type="spellStart"/>
      <w:r w:rsidRPr="00B00A80">
        <w:rPr>
          <w:rFonts w:ascii="Times New Roman" w:eastAsia="Times New Roman" w:hAnsi="Times New Roman"/>
          <w:spacing w:val="-4"/>
          <w:kern w:val="2"/>
          <w:sz w:val="23"/>
          <w:lang w:bidi="fr-CA"/>
        </w:rPr>
        <w:t>étudiant.</w:t>
      </w:r>
      <w:proofErr w:type="gramStart"/>
      <w:r w:rsidRPr="00B00A80">
        <w:rPr>
          <w:rFonts w:ascii="Times New Roman" w:eastAsia="Times New Roman" w:hAnsi="Times New Roman"/>
          <w:spacing w:val="-4"/>
          <w:kern w:val="2"/>
          <w:sz w:val="23"/>
          <w:lang w:bidi="fr-CA"/>
        </w:rPr>
        <w:t>e.s</w:t>
      </w:r>
      <w:proofErr w:type="spellEnd"/>
      <w:proofErr w:type="gramEnd"/>
      <w:r w:rsidRPr="00B00A80">
        <w:rPr>
          <w:rFonts w:ascii="Times New Roman" w:eastAsia="Times New Roman" w:hAnsi="Times New Roman"/>
          <w:spacing w:val="-4"/>
          <w:kern w:val="2"/>
          <w:sz w:val="23"/>
          <w:lang w:bidi="fr-CA"/>
        </w:rPr>
        <w:t xml:space="preserve"> peuvent se rappeler que </w:t>
      </w:r>
      <w:r w:rsidRPr="00B00A80">
        <w:rPr>
          <w:rFonts w:ascii="Times New Roman" w:eastAsia="Times New Roman" w:hAnsi="Times New Roman"/>
          <w:i/>
          <w:spacing w:val="-4"/>
          <w:kern w:val="2"/>
          <w:sz w:val="23"/>
          <w:lang w:bidi="fr-CA"/>
        </w:rPr>
        <w:t>Z</w:t>
      </w:r>
      <w:r w:rsidRPr="00B00A80">
        <w:rPr>
          <w:rFonts w:ascii="Times New Roman" w:eastAsia="Times New Roman" w:hAnsi="Times New Roman"/>
          <w:spacing w:val="-4"/>
          <w:kern w:val="2"/>
          <w:sz w:val="23"/>
          <w:lang w:bidi="fr-CA"/>
        </w:rPr>
        <w:t> = </w:t>
      </w:r>
      <w:proofErr w:type="spellStart"/>
      <w:r w:rsidRPr="00B00A80">
        <w:rPr>
          <w:rFonts w:ascii="Times New Roman" w:eastAsia="Times New Roman" w:hAnsi="Times New Roman"/>
          <w:i/>
          <w:spacing w:val="-4"/>
          <w:kern w:val="2"/>
          <w:sz w:val="23"/>
          <w:lang w:bidi="fr-CA"/>
        </w:rPr>
        <w:t>zusammen</w:t>
      </w:r>
      <w:proofErr w:type="spellEnd"/>
      <w:r w:rsidRPr="00B00A80">
        <w:rPr>
          <w:rFonts w:ascii="Times New Roman" w:eastAsia="Times New Roman" w:hAnsi="Times New Roman"/>
          <w:i/>
          <w:spacing w:val="-4"/>
          <w:kern w:val="2"/>
          <w:sz w:val="23"/>
          <w:lang w:bidi="fr-CA"/>
        </w:rPr>
        <w:t xml:space="preserve"> </w:t>
      </w:r>
      <w:r w:rsidRPr="00B00A80">
        <w:rPr>
          <w:rFonts w:ascii="Times New Roman" w:eastAsia="Times New Roman" w:hAnsi="Times New Roman"/>
          <w:spacing w:val="-4"/>
          <w:kern w:val="2"/>
          <w:sz w:val="23"/>
          <w:lang w:bidi="fr-CA"/>
        </w:rPr>
        <w:t xml:space="preserve">(ensemble en allemand, donc </w:t>
      </w:r>
      <w:proofErr w:type="spellStart"/>
      <w:r w:rsidRPr="00B00A80">
        <w:rPr>
          <w:rFonts w:ascii="Times New Roman" w:eastAsia="Times New Roman" w:hAnsi="Times New Roman"/>
          <w:i/>
          <w:spacing w:val="-4"/>
          <w:kern w:val="2"/>
          <w:sz w:val="23"/>
          <w:lang w:bidi="fr-CA"/>
        </w:rPr>
        <w:t>enzemble</w:t>
      </w:r>
      <w:proofErr w:type="spellEnd"/>
      <w:r w:rsidRPr="00B00A80">
        <w:rPr>
          <w:rFonts w:ascii="Times New Roman" w:eastAsia="Times New Roman" w:hAnsi="Times New Roman"/>
          <w:spacing w:val="-4"/>
          <w:kern w:val="2"/>
          <w:sz w:val="23"/>
          <w:lang w:bidi="fr-CA"/>
        </w:rPr>
        <w:t>).</w:t>
      </w:r>
    </w:p>
    <w:p w14:paraId="27D183DA" w14:textId="77777777" w:rsidR="00B27881" w:rsidRPr="00736512" w:rsidRDefault="00B27881" w:rsidP="00B27881">
      <w:pPr>
        <w:pStyle w:val="TextosemFormatao"/>
        <w:rPr>
          <w:rFonts w:ascii="Times New Roman" w:eastAsia="Times New Roman" w:hAnsi="Times New Roman"/>
          <w:kern w:val="2"/>
          <w:sz w:val="23"/>
        </w:rPr>
      </w:pPr>
    </w:p>
    <w:p w14:paraId="2BBC00D7" w14:textId="33BFD095"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Vous trouverez ci-dessous un exemple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alcène </w:t>
      </w:r>
      <w:r w:rsidRPr="00736512">
        <w:rPr>
          <w:rFonts w:ascii="Times New Roman" w:eastAsia="Times New Roman" w:hAnsi="Times New Roman"/>
          <w:i/>
          <w:kern w:val="2"/>
          <w:sz w:val="23"/>
          <w:lang w:bidi="fr-CA"/>
        </w:rPr>
        <w:t>E</w:t>
      </w:r>
      <w:r w:rsidRPr="00736512">
        <w:rPr>
          <w:rFonts w:ascii="Times New Roman" w:eastAsia="Times New Roman" w:hAnsi="Times New Roman"/>
          <w:kern w:val="2"/>
          <w:sz w:val="23"/>
          <w:lang w:bidi="fr-CA"/>
        </w:rPr>
        <w:t>. Vous remarquerez que, bien que deux groupes de méthyles se trouvent du même côté,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alcène a la stéréochimie </w:t>
      </w:r>
      <w:r w:rsidRPr="00736512">
        <w:rPr>
          <w:rFonts w:ascii="Times New Roman" w:eastAsia="Times New Roman" w:hAnsi="Times New Roman"/>
          <w:i/>
          <w:kern w:val="2"/>
          <w:sz w:val="23"/>
          <w:lang w:bidi="fr-CA"/>
        </w:rPr>
        <w:t>E</w:t>
      </w:r>
      <w:r w:rsidRPr="00736512">
        <w:rPr>
          <w:rFonts w:ascii="Times New Roman" w:eastAsia="Times New Roman" w:hAnsi="Times New Roman"/>
          <w:kern w:val="2"/>
          <w:sz w:val="23"/>
          <w:lang w:bidi="fr-CA"/>
        </w:rPr>
        <w:t xml:space="preserve"> selon les règles du système </w:t>
      </w:r>
      <w:r w:rsidRPr="00736512">
        <w:rPr>
          <w:rFonts w:ascii="Times New Roman" w:eastAsia="Times New Roman" w:hAnsi="Times New Roman"/>
          <w:i/>
          <w:kern w:val="2"/>
          <w:sz w:val="23"/>
          <w:lang w:bidi="fr-CA"/>
        </w:rPr>
        <w:t>E/Z</w:t>
      </w:r>
      <w:r w:rsidRPr="00736512">
        <w:rPr>
          <w:rFonts w:ascii="Times New Roman" w:eastAsia="Times New Roman" w:hAnsi="Times New Roman"/>
          <w:kern w:val="2"/>
          <w:sz w:val="23"/>
          <w:lang w:bidi="fr-CA"/>
        </w:rPr>
        <w:t>. En effet,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des groupes de méthyles est prioritaire (par rapport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est de plus faible priorité (relativement à un alcool primaire)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Les termes </w:t>
      </w:r>
      <w:r w:rsidRPr="00736512">
        <w:rPr>
          <w:rFonts w:ascii="Times New Roman" w:eastAsia="Times New Roman" w:hAnsi="Times New Roman"/>
          <w:i/>
          <w:kern w:val="2"/>
          <w:sz w:val="23"/>
          <w:lang w:bidi="fr-CA"/>
        </w:rPr>
        <w:t xml:space="preserve">cis </w:t>
      </w:r>
      <w:r w:rsidRPr="00736512">
        <w:rPr>
          <w:rFonts w:ascii="Times New Roman" w:eastAsia="Times New Roman" w:hAnsi="Times New Roman"/>
          <w:kern w:val="2"/>
          <w:sz w:val="23"/>
          <w:lang w:bidi="fr-CA"/>
        </w:rPr>
        <w:t xml:space="preserve">et </w:t>
      </w:r>
      <w:r w:rsidRPr="00736512">
        <w:rPr>
          <w:rFonts w:ascii="Times New Roman" w:eastAsia="Times New Roman" w:hAnsi="Times New Roman"/>
          <w:i/>
          <w:kern w:val="2"/>
          <w:sz w:val="23"/>
          <w:lang w:bidi="fr-CA"/>
        </w:rPr>
        <w:t xml:space="preserve">trans </w:t>
      </w:r>
      <w:r w:rsidRPr="00736512">
        <w:rPr>
          <w:rFonts w:ascii="Times New Roman" w:eastAsia="Times New Roman" w:hAnsi="Times New Roman"/>
          <w:kern w:val="2"/>
          <w:sz w:val="23"/>
          <w:lang w:bidi="fr-CA"/>
        </w:rPr>
        <w:t>seraient ambigus pour ce composé.</w:t>
      </w:r>
    </w:p>
    <w:p w14:paraId="48D14AC7"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2925C24A" wp14:editId="289B5B70">
            <wp:extent cx="3454400" cy="1371600"/>
            <wp:effectExtent l="0" t="0" r="0" b="0"/>
            <wp:docPr id="31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454400" cy="1371600"/>
                    </a:xfrm>
                    <a:prstGeom prst="rect">
                      <a:avLst/>
                    </a:prstGeom>
                    <a:noFill/>
                    <a:ln>
                      <a:noFill/>
                    </a:ln>
                  </pic:spPr>
                </pic:pic>
              </a:graphicData>
            </a:graphic>
          </wp:inline>
        </w:drawing>
      </w:r>
    </w:p>
    <w:p w14:paraId="202E945A" w14:textId="77777777" w:rsidR="00B27881" w:rsidRPr="00736512" w:rsidRDefault="00B27881" w:rsidP="00B27881">
      <w:pPr>
        <w:pStyle w:val="TextosemFormatao"/>
        <w:rPr>
          <w:rFonts w:ascii="Times New Roman" w:eastAsia="Times New Roman" w:hAnsi="Times New Roman"/>
          <w:color w:val="FFFFFF"/>
          <w:kern w:val="2"/>
          <w:sz w:val="23"/>
        </w:rPr>
      </w:pPr>
      <w:r w:rsidRPr="00736512">
        <w:rPr>
          <w:rFonts w:ascii="Times New Roman" w:eastAsia="Times New Roman" w:hAnsi="Times New Roman"/>
          <w:color w:val="FFFFFF"/>
          <w:kern w:val="2"/>
          <w:sz w:val="23"/>
          <w:lang w:bidi="fr-CA"/>
        </w:rPr>
        <w:t>Figure 14</w:t>
      </w:r>
    </w:p>
    <w:p w14:paraId="35FE154A"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60</w:t>
      </w:r>
    </w:p>
    <w:p w14:paraId="6F83947E" w14:textId="1E1C6168"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Ce ne sont pas tous les alcènes qui sont </w:t>
      </w:r>
      <w:r w:rsidRPr="00736512">
        <w:rPr>
          <w:rFonts w:ascii="Times New Roman" w:eastAsia="Times New Roman" w:hAnsi="Times New Roman"/>
          <w:i/>
          <w:kern w:val="2"/>
          <w:sz w:val="23"/>
          <w:lang w:bidi="fr-CA"/>
        </w:rPr>
        <w:t>E</w:t>
      </w:r>
      <w:r w:rsidRPr="00736512">
        <w:rPr>
          <w:rFonts w:ascii="Times New Roman" w:eastAsia="Times New Roman" w:hAnsi="Times New Roman"/>
          <w:kern w:val="2"/>
          <w:sz w:val="23"/>
          <w:lang w:bidi="fr-CA"/>
        </w:rPr>
        <w:t xml:space="preserve"> ou </w:t>
      </w:r>
      <w:r w:rsidRPr="00736512">
        <w:rPr>
          <w:rFonts w:ascii="Times New Roman" w:eastAsia="Times New Roman" w:hAnsi="Times New Roman"/>
          <w:i/>
          <w:kern w:val="2"/>
          <w:sz w:val="23"/>
          <w:lang w:bidi="fr-CA"/>
        </w:rPr>
        <w:t>Z</w:t>
      </w:r>
      <w:r w:rsidRPr="00736512">
        <w:rPr>
          <w:rFonts w:ascii="Times New Roman" w:eastAsia="Times New Roman" w:hAnsi="Times New Roman"/>
          <w:kern w:val="2"/>
          <w:sz w:val="23"/>
          <w:lang w:bidi="fr-CA"/>
        </w:rPr>
        <w:t>. Si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des atomes de carbone de la double liaison a des substituants identiques,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alcène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pas stéréogène et, par conséquent, ne peut se voir attribuer une configuration E ou Z</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alcènes terminaux, qui se caractérisent par la présence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atome de carbone lié à deux atomes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sont le type le plus courant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alcènes non stéréogènes.</w:t>
      </w:r>
    </w:p>
    <w:p w14:paraId="25E49319" w14:textId="77777777" w:rsidR="00B27881" w:rsidRPr="00736512" w:rsidRDefault="00B27881" w:rsidP="00B27881">
      <w:pPr>
        <w:pStyle w:val="TextosemFormatao"/>
        <w:rPr>
          <w:rFonts w:ascii="Times New Roman" w:eastAsia="Times New Roman" w:hAnsi="Times New Roman"/>
          <w:kern w:val="2"/>
          <w:sz w:val="23"/>
        </w:rPr>
      </w:pPr>
    </w:p>
    <w:p w14:paraId="4CEBDA28"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B0FA742" wp14:editId="52908B6F">
            <wp:extent cx="3556000" cy="1168400"/>
            <wp:effectExtent l="0" t="0" r="0" b="0"/>
            <wp:docPr id="3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556000" cy="1168400"/>
                    </a:xfrm>
                    <a:prstGeom prst="rect">
                      <a:avLst/>
                    </a:prstGeom>
                    <a:noFill/>
                    <a:ln>
                      <a:noFill/>
                    </a:ln>
                  </pic:spPr>
                </pic:pic>
              </a:graphicData>
            </a:graphic>
          </wp:inline>
        </w:drawing>
      </w:r>
    </w:p>
    <w:p w14:paraId="0F1D1397"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60a</w:t>
      </w:r>
    </w:p>
    <w:p w14:paraId="69854046" w14:textId="08B98718"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 caoutchouc naturel est un polymère qui se compose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éléments constitutifs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isoprène à</w:t>
      </w:r>
      <w:r w:rsidR="00B00A80">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cinq atomes de carbone (voir la section 1.3A) de stéréochimie </w:t>
      </w:r>
      <w:r w:rsidRPr="00736512">
        <w:rPr>
          <w:rFonts w:ascii="Times New Roman" w:eastAsia="Times New Roman" w:hAnsi="Times New Roman"/>
          <w:i/>
          <w:kern w:val="2"/>
          <w:sz w:val="23"/>
          <w:lang w:bidi="fr-CA"/>
        </w:rPr>
        <w:t>Z</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mêmes éléments constitutifs de l</w:t>
      </w:r>
      <w:r w:rsidRPr="009C5F66">
        <w:rPr>
          <w:rFonts w:ascii="Times" w:eastAsia="Times New Roman" w:hAnsi="Times"/>
          <w:kern w:val="2"/>
          <w:sz w:val="23"/>
          <w:lang w:bidi="fr-CA"/>
        </w:rPr>
        <w:t>’</w:t>
      </w:r>
      <w:proofErr w:type="spellStart"/>
      <w:r w:rsidRPr="00736512">
        <w:rPr>
          <w:rFonts w:ascii="Times New Roman" w:eastAsia="Times New Roman" w:hAnsi="Times New Roman"/>
          <w:kern w:val="2"/>
          <w:sz w:val="23"/>
          <w:lang w:bidi="fr-CA"/>
        </w:rPr>
        <w:t>isoprénoïde</w:t>
      </w:r>
      <w:proofErr w:type="spellEnd"/>
      <w:r w:rsidRPr="00736512">
        <w:rPr>
          <w:rFonts w:ascii="Times New Roman" w:eastAsia="Times New Roman" w:hAnsi="Times New Roman"/>
          <w:kern w:val="2"/>
          <w:sz w:val="23"/>
          <w:lang w:bidi="fr-CA"/>
        </w:rPr>
        <w:t xml:space="preserve"> peuvent également être de stéréochimie </w:t>
      </w:r>
      <w:r w:rsidRPr="00736512">
        <w:rPr>
          <w:rFonts w:ascii="Times New Roman" w:eastAsia="Times New Roman" w:hAnsi="Times New Roman"/>
          <w:i/>
          <w:kern w:val="2"/>
          <w:sz w:val="23"/>
          <w:lang w:bidi="fr-CA"/>
        </w:rPr>
        <w:t>E</w:t>
      </w:r>
      <w:r w:rsidRPr="00736512">
        <w:rPr>
          <w:rFonts w:ascii="Times New Roman" w:eastAsia="Times New Roman" w:hAnsi="Times New Roman"/>
          <w:kern w:val="2"/>
          <w:sz w:val="23"/>
          <w:lang w:bidi="fr-CA"/>
        </w:rPr>
        <w:t>, ce qui donne lieu à un polymère qui est précurseur du cholestérol et de nombreux autres composés d</w:t>
      </w:r>
      <w:r w:rsidRPr="009C5F66">
        <w:rPr>
          <w:rFonts w:ascii="Times" w:eastAsia="Times New Roman" w:hAnsi="Times"/>
          <w:kern w:val="2"/>
          <w:sz w:val="23"/>
          <w:lang w:bidi="fr-CA"/>
        </w:rPr>
        <w:t>’</w:t>
      </w:r>
      <w:proofErr w:type="spellStart"/>
      <w:r w:rsidRPr="00736512">
        <w:rPr>
          <w:rFonts w:ascii="Times New Roman" w:eastAsia="Times New Roman" w:hAnsi="Times New Roman"/>
          <w:kern w:val="2"/>
          <w:sz w:val="23"/>
          <w:lang w:bidi="fr-CA"/>
        </w:rPr>
        <w:t>isoprénoïde</w:t>
      </w:r>
      <w:proofErr w:type="spellEnd"/>
      <w:r w:rsidRPr="00736512">
        <w:rPr>
          <w:rFonts w:ascii="Times New Roman" w:eastAsia="Times New Roman" w:hAnsi="Times New Roman"/>
          <w:kern w:val="2"/>
          <w:sz w:val="23"/>
          <w:lang w:bidi="fr-CA"/>
        </w:rPr>
        <w:t xml:space="preserve">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on trouve dans toutes les formes de vie.</w:t>
      </w:r>
    </w:p>
    <w:p w14:paraId="37FFB504" w14:textId="77777777" w:rsidR="00B27881" w:rsidRPr="00736512" w:rsidRDefault="00B27881" w:rsidP="00B27881">
      <w:pPr>
        <w:pStyle w:val="TextosemFormatao"/>
        <w:rPr>
          <w:rFonts w:ascii="Times New Roman" w:eastAsia="Times New Roman" w:hAnsi="Times New Roman"/>
          <w:kern w:val="2"/>
          <w:sz w:val="23"/>
        </w:rPr>
      </w:pPr>
    </w:p>
    <w:p w14:paraId="67D03065"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E41EFED" wp14:editId="129E1F55">
            <wp:extent cx="5452745" cy="1397000"/>
            <wp:effectExtent l="0" t="0" r="8255" b="0"/>
            <wp:docPr id="3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452745" cy="1397000"/>
                    </a:xfrm>
                    <a:prstGeom prst="rect">
                      <a:avLst/>
                    </a:prstGeom>
                    <a:noFill/>
                    <a:ln>
                      <a:noFill/>
                    </a:ln>
                  </pic:spPr>
                </pic:pic>
              </a:graphicData>
            </a:graphic>
          </wp:inline>
        </w:drawing>
      </w:r>
    </w:p>
    <w:p w14:paraId="38DD79A5" w14:textId="77777777" w:rsidR="00B27881" w:rsidRPr="00736512" w:rsidRDefault="00B27881" w:rsidP="00B27881">
      <w:pPr>
        <w:pStyle w:val="TextosemFormatao"/>
        <w:rPr>
          <w:rFonts w:ascii="Times New Roman" w:eastAsia="Times New Roman" w:hAnsi="Times New Roman"/>
          <w:kern w:val="2"/>
          <w:sz w:val="23"/>
        </w:rPr>
      </w:pPr>
    </w:p>
    <w:p w14:paraId="23907873"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61</w:t>
      </w:r>
    </w:p>
    <w:p w14:paraId="78698E85" w14:textId="77777777" w:rsidR="00B27881" w:rsidRPr="00736512" w:rsidRDefault="00B27881" w:rsidP="00B27881">
      <w:pPr>
        <w:pStyle w:val="TextosemFormatao"/>
        <w:rPr>
          <w:rFonts w:ascii="Times New Roman" w:eastAsia="Times New Roman" w:hAnsi="Times New Roman"/>
          <w:color w:val="FF0000"/>
          <w:kern w:val="2"/>
          <w:sz w:val="23"/>
        </w:rPr>
      </w:pPr>
    </w:p>
    <w:p w14:paraId="048D6DBF" w14:textId="75BBDABF"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alcènes qui se trouvent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intérieur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cycle à cinq ou six chaînons, comme dans le cyclohexène, ne sont généralement pas </w:t>
      </w:r>
      <w:r w:rsidRPr="00736512">
        <w:rPr>
          <w:rFonts w:ascii="Times New Roman" w:eastAsia="Times New Roman" w:hAnsi="Times New Roman"/>
          <w:i/>
          <w:kern w:val="2"/>
          <w:sz w:val="23"/>
          <w:lang w:bidi="fr-CA"/>
        </w:rPr>
        <w:t>E</w:t>
      </w:r>
      <w:r w:rsidRPr="00736512">
        <w:rPr>
          <w:rFonts w:ascii="Times New Roman" w:eastAsia="Times New Roman" w:hAnsi="Times New Roman"/>
          <w:kern w:val="2"/>
          <w:sz w:val="23"/>
          <w:lang w:bidi="fr-CA"/>
        </w:rPr>
        <w:t xml:space="preserve"> ni </w:t>
      </w:r>
      <w:r w:rsidRPr="00736512">
        <w:rPr>
          <w:rFonts w:ascii="Times New Roman" w:eastAsia="Times New Roman" w:hAnsi="Times New Roman"/>
          <w:i/>
          <w:kern w:val="2"/>
          <w:sz w:val="23"/>
          <w:lang w:bidi="fr-CA"/>
        </w:rPr>
        <w:t>Z</w:t>
      </w:r>
      <w:r w:rsidRPr="00736512">
        <w:rPr>
          <w:rFonts w:ascii="Times New Roman" w:eastAsia="Times New Roman" w:hAnsi="Times New Roman"/>
          <w:kern w:val="2"/>
          <w:sz w:val="23"/>
          <w:lang w:bidi="fr-CA"/>
        </w:rPr>
        <w:t>, tout simplement parce que la géométrie fermée du cycle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offre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seule possibilité stéréochimique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w:t>
      </w:r>
      <w:r w:rsidRPr="00736512">
        <w:rPr>
          <w:rFonts w:ascii="Times New Roman" w:eastAsia="Times New Roman" w:hAnsi="Times New Roman"/>
          <w:i/>
          <w:kern w:val="2"/>
          <w:sz w:val="23"/>
          <w:lang w:bidi="fr-CA"/>
        </w:rPr>
        <w:t>E</w:t>
      </w:r>
      <w:r w:rsidRPr="00736512">
        <w:rPr>
          <w:rFonts w:ascii="Times New Roman" w:eastAsia="Times New Roman" w:hAnsi="Times New Roman"/>
          <w:kern w:val="2"/>
          <w:sz w:val="23"/>
          <w:lang w:bidi="fr-CA"/>
        </w:rPr>
        <w:t>)-cyclohexène est physiquement impossible. Il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donc pas nécessaire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inclure le descripteur (</w:t>
      </w:r>
      <w:r w:rsidRPr="00736512">
        <w:rPr>
          <w:rFonts w:ascii="Times New Roman" w:eastAsia="Times New Roman" w:hAnsi="Times New Roman"/>
          <w:i/>
          <w:kern w:val="2"/>
          <w:sz w:val="23"/>
          <w:lang w:bidi="fr-CA"/>
        </w:rPr>
        <w:t>Z</w:t>
      </w:r>
      <w:r w:rsidRPr="00736512">
        <w:rPr>
          <w:rFonts w:ascii="Times New Roman" w:eastAsia="Times New Roman" w:hAnsi="Times New Roman"/>
          <w:kern w:val="2"/>
          <w:sz w:val="23"/>
          <w:lang w:bidi="fr-CA"/>
        </w:rPr>
        <w:t>) au cyclohexène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Il est toutefois hypothétiquement possible pour les grands cycles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avoir des groupes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alcènes </w:t>
      </w:r>
      <w:r w:rsidRPr="00736512">
        <w:rPr>
          <w:rFonts w:ascii="Times New Roman" w:eastAsia="Times New Roman" w:hAnsi="Times New Roman"/>
          <w:i/>
          <w:kern w:val="2"/>
          <w:sz w:val="23"/>
          <w:lang w:bidi="fr-CA"/>
        </w:rPr>
        <w:t>E</w:t>
      </w:r>
      <w:r w:rsidRPr="00736512">
        <w:rPr>
          <w:rFonts w:ascii="Times New Roman" w:eastAsia="Times New Roman" w:hAnsi="Times New Roman"/>
          <w:kern w:val="2"/>
          <w:sz w:val="23"/>
          <w:lang w:bidi="fr-CA"/>
        </w:rPr>
        <w:t xml:space="preserve"> ou </w:t>
      </w:r>
      <w:r w:rsidRPr="00736512">
        <w:rPr>
          <w:rFonts w:ascii="Times New Roman" w:eastAsia="Times New Roman" w:hAnsi="Times New Roman"/>
          <w:i/>
          <w:kern w:val="2"/>
          <w:sz w:val="23"/>
          <w:lang w:bidi="fr-CA"/>
        </w:rPr>
        <w:t>Z</w:t>
      </w:r>
      <w:r w:rsidRPr="00736512">
        <w:rPr>
          <w:rFonts w:ascii="Times New Roman" w:eastAsia="Times New Roman" w:hAnsi="Times New Roman"/>
          <w:kern w:val="2"/>
          <w:sz w:val="23"/>
          <w:lang w:bidi="fr-CA"/>
        </w:rPr>
        <w:t>. Deux exemples sont présentés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exercice 3.26 ci-dessous.</w:t>
      </w:r>
    </w:p>
    <w:p w14:paraId="40B7DB61" w14:textId="77777777" w:rsidR="00B27881" w:rsidRPr="00736512" w:rsidRDefault="00B27881" w:rsidP="00B27881">
      <w:pPr>
        <w:pStyle w:val="TextosemFormatao"/>
        <w:rPr>
          <w:rFonts w:ascii="Times New Roman" w:eastAsia="Times New Roman" w:hAnsi="Times New Roman"/>
          <w:kern w:val="2"/>
          <w:sz w:val="23"/>
        </w:rPr>
      </w:pPr>
    </w:p>
    <w:p w14:paraId="6867EB68" w14:textId="6DAE1B34"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En règle générale, les alcènes ayant les groupes les plus volumineux de part et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de la double liaison sont plus stables, en raison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encombrement stérique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 xml:space="preserve"> (</w:t>
      </w:r>
      <w:r w:rsidRPr="00736512">
        <w:rPr>
          <w:rFonts w:ascii="Times New Roman" w:eastAsia="Times New Roman" w:hAnsi="Times New Roman"/>
          <w:i/>
          <w:kern w:val="2"/>
          <w:sz w:val="23"/>
          <w:lang w:bidi="fr-CA"/>
        </w:rPr>
        <w:t>E)</w:t>
      </w:r>
      <w:r w:rsidRPr="00736512">
        <w:rPr>
          <w:rFonts w:ascii="Times New Roman" w:eastAsia="Times New Roman" w:hAnsi="Times New Roman"/>
          <w:kern w:val="2"/>
          <w:sz w:val="23"/>
          <w:lang w:bidi="fr-CA"/>
        </w:rPr>
        <w:t xml:space="preserve"> diastéréomère de 2-butène, par exemple, est un peu plus faible en énergie que le </w:t>
      </w:r>
      <w:r w:rsidRPr="00736512">
        <w:rPr>
          <w:rFonts w:ascii="Times New Roman" w:eastAsia="Times New Roman" w:hAnsi="Times New Roman"/>
          <w:i/>
          <w:kern w:val="2"/>
          <w:sz w:val="23"/>
          <w:lang w:bidi="fr-CA"/>
        </w:rPr>
        <w:t>cis (Z)</w:t>
      </w:r>
      <w:r w:rsidRPr="00736512">
        <w:rPr>
          <w:rFonts w:ascii="Times New Roman" w:eastAsia="Times New Roman" w:hAnsi="Times New Roman"/>
          <w:kern w:val="2"/>
          <w:sz w:val="23"/>
          <w:lang w:bidi="fr-CA"/>
        </w:rPr>
        <w:t> diastéréomère, comme le révèlent leurs chaleurs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hydrogénation au butane respectives (voir la section 2.2C pour un rappel de la signification de « chaleur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hydrogénation ».)</w:t>
      </w:r>
    </w:p>
    <w:p w14:paraId="75BEE672" w14:textId="77777777" w:rsidR="00B27881" w:rsidRPr="00736512" w:rsidRDefault="00B27881" w:rsidP="00B27881">
      <w:pPr>
        <w:pStyle w:val="TextosemFormatao"/>
        <w:rPr>
          <w:rFonts w:ascii="Times New Roman" w:eastAsia="Times New Roman" w:hAnsi="Times New Roman"/>
          <w:kern w:val="2"/>
          <w:sz w:val="23"/>
        </w:rPr>
      </w:pPr>
    </w:p>
    <w:p w14:paraId="379B924F"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724B740" wp14:editId="3696F502">
            <wp:extent cx="2303145" cy="1447800"/>
            <wp:effectExtent l="0" t="0" r="8255" b="0"/>
            <wp:docPr id="31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303145" cy="1447800"/>
                    </a:xfrm>
                    <a:prstGeom prst="rect">
                      <a:avLst/>
                    </a:prstGeom>
                    <a:noFill/>
                    <a:ln>
                      <a:noFill/>
                    </a:ln>
                  </pic:spPr>
                </pic:pic>
              </a:graphicData>
            </a:graphic>
          </wp:inline>
        </w:drawing>
      </w:r>
    </w:p>
    <w:p w14:paraId="6648B3F1" w14:textId="77777777" w:rsidR="00B27881" w:rsidRPr="00736512" w:rsidRDefault="00B27881" w:rsidP="00B27881">
      <w:pPr>
        <w:pStyle w:val="TextosemFormatao"/>
        <w:rPr>
          <w:rFonts w:ascii="Times New Roman" w:eastAsia="Times New Roman" w:hAnsi="Times New Roman"/>
          <w:kern w:val="2"/>
          <w:sz w:val="23"/>
        </w:rPr>
      </w:pPr>
    </w:p>
    <w:p w14:paraId="0E2C1D30"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6ABC362A">
          <v:rect id="_x0000_i1104" style="width:0;height:1.5pt" o:hralign="center" o:hrstd="t" o:hr="t" fillcolor="#aaa" stroked="f"/>
        </w:pict>
      </w:r>
    </w:p>
    <w:p w14:paraId="4D687ED9"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 xml:space="preserve">Exercice 3.25 : </w:t>
      </w:r>
      <w:r w:rsidRPr="00736512">
        <w:rPr>
          <w:rFonts w:ascii="Times New Roman" w:eastAsia="Times New Roman" w:hAnsi="Times New Roman"/>
          <w:kern w:val="2"/>
          <w:sz w:val="23"/>
          <w:lang w:bidi="fr-CA"/>
        </w:rPr>
        <w:t>Indiquez si les groupes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alcènes ci-dessous sont de configuration </w:t>
      </w:r>
      <w:r w:rsidRPr="00736512">
        <w:rPr>
          <w:rFonts w:ascii="Times New Roman" w:eastAsia="Times New Roman" w:hAnsi="Times New Roman"/>
          <w:i/>
          <w:kern w:val="2"/>
          <w:sz w:val="23"/>
          <w:lang w:bidi="fr-CA"/>
        </w:rPr>
        <w:t>E</w:t>
      </w:r>
      <w:r w:rsidRPr="00736512">
        <w:rPr>
          <w:rFonts w:ascii="Times New Roman" w:eastAsia="Times New Roman" w:hAnsi="Times New Roman"/>
          <w:kern w:val="2"/>
          <w:sz w:val="23"/>
          <w:lang w:bidi="fr-CA"/>
        </w:rPr>
        <w:t xml:space="preserve">, </w:t>
      </w:r>
      <w:r w:rsidRPr="00736512">
        <w:rPr>
          <w:rFonts w:ascii="Times New Roman" w:eastAsia="Times New Roman" w:hAnsi="Times New Roman"/>
          <w:i/>
          <w:kern w:val="2"/>
          <w:sz w:val="23"/>
          <w:lang w:bidi="fr-CA"/>
        </w:rPr>
        <w:t>Z</w:t>
      </w:r>
      <w:r w:rsidRPr="00736512">
        <w:rPr>
          <w:rFonts w:ascii="Times New Roman" w:eastAsia="Times New Roman" w:hAnsi="Times New Roman"/>
          <w:kern w:val="2"/>
          <w:sz w:val="23"/>
          <w:lang w:bidi="fr-CA"/>
        </w:rPr>
        <w:t xml:space="preserve"> ou </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 xml:space="preserve"> </w:t>
      </w:r>
    </w:p>
    <w:p w14:paraId="3CD71E74" w14:textId="77777777" w:rsidR="00B27881" w:rsidRPr="00736512" w:rsidRDefault="00B27881" w:rsidP="00B27881">
      <w:pPr>
        <w:pStyle w:val="TextosemFormatao"/>
        <w:rPr>
          <w:rFonts w:ascii="Times New Roman" w:eastAsia="Times New Roman" w:hAnsi="Times New Roman"/>
          <w:kern w:val="2"/>
          <w:sz w:val="23"/>
          <w:u w:val="single"/>
        </w:rPr>
      </w:pPr>
    </w:p>
    <w:p w14:paraId="23B816E4"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3.26 </w:t>
      </w:r>
      <w:r w:rsidRPr="00736512">
        <w:rPr>
          <w:rFonts w:ascii="Times New Roman" w:eastAsia="Times New Roman" w:hAnsi="Times New Roman"/>
          <w:kern w:val="2"/>
          <w:sz w:val="23"/>
          <w:lang w:bidi="fr-CA"/>
        </w:rPr>
        <w:t xml:space="preserve">: Les composés présentés ci-dessous ont tous été isolés à partir de sources naturelles, et leurs structures ont été présentées dans une édition de 2007 du </w:t>
      </w:r>
      <w:r w:rsidRPr="00736512">
        <w:rPr>
          <w:rFonts w:ascii="Times New Roman" w:eastAsia="Times New Roman" w:hAnsi="Times New Roman"/>
          <w:i/>
          <w:kern w:val="2"/>
          <w:sz w:val="23"/>
          <w:lang w:bidi="fr-CA"/>
        </w:rPr>
        <w:t xml:space="preserve">Journal of Natural </w:t>
      </w:r>
      <w:proofErr w:type="spellStart"/>
      <w:r w:rsidRPr="00736512">
        <w:rPr>
          <w:rFonts w:ascii="Times New Roman" w:eastAsia="Times New Roman" w:hAnsi="Times New Roman"/>
          <w:i/>
          <w:kern w:val="2"/>
          <w:sz w:val="23"/>
          <w:lang w:bidi="fr-CA"/>
        </w:rPr>
        <w:t>Products</w:t>
      </w:r>
      <w:proofErr w:type="spellEnd"/>
      <w:r w:rsidRPr="00736512">
        <w:rPr>
          <w:rFonts w:ascii="Times New Roman" w:eastAsia="Times New Roman" w:hAnsi="Times New Roman"/>
          <w:kern w:val="2"/>
          <w:sz w:val="23"/>
          <w:lang w:bidi="fr-CA"/>
        </w:rPr>
        <w:t>, une publication de la American Chemical Society. Indiquez si les groupes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alcènes qui ne se trouvent pas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intérieur de cycles à cinq ou six chaînons ci-dessous sont de configuration </w:t>
      </w:r>
      <w:r w:rsidRPr="00736512">
        <w:rPr>
          <w:rFonts w:ascii="Times New Roman" w:eastAsia="Times New Roman" w:hAnsi="Times New Roman"/>
          <w:i/>
          <w:kern w:val="2"/>
          <w:sz w:val="23"/>
          <w:lang w:bidi="fr-CA"/>
        </w:rPr>
        <w:t>E</w:t>
      </w:r>
      <w:r w:rsidRPr="00736512">
        <w:rPr>
          <w:rFonts w:ascii="Times New Roman" w:eastAsia="Times New Roman" w:hAnsi="Times New Roman"/>
          <w:kern w:val="2"/>
          <w:sz w:val="23"/>
          <w:lang w:bidi="fr-CA"/>
        </w:rPr>
        <w:t xml:space="preserve">, </w:t>
      </w:r>
      <w:r w:rsidRPr="00736512">
        <w:rPr>
          <w:rFonts w:ascii="Times New Roman" w:eastAsia="Times New Roman" w:hAnsi="Times New Roman"/>
          <w:i/>
          <w:kern w:val="2"/>
          <w:sz w:val="23"/>
          <w:lang w:bidi="fr-CA"/>
        </w:rPr>
        <w:t>Z</w:t>
      </w:r>
      <w:r w:rsidRPr="00736512">
        <w:rPr>
          <w:rFonts w:ascii="Times New Roman" w:eastAsia="Times New Roman" w:hAnsi="Times New Roman"/>
          <w:kern w:val="2"/>
          <w:sz w:val="23"/>
          <w:lang w:bidi="fr-CA"/>
        </w:rPr>
        <w:t xml:space="preserve"> ou </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 xml:space="preserve"> (pour un alcène non stéréogène). </w:t>
      </w:r>
    </w:p>
    <w:p w14:paraId="6852FEFE" w14:textId="77777777" w:rsidR="00B27881" w:rsidRPr="00736512" w:rsidRDefault="00B27881" w:rsidP="00B27881">
      <w:pPr>
        <w:pStyle w:val="TextosemFormatao"/>
        <w:rPr>
          <w:rFonts w:ascii="Times New Roman" w:eastAsia="Times New Roman" w:hAnsi="Times New Roman"/>
          <w:kern w:val="2"/>
          <w:sz w:val="23"/>
        </w:rPr>
      </w:pPr>
    </w:p>
    <w:p w14:paraId="530D5221" w14:textId="77777777" w:rsidR="00B27881" w:rsidRPr="00736512" w:rsidRDefault="00B27881" w:rsidP="00B27881">
      <w:pPr>
        <w:pStyle w:val="TextosemFormatao"/>
        <w:jc w:val="center"/>
        <w:rPr>
          <w:rFonts w:ascii="Times New Roman" w:eastAsia="Times New Roman" w:hAnsi="Times New Roman"/>
          <w:kern w:val="2"/>
          <w:sz w:val="23"/>
        </w:rPr>
      </w:pPr>
      <w:bookmarkStart w:id="2" w:name="OLE_LINK77"/>
      <w:r w:rsidRPr="00736512">
        <w:rPr>
          <w:rFonts w:ascii="Times New Roman" w:eastAsia="Times New Roman" w:hAnsi="Times New Roman"/>
          <w:noProof/>
          <w:kern w:val="2"/>
          <w:sz w:val="23"/>
          <w:lang w:bidi="fr-CA"/>
        </w:rPr>
        <w:drawing>
          <wp:inline distT="0" distB="0" distL="0" distR="0" wp14:anchorId="584210A3" wp14:editId="79851EEB">
            <wp:extent cx="4114800" cy="2049145"/>
            <wp:effectExtent l="0" t="0" r="0" b="825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114800" cy="2049145"/>
                    </a:xfrm>
                    <a:prstGeom prst="rect">
                      <a:avLst/>
                    </a:prstGeom>
                    <a:noFill/>
                    <a:ln>
                      <a:noFill/>
                    </a:ln>
                  </pic:spPr>
                </pic:pic>
              </a:graphicData>
            </a:graphic>
          </wp:inline>
        </w:drawing>
      </w:r>
      <w:bookmarkEnd w:id="2"/>
    </w:p>
    <w:p w14:paraId="41149F7E" w14:textId="77777777" w:rsidR="00B27881" w:rsidRPr="00736512" w:rsidRDefault="00B27881" w:rsidP="00B27881">
      <w:pPr>
        <w:pStyle w:val="TextosemFormatao"/>
        <w:jc w:val="center"/>
        <w:rPr>
          <w:rFonts w:ascii="Times New Roman" w:eastAsia="Times New Roman" w:hAnsi="Times New Roman"/>
          <w:kern w:val="2"/>
          <w:sz w:val="23"/>
        </w:rPr>
      </w:pPr>
    </w:p>
    <w:p w14:paraId="4F378701" w14:textId="77777777" w:rsidR="00B27881" w:rsidRPr="00736512" w:rsidRDefault="00B27881" w:rsidP="00B27881">
      <w:pPr>
        <w:pStyle w:val="TextosemFormatao"/>
        <w:jc w:val="center"/>
        <w:rPr>
          <w:rFonts w:ascii="Times New Roman" w:eastAsia="Times New Roman" w:hAnsi="Times New Roman"/>
          <w:kern w:val="2"/>
          <w:sz w:val="23"/>
        </w:rPr>
      </w:pPr>
      <w:bookmarkStart w:id="3" w:name="OLE_LINK78"/>
      <w:r w:rsidRPr="00736512">
        <w:rPr>
          <w:rFonts w:ascii="Times New Roman" w:eastAsia="Times New Roman" w:hAnsi="Times New Roman"/>
          <w:noProof/>
          <w:kern w:val="2"/>
          <w:sz w:val="23"/>
          <w:lang w:bidi="fr-CA"/>
        </w:rPr>
        <w:lastRenderedPageBreak/>
        <w:drawing>
          <wp:inline distT="0" distB="0" distL="0" distR="0" wp14:anchorId="0300182F" wp14:editId="35AC6B76">
            <wp:extent cx="3962400" cy="20066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962400" cy="2006600"/>
                    </a:xfrm>
                    <a:prstGeom prst="rect">
                      <a:avLst/>
                    </a:prstGeom>
                    <a:noFill/>
                    <a:ln>
                      <a:noFill/>
                    </a:ln>
                  </pic:spPr>
                </pic:pic>
              </a:graphicData>
            </a:graphic>
          </wp:inline>
        </w:drawing>
      </w:r>
      <w:bookmarkEnd w:id="3"/>
    </w:p>
    <w:p w14:paraId="2043103A" w14:textId="77777777" w:rsidR="00B27881" w:rsidRPr="00736512" w:rsidRDefault="00B27881" w:rsidP="00B27881">
      <w:pPr>
        <w:pStyle w:val="TextosemFormatao"/>
        <w:rPr>
          <w:rFonts w:ascii="Times New Roman" w:eastAsia="Times New Roman" w:hAnsi="Times New Roman"/>
          <w:kern w:val="2"/>
          <w:sz w:val="23"/>
        </w:rPr>
      </w:pPr>
    </w:p>
    <w:p w14:paraId="47D232E6"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5176C9B1">
          <v:rect id="_x0000_i1105" style="width:0;height:1.5pt" o:hralign="center" o:hrstd="t" o:hr="t" fillcolor="#aaa" stroked="f"/>
        </w:pict>
      </w:r>
    </w:p>
    <w:p w14:paraId="65F77360" w14:textId="77777777" w:rsidR="00B27881" w:rsidRPr="00736512" w:rsidRDefault="00B27881" w:rsidP="00B27881">
      <w:pPr>
        <w:pStyle w:val="TextosemFormatao"/>
        <w:rPr>
          <w:rFonts w:ascii="Times New Roman" w:eastAsia="Times New Roman" w:hAnsi="Times New Roman"/>
          <w:kern w:val="2"/>
          <w:sz w:val="23"/>
        </w:rPr>
      </w:pPr>
    </w:p>
    <w:p w14:paraId="61121133" w14:textId="77777777" w:rsidR="00B27881" w:rsidRPr="00736512" w:rsidRDefault="00B27881" w:rsidP="00B27881">
      <w:pPr>
        <w:pStyle w:val="TextosemFormatao"/>
        <w:rPr>
          <w:rFonts w:ascii="Times New Roman" w:eastAsia="Times New Roman" w:hAnsi="Times New Roman"/>
          <w:kern w:val="2"/>
          <w:sz w:val="23"/>
        </w:rPr>
      </w:pPr>
    </w:p>
    <w:p w14:paraId="0D2ABDE1"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Comment savoir le nombre de stéréoisomères possibles pour une structure donnée?  Il existe une façon simple de le trouver. Il suffit de compter le nombre de centres chiraux et de groupes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alcènes stéréogènes, puis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utiliser la règle suivante :</w:t>
      </w:r>
    </w:p>
    <w:p w14:paraId="3BC306E1" w14:textId="77777777" w:rsidR="00B27881" w:rsidRPr="00736512" w:rsidRDefault="00B27881" w:rsidP="00B27881">
      <w:pPr>
        <w:pStyle w:val="TextosemFormatao"/>
        <w:rPr>
          <w:rFonts w:ascii="Times New Roman" w:eastAsia="Times New Roman" w:hAnsi="Times New Roman"/>
          <w:kern w:val="2"/>
          <w:sz w:val="23"/>
        </w:rPr>
      </w:pPr>
    </w:p>
    <w:p w14:paraId="43EBAAAC" w14:textId="77777777" w:rsidR="00B27881" w:rsidRPr="00736512" w:rsidRDefault="00B27881" w:rsidP="00B27881">
      <w:pPr>
        <w:pStyle w:val="TextosemFormatao"/>
        <w:shd w:val="clear" w:color="auto" w:fill="D9D9D9"/>
        <w:rPr>
          <w:rFonts w:ascii="Times New Roman" w:eastAsia="Times New Roman" w:hAnsi="Times New Roman"/>
          <w:kern w:val="2"/>
          <w:sz w:val="23"/>
        </w:rPr>
      </w:pPr>
      <w:proofErr w:type="gramStart"/>
      <w:r w:rsidRPr="00736512">
        <w:rPr>
          <w:rFonts w:ascii="Times New Roman" w:eastAsia="Times New Roman" w:hAnsi="Times New Roman"/>
          <w:kern w:val="2"/>
          <w:sz w:val="23"/>
          <w:lang w:bidi="fr-CA"/>
        </w:rPr>
        <w:t>nombre</w:t>
      </w:r>
      <w:proofErr w:type="gramEnd"/>
      <w:r w:rsidRPr="00736512">
        <w:rPr>
          <w:rFonts w:ascii="Times New Roman" w:eastAsia="Times New Roman" w:hAnsi="Times New Roman"/>
          <w:kern w:val="2"/>
          <w:sz w:val="23"/>
          <w:lang w:bidi="fr-CA"/>
        </w:rPr>
        <w:t xml:space="preserve"> de formes stéréoisomères = 2</w:t>
      </w:r>
      <w:r w:rsidRPr="00736512">
        <w:rPr>
          <w:rFonts w:ascii="Times New Roman" w:eastAsia="Times New Roman" w:hAnsi="Times New Roman"/>
          <w:i/>
          <w:kern w:val="2"/>
          <w:sz w:val="23"/>
          <w:vertAlign w:val="superscript"/>
          <w:lang w:bidi="fr-CA"/>
        </w:rPr>
        <w:t>n</w:t>
      </w:r>
    </w:p>
    <w:p w14:paraId="42FF6685"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5B0CD495" w14:textId="77777777" w:rsidR="00B27881" w:rsidRPr="00736512" w:rsidRDefault="00B27881" w:rsidP="00B27881">
      <w:pPr>
        <w:pStyle w:val="TextosemFormatao"/>
        <w:shd w:val="clear" w:color="auto" w:fill="D9D9D9"/>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 . . où </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 xml:space="preserve"> = le nombre de centres chiraux </w:t>
      </w:r>
      <w:r w:rsidRPr="00736512">
        <w:rPr>
          <w:rFonts w:ascii="Times New Roman" w:eastAsia="Times New Roman" w:hAnsi="Times New Roman"/>
          <w:b/>
          <w:i/>
          <w:kern w:val="2"/>
          <w:sz w:val="23"/>
          <w:lang w:bidi="fr-CA"/>
        </w:rPr>
        <w:t>plus</w:t>
      </w:r>
      <w:r w:rsidRPr="00736512">
        <w:rPr>
          <w:rFonts w:ascii="Times New Roman" w:eastAsia="Times New Roman" w:hAnsi="Times New Roman"/>
          <w:kern w:val="2"/>
          <w:sz w:val="23"/>
          <w:lang w:bidi="fr-CA"/>
        </w:rPr>
        <w:t xml:space="preserve"> le nombre de groupes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alcènes stéréogènes</w:t>
      </w:r>
    </w:p>
    <w:p w14:paraId="164430EC" w14:textId="77777777" w:rsidR="00B27881" w:rsidRPr="00736512" w:rsidRDefault="00B27881" w:rsidP="00B27881">
      <w:pPr>
        <w:pStyle w:val="TextosemFormatao"/>
        <w:shd w:val="clear" w:color="auto" w:fill="D9D9D9"/>
        <w:rPr>
          <w:rFonts w:ascii="Times New Roman" w:eastAsia="Times New Roman" w:hAnsi="Times New Roman"/>
          <w:kern w:val="2"/>
          <w:sz w:val="23"/>
        </w:rPr>
      </w:pPr>
    </w:p>
    <w:p w14:paraId="51158A93" w14:textId="77777777" w:rsidR="00B27881" w:rsidRPr="00736512" w:rsidRDefault="00B27881" w:rsidP="00B27881">
      <w:pPr>
        <w:pStyle w:val="TextosemFormatao"/>
        <w:shd w:val="clear" w:color="auto" w:fill="D9D9D9"/>
        <w:rPr>
          <w:rFonts w:ascii="Times New Roman" w:eastAsia="Times New Roman" w:hAnsi="Times New Roman"/>
          <w:i/>
          <w:kern w:val="2"/>
          <w:sz w:val="23"/>
        </w:rPr>
      </w:pPr>
      <w:r w:rsidRPr="00736512">
        <w:rPr>
          <w:rFonts w:ascii="Times New Roman" w:eastAsia="Times New Roman" w:hAnsi="Times New Roman"/>
          <w:i/>
          <w:kern w:val="2"/>
          <w:sz w:val="23"/>
          <w:lang w:bidi="fr-CA"/>
        </w:rPr>
        <w:t>(Il y a une exception à cette règle : lorsqu</w:t>
      </w:r>
      <w:r w:rsidRPr="009C5F66">
        <w:rPr>
          <w:rFonts w:ascii="Times" w:eastAsia="Times New Roman" w:hAnsi="Times"/>
          <w:i/>
          <w:kern w:val="2"/>
          <w:sz w:val="23"/>
          <w:lang w:bidi="fr-CA"/>
        </w:rPr>
        <w:t>’</w:t>
      </w:r>
      <w:r w:rsidRPr="00736512">
        <w:rPr>
          <w:rFonts w:ascii="Times New Roman" w:eastAsia="Times New Roman" w:hAnsi="Times New Roman"/>
          <w:i/>
          <w:kern w:val="2"/>
          <w:sz w:val="23"/>
          <w:lang w:bidi="fr-CA"/>
        </w:rPr>
        <w:t xml:space="preserve">une formule </w:t>
      </w:r>
      <w:r w:rsidRPr="00736512">
        <w:rPr>
          <w:rFonts w:ascii="Times New Roman" w:eastAsia="Times New Roman" w:hAnsi="Times New Roman"/>
          <w:kern w:val="2"/>
          <w:sz w:val="23"/>
          <w:lang w:bidi="fr-CA"/>
        </w:rPr>
        <w:t>méso</w:t>
      </w:r>
      <w:r w:rsidRPr="00736512">
        <w:rPr>
          <w:rFonts w:ascii="Times New Roman" w:eastAsia="Times New Roman" w:hAnsi="Times New Roman"/>
          <w:i/>
          <w:kern w:val="2"/>
          <w:sz w:val="23"/>
          <w:lang w:bidi="fr-CA"/>
        </w:rPr>
        <w:t xml:space="preserve"> est possible, ce qui est rare. Dans ce cas, la règle devient 2</w:t>
      </w:r>
      <w:r w:rsidRPr="00736512">
        <w:rPr>
          <w:rFonts w:ascii="Times New Roman" w:eastAsia="Times New Roman" w:hAnsi="Times New Roman"/>
          <w:i/>
          <w:kern w:val="2"/>
          <w:sz w:val="23"/>
          <w:vertAlign w:val="superscript"/>
          <w:lang w:bidi="fr-CA"/>
        </w:rPr>
        <w:t>n</w:t>
      </w:r>
      <w:r w:rsidRPr="00736512">
        <w:rPr>
          <w:rFonts w:ascii="Times New Roman" w:eastAsia="Times New Roman" w:hAnsi="Times New Roman"/>
          <w:i/>
          <w:kern w:val="2"/>
          <w:sz w:val="23"/>
          <w:lang w:bidi="fr-CA"/>
        </w:rPr>
        <w:t>-1.)</w:t>
      </w:r>
    </w:p>
    <w:p w14:paraId="42721620" w14:textId="77777777" w:rsidR="00B27881" w:rsidRPr="00736512" w:rsidRDefault="00B27881" w:rsidP="00B27881">
      <w:pPr>
        <w:pStyle w:val="TextosemFormatao"/>
        <w:rPr>
          <w:rFonts w:ascii="Times New Roman" w:eastAsia="Times New Roman" w:hAnsi="Times New Roman"/>
          <w:kern w:val="2"/>
          <w:sz w:val="23"/>
        </w:rPr>
      </w:pPr>
    </w:p>
    <w:p w14:paraId="2DC7929B" w14:textId="6A679BFC"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Observons, par exemple, une molécule qui possède deux centres chiraux et un alcène stéréogène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Selon la règle énoncée ci-dessus, nous savons immédiatement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doit y avoir huit stéréoisomères possibles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Si nous représentons toutes les possibilités, nous constatons :</w:t>
      </w:r>
    </w:p>
    <w:p w14:paraId="5C501B00" w14:textId="77777777" w:rsidR="00B27881" w:rsidRPr="00736512" w:rsidRDefault="00B27881" w:rsidP="00B27881">
      <w:pPr>
        <w:pStyle w:val="TextosemFormatao"/>
        <w:rPr>
          <w:rFonts w:ascii="Times New Roman" w:eastAsia="Times New Roman" w:hAnsi="Times New Roman"/>
          <w:kern w:val="2"/>
          <w:sz w:val="23"/>
        </w:rPr>
      </w:pPr>
    </w:p>
    <w:p w14:paraId="0828AEE9"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2A3640A" wp14:editId="414199C4">
            <wp:extent cx="5415280" cy="2438400"/>
            <wp:effectExtent l="0" t="0" r="0" b="0"/>
            <wp:docPr id="31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415280" cy="2438400"/>
                    </a:xfrm>
                    <a:prstGeom prst="rect">
                      <a:avLst/>
                    </a:prstGeom>
                    <a:noFill/>
                    <a:ln>
                      <a:noFill/>
                    </a:ln>
                  </pic:spPr>
                </pic:pic>
              </a:graphicData>
            </a:graphic>
          </wp:inline>
        </w:drawing>
      </w:r>
    </w:p>
    <w:p w14:paraId="1BCAE74E"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61b</w:t>
      </w:r>
    </w:p>
    <w:p w14:paraId="521859D3" w14:textId="77777777" w:rsidR="00B27881" w:rsidRPr="00736512" w:rsidRDefault="00B27881" w:rsidP="00B27881">
      <w:pPr>
        <w:pStyle w:val="TextosemFormatao"/>
        <w:rPr>
          <w:rFonts w:ascii="Times New Roman" w:eastAsia="Times New Roman" w:hAnsi="Times New Roman"/>
          <w:kern w:val="2"/>
          <w:sz w:val="23"/>
        </w:rPr>
      </w:pPr>
    </w:p>
    <w:p w14:paraId="0B3AE03A"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 xml:space="preserve">Nous voyons, par exemple, que </w:t>
      </w:r>
      <w:r w:rsidRPr="00736512">
        <w:rPr>
          <w:rFonts w:ascii="Times New Roman" w:eastAsia="Times New Roman" w:hAnsi="Times New Roman"/>
          <w:i/>
          <w:color w:val="FF0000"/>
          <w:kern w:val="2"/>
          <w:sz w:val="23"/>
          <w:lang w:bidi="fr-CA"/>
        </w:rPr>
        <w:t>R</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E</w:t>
      </w:r>
      <w:r w:rsidRPr="00736512">
        <w:rPr>
          <w:rFonts w:ascii="Times New Roman" w:eastAsia="Times New Roman" w:hAnsi="Times New Roman"/>
          <w:kern w:val="2"/>
          <w:sz w:val="23"/>
          <w:lang w:bidi="fr-CA"/>
        </w:rPr>
        <w:t xml:space="preserve"> possède un énantiomère : le composé </w:t>
      </w:r>
      <w:r w:rsidRPr="00736512">
        <w:rPr>
          <w:rFonts w:ascii="Times New Roman" w:eastAsia="Times New Roman" w:hAnsi="Times New Roman"/>
          <w:i/>
          <w:color w:val="FF0000"/>
          <w:kern w:val="2"/>
          <w:sz w:val="23"/>
          <w:lang w:bidi="fr-CA"/>
        </w:rPr>
        <w:t>S</w:t>
      </w:r>
      <w:r w:rsidRPr="00736512">
        <w:rPr>
          <w:rFonts w:ascii="Times New Roman" w:eastAsia="Times New Roman" w:hAnsi="Times New Roman"/>
          <w:i/>
          <w:color w:val="0000FF"/>
          <w:kern w:val="2"/>
          <w:sz w:val="23"/>
          <w:lang w:bidi="fr-CA"/>
        </w:rPr>
        <w:t>S</w:t>
      </w:r>
      <w:r w:rsidRPr="00736512">
        <w:rPr>
          <w:rFonts w:ascii="Times New Roman" w:eastAsia="Times New Roman" w:hAnsi="Times New Roman"/>
          <w:i/>
          <w:color w:val="008000"/>
          <w:kern w:val="2"/>
          <w:sz w:val="23"/>
          <w:lang w:bidi="fr-CA"/>
        </w:rPr>
        <w:t>E</w:t>
      </w:r>
      <w:r w:rsidRPr="00736512">
        <w:rPr>
          <w:rFonts w:ascii="Times New Roman" w:eastAsia="Times New Roman" w:hAnsi="Times New Roman"/>
          <w:kern w:val="2"/>
          <w:sz w:val="23"/>
          <w:lang w:bidi="fr-CA"/>
        </w:rPr>
        <w:t xml:space="preserve">. Les six autres stéréoisomères sont tous des diastéréomères de </w:t>
      </w:r>
      <w:r w:rsidRPr="00736512">
        <w:rPr>
          <w:rFonts w:ascii="Times New Roman" w:eastAsia="Times New Roman" w:hAnsi="Times New Roman"/>
          <w:i/>
          <w:color w:val="FF0000"/>
          <w:kern w:val="2"/>
          <w:sz w:val="23"/>
          <w:lang w:bidi="fr-CA"/>
        </w:rPr>
        <w:t>R</w:t>
      </w:r>
      <w:r w:rsidRPr="00736512">
        <w:rPr>
          <w:rFonts w:ascii="Times New Roman" w:eastAsia="Times New Roman" w:hAnsi="Times New Roman"/>
          <w:i/>
          <w:color w:val="0000FF"/>
          <w:kern w:val="2"/>
          <w:sz w:val="23"/>
          <w:lang w:bidi="fr-CA"/>
        </w:rPr>
        <w:t>R</w:t>
      </w:r>
      <w:r w:rsidRPr="00736512">
        <w:rPr>
          <w:rFonts w:ascii="Times New Roman" w:eastAsia="Times New Roman" w:hAnsi="Times New Roman"/>
          <w:i/>
          <w:color w:val="008000"/>
          <w:kern w:val="2"/>
          <w:sz w:val="23"/>
          <w:lang w:bidi="fr-CA"/>
        </w:rPr>
        <w:t>E</w:t>
      </w:r>
      <w:r w:rsidRPr="00736512">
        <w:rPr>
          <w:rFonts w:ascii="Times New Roman" w:eastAsia="Times New Roman" w:hAnsi="Times New Roman"/>
          <w:kern w:val="2"/>
          <w:sz w:val="23"/>
          <w:lang w:bidi="fr-CA"/>
        </w:rPr>
        <w:t>.</w:t>
      </w:r>
    </w:p>
    <w:p w14:paraId="6CB8CC1D" w14:textId="77777777" w:rsidR="00B27881" w:rsidRPr="00736512" w:rsidRDefault="00B27881" w:rsidP="00B27881">
      <w:pPr>
        <w:pStyle w:val="TextosemFormatao"/>
        <w:rPr>
          <w:rFonts w:ascii="Times New Roman" w:eastAsia="Times New Roman" w:hAnsi="Times New Roman"/>
          <w:kern w:val="2"/>
          <w:sz w:val="23"/>
        </w:rPr>
      </w:pPr>
    </w:p>
    <w:p w14:paraId="087B5379" w14:textId="15368476"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Il convient de souligner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du composé </w:t>
      </w:r>
      <w:r w:rsidRPr="00736512">
        <w:rPr>
          <w:rFonts w:ascii="Times New Roman" w:eastAsia="Times New Roman" w:hAnsi="Times New Roman"/>
          <w:i/>
          <w:kern w:val="2"/>
          <w:sz w:val="23"/>
          <w:lang w:bidi="fr-CA"/>
        </w:rPr>
        <w:t xml:space="preserve">RRE </w:t>
      </w:r>
      <w:r w:rsidRPr="00736512">
        <w:rPr>
          <w:rFonts w:ascii="Times New Roman" w:eastAsia="Times New Roman" w:hAnsi="Times New Roman"/>
          <w:kern w:val="2"/>
          <w:sz w:val="23"/>
          <w:lang w:bidi="fr-CA"/>
        </w:rPr>
        <w:t>est le composé </w:t>
      </w:r>
      <w:r w:rsidRPr="00736512">
        <w:rPr>
          <w:rFonts w:ascii="Times New Roman" w:eastAsia="Times New Roman" w:hAnsi="Times New Roman"/>
          <w:i/>
          <w:kern w:val="2"/>
          <w:sz w:val="23"/>
          <w:lang w:bidi="fr-CA"/>
        </w:rPr>
        <w:t>SSE</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b/>
          <w:i/>
          <w:kern w:val="2"/>
          <w:sz w:val="23"/>
          <w:lang w:bidi="fr-CA"/>
        </w:rPr>
        <w:t>non pas</w:t>
      </w:r>
      <w:r w:rsidRPr="00736512">
        <w:rPr>
          <w:rFonts w:ascii="Times New Roman" w:eastAsia="Times New Roman" w:hAnsi="Times New Roman"/>
          <w:kern w:val="2"/>
          <w:sz w:val="23"/>
          <w:lang w:bidi="fr-CA"/>
        </w:rPr>
        <w:t xml:space="preserve"> le</w:t>
      </w:r>
      <w:r w:rsidR="00B00A80">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composé </w:t>
      </w:r>
      <w:r w:rsidRPr="00736512">
        <w:rPr>
          <w:rFonts w:ascii="Times New Roman" w:eastAsia="Times New Roman" w:hAnsi="Times New Roman"/>
          <w:i/>
          <w:kern w:val="2"/>
          <w:sz w:val="23"/>
          <w:lang w:bidi="fr-CA"/>
        </w:rPr>
        <w:t>SSZ</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Souvenez-vous que la relation </w:t>
      </w:r>
      <w:r w:rsidRPr="00736512">
        <w:rPr>
          <w:rFonts w:ascii="Times New Roman" w:eastAsia="Times New Roman" w:hAnsi="Times New Roman"/>
          <w:i/>
          <w:kern w:val="2"/>
          <w:sz w:val="23"/>
          <w:lang w:bidi="fr-CA"/>
        </w:rPr>
        <w:t>E/Z</w:t>
      </w:r>
      <w:r w:rsidRPr="00736512">
        <w:rPr>
          <w:rFonts w:ascii="Times New Roman" w:eastAsia="Times New Roman" w:hAnsi="Times New Roman"/>
          <w:kern w:val="2"/>
          <w:sz w:val="23"/>
          <w:lang w:bidi="fr-CA"/>
        </w:rPr>
        <w:t xml:space="preserve"> est diastéréomère, pas énantiomère</w:t>
      </w:r>
      <w:r w:rsidR="00736512" w:rsidRPr="00736512">
        <w:rPr>
          <w:rFonts w:ascii="Times New Roman" w:eastAsia="Times New Roman" w:hAnsi="Times New Roman"/>
          <w:kern w:val="2"/>
          <w:sz w:val="23"/>
          <w:lang w:bidi="fr-CA"/>
        </w:rPr>
        <w:t xml:space="preserve">. </w:t>
      </w:r>
      <w:r w:rsidR="00B00A80">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aide de modèles, confirmez que les isomères </w:t>
      </w:r>
      <w:r w:rsidRPr="00736512">
        <w:rPr>
          <w:rFonts w:ascii="Times New Roman" w:eastAsia="Times New Roman" w:hAnsi="Times New Roman"/>
          <w:i/>
          <w:kern w:val="2"/>
          <w:sz w:val="23"/>
          <w:lang w:bidi="fr-CA"/>
        </w:rPr>
        <w:t xml:space="preserve">RRE </w:t>
      </w:r>
      <w:r w:rsidRPr="00736512">
        <w:rPr>
          <w:rFonts w:ascii="Times New Roman" w:eastAsia="Times New Roman" w:hAnsi="Times New Roman"/>
          <w:kern w:val="2"/>
          <w:sz w:val="23"/>
          <w:lang w:bidi="fr-CA"/>
        </w:rPr>
        <w:t xml:space="preserve">et </w:t>
      </w:r>
      <w:r w:rsidRPr="00736512">
        <w:rPr>
          <w:rFonts w:ascii="Times New Roman" w:eastAsia="Times New Roman" w:hAnsi="Times New Roman"/>
          <w:i/>
          <w:kern w:val="2"/>
          <w:sz w:val="23"/>
          <w:lang w:bidi="fr-CA"/>
        </w:rPr>
        <w:t>SSE</w:t>
      </w:r>
      <w:r w:rsidRPr="00736512">
        <w:rPr>
          <w:rFonts w:ascii="Times New Roman" w:eastAsia="Times New Roman" w:hAnsi="Times New Roman"/>
          <w:kern w:val="2"/>
          <w:sz w:val="23"/>
          <w:lang w:bidi="fr-CA"/>
        </w:rPr>
        <w:t xml:space="preserve"> sont des images miroirs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w:t>
      </w:r>
      <w:r w:rsidR="00B00A80">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tandis que les composés </w:t>
      </w:r>
      <w:r w:rsidRPr="00736512">
        <w:rPr>
          <w:rFonts w:ascii="Times New Roman" w:eastAsia="Times New Roman" w:hAnsi="Times New Roman"/>
          <w:i/>
          <w:kern w:val="2"/>
          <w:sz w:val="23"/>
          <w:lang w:bidi="fr-CA"/>
        </w:rPr>
        <w:t>RRE</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i/>
          <w:kern w:val="2"/>
          <w:sz w:val="23"/>
          <w:lang w:bidi="fr-CA"/>
        </w:rPr>
        <w:t>SSZ</w:t>
      </w:r>
      <w:r w:rsidRPr="00736512">
        <w:rPr>
          <w:rFonts w:ascii="Times New Roman" w:eastAsia="Times New Roman" w:hAnsi="Times New Roman"/>
          <w:kern w:val="2"/>
          <w:sz w:val="23"/>
          <w:lang w:bidi="fr-CA"/>
        </w:rPr>
        <w:t xml:space="preserve"> ne le sont pas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En général, pour obtenir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composé, nous devons inverser tous les centres chiraux, </w:t>
      </w:r>
      <w:r w:rsidRPr="00736512">
        <w:rPr>
          <w:rFonts w:ascii="Times New Roman" w:eastAsia="Times New Roman" w:hAnsi="Times New Roman"/>
          <w:i/>
          <w:kern w:val="2"/>
          <w:sz w:val="23"/>
          <w:lang w:bidi="fr-CA"/>
        </w:rPr>
        <w:t xml:space="preserve">sans modifier </w:t>
      </w:r>
      <w:r w:rsidR="00B00A80">
        <w:rPr>
          <w:rFonts w:ascii="Times New Roman" w:eastAsia="Times New Roman" w:hAnsi="Times New Roman"/>
          <w:i/>
          <w:kern w:val="2"/>
          <w:sz w:val="23"/>
          <w:lang w:bidi="fr-CA"/>
        </w:rPr>
        <w:br/>
      </w:r>
      <w:r w:rsidRPr="00736512">
        <w:rPr>
          <w:rFonts w:ascii="Times New Roman" w:eastAsia="Times New Roman" w:hAnsi="Times New Roman"/>
          <w:i/>
          <w:kern w:val="2"/>
          <w:sz w:val="23"/>
          <w:lang w:bidi="fr-CA"/>
        </w:rPr>
        <w:t>les alcènes stéréogènes.</w:t>
      </w:r>
    </w:p>
    <w:p w14:paraId="7E3E01D3" w14:textId="77777777" w:rsidR="00B27881" w:rsidRPr="00736512" w:rsidRDefault="00B27881" w:rsidP="00B27881">
      <w:pPr>
        <w:pStyle w:val="TextosemFormatao"/>
        <w:rPr>
          <w:rFonts w:ascii="Times New Roman" w:eastAsia="Times New Roman" w:hAnsi="Times New Roman"/>
          <w:kern w:val="2"/>
          <w:sz w:val="23"/>
        </w:rPr>
      </w:pPr>
    </w:p>
    <w:p w14:paraId="2BD8F6B0" w14:textId="77777777" w:rsidR="00B27881" w:rsidRPr="00736512" w:rsidRDefault="00000000" w:rsidP="00B27881">
      <w:pPr>
        <w:pStyle w:val="TextosemFormatao"/>
        <w:rPr>
          <w:rFonts w:ascii="Times New Roman" w:eastAsia="Times New Roman" w:hAnsi="Times New Roman"/>
          <w:kern w:val="2"/>
          <w:sz w:val="23"/>
          <w:u w:val="single"/>
        </w:rPr>
      </w:pPr>
      <w:r>
        <w:rPr>
          <w:rFonts w:ascii="Times New Roman" w:eastAsia="Times New Roman" w:hAnsi="Times New Roman"/>
          <w:kern w:val="2"/>
          <w:sz w:val="23"/>
          <w:lang w:bidi="fr-CA"/>
        </w:rPr>
        <w:pict w14:anchorId="55245C5F">
          <v:rect id="_x0000_i1106" style="width:0;height:1.5pt" o:hralign="center" o:hrstd="t" o:hr="t" fillcolor="#aaa" stroked="f"/>
        </w:pict>
      </w:r>
    </w:p>
    <w:p w14:paraId="3D7C7B4E" w14:textId="21B07816"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3.27 </w:t>
      </w:r>
      <w:r w:rsidR="00AE3220">
        <w:rPr>
          <w:rFonts w:ascii="Times New Roman" w:eastAsia="Times New Roman" w:hAnsi="Times New Roman"/>
          <w:kern w:val="2"/>
          <w:sz w:val="23"/>
          <w:u w:val="single"/>
          <w:lang w:bidi="fr-CA"/>
        </w:rPr>
        <w:t xml:space="preserve">: </w:t>
      </w:r>
      <w:r w:rsidRPr="00736512">
        <w:rPr>
          <w:rFonts w:ascii="Times New Roman" w:eastAsia="Times New Roman" w:hAnsi="Times New Roman"/>
          <w:kern w:val="2"/>
          <w:sz w:val="23"/>
          <w:lang w:bidi="fr-CA"/>
        </w:rPr>
        <w:t>Représentez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de chaque composé ci-dessous, puis attribuez les configurations à tous les centres chiraux et alcènes stéréogènes. Combien y a-t-il de diastéréomères possibles pour chacune des structures que vous avez représentées?</w:t>
      </w:r>
    </w:p>
    <w:p w14:paraId="6B93301B" w14:textId="77777777" w:rsidR="00B27881" w:rsidRPr="00736512" w:rsidRDefault="00B27881" w:rsidP="00B27881">
      <w:pPr>
        <w:pStyle w:val="TextosemFormatao"/>
        <w:rPr>
          <w:rFonts w:ascii="Times New Roman" w:eastAsia="Times New Roman" w:hAnsi="Times New Roman"/>
          <w:kern w:val="2"/>
          <w:sz w:val="23"/>
        </w:rPr>
      </w:pPr>
    </w:p>
    <w:p w14:paraId="08A974AC" w14:textId="77777777" w:rsidR="00B27881" w:rsidRPr="00736512" w:rsidRDefault="00B27881" w:rsidP="00B27881">
      <w:pPr>
        <w:pStyle w:val="TextosemFormatao"/>
        <w:jc w:val="center"/>
        <w:rPr>
          <w:rFonts w:ascii="Times New Roman" w:eastAsia="Times New Roman" w:hAnsi="Times New Roman"/>
          <w:kern w:val="2"/>
          <w:sz w:val="23"/>
        </w:rPr>
      </w:pPr>
    </w:p>
    <w:p w14:paraId="67ED9D82"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CB4CEA5" wp14:editId="0F684CA3">
            <wp:extent cx="3647440" cy="711200"/>
            <wp:effectExtent l="0" t="0" r="10160" b="0"/>
            <wp:docPr id="31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647440" cy="711200"/>
                    </a:xfrm>
                    <a:prstGeom prst="rect">
                      <a:avLst/>
                    </a:prstGeom>
                    <a:noFill/>
                    <a:ln>
                      <a:noFill/>
                    </a:ln>
                  </pic:spPr>
                </pic:pic>
              </a:graphicData>
            </a:graphic>
          </wp:inline>
        </w:drawing>
      </w:r>
    </w:p>
    <w:p w14:paraId="21C078D1"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61c</w:t>
      </w:r>
    </w:p>
    <w:p w14:paraId="6FE7B5AD" w14:textId="77777777" w:rsidR="00B27881" w:rsidRPr="00736512" w:rsidRDefault="00B27881" w:rsidP="00B27881">
      <w:pPr>
        <w:pStyle w:val="TextosemFormatao"/>
        <w:rPr>
          <w:rFonts w:ascii="Times New Roman" w:eastAsia="Times New Roman" w:hAnsi="Times New Roman"/>
          <w:b/>
          <w:kern w:val="2"/>
          <w:sz w:val="23"/>
        </w:rPr>
      </w:pPr>
    </w:p>
    <w:p w14:paraId="2731A031" w14:textId="77777777" w:rsidR="00B27881" w:rsidRPr="00736512" w:rsidRDefault="00000000" w:rsidP="00B27881">
      <w:pPr>
        <w:pStyle w:val="TextosemFormatao"/>
        <w:rPr>
          <w:rFonts w:ascii="Times New Roman" w:eastAsia="Times New Roman" w:hAnsi="Times New Roman"/>
          <w:b/>
          <w:kern w:val="2"/>
          <w:sz w:val="23"/>
        </w:rPr>
      </w:pPr>
      <w:r>
        <w:rPr>
          <w:rFonts w:ascii="Times New Roman" w:eastAsia="Times New Roman" w:hAnsi="Times New Roman"/>
          <w:kern w:val="2"/>
          <w:sz w:val="23"/>
          <w:lang w:bidi="fr-CA"/>
        </w:rPr>
        <w:pict w14:anchorId="6EF896E1">
          <v:rect id="_x0000_i1107" style="width:0;height:1.5pt" o:hralign="center" o:hrstd="t" o:hr="t" fillcolor="#aaa" stroked="f"/>
        </w:pict>
      </w:r>
    </w:p>
    <w:p w14:paraId="35DB3278" w14:textId="77777777" w:rsidR="00B27881" w:rsidRPr="00736512" w:rsidRDefault="00B27881" w:rsidP="00B27881">
      <w:pPr>
        <w:pStyle w:val="TextosemFormatao"/>
        <w:rPr>
          <w:rFonts w:ascii="Times New Roman" w:eastAsia="Times New Roman" w:hAnsi="Times New Roman"/>
          <w:b/>
          <w:kern w:val="2"/>
          <w:sz w:val="23"/>
        </w:rPr>
      </w:pPr>
    </w:p>
    <w:p w14:paraId="352C080D" w14:textId="77777777" w:rsidR="00B27881" w:rsidRPr="00736512" w:rsidRDefault="00B27881" w:rsidP="00B27881">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Section 3.10 : La stéréochimie appliquée à la biologie et la médecine</w:t>
      </w:r>
    </w:p>
    <w:p w14:paraId="753DA81F" w14:textId="77777777" w:rsidR="00B27881" w:rsidRPr="00736512" w:rsidRDefault="00B27881" w:rsidP="00B27881">
      <w:pPr>
        <w:pStyle w:val="TextosemFormatao"/>
        <w:rPr>
          <w:rFonts w:ascii="Times New Roman" w:eastAsia="Times New Roman" w:hAnsi="Times New Roman"/>
          <w:kern w:val="2"/>
          <w:sz w:val="23"/>
        </w:rPr>
      </w:pPr>
    </w:p>
    <w:p w14:paraId="59679F74" w14:textId="04D14A15"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concepts de stéréochimie que nous avons explorés dans ce chapitre sont certes complexes à comprendre et à visualiser, mais ils font partie intégrante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étude du vivant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grande majorité des molécules biologiques contiennent des centres chiraux ou des groupes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alcènes stéréogènes, ou les deux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Mais surtout, les protéines sont chirales, ce qui, bien évidemment, comprend toutes les enzymes qui catalysent les réactions chimiques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cellule, les récepteurs qui transmettent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information contenue dans les cellules ou entre les cellules et les anticorps qui se lient spécialement à des envahisseurs potentiellement nocifs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Vous avez appris dans vos cours de biologie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 se pliant en une structure tridimensionnelle les protéines arrivent à reconnaître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autres molécules organiques et à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y lier</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ligand ou le substrat lié par une protéine particulière peut prendre diverses formes :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une petite molécule organique comme </w:t>
      </w:r>
      <w:proofErr w:type="gramStart"/>
      <w:r w:rsidRPr="00736512">
        <w:rPr>
          <w:rFonts w:ascii="Times New Roman" w:eastAsia="Times New Roman" w:hAnsi="Times New Roman"/>
          <w:kern w:val="2"/>
          <w:sz w:val="23"/>
          <w:lang w:bidi="fr-CA"/>
        </w:rPr>
        <w:t>la pyruvate</w:t>
      </w:r>
      <w:proofErr w:type="gramEnd"/>
      <w:r w:rsidRPr="00736512">
        <w:rPr>
          <w:rFonts w:ascii="Times New Roman" w:eastAsia="Times New Roman" w:hAnsi="Times New Roman"/>
          <w:kern w:val="2"/>
          <w:sz w:val="23"/>
          <w:lang w:bidi="fr-CA"/>
        </w:rPr>
        <w:t xml:space="preserve"> jusqu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à un grand biopolymère, comme une région précise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ADN,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ARN ou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autre protéine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Comme il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agit de molécules chirales, </w:t>
      </w:r>
      <w:r w:rsidRPr="00736512">
        <w:rPr>
          <w:rFonts w:ascii="Times New Roman" w:eastAsia="Times New Roman" w:hAnsi="Times New Roman"/>
          <w:i/>
          <w:kern w:val="2"/>
          <w:sz w:val="23"/>
          <w:lang w:bidi="fr-CA"/>
        </w:rPr>
        <w:t>les protéines sont très sensibles à la stéréochimie de leurs ligands.</w:t>
      </w:r>
      <w:r w:rsidRPr="00736512">
        <w:rPr>
          <w:rFonts w:ascii="Times New Roman" w:eastAsia="Times New Roman" w:hAnsi="Times New Roman"/>
          <w:kern w:val="2"/>
          <w:sz w:val="23"/>
          <w:lang w:bidi="fr-CA"/>
        </w:rPr>
        <w:t xml:space="preserve"> Par exemple, une protéine peut se lier au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)-glycéraldéhyde, sans se lier au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)-glycéraldéhyde, tout comme votre main droite ne peut entrer dans un gant de baseball conçu pour la main gauche</w:t>
      </w:r>
      <w:r w:rsidR="00736512" w:rsidRPr="00736512">
        <w:rPr>
          <w:rFonts w:ascii="Times New Roman" w:eastAsia="Times New Roman" w:hAnsi="Times New Roman"/>
          <w:kern w:val="2"/>
          <w:sz w:val="23"/>
          <w:lang w:bidi="fr-CA"/>
        </w:rPr>
        <w:t xml:space="preserve">. </w:t>
      </w:r>
    </w:p>
    <w:p w14:paraId="775CF815" w14:textId="77777777" w:rsidR="00B27881" w:rsidRPr="00736512" w:rsidRDefault="00B27881" w:rsidP="00B27881">
      <w:pPr>
        <w:pStyle w:val="TextosemFormatao"/>
        <w:rPr>
          <w:rFonts w:ascii="Times New Roman" w:eastAsia="Times New Roman" w:hAnsi="Times New Roman"/>
          <w:kern w:val="2"/>
          <w:sz w:val="23"/>
        </w:rPr>
      </w:pPr>
    </w:p>
    <w:p w14:paraId="44A640C1" w14:textId="65113CAE"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heure actuelle,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ibuprofène, un analgésique en vente libre, est présenté comme un mélange racémique. Toutefois, seul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xml:space="preserve"> est efficace, en raison de la façon particulière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a de se lier à la prostaglandine 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 xml:space="preserve"> synthase, une enzyme qui intervient dans</w:t>
      </w:r>
      <w:r w:rsidR="00B00A80">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le processus de réponse inflammatoire du corps, et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 inhiber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action.</w:t>
      </w:r>
    </w:p>
    <w:p w14:paraId="390F0128" w14:textId="77777777" w:rsidR="00B27881" w:rsidRPr="00736512" w:rsidRDefault="00B27881" w:rsidP="00B27881">
      <w:pPr>
        <w:pStyle w:val="TextosemFormatao"/>
        <w:rPr>
          <w:rFonts w:ascii="Times New Roman" w:eastAsia="Times New Roman" w:hAnsi="Times New Roman"/>
          <w:kern w:val="2"/>
          <w:sz w:val="23"/>
        </w:rPr>
      </w:pPr>
    </w:p>
    <w:p w14:paraId="0FAC3B98"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2F50C1A3" wp14:editId="48215B70">
            <wp:extent cx="3606800" cy="1270000"/>
            <wp:effectExtent l="0" t="0" r="0" b="0"/>
            <wp:docPr id="31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606800" cy="1270000"/>
                    </a:xfrm>
                    <a:prstGeom prst="rect">
                      <a:avLst/>
                    </a:prstGeom>
                    <a:noFill/>
                    <a:ln>
                      <a:noFill/>
                    </a:ln>
                  </pic:spPr>
                </pic:pic>
              </a:graphicData>
            </a:graphic>
          </wp:inline>
        </w:drawing>
      </w:r>
    </w:p>
    <w:p w14:paraId="5D76E473"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62</w:t>
      </w:r>
    </w:p>
    <w:p w14:paraId="3526EC64" w14:textId="5A3F07A8"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w:t>
      </w:r>
      <w:r w:rsidRPr="00736512">
        <w:rPr>
          <w:rFonts w:ascii="Times New Roman" w:eastAsia="Times New Roman" w:hAnsi="Times New Roman"/>
          <w:i/>
          <w:kern w:val="2"/>
          <w:sz w:val="23"/>
          <w:lang w:bidi="fr-CA"/>
        </w:rPr>
        <w:t xml:space="preserve">R </w:t>
      </w:r>
      <w:r w:rsidRPr="00736512">
        <w:rPr>
          <w:rFonts w:ascii="Times New Roman" w:eastAsia="Times New Roman" w:hAnsi="Times New Roman"/>
          <w:kern w:val="2"/>
          <w:sz w:val="23"/>
          <w:lang w:bidi="fr-CA"/>
        </w:rPr>
        <w:t>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ibuprofène ne se lie pas à la prostaglandine H2 synthase de la même façon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w:t>
      </w:r>
      <w:r w:rsidRPr="00736512">
        <w:rPr>
          <w:rFonts w:ascii="Times New Roman" w:eastAsia="Times New Roman" w:hAnsi="Times New Roman"/>
          <w:i/>
          <w:kern w:val="2"/>
          <w:sz w:val="23"/>
          <w:lang w:bidi="fr-CA"/>
        </w:rPr>
        <w:t xml:space="preserve">S </w:t>
      </w:r>
      <w:r w:rsidRPr="00736512">
        <w:rPr>
          <w:rFonts w:ascii="Times New Roman" w:eastAsia="Times New Roman" w:hAnsi="Times New Roman"/>
          <w:kern w:val="2"/>
          <w:sz w:val="23"/>
          <w:lang w:bidi="fr-CA"/>
        </w:rPr>
        <w:t>et, par conséquent,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 pas le même effet inhibiteur sur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action de</w:t>
      </w:r>
      <w:r w:rsidR="00B00A80">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enzyme (</w:t>
      </w:r>
      <w:r w:rsidRPr="00736512">
        <w:rPr>
          <w:rFonts w:ascii="Times New Roman" w:eastAsia="Times New Roman" w:hAnsi="Times New Roman"/>
          <w:i/>
          <w:kern w:val="2"/>
          <w:sz w:val="23"/>
          <w:lang w:bidi="fr-CA"/>
        </w:rPr>
        <w:t xml:space="preserve">Nature Chemical </w:t>
      </w:r>
      <w:proofErr w:type="spellStart"/>
      <w:r w:rsidRPr="00736512">
        <w:rPr>
          <w:rFonts w:ascii="Times New Roman" w:eastAsia="Times New Roman" w:hAnsi="Times New Roman"/>
          <w:i/>
          <w:kern w:val="2"/>
          <w:sz w:val="23"/>
          <w:lang w:bidi="fr-CA"/>
        </w:rPr>
        <w:t>Biology</w:t>
      </w:r>
      <w:proofErr w:type="spellEnd"/>
      <w:r w:rsidRPr="00736512">
        <w:rPr>
          <w:rFonts w:ascii="Times New Roman" w:eastAsia="Times New Roman" w:hAnsi="Times New Roman"/>
          <w:i/>
          <w:kern w:val="2"/>
          <w:sz w:val="23"/>
          <w:lang w:bidi="fr-CA"/>
        </w:rPr>
        <w:t xml:space="preserve"> </w:t>
      </w:r>
      <w:r w:rsidRPr="00736512">
        <w:rPr>
          <w:rFonts w:ascii="Times New Roman" w:eastAsia="Times New Roman" w:hAnsi="Times New Roman"/>
          <w:b/>
          <w:kern w:val="2"/>
          <w:sz w:val="23"/>
          <w:lang w:bidi="fr-CA"/>
        </w:rPr>
        <w:t>2011</w:t>
      </w:r>
      <w:r w:rsidRPr="00736512">
        <w:rPr>
          <w:rFonts w:ascii="Times New Roman" w:eastAsia="Times New Roman" w:hAnsi="Times New Roman"/>
          <w:kern w:val="2"/>
          <w:sz w:val="23"/>
          <w:lang w:bidi="fr-CA"/>
        </w:rPr>
        <w:t xml:space="preserve">, </w:t>
      </w:r>
      <w:r w:rsidRPr="00736512">
        <w:rPr>
          <w:rFonts w:ascii="Times New Roman" w:eastAsia="Times New Roman" w:hAnsi="Times New Roman"/>
          <w:i/>
          <w:kern w:val="2"/>
          <w:sz w:val="23"/>
          <w:lang w:bidi="fr-CA"/>
        </w:rPr>
        <w:t>7</w:t>
      </w:r>
      <w:r w:rsidRPr="00736512">
        <w:rPr>
          <w:rFonts w:ascii="Times New Roman" w:eastAsia="Times New Roman" w:hAnsi="Times New Roman"/>
          <w:kern w:val="2"/>
          <w:sz w:val="23"/>
          <w:lang w:bidi="fr-CA"/>
        </w:rPr>
        <w:t>, 803). Heureusement, le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 xml:space="preserve">)-ibuprofène ne semble causer aucun effet secondaire nocif. En fait, il est graduellement isomérisé en (S)-ibuprofène par une enzyme dans le corps. </w:t>
      </w:r>
    </w:p>
    <w:p w14:paraId="31477F49" w14:textId="77777777" w:rsidR="00B27881" w:rsidRPr="00736512" w:rsidRDefault="00B27881" w:rsidP="00B27881">
      <w:pPr>
        <w:pStyle w:val="TextosemFormatao"/>
        <w:rPr>
          <w:rFonts w:ascii="Times New Roman" w:eastAsia="Times New Roman" w:hAnsi="Times New Roman"/>
          <w:kern w:val="2"/>
          <w:sz w:val="23"/>
        </w:rPr>
      </w:pPr>
    </w:p>
    <w:p w14:paraId="1EEAEDE3" w14:textId="0666BC74"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Précédemment dans ce chapitre, nous avons abordé le cas tragique </w:t>
      </w:r>
      <w:proofErr w:type="gramStart"/>
      <w:r w:rsidRPr="00736512">
        <w:rPr>
          <w:rFonts w:ascii="Times New Roman" w:eastAsia="Times New Roman" w:hAnsi="Times New Roman"/>
          <w:kern w:val="2"/>
          <w:sz w:val="23"/>
          <w:lang w:bidi="fr-CA"/>
        </w:rPr>
        <w:t>du thalidomide</w:t>
      </w:r>
      <w:proofErr w:type="gramEnd"/>
      <w:r w:rsidRPr="00736512">
        <w:rPr>
          <w:rFonts w:ascii="Times New Roman" w:eastAsia="Times New Roman" w:hAnsi="Times New Roman"/>
          <w:kern w:val="2"/>
          <w:sz w:val="23"/>
          <w:lang w:bidi="fr-CA"/>
        </w:rPr>
        <w:t>. Nous avons mentionné que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particulièrement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énantiomère </w:t>
      </w:r>
      <w:r w:rsidRPr="00736512">
        <w:rPr>
          <w:rFonts w:ascii="Times New Roman" w:eastAsia="Times New Roman" w:hAnsi="Times New Roman"/>
          <w:i/>
          <w:kern w:val="2"/>
          <w:sz w:val="23"/>
          <w:lang w:bidi="fr-CA"/>
        </w:rPr>
        <w:t xml:space="preserve">S </w:t>
      </w:r>
      <w:r w:rsidRPr="00736512">
        <w:rPr>
          <w:rFonts w:ascii="Times New Roman" w:eastAsia="Times New Roman" w:hAnsi="Times New Roman"/>
          <w:kern w:val="2"/>
          <w:sz w:val="23"/>
          <w:lang w:bidi="fr-CA"/>
        </w:rPr>
        <w:t>qui serait responsable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anomalies congénitales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Au cours des dernières décennies, de nombreuses hypothèses ont été formulées pour tenter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expliquer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effet tératogène (qui est susceptible de causer des malformations congénitales) du médicament, mais la communauté scientifique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arrive toujours pas à bien le comprendre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Cependant, en 2010, une équipe japonaise a démontré que </w:t>
      </w:r>
      <w:proofErr w:type="gramStart"/>
      <w:r w:rsidRPr="00736512">
        <w:rPr>
          <w:rFonts w:ascii="Times New Roman" w:eastAsia="Times New Roman" w:hAnsi="Times New Roman"/>
          <w:kern w:val="2"/>
          <w:sz w:val="23"/>
          <w:lang w:bidi="fr-CA"/>
        </w:rPr>
        <w:t>le thalidomide</w:t>
      </w:r>
      <w:proofErr w:type="gramEnd"/>
      <w:r w:rsidRPr="00736512">
        <w:rPr>
          <w:rFonts w:ascii="Times New Roman" w:eastAsia="Times New Roman" w:hAnsi="Times New Roman"/>
          <w:kern w:val="2"/>
          <w:sz w:val="23"/>
          <w:lang w:bidi="fr-CA"/>
        </w:rPr>
        <w:t xml:space="preserve"> se lie à une protéine nommée « </w:t>
      </w:r>
      <w:proofErr w:type="spellStart"/>
      <w:r w:rsidRPr="00736512">
        <w:rPr>
          <w:rFonts w:ascii="Times New Roman" w:eastAsia="Times New Roman" w:hAnsi="Times New Roman"/>
          <w:kern w:val="2"/>
          <w:sz w:val="23"/>
          <w:lang w:bidi="fr-CA"/>
        </w:rPr>
        <w:t>cereblon</w:t>
      </w:r>
      <w:proofErr w:type="spellEnd"/>
      <w:r w:rsidRPr="00736512">
        <w:rPr>
          <w:rFonts w:ascii="Times New Roman" w:eastAsia="Times New Roman" w:hAnsi="Times New Roman"/>
          <w:kern w:val="2"/>
          <w:sz w:val="23"/>
          <w:lang w:bidi="fr-CA"/>
        </w:rPr>
        <w:t xml:space="preserve"> ». En outre, lorsque la production de </w:t>
      </w:r>
      <w:proofErr w:type="spellStart"/>
      <w:r w:rsidRPr="00736512">
        <w:rPr>
          <w:rFonts w:ascii="Times New Roman" w:eastAsia="Times New Roman" w:hAnsi="Times New Roman"/>
          <w:kern w:val="2"/>
          <w:sz w:val="23"/>
          <w:lang w:bidi="fr-CA"/>
        </w:rPr>
        <w:t>cereblon</w:t>
      </w:r>
      <w:proofErr w:type="spellEnd"/>
      <w:r w:rsidRPr="00736512">
        <w:rPr>
          <w:rFonts w:ascii="Times New Roman" w:eastAsia="Times New Roman" w:hAnsi="Times New Roman"/>
          <w:kern w:val="2"/>
          <w:sz w:val="23"/>
          <w:lang w:bidi="fr-CA"/>
        </w:rPr>
        <w:t xml:space="preserve"> est bloquée chez le dard-perche, ses petits souffrent de troubles du développement qui sont comparables à ceux causés par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administration </w:t>
      </w:r>
      <w:proofErr w:type="gramStart"/>
      <w:r w:rsidRPr="00736512">
        <w:rPr>
          <w:rFonts w:ascii="Times New Roman" w:eastAsia="Times New Roman" w:hAnsi="Times New Roman"/>
          <w:kern w:val="2"/>
          <w:sz w:val="23"/>
          <w:lang w:bidi="fr-CA"/>
        </w:rPr>
        <w:t>du thalidomide</w:t>
      </w:r>
      <w:proofErr w:type="gramEnd"/>
      <w:r w:rsidRPr="00736512">
        <w:rPr>
          <w:rFonts w:ascii="Times New Roman" w:eastAsia="Times New Roman" w:hAnsi="Times New Roman"/>
          <w:kern w:val="2"/>
          <w:sz w:val="23"/>
          <w:lang w:bidi="fr-CA"/>
        </w:rPr>
        <w:t>, ce qui donne à penser que la liaison du thalidomide inactive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quelque façon la protéine, donnant lieu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effet tératogène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w:t>
      </w:r>
      <w:proofErr w:type="gramStart"/>
      <w:r w:rsidRPr="00736512">
        <w:rPr>
          <w:rFonts w:ascii="Times New Roman" w:eastAsia="Times New Roman" w:hAnsi="Times New Roman"/>
          <w:kern w:val="2"/>
          <w:sz w:val="23"/>
          <w:lang w:bidi="fr-CA"/>
        </w:rPr>
        <w:t>http://news.sciencemag.org/2010/03/thalidomides-partner-crime</w:t>
      </w:r>
      <w:proofErr w:type="gramEnd"/>
      <w:r w:rsidRPr="00736512">
        <w:rPr>
          <w:rFonts w:ascii="Times New Roman" w:eastAsia="Times New Roman" w:hAnsi="Times New Roman"/>
          <w:kern w:val="2"/>
          <w:sz w:val="23"/>
          <w:lang w:bidi="fr-CA"/>
        </w:rPr>
        <w:t>)</w:t>
      </w:r>
    </w:p>
    <w:p w14:paraId="35B4D330" w14:textId="77777777" w:rsidR="00B27881" w:rsidRPr="00736512" w:rsidRDefault="00B27881" w:rsidP="00B27881">
      <w:pPr>
        <w:pStyle w:val="TextosemFormatao"/>
        <w:rPr>
          <w:rFonts w:ascii="Times New Roman" w:eastAsia="Times New Roman" w:hAnsi="Times New Roman"/>
          <w:kern w:val="2"/>
          <w:sz w:val="23"/>
        </w:rPr>
      </w:pPr>
    </w:p>
    <w:p w14:paraId="7516BB57" w14:textId="11328138"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lang w:bidi="fr-CA"/>
        </w:rPr>
        <w:t>Il suffit d</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aller à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épicerie pour prendre directement conscience de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importance biologique de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isomérie stéréochimique</w:t>
      </w:r>
      <w:r w:rsidR="00736512" w:rsidRPr="00B00A80">
        <w:rPr>
          <w:rFonts w:ascii="Times New Roman" w:eastAsia="Times New Roman" w:hAnsi="Times New Roman"/>
          <w:spacing w:val="-4"/>
          <w:kern w:val="2"/>
          <w:sz w:val="23"/>
          <w:lang w:bidi="fr-CA"/>
        </w:rPr>
        <w:t xml:space="preserve">. </w:t>
      </w:r>
      <w:r w:rsidRPr="00B00A80">
        <w:rPr>
          <w:rFonts w:ascii="Times New Roman" w:eastAsia="Times New Roman" w:hAnsi="Times New Roman"/>
          <w:spacing w:val="-4"/>
          <w:kern w:val="2"/>
          <w:sz w:val="23"/>
          <w:lang w:bidi="fr-CA"/>
        </w:rPr>
        <w:t>La carvone est une molécule chirale, dérivée des plantes, qui possède une odeur de menthe poivrée sous sa forme </w:t>
      </w:r>
      <w:r w:rsidRPr="00B00A80">
        <w:rPr>
          <w:rFonts w:ascii="Times New Roman" w:eastAsia="Times New Roman" w:hAnsi="Times New Roman"/>
          <w:i/>
          <w:spacing w:val="-4"/>
          <w:kern w:val="2"/>
          <w:sz w:val="23"/>
          <w:lang w:bidi="fr-CA"/>
        </w:rPr>
        <w:t xml:space="preserve">R </w:t>
      </w:r>
      <w:r w:rsidRPr="00B00A80">
        <w:rPr>
          <w:rFonts w:ascii="Times New Roman" w:eastAsia="Times New Roman" w:hAnsi="Times New Roman"/>
          <w:spacing w:val="-4"/>
          <w:kern w:val="2"/>
          <w:sz w:val="23"/>
          <w:lang w:bidi="fr-CA"/>
        </w:rPr>
        <w:t>et une odeur de carvi (une épice) sous sa forme </w:t>
      </w:r>
      <w:r w:rsidRPr="00B00A80">
        <w:rPr>
          <w:rFonts w:ascii="Times New Roman" w:eastAsia="Times New Roman" w:hAnsi="Times New Roman"/>
          <w:i/>
          <w:spacing w:val="-4"/>
          <w:kern w:val="2"/>
          <w:sz w:val="23"/>
          <w:lang w:bidi="fr-CA"/>
        </w:rPr>
        <w:t>S</w:t>
      </w:r>
      <w:r w:rsidRPr="00B00A80">
        <w:rPr>
          <w:rFonts w:ascii="Times New Roman" w:eastAsia="Times New Roman" w:hAnsi="Times New Roman"/>
          <w:spacing w:val="-4"/>
          <w:kern w:val="2"/>
          <w:sz w:val="23"/>
          <w:lang w:bidi="fr-CA"/>
        </w:rPr>
        <w:t xml:space="preserve">. </w:t>
      </w:r>
    </w:p>
    <w:p w14:paraId="041DEFD2" w14:textId="77777777" w:rsidR="00B27881" w:rsidRPr="00736512" w:rsidRDefault="00B27881" w:rsidP="00B27881">
      <w:pPr>
        <w:pStyle w:val="TextosemFormatao"/>
        <w:rPr>
          <w:rFonts w:ascii="Times New Roman" w:eastAsia="Times New Roman" w:hAnsi="Times New Roman"/>
          <w:kern w:val="2"/>
          <w:sz w:val="23"/>
        </w:rPr>
      </w:pPr>
    </w:p>
    <w:p w14:paraId="0B85FE78"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2BDADA1" wp14:editId="01BAE072">
            <wp:extent cx="2062480" cy="1524000"/>
            <wp:effectExtent l="0" t="0" r="0" b="0"/>
            <wp:docPr id="31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062480" cy="1524000"/>
                    </a:xfrm>
                    <a:prstGeom prst="rect">
                      <a:avLst/>
                    </a:prstGeom>
                    <a:noFill/>
                    <a:ln>
                      <a:noFill/>
                    </a:ln>
                  </pic:spPr>
                </pic:pic>
              </a:graphicData>
            </a:graphic>
          </wp:inline>
        </w:drawing>
      </w:r>
    </w:p>
    <w:p w14:paraId="2E7FF765"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63</w:t>
      </w:r>
    </w:p>
    <w:p w14:paraId="7E42A133" w14:textId="1F305ADA"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Bien que les détails ne soient pas connus, il est vraisemblable que les deux énantiomères interagissent différemment avec une ou plusieurs protéines des récepteurs olfactifs du nez, ce qui envoie des signaux chimiques différents au centre olfactif du cerveau</w:t>
      </w:r>
      <w:r w:rsidR="00736512" w:rsidRPr="00736512">
        <w:rPr>
          <w:rFonts w:ascii="Times New Roman" w:eastAsia="Times New Roman" w:hAnsi="Times New Roman"/>
          <w:kern w:val="2"/>
          <w:sz w:val="23"/>
          <w:lang w:bidi="fr-CA"/>
        </w:rPr>
        <w:t xml:space="preserve">. </w:t>
      </w:r>
    </w:p>
    <w:p w14:paraId="5D2F149E" w14:textId="77777777" w:rsidR="00B27881" w:rsidRPr="00736512" w:rsidRDefault="00B27881" w:rsidP="00B27881">
      <w:pPr>
        <w:pStyle w:val="TextosemFormatao"/>
        <w:rPr>
          <w:rFonts w:ascii="Times New Roman" w:eastAsia="Times New Roman" w:hAnsi="Times New Roman"/>
          <w:kern w:val="2"/>
          <w:sz w:val="23"/>
        </w:rPr>
      </w:pPr>
    </w:p>
    <w:p w14:paraId="7236CB3C" w14:textId="77777777" w:rsidR="00B27881" w:rsidRPr="00736512" w:rsidRDefault="00000000" w:rsidP="00B27881">
      <w:pPr>
        <w:pStyle w:val="TextosemFormatao"/>
        <w:rPr>
          <w:rFonts w:ascii="Times New Roman" w:eastAsia="Times New Roman" w:hAnsi="Times New Roman"/>
          <w:kern w:val="2"/>
          <w:sz w:val="23"/>
          <w:u w:val="single"/>
        </w:rPr>
      </w:pPr>
      <w:r>
        <w:rPr>
          <w:rFonts w:ascii="Times New Roman" w:eastAsia="Times New Roman" w:hAnsi="Times New Roman"/>
          <w:kern w:val="2"/>
          <w:sz w:val="23"/>
          <w:lang w:bidi="fr-CA"/>
        </w:rPr>
        <w:pict w14:anchorId="51C124EE">
          <v:rect id="_x0000_i1108" style="width:0;height:1.5pt" o:hralign="center" o:hrstd="t" o:hr="t" fillcolor="#aaa" stroked="f"/>
        </w:pict>
      </w:r>
    </w:p>
    <w:p w14:paraId="3B1FB4D5" w14:textId="77777777" w:rsidR="00B27881" w:rsidRPr="00736512" w:rsidRDefault="00B27881" w:rsidP="00B27881">
      <w:pPr>
        <w:pStyle w:val="TextosemFormatao"/>
        <w:rPr>
          <w:rFonts w:ascii="Times New Roman" w:eastAsia="Times New Roman" w:hAnsi="Times New Roman"/>
          <w:kern w:val="2"/>
          <w:sz w:val="23"/>
          <w:u w:val="single"/>
        </w:rPr>
      </w:pPr>
    </w:p>
    <w:p w14:paraId="3D443EBF" w14:textId="77777777" w:rsidR="00B00A80" w:rsidRDefault="00B00A80">
      <w:pPr>
        <w:rPr>
          <w:rFonts w:ascii="Times New Roman" w:eastAsia="Times New Roman" w:hAnsi="Times New Roman"/>
          <w:kern w:val="2"/>
          <w:sz w:val="23"/>
          <w:u w:val="single"/>
          <w:lang w:bidi="fr-CA"/>
        </w:rPr>
      </w:pPr>
      <w:r>
        <w:rPr>
          <w:rFonts w:ascii="Times New Roman" w:eastAsia="Times New Roman" w:hAnsi="Times New Roman"/>
          <w:kern w:val="2"/>
          <w:sz w:val="23"/>
          <w:u w:val="single"/>
          <w:lang w:bidi="fr-CA"/>
        </w:rPr>
        <w:br w:type="page"/>
      </w:r>
    </w:p>
    <w:p w14:paraId="4A6928EB" w14:textId="61545046"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u w:val="single"/>
          <w:lang w:bidi="fr-CA"/>
        </w:rPr>
        <w:lastRenderedPageBreak/>
        <w:t>Exercice 3.28 :</w:t>
      </w:r>
      <w:r w:rsidRPr="00B00A80">
        <w:rPr>
          <w:rFonts w:ascii="Times New Roman" w:eastAsia="Times New Roman" w:hAnsi="Times New Roman"/>
          <w:spacing w:val="-4"/>
          <w:kern w:val="2"/>
          <w:sz w:val="23"/>
          <w:lang w:bidi="fr-CA"/>
        </w:rPr>
        <w:t xml:space="preserv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éphédrine, que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 xml:space="preserve">on trouve dans la plante </w:t>
      </w:r>
      <w:r w:rsidRPr="00B00A80">
        <w:rPr>
          <w:rFonts w:ascii="Times New Roman" w:eastAsia="Times New Roman" w:hAnsi="Times New Roman"/>
          <w:i/>
          <w:spacing w:val="-4"/>
          <w:kern w:val="2"/>
          <w:sz w:val="23"/>
          <w:lang w:bidi="fr-CA"/>
        </w:rPr>
        <w:t xml:space="preserve">ma </w:t>
      </w:r>
      <w:proofErr w:type="spellStart"/>
      <w:r w:rsidRPr="00B00A80">
        <w:rPr>
          <w:rFonts w:ascii="Times New Roman" w:eastAsia="Times New Roman" w:hAnsi="Times New Roman"/>
          <w:i/>
          <w:spacing w:val="-4"/>
          <w:kern w:val="2"/>
          <w:sz w:val="23"/>
          <w:lang w:bidi="fr-CA"/>
        </w:rPr>
        <w:t>huang</w:t>
      </w:r>
      <w:proofErr w:type="spellEnd"/>
      <w:r w:rsidRPr="00B00A80">
        <w:rPr>
          <w:rFonts w:ascii="Times New Roman" w:eastAsia="Times New Roman" w:hAnsi="Times New Roman"/>
          <w:i/>
          <w:spacing w:val="-4"/>
          <w:kern w:val="2"/>
          <w:sz w:val="23"/>
          <w:lang w:bidi="fr-CA"/>
        </w:rPr>
        <w:t xml:space="preserve"> </w:t>
      </w:r>
      <w:r w:rsidRPr="00B00A80">
        <w:rPr>
          <w:rFonts w:ascii="Times New Roman" w:eastAsia="Times New Roman" w:hAnsi="Times New Roman"/>
          <w:spacing w:val="-4"/>
          <w:kern w:val="2"/>
          <w:sz w:val="23"/>
          <w:lang w:bidi="fr-CA"/>
        </w:rPr>
        <w:t>utilisée en médecine traditionnelle chinoise, est un stimulant et un anorexigène</w:t>
      </w:r>
      <w:r w:rsidR="00736512" w:rsidRPr="00B00A80">
        <w:rPr>
          <w:rFonts w:ascii="Times New Roman" w:eastAsia="Times New Roman" w:hAnsi="Times New Roman"/>
          <w:spacing w:val="-4"/>
          <w:kern w:val="2"/>
          <w:sz w:val="23"/>
          <w:lang w:bidi="fr-CA"/>
        </w:rPr>
        <w:t xml:space="preserve">. </w:t>
      </w:r>
      <w:r w:rsidRPr="00B00A80">
        <w:rPr>
          <w:rFonts w:ascii="Times New Roman" w:eastAsia="Times New Roman" w:hAnsi="Times New Roman"/>
          <w:spacing w:val="-4"/>
          <w:kern w:val="2"/>
          <w:sz w:val="23"/>
          <w:lang w:bidi="fr-CA"/>
        </w:rPr>
        <w:t xml:space="preserve">La pseudoéphédrine et la </w:t>
      </w:r>
      <w:proofErr w:type="spellStart"/>
      <w:r w:rsidRPr="00B00A80">
        <w:rPr>
          <w:rFonts w:ascii="Times New Roman" w:eastAsia="Times New Roman" w:hAnsi="Times New Roman"/>
          <w:spacing w:val="-4"/>
          <w:kern w:val="2"/>
          <w:sz w:val="23"/>
          <w:lang w:bidi="fr-CA"/>
        </w:rPr>
        <w:t>lévométhamphétamine</w:t>
      </w:r>
      <w:proofErr w:type="spellEnd"/>
      <w:r w:rsidRPr="00B00A80">
        <w:rPr>
          <w:rFonts w:ascii="Times New Roman" w:eastAsia="Times New Roman" w:hAnsi="Times New Roman"/>
          <w:spacing w:val="-4"/>
          <w:kern w:val="2"/>
          <w:sz w:val="23"/>
          <w:lang w:bidi="fr-CA"/>
        </w:rPr>
        <w:t xml:space="preserve"> sont deux ingrédients actifs des décongestionnants nasaux en vente libre</w:t>
      </w:r>
      <w:r w:rsidR="00736512" w:rsidRPr="00B00A80">
        <w:rPr>
          <w:rFonts w:ascii="Times New Roman" w:eastAsia="Times New Roman" w:hAnsi="Times New Roman"/>
          <w:spacing w:val="-4"/>
          <w:kern w:val="2"/>
          <w:sz w:val="23"/>
          <w:lang w:bidi="fr-CA"/>
        </w:rPr>
        <w:t>.</w:t>
      </w:r>
      <w:r w:rsidR="00B00A80">
        <w:rPr>
          <w:rFonts w:ascii="Times New Roman" w:eastAsia="Times New Roman" w:hAnsi="Times New Roman"/>
          <w:spacing w:val="-4"/>
          <w:kern w:val="2"/>
          <w:sz w:val="23"/>
          <w:lang w:bidi="fr-CA"/>
        </w:rPr>
        <w:t> </w:t>
      </w:r>
      <w:r w:rsidRPr="00B00A80">
        <w:rPr>
          <w:rFonts w:ascii="Times New Roman" w:eastAsia="Times New Roman" w:hAnsi="Times New Roman"/>
          <w:spacing w:val="-4"/>
          <w:kern w:val="2"/>
          <w:sz w:val="23"/>
          <w:lang w:bidi="fr-CA"/>
        </w:rPr>
        <w:t>La méthamphétamine est un stimulant illégal et hautement addictif. Elle est généralement produite dans des « laboratoires de méthamphétamine » à partir de pseudoéphédrine.</w:t>
      </w:r>
    </w:p>
    <w:p w14:paraId="3F539B89" w14:textId="77777777" w:rsidR="00B27881" w:rsidRPr="00736512" w:rsidRDefault="00B27881" w:rsidP="00B27881">
      <w:pPr>
        <w:pStyle w:val="TextosemFormatao"/>
        <w:rPr>
          <w:rFonts w:ascii="Times New Roman" w:eastAsia="Times New Roman" w:hAnsi="Times New Roman"/>
          <w:kern w:val="2"/>
          <w:sz w:val="23"/>
        </w:rPr>
      </w:pPr>
    </w:p>
    <w:p w14:paraId="05829A49"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941188D" wp14:editId="5157E0B2">
            <wp:extent cx="3139440" cy="2529840"/>
            <wp:effectExtent l="0" t="0" r="10160" b="10160"/>
            <wp:docPr id="3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139440" cy="2529840"/>
                    </a:xfrm>
                    <a:prstGeom prst="rect">
                      <a:avLst/>
                    </a:prstGeom>
                    <a:noFill/>
                    <a:ln>
                      <a:noFill/>
                    </a:ln>
                  </pic:spPr>
                </pic:pic>
              </a:graphicData>
            </a:graphic>
          </wp:inline>
        </w:drawing>
      </w:r>
    </w:p>
    <w:p w14:paraId="7E6588E1" w14:textId="77777777" w:rsidR="00B27881" w:rsidRPr="00736512" w:rsidRDefault="00B27881" w:rsidP="00B27881">
      <w:pPr>
        <w:pStyle w:val="TextosemFormatao"/>
        <w:rPr>
          <w:rFonts w:ascii="Times New Roman" w:eastAsia="Times New Roman" w:hAnsi="Times New Roman"/>
          <w:kern w:val="2"/>
          <w:sz w:val="23"/>
        </w:rPr>
      </w:pPr>
    </w:p>
    <w:p w14:paraId="18411FF1"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Quelle est la relation entre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éphédrine et la pseudoéphédrine?  Entre la méthamphétamine et la </w:t>
      </w:r>
      <w:proofErr w:type="spellStart"/>
      <w:r w:rsidRPr="00736512">
        <w:rPr>
          <w:rFonts w:ascii="Times New Roman" w:eastAsia="Times New Roman" w:hAnsi="Times New Roman"/>
          <w:kern w:val="2"/>
          <w:sz w:val="23"/>
          <w:lang w:bidi="fr-CA"/>
        </w:rPr>
        <w:t>lévométhamphétamine</w:t>
      </w:r>
      <w:proofErr w:type="spellEnd"/>
      <w:r w:rsidRPr="00736512">
        <w:rPr>
          <w:rFonts w:ascii="Times New Roman" w:eastAsia="Times New Roman" w:hAnsi="Times New Roman"/>
          <w:kern w:val="2"/>
          <w:sz w:val="23"/>
          <w:lang w:bidi="fr-CA"/>
        </w:rPr>
        <w:t>? Entre la pseudoéphédrine et la méthamphétamine?  Vous avez les choix suivants : pas des isomères, des isomères de constitution, des diastéréomères, des énantiomères ou la même molécule.</w:t>
      </w:r>
    </w:p>
    <w:p w14:paraId="1573324D" w14:textId="77777777" w:rsidR="00B27881" w:rsidRPr="00736512" w:rsidRDefault="00B27881" w:rsidP="00B27881">
      <w:pPr>
        <w:pStyle w:val="TextosemFormatao"/>
        <w:rPr>
          <w:rFonts w:ascii="Times New Roman" w:eastAsia="Times New Roman" w:hAnsi="Times New Roman"/>
          <w:kern w:val="2"/>
          <w:sz w:val="23"/>
        </w:rPr>
      </w:pPr>
    </w:p>
    <w:p w14:paraId="7F5D6DF7"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79B2AD94">
          <v:rect id="_x0000_i1109" style="width:0;height:1.5pt" o:hralign="center" o:hrstd="t" o:hr="t" fillcolor="#aaa" stroked="f"/>
        </w:pict>
      </w:r>
    </w:p>
    <w:p w14:paraId="3E508D33" w14:textId="77777777" w:rsidR="00B27881" w:rsidRPr="00736512" w:rsidRDefault="00B27881" w:rsidP="00B27881">
      <w:pPr>
        <w:pStyle w:val="TextosemFormatao"/>
        <w:rPr>
          <w:rFonts w:ascii="Times New Roman" w:eastAsia="Times New Roman" w:hAnsi="Times New Roman"/>
          <w:kern w:val="2"/>
          <w:sz w:val="23"/>
        </w:rPr>
      </w:pPr>
    </w:p>
    <w:p w14:paraId="3345A9BB" w14:textId="1D8CD3CE"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lang w:bidi="fr-CA"/>
        </w:rPr>
        <w:t>Les enzymes sont très spécifiques en ce qui a trait à la stéréochimie des réactions qu</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 xml:space="preserve">ils catalysent. </w:t>
      </w:r>
      <w:r w:rsidRPr="00B00A80">
        <w:rPr>
          <w:rFonts w:ascii="Times New Roman" w:eastAsia="Times New Roman" w:hAnsi="Times New Roman"/>
          <w:i/>
          <w:spacing w:val="-4"/>
          <w:kern w:val="2"/>
          <w:sz w:val="23"/>
          <w:lang w:bidi="fr-CA"/>
        </w:rPr>
        <w:t>Lorsque le produit d</w:t>
      </w:r>
      <w:r w:rsidRPr="009C5F66">
        <w:rPr>
          <w:rFonts w:ascii="Times" w:eastAsia="Times New Roman" w:hAnsi="Times"/>
          <w:i/>
          <w:spacing w:val="-4"/>
          <w:kern w:val="2"/>
          <w:sz w:val="23"/>
          <w:lang w:bidi="fr-CA"/>
        </w:rPr>
        <w:t>’</w:t>
      </w:r>
      <w:r w:rsidRPr="00B00A80">
        <w:rPr>
          <w:rFonts w:ascii="Times New Roman" w:eastAsia="Times New Roman" w:hAnsi="Times New Roman"/>
          <w:i/>
          <w:spacing w:val="-4"/>
          <w:kern w:val="2"/>
          <w:sz w:val="23"/>
          <w:lang w:bidi="fr-CA"/>
        </w:rPr>
        <w:t>une réaction biochimique contient un centre chiral ou un alcène stéréogène, un seul stéréo-isomère du produit est formé, à quelques exceptions près</w:t>
      </w:r>
      <w:r w:rsidR="00736512" w:rsidRPr="00B00A80">
        <w:rPr>
          <w:rFonts w:ascii="Times New Roman" w:eastAsia="Times New Roman" w:hAnsi="Times New Roman"/>
          <w:i/>
          <w:spacing w:val="-4"/>
          <w:kern w:val="2"/>
          <w:sz w:val="23"/>
          <w:lang w:bidi="fr-CA"/>
        </w:rPr>
        <w:t xml:space="preserve">. </w:t>
      </w:r>
      <w:r w:rsidRPr="00B00A80">
        <w:rPr>
          <w:rFonts w:ascii="Times New Roman" w:eastAsia="Times New Roman" w:hAnsi="Times New Roman"/>
          <w:spacing w:val="-4"/>
          <w:kern w:val="2"/>
          <w:sz w:val="23"/>
          <w:lang w:bidi="fr-CA"/>
        </w:rPr>
        <w:t>Dans la voie de la glycolyse, par exemple,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enzyme triose-phosphate-isomérase catalyse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interconversion réversible entre la dihydroxyacétone (qui est achirale) et le (</w:t>
      </w:r>
      <w:r w:rsidRPr="00B00A80">
        <w:rPr>
          <w:rFonts w:ascii="Times New Roman" w:eastAsia="Times New Roman" w:hAnsi="Times New Roman"/>
          <w:i/>
          <w:spacing w:val="-4"/>
          <w:kern w:val="2"/>
          <w:sz w:val="23"/>
          <w:lang w:bidi="fr-CA"/>
        </w:rPr>
        <w:t>R</w:t>
      </w:r>
      <w:r w:rsidRPr="00B00A80">
        <w:rPr>
          <w:rFonts w:ascii="Times New Roman" w:eastAsia="Times New Roman" w:hAnsi="Times New Roman"/>
          <w:spacing w:val="-4"/>
          <w:kern w:val="2"/>
          <w:sz w:val="23"/>
          <w:lang w:bidi="fr-CA"/>
        </w:rPr>
        <w:t>)-glycéraldéhyde-phosphate.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énantiomère (</w:t>
      </w:r>
      <w:r w:rsidRPr="00B00A80">
        <w:rPr>
          <w:rFonts w:ascii="Times New Roman" w:eastAsia="Times New Roman" w:hAnsi="Times New Roman"/>
          <w:i/>
          <w:spacing w:val="-4"/>
          <w:kern w:val="2"/>
          <w:sz w:val="23"/>
          <w:lang w:bidi="fr-CA"/>
        </w:rPr>
        <w:t>S</w:t>
      </w:r>
      <w:r w:rsidRPr="00B00A80">
        <w:rPr>
          <w:rFonts w:ascii="Times New Roman" w:eastAsia="Times New Roman" w:hAnsi="Times New Roman"/>
          <w:spacing w:val="-4"/>
          <w:kern w:val="2"/>
          <w:sz w:val="23"/>
          <w:lang w:bidi="fr-CA"/>
        </w:rPr>
        <w:t>)-glycéraldéhyde n</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est pas formé par cette enzyme dans la réaction de gauche à droite et ne sert pas de précurseur dans la réaction de droite à gauche. Il ne s</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adapte pas au site actif de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enzyme.</w:t>
      </w:r>
    </w:p>
    <w:p w14:paraId="128D3A5C" w14:textId="77777777" w:rsidR="00B27881" w:rsidRPr="00736512" w:rsidRDefault="00B27881" w:rsidP="00B27881">
      <w:pPr>
        <w:pStyle w:val="TextosemFormatao"/>
        <w:rPr>
          <w:rFonts w:ascii="Times New Roman" w:eastAsia="Times New Roman" w:hAnsi="Times New Roman"/>
          <w:kern w:val="2"/>
          <w:sz w:val="23"/>
        </w:rPr>
      </w:pPr>
    </w:p>
    <w:p w14:paraId="4F04A394"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3353E6CE" wp14:editId="34CA3405">
            <wp:extent cx="3810000" cy="2303145"/>
            <wp:effectExtent l="0" t="0" r="0" b="8255"/>
            <wp:docPr id="32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810000" cy="2303145"/>
                    </a:xfrm>
                    <a:prstGeom prst="rect">
                      <a:avLst/>
                    </a:prstGeom>
                    <a:noFill/>
                    <a:ln>
                      <a:noFill/>
                    </a:ln>
                  </pic:spPr>
                </pic:pic>
              </a:graphicData>
            </a:graphic>
          </wp:inline>
        </w:drawing>
      </w:r>
    </w:p>
    <w:p w14:paraId="00043B89"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64</w:t>
      </w:r>
    </w:p>
    <w:p w14:paraId="3D6CB749" w14:textId="0B5313D5"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Dans la voie de la biosynthèse des </w:t>
      </w:r>
      <w:proofErr w:type="spellStart"/>
      <w:r w:rsidRPr="00736512">
        <w:rPr>
          <w:rFonts w:ascii="Times New Roman" w:eastAsia="Times New Roman" w:hAnsi="Times New Roman"/>
          <w:kern w:val="2"/>
          <w:sz w:val="23"/>
          <w:lang w:bidi="fr-CA"/>
        </w:rPr>
        <w:t>isoprénoïdes</w:t>
      </w:r>
      <w:proofErr w:type="spellEnd"/>
      <w:r w:rsidRPr="00736512">
        <w:rPr>
          <w:rFonts w:ascii="Times New Roman" w:eastAsia="Times New Roman" w:hAnsi="Times New Roman"/>
          <w:kern w:val="2"/>
          <w:sz w:val="23"/>
          <w:lang w:bidi="fr-CA"/>
        </w:rPr>
        <w:t>, deux molécules de base à cinq atomes de carbone se combinent pour former une chaîne à dix atomes de carbone comprenant un groupe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alcènes </w:t>
      </w:r>
      <w:r w:rsidRPr="00736512">
        <w:rPr>
          <w:rFonts w:ascii="Times New Roman" w:eastAsia="Times New Roman" w:hAnsi="Times New Roman"/>
          <w:i/>
          <w:kern w:val="2"/>
          <w:sz w:val="23"/>
          <w:lang w:bidi="fr-CA"/>
        </w:rPr>
        <w:t>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enzyme </w:t>
      </w:r>
      <w:r w:rsidRPr="00736512">
        <w:rPr>
          <w:rFonts w:ascii="Times New Roman" w:eastAsia="Times New Roman" w:hAnsi="Times New Roman"/>
          <w:i/>
          <w:kern w:val="2"/>
          <w:sz w:val="23"/>
          <w:lang w:bidi="fr-CA"/>
        </w:rPr>
        <w:t>ne</w:t>
      </w:r>
      <w:r w:rsidRPr="00736512">
        <w:rPr>
          <w:rFonts w:ascii="Times New Roman" w:eastAsia="Times New Roman" w:hAnsi="Times New Roman"/>
          <w:kern w:val="2"/>
          <w:sz w:val="23"/>
          <w:lang w:bidi="fr-CA"/>
        </w:rPr>
        <w:t xml:space="preserve"> catalyse </w:t>
      </w:r>
      <w:r w:rsidRPr="00736512">
        <w:rPr>
          <w:rFonts w:ascii="Times New Roman" w:eastAsia="Times New Roman" w:hAnsi="Times New Roman"/>
          <w:i/>
          <w:kern w:val="2"/>
          <w:sz w:val="23"/>
          <w:lang w:bidi="fr-CA"/>
        </w:rPr>
        <w:t>pas</w:t>
      </w:r>
      <w:r w:rsidRPr="00736512">
        <w:rPr>
          <w:rFonts w:ascii="Times New Roman" w:eastAsia="Times New Roman" w:hAnsi="Times New Roman"/>
          <w:kern w:val="2"/>
          <w:sz w:val="23"/>
          <w:lang w:bidi="fr-CA"/>
        </w:rPr>
        <w:t xml:space="preserve"> la formation du diastéréomère </w:t>
      </w:r>
      <w:r w:rsidRPr="00736512">
        <w:rPr>
          <w:rFonts w:ascii="Times New Roman" w:eastAsia="Times New Roman" w:hAnsi="Times New Roman"/>
          <w:i/>
          <w:kern w:val="2"/>
          <w:sz w:val="23"/>
          <w:lang w:bidi="fr-CA"/>
        </w:rPr>
        <w:t>Z</w:t>
      </w:r>
      <w:r w:rsidRPr="00736512">
        <w:rPr>
          <w:rFonts w:ascii="Times New Roman" w:eastAsia="Times New Roman" w:hAnsi="Times New Roman"/>
          <w:kern w:val="2"/>
          <w:sz w:val="23"/>
          <w:lang w:bidi="fr-CA"/>
        </w:rPr>
        <w:t>.</w:t>
      </w:r>
    </w:p>
    <w:p w14:paraId="0EC02E10" w14:textId="77777777" w:rsidR="00B27881" w:rsidRPr="00736512" w:rsidRDefault="00B27881" w:rsidP="00B27881">
      <w:pPr>
        <w:pStyle w:val="TextosemFormatao"/>
        <w:rPr>
          <w:rFonts w:ascii="Times New Roman" w:eastAsia="Times New Roman" w:hAnsi="Times New Roman"/>
          <w:kern w:val="2"/>
          <w:sz w:val="23"/>
        </w:rPr>
      </w:pPr>
    </w:p>
    <w:p w14:paraId="7DB3C22C"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C3A6CB9" wp14:editId="7869C4ED">
            <wp:extent cx="4521200" cy="2225040"/>
            <wp:effectExtent l="0" t="0" r="0" b="10160"/>
            <wp:docPr id="3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521200" cy="2225040"/>
                    </a:xfrm>
                    <a:prstGeom prst="rect">
                      <a:avLst/>
                    </a:prstGeom>
                    <a:noFill/>
                    <a:ln>
                      <a:noFill/>
                    </a:ln>
                  </pic:spPr>
                </pic:pic>
              </a:graphicData>
            </a:graphic>
          </wp:inline>
        </w:drawing>
      </w:r>
    </w:p>
    <w:p w14:paraId="742D122F"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65</w:t>
      </w:r>
    </w:p>
    <w:p w14:paraId="001F8D30" w14:textId="7ECD6319"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Aux chapitres 9 à 17 de ce livre et dans vos études de chimie bio-organique, vous découvrirez comment les enzymes en arrivent à accomplir ces exploits propres à la stéréochimie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Si vous suivez un cours plus avancé sur la synthèse organique, vous apprendrez également comment les chimistes de laboratoire trouvent des façons ingénieuses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exercer un contrôle sur les résultats stéréochimiques des réactions non enzymatiques, un domaine de la chimie qui revêt une importance toute particulière dans le secteur pharmaceutique.</w:t>
      </w:r>
    </w:p>
    <w:p w14:paraId="55782482" w14:textId="77777777" w:rsidR="00B27881" w:rsidRPr="00736512" w:rsidRDefault="00B27881" w:rsidP="00B27881">
      <w:pPr>
        <w:rPr>
          <w:rFonts w:ascii="Times New Roman" w:eastAsia="Times New Roman" w:hAnsi="Times New Roman"/>
          <w:kern w:val="2"/>
          <w:sz w:val="23"/>
        </w:rPr>
      </w:pPr>
    </w:p>
    <w:p w14:paraId="7D1D604C" w14:textId="77777777" w:rsidR="00B27881" w:rsidRPr="00736512" w:rsidRDefault="00B27881" w:rsidP="00B27881">
      <w:pPr>
        <w:rPr>
          <w:rFonts w:ascii="Times New Roman" w:eastAsia="Times New Roman" w:hAnsi="Times New Roman"/>
          <w:kern w:val="2"/>
          <w:sz w:val="23"/>
        </w:rPr>
      </w:pPr>
    </w:p>
    <w:p w14:paraId="6B04405D" w14:textId="77777777" w:rsidR="00B27881" w:rsidRPr="00736512" w:rsidRDefault="00B27881" w:rsidP="00B27881">
      <w:pPr>
        <w:pStyle w:val="TextosemFormatao"/>
        <w:rPr>
          <w:rFonts w:ascii="Times New Roman" w:eastAsia="Times New Roman" w:hAnsi="Times New Roman"/>
          <w:b/>
          <w:kern w:val="2"/>
          <w:sz w:val="23"/>
        </w:rPr>
      </w:pPr>
      <w:r w:rsidRPr="00736512">
        <w:rPr>
          <w:rFonts w:ascii="Times New Roman" w:eastAsia="Times New Roman" w:hAnsi="Times New Roman"/>
          <w:b/>
          <w:kern w:val="2"/>
          <w:sz w:val="23"/>
          <w:lang w:bidi="fr-CA"/>
        </w:rPr>
        <w:t>Section 3.11 : La prochiralité</w:t>
      </w:r>
    </w:p>
    <w:p w14:paraId="1D261A43" w14:textId="77777777" w:rsidR="00B27881" w:rsidRPr="00736512" w:rsidRDefault="00B27881" w:rsidP="00B27881">
      <w:pPr>
        <w:pStyle w:val="TextosemFormatao"/>
        <w:rPr>
          <w:rFonts w:ascii="Times New Roman" w:eastAsia="Times New Roman" w:hAnsi="Times New Roman"/>
          <w:kern w:val="2"/>
          <w:sz w:val="23"/>
        </w:rPr>
      </w:pPr>
    </w:p>
    <w:p w14:paraId="59CA3429" w14:textId="77777777" w:rsidR="00B27881" w:rsidRPr="00736512" w:rsidRDefault="00B27881" w:rsidP="00B27881">
      <w:pPr>
        <w:pStyle w:val="TextosemFormatao"/>
        <w:rPr>
          <w:rFonts w:ascii="Times New Roman" w:eastAsia="Times New Roman" w:hAnsi="Times New Roman"/>
          <w:kern w:val="2"/>
          <w:sz w:val="23"/>
          <w:u w:val="single"/>
        </w:rPr>
      </w:pPr>
      <w:r w:rsidRPr="00736512">
        <w:rPr>
          <w:rFonts w:ascii="Times New Roman" w:eastAsia="Times New Roman" w:hAnsi="Times New Roman"/>
          <w:kern w:val="2"/>
          <w:sz w:val="23"/>
          <w:u w:val="single"/>
          <w:lang w:bidi="fr-CA"/>
        </w:rPr>
        <w:t xml:space="preserve">3.11A : Les groupes </w:t>
      </w:r>
      <w:r w:rsidRPr="00736512">
        <w:rPr>
          <w:rFonts w:ascii="Times New Roman" w:eastAsia="Times New Roman" w:hAnsi="Times New Roman"/>
          <w:i/>
          <w:kern w:val="2"/>
          <w:sz w:val="23"/>
          <w:u w:val="single"/>
          <w:lang w:bidi="fr-CA"/>
        </w:rPr>
        <w:t>pro-R</w:t>
      </w:r>
      <w:r w:rsidRPr="00736512">
        <w:rPr>
          <w:rFonts w:ascii="Times New Roman" w:eastAsia="Times New Roman" w:hAnsi="Times New Roman"/>
          <w:kern w:val="2"/>
          <w:sz w:val="23"/>
          <w:u w:val="single"/>
          <w:lang w:bidi="fr-CA"/>
        </w:rPr>
        <w:t xml:space="preserve"> et </w:t>
      </w:r>
      <w:proofErr w:type="spellStart"/>
      <w:r w:rsidRPr="00736512">
        <w:rPr>
          <w:rFonts w:ascii="Times New Roman" w:eastAsia="Times New Roman" w:hAnsi="Times New Roman"/>
          <w:i/>
          <w:kern w:val="2"/>
          <w:sz w:val="23"/>
          <w:u w:val="single"/>
          <w:lang w:bidi="fr-CA"/>
        </w:rPr>
        <w:t>pro-S</w:t>
      </w:r>
      <w:proofErr w:type="spellEnd"/>
      <w:r w:rsidRPr="00736512">
        <w:rPr>
          <w:rFonts w:ascii="Times New Roman" w:eastAsia="Times New Roman" w:hAnsi="Times New Roman"/>
          <w:kern w:val="2"/>
          <w:sz w:val="23"/>
          <w:u w:val="single"/>
          <w:lang w:bidi="fr-CA"/>
        </w:rPr>
        <w:t xml:space="preserve"> dans les molécules de carbone prochirales</w:t>
      </w:r>
    </w:p>
    <w:p w14:paraId="3D3FEF19" w14:textId="77777777" w:rsidR="00B27881" w:rsidRPr="00736512" w:rsidRDefault="00B27881" w:rsidP="00B27881">
      <w:pPr>
        <w:pStyle w:val="TextosemFormatao"/>
        <w:rPr>
          <w:rFonts w:ascii="Times New Roman" w:eastAsia="Times New Roman" w:hAnsi="Times New Roman"/>
          <w:kern w:val="2"/>
          <w:sz w:val="23"/>
        </w:rPr>
      </w:pPr>
    </w:p>
    <w:p w14:paraId="58C462A1" w14:textId="7A986D42"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Lorsqu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carbone tétraédrique peut être converti en un centre chiral par la modification </w:t>
      </w:r>
      <w:r w:rsidR="00B00A80">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seul des groupes fixés, on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appelle carbone « </w:t>
      </w:r>
      <w:r w:rsidRPr="00736512">
        <w:rPr>
          <w:rFonts w:ascii="Times New Roman" w:eastAsia="Times New Roman" w:hAnsi="Times New Roman"/>
          <w:b/>
          <w:kern w:val="2"/>
          <w:sz w:val="23"/>
          <w:lang w:bidi="fr-CA"/>
        </w:rPr>
        <w:t>prochiral </w:t>
      </w:r>
      <w:r w:rsidRPr="00736512">
        <w:rPr>
          <w:rFonts w:ascii="Times New Roman" w:eastAsia="Times New Roman" w:hAnsi="Times New Roman"/>
          <w:kern w:val="2"/>
          <w:sz w:val="23"/>
          <w:lang w:bidi="fr-CA"/>
        </w:rPr>
        <w:t>». On peut dire que les deux hydrogènes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molécule de carbone prochirales sont des « hydrogènes prochiraux ».</w:t>
      </w:r>
    </w:p>
    <w:p w14:paraId="01089E72" w14:textId="77777777" w:rsidR="00B27881" w:rsidRPr="00736512" w:rsidRDefault="00B27881" w:rsidP="00B27881">
      <w:pPr>
        <w:pStyle w:val="TextosemFormatao"/>
        <w:rPr>
          <w:rFonts w:ascii="Times New Roman" w:eastAsia="Times New Roman" w:hAnsi="Times New Roman"/>
          <w:kern w:val="2"/>
          <w:sz w:val="23"/>
        </w:rPr>
      </w:pPr>
    </w:p>
    <w:p w14:paraId="42B33ABB"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CB4C27E" wp14:editId="0D962222">
            <wp:extent cx="2946400" cy="1143000"/>
            <wp:effectExtent l="0" t="0" r="0" b="0"/>
            <wp:docPr id="32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946400" cy="1143000"/>
                    </a:xfrm>
                    <a:prstGeom prst="rect">
                      <a:avLst/>
                    </a:prstGeom>
                    <a:noFill/>
                    <a:ln>
                      <a:noFill/>
                    </a:ln>
                  </pic:spPr>
                </pic:pic>
              </a:graphicData>
            </a:graphic>
          </wp:inline>
        </w:drawing>
      </w:r>
    </w:p>
    <w:p w14:paraId="70E0DE11"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72</w:t>
      </w:r>
    </w:p>
    <w:p w14:paraId="7DB41813" w14:textId="7CD7E9B5"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À noter que si, dans le cadre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 exercice mental », nous devions modifier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ou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des hydrogènes prochiraux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centre de carbone prochiral et le convertir en deutérium (isotope </w:t>
      </w: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kern w:val="2"/>
          <w:sz w:val="23"/>
          <w:lang w:bidi="fr-CA"/>
        </w:rPr>
        <w:t>H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le carbone posséderait alors quatre substituants différents et, par conséquent, serait un centre chiral</w:t>
      </w:r>
      <w:r w:rsidR="00736512" w:rsidRPr="00736512">
        <w:rPr>
          <w:rFonts w:ascii="Times New Roman" w:eastAsia="Times New Roman" w:hAnsi="Times New Roman"/>
          <w:kern w:val="2"/>
          <w:sz w:val="23"/>
          <w:lang w:bidi="fr-CA"/>
        </w:rPr>
        <w:t xml:space="preserve">. </w:t>
      </w:r>
    </w:p>
    <w:p w14:paraId="010C924F" w14:textId="77777777" w:rsidR="00B27881" w:rsidRPr="00736512" w:rsidRDefault="00B27881" w:rsidP="00B27881">
      <w:pPr>
        <w:pStyle w:val="TextosemFormatao"/>
        <w:rPr>
          <w:rFonts w:ascii="Times New Roman" w:eastAsia="Times New Roman" w:hAnsi="Times New Roman"/>
          <w:kern w:val="2"/>
          <w:sz w:val="23"/>
        </w:rPr>
      </w:pPr>
    </w:p>
    <w:p w14:paraId="5A55887C" w14:textId="5E29A8BC" w:rsidR="00B27881" w:rsidRPr="00B00A80" w:rsidRDefault="00B27881" w:rsidP="00B27881">
      <w:pPr>
        <w:pStyle w:val="TextosemFormatao"/>
        <w:rPr>
          <w:rFonts w:ascii="Times New Roman" w:eastAsia="Times New Roman" w:hAnsi="Times New Roman"/>
          <w:spacing w:val="-2"/>
          <w:kern w:val="2"/>
          <w:sz w:val="23"/>
        </w:rPr>
      </w:pPr>
      <w:r w:rsidRPr="00B00A80">
        <w:rPr>
          <w:rFonts w:ascii="Times New Roman" w:eastAsia="Times New Roman" w:hAnsi="Times New Roman"/>
          <w:spacing w:val="-2"/>
          <w:kern w:val="2"/>
          <w:sz w:val="23"/>
          <w:lang w:bidi="fr-CA"/>
        </w:rPr>
        <w:t>La prochiralité est un concept important de la chimie biologique, car les enzymes peuvent faire la différence entre les deux groupes « identiques » qui sont liés à un centre prochiral de carbone du fait qu</w:t>
      </w:r>
      <w:r w:rsidRPr="009C5F66">
        <w:rPr>
          <w:rFonts w:ascii="Times" w:eastAsia="Times New Roman" w:hAnsi="Times"/>
          <w:spacing w:val="-2"/>
          <w:kern w:val="2"/>
          <w:sz w:val="23"/>
          <w:lang w:bidi="fr-CA"/>
        </w:rPr>
        <w:t>’</w:t>
      </w:r>
      <w:r w:rsidRPr="00B00A80">
        <w:rPr>
          <w:rFonts w:ascii="Times New Roman" w:eastAsia="Times New Roman" w:hAnsi="Times New Roman"/>
          <w:i/>
          <w:spacing w:val="-2"/>
          <w:kern w:val="2"/>
          <w:sz w:val="23"/>
          <w:lang w:bidi="fr-CA"/>
        </w:rPr>
        <w:t>ils occupent des régions différentes de l</w:t>
      </w:r>
      <w:r w:rsidRPr="009C5F66">
        <w:rPr>
          <w:rFonts w:ascii="Times" w:eastAsia="Times New Roman" w:hAnsi="Times"/>
          <w:i/>
          <w:spacing w:val="-2"/>
          <w:kern w:val="2"/>
          <w:sz w:val="23"/>
          <w:lang w:bidi="fr-CA"/>
        </w:rPr>
        <w:t>’</w:t>
      </w:r>
      <w:r w:rsidRPr="00B00A80">
        <w:rPr>
          <w:rFonts w:ascii="Times New Roman" w:eastAsia="Times New Roman" w:hAnsi="Times New Roman"/>
          <w:i/>
          <w:spacing w:val="-2"/>
          <w:kern w:val="2"/>
          <w:sz w:val="23"/>
          <w:lang w:bidi="fr-CA"/>
        </w:rPr>
        <w:t>espace tridimensionnel</w:t>
      </w:r>
      <w:r w:rsidR="00736512" w:rsidRPr="00B00A80">
        <w:rPr>
          <w:rFonts w:ascii="Times New Roman" w:eastAsia="Times New Roman" w:hAnsi="Times New Roman"/>
          <w:i/>
          <w:spacing w:val="-2"/>
          <w:kern w:val="2"/>
          <w:sz w:val="23"/>
          <w:lang w:bidi="fr-CA"/>
        </w:rPr>
        <w:t xml:space="preserve">. </w:t>
      </w:r>
      <w:r w:rsidRPr="00B00A80">
        <w:rPr>
          <w:rFonts w:ascii="Times New Roman" w:eastAsia="Times New Roman" w:hAnsi="Times New Roman"/>
          <w:spacing w:val="-2"/>
          <w:kern w:val="2"/>
          <w:sz w:val="23"/>
          <w:lang w:bidi="fr-CA"/>
        </w:rPr>
        <w:t>Examinez la réaction d</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 xml:space="preserve">isomérisation ci-dessous, qui intervient dans la biosynthèse des </w:t>
      </w:r>
      <w:proofErr w:type="spellStart"/>
      <w:r w:rsidRPr="00B00A80">
        <w:rPr>
          <w:rFonts w:ascii="Times New Roman" w:eastAsia="Times New Roman" w:hAnsi="Times New Roman"/>
          <w:spacing w:val="-2"/>
          <w:kern w:val="2"/>
          <w:sz w:val="23"/>
          <w:lang w:bidi="fr-CA"/>
        </w:rPr>
        <w:t>isoprénoïdes</w:t>
      </w:r>
      <w:proofErr w:type="spellEnd"/>
      <w:r w:rsidRPr="00B00A80">
        <w:rPr>
          <w:rFonts w:ascii="Times New Roman" w:eastAsia="Times New Roman" w:hAnsi="Times New Roman"/>
          <w:spacing w:val="-2"/>
          <w:kern w:val="2"/>
          <w:sz w:val="23"/>
          <w:lang w:bidi="fr-CA"/>
        </w:rPr>
        <w:t>. Nous n</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avons pas à comprendre la réaction en tant que telle (elle sera traitée au chapitre 14). À ce stade-ci, nous n</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avons qu</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à savoir que l</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enzyme isomérase peut faire la distinction entre les atomes d</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hydrogène prochiraux « rouge » et « bleu » sur le substrat d</w:t>
      </w:r>
      <w:r w:rsidRPr="009C5F66">
        <w:rPr>
          <w:rFonts w:ascii="Times" w:eastAsia="Times New Roman" w:hAnsi="Times"/>
          <w:spacing w:val="-2"/>
          <w:kern w:val="2"/>
          <w:sz w:val="23"/>
          <w:lang w:bidi="fr-CA"/>
        </w:rPr>
        <w:t>’</w:t>
      </w:r>
      <w:proofErr w:type="spellStart"/>
      <w:r w:rsidRPr="00B00A80">
        <w:rPr>
          <w:rFonts w:ascii="Times New Roman" w:eastAsia="Times New Roman" w:hAnsi="Times New Roman"/>
          <w:spacing w:val="-2"/>
          <w:kern w:val="2"/>
          <w:sz w:val="23"/>
          <w:lang w:bidi="fr-CA"/>
        </w:rPr>
        <w:t>isopentényldiphosphate</w:t>
      </w:r>
      <w:proofErr w:type="spellEnd"/>
      <w:r w:rsidR="00736512" w:rsidRPr="00B00A80">
        <w:rPr>
          <w:rFonts w:ascii="Times New Roman" w:eastAsia="Times New Roman" w:hAnsi="Times New Roman"/>
          <w:spacing w:val="-2"/>
          <w:kern w:val="2"/>
          <w:sz w:val="23"/>
          <w:lang w:bidi="fr-CA"/>
        </w:rPr>
        <w:t xml:space="preserve">. </w:t>
      </w:r>
      <w:r w:rsidRPr="00B00A80">
        <w:rPr>
          <w:rFonts w:ascii="Times New Roman" w:eastAsia="Times New Roman" w:hAnsi="Times New Roman"/>
          <w:spacing w:val="-2"/>
          <w:kern w:val="2"/>
          <w:sz w:val="23"/>
          <w:lang w:bidi="fr-CA"/>
        </w:rPr>
        <w:t>Au cours de la réaction de gauche à droite, l</w:t>
      </w:r>
      <w:r w:rsidRPr="009C5F66">
        <w:rPr>
          <w:rFonts w:ascii="Times" w:eastAsia="Times New Roman" w:hAnsi="Times"/>
          <w:spacing w:val="-2"/>
          <w:kern w:val="2"/>
          <w:sz w:val="23"/>
          <w:lang w:bidi="fr-CA"/>
        </w:rPr>
        <w:t>’</w:t>
      </w:r>
      <w:proofErr w:type="spellStart"/>
      <w:r w:rsidRPr="00B00A80">
        <w:rPr>
          <w:rFonts w:ascii="Times New Roman" w:eastAsia="Times New Roman" w:hAnsi="Times New Roman"/>
          <w:spacing w:val="-2"/>
          <w:kern w:val="2"/>
          <w:sz w:val="23"/>
          <w:lang w:bidi="fr-CA"/>
        </w:rPr>
        <w:t>isopentényldiphosphate</w:t>
      </w:r>
      <w:proofErr w:type="spellEnd"/>
      <w:r w:rsidRPr="00B00A80">
        <w:rPr>
          <w:rFonts w:ascii="Times New Roman" w:eastAsia="Times New Roman" w:hAnsi="Times New Roman"/>
          <w:spacing w:val="-2"/>
          <w:kern w:val="2"/>
          <w:sz w:val="23"/>
          <w:lang w:bidi="fr-CA"/>
        </w:rPr>
        <w:t xml:space="preserve"> perd l</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atome d</w:t>
      </w:r>
      <w:r w:rsidRPr="009C5F66">
        <w:rPr>
          <w:rFonts w:ascii="Times" w:eastAsia="Times New Roman" w:hAnsi="Times"/>
          <w:spacing w:val="-2"/>
          <w:kern w:val="2"/>
          <w:sz w:val="23"/>
          <w:lang w:bidi="fr-CA"/>
        </w:rPr>
        <w:t>’</w:t>
      </w:r>
      <w:r w:rsidRPr="00B00A80">
        <w:rPr>
          <w:rFonts w:ascii="Times New Roman" w:eastAsia="Times New Roman" w:hAnsi="Times New Roman"/>
          <w:spacing w:val="-2"/>
          <w:kern w:val="2"/>
          <w:sz w:val="23"/>
          <w:lang w:bidi="fr-CA"/>
        </w:rPr>
        <w:t>hydrogène « rouge », mais conserve le « bleu ».</w:t>
      </w:r>
    </w:p>
    <w:p w14:paraId="1E61E833" w14:textId="77777777" w:rsidR="00B27881" w:rsidRPr="00736512" w:rsidRDefault="00B27881" w:rsidP="00B27881">
      <w:pPr>
        <w:pStyle w:val="TextosemFormatao"/>
        <w:rPr>
          <w:rFonts w:ascii="Times New Roman" w:eastAsia="Times New Roman" w:hAnsi="Times New Roman"/>
          <w:kern w:val="2"/>
          <w:sz w:val="23"/>
        </w:rPr>
      </w:pPr>
    </w:p>
    <w:p w14:paraId="2D15A1BA"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3A83B55" wp14:editId="77F90291">
            <wp:extent cx="4512945" cy="1058545"/>
            <wp:effectExtent l="0" t="0" r="8255" b="8255"/>
            <wp:docPr id="32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512945" cy="1058545"/>
                    </a:xfrm>
                    <a:prstGeom prst="rect">
                      <a:avLst/>
                    </a:prstGeom>
                    <a:noFill/>
                    <a:ln>
                      <a:noFill/>
                    </a:ln>
                  </pic:spPr>
                </pic:pic>
              </a:graphicData>
            </a:graphic>
          </wp:inline>
        </w:drawing>
      </w:r>
    </w:p>
    <w:p w14:paraId="31EA3510"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73</w:t>
      </w:r>
    </w:p>
    <w:p w14:paraId="01026E26" w14:textId="6E28F7DD"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On peut nommer les atomes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prochiraux expressément à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aide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une variation du système </w:t>
      </w:r>
      <w:r w:rsidRPr="00736512">
        <w:rPr>
          <w:rFonts w:ascii="Times New Roman" w:eastAsia="Times New Roman" w:hAnsi="Times New Roman"/>
          <w:i/>
          <w:kern w:val="2"/>
          <w:sz w:val="23"/>
          <w:lang w:bidi="fr-CA"/>
        </w:rPr>
        <w:t xml:space="preserve">R/S </w:t>
      </w:r>
      <w:r w:rsidRPr="00736512">
        <w:rPr>
          <w:rFonts w:ascii="Times New Roman" w:eastAsia="Times New Roman" w:hAnsi="Times New Roman"/>
          <w:kern w:val="2"/>
          <w:sz w:val="23"/>
          <w:lang w:bidi="fr-CA"/>
        </w:rPr>
        <w:t>permettant de désigner les centres chiraux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souci de clarté, pour expliquer ce système, nous examinerons une molécule bien simple :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éthanol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désigner les atomes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prochiraux « rouge » et « bleu »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éthanol, nous devons procéder à un exercice mental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Si, dans notre tête, nous arrivons à remplacer arbitrairement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atome H rouge en atome de deutérium, la molécule est désormais chirale 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atome de carbone chiral possède la configuration </w:t>
      </w:r>
      <w:r w:rsidRPr="00736512">
        <w:rPr>
          <w:rFonts w:ascii="Times New Roman" w:eastAsia="Times New Roman" w:hAnsi="Times New Roman"/>
          <w:i/>
          <w:kern w:val="2"/>
          <w:sz w:val="23"/>
          <w:lang w:bidi="fr-CA"/>
        </w:rPr>
        <w:t xml:space="preserve">R </w:t>
      </w:r>
      <w:r w:rsidRPr="00736512">
        <w:rPr>
          <w:rFonts w:ascii="Times New Roman" w:eastAsia="Times New Roman" w:hAnsi="Times New Roman"/>
          <w:kern w:val="2"/>
          <w:sz w:val="23"/>
          <w:lang w:bidi="fr-CA"/>
        </w:rPr>
        <w:t>(la priorité de D étant plus élevée que celle de H)</w:t>
      </w:r>
      <w:r w:rsidR="00736512" w:rsidRPr="00736512">
        <w:rPr>
          <w:rFonts w:ascii="Times New Roman" w:eastAsia="Times New Roman" w:hAnsi="Times New Roman"/>
          <w:kern w:val="2"/>
          <w:sz w:val="23"/>
          <w:lang w:bidi="fr-CA"/>
        </w:rPr>
        <w:t xml:space="preserve">. </w:t>
      </w:r>
    </w:p>
    <w:p w14:paraId="55485848" w14:textId="77777777" w:rsidR="00B27881" w:rsidRPr="00736512" w:rsidRDefault="00B27881" w:rsidP="00B27881">
      <w:pPr>
        <w:pStyle w:val="TextosemFormatao"/>
        <w:rPr>
          <w:rFonts w:ascii="Times New Roman" w:eastAsia="Times New Roman" w:hAnsi="Times New Roman"/>
          <w:kern w:val="2"/>
          <w:sz w:val="23"/>
        </w:rPr>
      </w:pPr>
    </w:p>
    <w:p w14:paraId="536FB000"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6E47AF3" wp14:editId="264D82F0">
            <wp:extent cx="3454400" cy="677545"/>
            <wp:effectExtent l="0" t="0" r="0" b="8255"/>
            <wp:docPr id="32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454400" cy="677545"/>
                    </a:xfrm>
                    <a:prstGeom prst="rect">
                      <a:avLst/>
                    </a:prstGeom>
                    <a:noFill/>
                    <a:ln>
                      <a:noFill/>
                    </a:ln>
                  </pic:spPr>
                </pic:pic>
              </a:graphicData>
            </a:graphic>
          </wp:inline>
        </w:drawing>
      </w:r>
    </w:p>
    <w:p w14:paraId="7EBFE03D"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74</w:t>
      </w:r>
    </w:p>
    <w:p w14:paraId="220A881C" w14:textId="558C482E"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pourquoi nous pouvons dire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atome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rouge est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hydrogène </w:t>
      </w:r>
      <w:r w:rsidRPr="00736512">
        <w:rPr>
          <w:rFonts w:ascii="Times New Roman" w:eastAsia="Times New Roman" w:hAnsi="Times New Roman"/>
          <w:i/>
          <w:kern w:val="2"/>
          <w:sz w:val="23"/>
          <w:lang w:bidi="fr-CA"/>
        </w:rPr>
        <w:t xml:space="preserve">pro-R </w:t>
      </w:r>
      <w:r w:rsidRPr="00736512">
        <w:rPr>
          <w:rFonts w:ascii="Times New Roman" w:eastAsia="Times New Roman" w:hAnsi="Times New Roman"/>
          <w:kern w:val="2"/>
          <w:sz w:val="23"/>
          <w:lang w:bidi="fr-CA"/>
        </w:rPr>
        <w:t>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éthanol et le nommer H</w:t>
      </w:r>
      <w:r w:rsidRPr="00736512">
        <w:rPr>
          <w:rFonts w:ascii="Times New Roman" w:eastAsia="Times New Roman" w:hAnsi="Times New Roman"/>
          <w:i/>
          <w:kern w:val="2"/>
          <w:sz w:val="23"/>
          <w:vertAlign w:val="subscript"/>
          <w:lang w:bidi="fr-CA"/>
        </w:rPr>
        <w:t>R</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Inversement, si nous modifions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atome H bleu en atome D sans modifier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atome H rouge, la molécule est de configuration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 Nous pouvons donc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appeler hydrogène </w:t>
      </w:r>
      <w:proofErr w:type="spellStart"/>
      <w:r w:rsidRPr="00736512">
        <w:rPr>
          <w:rFonts w:ascii="Times New Roman" w:eastAsia="Times New Roman" w:hAnsi="Times New Roman"/>
          <w:i/>
          <w:kern w:val="2"/>
          <w:sz w:val="23"/>
          <w:lang w:bidi="fr-CA"/>
        </w:rPr>
        <w:t>pro-S</w:t>
      </w:r>
      <w:proofErr w:type="spellEnd"/>
      <w:r w:rsidRPr="00736512">
        <w:rPr>
          <w:rFonts w:ascii="Times New Roman" w:eastAsia="Times New Roman" w:hAnsi="Times New Roman"/>
          <w:kern w:val="2"/>
          <w:sz w:val="23"/>
          <w:lang w:bidi="fr-CA"/>
        </w:rPr>
        <w:t xml:space="preserv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éthanol et le nommer H</w:t>
      </w:r>
      <w:r w:rsidRPr="00736512">
        <w:rPr>
          <w:rFonts w:ascii="Times New Roman" w:eastAsia="Times New Roman" w:hAnsi="Times New Roman"/>
          <w:i/>
          <w:kern w:val="2"/>
          <w:sz w:val="23"/>
          <w:vertAlign w:val="subscript"/>
          <w:lang w:bidi="fr-CA"/>
        </w:rPr>
        <w:t>S</w:t>
      </w:r>
      <w:r w:rsidRPr="00736512">
        <w:rPr>
          <w:rFonts w:ascii="Times New Roman" w:eastAsia="Times New Roman" w:hAnsi="Times New Roman"/>
          <w:kern w:val="2"/>
          <w:sz w:val="23"/>
          <w:lang w:bidi="fr-CA"/>
        </w:rPr>
        <w:t xml:space="preserve">. </w:t>
      </w:r>
    </w:p>
    <w:p w14:paraId="6FF5B14B"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06A4EFAE" wp14:editId="008BAC6C">
            <wp:extent cx="779145" cy="499745"/>
            <wp:effectExtent l="0" t="0" r="8255" b="8255"/>
            <wp:docPr id="32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779145" cy="499745"/>
                    </a:xfrm>
                    <a:prstGeom prst="rect">
                      <a:avLst/>
                    </a:prstGeom>
                    <a:noFill/>
                    <a:ln>
                      <a:noFill/>
                    </a:ln>
                  </pic:spPr>
                </pic:pic>
              </a:graphicData>
            </a:graphic>
          </wp:inline>
        </w:drawing>
      </w:r>
    </w:p>
    <w:p w14:paraId="3F9F8D72"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75</w:t>
      </w:r>
    </w:p>
    <w:p w14:paraId="67022A59" w14:textId="77777777" w:rsidR="00B27881" w:rsidRPr="00B00A80" w:rsidRDefault="00B27881" w:rsidP="00B00A80">
      <w:pPr>
        <w:pStyle w:val="TextosemFormatao"/>
        <w:ind w:right="-544"/>
        <w:rPr>
          <w:rFonts w:ascii="Times New Roman" w:eastAsia="Times New Roman" w:hAnsi="Times New Roman"/>
          <w:spacing w:val="-4"/>
          <w:kern w:val="2"/>
          <w:sz w:val="23"/>
        </w:rPr>
      </w:pPr>
      <w:r w:rsidRPr="00B00A80">
        <w:rPr>
          <w:rFonts w:ascii="Times New Roman" w:eastAsia="Times New Roman" w:hAnsi="Times New Roman"/>
          <w:spacing w:val="-4"/>
          <w:kern w:val="2"/>
          <w:sz w:val="23"/>
          <w:lang w:bidi="fr-CA"/>
        </w:rPr>
        <w:t xml:space="preserve">Si nous revenons à notre exemple de la biosynthèse des </w:t>
      </w:r>
      <w:proofErr w:type="spellStart"/>
      <w:r w:rsidRPr="00B00A80">
        <w:rPr>
          <w:rFonts w:ascii="Times New Roman" w:eastAsia="Times New Roman" w:hAnsi="Times New Roman"/>
          <w:spacing w:val="-4"/>
          <w:kern w:val="2"/>
          <w:sz w:val="23"/>
          <w:lang w:bidi="fr-CA"/>
        </w:rPr>
        <w:t>isopénoïdes</w:t>
      </w:r>
      <w:proofErr w:type="spellEnd"/>
      <w:r w:rsidRPr="00B00A80">
        <w:rPr>
          <w:rFonts w:ascii="Times New Roman" w:eastAsia="Times New Roman" w:hAnsi="Times New Roman"/>
          <w:spacing w:val="-4"/>
          <w:kern w:val="2"/>
          <w:sz w:val="23"/>
          <w:lang w:bidi="fr-CA"/>
        </w:rPr>
        <w:t>, nous constatons que c</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est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 xml:space="preserve">hydrogène </w:t>
      </w:r>
      <w:r w:rsidRPr="00B00A80">
        <w:rPr>
          <w:rFonts w:ascii="Times New Roman" w:eastAsia="Times New Roman" w:hAnsi="Times New Roman"/>
          <w:i/>
          <w:spacing w:val="-4"/>
          <w:kern w:val="2"/>
          <w:sz w:val="23"/>
          <w:lang w:bidi="fr-CA"/>
        </w:rPr>
        <w:t>pro-R</w:t>
      </w:r>
      <w:r w:rsidRPr="00B00A80">
        <w:rPr>
          <w:rFonts w:ascii="Times New Roman" w:eastAsia="Times New Roman" w:hAnsi="Times New Roman"/>
          <w:spacing w:val="-4"/>
          <w:kern w:val="2"/>
          <w:sz w:val="23"/>
          <w:lang w:bidi="fr-CA"/>
        </w:rPr>
        <w:t>, en particulier,</w:t>
      </w:r>
      <w:r w:rsidRPr="00B00A80">
        <w:rPr>
          <w:rFonts w:ascii="Times New Roman" w:eastAsia="Times New Roman" w:hAnsi="Times New Roman"/>
          <w:i/>
          <w:spacing w:val="-4"/>
          <w:kern w:val="2"/>
          <w:sz w:val="23"/>
          <w:lang w:bidi="fr-CA"/>
        </w:rPr>
        <w:t xml:space="preserve"> </w:t>
      </w:r>
      <w:r w:rsidRPr="00B00A80">
        <w:rPr>
          <w:rFonts w:ascii="Times New Roman" w:eastAsia="Times New Roman" w:hAnsi="Times New Roman"/>
          <w:spacing w:val="-4"/>
          <w:kern w:val="2"/>
          <w:sz w:val="23"/>
          <w:lang w:bidi="fr-CA"/>
        </w:rPr>
        <w:t>que le substrat d</w:t>
      </w:r>
      <w:r w:rsidRPr="009C5F66">
        <w:rPr>
          <w:rFonts w:ascii="Times" w:eastAsia="Times New Roman" w:hAnsi="Times"/>
          <w:spacing w:val="-4"/>
          <w:kern w:val="2"/>
          <w:sz w:val="23"/>
          <w:lang w:bidi="fr-CA"/>
        </w:rPr>
        <w:t>’</w:t>
      </w:r>
      <w:proofErr w:type="spellStart"/>
      <w:r w:rsidRPr="00B00A80">
        <w:rPr>
          <w:rFonts w:ascii="Times New Roman" w:eastAsia="Times New Roman" w:hAnsi="Times New Roman"/>
          <w:spacing w:val="-4"/>
          <w:kern w:val="2"/>
          <w:sz w:val="23"/>
          <w:lang w:bidi="fr-CA"/>
        </w:rPr>
        <w:t>isopentényldiphosphate</w:t>
      </w:r>
      <w:proofErr w:type="spellEnd"/>
      <w:r w:rsidRPr="00B00A80">
        <w:rPr>
          <w:rFonts w:ascii="Times New Roman" w:eastAsia="Times New Roman" w:hAnsi="Times New Roman"/>
          <w:spacing w:val="-4"/>
          <w:kern w:val="2"/>
          <w:sz w:val="23"/>
          <w:lang w:bidi="fr-CA"/>
        </w:rPr>
        <w:t xml:space="preserve"> perd au cours de la réaction.</w:t>
      </w:r>
    </w:p>
    <w:p w14:paraId="591F93AA" w14:textId="77777777" w:rsidR="00B27881" w:rsidRPr="00736512" w:rsidRDefault="00B27881" w:rsidP="00B27881">
      <w:pPr>
        <w:pStyle w:val="TextosemFormatao"/>
        <w:rPr>
          <w:rFonts w:ascii="Times New Roman" w:eastAsia="Times New Roman" w:hAnsi="Times New Roman"/>
          <w:kern w:val="2"/>
          <w:sz w:val="23"/>
        </w:rPr>
      </w:pPr>
    </w:p>
    <w:p w14:paraId="2B70B9D9"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9626648" wp14:editId="1EFA90BB">
            <wp:extent cx="4512945" cy="1058545"/>
            <wp:effectExtent l="0" t="0" r="8255" b="8255"/>
            <wp:docPr id="32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512945" cy="1058545"/>
                    </a:xfrm>
                    <a:prstGeom prst="rect">
                      <a:avLst/>
                    </a:prstGeom>
                    <a:noFill/>
                    <a:ln>
                      <a:noFill/>
                    </a:ln>
                  </pic:spPr>
                </pic:pic>
              </a:graphicData>
            </a:graphic>
          </wp:inline>
        </w:drawing>
      </w:r>
    </w:p>
    <w:p w14:paraId="1E96928D"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76</w:t>
      </w:r>
    </w:p>
    <w:p w14:paraId="1180E119"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atomes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prochiraux peuvent être énantiotopes ou diastéréotopes. Si le H</w:t>
      </w:r>
      <w:r w:rsidRPr="00736512">
        <w:rPr>
          <w:rFonts w:ascii="Times New Roman" w:eastAsia="Times New Roman" w:hAnsi="Times New Roman"/>
          <w:kern w:val="2"/>
          <w:sz w:val="23"/>
          <w:vertAlign w:val="subscript"/>
          <w:lang w:bidi="fr-CA"/>
        </w:rPr>
        <w:t>R</w:t>
      </w:r>
      <w:r w:rsidRPr="00736512">
        <w:rPr>
          <w:rFonts w:ascii="Times New Roman" w:eastAsia="Times New Roman" w:hAnsi="Times New Roman"/>
          <w:kern w:val="2"/>
          <w:sz w:val="23"/>
          <w:lang w:bidi="fr-CA"/>
        </w:rPr>
        <w:t xml:space="preserve"> ou le H</w:t>
      </w:r>
      <w:r w:rsidRPr="00736512">
        <w:rPr>
          <w:rFonts w:ascii="Times New Roman" w:eastAsia="Times New Roman" w:hAnsi="Times New Roman"/>
          <w:kern w:val="2"/>
          <w:sz w:val="23"/>
          <w:vertAlign w:val="subscript"/>
          <w:lang w:bidi="fr-CA"/>
        </w:rPr>
        <w:t>S</w:t>
      </w:r>
      <w:r w:rsidRPr="00736512">
        <w:rPr>
          <w:rFonts w:ascii="Times New Roman" w:eastAsia="Times New Roman" w:hAnsi="Times New Roman"/>
          <w:kern w:val="2"/>
          <w:sz w:val="23"/>
          <w:lang w:bidi="fr-CA"/>
        </w:rPr>
        <w:t xml:space="preserv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éthanol est remplacé par un deutérium, les deux isomères qui en résultent sont énantiomères (puisque la molécule ne possède aucun autre centre stéréogène).</w:t>
      </w:r>
    </w:p>
    <w:p w14:paraId="18484690" w14:textId="77777777" w:rsidR="00B27881" w:rsidRPr="00736512" w:rsidRDefault="00B27881" w:rsidP="00B27881">
      <w:pPr>
        <w:pStyle w:val="TextosemFormatao"/>
        <w:rPr>
          <w:rFonts w:ascii="Times New Roman" w:eastAsia="Times New Roman" w:hAnsi="Times New Roman"/>
          <w:kern w:val="2"/>
          <w:sz w:val="23"/>
        </w:rPr>
      </w:pPr>
    </w:p>
    <w:p w14:paraId="27C7CAEB" w14:textId="77777777" w:rsidR="00B27881" w:rsidRPr="00736512" w:rsidRDefault="00B27881" w:rsidP="00B27881">
      <w:pPr>
        <w:pStyle w:val="TextosemFormatao"/>
        <w:rPr>
          <w:rFonts w:ascii="Times New Roman" w:eastAsia="Times New Roman" w:hAnsi="Times New Roman"/>
          <w:kern w:val="2"/>
          <w:sz w:val="23"/>
        </w:rPr>
      </w:pPr>
    </w:p>
    <w:p w14:paraId="36C07396"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D8F1A3C" wp14:editId="45EE25C8">
            <wp:extent cx="3479800" cy="1210945"/>
            <wp:effectExtent l="0" t="0" r="0" b="8255"/>
            <wp:docPr id="32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479800" cy="1210945"/>
                    </a:xfrm>
                    <a:prstGeom prst="rect">
                      <a:avLst/>
                    </a:prstGeom>
                    <a:noFill/>
                    <a:ln>
                      <a:noFill/>
                    </a:ln>
                  </pic:spPr>
                </pic:pic>
              </a:graphicData>
            </a:graphic>
          </wp:inline>
        </w:drawing>
      </w:r>
    </w:p>
    <w:p w14:paraId="101F0FA5"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77</w:t>
      </w:r>
    </w:p>
    <w:p w14:paraId="12A7F1BB" w14:textId="52617151"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Par conséquent, ces deux hydrogènes sont dits </w:t>
      </w:r>
      <w:r w:rsidRPr="00736512">
        <w:rPr>
          <w:rFonts w:ascii="Times New Roman" w:eastAsia="Times New Roman" w:hAnsi="Times New Roman"/>
          <w:b/>
          <w:kern w:val="2"/>
          <w:sz w:val="23"/>
          <w:lang w:bidi="fr-CA"/>
        </w:rPr>
        <w:t>énantiotopes</w:t>
      </w:r>
      <w:r w:rsidR="00736512" w:rsidRPr="00736512">
        <w:rPr>
          <w:rFonts w:ascii="Times New Roman" w:eastAsia="Times New Roman" w:hAnsi="Times New Roman"/>
          <w:kern w:val="2"/>
          <w:sz w:val="23"/>
          <w:lang w:bidi="fr-CA"/>
        </w:rPr>
        <w:t xml:space="preserve">. </w:t>
      </w:r>
    </w:p>
    <w:p w14:paraId="4FF13CAB" w14:textId="77777777" w:rsidR="00B27881" w:rsidRPr="00736512" w:rsidRDefault="00B27881" w:rsidP="00B27881">
      <w:pPr>
        <w:pStyle w:val="TextosemFormatao"/>
        <w:rPr>
          <w:rFonts w:ascii="Times New Roman" w:eastAsia="Times New Roman" w:hAnsi="Times New Roman"/>
          <w:kern w:val="2"/>
          <w:sz w:val="23"/>
        </w:rPr>
      </w:pPr>
    </w:p>
    <w:p w14:paraId="74B14CA0"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La situation est toutefois différente pour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)-glyceraldehyde-3-phosphate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)-GAP) :</w:t>
      </w:r>
    </w:p>
    <w:p w14:paraId="50D59487" w14:textId="77777777" w:rsidR="00B27881" w:rsidRPr="00736512" w:rsidRDefault="00B27881" w:rsidP="00B27881">
      <w:pPr>
        <w:pStyle w:val="TextosemFormatao"/>
        <w:rPr>
          <w:rFonts w:ascii="Times New Roman" w:eastAsia="Times New Roman" w:hAnsi="Times New Roman"/>
          <w:kern w:val="2"/>
          <w:sz w:val="23"/>
        </w:rPr>
      </w:pPr>
    </w:p>
    <w:p w14:paraId="2CAFE95E"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C2C51C5" wp14:editId="2B49C823">
            <wp:extent cx="5435600" cy="1320800"/>
            <wp:effectExtent l="0" t="0" r="0" b="0"/>
            <wp:docPr id="32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435600" cy="1320800"/>
                    </a:xfrm>
                    <a:prstGeom prst="rect">
                      <a:avLst/>
                    </a:prstGeom>
                    <a:noFill/>
                    <a:ln>
                      <a:noFill/>
                    </a:ln>
                  </pic:spPr>
                </pic:pic>
              </a:graphicData>
            </a:graphic>
          </wp:inline>
        </w:drawing>
      </w:r>
    </w:p>
    <w:p w14:paraId="73988B52"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78</w:t>
      </w:r>
    </w:p>
    <w:p w14:paraId="3E25B044" w14:textId="6DF11704"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)-GAP possède déjà un centre chiral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Si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des hydrogènes prochiraux H</w:t>
      </w:r>
      <w:r w:rsidRPr="00736512">
        <w:rPr>
          <w:rFonts w:ascii="Times New Roman" w:eastAsia="Times New Roman" w:hAnsi="Times New Roman"/>
          <w:kern w:val="2"/>
          <w:sz w:val="23"/>
          <w:vertAlign w:val="subscript"/>
          <w:lang w:bidi="fr-CA"/>
        </w:rPr>
        <w:t>R</w:t>
      </w:r>
      <w:r w:rsidRPr="00736512">
        <w:rPr>
          <w:rFonts w:ascii="Times New Roman" w:eastAsia="Times New Roman" w:hAnsi="Times New Roman"/>
          <w:kern w:val="2"/>
          <w:sz w:val="23"/>
          <w:lang w:bidi="fr-CA"/>
        </w:rPr>
        <w:t xml:space="preserve"> ou H</w:t>
      </w:r>
      <w:r w:rsidRPr="00736512">
        <w:rPr>
          <w:rFonts w:ascii="Times New Roman" w:eastAsia="Times New Roman" w:hAnsi="Times New Roman"/>
          <w:kern w:val="2"/>
          <w:sz w:val="23"/>
          <w:vertAlign w:val="subscript"/>
          <w:lang w:bidi="fr-CA"/>
        </w:rPr>
        <w:t>S</w:t>
      </w:r>
      <w:r w:rsidRPr="00736512">
        <w:rPr>
          <w:rFonts w:ascii="Times New Roman" w:eastAsia="Times New Roman" w:hAnsi="Times New Roman"/>
          <w:kern w:val="2"/>
          <w:sz w:val="23"/>
          <w:lang w:bidi="fr-CA"/>
        </w:rPr>
        <w:t xml:space="preserve"> est remplacé par un deutérium, un deuxième centre chiral est créé, et les molécules qui en résultent sont diastéréomères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une est </w:t>
      </w:r>
      <w:proofErr w:type="gramStart"/>
      <w:r w:rsidRPr="00736512">
        <w:rPr>
          <w:rFonts w:ascii="Times New Roman" w:eastAsia="Times New Roman" w:hAnsi="Times New Roman"/>
          <w:i/>
          <w:kern w:val="2"/>
          <w:sz w:val="23"/>
          <w:lang w:bidi="fr-CA"/>
        </w:rPr>
        <w:t>S,R</w:t>
      </w:r>
      <w:proofErr w:type="gramEnd"/>
      <w:r w:rsidRPr="00736512">
        <w:rPr>
          <w:rFonts w:ascii="Times New Roman" w:eastAsia="Times New Roman" w:hAnsi="Times New Roman"/>
          <w:i/>
          <w:kern w:val="2"/>
          <w:sz w:val="23"/>
          <w:lang w:bidi="fr-CA"/>
        </w:rPr>
        <w:t>,</w:t>
      </w:r>
      <w:r w:rsidRPr="00736512">
        <w:rPr>
          <w:rFonts w:ascii="Times New Roman" w:eastAsia="Times New Roman" w:hAnsi="Times New Roman"/>
          <w:kern w:val="2"/>
          <w:sz w:val="23"/>
          <w:lang w:bidi="fr-CA"/>
        </w:rPr>
        <w:t xml:space="preserv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autre est </w:t>
      </w:r>
      <w:r w:rsidRPr="00736512">
        <w:rPr>
          <w:rFonts w:ascii="Times New Roman" w:eastAsia="Times New Roman" w:hAnsi="Times New Roman"/>
          <w:i/>
          <w:kern w:val="2"/>
          <w:sz w:val="23"/>
          <w:lang w:bidi="fr-CA"/>
        </w:rPr>
        <w:t>R,R</w:t>
      </w:r>
      <w:r w:rsidRPr="00736512">
        <w:rPr>
          <w:rFonts w:ascii="Times New Roman" w:eastAsia="Times New Roman" w:hAnsi="Times New Roman"/>
          <w:kern w:val="2"/>
          <w:sz w:val="23"/>
          <w:lang w:bidi="fr-CA"/>
        </w:rPr>
        <w: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conséquent, dans cette molécule, H</w:t>
      </w:r>
      <w:r w:rsidRPr="00736512">
        <w:rPr>
          <w:rFonts w:ascii="Times New Roman" w:eastAsia="Times New Roman" w:hAnsi="Times New Roman"/>
          <w:kern w:val="2"/>
          <w:sz w:val="23"/>
          <w:vertAlign w:val="subscript"/>
          <w:lang w:bidi="fr-CA"/>
        </w:rPr>
        <w:t>R</w:t>
      </w:r>
      <w:r w:rsidRPr="00736512">
        <w:rPr>
          <w:rFonts w:ascii="Times New Roman" w:eastAsia="Times New Roman" w:hAnsi="Times New Roman"/>
          <w:kern w:val="2"/>
          <w:sz w:val="23"/>
          <w:lang w:bidi="fr-CA"/>
        </w:rPr>
        <w:t xml:space="preserve"> et H</w:t>
      </w:r>
      <w:r w:rsidRPr="00736512">
        <w:rPr>
          <w:rFonts w:ascii="Times New Roman" w:eastAsia="Times New Roman" w:hAnsi="Times New Roman"/>
          <w:kern w:val="2"/>
          <w:sz w:val="23"/>
          <w:vertAlign w:val="subscript"/>
          <w:lang w:bidi="fr-CA"/>
        </w:rPr>
        <w:t>S</w:t>
      </w:r>
      <w:r w:rsidRPr="00736512">
        <w:rPr>
          <w:rFonts w:ascii="Times New Roman" w:eastAsia="Times New Roman" w:hAnsi="Times New Roman"/>
          <w:kern w:val="2"/>
          <w:sz w:val="23"/>
          <w:lang w:bidi="fr-CA"/>
        </w:rPr>
        <w:t xml:space="preserve"> sont des hydrogènes diastéréotopes</w:t>
      </w:r>
      <w:r w:rsidR="00736512" w:rsidRPr="00736512">
        <w:rPr>
          <w:rFonts w:ascii="Times New Roman" w:eastAsia="Times New Roman" w:hAnsi="Times New Roman"/>
          <w:kern w:val="2"/>
          <w:sz w:val="23"/>
          <w:lang w:bidi="fr-CA"/>
        </w:rPr>
        <w:t xml:space="preserve">. </w:t>
      </w:r>
    </w:p>
    <w:p w14:paraId="46E7F4B3" w14:textId="77777777" w:rsidR="00B27881" w:rsidRPr="00736512" w:rsidRDefault="00B27881" w:rsidP="00B27881">
      <w:pPr>
        <w:pStyle w:val="TextosemFormatao"/>
        <w:rPr>
          <w:rFonts w:ascii="Times New Roman" w:eastAsia="Times New Roman" w:hAnsi="Times New Roman"/>
          <w:kern w:val="2"/>
          <w:sz w:val="23"/>
        </w:rPr>
      </w:pPr>
    </w:p>
    <w:p w14:paraId="21184C13" w14:textId="77777777" w:rsidR="00B00A80" w:rsidRDefault="00B00A80">
      <w:pPr>
        <w:rPr>
          <w:rFonts w:ascii="Times New Roman" w:eastAsia="Times New Roman" w:hAnsi="Times New Roman"/>
          <w:kern w:val="2"/>
          <w:sz w:val="23"/>
          <w:lang w:bidi="fr-CA"/>
        </w:rPr>
      </w:pPr>
      <w:r>
        <w:rPr>
          <w:rFonts w:ascii="Times New Roman" w:eastAsia="Times New Roman" w:hAnsi="Times New Roman"/>
          <w:kern w:val="2"/>
          <w:sz w:val="23"/>
          <w:lang w:bidi="fr-CA"/>
        </w:rPr>
        <w:br w:type="page"/>
      </w:r>
    </w:p>
    <w:p w14:paraId="4BA34241" w14:textId="30E01F2A"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Enfin, les atomes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hydrogène qui ne sont ni énantiotopes ni diastéréotopes sont dits </w:t>
      </w:r>
      <w:r w:rsidRPr="00736512">
        <w:rPr>
          <w:rFonts w:ascii="Times New Roman" w:eastAsia="Times New Roman" w:hAnsi="Times New Roman"/>
          <w:b/>
          <w:kern w:val="2"/>
          <w:sz w:val="23"/>
          <w:lang w:bidi="fr-CA"/>
        </w:rPr>
        <w:t>homotopes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Si un atome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hydrogène homotope est remplacé par un atome de deutérium, </w:t>
      </w:r>
      <w:r w:rsidRPr="00736512">
        <w:rPr>
          <w:rFonts w:ascii="Times New Roman" w:eastAsia="Times New Roman" w:hAnsi="Times New Roman"/>
          <w:i/>
          <w:kern w:val="2"/>
          <w:sz w:val="23"/>
          <w:lang w:bidi="fr-CA"/>
        </w:rPr>
        <w:t xml:space="preserve">aucun </w:t>
      </w:r>
      <w:r w:rsidRPr="00736512">
        <w:rPr>
          <w:rFonts w:ascii="Times New Roman" w:eastAsia="Times New Roman" w:hAnsi="Times New Roman"/>
          <w:kern w:val="2"/>
          <w:sz w:val="23"/>
          <w:lang w:bidi="fr-CA"/>
        </w:rPr>
        <w:t>centre chiral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créé</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trois atomes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du groupe méthyle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éthanol (et de </w:t>
      </w:r>
      <w:r w:rsidRPr="00736512">
        <w:rPr>
          <w:rFonts w:ascii="Times New Roman" w:eastAsia="Times New Roman" w:hAnsi="Times New Roman"/>
          <w:i/>
          <w:kern w:val="2"/>
          <w:sz w:val="23"/>
          <w:lang w:bidi="fr-CA"/>
        </w:rPr>
        <w:t>n</w:t>
      </w:r>
      <w:r w:rsidRPr="009C5F66">
        <w:rPr>
          <w:rFonts w:ascii="Times" w:eastAsia="Times New Roman" w:hAnsi="Times"/>
          <w:i/>
          <w:kern w:val="2"/>
          <w:sz w:val="23"/>
          <w:lang w:bidi="fr-CA"/>
        </w:rPr>
        <w:t>’</w:t>
      </w:r>
      <w:r w:rsidRPr="00736512">
        <w:rPr>
          <w:rFonts w:ascii="Times New Roman" w:eastAsia="Times New Roman" w:hAnsi="Times New Roman"/>
          <w:i/>
          <w:kern w:val="2"/>
          <w:sz w:val="23"/>
          <w:lang w:bidi="fr-CA"/>
        </w:rPr>
        <w:t>importe</w:t>
      </w:r>
      <w:r w:rsidRPr="00736512">
        <w:rPr>
          <w:rFonts w:ascii="Times New Roman" w:eastAsia="Times New Roman" w:hAnsi="Times New Roman"/>
          <w:kern w:val="2"/>
          <w:sz w:val="23"/>
          <w:lang w:bidi="fr-CA"/>
        </w:rPr>
        <w:t xml:space="preserve"> quel groupe méthyle) sont homotopes.</w:t>
      </w:r>
    </w:p>
    <w:p w14:paraId="51319F8A" w14:textId="77777777" w:rsidR="00B27881" w:rsidRPr="00736512" w:rsidRDefault="00B27881" w:rsidP="00B27881">
      <w:pPr>
        <w:pStyle w:val="TextosemFormatao"/>
        <w:rPr>
          <w:rFonts w:ascii="Times New Roman" w:eastAsia="Times New Roman" w:hAnsi="Times New Roman"/>
          <w:kern w:val="2"/>
          <w:sz w:val="23"/>
        </w:rPr>
      </w:pPr>
    </w:p>
    <w:p w14:paraId="77C2487F"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88FAAD3" wp14:editId="4A993EC3">
            <wp:extent cx="1879600" cy="939800"/>
            <wp:effectExtent l="0" t="0" r="0" b="0"/>
            <wp:docPr id="3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879600" cy="939800"/>
                    </a:xfrm>
                    <a:prstGeom prst="rect">
                      <a:avLst/>
                    </a:prstGeom>
                    <a:noFill/>
                    <a:ln>
                      <a:noFill/>
                    </a:ln>
                  </pic:spPr>
                </pic:pic>
              </a:graphicData>
            </a:graphic>
          </wp:inline>
        </w:drawing>
      </w:r>
    </w:p>
    <w:p w14:paraId="73642865"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79</w:t>
      </w:r>
    </w:p>
    <w:p w14:paraId="646E990F"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Une enzyme ne peut faire la distinction entre les hydrogènes homotopes.</w:t>
      </w:r>
    </w:p>
    <w:p w14:paraId="01F2C3B9" w14:textId="77777777" w:rsidR="00B27881" w:rsidRPr="00736512" w:rsidRDefault="00B27881" w:rsidP="00B27881">
      <w:pPr>
        <w:pStyle w:val="TextosemFormatao"/>
        <w:rPr>
          <w:rFonts w:ascii="Times New Roman" w:eastAsia="Times New Roman" w:hAnsi="Times New Roman"/>
          <w:kern w:val="2"/>
          <w:sz w:val="23"/>
        </w:rPr>
      </w:pPr>
    </w:p>
    <w:p w14:paraId="594B3991"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56B9EEEA">
          <v:rect id="_x0000_i1110" style="width:0;height:1.5pt" o:hralign="center" o:hrstd="t" o:hr="t" fillcolor="#aaa" stroked="f"/>
        </w:pict>
      </w:r>
    </w:p>
    <w:p w14:paraId="35EC53B5" w14:textId="77777777"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u w:val="single"/>
          <w:lang w:bidi="fr-CA"/>
        </w:rPr>
        <w:t>Exercice 3.29</w:t>
      </w:r>
      <w:r w:rsidRPr="00B00A80">
        <w:rPr>
          <w:rFonts w:ascii="Times New Roman" w:eastAsia="Times New Roman" w:hAnsi="Times New Roman"/>
          <w:spacing w:val="-4"/>
          <w:kern w:val="2"/>
          <w:sz w:val="23"/>
          <w:lang w:bidi="fr-CA"/>
        </w:rPr>
        <w:t> : Dans les molécules ci-dessous, identifiez tous les doublets et groupes d</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hydrogènes qui sont homotopes, énantiotopes ou diastéréotopes. S</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il y a lieu, indiquez si les hydrogènes prochiraux sont H</w:t>
      </w:r>
      <w:r w:rsidRPr="00B00A80">
        <w:rPr>
          <w:rFonts w:ascii="Times New Roman" w:eastAsia="Times New Roman" w:hAnsi="Times New Roman"/>
          <w:i/>
          <w:spacing w:val="-4"/>
          <w:kern w:val="2"/>
          <w:sz w:val="23"/>
          <w:vertAlign w:val="subscript"/>
          <w:lang w:bidi="fr-CA"/>
        </w:rPr>
        <w:t>R</w:t>
      </w:r>
      <w:r w:rsidRPr="00B00A80">
        <w:rPr>
          <w:rFonts w:ascii="Times New Roman" w:eastAsia="Times New Roman" w:hAnsi="Times New Roman"/>
          <w:spacing w:val="-4"/>
          <w:kern w:val="2"/>
          <w:sz w:val="23"/>
          <w:lang w:bidi="fr-CA"/>
        </w:rPr>
        <w:t xml:space="preserve"> ou H</w:t>
      </w:r>
      <w:r w:rsidRPr="00B00A80">
        <w:rPr>
          <w:rFonts w:ascii="Times New Roman" w:eastAsia="Times New Roman" w:hAnsi="Times New Roman"/>
          <w:i/>
          <w:spacing w:val="-4"/>
          <w:kern w:val="2"/>
          <w:sz w:val="23"/>
          <w:vertAlign w:val="subscript"/>
          <w:lang w:bidi="fr-CA"/>
        </w:rPr>
        <w:t>S</w:t>
      </w:r>
      <w:r w:rsidRPr="00B00A80">
        <w:rPr>
          <w:rFonts w:ascii="Times New Roman" w:eastAsia="Times New Roman" w:hAnsi="Times New Roman"/>
          <w:spacing w:val="-4"/>
          <w:kern w:val="2"/>
          <w:sz w:val="23"/>
          <w:lang w:bidi="fr-CA"/>
        </w:rPr>
        <w:t>.</w:t>
      </w:r>
    </w:p>
    <w:p w14:paraId="4654240A" w14:textId="77777777" w:rsidR="00B27881" w:rsidRPr="00736512" w:rsidRDefault="00B27881" w:rsidP="00B27881">
      <w:pPr>
        <w:pStyle w:val="TextosemFormatao"/>
        <w:rPr>
          <w:rFonts w:ascii="Times New Roman" w:eastAsia="Times New Roman" w:hAnsi="Times New Roman"/>
          <w:kern w:val="2"/>
          <w:sz w:val="23"/>
        </w:rPr>
      </w:pPr>
    </w:p>
    <w:p w14:paraId="24F772F2"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4099E12" wp14:editId="30021393">
            <wp:extent cx="3962400" cy="2921000"/>
            <wp:effectExtent l="0" t="0" r="0" b="0"/>
            <wp:docPr id="33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962400" cy="2921000"/>
                    </a:xfrm>
                    <a:prstGeom prst="rect">
                      <a:avLst/>
                    </a:prstGeom>
                    <a:noFill/>
                    <a:ln>
                      <a:noFill/>
                    </a:ln>
                  </pic:spPr>
                </pic:pic>
              </a:graphicData>
            </a:graphic>
          </wp:inline>
        </w:drawing>
      </w:r>
    </w:p>
    <w:p w14:paraId="44016330"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79a</w:t>
      </w:r>
    </w:p>
    <w:p w14:paraId="044707E6"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360F736E">
          <v:rect id="_x0000_i1111" style="width:0;height:1.5pt" o:hralign="center" o:hrstd="t" o:hr="t" fillcolor="#aaa" stroked="f"/>
        </w:pict>
      </w:r>
    </w:p>
    <w:p w14:paraId="3406C5C4" w14:textId="77777777" w:rsidR="00B27881" w:rsidRPr="00736512" w:rsidRDefault="00B27881" w:rsidP="00B27881">
      <w:pPr>
        <w:pStyle w:val="TextosemFormatao"/>
        <w:rPr>
          <w:rFonts w:ascii="Times New Roman" w:eastAsia="Times New Roman" w:hAnsi="Times New Roman"/>
          <w:kern w:val="2"/>
          <w:sz w:val="23"/>
        </w:rPr>
      </w:pPr>
    </w:p>
    <w:p w14:paraId="02DDC76C" w14:textId="3418A041"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Les groupes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atomes autres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peuvent être considérés comme prochiraux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alcool ci-dessous possède deux groupes méthyles prochiraux : le rouge est </w:t>
      </w:r>
      <w:r w:rsidRPr="00736512">
        <w:rPr>
          <w:rFonts w:ascii="Times New Roman" w:eastAsia="Times New Roman" w:hAnsi="Times New Roman"/>
          <w:i/>
          <w:kern w:val="2"/>
          <w:sz w:val="23"/>
          <w:lang w:bidi="fr-CA"/>
        </w:rPr>
        <w:t>pro-R</w:t>
      </w:r>
      <w:r w:rsidRPr="00736512">
        <w:rPr>
          <w:rFonts w:ascii="Times New Roman" w:eastAsia="Times New Roman" w:hAnsi="Times New Roman"/>
          <w:kern w:val="2"/>
          <w:sz w:val="23"/>
          <w:lang w:bidi="fr-CA"/>
        </w:rPr>
        <w:t xml:space="preserve"> et le bleu</w:t>
      </w:r>
      <w:r w:rsidR="00B00A80">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 xml:space="preserve">est </w:t>
      </w:r>
      <w:proofErr w:type="spellStart"/>
      <w:r w:rsidRPr="00736512">
        <w:rPr>
          <w:rFonts w:ascii="Times New Roman" w:eastAsia="Times New Roman" w:hAnsi="Times New Roman"/>
          <w:i/>
          <w:kern w:val="2"/>
          <w:sz w:val="23"/>
          <w:lang w:bidi="fr-CA"/>
        </w:rPr>
        <w:t>pro-S</w:t>
      </w:r>
      <w:proofErr w:type="spellEnd"/>
      <w:r w:rsidRPr="00736512">
        <w:rPr>
          <w:rFonts w:ascii="Times New Roman" w:eastAsia="Times New Roman" w:hAnsi="Times New Roman"/>
          <w:kern w:val="2"/>
          <w:sz w:val="23"/>
          <w:lang w:bidi="fr-CA"/>
        </w:rPr>
        <w:t>. Comment en arrivons-nous à ces nomenclatures?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simple : attribuez arbitrairement au méthyle rouge une priorité plus élevée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au méthyle bleu, et le composé </w:t>
      </w:r>
      <w:r w:rsidR="00B00A80">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a alors une configuration </w:t>
      </w:r>
      <w:r w:rsidRPr="00736512">
        <w:rPr>
          <w:rFonts w:ascii="Times New Roman" w:eastAsia="Times New Roman" w:hAnsi="Times New Roman"/>
          <w:i/>
          <w:kern w:val="2"/>
          <w:sz w:val="23"/>
          <w:lang w:bidi="fr-CA"/>
        </w:rPr>
        <w:t xml:space="preserve">R. </w:t>
      </w:r>
      <w:r w:rsidRPr="00736512">
        <w:rPr>
          <w:rFonts w:ascii="Times New Roman" w:eastAsia="Times New Roman" w:hAnsi="Times New Roman"/>
          <w:kern w:val="2"/>
          <w:sz w:val="23"/>
          <w:lang w:bidi="fr-CA"/>
        </w:rPr>
        <w:t xml:space="preserve">Par conséquent, le méthyle rouge est </w:t>
      </w:r>
      <w:r w:rsidRPr="00736512">
        <w:rPr>
          <w:rFonts w:ascii="Times New Roman" w:eastAsia="Times New Roman" w:hAnsi="Times New Roman"/>
          <w:i/>
          <w:kern w:val="2"/>
          <w:sz w:val="23"/>
          <w:lang w:bidi="fr-CA"/>
        </w:rPr>
        <w:t>pro-R</w:t>
      </w:r>
      <w:r w:rsidRPr="00736512">
        <w:rPr>
          <w:rFonts w:ascii="Times New Roman" w:eastAsia="Times New Roman" w:hAnsi="Times New Roman"/>
          <w:kern w:val="2"/>
          <w:sz w:val="23"/>
          <w:lang w:bidi="fr-CA"/>
        </w:rPr>
        <w:t>.</w:t>
      </w:r>
    </w:p>
    <w:p w14:paraId="11383E33" w14:textId="77777777" w:rsidR="00B27881" w:rsidRPr="00736512" w:rsidRDefault="00B27881" w:rsidP="00B27881">
      <w:pPr>
        <w:pStyle w:val="TextosemFormatao"/>
        <w:rPr>
          <w:rFonts w:ascii="Times New Roman" w:eastAsia="Times New Roman" w:hAnsi="Times New Roman"/>
          <w:kern w:val="2"/>
          <w:sz w:val="23"/>
        </w:rPr>
      </w:pPr>
    </w:p>
    <w:p w14:paraId="35B6D457"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AB5ABC4" wp14:editId="068B7558">
            <wp:extent cx="1168400" cy="584200"/>
            <wp:effectExtent l="0" t="0" r="0" b="0"/>
            <wp:docPr id="33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168400" cy="584200"/>
                    </a:xfrm>
                    <a:prstGeom prst="rect">
                      <a:avLst/>
                    </a:prstGeom>
                    <a:noFill/>
                    <a:ln>
                      <a:noFill/>
                    </a:ln>
                  </pic:spPr>
                </pic:pic>
              </a:graphicData>
            </a:graphic>
          </wp:inline>
        </w:drawing>
      </w:r>
    </w:p>
    <w:p w14:paraId="41FCE5B9"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lastRenderedPageBreak/>
        <w:t>Figure 80</w:t>
      </w:r>
    </w:p>
    <w:p w14:paraId="1E05B510"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Le citrate est un autre exemple.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atome de carbone central est un centre prochiral qui possède deux groupements identiques, </w:t>
      </w:r>
      <w:proofErr w:type="gramStart"/>
      <w:r w:rsidRPr="00736512">
        <w:rPr>
          <w:rFonts w:ascii="Times New Roman" w:eastAsia="Times New Roman" w:hAnsi="Times New Roman"/>
          <w:kern w:val="2"/>
          <w:sz w:val="23"/>
          <w:lang w:bidi="fr-CA"/>
        </w:rPr>
        <w:t>sauf que</w:t>
      </w:r>
      <w:proofErr w:type="gramEnd"/>
      <w:r w:rsidRPr="00736512">
        <w:rPr>
          <w:rFonts w:ascii="Times New Roman" w:eastAsia="Times New Roman" w:hAnsi="Times New Roman"/>
          <w:kern w:val="2"/>
          <w:sz w:val="23"/>
          <w:lang w:bidi="fr-CA"/>
        </w:rPr>
        <w:t xml:space="preserv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porte la désignation </w:t>
      </w:r>
      <w:r w:rsidRPr="00736512">
        <w:rPr>
          <w:rFonts w:ascii="Times New Roman" w:eastAsia="Times New Roman" w:hAnsi="Times New Roman"/>
          <w:i/>
          <w:kern w:val="2"/>
          <w:sz w:val="23"/>
          <w:lang w:bidi="fr-CA"/>
        </w:rPr>
        <w:t>pro-</w:t>
      </w:r>
      <w:r w:rsidRPr="00736512">
        <w:rPr>
          <w:rFonts w:ascii="Times New Roman" w:eastAsia="Times New Roman" w:hAnsi="Times New Roman"/>
          <w:kern w:val="2"/>
          <w:sz w:val="23"/>
          <w:lang w:bidi="fr-CA"/>
        </w:rPr>
        <w:t>R 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autre, </w:t>
      </w:r>
      <w:proofErr w:type="spellStart"/>
      <w:r w:rsidRPr="00736512">
        <w:rPr>
          <w:rFonts w:ascii="Times New Roman" w:eastAsia="Times New Roman" w:hAnsi="Times New Roman"/>
          <w:i/>
          <w:kern w:val="2"/>
          <w:sz w:val="23"/>
          <w:lang w:bidi="fr-CA"/>
        </w:rPr>
        <w:t>pro-S</w:t>
      </w:r>
      <w:proofErr w:type="spellEnd"/>
      <w:r w:rsidRPr="00736512">
        <w:rPr>
          <w:rFonts w:ascii="Times New Roman" w:eastAsia="Times New Roman" w:hAnsi="Times New Roman"/>
          <w:kern w:val="2"/>
          <w:sz w:val="23"/>
          <w:lang w:bidi="fr-CA"/>
        </w:rPr>
        <w:t>.</w:t>
      </w:r>
    </w:p>
    <w:p w14:paraId="5BFFEBE5" w14:textId="77777777" w:rsidR="00B27881" w:rsidRPr="00736512" w:rsidRDefault="00B27881" w:rsidP="00B27881">
      <w:pPr>
        <w:pStyle w:val="TextosemFormatao"/>
        <w:rPr>
          <w:rFonts w:ascii="Times New Roman" w:eastAsia="Times New Roman" w:hAnsi="Times New Roman"/>
          <w:kern w:val="2"/>
          <w:sz w:val="23"/>
        </w:rPr>
      </w:pPr>
    </w:p>
    <w:p w14:paraId="04099C2B"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F215D1A" wp14:editId="2DFD87C3">
            <wp:extent cx="1287145" cy="965200"/>
            <wp:effectExtent l="0" t="0" r="8255" b="0"/>
            <wp:docPr id="33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287145" cy="965200"/>
                    </a:xfrm>
                    <a:prstGeom prst="rect">
                      <a:avLst/>
                    </a:prstGeom>
                    <a:noFill/>
                    <a:ln>
                      <a:noFill/>
                    </a:ln>
                  </pic:spPr>
                </pic:pic>
              </a:graphicData>
            </a:graphic>
          </wp:inline>
        </w:drawing>
      </w:r>
    </w:p>
    <w:p w14:paraId="7FB8C747"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81</w:t>
      </w:r>
    </w:p>
    <w:p w14:paraId="6EC1EEB1"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Lors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isomérisation du citrate en isocitrate (cycle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acide citrique ou cycle de Krebs), un hydroxyde est déplacé particulièrement vers le groupement </w:t>
      </w:r>
      <w:r w:rsidRPr="00736512">
        <w:rPr>
          <w:rFonts w:ascii="Times New Roman" w:eastAsia="Times New Roman" w:hAnsi="Times New Roman"/>
          <w:i/>
          <w:kern w:val="2"/>
          <w:sz w:val="23"/>
          <w:lang w:bidi="fr-CA"/>
        </w:rPr>
        <w:t xml:space="preserve">pro-R </w:t>
      </w:r>
      <w:r w:rsidRPr="00736512">
        <w:rPr>
          <w:rFonts w:ascii="Times New Roman" w:eastAsia="Times New Roman" w:hAnsi="Times New Roman"/>
          <w:kern w:val="2"/>
          <w:sz w:val="23"/>
          <w:lang w:bidi="fr-CA"/>
        </w:rPr>
        <w:t>du citrate pour former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isocitrate : une fois de plus,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enzyme qui catalyse la réaction fait la distinction entre les deux groupements prochiraux du substrat (nous étudierons cette réaction au chapitre 13).</w:t>
      </w:r>
    </w:p>
    <w:p w14:paraId="20EEFEE7" w14:textId="77777777" w:rsidR="00B27881" w:rsidRPr="00736512" w:rsidRDefault="00B27881" w:rsidP="00B27881">
      <w:pPr>
        <w:pStyle w:val="TextosemFormatao"/>
        <w:rPr>
          <w:rFonts w:ascii="Times New Roman" w:eastAsia="Times New Roman" w:hAnsi="Times New Roman"/>
          <w:kern w:val="2"/>
          <w:sz w:val="23"/>
        </w:rPr>
      </w:pPr>
    </w:p>
    <w:p w14:paraId="0BB5AE7A"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24E0B18" wp14:editId="370C8DF5">
            <wp:extent cx="3784600" cy="2150745"/>
            <wp:effectExtent l="0" t="0" r="0" b="8255"/>
            <wp:docPr id="33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784600" cy="2150745"/>
                    </a:xfrm>
                    <a:prstGeom prst="rect">
                      <a:avLst/>
                    </a:prstGeom>
                    <a:noFill/>
                    <a:ln>
                      <a:noFill/>
                    </a:ln>
                  </pic:spPr>
                </pic:pic>
              </a:graphicData>
            </a:graphic>
          </wp:inline>
        </w:drawing>
      </w:r>
    </w:p>
    <w:p w14:paraId="53F32788" w14:textId="77777777" w:rsidR="00B27881" w:rsidRPr="00736512" w:rsidRDefault="00B27881" w:rsidP="00B27881">
      <w:pPr>
        <w:pStyle w:val="TextosemFormatao"/>
        <w:rPr>
          <w:rFonts w:ascii="Times New Roman" w:eastAsia="Times New Roman" w:hAnsi="Times New Roman"/>
          <w:kern w:val="2"/>
          <w:sz w:val="23"/>
        </w:rPr>
      </w:pPr>
    </w:p>
    <w:p w14:paraId="32406280"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82</w:t>
      </w:r>
    </w:p>
    <w:p w14:paraId="6B0F9706"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09CC166F">
          <v:rect id="_x0000_i1112" style="width:0;height:1.5pt" o:hralign="center" o:hrstd="t" o:hr="t" fillcolor="#aaa" stroked="f"/>
        </w:pict>
      </w:r>
    </w:p>
    <w:p w14:paraId="5021A8CE" w14:textId="5658F76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u w:val="single"/>
          <w:lang w:bidi="fr-CA"/>
        </w:rPr>
        <w:t>Exercice 3.30</w:t>
      </w:r>
      <w:r w:rsidRPr="00736512">
        <w:rPr>
          <w:rFonts w:ascii="Times New Roman" w:eastAsia="Times New Roman" w:hAnsi="Times New Roman"/>
          <w:kern w:val="2"/>
          <w:sz w:val="23"/>
          <w:lang w:bidi="fr-CA"/>
        </w:rPr>
        <w:t xml:space="preserve"> : Attribuez la nomenclature </w:t>
      </w:r>
      <w:r w:rsidRPr="00736512">
        <w:rPr>
          <w:rFonts w:ascii="Times New Roman" w:eastAsia="Times New Roman" w:hAnsi="Times New Roman"/>
          <w:i/>
          <w:kern w:val="2"/>
          <w:sz w:val="23"/>
          <w:lang w:bidi="fr-CA"/>
        </w:rPr>
        <w:t>pro-R</w:t>
      </w:r>
      <w:r w:rsidRPr="00736512">
        <w:rPr>
          <w:rFonts w:ascii="Times New Roman" w:eastAsia="Times New Roman" w:hAnsi="Times New Roman"/>
          <w:kern w:val="2"/>
          <w:sz w:val="23"/>
          <w:lang w:bidi="fr-CA"/>
        </w:rPr>
        <w:t xml:space="preserve"> ou </w:t>
      </w:r>
      <w:proofErr w:type="spellStart"/>
      <w:r w:rsidRPr="00736512">
        <w:rPr>
          <w:rFonts w:ascii="Times New Roman" w:eastAsia="Times New Roman" w:hAnsi="Times New Roman"/>
          <w:i/>
          <w:kern w:val="2"/>
          <w:sz w:val="23"/>
          <w:lang w:bidi="fr-CA"/>
        </w:rPr>
        <w:t>pro-S</w:t>
      </w:r>
      <w:proofErr w:type="spellEnd"/>
      <w:r w:rsidRPr="00736512">
        <w:rPr>
          <w:rFonts w:ascii="Times New Roman" w:eastAsia="Times New Roman" w:hAnsi="Times New Roman"/>
          <w:kern w:val="2"/>
          <w:sz w:val="23"/>
          <w:lang w:bidi="fr-CA"/>
        </w:rPr>
        <w:t xml:space="preserve"> à tous les groupes prochiraux de la leucine (un acide aminé)</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w:t>
      </w:r>
      <w:r w:rsidRPr="00736512">
        <w:rPr>
          <w:rFonts w:ascii="Times New Roman" w:eastAsia="Times New Roman" w:hAnsi="Times New Roman"/>
          <w:i/>
          <w:kern w:val="2"/>
          <w:sz w:val="23"/>
          <w:lang w:bidi="fr-CA"/>
        </w:rPr>
        <w:t>Astuce </w:t>
      </w:r>
      <w:r w:rsidRPr="00736512">
        <w:rPr>
          <w:rFonts w:ascii="Times New Roman" w:eastAsia="Times New Roman" w:hAnsi="Times New Roman"/>
          <w:kern w:val="2"/>
          <w:sz w:val="23"/>
          <w:lang w:bidi="fr-CA"/>
        </w:rPr>
        <w:t>: Il y a deux paires de groupes prochiraux!)  Ces groupes prochiraux sont-ils diastéréotopes ou énantiotopes?</w:t>
      </w:r>
    </w:p>
    <w:p w14:paraId="3655C8C5" w14:textId="77777777" w:rsidR="00B27881" w:rsidRPr="00736512" w:rsidRDefault="00B27881" w:rsidP="00B27881">
      <w:pPr>
        <w:pStyle w:val="TextosemFormatao"/>
        <w:ind w:left="720"/>
        <w:rPr>
          <w:rFonts w:ascii="Times New Roman" w:eastAsia="Times New Roman" w:hAnsi="Times New Roman"/>
          <w:kern w:val="2"/>
          <w:sz w:val="23"/>
        </w:rPr>
      </w:pPr>
    </w:p>
    <w:p w14:paraId="1403F08E" w14:textId="77777777" w:rsidR="00B27881" w:rsidRPr="00736512" w:rsidRDefault="00B27881" w:rsidP="00B27881">
      <w:pPr>
        <w:pStyle w:val="TextosemFormatao"/>
        <w:ind w:left="720"/>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7AEBBC1" wp14:editId="0565CD75">
            <wp:extent cx="838200" cy="1041400"/>
            <wp:effectExtent l="0" t="0" r="0" b="0"/>
            <wp:docPr id="3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838200" cy="1041400"/>
                    </a:xfrm>
                    <a:prstGeom prst="rect">
                      <a:avLst/>
                    </a:prstGeom>
                    <a:noFill/>
                    <a:ln>
                      <a:noFill/>
                    </a:ln>
                  </pic:spPr>
                </pic:pic>
              </a:graphicData>
            </a:graphic>
          </wp:inline>
        </w:drawing>
      </w:r>
    </w:p>
    <w:p w14:paraId="763039E5"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82a</w:t>
      </w:r>
    </w:p>
    <w:p w14:paraId="3329FCE1" w14:textId="77777777" w:rsidR="00B27881" w:rsidRPr="00736512" w:rsidRDefault="00000000" w:rsidP="00B27881">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75856122">
          <v:rect id="_x0000_i1113" style="width:0;height:1.5pt" o:hralign="center" o:hrstd="t" o:hr="t" fillcolor="#aaa" stroked="f"/>
        </w:pict>
      </w:r>
    </w:p>
    <w:p w14:paraId="6CD712C9" w14:textId="77777777" w:rsidR="00B27881" w:rsidRPr="00736512" w:rsidRDefault="00B27881" w:rsidP="00B27881">
      <w:pPr>
        <w:pStyle w:val="TextosemFormatao"/>
        <w:rPr>
          <w:rFonts w:ascii="Times New Roman" w:eastAsia="Times New Roman" w:hAnsi="Times New Roman"/>
          <w:kern w:val="2"/>
          <w:sz w:val="23"/>
          <w:u w:val="single"/>
        </w:rPr>
      </w:pPr>
    </w:p>
    <w:p w14:paraId="41FEF124" w14:textId="77777777" w:rsidR="00B00A80" w:rsidRDefault="00B00A80">
      <w:pPr>
        <w:rPr>
          <w:rFonts w:ascii="Times New Roman" w:eastAsia="Times New Roman" w:hAnsi="Times New Roman"/>
          <w:kern w:val="2"/>
          <w:sz w:val="23"/>
          <w:lang w:bidi="fr-CA"/>
        </w:rPr>
      </w:pPr>
      <w:r>
        <w:rPr>
          <w:rFonts w:ascii="Times New Roman" w:eastAsia="Times New Roman" w:hAnsi="Times New Roman"/>
          <w:kern w:val="2"/>
          <w:sz w:val="23"/>
          <w:lang w:bidi="fr-CA"/>
        </w:rPr>
        <w:br w:type="page"/>
      </w:r>
    </w:p>
    <w:p w14:paraId="11F89B10" w14:textId="2FC8B61B"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Même si un atome de carbone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alcène lié à deux groupes identiques </w:t>
      </w:r>
      <w:r w:rsidRPr="00736512">
        <w:rPr>
          <w:rFonts w:ascii="Times New Roman" w:eastAsia="Times New Roman" w:hAnsi="Times New Roman"/>
          <w:i/>
          <w:kern w:val="2"/>
          <w:sz w:val="23"/>
          <w:lang w:bidi="fr-CA"/>
        </w:rPr>
        <w:t>n</w:t>
      </w:r>
      <w:r w:rsidRPr="009C5F66">
        <w:rPr>
          <w:rFonts w:ascii="Times" w:eastAsia="Times New Roman" w:hAnsi="Times"/>
          <w:i/>
          <w:kern w:val="2"/>
          <w:sz w:val="23"/>
          <w:lang w:bidi="fr-CA"/>
        </w:rPr>
        <w:t>’</w:t>
      </w:r>
      <w:r w:rsidRPr="00736512">
        <w:rPr>
          <w:rFonts w:ascii="Times New Roman" w:eastAsia="Times New Roman" w:hAnsi="Times New Roman"/>
          <w:kern w:val="2"/>
          <w:sz w:val="23"/>
          <w:lang w:bidi="fr-CA"/>
        </w:rPr>
        <w:t xml:space="preserve">est </w:t>
      </w:r>
      <w:r w:rsidRPr="00736512">
        <w:rPr>
          <w:rFonts w:ascii="Times New Roman" w:eastAsia="Times New Roman" w:hAnsi="Times New Roman"/>
          <w:i/>
          <w:kern w:val="2"/>
          <w:sz w:val="23"/>
          <w:lang w:bidi="fr-CA"/>
        </w:rPr>
        <w:t>pas</w:t>
      </w:r>
      <w:r w:rsidRPr="00736512">
        <w:rPr>
          <w:rFonts w:ascii="Times New Roman" w:eastAsia="Times New Roman" w:hAnsi="Times New Roman"/>
          <w:kern w:val="2"/>
          <w:sz w:val="23"/>
          <w:lang w:bidi="fr-CA"/>
        </w:rPr>
        <w:t xml:space="preserve"> considéré comme un centre prochiral, ces deux groupes </w:t>
      </w:r>
      <w:r w:rsidRPr="00736512">
        <w:rPr>
          <w:rFonts w:ascii="Times New Roman" w:eastAsia="Times New Roman" w:hAnsi="Times New Roman"/>
          <w:i/>
          <w:kern w:val="2"/>
          <w:sz w:val="23"/>
          <w:lang w:bidi="fr-CA"/>
        </w:rPr>
        <w:t>peuvent</w:t>
      </w:r>
      <w:r w:rsidRPr="00736512">
        <w:rPr>
          <w:rFonts w:ascii="Times New Roman" w:eastAsia="Times New Roman" w:hAnsi="Times New Roman"/>
          <w:kern w:val="2"/>
          <w:sz w:val="23"/>
          <w:lang w:bidi="fr-CA"/>
        </w:rPr>
        <w:t xml:space="preserve"> être diastéréotopes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exemple, sur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alcène ci-dessous,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et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sont diastéréotopes : si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on remplace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de ces atomes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hydrogène, puis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 par un atome de deutérium, les composés qui en résultent sont des diastéréomères </w:t>
      </w:r>
      <w:r w:rsidRPr="00736512">
        <w:rPr>
          <w:rFonts w:ascii="Times New Roman" w:eastAsia="Times New Roman" w:hAnsi="Times New Roman"/>
          <w:i/>
          <w:kern w:val="2"/>
          <w:sz w:val="23"/>
          <w:lang w:bidi="fr-CA"/>
        </w:rPr>
        <w:t>E</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i/>
          <w:kern w:val="2"/>
          <w:sz w:val="23"/>
          <w:lang w:bidi="fr-CA"/>
        </w:rPr>
        <w:t>Z</w:t>
      </w:r>
      <w:r w:rsidR="00736512" w:rsidRPr="00736512">
        <w:rPr>
          <w:rFonts w:ascii="Times New Roman" w:eastAsia="Times New Roman" w:hAnsi="Times New Roman"/>
          <w:kern w:val="2"/>
          <w:sz w:val="23"/>
          <w:lang w:bidi="fr-CA"/>
        </w:rPr>
        <w:t xml:space="preserve">. </w:t>
      </w:r>
    </w:p>
    <w:p w14:paraId="096179FA" w14:textId="77777777" w:rsidR="00B27881" w:rsidRPr="00736512" w:rsidRDefault="00B27881" w:rsidP="00B27881">
      <w:pPr>
        <w:pStyle w:val="TextosemFormatao"/>
        <w:rPr>
          <w:rFonts w:ascii="Times New Roman" w:eastAsia="Times New Roman" w:hAnsi="Times New Roman"/>
          <w:kern w:val="2"/>
          <w:sz w:val="23"/>
        </w:rPr>
      </w:pPr>
    </w:p>
    <w:p w14:paraId="7B911208"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D87BC2D" wp14:editId="4B4AC671">
            <wp:extent cx="4868545" cy="1109345"/>
            <wp:effectExtent l="0" t="0" r="8255" b="8255"/>
            <wp:docPr id="33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868545" cy="1109345"/>
                    </a:xfrm>
                    <a:prstGeom prst="rect">
                      <a:avLst/>
                    </a:prstGeom>
                    <a:noFill/>
                    <a:ln>
                      <a:noFill/>
                    </a:ln>
                  </pic:spPr>
                </pic:pic>
              </a:graphicData>
            </a:graphic>
          </wp:inline>
        </w:drawing>
      </w:r>
    </w:p>
    <w:p w14:paraId="076DAF2D" w14:textId="77777777" w:rsidR="00B27881" w:rsidRPr="00736512" w:rsidRDefault="00B27881" w:rsidP="00B27881">
      <w:pPr>
        <w:pStyle w:val="TextosemFormatao"/>
        <w:rPr>
          <w:rFonts w:ascii="Times New Roman" w:eastAsia="Times New Roman" w:hAnsi="Times New Roman"/>
          <w:kern w:val="2"/>
          <w:sz w:val="23"/>
          <w:u w:val="single"/>
        </w:rPr>
      </w:pPr>
    </w:p>
    <w:p w14:paraId="15E604FA"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83</w:t>
      </w:r>
    </w:p>
    <w:p w14:paraId="3459A411" w14:textId="77777777" w:rsidR="00B27881" w:rsidRPr="00736512" w:rsidRDefault="00B27881" w:rsidP="00B27881">
      <w:pPr>
        <w:pStyle w:val="TextosemFormatao"/>
        <w:rPr>
          <w:rFonts w:ascii="Times New Roman" w:eastAsia="Times New Roman" w:hAnsi="Times New Roman"/>
          <w:kern w:val="2"/>
          <w:sz w:val="23"/>
          <w:u w:val="single"/>
        </w:rPr>
      </w:pPr>
      <w:r w:rsidRPr="00736512">
        <w:rPr>
          <w:rFonts w:ascii="Times New Roman" w:eastAsia="Times New Roman" w:hAnsi="Times New Roman"/>
          <w:kern w:val="2"/>
          <w:sz w:val="23"/>
          <w:u w:val="single"/>
          <w:lang w:bidi="fr-CA"/>
        </w:rPr>
        <w:t>3.11B : Les faces « </w:t>
      </w:r>
      <w:r w:rsidRPr="00736512">
        <w:rPr>
          <w:rFonts w:ascii="Times New Roman" w:eastAsia="Times New Roman" w:hAnsi="Times New Roman"/>
          <w:i/>
          <w:kern w:val="2"/>
          <w:sz w:val="23"/>
          <w:u w:val="single"/>
          <w:lang w:bidi="fr-CA"/>
        </w:rPr>
        <w:t>re</w:t>
      </w:r>
      <w:r w:rsidRPr="00736512">
        <w:rPr>
          <w:rFonts w:ascii="Times New Roman" w:eastAsia="Times New Roman" w:hAnsi="Times New Roman"/>
          <w:kern w:val="2"/>
          <w:sz w:val="23"/>
          <w:u w:val="single"/>
          <w:lang w:bidi="fr-CA"/>
        </w:rPr>
        <w:t> » et « </w:t>
      </w:r>
      <w:r w:rsidRPr="00736512">
        <w:rPr>
          <w:rFonts w:ascii="Times New Roman" w:eastAsia="Times New Roman" w:hAnsi="Times New Roman"/>
          <w:kern w:val="2"/>
          <w:sz w:val="23"/>
          <w:lang w:bidi="fr-CA"/>
        </w:rPr>
        <w:t>si</w:t>
      </w:r>
      <w:r w:rsidRPr="00736512">
        <w:rPr>
          <w:rFonts w:ascii="Times New Roman" w:eastAsia="Times New Roman" w:hAnsi="Times New Roman"/>
          <w:kern w:val="2"/>
          <w:sz w:val="23"/>
          <w:u w:val="single"/>
          <w:lang w:bidi="fr-CA"/>
        </w:rPr>
        <w:t> » des groupes carbonyles et imines</w:t>
      </w:r>
    </w:p>
    <w:p w14:paraId="6DF7F152" w14:textId="77777777" w:rsidR="00B27881" w:rsidRPr="00736512" w:rsidRDefault="00B27881" w:rsidP="00B27881">
      <w:pPr>
        <w:pStyle w:val="TextosemFormatao"/>
        <w:rPr>
          <w:rFonts w:ascii="Times New Roman" w:eastAsia="Times New Roman" w:hAnsi="Times New Roman"/>
          <w:kern w:val="2"/>
          <w:sz w:val="23"/>
        </w:rPr>
      </w:pPr>
    </w:p>
    <w:p w14:paraId="5BF1CC20" w14:textId="6367B946"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Comme nous le savons, les carbones hybridés sp</w:t>
      </w: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i/>
          <w:kern w:val="2"/>
          <w:sz w:val="23"/>
          <w:lang w:bidi="fr-CA"/>
        </w:rPr>
        <w:t xml:space="preserve"> </w:t>
      </w:r>
      <w:r w:rsidRPr="00736512">
        <w:rPr>
          <w:rFonts w:ascii="Times New Roman" w:eastAsia="Times New Roman" w:hAnsi="Times New Roman"/>
          <w:kern w:val="2"/>
          <w:sz w:val="23"/>
          <w:lang w:bidi="fr-CA"/>
        </w:rPr>
        <w:t>à géométrie trigonale plane ne sont pas des centres chiraux. Cependant, ils peuvent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être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ils sont liés à trois substituants différents. Nous pouvons faire la distinction entre les deux « faces » planes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groupe hybridé sp</w:t>
      </w: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kern w:val="2"/>
          <w:sz w:val="23"/>
          <w:lang w:bidi="fr-CA"/>
        </w:rPr>
        <w:t xml:space="preserve"> prochiral (et les enzymes qui catalysent les réactions dont elles sont substrats peuvent également le faire)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Ces faces sont désignées par les termes </w:t>
      </w:r>
      <w:r w:rsidRPr="00736512">
        <w:rPr>
          <w:rFonts w:ascii="Times New Roman" w:eastAsia="Times New Roman" w:hAnsi="Times New Roman"/>
          <w:b/>
          <w:i/>
          <w:kern w:val="2"/>
          <w:sz w:val="23"/>
          <w:lang w:bidi="fr-CA"/>
        </w:rPr>
        <w:t>re</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b/>
          <w:i/>
          <w:kern w:val="2"/>
          <w:sz w:val="23"/>
          <w:lang w:bidi="fr-CA"/>
        </w:rPr>
        <w:t>si</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Pour déterminer la face </w:t>
      </w:r>
      <w:r w:rsidRPr="00736512">
        <w:rPr>
          <w:rFonts w:ascii="Times New Roman" w:eastAsia="Times New Roman" w:hAnsi="Times New Roman"/>
          <w:i/>
          <w:kern w:val="2"/>
          <w:sz w:val="23"/>
          <w:lang w:bidi="fr-CA"/>
        </w:rPr>
        <w:t>re</w:t>
      </w:r>
      <w:r w:rsidRPr="00736512">
        <w:rPr>
          <w:rFonts w:ascii="Times New Roman" w:eastAsia="Times New Roman" w:hAnsi="Times New Roman"/>
          <w:kern w:val="2"/>
          <w:sz w:val="23"/>
          <w:lang w:bidi="fr-CA"/>
        </w:rPr>
        <w:t xml:space="preserve"> et la face </w:t>
      </w:r>
      <w:r w:rsidRPr="00736512">
        <w:rPr>
          <w:rFonts w:ascii="Times New Roman" w:eastAsia="Times New Roman" w:hAnsi="Times New Roman"/>
          <w:i/>
          <w:kern w:val="2"/>
          <w:sz w:val="23"/>
          <w:lang w:bidi="fr-CA"/>
        </w:rPr>
        <w:t>si</w:t>
      </w:r>
      <w:r w:rsidRPr="00736512">
        <w:rPr>
          <w:rFonts w:ascii="Times New Roman" w:eastAsia="Times New Roman" w:hAnsi="Times New Roman"/>
          <w:kern w:val="2"/>
          <w:sz w:val="23"/>
          <w:lang w:bidi="fr-CA"/>
        </w:rPr>
        <w:t xml:space="preserv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groupe organique plane, nous n</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avons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à utiliser le même ordre de priorité que nous connaissons pour le système R/S et à tracer un cercle : </w:t>
      </w:r>
      <w:r w:rsidRPr="00736512">
        <w:rPr>
          <w:rFonts w:ascii="Times New Roman" w:eastAsia="Times New Roman" w:hAnsi="Times New Roman"/>
          <w:i/>
          <w:kern w:val="2"/>
          <w:sz w:val="23"/>
          <w:lang w:bidi="fr-CA"/>
        </w:rPr>
        <w:t>re</w:t>
      </w:r>
      <w:r w:rsidRPr="00736512">
        <w:rPr>
          <w:rFonts w:ascii="Times New Roman" w:eastAsia="Times New Roman" w:hAnsi="Times New Roman"/>
          <w:kern w:val="2"/>
          <w:sz w:val="23"/>
          <w:lang w:bidi="fr-CA"/>
        </w:rPr>
        <w:t xml:space="preserve"> est dans le sens horaire et </w:t>
      </w:r>
      <w:r w:rsidRPr="00736512">
        <w:rPr>
          <w:rFonts w:ascii="Times New Roman" w:eastAsia="Times New Roman" w:hAnsi="Times New Roman"/>
          <w:i/>
          <w:kern w:val="2"/>
          <w:sz w:val="23"/>
          <w:lang w:bidi="fr-CA"/>
        </w:rPr>
        <w:t>si</w:t>
      </w:r>
      <w:r w:rsidRPr="00736512">
        <w:rPr>
          <w:rFonts w:ascii="Times New Roman" w:eastAsia="Times New Roman" w:hAnsi="Times New Roman"/>
          <w:kern w:val="2"/>
          <w:sz w:val="23"/>
          <w:lang w:bidi="fr-CA"/>
        </w:rPr>
        <w:t xml:space="preserve"> est dans le sens antihoraire. </w:t>
      </w:r>
    </w:p>
    <w:p w14:paraId="6630D2D8" w14:textId="77777777" w:rsidR="00B27881" w:rsidRPr="00736512" w:rsidRDefault="00B27881" w:rsidP="00B27881">
      <w:pPr>
        <w:pStyle w:val="TextosemFormatao"/>
        <w:rPr>
          <w:rFonts w:ascii="Times New Roman" w:eastAsia="Times New Roman" w:hAnsi="Times New Roman"/>
          <w:kern w:val="2"/>
          <w:sz w:val="23"/>
        </w:rPr>
      </w:pPr>
    </w:p>
    <w:p w14:paraId="7A15A5E5"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EABAA74" wp14:editId="6AB6EFF7">
            <wp:extent cx="4826000" cy="1574800"/>
            <wp:effectExtent l="0" t="0" r="0" b="0"/>
            <wp:docPr id="33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826000" cy="1574800"/>
                    </a:xfrm>
                    <a:prstGeom prst="rect">
                      <a:avLst/>
                    </a:prstGeom>
                    <a:noFill/>
                    <a:ln>
                      <a:noFill/>
                    </a:ln>
                  </pic:spPr>
                </pic:pic>
              </a:graphicData>
            </a:graphic>
          </wp:inline>
        </w:drawing>
      </w:r>
    </w:p>
    <w:p w14:paraId="2B8A44F1"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84</w:t>
      </w:r>
    </w:p>
    <w:p w14:paraId="7283AA0A"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 Par exemple, ci-dessous nous examinons la face </w:t>
      </w:r>
      <w:r w:rsidRPr="00736512">
        <w:rPr>
          <w:rFonts w:ascii="Times New Roman" w:eastAsia="Times New Roman" w:hAnsi="Times New Roman"/>
          <w:i/>
          <w:kern w:val="2"/>
          <w:sz w:val="23"/>
          <w:lang w:bidi="fr-CA"/>
        </w:rPr>
        <w:t>re</w:t>
      </w:r>
      <w:r w:rsidRPr="00736512">
        <w:rPr>
          <w:rFonts w:ascii="Times New Roman" w:eastAsia="Times New Roman" w:hAnsi="Times New Roman"/>
          <w:kern w:val="2"/>
          <w:sz w:val="23"/>
          <w:lang w:bidi="fr-CA"/>
        </w:rPr>
        <w:t xml:space="preserve"> du groupe de la cétone du pyruvate.</w:t>
      </w:r>
    </w:p>
    <w:p w14:paraId="401F2F54" w14:textId="77777777" w:rsidR="00B27881" w:rsidRPr="00736512" w:rsidRDefault="00B27881" w:rsidP="00B27881">
      <w:pPr>
        <w:pStyle w:val="TextosemFormatao"/>
        <w:rPr>
          <w:rFonts w:ascii="Times New Roman" w:eastAsia="Times New Roman" w:hAnsi="Times New Roman"/>
          <w:kern w:val="2"/>
          <w:sz w:val="23"/>
        </w:rPr>
      </w:pPr>
    </w:p>
    <w:p w14:paraId="0767805C"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720D00B" wp14:editId="10D9EC66">
            <wp:extent cx="2658745" cy="1295400"/>
            <wp:effectExtent l="0" t="0" r="8255" b="0"/>
            <wp:docPr id="33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658745" cy="1295400"/>
                    </a:xfrm>
                    <a:prstGeom prst="rect">
                      <a:avLst/>
                    </a:prstGeom>
                    <a:noFill/>
                    <a:ln>
                      <a:noFill/>
                    </a:ln>
                  </pic:spPr>
                </pic:pic>
              </a:graphicData>
            </a:graphic>
          </wp:inline>
        </w:drawing>
      </w:r>
    </w:p>
    <w:p w14:paraId="28B410E8"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85</w:t>
      </w:r>
    </w:p>
    <w:p w14:paraId="7DA9CD36" w14:textId="77777777" w:rsidR="00B00A80" w:rsidRDefault="00B00A80">
      <w:pPr>
        <w:rPr>
          <w:rFonts w:ascii="Times New Roman" w:eastAsia="Times New Roman" w:hAnsi="Times New Roman"/>
          <w:kern w:val="2"/>
          <w:sz w:val="23"/>
          <w:lang w:bidi="fr-CA"/>
        </w:rPr>
      </w:pPr>
      <w:r>
        <w:rPr>
          <w:rFonts w:ascii="Times New Roman" w:eastAsia="Times New Roman" w:hAnsi="Times New Roman"/>
          <w:kern w:val="2"/>
          <w:sz w:val="23"/>
          <w:lang w:bidi="fr-CA"/>
        </w:rPr>
        <w:br w:type="page"/>
      </w:r>
    </w:p>
    <w:p w14:paraId="1EF952B3" w14:textId="76329BE8"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 xml:space="preserve">Si nous inversons la molécule, nous regardons la face </w:t>
      </w:r>
      <w:r w:rsidRPr="00736512">
        <w:rPr>
          <w:rFonts w:ascii="Times New Roman" w:eastAsia="Times New Roman" w:hAnsi="Times New Roman"/>
          <w:i/>
          <w:kern w:val="2"/>
          <w:sz w:val="23"/>
          <w:lang w:bidi="fr-CA"/>
        </w:rPr>
        <w:t>si</w:t>
      </w:r>
      <w:r w:rsidRPr="00736512">
        <w:rPr>
          <w:rFonts w:ascii="Times New Roman" w:eastAsia="Times New Roman" w:hAnsi="Times New Roman"/>
          <w:kern w:val="2"/>
          <w:sz w:val="23"/>
          <w:lang w:bidi="fr-CA"/>
        </w:rPr>
        <w:t xml:space="preserve"> du groupe de la cétone. À noter </w:t>
      </w:r>
      <w:r w:rsidR="00B00A80">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 xml:space="preserve">que le groupe carboxylate ne possède pas de face </w:t>
      </w:r>
      <w:r w:rsidRPr="00736512">
        <w:rPr>
          <w:rFonts w:ascii="Times New Roman" w:eastAsia="Times New Roman" w:hAnsi="Times New Roman"/>
          <w:i/>
          <w:kern w:val="2"/>
          <w:sz w:val="23"/>
          <w:lang w:bidi="fr-CA"/>
        </w:rPr>
        <w:t>re</w:t>
      </w:r>
      <w:r w:rsidRPr="00736512">
        <w:rPr>
          <w:rFonts w:ascii="Times New Roman" w:eastAsia="Times New Roman" w:hAnsi="Times New Roman"/>
          <w:kern w:val="2"/>
          <w:sz w:val="23"/>
          <w:lang w:bidi="fr-CA"/>
        </w:rPr>
        <w:t xml:space="preserve"> ni de face</w:t>
      </w:r>
      <w:r w:rsidRPr="00736512">
        <w:rPr>
          <w:rFonts w:ascii="Times New Roman" w:eastAsia="Times New Roman" w:hAnsi="Times New Roman"/>
          <w:i/>
          <w:kern w:val="2"/>
          <w:sz w:val="23"/>
          <w:lang w:bidi="fr-CA"/>
        </w:rPr>
        <w:t xml:space="preserve"> si</w:t>
      </w:r>
      <w:r w:rsidRPr="00736512">
        <w:rPr>
          <w:rFonts w:ascii="Times New Roman" w:eastAsia="Times New Roman" w:hAnsi="Times New Roman"/>
          <w:kern w:val="2"/>
          <w:sz w:val="23"/>
          <w:lang w:bidi="fr-CA"/>
        </w:rPr>
        <w:t>, parce que deux des trois substituants du carbone sont identiques (lorsque les deux formes de résonance du carboxylate sont prises en compte).</w:t>
      </w:r>
    </w:p>
    <w:p w14:paraId="5DE65C44" w14:textId="77777777" w:rsidR="00B27881" w:rsidRPr="00736512" w:rsidRDefault="00B27881" w:rsidP="00B27881">
      <w:pPr>
        <w:pStyle w:val="TextosemFormatao"/>
        <w:rPr>
          <w:rFonts w:ascii="Times New Roman" w:eastAsia="Times New Roman" w:hAnsi="Times New Roman"/>
          <w:kern w:val="2"/>
          <w:sz w:val="23"/>
        </w:rPr>
      </w:pPr>
    </w:p>
    <w:p w14:paraId="696E823B" w14:textId="77777777"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Comme nous le verrons au chapitre 10, les enzymes qui catalysent les réactions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atome de carbone du groupe carbonyle agissent particulièrement sur un côté ou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autre.</w:t>
      </w:r>
    </w:p>
    <w:p w14:paraId="4F86EFFE" w14:textId="77777777" w:rsidR="00B27881" w:rsidRPr="00736512" w:rsidRDefault="00B27881" w:rsidP="00B27881">
      <w:pPr>
        <w:pStyle w:val="TextosemFormatao"/>
        <w:rPr>
          <w:rFonts w:ascii="Times New Roman" w:eastAsia="Times New Roman" w:hAnsi="Times New Roman"/>
          <w:kern w:val="2"/>
          <w:sz w:val="23"/>
        </w:rPr>
      </w:pPr>
    </w:p>
    <w:p w14:paraId="06B1C5F5" w14:textId="77777777" w:rsidR="00B27881" w:rsidRPr="00736512" w:rsidRDefault="00B27881" w:rsidP="00B27881">
      <w:pPr>
        <w:pStyle w:val="TextosemFormatao"/>
        <w:ind w:right="-360"/>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34EB397" wp14:editId="4D4C539D">
            <wp:extent cx="5543550" cy="1176820"/>
            <wp:effectExtent l="0" t="0" r="0" b="0"/>
            <wp:docPr id="33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543550" cy="1176820"/>
                    </a:xfrm>
                    <a:prstGeom prst="rect">
                      <a:avLst/>
                    </a:prstGeom>
                    <a:noFill/>
                    <a:ln>
                      <a:noFill/>
                    </a:ln>
                  </pic:spPr>
                </pic:pic>
              </a:graphicData>
            </a:graphic>
          </wp:inline>
        </w:drawing>
      </w:r>
    </w:p>
    <w:p w14:paraId="6D0403F2" w14:textId="77777777" w:rsidR="00B27881" w:rsidRPr="00736512" w:rsidRDefault="00B27881" w:rsidP="00B27881">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86</w:t>
      </w:r>
    </w:p>
    <w:p w14:paraId="4E1840BE" w14:textId="12B18B86" w:rsidR="00B27881" w:rsidRPr="00B00A80" w:rsidRDefault="00B27881" w:rsidP="00B27881">
      <w:pPr>
        <w:pStyle w:val="TextosemFormatao"/>
        <w:rPr>
          <w:rFonts w:ascii="Times New Roman" w:eastAsia="Times New Roman" w:hAnsi="Times New Roman"/>
          <w:spacing w:val="-4"/>
          <w:kern w:val="2"/>
          <w:sz w:val="23"/>
        </w:rPr>
      </w:pPr>
      <w:r w:rsidRPr="00B00A80">
        <w:rPr>
          <w:rFonts w:ascii="Times New Roman" w:eastAsia="Times New Roman" w:hAnsi="Times New Roman"/>
          <w:spacing w:val="-4"/>
          <w:kern w:val="2"/>
          <w:sz w:val="23"/>
          <w:lang w:bidi="fr-CA"/>
        </w:rPr>
        <w:t>À ce stade-ci, nous n</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avons pas à nous soucier de saisir les détails de la réaction illustrée ci-dessous. Nous n</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avons qu</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à constater la stéréochimie qui intervient. L</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atome d</w:t>
      </w:r>
      <w:r w:rsidRPr="009C5F66">
        <w:rPr>
          <w:rFonts w:ascii="Times" w:eastAsia="Times New Roman" w:hAnsi="Times"/>
          <w:spacing w:val="-4"/>
          <w:kern w:val="2"/>
          <w:sz w:val="23"/>
          <w:lang w:bidi="fr-CA"/>
        </w:rPr>
        <w:t>’</w:t>
      </w:r>
      <w:r w:rsidRPr="00B00A80">
        <w:rPr>
          <w:rFonts w:ascii="Times New Roman" w:eastAsia="Times New Roman" w:hAnsi="Times New Roman"/>
          <w:spacing w:val="-4"/>
          <w:kern w:val="2"/>
          <w:sz w:val="23"/>
          <w:lang w:bidi="fr-CA"/>
        </w:rPr>
        <w:t>hydrogène </w:t>
      </w:r>
      <w:r w:rsidRPr="00B00A80">
        <w:rPr>
          <w:rFonts w:ascii="Times New Roman" w:eastAsia="Times New Roman" w:hAnsi="Times New Roman"/>
          <w:i/>
          <w:spacing w:val="-4"/>
          <w:kern w:val="2"/>
          <w:sz w:val="23"/>
          <w:lang w:bidi="fr-CA"/>
        </w:rPr>
        <w:t>pro-R</w:t>
      </w:r>
      <w:r w:rsidRPr="00B00A80">
        <w:rPr>
          <w:rFonts w:ascii="Times New Roman" w:eastAsia="Times New Roman" w:hAnsi="Times New Roman"/>
          <w:spacing w:val="-4"/>
          <w:kern w:val="2"/>
          <w:sz w:val="23"/>
          <w:lang w:bidi="fr-CA"/>
        </w:rPr>
        <w:t xml:space="preserve"> (ainsi que les deux électrons de la liaison C-H) est transféré sur la face </w:t>
      </w:r>
      <w:r w:rsidRPr="00B00A80">
        <w:rPr>
          <w:rFonts w:ascii="Times New Roman" w:eastAsia="Times New Roman" w:hAnsi="Times New Roman"/>
          <w:i/>
          <w:spacing w:val="-4"/>
          <w:kern w:val="2"/>
          <w:sz w:val="23"/>
          <w:lang w:bidi="fr-CA"/>
        </w:rPr>
        <w:t>si</w:t>
      </w:r>
      <w:r w:rsidRPr="00B00A80">
        <w:rPr>
          <w:rFonts w:ascii="Times New Roman" w:eastAsia="Times New Roman" w:hAnsi="Times New Roman"/>
          <w:spacing w:val="-4"/>
          <w:kern w:val="2"/>
          <w:sz w:val="23"/>
          <w:lang w:bidi="fr-CA"/>
        </w:rPr>
        <w:t xml:space="preserve"> de la cétone (en vert), ce qui forme, dans cet exemple, un alcool de configuration </w:t>
      </w:r>
      <w:r w:rsidRPr="00B00A80">
        <w:rPr>
          <w:rFonts w:ascii="Times New Roman" w:eastAsia="Times New Roman" w:hAnsi="Times New Roman"/>
          <w:i/>
          <w:spacing w:val="-4"/>
          <w:kern w:val="2"/>
          <w:sz w:val="23"/>
          <w:lang w:bidi="fr-CA"/>
        </w:rPr>
        <w:t>R</w:t>
      </w:r>
      <w:r w:rsidR="00736512" w:rsidRPr="00B00A80">
        <w:rPr>
          <w:rFonts w:ascii="Times New Roman" w:eastAsia="Times New Roman" w:hAnsi="Times New Roman"/>
          <w:spacing w:val="-4"/>
          <w:kern w:val="2"/>
          <w:sz w:val="23"/>
          <w:lang w:bidi="fr-CA"/>
        </w:rPr>
        <w:t xml:space="preserve">. </w:t>
      </w:r>
      <w:r w:rsidRPr="00B00A80">
        <w:rPr>
          <w:rFonts w:ascii="Times New Roman" w:eastAsia="Times New Roman" w:hAnsi="Times New Roman"/>
          <w:spacing w:val="-4"/>
          <w:kern w:val="2"/>
          <w:sz w:val="23"/>
          <w:lang w:bidi="fr-CA"/>
        </w:rPr>
        <w:t>Si le transfert avait eu lieu sur la face </w:t>
      </w:r>
      <w:r w:rsidRPr="00B00A80">
        <w:rPr>
          <w:rFonts w:ascii="Times New Roman" w:eastAsia="Times New Roman" w:hAnsi="Times New Roman"/>
          <w:i/>
          <w:spacing w:val="-4"/>
          <w:kern w:val="2"/>
          <w:sz w:val="23"/>
          <w:lang w:bidi="fr-CA"/>
        </w:rPr>
        <w:t>re</w:t>
      </w:r>
      <w:r w:rsidRPr="00B00A80">
        <w:rPr>
          <w:rFonts w:ascii="Times New Roman" w:eastAsia="Times New Roman" w:hAnsi="Times New Roman"/>
          <w:spacing w:val="-4"/>
          <w:kern w:val="2"/>
          <w:sz w:val="23"/>
          <w:lang w:bidi="fr-CA"/>
        </w:rPr>
        <w:t xml:space="preserve"> de la cétone, on aurait obtenu un alcool de configuration </w:t>
      </w:r>
      <w:r w:rsidRPr="00B00A80">
        <w:rPr>
          <w:rFonts w:ascii="Times New Roman" w:eastAsia="Times New Roman" w:hAnsi="Times New Roman"/>
          <w:i/>
          <w:spacing w:val="-4"/>
          <w:kern w:val="2"/>
          <w:sz w:val="23"/>
          <w:lang w:bidi="fr-CA"/>
        </w:rPr>
        <w:t>S</w:t>
      </w:r>
      <w:r w:rsidRPr="00B00A80">
        <w:rPr>
          <w:rFonts w:ascii="Times New Roman" w:eastAsia="Times New Roman" w:hAnsi="Times New Roman"/>
          <w:spacing w:val="-4"/>
          <w:kern w:val="2"/>
          <w:sz w:val="23"/>
          <w:lang w:bidi="fr-CA"/>
        </w:rPr>
        <w:t>.</w:t>
      </w:r>
    </w:p>
    <w:p w14:paraId="13788D2C" w14:textId="77777777" w:rsidR="00B27881" w:rsidRPr="00736512" w:rsidRDefault="00B27881" w:rsidP="00B27881">
      <w:pPr>
        <w:pStyle w:val="TextosemFormatao"/>
        <w:rPr>
          <w:rFonts w:ascii="Times New Roman" w:eastAsia="Times New Roman" w:hAnsi="Times New Roman"/>
          <w:kern w:val="2"/>
          <w:sz w:val="23"/>
        </w:rPr>
      </w:pPr>
    </w:p>
    <w:p w14:paraId="12CC83CA" w14:textId="77777777" w:rsidR="00B27881" w:rsidRPr="00736512" w:rsidRDefault="00000000" w:rsidP="00B27881">
      <w:pPr>
        <w:rPr>
          <w:kern w:val="2"/>
          <w:sz w:val="23"/>
        </w:rPr>
      </w:pPr>
      <w:r>
        <w:rPr>
          <w:kern w:val="2"/>
          <w:sz w:val="23"/>
          <w:lang w:bidi="fr-CA"/>
        </w:rPr>
        <w:pict w14:anchorId="18EC5A21">
          <v:rect id="_x0000_i1114" style="width:0;height:1.5pt" o:hralign="center" o:hrstd="t" o:hr="t" fillcolor="#aaa" stroked="f"/>
        </w:pict>
      </w:r>
    </w:p>
    <w:p w14:paraId="4AE895B4" w14:textId="77777777" w:rsidR="00B27881" w:rsidRPr="00736512" w:rsidRDefault="00B27881" w:rsidP="00B27881">
      <w:pPr>
        <w:rPr>
          <w:kern w:val="2"/>
          <w:sz w:val="23"/>
        </w:rPr>
      </w:pPr>
      <w:r w:rsidRPr="00736512">
        <w:rPr>
          <w:kern w:val="2"/>
          <w:sz w:val="23"/>
          <w:u w:val="single"/>
          <w:lang w:bidi="fr-CA"/>
        </w:rPr>
        <w:t>Exercice 3.31 </w:t>
      </w:r>
      <w:r w:rsidRPr="00736512">
        <w:rPr>
          <w:kern w:val="2"/>
          <w:sz w:val="23"/>
          <w:lang w:bidi="fr-CA"/>
        </w:rPr>
        <w:t>: Pour chaque groupe carbonyle de l</w:t>
      </w:r>
      <w:r w:rsidRPr="009C5F66">
        <w:rPr>
          <w:kern w:val="2"/>
          <w:sz w:val="23"/>
          <w:lang w:bidi="fr-CA"/>
        </w:rPr>
        <w:t>’</w:t>
      </w:r>
      <w:r w:rsidRPr="00736512">
        <w:rPr>
          <w:kern w:val="2"/>
          <w:sz w:val="23"/>
          <w:lang w:bidi="fr-CA"/>
        </w:rPr>
        <w:t xml:space="preserve">uracile, indiquez si nous regardons la face </w:t>
      </w:r>
      <w:r w:rsidRPr="00736512">
        <w:rPr>
          <w:i/>
          <w:kern w:val="2"/>
          <w:sz w:val="23"/>
          <w:lang w:bidi="fr-CA"/>
        </w:rPr>
        <w:t>re</w:t>
      </w:r>
      <w:r w:rsidRPr="00736512">
        <w:rPr>
          <w:kern w:val="2"/>
          <w:sz w:val="23"/>
          <w:lang w:bidi="fr-CA"/>
        </w:rPr>
        <w:t xml:space="preserve"> ou la face</w:t>
      </w:r>
      <w:r w:rsidRPr="00736512">
        <w:rPr>
          <w:i/>
          <w:kern w:val="2"/>
          <w:sz w:val="23"/>
          <w:lang w:bidi="fr-CA"/>
        </w:rPr>
        <w:t xml:space="preserve"> si</w:t>
      </w:r>
      <w:r w:rsidRPr="00736512">
        <w:rPr>
          <w:kern w:val="2"/>
          <w:sz w:val="23"/>
          <w:lang w:bidi="fr-CA"/>
        </w:rPr>
        <w:t xml:space="preserve"> du dessin structurel ci-dessous.</w:t>
      </w:r>
    </w:p>
    <w:p w14:paraId="57C3F281" w14:textId="77777777" w:rsidR="00B27881" w:rsidRPr="00736512" w:rsidRDefault="00B27881" w:rsidP="00B27881">
      <w:pPr>
        <w:rPr>
          <w:kern w:val="2"/>
          <w:sz w:val="23"/>
        </w:rPr>
      </w:pPr>
    </w:p>
    <w:p w14:paraId="133B3015" w14:textId="77777777" w:rsidR="00B27881" w:rsidRPr="00736512" w:rsidRDefault="00B27881" w:rsidP="00B27881">
      <w:pPr>
        <w:jc w:val="center"/>
        <w:rPr>
          <w:kern w:val="2"/>
          <w:sz w:val="23"/>
        </w:rPr>
      </w:pPr>
      <w:r w:rsidRPr="00736512">
        <w:rPr>
          <w:noProof/>
          <w:kern w:val="2"/>
          <w:sz w:val="23"/>
          <w:lang w:bidi="fr-CA"/>
        </w:rPr>
        <w:drawing>
          <wp:inline distT="0" distB="0" distL="0" distR="0" wp14:anchorId="04308AE0" wp14:editId="554C68DF">
            <wp:extent cx="685800" cy="1320800"/>
            <wp:effectExtent l="0" t="0" r="0" b="0"/>
            <wp:docPr id="34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85800" cy="1320800"/>
                    </a:xfrm>
                    <a:prstGeom prst="rect">
                      <a:avLst/>
                    </a:prstGeom>
                    <a:noFill/>
                    <a:ln>
                      <a:noFill/>
                    </a:ln>
                  </pic:spPr>
                </pic:pic>
              </a:graphicData>
            </a:graphic>
          </wp:inline>
        </w:drawing>
      </w:r>
    </w:p>
    <w:p w14:paraId="60B05AB6" w14:textId="77777777" w:rsidR="00B27881" w:rsidRPr="00736512" w:rsidRDefault="00B27881" w:rsidP="00B27881">
      <w:pPr>
        <w:rPr>
          <w:color w:val="FFFFFF" w:themeColor="background1"/>
          <w:kern w:val="2"/>
          <w:sz w:val="23"/>
        </w:rPr>
      </w:pPr>
      <w:r w:rsidRPr="00736512">
        <w:rPr>
          <w:color w:val="FFFFFF" w:themeColor="background1"/>
          <w:kern w:val="2"/>
          <w:sz w:val="23"/>
          <w:lang w:bidi="fr-CA"/>
        </w:rPr>
        <w:t>Figure 86a</w:t>
      </w:r>
    </w:p>
    <w:p w14:paraId="6894E416" w14:textId="77777777" w:rsidR="00B27881" w:rsidRPr="00736512" w:rsidRDefault="00000000" w:rsidP="00B27881">
      <w:pPr>
        <w:rPr>
          <w:kern w:val="2"/>
          <w:sz w:val="23"/>
        </w:rPr>
      </w:pPr>
      <w:r>
        <w:rPr>
          <w:kern w:val="2"/>
          <w:sz w:val="23"/>
          <w:lang w:bidi="fr-CA"/>
        </w:rPr>
        <w:pict w14:anchorId="3E4A525F">
          <v:rect id="_x0000_i1115" style="width:0;height:1.5pt" o:hralign="center" o:hrstd="t" o:hr="t" fillcolor="#aaa" stroked="f"/>
        </w:pict>
      </w:r>
    </w:p>
    <w:p w14:paraId="32FF1661" w14:textId="77777777" w:rsidR="00B27881" w:rsidRPr="004D5652" w:rsidRDefault="00B27881" w:rsidP="00B27881">
      <w:pPr>
        <w:rPr>
          <w:rFonts w:ascii="Arial" w:hAnsi="Arial" w:cs="Arial"/>
          <w:b/>
          <w:kern w:val="2"/>
          <w:sz w:val="36"/>
          <w:szCs w:val="36"/>
        </w:rPr>
      </w:pPr>
      <w:r w:rsidRPr="00736512">
        <w:rPr>
          <w:rFonts w:ascii="Times New Roman" w:eastAsia="Times New Roman" w:hAnsi="Times New Roman"/>
          <w:kern w:val="2"/>
          <w:sz w:val="23"/>
          <w:lang w:bidi="fr-CA"/>
        </w:rPr>
        <w:br w:type="page"/>
      </w:r>
      <w:r w:rsidRPr="004D5652">
        <w:rPr>
          <w:rFonts w:ascii="Arial" w:eastAsia="Arial" w:hAnsi="Arial" w:cs="Arial"/>
          <w:b/>
          <w:kern w:val="2"/>
          <w:sz w:val="36"/>
          <w:szCs w:val="36"/>
          <w:lang w:bidi="fr-CA"/>
        </w:rPr>
        <w:lastRenderedPageBreak/>
        <w:t>Récapitulation des notions clés</w:t>
      </w:r>
    </w:p>
    <w:p w14:paraId="7F0A60C6" w14:textId="77777777" w:rsidR="00B27881" w:rsidRPr="00736512" w:rsidRDefault="00B27881" w:rsidP="00B27881">
      <w:pPr>
        <w:rPr>
          <w:rFonts w:ascii="Times New Roman" w:hAnsi="Times New Roman"/>
          <w:kern w:val="2"/>
          <w:sz w:val="23"/>
        </w:rPr>
      </w:pPr>
    </w:p>
    <w:p w14:paraId="4C2F8E74"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br/>
      </w:r>
    </w:p>
    <w:p w14:paraId="5778E22A" w14:textId="77777777" w:rsidR="00B27881" w:rsidRPr="00736512" w:rsidRDefault="00B27881" w:rsidP="00B27881">
      <w:pPr>
        <w:rPr>
          <w:rFonts w:ascii="Times New Roman" w:hAnsi="Times New Roman"/>
          <w:i/>
          <w:kern w:val="2"/>
          <w:sz w:val="23"/>
        </w:rPr>
      </w:pPr>
      <w:r w:rsidRPr="00736512">
        <w:rPr>
          <w:rFonts w:ascii="Times New Roman" w:eastAsia="Times New Roman" w:hAnsi="Times New Roman"/>
          <w:i/>
          <w:kern w:val="2"/>
          <w:sz w:val="23"/>
          <w:lang w:bidi="fr-CA"/>
        </w:rPr>
        <w:t>Avant de passer au chapitre suivant, vous devriez être à l</w:t>
      </w:r>
      <w:r w:rsidRPr="009C5F66">
        <w:rPr>
          <w:rFonts w:eastAsia="Times New Roman"/>
          <w:i/>
          <w:kern w:val="2"/>
          <w:sz w:val="23"/>
          <w:lang w:bidi="fr-CA"/>
        </w:rPr>
        <w:t>’</w:t>
      </w:r>
      <w:r w:rsidRPr="00736512">
        <w:rPr>
          <w:rFonts w:ascii="Times New Roman" w:eastAsia="Times New Roman" w:hAnsi="Times New Roman"/>
          <w:i/>
          <w:kern w:val="2"/>
          <w:sz w:val="23"/>
          <w:lang w:bidi="fr-CA"/>
        </w:rPr>
        <w:t>aise avec les concepts qui suivent.</w:t>
      </w:r>
    </w:p>
    <w:p w14:paraId="53893FEC" w14:textId="77777777" w:rsidR="00B27881" w:rsidRPr="00736512" w:rsidRDefault="00B27881" w:rsidP="00B27881">
      <w:pPr>
        <w:rPr>
          <w:rFonts w:ascii="Times New Roman" w:hAnsi="Times New Roman"/>
          <w:i/>
          <w:kern w:val="2"/>
          <w:sz w:val="23"/>
        </w:rPr>
      </w:pPr>
    </w:p>
    <w:p w14:paraId="53661255"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u w:val="single"/>
          <w:lang w:bidi="fr-CA"/>
        </w:rPr>
        <w:t>Les conformations des composés à chaîne ouverte</w:t>
      </w:r>
      <w:r w:rsidRPr="00736512">
        <w:rPr>
          <w:rFonts w:ascii="Times New Roman" w:eastAsia="Times New Roman" w:hAnsi="Times New Roman"/>
          <w:kern w:val="2"/>
          <w:sz w:val="23"/>
          <w:lang w:bidi="fr-CA"/>
        </w:rPr>
        <w:t xml:space="preserve"> : </w:t>
      </w:r>
    </w:p>
    <w:p w14:paraId="0DDA194E" w14:textId="77777777" w:rsidR="00B27881" w:rsidRPr="00736512" w:rsidRDefault="00B27881" w:rsidP="00B27881">
      <w:pPr>
        <w:rPr>
          <w:rFonts w:ascii="Times New Roman" w:hAnsi="Times New Roman"/>
          <w:kern w:val="2"/>
          <w:sz w:val="23"/>
        </w:rPr>
      </w:pPr>
    </w:p>
    <w:p w14:paraId="03097153"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 xml:space="preserve">Arriver à faire la distinction entre les </w:t>
      </w:r>
      <w:r w:rsidRPr="00736512">
        <w:rPr>
          <w:rFonts w:ascii="Times New Roman" w:eastAsia="Times New Roman" w:hAnsi="Times New Roman"/>
          <w:b/>
          <w:kern w:val="2"/>
          <w:sz w:val="23"/>
          <w:lang w:bidi="fr-CA"/>
        </w:rPr>
        <w:t>conformations éclipsées, décalées, gauche et « anti »</w:t>
      </w:r>
      <w:r w:rsidRPr="00736512">
        <w:rPr>
          <w:rFonts w:ascii="Times New Roman" w:eastAsia="Times New Roman" w:hAnsi="Times New Roman"/>
          <w:kern w:val="2"/>
          <w:sz w:val="23"/>
          <w:lang w:bidi="fr-CA"/>
        </w:rPr>
        <w:t xml:space="preserve"> et à établir la logique des tendances de stabilité. </w:t>
      </w:r>
    </w:p>
    <w:p w14:paraId="1C4D222B" w14:textId="77777777" w:rsidR="00B27881" w:rsidRPr="00736512" w:rsidRDefault="00B27881" w:rsidP="00B27881">
      <w:pPr>
        <w:rPr>
          <w:rFonts w:ascii="Times New Roman" w:hAnsi="Times New Roman"/>
          <w:kern w:val="2"/>
          <w:sz w:val="23"/>
        </w:rPr>
      </w:pPr>
    </w:p>
    <w:p w14:paraId="56249B1F"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Être en mesure de représenter et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interpréter des </w:t>
      </w:r>
      <w:r w:rsidRPr="00736512">
        <w:rPr>
          <w:rFonts w:ascii="Times New Roman" w:eastAsia="Times New Roman" w:hAnsi="Times New Roman"/>
          <w:b/>
          <w:kern w:val="2"/>
          <w:sz w:val="23"/>
          <w:lang w:bidi="fr-CA"/>
        </w:rPr>
        <w:t>projections de Newman</w:t>
      </w:r>
      <w:r w:rsidRPr="00736512">
        <w:rPr>
          <w:rFonts w:ascii="Times New Roman" w:eastAsia="Times New Roman" w:hAnsi="Times New Roman"/>
          <w:kern w:val="2"/>
          <w:sz w:val="23"/>
          <w:lang w:bidi="fr-CA"/>
        </w:rPr>
        <w:t>.</w:t>
      </w:r>
    </w:p>
    <w:p w14:paraId="555FDA63" w14:textId="77777777" w:rsidR="00B27881" w:rsidRPr="00736512" w:rsidRDefault="00B27881" w:rsidP="00B27881">
      <w:pPr>
        <w:rPr>
          <w:rFonts w:ascii="Times New Roman" w:hAnsi="Times New Roman"/>
          <w:kern w:val="2"/>
          <w:sz w:val="23"/>
        </w:rPr>
      </w:pPr>
    </w:p>
    <w:p w14:paraId="5949F7E8" w14:textId="77777777" w:rsidR="00B27881" w:rsidRPr="00736512" w:rsidRDefault="00B27881" w:rsidP="00B27881">
      <w:pPr>
        <w:rPr>
          <w:rFonts w:ascii="Times New Roman" w:hAnsi="Times New Roman"/>
          <w:kern w:val="2"/>
          <w:sz w:val="23"/>
          <w:u w:val="single"/>
        </w:rPr>
      </w:pPr>
      <w:r w:rsidRPr="00736512">
        <w:rPr>
          <w:rFonts w:ascii="Times New Roman" w:eastAsia="Times New Roman" w:hAnsi="Times New Roman"/>
          <w:kern w:val="2"/>
          <w:sz w:val="23"/>
          <w:u w:val="single"/>
          <w:lang w:bidi="fr-CA"/>
        </w:rPr>
        <w:t>Les conformations des composés cycliques</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u w:val="single"/>
          <w:lang w:bidi="fr-CA"/>
        </w:rPr>
        <w:t xml:space="preserve"> </w:t>
      </w:r>
    </w:p>
    <w:p w14:paraId="05B8675C" w14:textId="77777777" w:rsidR="00B27881" w:rsidRPr="00736512" w:rsidRDefault="00B27881" w:rsidP="00B27881">
      <w:pPr>
        <w:rPr>
          <w:rFonts w:ascii="Times New Roman" w:hAnsi="Times New Roman"/>
          <w:kern w:val="2"/>
          <w:sz w:val="23"/>
        </w:rPr>
      </w:pPr>
    </w:p>
    <w:p w14:paraId="0E61F35D" w14:textId="49ECF87D"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 xml:space="preserve">Comprendre le concept de </w:t>
      </w:r>
      <w:r w:rsidRPr="00736512">
        <w:rPr>
          <w:rFonts w:ascii="Times New Roman" w:eastAsia="Times New Roman" w:hAnsi="Times New Roman"/>
          <w:b/>
          <w:kern w:val="2"/>
          <w:sz w:val="23"/>
          <w:lang w:bidi="fr-CA"/>
        </w:rPr>
        <w:t>contrainte d</w:t>
      </w:r>
      <w:r w:rsidRPr="009C5F66">
        <w:rPr>
          <w:rFonts w:eastAsia="Times New Roman"/>
          <w:b/>
          <w:kern w:val="2"/>
          <w:sz w:val="23"/>
          <w:lang w:bidi="fr-CA"/>
        </w:rPr>
        <w:t>’</w:t>
      </w:r>
      <w:r w:rsidRPr="00736512">
        <w:rPr>
          <w:rFonts w:ascii="Times New Roman" w:eastAsia="Times New Roman" w:hAnsi="Times New Roman"/>
          <w:b/>
          <w:kern w:val="2"/>
          <w:sz w:val="23"/>
          <w:lang w:bidi="fr-CA"/>
        </w:rPr>
        <w:t>angle</w:t>
      </w:r>
      <w:r w:rsidRPr="00736512">
        <w:rPr>
          <w:rFonts w:ascii="Times New Roman" w:eastAsia="Times New Roman" w:hAnsi="Times New Roman"/>
          <w:kern w:val="2"/>
          <w:sz w:val="23"/>
          <w:lang w:bidi="fr-CA"/>
        </w:rPr>
        <w:t xml:space="preserve"> dans les cycles à trois ou quatre chaînons</w:t>
      </w:r>
      <w:r w:rsidR="00736512" w:rsidRPr="00736512">
        <w:rPr>
          <w:rFonts w:ascii="Times New Roman" w:eastAsia="Times New Roman" w:hAnsi="Times New Roman"/>
          <w:kern w:val="2"/>
          <w:sz w:val="23"/>
          <w:lang w:bidi="fr-CA"/>
        </w:rPr>
        <w:t xml:space="preserve">. </w:t>
      </w:r>
    </w:p>
    <w:p w14:paraId="5EC20070" w14:textId="77777777" w:rsidR="00B27881" w:rsidRPr="00736512" w:rsidRDefault="00B27881" w:rsidP="00B27881">
      <w:pPr>
        <w:rPr>
          <w:rFonts w:ascii="Times New Roman" w:hAnsi="Times New Roman"/>
          <w:kern w:val="2"/>
          <w:sz w:val="23"/>
        </w:rPr>
      </w:pPr>
    </w:p>
    <w:p w14:paraId="5397B7BB"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 xml:space="preserve">Arriver à représenter la </w:t>
      </w:r>
      <w:r w:rsidRPr="00736512">
        <w:rPr>
          <w:rFonts w:ascii="Times New Roman" w:eastAsia="Times New Roman" w:hAnsi="Times New Roman"/>
          <w:b/>
          <w:kern w:val="2"/>
          <w:sz w:val="23"/>
          <w:lang w:bidi="fr-CA"/>
        </w:rPr>
        <w:t xml:space="preserve">conformation enveloppe </w:t>
      </w:r>
      <w:r w:rsidRPr="00736512">
        <w:rPr>
          <w:rFonts w:ascii="Times New Roman" w:eastAsia="Times New Roman" w:hAnsi="Times New Roman"/>
          <w:kern w:val="2"/>
          <w:sz w:val="23"/>
          <w:lang w:bidi="fr-CA"/>
        </w:rPr>
        <w:t>des cycles à cinq chaînons.</w:t>
      </w:r>
    </w:p>
    <w:p w14:paraId="7E70621D" w14:textId="77777777" w:rsidR="00B27881" w:rsidRPr="00736512" w:rsidRDefault="00B27881" w:rsidP="00B27881">
      <w:pPr>
        <w:rPr>
          <w:rFonts w:ascii="Times New Roman" w:hAnsi="Times New Roman"/>
          <w:kern w:val="2"/>
          <w:sz w:val="23"/>
        </w:rPr>
      </w:pPr>
    </w:p>
    <w:p w14:paraId="3870E2EE"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 xml:space="preserve">Arriver à représenter les </w:t>
      </w:r>
      <w:r w:rsidRPr="00736512">
        <w:rPr>
          <w:rFonts w:ascii="Times New Roman" w:eastAsia="Times New Roman" w:hAnsi="Times New Roman"/>
          <w:b/>
          <w:kern w:val="2"/>
          <w:sz w:val="23"/>
          <w:lang w:bidi="fr-CA"/>
        </w:rPr>
        <w:t xml:space="preserve">conformations chaise et bateau </w:t>
      </w:r>
      <w:r w:rsidRPr="00736512">
        <w:rPr>
          <w:rFonts w:ascii="Times New Roman" w:eastAsia="Times New Roman" w:hAnsi="Times New Roman"/>
          <w:kern w:val="2"/>
          <w:sz w:val="23"/>
          <w:lang w:bidi="fr-CA"/>
        </w:rPr>
        <w:t>des cycles à six chaînons.</w:t>
      </w:r>
    </w:p>
    <w:p w14:paraId="5DBE899E" w14:textId="77777777" w:rsidR="00B27881" w:rsidRPr="00736512" w:rsidRDefault="00B27881" w:rsidP="00B27881">
      <w:pPr>
        <w:rPr>
          <w:rFonts w:ascii="Times New Roman" w:hAnsi="Times New Roman"/>
          <w:kern w:val="2"/>
          <w:sz w:val="23"/>
        </w:rPr>
      </w:pPr>
    </w:p>
    <w:p w14:paraId="71B26556" w14:textId="2A4A73A4"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 xml:space="preserve">Dans la conformation chaise, arriver à représenter les substituants </w:t>
      </w:r>
      <w:r w:rsidRPr="00736512">
        <w:rPr>
          <w:rFonts w:ascii="Times New Roman" w:eastAsia="Times New Roman" w:hAnsi="Times New Roman"/>
          <w:b/>
          <w:kern w:val="2"/>
          <w:sz w:val="23"/>
          <w:lang w:bidi="fr-CA"/>
        </w:rPr>
        <w:t>équatoriaux</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b/>
          <w:kern w:val="2"/>
          <w:sz w:val="23"/>
          <w:lang w:bidi="fr-CA"/>
        </w:rPr>
        <w:t>axiaux</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Comprendre que les grands groupes situés en position axiale subissent une </w:t>
      </w:r>
      <w:r w:rsidRPr="00736512">
        <w:rPr>
          <w:rFonts w:ascii="Times New Roman" w:eastAsia="Times New Roman" w:hAnsi="Times New Roman"/>
          <w:b/>
          <w:kern w:val="2"/>
          <w:sz w:val="23"/>
          <w:lang w:bidi="fr-CA"/>
        </w:rPr>
        <w:t xml:space="preserve">répulsion </w:t>
      </w:r>
      <w:proofErr w:type="spellStart"/>
      <w:r w:rsidRPr="00736512">
        <w:rPr>
          <w:rFonts w:ascii="Times New Roman" w:eastAsia="Times New Roman" w:hAnsi="Times New Roman"/>
          <w:b/>
          <w:kern w:val="2"/>
          <w:sz w:val="23"/>
          <w:lang w:bidi="fr-CA"/>
        </w:rPr>
        <w:t>diaxiale</w:t>
      </w:r>
      <w:proofErr w:type="spellEnd"/>
      <w:r w:rsidRPr="00736512">
        <w:rPr>
          <w:rFonts w:ascii="Times New Roman" w:eastAsia="Times New Roman" w:hAnsi="Times New Roman"/>
          <w:b/>
          <w:kern w:val="2"/>
          <w:sz w:val="23"/>
          <w:lang w:bidi="fr-CA"/>
        </w:rPr>
        <w:t xml:space="preserve"> 1,3 </w:t>
      </w:r>
      <w:r w:rsidRPr="00736512">
        <w:rPr>
          <w:rFonts w:ascii="Times New Roman" w:eastAsia="Times New Roman" w:hAnsi="Times New Roman"/>
          <w:kern w:val="2"/>
          <w:sz w:val="23"/>
          <w:lang w:bidi="fr-CA"/>
        </w:rPr>
        <w:t>et qu</w:t>
      </w:r>
      <w:r w:rsidRPr="009C5F66">
        <w:rPr>
          <w:rFonts w:eastAsia="Times New Roman"/>
          <w:kern w:val="2"/>
          <w:sz w:val="23"/>
          <w:lang w:bidi="fr-CA"/>
        </w:rPr>
        <w:t>’</w:t>
      </w:r>
      <w:r w:rsidRPr="00736512">
        <w:rPr>
          <w:rFonts w:ascii="Times New Roman" w:eastAsia="Times New Roman" w:hAnsi="Times New Roman"/>
          <w:kern w:val="2"/>
          <w:sz w:val="23"/>
          <w:lang w:bidi="fr-CA"/>
        </w:rPr>
        <w:t>ils sont donc plus stables en position équatoriale.</w:t>
      </w:r>
    </w:p>
    <w:p w14:paraId="63E68682" w14:textId="77777777" w:rsidR="00B27881" w:rsidRPr="00736512" w:rsidRDefault="00B27881" w:rsidP="00B27881">
      <w:pPr>
        <w:rPr>
          <w:rFonts w:ascii="Times New Roman" w:hAnsi="Times New Roman"/>
          <w:kern w:val="2"/>
          <w:sz w:val="23"/>
        </w:rPr>
      </w:pPr>
    </w:p>
    <w:p w14:paraId="1DC30338"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u w:val="single"/>
          <w:lang w:bidi="fr-CA"/>
        </w:rPr>
        <w:t>La stéréochimie</w:t>
      </w:r>
      <w:r w:rsidRPr="00736512">
        <w:rPr>
          <w:rFonts w:ascii="Times New Roman" w:eastAsia="Times New Roman" w:hAnsi="Times New Roman"/>
          <w:kern w:val="2"/>
          <w:sz w:val="23"/>
          <w:lang w:bidi="fr-CA"/>
        </w:rPr>
        <w:t xml:space="preserve"> : </w:t>
      </w:r>
    </w:p>
    <w:p w14:paraId="5D5F3496" w14:textId="77777777" w:rsidR="00B27881" w:rsidRPr="00736512" w:rsidRDefault="00B27881" w:rsidP="00B27881">
      <w:pPr>
        <w:rPr>
          <w:rFonts w:ascii="Times New Roman" w:hAnsi="Times New Roman"/>
          <w:kern w:val="2"/>
          <w:sz w:val="23"/>
        </w:rPr>
      </w:pPr>
    </w:p>
    <w:p w14:paraId="28715601"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La hiérarchie des relations isomères :</w:t>
      </w:r>
    </w:p>
    <w:p w14:paraId="1EFD3357" w14:textId="77777777" w:rsidR="00B27881" w:rsidRPr="00736512" w:rsidRDefault="00B27881" w:rsidP="00B27881">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F60275F" wp14:editId="56D36B16">
            <wp:extent cx="3327400" cy="1600200"/>
            <wp:effectExtent l="0" t="0" r="0" b="0"/>
            <wp:docPr id="34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327400" cy="1600200"/>
                    </a:xfrm>
                    <a:prstGeom prst="rect">
                      <a:avLst/>
                    </a:prstGeom>
                    <a:noFill/>
                    <a:ln>
                      <a:noFill/>
                    </a:ln>
                  </pic:spPr>
                </pic:pic>
              </a:graphicData>
            </a:graphic>
          </wp:inline>
        </w:drawing>
      </w:r>
    </w:p>
    <w:p w14:paraId="72A75550" w14:textId="77777777" w:rsidR="00B27881" w:rsidRPr="00736512" w:rsidRDefault="00B27881" w:rsidP="00B27881">
      <w:pPr>
        <w:rPr>
          <w:rFonts w:ascii="Times New Roman" w:hAnsi="Times New Roman"/>
          <w:kern w:val="2"/>
          <w:sz w:val="23"/>
        </w:rPr>
      </w:pPr>
    </w:p>
    <w:p w14:paraId="1880CD8F"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Vous devriez comprendre les termes et concepts pertinents.</w:t>
      </w:r>
    </w:p>
    <w:p w14:paraId="205AA538" w14:textId="77777777" w:rsidR="00B27881" w:rsidRPr="00736512" w:rsidRDefault="00B27881" w:rsidP="00B27881">
      <w:pPr>
        <w:rPr>
          <w:rFonts w:ascii="Times New Roman" w:hAnsi="Times New Roman"/>
          <w:kern w:val="2"/>
          <w:sz w:val="23"/>
        </w:rPr>
      </w:pPr>
    </w:p>
    <w:p w14:paraId="508106A5"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 xml:space="preserve">Une molécule ou un objet </w:t>
      </w:r>
      <w:r w:rsidRPr="00736512">
        <w:rPr>
          <w:rFonts w:ascii="Times New Roman" w:eastAsia="Times New Roman" w:hAnsi="Times New Roman"/>
          <w:b/>
          <w:kern w:val="2"/>
          <w:sz w:val="23"/>
          <w:lang w:bidi="fr-CA"/>
        </w:rPr>
        <w:t>chiral</w:t>
      </w:r>
      <w:r w:rsidRPr="00736512">
        <w:rPr>
          <w:rFonts w:ascii="Times New Roman" w:eastAsia="Times New Roman" w:hAnsi="Times New Roman"/>
          <w:kern w:val="2"/>
          <w:sz w:val="23"/>
          <w:lang w:bidi="fr-CA"/>
        </w:rPr>
        <w:t xml:space="preserve"> ne peut être superposé à son image miroir.</w:t>
      </w:r>
    </w:p>
    <w:p w14:paraId="00E8D5B7" w14:textId="77777777" w:rsidR="00B27881" w:rsidRPr="00736512" w:rsidRDefault="00B27881" w:rsidP="00B27881">
      <w:pPr>
        <w:ind w:left="360" w:hanging="360"/>
        <w:rPr>
          <w:rFonts w:ascii="Times New Roman" w:hAnsi="Times New Roman"/>
          <w:kern w:val="2"/>
          <w:sz w:val="23"/>
        </w:rPr>
      </w:pPr>
      <w:r w:rsidRPr="00736512">
        <w:rPr>
          <w:rFonts w:ascii="Times New Roman" w:eastAsia="Times New Roman" w:hAnsi="Times New Roman"/>
          <w:kern w:val="2"/>
          <w:sz w:val="23"/>
          <w:lang w:bidi="fr-CA"/>
        </w:rPr>
        <w:t xml:space="preserve">Un </w:t>
      </w:r>
      <w:r w:rsidRPr="00736512">
        <w:rPr>
          <w:rFonts w:ascii="Times New Roman" w:eastAsia="Times New Roman" w:hAnsi="Times New Roman"/>
          <w:b/>
          <w:kern w:val="2"/>
          <w:sz w:val="23"/>
          <w:lang w:bidi="fr-CA"/>
        </w:rPr>
        <w:t>centre chiral</w:t>
      </w:r>
      <w:r w:rsidRPr="00736512">
        <w:rPr>
          <w:rFonts w:ascii="Times New Roman" w:eastAsia="Times New Roman" w:hAnsi="Times New Roman"/>
          <w:kern w:val="2"/>
          <w:sz w:val="23"/>
          <w:lang w:bidi="fr-CA"/>
        </w:rPr>
        <w:t xml:space="preserve"> est un atome de carbone hybridé sp</w:t>
      </w:r>
      <w:r w:rsidRPr="00736512">
        <w:rPr>
          <w:rFonts w:ascii="Times New Roman" w:eastAsia="Times New Roman" w:hAnsi="Times New Roman"/>
          <w:kern w:val="2"/>
          <w:sz w:val="23"/>
          <w:vertAlign w:val="superscript"/>
          <w:lang w:bidi="fr-CA"/>
        </w:rPr>
        <w:t xml:space="preserve">3 </w:t>
      </w:r>
      <w:r w:rsidRPr="00736512">
        <w:rPr>
          <w:rFonts w:ascii="Times New Roman" w:eastAsia="Times New Roman" w:hAnsi="Times New Roman"/>
          <w:kern w:val="2"/>
          <w:sz w:val="23"/>
          <w:lang w:bidi="fr-CA"/>
        </w:rPr>
        <w:t xml:space="preserve">(tétraédrique) lié à quatre groupes différents. Un centre chiral peut être nommé </w:t>
      </w:r>
      <w:r w:rsidRPr="00736512">
        <w:rPr>
          <w:rFonts w:ascii="Times New Roman" w:eastAsia="Times New Roman" w:hAnsi="Times New Roman"/>
          <w:i/>
          <w:kern w:val="2"/>
          <w:sz w:val="23"/>
          <w:lang w:bidi="fr-CA"/>
        </w:rPr>
        <w:t>R</w:t>
      </w:r>
      <w:r w:rsidRPr="00736512">
        <w:rPr>
          <w:rFonts w:ascii="Times New Roman" w:eastAsia="Times New Roman" w:hAnsi="Times New Roman"/>
          <w:kern w:val="2"/>
          <w:sz w:val="23"/>
          <w:lang w:bidi="fr-CA"/>
        </w:rPr>
        <w:t xml:space="preserve"> ou </w:t>
      </w:r>
      <w:r w:rsidRPr="00736512">
        <w:rPr>
          <w:rFonts w:ascii="Times New Roman" w:eastAsia="Times New Roman" w:hAnsi="Times New Roman"/>
          <w:i/>
          <w:kern w:val="2"/>
          <w:sz w:val="23"/>
          <w:lang w:bidi="fr-CA"/>
        </w:rPr>
        <w:t>S</w:t>
      </w:r>
      <w:r w:rsidRPr="00736512">
        <w:rPr>
          <w:rFonts w:ascii="Times New Roman" w:eastAsia="Times New Roman" w:hAnsi="Times New Roman"/>
          <w:kern w:val="2"/>
          <w:sz w:val="23"/>
          <w:lang w:bidi="fr-CA"/>
        </w:rPr>
        <w:t>.</w:t>
      </w:r>
    </w:p>
    <w:p w14:paraId="7F5B84ED" w14:textId="77777777" w:rsidR="00B27881" w:rsidRPr="00736512" w:rsidRDefault="00B27881" w:rsidP="00B27881">
      <w:pPr>
        <w:ind w:left="270" w:hanging="270"/>
        <w:rPr>
          <w:rFonts w:ascii="Times New Roman" w:hAnsi="Times New Roman"/>
          <w:kern w:val="2"/>
          <w:sz w:val="23"/>
        </w:rPr>
      </w:pPr>
      <w:r w:rsidRPr="00736512">
        <w:rPr>
          <w:rFonts w:ascii="Times New Roman" w:eastAsia="Times New Roman" w:hAnsi="Times New Roman"/>
          <w:kern w:val="2"/>
          <w:sz w:val="23"/>
          <w:lang w:bidi="fr-CA"/>
        </w:rPr>
        <w:t xml:space="preserve">Un </w:t>
      </w:r>
      <w:r w:rsidRPr="00736512">
        <w:rPr>
          <w:rFonts w:ascii="Times New Roman" w:eastAsia="Times New Roman" w:hAnsi="Times New Roman"/>
          <w:b/>
          <w:kern w:val="2"/>
          <w:sz w:val="23"/>
          <w:lang w:bidi="fr-CA"/>
        </w:rPr>
        <w:t>alcène stéréogène</w:t>
      </w:r>
      <w:r w:rsidRPr="00736512">
        <w:rPr>
          <w:rFonts w:ascii="Times New Roman" w:eastAsia="Times New Roman" w:hAnsi="Times New Roman"/>
          <w:i/>
          <w:kern w:val="2"/>
          <w:sz w:val="23"/>
          <w:lang w:bidi="fr-CA"/>
        </w:rPr>
        <w:t xml:space="preserve"> </w:t>
      </w:r>
      <w:r w:rsidRPr="00736512">
        <w:rPr>
          <w:rFonts w:ascii="Times New Roman" w:eastAsia="Times New Roman" w:hAnsi="Times New Roman"/>
          <w:kern w:val="2"/>
          <w:sz w:val="23"/>
          <w:lang w:bidi="fr-CA"/>
        </w:rPr>
        <w:t>est un alcène dont les deux côtés sont asymétriques et qui, par conséquent, peut être nommé </w:t>
      </w:r>
      <w:r w:rsidRPr="00736512">
        <w:rPr>
          <w:rFonts w:ascii="Times New Roman" w:eastAsia="Times New Roman" w:hAnsi="Times New Roman"/>
          <w:i/>
          <w:kern w:val="2"/>
          <w:sz w:val="23"/>
          <w:lang w:bidi="fr-CA"/>
        </w:rPr>
        <w:t>E</w:t>
      </w:r>
      <w:r w:rsidRPr="00736512">
        <w:rPr>
          <w:rFonts w:ascii="Times New Roman" w:eastAsia="Times New Roman" w:hAnsi="Times New Roman"/>
          <w:kern w:val="2"/>
          <w:sz w:val="23"/>
          <w:lang w:bidi="fr-CA"/>
        </w:rPr>
        <w:t xml:space="preserve"> ou </w:t>
      </w:r>
      <w:r w:rsidRPr="00736512">
        <w:rPr>
          <w:rFonts w:ascii="Times New Roman" w:eastAsia="Times New Roman" w:hAnsi="Times New Roman"/>
          <w:i/>
          <w:kern w:val="2"/>
          <w:sz w:val="23"/>
          <w:lang w:bidi="fr-CA"/>
        </w:rPr>
        <w:t>Z</w:t>
      </w:r>
      <w:r w:rsidRPr="00736512">
        <w:rPr>
          <w:rFonts w:ascii="Times New Roman" w:eastAsia="Times New Roman" w:hAnsi="Times New Roman"/>
          <w:kern w:val="2"/>
          <w:sz w:val="23"/>
          <w:lang w:bidi="fr-CA"/>
        </w:rPr>
        <w:t>.</w:t>
      </w:r>
    </w:p>
    <w:p w14:paraId="750761D2" w14:textId="77777777" w:rsidR="00B27881" w:rsidRPr="00736512" w:rsidRDefault="00B27881" w:rsidP="00B27881">
      <w:pPr>
        <w:ind w:left="360" w:hanging="360"/>
        <w:rPr>
          <w:rFonts w:ascii="Times New Roman" w:hAnsi="Times New Roman"/>
          <w:kern w:val="2"/>
          <w:sz w:val="23"/>
        </w:rPr>
      </w:pPr>
      <w:r w:rsidRPr="00736512">
        <w:rPr>
          <w:rFonts w:ascii="Times New Roman" w:eastAsia="Times New Roman" w:hAnsi="Times New Roman"/>
          <w:kern w:val="2"/>
          <w:sz w:val="23"/>
          <w:lang w:bidi="fr-CA"/>
        </w:rPr>
        <w:t xml:space="preserve">Les </w:t>
      </w:r>
      <w:r w:rsidRPr="00736512">
        <w:rPr>
          <w:rFonts w:ascii="Times New Roman" w:eastAsia="Times New Roman" w:hAnsi="Times New Roman"/>
          <w:b/>
          <w:kern w:val="2"/>
          <w:sz w:val="23"/>
          <w:lang w:bidi="fr-CA"/>
        </w:rPr>
        <w:t xml:space="preserve">stéréoisomères </w:t>
      </w:r>
      <w:r w:rsidRPr="00736512">
        <w:rPr>
          <w:rFonts w:ascii="Times New Roman" w:eastAsia="Times New Roman" w:hAnsi="Times New Roman"/>
          <w:kern w:val="2"/>
          <w:sz w:val="23"/>
          <w:lang w:bidi="fr-CA"/>
        </w:rPr>
        <w:t>possèdent la même formule moléculaire et la même connectivité, mais une disposition spatiale différente des atomes.</w:t>
      </w:r>
    </w:p>
    <w:p w14:paraId="3740A60F" w14:textId="7C8CB211" w:rsidR="00B27881" w:rsidRPr="00736512" w:rsidRDefault="00B27881" w:rsidP="00B27881">
      <w:pPr>
        <w:ind w:left="720"/>
        <w:rPr>
          <w:rFonts w:ascii="Times New Roman" w:hAnsi="Times New Roman"/>
          <w:kern w:val="2"/>
          <w:sz w:val="23"/>
        </w:rPr>
      </w:pPr>
      <w:r w:rsidRPr="00736512">
        <w:rPr>
          <w:rFonts w:ascii="Times New Roman" w:eastAsia="Times New Roman" w:hAnsi="Times New Roman"/>
          <w:kern w:val="2"/>
          <w:sz w:val="23"/>
          <w:lang w:bidi="fr-CA"/>
        </w:rPr>
        <w:lastRenderedPageBreak/>
        <w:t xml:space="preserve">Les </w:t>
      </w:r>
      <w:r w:rsidRPr="00736512">
        <w:rPr>
          <w:rFonts w:ascii="Times New Roman" w:eastAsia="Times New Roman" w:hAnsi="Times New Roman"/>
          <w:b/>
          <w:kern w:val="2"/>
          <w:sz w:val="23"/>
          <w:lang w:bidi="fr-CA"/>
        </w:rPr>
        <w:t>énantiomères</w:t>
      </w:r>
      <w:r w:rsidRPr="00736512">
        <w:rPr>
          <w:rFonts w:ascii="Times New Roman" w:eastAsia="Times New Roman" w:hAnsi="Times New Roman"/>
          <w:kern w:val="2"/>
          <w:sz w:val="23"/>
          <w:lang w:bidi="fr-CA"/>
        </w:rPr>
        <w:t xml:space="preserve"> sont des stéréoisomères qui sont des images miroirs</w:t>
      </w:r>
      <w:r w:rsidR="00736512" w:rsidRPr="00736512">
        <w:rPr>
          <w:rFonts w:ascii="Times New Roman" w:eastAsia="Times New Roman" w:hAnsi="Times New Roman"/>
          <w:kern w:val="2"/>
          <w:sz w:val="23"/>
          <w:lang w:bidi="fr-CA"/>
        </w:rPr>
        <w:t xml:space="preserve">. </w:t>
      </w:r>
    </w:p>
    <w:p w14:paraId="462F4F29" w14:textId="77777777" w:rsidR="00B27881" w:rsidRPr="00736512" w:rsidRDefault="00B27881" w:rsidP="00B27881">
      <w:pPr>
        <w:ind w:left="1710" w:hanging="360"/>
        <w:rPr>
          <w:rFonts w:ascii="Times New Roman" w:hAnsi="Times New Roman"/>
          <w:kern w:val="2"/>
          <w:sz w:val="23"/>
        </w:rPr>
      </w:pPr>
      <w:r w:rsidRPr="00736512">
        <w:rPr>
          <w:rFonts w:ascii="Times New Roman" w:eastAsia="Times New Roman" w:hAnsi="Times New Roman"/>
          <w:kern w:val="2"/>
          <w:sz w:val="23"/>
          <w:lang w:bidi="fr-CA"/>
        </w:rPr>
        <w:t>Dans les faits, l</w:t>
      </w:r>
      <w:r w:rsidRPr="009C5F66">
        <w:rPr>
          <w:rFonts w:eastAsia="Times New Roman"/>
          <w:kern w:val="2"/>
          <w:sz w:val="23"/>
          <w:lang w:bidi="fr-CA"/>
        </w:rPr>
        <w:t>’</w:t>
      </w:r>
      <w:r w:rsidRPr="00736512">
        <w:rPr>
          <w:rFonts w:ascii="Times New Roman" w:eastAsia="Times New Roman" w:hAnsi="Times New Roman"/>
          <w:kern w:val="2"/>
          <w:sz w:val="23"/>
          <w:lang w:bidi="fr-CA"/>
        </w:rPr>
        <w:t>énantiomère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composé est celui dans lequel </w:t>
      </w:r>
      <w:r w:rsidRPr="00736512">
        <w:rPr>
          <w:rFonts w:ascii="Times New Roman" w:eastAsia="Times New Roman" w:hAnsi="Times New Roman"/>
          <w:b/>
          <w:i/>
          <w:kern w:val="2"/>
          <w:sz w:val="23"/>
          <w:lang w:bidi="fr-CA"/>
        </w:rPr>
        <w:t>tous</w:t>
      </w:r>
      <w:r w:rsidRPr="00736512">
        <w:rPr>
          <w:rFonts w:ascii="Times New Roman" w:eastAsia="Times New Roman" w:hAnsi="Times New Roman"/>
          <w:kern w:val="2"/>
          <w:sz w:val="23"/>
          <w:lang w:bidi="fr-CA"/>
        </w:rPr>
        <w:t xml:space="preserve"> les centres chiraux sont dans la configuration opposée. </w:t>
      </w:r>
    </w:p>
    <w:p w14:paraId="1FFCBD33" w14:textId="379E8B39" w:rsidR="00B27881" w:rsidRPr="00736512" w:rsidRDefault="00B27881" w:rsidP="00B27881">
      <w:pPr>
        <w:ind w:left="1350"/>
        <w:rPr>
          <w:rFonts w:ascii="Times New Roman" w:hAnsi="Times New Roman"/>
          <w:kern w:val="2"/>
          <w:sz w:val="23"/>
        </w:rPr>
      </w:pPr>
      <w:r w:rsidRPr="00736512">
        <w:rPr>
          <w:rFonts w:ascii="Times New Roman" w:eastAsia="Times New Roman" w:hAnsi="Times New Roman"/>
          <w:kern w:val="2"/>
          <w:sz w:val="23"/>
          <w:lang w:bidi="fr-CA"/>
        </w:rPr>
        <w:t>Chaque molécule chirale possède un seul énantiomère</w:t>
      </w:r>
      <w:r w:rsidR="00736512" w:rsidRPr="00736512">
        <w:rPr>
          <w:rFonts w:ascii="Times New Roman" w:eastAsia="Times New Roman" w:hAnsi="Times New Roman"/>
          <w:kern w:val="2"/>
          <w:sz w:val="23"/>
          <w:lang w:bidi="fr-CA"/>
        </w:rPr>
        <w:t xml:space="preserve">. </w:t>
      </w:r>
    </w:p>
    <w:p w14:paraId="3DF3172F" w14:textId="77777777" w:rsidR="00B27881" w:rsidRPr="00736512" w:rsidRDefault="00B27881" w:rsidP="00B27881">
      <w:pPr>
        <w:ind w:left="1710" w:hanging="360"/>
        <w:rPr>
          <w:rFonts w:ascii="Times New Roman" w:hAnsi="Times New Roman"/>
          <w:kern w:val="2"/>
          <w:sz w:val="23"/>
        </w:rPr>
      </w:pPr>
      <w:r w:rsidRPr="00736512">
        <w:rPr>
          <w:rFonts w:ascii="Times New Roman" w:eastAsia="Times New Roman" w:hAnsi="Times New Roman"/>
          <w:kern w:val="2"/>
          <w:sz w:val="23"/>
          <w:lang w:bidi="fr-CA"/>
        </w:rPr>
        <w:t>Les molécules achirales sont superposables à leur image miroir et, par conséquent, ne peuvent avoir d</w:t>
      </w:r>
      <w:r w:rsidRPr="009C5F66">
        <w:rPr>
          <w:rFonts w:eastAsia="Times New Roman"/>
          <w:kern w:val="2"/>
          <w:sz w:val="23"/>
          <w:lang w:bidi="fr-CA"/>
        </w:rPr>
        <w:t>’</w:t>
      </w:r>
      <w:r w:rsidRPr="00736512">
        <w:rPr>
          <w:rFonts w:ascii="Times New Roman" w:eastAsia="Times New Roman" w:hAnsi="Times New Roman"/>
          <w:kern w:val="2"/>
          <w:sz w:val="23"/>
          <w:lang w:bidi="fr-CA"/>
        </w:rPr>
        <w:t>énantiomère.</w:t>
      </w:r>
    </w:p>
    <w:p w14:paraId="31CD2EC1" w14:textId="77777777" w:rsidR="00B27881" w:rsidRPr="00736512" w:rsidRDefault="00B27881" w:rsidP="00B27881">
      <w:pPr>
        <w:ind w:left="1710" w:hanging="360"/>
        <w:rPr>
          <w:rFonts w:ascii="Times New Roman" w:hAnsi="Times New Roman"/>
          <w:kern w:val="2"/>
          <w:sz w:val="23"/>
        </w:rPr>
      </w:pPr>
      <w:r w:rsidRPr="00736512">
        <w:rPr>
          <w:rFonts w:ascii="Times New Roman" w:eastAsia="Times New Roman" w:hAnsi="Times New Roman"/>
          <w:kern w:val="2"/>
          <w:sz w:val="23"/>
          <w:lang w:bidi="fr-CA"/>
        </w:rPr>
        <w:t>Les énantiomères ont des pouvoirs rotatoires identiques, mais opposés. Leurs propriétés physiques sont autrement identiques.</w:t>
      </w:r>
    </w:p>
    <w:p w14:paraId="2787834C" w14:textId="77777777" w:rsidR="00B27881" w:rsidRPr="00736512" w:rsidRDefault="00B27881" w:rsidP="00B27881">
      <w:pPr>
        <w:ind w:left="990" w:hanging="270"/>
        <w:rPr>
          <w:rFonts w:ascii="Times New Roman" w:hAnsi="Times New Roman"/>
          <w:kern w:val="2"/>
          <w:sz w:val="23"/>
        </w:rPr>
      </w:pPr>
      <w:r w:rsidRPr="00736512">
        <w:rPr>
          <w:rFonts w:ascii="Times New Roman" w:eastAsia="Times New Roman" w:hAnsi="Times New Roman"/>
          <w:kern w:val="2"/>
          <w:sz w:val="23"/>
          <w:lang w:bidi="fr-CA"/>
        </w:rPr>
        <w:t xml:space="preserve">Les </w:t>
      </w:r>
      <w:r w:rsidRPr="00736512">
        <w:rPr>
          <w:rFonts w:ascii="Times New Roman" w:eastAsia="Times New Roman" w:hAnsi="Times New Roman"/>
          <w:b/>
          <w:kern w:val="2"/>
          <w:sz w:val="23"/>
          <w:lang w:bidi="fr-CA"/>
        </w:rPr>
        <w:t>diastéréomères</w:t>
      </w:r>
      <w:r w:rsidRPr="00736512">
        <w:rPr>
          <w:rFonts w:ascii="Times New Roman" w:eastAsia="Times New Roman" w:hAnsi="Times New Roman"/>
          <w:kern w:val="2"/>
          <w:sz w:val="23"/>
          <w:lang w:bidi="fr-CA"/>
        </w:rPr>
        <w:t xml:space="preserve"> sont des stéréoisomères </w:t>
      </w:r>
      <w:r w:rsidRPr="00736512">
        <w:rPr>
          <w:rFonts w:ascii="Times New Roman" w:eastAsia="Times New Roman" w:hAnsi="Times New Roman"/>
          <w:i/>
          <w:kern w:val="2"/>
          <w:sz w:val="23"/>
          <w:lang w:bidi="fr-CA"/>
        </w:rPr>
        <w:t>sans être</w:t>
      </w:r>
      <w:r w:rsidRPr="00736512">
        <w:rPr>
          <w:rFonts w:ascii="Times New Roman" w:eastAsia="Times New Roman" w:hAnsi="Times New Roman"/>
          <w:kern w:val="2"/>
          <w:sz w:val="23"/>
          <w:lang w:bidi="fr-CA"/>
        </w:rPr>
        <w:t xml:space="preserve"> des images miroirs l</w:t>
      </w:r>
      <w:r w:rsidRPr="009C5F66">
        <w:rPr>
          <w:rFonts w:eastAsia="Times New Roman"/>
          <w:kern w:val="2"/>
          <w:sz w:val="23"/>
          <w:lang w:bidi="fr-CA"/>
        </w:rPr>
        <w:t>’</w:t>
      </w:r>
      <w:r w:rsidRPr="00736512">
        <w:rPr>
          <w:rFonts w:ascii="Times New Roman" w:eastAsia="Times New Roman" w:hAnsi="Times New Roman"/>
          <w:kern w:val="2"/>
          <w:sz w:val="23"/>
          <w:lang w:bidi="fr-CA"/>
        </w:rPr>
        <w:t>un de l</w:t>
      </w:r>
      <w:r w:rsidRPr="009C5F66">
        <w:rPr>
          <w:rFonts w:eastAsia="Times New Roman"/>
          <w:kern w:val="2"/>
          <w:sz w:val="23"/>
          <w:lang w:bidi="fr-CA"/>
        </w:rPr>
        <w:t>’</w:t>
      </w:r>
      <w:r w:rsidRPr="00736512">
        <w:rPr>
          <w:rFonts w:ascii="Times New Roman" w:eastAsia="Times New Roman" w:hAnsi="Times New Roman"/>
          <w:kern w:val="2"/>
          <w:sz w:val="23"/>
          <w:lang w:bidi="fr-CA"/>
        </w:rPr>
        <w:t>autre. Ils possèdent des propriétés physiques différentes.</w:t>
      </w:r>
    </w:p>
    <w:p w14:paraId="14C4C4A4" w14:textId="77777777" w:rsidR="00B27881" w:rsidRPr="00736512" w:rsidRDefault="00B27881" w:rsidP="00B27881">
      <w:pPr>
        <w:ind w:left="1800" w:hanging="360"/>
        <w:rPr>
          <w:rFonts w:ascii="Times New Roman" w:hAnsi="Times New Roman"/>
          <w:kern w:val="2"/>
          <w:sz w:val="23"/>
        </w:rPr>
      </w:pPr>
      <w:r w:rsidRPr="00736512">
        <w:rPr>
          <w:rFonts w:ascii="Times New Roman" w:eastAsia="Times New Roman" w:hAnsi="Times New Roman"/>
          <w:kern w:val="2"/>
          <w:sz w:val="23"/>
          <w:lang w:bidi="fr-CA"/>
        </w:rPr>
        <w:t>Concrètement, le diastéréomère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une molécule chirale possède </w:t>
      </w:r>
      <w:r w:rsidRPr="00736512">
        <w:rPr>
          <w:rFonts w:ascii="Times New Roman" w:eastAsia="Times New Roman" w:hAnsi="Times New Roman"/>
          <w:b/>
          <w:i/>
          <w:kern w:val="2"/>
          <w:sz w:val="23"/>
          <w:lang w:bidi="fr-CA"/>
        </w:rPr>
        <w:t>au moins</w:t>
      </w:r>
      <w:r w:rsidRPr="00736512">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 xml:space="preserve">un centre chiral de configuration opposée, </w:t>
      </w:r>
      <w:r w:rsidRPr="00736512">
        <w:rPr>
          <w:rFonts w:ascii="Times New Roman" w:eastAsia="Times New Roman" w:hAnsi="Times New Roman"/>
          <w:b/>
          <w:i/>
          <w:kern w:val="2"/>
          <w:sz w:val="23"/>
          <w:lang w:bidi="fr-CA"/>
        </w:rPr>
        <w:t>mais pas tous</w:t>
      </w:r>
      <w:r w:rsidRPr="00736512">
        <w:rPr>
          <w:rFonts w:ascii="Times New Roman" w:eastAsia="Times New Roman" w:hAnsi="Times New Roman"/>
          <w:kern w:val="2"/>
          <w:sz w:val="23"/>
          <w:lang w:bidi="fr-CA"/>
        </w:rPr>
        <w:t xml:space="preserve">. </w:t>
      </w:r>
    </w:p>
    <w:p w14:paraId="5BB88CBC" w14:textId="77777777" w:rsidR="00B27881" w:rsidRPr="00736512" w:rsidRDefault="00B27881" w:rsidP="00B27881">
      <w:pPr>
        <w:ind w:left="1800" w:hanging="360"/>
        <w:rPr>
          <w:rFonts w:ascii="Times New Roman" w:hAnsi="Times New Roman"/>
          <w:kern w:val="2"/>
          <w:sz w:val="23"/>
        </w:rPr>
      </w:pPr>
      <w:r w:rsidRPr="00736512">
        <w:rPr>
          <w:rFonts w:ascii="Times New Roman" w:eastAsia="Times New Roman" w:hAnsi="Times New Roman"/>
          <w:kern w:val="2"/>
          <w:sz w:val="23"/>
          <w:lang w:bidi="fr-CA"/>
        </w:rPr>
        <w:t>Par ailleurs, des diastéréomères peuvent contenir un alcène stéréogène de configuration </w:t>
      </w:r>
      <w:r w:rsidRPr="00736512">
        <w:rPr>
          <w:rFonts w:ascii="Times New Roman" w:eastAsia="Times New Roman" w:hAnsi="Times New Roman"/>
          <w:i/>
          <w:kern w:val="2"/>
          <w:sz w:val="23"/>
          <w:lang w:bidi="fr-CA"/>
        </w:rPr>
        <w:t>E/Z</w:t>
      </w:r>
      <w:r w:rsidRPr="00736512">
        <w:rPr>
          <w:rFonts w:ascii="Times New Roman" w:eastAsia="Times New Roman" w:hAnsi="Times New Roman"/>
          <w:kern w:val="2"/>
          <w:sz w:val="23"/>
          <w:lang w:bidi="fr-CA"/>
        </w:rPr>
        <w:t xml:space="preserve"> opposée.</w:t>
      </w:r>
    </w:p>
    <w:p w14:paraId="51FBFB3C" w14:textId="77777777" w:rsidR="00B27881" w:rsidRPr="00736512" w:rsidRDefault="00B27881" w:rsidP="00B27881">
      <w:pPr>
        <w:ind w:left="1710" w:hanging="360"/>
        <w:rPr>
          <w:rFonts w:ascii="Times New Roman" w:hAnsi="Times New Roman"/>
          <w:kern w:val="2"/>
          <w:sz w:val="23"/>
        </w:rPr>
      </w:pPr>
      <w:r w:rsidRPr="00736512">
        <w:rPr>
          <w:rFonts w:ascii="Times New Roman" w:eastAsia="Times New Roman" w:hAnsi="Times New Roman"/>
          <w:kern w:val="2"/>
          <w:sz w:val="23"/>
          <w:lang w:bidi="fr-CA"/>
        </w:rPr>
        <w:t>Une molécule possède des diastéréomères 2</w:t>
      </w:r>
      <w:r w:rsidRPr="00736512">
        <w:rPr>
          <w:rFonts w:ascii="Times New Roman" w:eastAsia="Times New Roman" w:hAnsi="Times New Roman"/>
          <w:kern w:val="2"/>
          <w:sz w:val="23"/>
          <w:vertAlign w:val="superscript"/>
          <w:lang w:bidi="fr-CA"/>
        </w:rPr>
        <w:t>n</w:t>
      </w:r>
      <w:r w:rsidRPr="00736512">
        <w:rPr>
          <w:rFonts w:ascii="Times New Roman" w:eastAsia="Times New Roman" w:hAnsi="Times New Roman"/>
          <w:kern w:val="2"/>
          <w:sz w:val="23"/>
          <w:lang w:bidi="fr-CA"/>
        </w:rPr>
        <w:t xml:space="preserve">-2, où </w:t>
      </w:r>
      <w:r w:rsidRPr="00736512">
        <w:rPr>
          <w:rFonts w:ascii="Times New Roman" w:eastAsia="Times New Roman" w:hAnsi="Times New Roman"/>
          <w:i/>
          <w:kern w:val="2"/>
          <w:sz w:val="23"/>
          <w:lang w:bidi="fr-CA"/>
        </w:rPr>
        <w:t xml:space="preserve">n </w:t>
      </w:r>
      <w:r w:rsidRPr="00736512">
        <w:rPr>
          <w:rFonts w:ascii="Times New Roman" w:eastAsia="Times New Roman" w:hAnsi="Times New Roman"/>
          <w:kern w:val="2"/>
          <w:sz w:val="23"/>
          <w:lang w:bidi="fr-CA"/>
        </w:rPr>
        <w:t>correspond au nombre de centres chiraux plus les groupes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alcènes stéréogènes. Les composés </w:t>
      </w:r>
      <w:r w:rsidRPr="00736512">
        <w:rPr>
          <w:rFonts w:ascii="Times New Roman" w:eastAsia="Times New Roman" w:hAnsi="Times New Roman"/>
          <w:i/>
          <w:kern w:val="2"/>
          <w:sz w:val="23"/>
          <w:lang w:bidi="fr-CA"/>
        </w:rPr>
        <w:t>méso</w:t>
      </w:r>
      <w:r w:rsidRPr="00736512">
        <w:rPr>
          <w:rFonts w:ascii="Times New Roman" w:eastAsia="Times New Roman" w:hAnsi="Times New Roman"/>
          <w:kern w:val="2"/>
          <w:sz w:val="23"/>
          <w:lang w:bidi="fr-CA"/>
        </w:rPr>
        <w:t xml:space="preserve"> sont une exception à cette règle.</w:t>
      </w:r>
    </w:p>
    <w:p w14:paraId="4AE21F10" w14:textId="77777777" w:rsidR="00B27881" w:rsidRPr="00736512" w:rsidRDefault="00B27881" w:rsidP="00B27881">
      <w:pPr>
        <w:ind w:firstLine="720"/>
        <w:rPr>
          <w:rFonts w:ascii="Times New Roman" w:hAnsi="Times New Roman"/>
          <w:kern w:val="2"/>
          <w:sz w:val="23"/>
        </w:rPr>
      </w:pPr>
      <w:r w:rsidRPr="00736512">
        <w:rPr>
          <w:rFonts w:ascii="Times New Roman" w:eastAsia="Times New Roman" w:hAnsi="Times New Roman"/>
          <w:kern w:val="2"/>
          <w:sz w:val="23"/>
          <w:lang w:bidi="fr-CA"/>
        </w:rPr>
        <w:t xml:space="preserve">Les </w:t>
      </w:r>
      <w:r w:rsidRPr="00736512">
        <w:rPr>
          <w:rFonts w:ascii="Times New Roman" w:eastAsia="Times New Roman" w:hAnsi="Times New Roman"/>
          <w:b/>
          <w:kern w:val="2"/>
          <w:sz w:val="23"/>
          <w:lang w:bidi="fr-CA"/>
        </w:rPr>
        <w:t>épimères</w:t>
      </w:r>
      <w:r w:rsidRPr="00736512">
        <w:rPr>
          <w:rFonts w:ascii="Times New Roman" w:eastAsia="Times New Roman" w:hAnsi="Times New Roman"/>
          <w:kern w:val="2"/>
          <w:sz w:val="23"/>
          <w:lang w:bidi="fr-CA"/>
        </w:rPr>
        <w:t xml:space="preserve"> sont des diastéréomères qui diffèrent par un seul centre chiral.</w:t>
      </w:r>
    </w:p>
    <w:p w14:paraId="5FCE82BA" w14:textId="77777777" w:rsidR="00B27881" w:rsidRPr="00736512" w:rsidRDefault="00B27881" w:rsidP="00B27881">
      <w:pPr>
        <w:ind w:firstLine="720"/>
        <w:rPr>
          <w:rFonts w:ascii="Times New Roman" w:hAnsi="Times New Roman"/>
          <w:kern w:val="2"/>
          <w:sz w:val="23"/>
        </w:rPr>
      </w:pPr>
      <w:r w:rsidRPr="00736512">
        <w:rPr>
          <w:rFonts w:ascii="Times New Roman" w:eastAsia="Times New Roman" w:hAnsi="Times New Roman"/>
          <w:kern w:val="2"/>
          <w:sz w:val="23"/>
          <w:lang w:bidi="fr-CA"/>
        </w:rPr>
        <w:t xml:space="preserve">Un </w:t>
      </w:r>
      <w:r w:rsidRPr="00736512">
        <w:rPr>
          <w:rFonts w:ascii="Times New Roman" w:eastAsia="Times New Roman" w:hAnsi="Times New Roman"/>
          <w:b/>
          <w:kern w:val="2"/>
          <w:sz w:val="23"/>
          <w:lang w:bidi="fr-CA"/>
        </w:rPr>
        <w:t>conglomérat racémique</w:t>
      </w:r>
      <w:r w:rsidRPr="00736512">
        <w:rPr>
          <w:rFonts w:ascii="Times New Roman" w:eastAsia="Times New Roman" w:hAnsi="Times New Roman"/>
          <w:kern w:val="2"/>
          <w:sz w:val="23"/>
          <w:lang w:bidi="fr-CA"/>
        </w:rPr>
        <w:t xml:space="preserve"> est un mélange en proportions égales de deux énantiomères.</w:t>
      </w:r>
    </w:p>
    <w:p w14:paraId="1079F237" w14:textId="77777777" w:rsidR="00B27881" w:rsidRPr="00736512" w:rsidRDefault="00B27881" w:rsidP="00B27881">
      <w:pPr>
        <w:ind w:left="900" w:hanging="180"/>
        <w:rPr>
          <w:rFonts w:ascii="Times New Roman" w:hAnsi="Times New Roman"/>
          <w:kern w:val="2"/>
          <w:sz w:val="23"/>
        </w:rPr>
      </w:pPr>
      <w:r w:rsidRPr="00736512">
        <w:rPr>
          <w:rFonts w:ascii="Times New Roman" w:eastAsia="Times New Roman" w:hAnsi="Times New Roman"/>
          <w:kern w:val="2"/>
          <w:sz w:val="23"/>
          <w:lang w:bidi="fr-CA"/>
        </w:rPr>
        <w:t xml:space="preserve">Un </w:t>
      </w:r>
      <w:r w:rsidRPr="00736512">
        <w:rPr>
          <w:rFonts w:ascii="Times New Roman" w:eastAsia="Times New Roman" w:hAnsi="Times New Roman"/>
          <w:b/>
          <w:kern w:val="2"/>
          <w:sz w:val="23"/>
          <w:lang w:bidi="fr-CA"/>
        </w:rPr>
        <w:t xml:space="preserve">composé </w:t>
      </w:r>
      <w:r w:rsidRPr="00736512">
        <w:rPr>
          <w:rFonts w:ascii="Times New Roman" w:eastAsia="Times New Roman" w:hAnsi="Times New Roman"/>
          <w:b/>
          <w:i/>
          <w:kern w:val="2"/>
          <w:sz w:val="23"/>
          <w:lang w:bidi="fr-CA"/>
        </w:rPr>
        <w:t>méso</w:t>
      </w:r>
      <w:r w:rsidRPr="00736512">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possède plusieurs centres chiraux, mais, comme il possède un plan de symétrie, il est achiral.</w:t>
      </w:r>
    </w:p>
    <w:p w14:paraId="314DD6E3" w14:textId="77777777" w:rsidR="00B27881" w:rsidRPr="00736512" w:rsidRDefault="00B27881" w:rsidP="00B27881">
      <w:pPr>
        <w:rPr>
          <w:rFonts w:ascii="Times New Roman" w:hAnsi="Times New Roman"/>
          <w:i/>
          <w:kern w:val="2"/>
          <w:sz w:val="23"/>
        </w:rPr>
      </w:pPr>
    </w:p>
    <w:p w14:paraId="12399111"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Vous devriez savoir comment attribuer une configuration </w:t>
      </w:r>
      <w:r w:rsidRPr="00736512">
        <w:rPr>
          <w:rFonts w:ascii="Times New Roman" w:eastAsia="Times New Roman" w:hAnsi="Times New Roman"/>
          <w:b/>
          <w:kern w:val="2"/>
          <w:sz w:val="23"/>
          <w:lang w:bidi="fr-CA"/>
        </w:rPr>
        <w:t xml:space="preserve">R/S ou E/Z </w:t>
      </w:r>
      <w:r w:rsidRPr="00736512">
        <w:rPr>
          <w:rFonts w:ascii="Times New Roman" w:eastAsia="Times New Roman" w:hAnsi="Times New Roman"/>
          <w:kern w:val="2"/>
          <w:sz w:val="23"/>
          <w:lang w:bidi="fr-CA"/>
        </w:rPr>
        <w:t>à des centres chiraux et à des alcènes stéréogènes, respectivement.</w:t>
      </w:r>
    </w:p>
    <w:p w14:paraId="457F0168" w14:textId="77777777" w:rsidR="00B27881" w:rsidRPr="00736512" w:rsidRDefault="00B27881" w:rsidP="00B27881">
      <w:pPr>
        <w:rPr>
          <w:rFonts w:ascii="Times New Roman" w:hAnsi="Times New Roman"/>
          <w:kern w:val="2"/>
          <w:sz w:val="23"/>
        </w:rPr>
      </w:pPr>
    </w:p>
    <w:p w14:paraId="3465D084"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 xml:space="preserve">Vous devriez comprendre le concept et la définition du </w:t>
      </w:r>
      <w:r w:rsidRPr="00736512">
        <w:rPr>
          <w:rFonts w:ascii="Times New Roman" w:eastAsia="Times New Roman" w:hAnsi="Times New Roman"/>
          <w:b/>
          <w:kern w:val="2"/>
          <w:sz w:val="23"/>
          <w:lang w:bidi="fr-CA"/>
        </w:rPr>
        <w:t>pouvoir rotatoire.</w:t>
      </w:r>
    </w:p>
    <w:p w14:paraId="40FD3AB5" w14:textId="77777777" w:rsidR="00B27881" w:rsidRPr="00736512" w:rsidRDefault="00B27881" w:rsidP="00B27881">
      <w:pPr>
        <w:rPr>
          <w:rFonts w:ascii="Times New Roman" w:hAnsi="Times New Roman"/>
          <w:kern w:val="2"/>
          <w:sz w:val="23"/>
        </w:rPr>
      </w:pPr>
    </w:p>
    <w:p w14:paraId="4DC21B07" w14:textId="0B076CFA"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Vous devriez reconnaître qu</w:t>
      </w:r>
      <w:r w:rsidRPr="009C5F66">
        <w:rPr>
          <w:rFonts w:eastAsia="Times New Roman"/>
          <w:kern w:val="2"/>
          <w:sz w:val="23"/>
          <w:lang w:bidi="fr-CA"/>
        </w:rPr>
        <w:t>’</w:t>
      </w:r>
      <w:r w:rsidRPr="00736512">
        <w:rPr>
          <w:rFonts w:ascii="Times New Roman" w:eastAsia="Times New Roman" w:hAnsi="Times New Roman"/>
          <w:kern w:val="2"/>
          <w:sz w:val="23"/>
          <w:lang w:bidi="fr-CA"/>
        </w:rPr>
        <w:t>une protéine peut généralement faire la distinction entre son ligand naturel et un stéréoisomère de ce ligand</w:t>
      </w:r>
      <w:r w:rsidR="00736512" w:rsidRPr="00736512">
        <w:rPr>
          <w:rFonts w:ascii="Times New Roman" w:eastAsia="Times New Roman" w:hAnsi="Times New Roman"/>
          <w:kern w:val="2"/>
          <w:sz w:val="23"/>
          <w:lang w:bidi="fr-CA"/>
        </w:rPr>
        <w:t xml:space="preserve">. </w:t>
      </w:r>
    </w:p>
    <w:p w14:paraId="2A93BD40" w14:textId="77777777" w:rsidR="00B27881" w:rsidRPr="00736512" w:rsidRDefault="00B27881" w:rsidP="00B27881">
      <w:pPr>
        <w:rPr>
          <w:rFonts w:ascii="Times New Roman" w:hAnsi="Times New Roman"/>
          <w:kern w:val="2"/>
          <w:sz w:val="23"/>
        </w:rPr>
      </w:pPr>
    </w:p>
    <w:p w14:paraId="00D014B3" w14:textId="71B044D8"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Vous devriez également reconnaître que les enzymes sont hautement spécifiques en ce qui a</w:t>
      </w:r>
      <w:r w:rsidR="00B00A80">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trait à la stéréochimie; elles ne catalysent la formation que d</w:t>
      </w:r>
      <w:r w:rsidRPr="009C5F66">
        <w:rPr>
          <w:rFonts w:eastAsia="Times New Roman"/>
          <w:kern w:val="2"/>
          <w:sz w:val="23"/>
          <w:lang w:bidi="fr-CA"/>
        </w:rPr>
        <w:t>’</w:t>
      </w:r>
      <w:r w:rsidRPr="00736512">
        <w:rPr>
          <w:rFonts w:ascii="Times New Roman" w:eastAsia="Times New Roman" w:hAnsi="Times New Roman"/>
          <w:kern w:val="2"/>
          <w:sz w:val="23"/>
          <w:lang w:bidi="fr-CA"/>
        </w:rPr>
        <w:t>un seul stéréoisomère de leurs</w:t>
      </w:r>
      <w:r w:rsidR="00B00A80">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produits.</w:t>
      </w:r>
    </w:p>
    <w:p w14:paraId="49B6BF57" w14:textId="77777777" w:rsidR="00B27881" w:rsidRPr="00736512" w:rsidRDefault="00B27881" w:rsidP="00B27881">
      <w:pPr>
        <w:rPr>
          <w:rFonts w:ascii="Times New Roman" w:hAnsi="Times New Roman"/>
          <w:kern w:val="2"/>
          <w:sz w:val="23"/>
        </w:rPr>
      </w:pPr>
    </w:p>
    <w:p w14:paraId="02D73BCF"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Vous devriez être en mesure de reconnaître et de nommer les groupes </w:t>
      </w:r>
      <w:r w:rsidRPr="00736512">
        <w:rPr>
          <w:rFonts w:ascii="Times New Roman" w:eastAsia="Times New Roman" w:hAnsi="Times New Roman"/>
          <w:i/>
          <w:kern w:val="2"/>
          <w:sz w:val="23"/>
          <w:lang w:bidi="fr-CA"/>
        </w:rPr>
        <w:t xml:space="preserve">pro-R </w:t>
      </w:r>
      <w:r w:rsidRPr="00736512">
        <w:rPr>
          <w:rFonts w:ascii="Times New Roman" w:eastAsia="Times New Roman" w:hAnsi="Times New Roman"/>
          <w:kern w:val="2"/>
          <w:sz w:val="23"/>
          <w:lang w:bidi="fr-CA"/>
        </w:rPr>
        <w:t xml:space="preserve">et </w:t>
      </w:r>
      <w:proofErr w:type="spellStart"/>
      <w:r w:rsidRPr="00736512">
        <w:rPr>
          <w:rFonts w:ascii="Times New Roman" w:eastAsia="Times New Roman" w:hAnsi="Times New Roman"/>
          <w:i/>
          <w:kern w:val="2"/>
          <w:sz w:val="23"/>
          <w:lang w:bidi="fr-CA"/>
        </w:rPr>
        <w:t>pro-S</w:t>
      </w:r>
      <w:proofErr w:type="spellEnd"/>
      <w:r w:rsidRPr="00736512">
        <w:rPr>
          <w:rFonts w:ascii="Times New Roman" w:eastAsia="Times New Roman" w:hAnsi="Times New Roman"/>
          <w:kern w:val="2"/>
          <w:sz w:val="23"/>
          <w:lang w:bidi="fr-CA"/>
        </w:rPr>
        <w:t xml:space="preserve"> de carbones tétraédriques prochiraux.</w:t>
      </w:r>
    </w:p>
    <w:p w14:paraId="161E32EB" w14:textId="77777777" w:rsidR="00B27881" w:rsidRPr="00736512" w:rsidRDefault="00B27881" w:rsidP="00B27881">
      <w:pPr>
        <w:rPr>
          <w:rFonts w:ascii="Times New Roman" w:hAnsi="Times New Roman"/>
          <w:kern w:val="2"/>
          <w:sz w:val="23"/>
        </w:rPr>
      </w:pPr>
    </w:p>
    <w:p w14:paraId="1F941620" w14:textId="77777777" w:rsidR="00B27881" w:rsidRPr="00736512" w:rsidRDefault="00B27881" w:rsidP="00B27881">
      <w:pPr>
        <w:rPr>
          <w:rFonts w:ascii="Times New Roman" w:hAnsi="Times New Roman"/>
          <w:kern w:val="2"/>
          <w:sz w:val="23"/>
        </w:rPr>
      </w:pPr>
      <w:r w:rsidRPr="00736512">
        <w:rPr>
          <w:rFonts w:ascii="Times New Roman" w:eastAsia="Times New Roman" w:hAnsi="Times New Roman"/>
          <w:kern w:val="2"/>
          <w:sz w:val="23"/>
          <w:lang w:bidi="fr-CA"/>
        </w:rPr>
        <w:t xml:space="preserve">Vous devriez être en mesure de reconnaître les faces </w:t>
      </w:r>
      <w:r w:rsidRPr="00736512">
        <w:rPr>
          <w:rFonts w:ascii="Times New Roman" w:eastAsia="Times New Roman" w:hAnsi="Times New Roman"/>
          <w:i/>
          <w:kern w:val="2"/>
          <w:sz w:val="23"/>
          <w:lang w:bidi="fr-CA"/>
        </w:rPr>
        <w:t>re</w:t>
      </w:r>
      <w:r w:rsidRPr="00736512">
        <w:rPr>
          <w:rFonts w:ascii="Times New Roman" w:eastAsia="Times New Roman" w:hAnsi="Times New Roman"/>
          <w:kern w:val="2"/>
          <w:sz w:val="23"/>
          <w:lang w:bidi="fr-CA"/>
        </w:rPr>
        <w:t xml:space="preserve"> et </w:t>
      </w:r>
      <w:r w:rsidRPr="00736512">
        <w:rPr>
          <w:rFonts w:ascii="Times New Roman" w:eastAsia="Times New Roman" w:hAnsi="Times New Roman"/>
          <w:i/>
          <w:kern w:val="2"/>
          <w:sz w:val="23"/>
          <w:lang w:bidi="fr-CA"/>
        </w:rPr>
        <w:t xml:space="preserve">si </w:t>
      </w:r>
      <w:r w:rsidRPr="00736512">
        <w:rPr>
          <w:rFonts w:ascii="Times New Roman" w:eastAsia="Times New Roman" w:hAnsi="Times New Roman"/>
          <w:kern w:val="2"/>
          <w:sz w:val="23"/>
          <w:lang w:bidi="fr-CA"/>
        </w:rPr>
        <w:t>des groupes carbonyles et imines.</w:t>
      </w:r>
    </w:p>
    <w:p w14:paraId="0F218F50" w14:textId="77777777" w:rsidR="00B27881" w:rsidRPr="00736512" w:rsidRDefault="00B27881" w:rsidP="00B27881">
      <w:pPr>
        <w:rPr>
          <w:rFonts w:ascii="Times New Roman" w:hAnsi="Times New Roman"/>
          <w:kern w:val="2"/>
          <w:sz w:val="23"/>
        </w:rPr>
      </w:pPr>
    </w:p>
    <w:p w14:paraId="1583A0B2" w14:textId="77777777" w:rsidR="00B27881" w:rsidRPr="00736512" w:rsidRDefault="00B27881" w:rsidP="00B27881">
      <w:pPr>
        <w:rPr>
          <w:rFonts w:ascii="Times New Roman" w:hAnsi="Times New Roman"/>
          <w:kern w:val="2"/>
          <w:sz w:val="23"/>
        </w:rPr>
      </w:pPr>
    </w:p>
    <w:p w14:paraId="75B87BB7" w14:textId="77777777"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kern w:val="2"/>
          <w:sz w:val="23"/>
          <w:lang w:bidi="fr-CA"/>
        </w:rPr>
        <w:br w:type="page"/>
      </w:r>
    </w:p>
    <w:p w14:paraId="416F1E61" w14:textId="77777777" w:rsidR="00B27881" w:rsidRPr="00736512" w:rsidRDefault="00B27881" w:rsidP="00B27881">
      <w:pPr>
        <w:rPr>
          <w:rFonts w:ascii="Times New Roman" w:eastAsia="Times New Roman" w:hAnsi="Times New Roman"/>
          <w:kern w:val="2"/>
          <w:sz w:val="23"/>
        </w:rPr>
      </w:pPr>
    </w:p>
    <w:p w14:paraId="5EED55AA" w14:textId="77777777" w:rsidR="00B27881" w:rsidRPr="00736512" w:rsidRDefault="00B27881" w:rsidP="00B27881">
      <w:pPr>
        <w:pStyle w:val="TextosemFormatao"/>
        <w:rPr>
          <w:rFonts w:ascii="Times New Roman" w:eastAsia="Times New Roman" w:hAnsi="Times New Roman"/>
          <w:kern w:val="2"/>
          <w:sz w:val="23"/>
        </w:rPr>
      </w:pPr>
    </w:p>
    <w:p w14:paraId="51FC4036" w14:textId="77777777" w:rsidR="00B27881" w:rsidRPr="004D5652" w:rsidRDefault="00B27881" w:rsidP="00B27881">
      <w:pPr>
        <w:pStyle w:val="TextosemFormatao"/>
        <w:rPr>
          <w:rFonts w:ascii="Arial" w:eastAsia="Times New Roman" w:hAnsi="Arial" w:cs="Arial"/>
          <w:b/>
          <w:kern w:val="2"/>
          <w:sz w:val="48"/>
          <w:szCs w:val="48"/>
        </w:rPr>
      </w:pPr>
      <w:r w:rsidRPr="004D5652">
        <w:rPr>
          <w:rFonts w:ascii="Arial" w:eastAsia="Times New Roman" w:hAnsi="Arial" w:cs="Arial"/>
          <w:b/>
          <w:kern w:val="2"/>
          <w:sz w:val="48"/>
          <w:szCs w:val="48"/>
          <w:lang w:bidi="fr-CA"/>
        </w:rPr>
        <w:t>Exercices</w:t>
      </w:r>
    </w:p>
    <w:p w14:paraId="55382F35" w14:textId="77777777" w:rsidR="00B27881" w:rsidRPr="00736512" w:rsidRDefault="00B27881" w:rsidP="00B27881">
      <w:pPr>
        <w:rPr>
          <w:rFonts w:ascii="Times New Roman" w:eastAsia="Times New Roman" w:hAnsi="Times New Roman"/>
          <w:kern w:val="2"/>
          <w:sz w:val="23"/>
        </w:rPr>
      </w:pPr>
    </w:p>
    <w:p w14:paraId="6777EB0E" w14:textId="5A6B5971"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b/>
          <w:kern w:val="2"/>
          <w:sz w:val="23"/>
          <w:lang w:bidi="fr-CA"/>
        </w:rPr>
        <w:t>P3.1 :</w:t>
      </w:r>
      <w:r w:rsidRPr="00736512">
        <w:rPr>
          <w:rFonts w:ascii="Times New Roman" w:eastAsia="Times New Roman" w:hAnsi="Times New Roman"/>
          <w:kern w:val="2"/>
          <w:sz w:val="23"/>
          <w:lang w:bidi="fr-CA"/>
        </w:rPr>
        <w:t xml:space="preserve"> Représentez sous forme de graphique la courbe d</w:t>
      </w:r>
      <w:r w:rsidRPr="009C5F66">
        <w:rPr>
          <w:rFonts w:eastAsia="Times New Roman"/>
          <w:kern w:val="2"/>
          <w:sz w:val="23"/>
          <w:lang w:bidi="fr-CA"/>
        </w:rPr>
        <w:t>’</w:t>
      </w:r>
      <w:r w:rsidRPr="00736512">
        <w:rPr>
          <w:rFonts w:ascii="Times New Roman" w:eastAsia="Times New Roman" w:hAnsi="Times New Roman"/>
          <w:kern w:val="2"/>
          <w:sz w:val="23"/>
          <w:lang w:bidi="fr-CA"/>
        </w:rPr>
        <w:t>énergie en fonction de l</w:t>
      </w:r>
      <w:r w:rsidRPr="009C5F66">
        <w:rPr>
          <w:rFonts w:eastAsia="Times New Roman"/>
          <w:kern w:val="2"/>
          <w:sz w:val="23"/>
          <w:lang w:bidi="fr-CA"/>
        </w:rPr>
        <w:t>’</w:t>
      </w:r>
      <w:r w:rsidRPr="00736512">
        <w:rPr>
          <w:rFonts w:ascii="Times New Roman" w:eastAsia="Times New Roman" w:hAnsi="Times New Roman"/>
          <w:kern w:val="2"/>
          <w:sz w:val="23"/>
          <w:lang w:bidi="fr-CA"/>
        </w:rPr>
        <w:t>angle dièdre lors de la rotation autour de la liaison 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-C</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xml:space="preserve"> du 2-méthylbutane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Commencez par établir la conformation énergétique la plus élevée en tant que point 0</w:t>
      </w:r>
      <w:r w:rsidRPr="00736512">
        <w:rPr>
          <w:rFonts w:ascii="Times New Roman" w:eastAsia="Times New Roman" w:hAnsi="Times New Roman"/>
          <w:kern w:val="2"/>
          <w:sz w:val="23"/>
          <w:vertAlign w:val="superscript"/>
          <w:lang w:bidi="fr-CA"/>
        </w:rPr>
        <w:t>o</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chaque sommet et creux d</w:t>
      </w:r>
      <w:r w:rsidRPr="009C5F66">
        <w:rPr>
          <w:rFonts w:eastAsia="Times New Roman"/>
          <w:kern w:val="2"/>
          <w:sz w:val="23"/>
          <w:lang w:bidi="fr-CA"/>
        </w:rPr>
        <w:t>’</w:t>
      </w:r>
      <w:r w:rsidRPr="00736512">
        <w:rPr>
          <w:rFonts w:ascii="Times New Roman" w:eastAsia="Times New Roman" w:hAnsi="Times New Roman"/>
          <w:kern w:val="2"/>
          <w:sz w:val="23"/>
          <w:lang w:bidi="fr-CA"/>
        </w:rPr>
        <w:t>énergie, dessinez la projection de Newman correspondante.</w:t>
      </w:r>
    </w:p>
    <w:p w14:paraId="7E815A04" w14:textId="77777777" w:rsidR="00B27881" w:rsidRPr="00736512" w:rsidRDefault="00B27881" w:rsidP="00B27881">
      <w:pPr>
        <w:rPr>
          <w:rFonts w:ascii="Times New Roman" w:eastAsia="Times New Roman" w:hAnsi="Times New Roman"/>
          <w:kern w:val="2"/>
          <w:sz w:val="23"/>
        </w:rPr>
      </w:pPr>
    </w:p>
    <w:p w14:paraId="436734CD" w14:textId="77777777"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b/>
          <w:kern w:val="2"/>
          <w:sz w:val="23"/>
          <w:lang w:bidi="fr-CA"/>
        </w:rPr>
        <w:t>P3.2 </w:t>
      </w:r>
      <w:r w:rsidRPr="00736512">
        <w:rPr>
          <w:rFonts w:ascii="Times New Roman" w:eastAsia="Times New Roman" w:hAnsi="Times New Roman"/>
          <w:kern w:val="2"/>
          <w:sz w:val="23"/>
          <w:lang w:bidi="fr-CA"/>
        </w:rPr>
        <w:t xml:space="preserve">: </w:t>
      </w:r>
    </w:p>
    <w:p w14:paraId="6961854C" w14:textId="77777777" w:rsidR="00B27881" w:rsidRPr="00736512" w:rsidRDefault="00B27881" w:rsidP="00B27881">
      <w:pPr>
        <w:rPr>
          <w:rFonts w:ascii="Times New Roman" w:eastAsia="Times New Roman" w:hAnsi="Times New Roman"/>
          <w:kern w:val="2"/>
          <w:sz w:val="23"/>
        </w:rPr>
      </w:pPr>
    </w:p>
    <w:p w14:paraId="5D4392DE" w14:textId="77777777" w:rsidR="00B27881" w:rsidRPr="00B00A80" w:rsidRDefault="00B27881" w:rsidP="00B27881">
      <w:pPr>
        <w:rPr>
          <w:rFonts w:ascii="Times New Roman" w:eastAsia="Times New Roman" w:hAnsi="Times New Roman"/>
          <w:spacing w:val="-4"/>
          <w:kern w:val="2"/>
          <w:sz w:val="23"/>
        </w:rPr>
      </w:pPr>
      <w:r w:rsidRPr="00B00A80">
        <w:rPr>
          <w:rFonts w:ascii="Times New Roman" w:eastAsia="Times New Roman" w:hAnsi="Times New Roman"/>
          <w:spacing w:val="-4"/>
          <w:kern w:val="2"/>
          <w:sz w:val="23"/>
          <w:lang w:bidi="fr-CA"/>
        </w:rPr>
        <w:t xml:space="preserve">a) Quelle molécule possède la conformation « en chaise » </w:t>
      </w:r>
      <w:proofErr w:type="spellStart"/>
      <w:r w:rsidRPr="00B00A80">
        <w:rPr>
          <w:rFonts w:ascii="Times New Roman" w:eastAsia="Times New Roman" w:hAnsi="Times New Roman"/>
          <w:spacing w:val="-4"/>
          <w:kern w:val="2"/>
          <w:sz w:val="23"/>
          <w:lang w:bidi="fr-CA"/>
        </w:rPr>
        <w:t>diaxiale</w:t>
      </w:r>
      <w:proofErr w:type="spellEnd"/>
      <w:r w:rsidRPr="00B00A80">
        <w:rPr>
          <w:rFonts w:ascii="Times New Roman" w:eastAsia="Times New Roman" w:hAnsi="Times New Roman"/>
          <w:spacing w:val="-4"/>
          <w:kern w:val="2"/>
          <w:sz w:val="23"/>
          <w:lang w:bidi="fr-CA"/>
        </w:rPr>
        <w:t xml:space="preserve"> à l</w:t>
      </w:r>
      <w:r w:rsidRPr="009C5F66">
        <w:rPr>
          <w:rFonts w:eastAsia="Times New Roman"/>
          <w:spacing w:val="-4"/>
          <w:kern w:val="2"/>
          <w:sz w:val="23"/>
          <w:lang w:bidi="fr-CA"/>
        </w:rPr>
        <w:t>’</w:t>
      </w:r>
      <w:r w:rsidRPr="00B00A80">
        <w:rPr>
          <w:rFonts w:ascii="Times New Roman" w:eastAsia="Times New Roman" w:hAnsi="Times New Roman"/>
          <w:spacing w:val="-4"/>
          <w:kern w:val="2"/>
          <w:sz w:val="23"/>
          <w:lang w:bidi="fr-CA"/>
        </w:rPr>
        <w:t xml:space="preserve">énergie la plus élevée : </w:t>
      </w:r>
      <w:r w:rsidRPr="00B00A80">
        <w:rPr>
          <w:rFonts w:ascii="Times New Roman" w:eastAsia="Times New Roman" w:hAnsi="Times New Roman"/>
          <w:i/>
          <w:spacing w:val="-4"/>
          <w:kern w:val="2"/>
          <w:sz w:val="23"/>
          <w:lang w:bidi="fr-CA"/>
        </w:rPr>
        <w:t>trans</w:t>
      </w:r>
      <w:r w:rsidRPr="00B00A80">
        <w:rPr>
          <w:rFonts w:ascii="Times New Roman" w:eastAsia="Times New Roman" w:hAnsi="Times New Roman"/>
          <w:spacing w:val="-4"/>
          <w:kern w:val="2"/>
          <w:sz w:val="23"/>
          <w:lang w:bidi="fr-CA"/>
        </w:rPr>
        <w:t xml:space="preserve">-1,2-diméthylcyclohexane, </w:t>
      </w:r>
      <w:r w:rsidRPr="00B00A80">
        <w:rPr>
          <w:rFonts w:ascii="Times New Roman" w:eastAsia="Times New Roman" w:hAnsi="Times New Roman"/>
          <w:i/>
          <w:spacing w:val="-4"/>
          <w:kern w:val="2"/>
          <w:sz w:val="23"/>
          <w:lang w:bidi="fr-CA"/>
        </w:rPr>
        <w:t>cis</w:t>
      </w:r>
      <w:r w:rsidRPr="00B00A80">
        <w:rPr>
          <w:rFonts w:ascii="Times New Roman" w:eastAsia="Times New Roman" w:hAnsi="Times New Roman"/>
          <w:spacing w:val="-4"/>
          <w:kern w:val="2"/>
          <w:sz w:val="23"/>
          <w:lang w:bidi="fr-CA"/>
        </w:rPr>
        <w:t xml:space="preserve">-1,3-diméthylcyclohexane ou </w:t>
      </w:r>
      <w:r w:rsidRPr="00B00A80">
        <w:rPr>
          <w:rFonts w:ascii="Times New Roman" w:eastAsia="Times New Roman" w:hAnsi="Times New Roman"/>
          <w:i/>
          <w:spacing w:val="-4"/>
          <w:kern w:val="2"/>
          <w:sz w:val="23"/>
          <w:lang w:bidi="fr-CA"/>
        </w:rPr>
        <w:t>trans</w:t>
      </w:r>
      <w:r w:rsidRPr="00B00A80">
        <w:rPr>
          <w:rFonts w:ascii="Times New Roman" w:eastAsia="Times New Roman" w:hAnsi="Times New Roman"/>
          <w:spacing w:val="-4"/>
          <w:kern w:val="2"/>
          <w:sz w:val="23"/>
          <w:lang w:bidi="fr-CA"/>
        </w:rPr>
        <w:t>-1,4-diméthylcyclohexane? Expliquez votre réponse.</w:t>
      </w:r>
    </w:p>
    <w:p w14:paraId="04663BD3" w14:textId="77777777" w:rsidR="00B27881" w:rsidRPr="00736512" w:rsidRDefault="00B27881" w:rsidP="00B27881">
      <w:pPr>
        <w:rPr>
          <w:rFonts w:ascii="Times New Roman" w:eastAsia="Times New Roman" w:hAnsi="Times New Roman"/>
          <w:kern w:val="2"/>
          <w:sz w:val="23"/>
        </w:rPr>
      </w:pPr>
    </w:p>
    <w:p w14:paraId="6111B3B7" w14:textId="77777777"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kern w:val="2"/>
          <w:sz w:val="23"/>
          <w:lang w:bidi="fr-CA"/>
        </w:rPr>
        <w:t>b) Parmi les options suivantes, lesquelles représentent l</w:t>
      </w:r>
      <w:r w:rsidRPr="009C5F66">
        <w:rPr>
          <w:rFonts w:eastAsia="Times New Roman"/>
          <w:kern w:val="2"/>
          <w:sz w:val="23"/>
          <w:lang w:bidi="fr-CA"/>
        </w:rPr>
        <w:t>’</w:t>
      </w:r>
      <w:r w:rsidRPr="00736512">
        <w:rPr>
          <w:rFonts w:ascii="Times New Roman" w:eastAsia="Times New Roman" w:hAnsi="Times New Roman"/>
          <w:kern w:val="2"/>
          <w:sz w:val="23"/>
          <w:lang w:bidi="fr-CA"/>
        </w:rPr>
        <w:t>isomère </w:t>
      </w:r>
      <w:r w:rsidRPr="00736512">
        <w:rPr>
          <w:rFonts w:ascii="Times New Roman" w:eastAsia="Times New Roman" w:hAnsi="Times New Roman"/>
          <w:i/>
          <w:kern w:val="2"/>
          <w:sz w:val="23"/>
          <w:lang w:bidi="fr-CA"/>
        </w:rPr>
        <w:t xml:space="preserve">trans </w:t>
      </w:r>
      <w:r w:rsidRPr="00736512">
        <w:rPr>
          <w:rFonts w:ascii="Times New Roman" w:eastAsia="Times New Roman" w:hAnsi="Times New Roman"/>
          <w:kern w:val="2"/>
          <w:sz w:val="23"/>
          <w:lang w:bidi="fr-CA"/>
        </w:rPr>
        <w:t xml:space="preserve">des cyclohexanes </w:t>
      </w:r>
      <w:proofErr w:type="spellStart"/>
      <w:r w:rsidRPr="00736512">
        <w:rPr>
          <w:rFonts w:ascii="Times New Roman" w:eastAsia="Times New Roman" w:hAnsi="Times New Roman"/>
          <w:kern w:val="2"/>
          <w:sz w:val="23"/>
          <w:lang w:bidi="fr-CA"/>
        </w:rPr>
        <w:t>disubstitués</w:t>
      </w:r>
      <w:proofErr w:type="spellEnd"/>
      <w:r w:rsidRPr="00736512">
        <w:rPr>
          <w:rFonts w:ascii="Times New Roman" w:eastAsia="Times New Roman" w:hAnsi="Times New Roman"/>
          <w:kern w:val="2"/>
          <w:sz w:val="23"/>
          <w:lang w:bidi="fr-CA"/>
        </w:rPr>
        <w:t>?</w:t>
      </w:r>
    </w:p>
    <w:p w14:paraId="7F2857CE" w14:textId="77777777" w:rsidR="00B27881" w:rsidRPr="00736512" w:rsidRDefault="00B27881" w:rsidP="00B27881">
      <w:pPr>
        <w:rPr>
          <w:rFonts w:ascii="Times New Roman" w:eastAsia="Times New Roman" w:hAnsi="Times New Roman"/>
          <w:kern w:val="2"/>
          <w:sz w:val="23"/>
        </w:rPr>
      </w:pPr>
    </w:p>
    <w:p w14:paraId="49BD825B" w14:textId="77777777" w:rsidR="00B27881" w:rsidRPr="00736512" w:rsidRDefault="00B27881" w:rsidP="00B27881">
      <w:pPr>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7C00356" wp14:editId="6C4CB3A3">
            <wp:extent cx="3281680" cy="2062480"/>
            <wp:effectExtent l="0" t="0" r="0" b="0"/>
            <wp:docPr id="3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281680" cy="2062480"/>
                    </a:xfrm>
                    <a:prstGeom prst="rect">
                      <a:avLst/>
                    </a:prstGeom>
                    <a:noFill/>
                    <a:ln>
                      <a:noFill/>
                    </a:ln>
                  </pic:spPr>
                </pic:pic>
              </a:graphicData>
            </a:graphic>
          </wp:inline>
        </w:drawing>
      </w:r>
    </w:p>
    <w:p w14:paraId="063EB51A" w14:textId="77777777" w:rsidR="00B27881" w:rsidRPr="00736512" w:rsidRDefault="00B27881" w:rsidP="00B27881">
      <w:pPr>
        <w:rPr>
          <w:rFonts w:ascii="Times New Roman" w:eastAsia="Times New Roman" w:hAnsi="Times New Roman"/>
          <w:kern w:val="2"/>
          <w:sz w:val="23"/>
        </w:rPr>
      </w:pPr>
    </w:p>
    <w:p w14:paraId="2EB66A55" w14:textId="77777777"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kern w:val="2"/>
          <w:sz w:val="23"/>
          <w:lang w:bidi="fr-CA"/>
        </w:rPr>
        <w:t>c) Représentez les structures A à F ci-dessus en deux dimensions (cycles dans le plan de la page, les substituants dessinés en triangles pleins ou en pointillés).</w:t>
      </w:r>
    </w:p>
    <w:p w14:paraId="271A0816" w14:textId="77777777" w:rsidR="00B27881" w:rsidRPr="00736512" w:rsidRDefault="00B27881" w:rsidP="00B27881">
      <w:pPr>
        <w:rPr>
          <w:rFonts w:ascii="Times New Roman" w:eastAsia="Times New Roman" w:hAnsi="Times New Roman"/>
          <w:kern w:val="2"/>
          <w:sz w:val="23"/>
        </w:rPr>
      </w:pPr>
    </w:p>
    <w:p w14:paraId="2CB4F93A" w14:textId="0A3DBC82"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kern w:val="2"/>
          <w:sz w:val="23"/>
          <w:lang w:bidi="fr-CA"/>
        </w:rPr>
        <w:t>d) La structure D ne possède aucun centre chiral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Expliquez votre réponse.</w:t>
      </w:r>
    </w:p>
    <w:p w14:paraId="35C9F99E" w14:textId="77777777" w:rsidR="00B27881" w:rsidRPr="00736512" w:rsidRDefault="00B27881" w:rsidP="00B27881">
      <w:pPr>
        <w:rPr>
          <w:rFonts w:ascii="Times New Roman" w:eastAsia="Times New Roman" w:hAnsi="Times New Roman"/>
          <w:kern w:val="2"/>
          <w:sz w:val="23"/>
        </w:rPr>
      </w:pPr>
    </w:p>
    <w:p w14:paraId="2079EA2F" w14:textId="1E924155"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kern w:val="2"/>
          <w:sz w:val="23"/>
          <w:lang w:bidi="fr-CA"/>
        </w:rPr>
        <w:t>e) Tracez un diastéréomère de la structure D (en deux dimensions, comme à la partie C)</w:t>
      </w:r>
      <w:r w:rsidR="00736512" w:rsidRPr="00736512">
        <w:rPr>
          <w:rFonts w:ascii="Times New Roman" w:eastAsia="Times New Roman" w:hAnsi="Times New Roman"/>
          <w:kern w:val="2"/>
          <w:sz w:val="23"/>
          <w:lang w:bidi="fr-CA"/>
        </w:rPr>
        <w:t xml:space="preserve">. </w:t>
      </w:r>
    </w:p>
    <w:p w14:paraId="0019C101" w14:textId="77777777" w:rsidR="00B27881" w:rsidRPr="00736512" w:rsidRDefault="00B27881" w:rsidP="00B27881">
      <w:pPr>
        <w:rPr>
          <w:rFonts w:ascii="Times New Roman" w:eastAsia="Times New Roman" w:hAnsi="Times New Roman"/>
          <w:kern w:val="2"/>
          <w:sz w:val="23"/>
        </w:rPr>
      </w:pPr>
    </w:p>
    <w:p w14:paraId="770DF21E" w14:textId="77777777"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kern w:val="2"/>
          <w:sz w:val="23"/>
          <w:lang w:bidi="fr-CA"/>
        </w:rPr>
        <w:t>f) La structure D et son diastéréomère sont-ils chiraux?</w:t>
      </w:r>
    </w:p>
    <w:p w14:paraId="6D0E4FEC" w14:textId="77777777" w:rsidR="00B27881" w:rsidRPr="00736512" w:rsidRDefault="00B27881" w:rsidP="00B27881">
      <w:pPr>
        <w:rPr>
          <w:rFonts w:ascii="Times New Roman" w:eastAsia="Times New Roman" w:hAnsi="Times New Roman"/>
          <w:kern w:val="2"/>
          <w:sz w:val="23"/>
        </w:rPr>
      </w:pPr>
    </w:p>
    <w:p w14:paraId="591D1548" w14:textId="77777777"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g) Attribuez la désignation R/S aux deux centres chiraux de la structure B. (Astuce : il est </w:t>
      </w:r>
      <w:r w:rsidRPr="00736512">
        <w:rPr>
          <w:rFonts w:ascii="Times New Roman" w:eastAsia="Times New Roman" w:hAnsi="Times New Roman"/>
          <w:i/>
          <w:kern w:val="2"/>
          <w:sz w:val="23"/>
          <w:lang w:bidi="fr-CA"/>
        </w:rPr>
        <w:t>très</w:t>
      </w:r>
      <w:r w:rsidRPr="00736512">
        <w:rPr>
          <w:rFonts w:ascii="Times New Roman" w:eastAsia="Times New Roman" w:hAnsi="Times New Roman"/>
          <w:kern w:val="2"/>
          <w:sz w:val="23"/>
          <w:lang w:bidi="fr-CA"/>
        </w:rPr>
        <w:t xml:space="preserve"> utile de créer un modèle!)</w:t>
      </w:r>
    </w:p>
    <w:p w14:paraId="4BC6516F" w14:textId="77777777" w:rsidR="00B27881" w:rsidRPr="00736512" w:rsidRDefault="00B27881" w:rsidP="00B27881">
      <w:pPr>
        <w:rPr>
          <w:rFonts w:ascii="Times New Roman" w:eastAsia="Times New Roman" w:hAnsi="Times New Roman"/>
          <w:kern w:val="2"/>
          <w:sz w:val="23"/>
        </w:rPr>
      </w:pPr>
    </w:p>
    <w:p w14:paraId="588DFDE3" w14:textId="77777777" w:rsidR="00B00A80" w:rsidRDefault="00B00A80">
      <w:pPr>
        <w:rPr>
          <w:rFonts w:ascii="Times New Roman" w:eastAsia="Times New Roman" w:hAnsi="Times New Roman"/>
          <w:b/>
          <w:kern w:val="2"/>
          <w:sz w:val="23"/>
          <w:lang w:bidi="fr-CA"/>
        </w:rPr>
      </w:pPr>
      <w:r>
        <w:rPr>
          <w:rFonts w:ascii="Times New Roman" w:eastAsia="Times New Roman" w:hAnsi="Times New Roman"/>
          <w:b/>
          <w:kern w:val="2"/>
          <w:sz w:val="23"/>
          <w:lang w:bidi="fr-CA"/>
        </w:rPr>
        <w:br w:type="page"/>
      </w:r>
    </w:p>
    <w:p w14:paraId="122EE6D8" w14:textId="124E1526"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b/>
          <w:kern w:val="2"/>
          <w:sz w:val="23"/>
          <w:lang w:bidi="fr-CA"/>
        </w:rPr>
        <w:lastRenderedPageBreak/>
        <w:t>P 3.3 </w:t>
      </w:r>
      <w:r w:rsidRPr="00736512">
        <w:rPr>
          <w:rFonts w:ascii="Times New Roman" w:eastAsia="Times New Roman" w:hAnsi="Times New Roman"/>
          <w:kern w:val="2"/>
          <w:sz w:val="23"/>
          <w:lang w:bidi="fr-CA"/>
        </w:rPr>
        <w:t>: Voici des structures, en deux dimensions, de médicaments qui figurent sur la page Web des produits de Merck</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un des composés est achiral.</w:t>
      </w:r>
    </w:p>
    <w:p w14:paraId="2C5AA5F1" w14:textId="77777777" w:rsidR="00B27881" w:rsidRPr="00736512" w:rsidRDefault="00B27881" w:rsidP="00B27881">
      <w:pPr>
        <w:rPr>
          <w:rFonts w:ascii="Times New Roman" w:eastAsia="Times New Roman" w:hAnsi="Times New Roman"/>
          <w:kern w:val="2"/>
          <w:sz w:val="23"/>
        </w:rPr>
      </w:pPr>
    </w:p>
    <w:p w14:paraId="2C9CCE3E" w14:textId="77777777"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a) Encerclez tous les centres chiraux. (Astuce : </w:t>
      </w:r>
      <w:r w:rsidRPr="00736512">
        <w:rPr>
          <w:rFonts w:ascii="Times New Roman" w:eastAsia="Times New Roman" w:hAnsi="Times New Roman"/>
          <w:i/>
          <w:kern w:val="2"/>
          <w:sz w:val="23"/>
          <w:lang w:bidi="fr-CA"/>
        </w:rPr>
        <w:t>ne paniquez pas!</w:t>
      </w:r>
      <w:r w:rsidRPr="00736512">
        <w:rPr>
          <w:rFonts w:ascii="Times New Roman" w:eastAsia="Times New Roman" w:hAnsi="Times New Roman"/>
          <w:kern w:val="2"/>
          <w:sz w:val="23"/>
          <w:lang w:bidi="fr-CA"/>
        </w:rPr>
        <w:t xml:space="preserve"> Souvenez-vous que vous êtes à la recherche de carbones hybridés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 xml:space="preserve">3 </w:t>
      </w:r>
      <w:r w:rsidRPr="00736512">
        <w:rPr>
          <w:rFonts w:ascii="Times New Roman" w:eastAsia="Times New Roman" w:hAnsi="Times New Roman"/>
          <w:kern w:val="2"/>
          <w:sz w:val="23"/>
          <w:lang w:bidi="fr-CA"/>
        </w:rPr>
        <w:t>possédant quatre substituants différents.)</w:t>
      </w:r>
    </w:p>
    <w:p w14:paraId="16A0E323" w14:textId="77777777" w:rsidR="00B27881" w:rsidRPr="00736512" w:rsidRDefault="00B27881" w:rsidP="00B27881">
      <w:pPr>
        <w:rPr>
          <w:rFonts w:ascii="Times New Roman" w:eastAsia="Times New Roman" w:hAnsi="Times New Roman"/>
          <w:kern w:val="2"/>
          <w:sz w:val="23"/>
        </w:rPr>
      </w:pPr>
    </w:p>
    <w:p w14:paraId="35367B8D" w14:textId="77777777"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594534C" wp14:editId="364C77C8">
            <wp:extent cx="5486400" cy="4957938"/>
            <wp:effectExtent l="0" t="0" r="0" b="0"/>
            <wp:docPr id="3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486400" cy="4957938"/>
                    </a:xfrm>
                    <a:prstGeom prst="rect">
                      <a:avLst/>
                    </a:prstGeom>
                    <a:noFill/>
                    <a:ln>
                      <a:noFill/>
                    </a:ln>
                  </pic:spPr>
                </pic:pic>
              </a:graphicData>
            </a:graphic>
          </wp:inline>
        </w:drawing>
      </w:r>
    </w:p>
    <w:p w14:paraId="062E8ECB" w14:textId="77777777" w:rsidR="00B27881" w:rsidRPr="00736512" w:rsidRDefault="00B27881" w:rsidP="00B27881">
      <w:pPr>
        <w:rPr>
          <w:rFonts w:ascii="Times New Roman" w:eastAsia="Times New Roman" w:hAnsi="Times New Roman"/>
          <w:kern w:val="2"/>
          <w:sz w:val="23"/>
        </w:rPr>
      </w:pPr>
    </w:p>
    <w:p w14:paraId="4328A88F" w14:textId="77777777"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kern w:val="2"/>
          <w:sz w:val="23"/>
          <w:lang w:bidi="fr-CA"/>
        </w:rPr>
        <w:t>b) Combien de diastéréomères le désogestrel peut-il avoir?</w:t>
      </w:r>
    </w:p>
    <w:p w14:paraId="09D7533D" w14:textId="77777777"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kern w:val="2"/>
          <w:sz w:val="23"/>
          <w:lang w:bidi="fr-CA"/>
        </w:rPr>
        <w:t>c) Représentez deux formes épimères de la simvastatine.</w:t>
      </w:r>
    </w:p>
    <w:p w14:paraId="24A1041C" w14:textId="77777777" w:rsidR="00B27881" w:rsidRPr="00736512" w:rsidRDefault="00B27881" w:rsidP="00B27881">
      <w:pPr>
        <w:rPr>
          <w:rFonts w:ascii="Times New Roman" w:eastAsia="Times New Roman" w:hAnsi="Times New Roman"/>
          <w:kern w:val="2"/>
          <w:sz w:val="23"/>
        </w:rPr>
      </w:pPr>
    </w:p>
    <w:p w14:paraId="50275B72" w14:textId="77777777"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b/>
          <w:kern w:val="2"/>
          <w:sz w:val="23"/>
          <w:lang w:bidi="fr-CA"/>
        </w:rPr>
        <w:t>P3.4 :</w:t>
      </w:r>
      <w:r w:rsidRPr="00736512">
        <w:rPr>
          <w:rFonts w:ascii="Times New Roman" w:eastAsia="Times New Roman" w:hAnsi="Times New Roman"/>
          <w:kern w:val="2"/>
          <w:sz w:val="23"/>
          <w:lang w:bidi="fr-CA"/>
        </w:rPr>
        <w:t xml:space="preserve"> Trois des quatre structures présentées ci-dessous sont chirales. Attribuez des nomenclatures R/S à tous les centres chiraux, puis déterminez la molécule achirale.</w:t>
      </w:r>
    </w:p>
    <w:p w14:paraId="10EC03E0" w14:textId="77777777" w:rsidR="00B27881" w:rsidRPr="00736512" w:rsidRDefault="00B27881" w:rsidP="00B27881">
      <w:pPr>
        <w:rPr>
          <w:rFonts w:ascii="Times New Roman" w:eastAsia="Times New Roman" w:hAnsi="Times New Roman"/>
          <w:kern w:val="2"/>
          <w:sz w:val="23"/>
        </w:rPr>
      </w:pPr>
    </w:p>
    <w:p w14:paraId="495D6B96" w14:textId="77777777" w:rsidR="00B27881" w:rsidRPr="00736512" w:rsidRDefault="00B27881" w:rsidP="00B27881">
      <w:pPr>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2E9C0016" wp14:editId="31BC09F6">
            <wp:extent cx="4360545" cy="2794000"/>
            <wp:effectExtent l="0" t="0" r="8255" b="0"/>
            <wp:docPr id="3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360545" cy="2794000"/>
                    </a:xfrm>
                    <a:prstGeom prst="rect">
                      <a:avLst/>
                    </a:prstGeom>
                    <a:noFill/>
                    <a:ln>
                      <a:noFill/>
                    </a:ln>
                  </pic:spPr>
                </pic:pic>
              </a:graphicData>
            </a:graphic>
          </wp:inline>
        </w:drawing>
      </w:r>
    </w:p>
    <w:p w14:paraId="1FF530B6" w14:textId="77777777" w:rsidR="00B27881" w:rsidRPr="00736512" w:rsidRDefault="00B27881" w:rsidP="00B27881">
      <w:pPr>
        <w:rPr>
          <w:rFonts w:ascii="Times New Roman" w:eastAsia="Times New Roman" w:hAnsi="Times New Roman"/>
          <w:kern w:val="2"/>
          <w:sz w:val="23"/>
        </w:rPr>
      </w:pPr>
    </w:p>
    <w:p w14:paraId="560A2170" w14:textId="77777777" w:rsidR="00B27881" w:rsidRPr="00736512" w:rsidRDefault="00B27881" w:rsidP="00B27881">
      <w:pPr>
        <w:rPr>
          <w:rFonts w:ascii="Times New Roman" w:eastAsia="Times New Roman" w:hAnsi="Times New Roman"/>
          <w:kern w:val="2"/>
          <w:sz w:val="23"/>
        </w:rPr>
      </w:pPr>
      <w:r w:rsidRPr="00736512">
        <w:rPr>
          <w:rFonts w:ascii="Times New Roman" w:eastAsia="Times New Roman" w:hAnsi="Times New Roman"/>
          <w:b/>
          <w:kern w:val="2"/>
          <w:sz w:val="23"/>
          <w:lang w:bidi="fr-CA"/>
        </w:rPr>
        <w:t>P3.5 :</w:t>
      </w:r>
      <w:r w:rsidRPr="00736512">
        <w:rPr>
          <w:rFonts w:ascii="Times New Roman" w:eastAsia="Times New Roman" w:hAnsi="Times New Roman"/>
          <w:kern w:val="2"/>
          <w:sz w:val="23"/>
          <w:lang w:bidi="fr-CA"/>
        </w:rPr>
        <w:t xml:space="preserve"> Représentez les stéréoisomères </w:t>
      </w:r>
      <w:r w:rsidRPr="00736512">
        <w:rPr>
          <w:rFonts w:ascii="Times New Roman" w:eastAsia="Times New Roman" w:hAnsi="Times New Roman"/>
          <w:i/>
          <w:kern w:val="2"/>
          <w:sz w:val="23"/>
          <w:lang w:bidi="fr-CA"/>
        </w:rPr>
        <w:t>R, R</w:t>
      </w:r>
      <w:r w:rsidRPr="00736512">
        <w:rPr>
          <w:rFonts w:ascii="Times New Roman" w:eastAsia="Times New Roman" w:hAnsi="Times New Roman"/>
          <w:kern w:val="2"/>
          <w:sz w:val="23"/>
          <w:lang w:bidi="fr-CA"/>
        </w:rPr>
        <w:t xml:space="preserve"> des structures ci-dessous.</w:t>
      </w:r>
    </w:p>
    <w:p w14:paraId="5DB1AD29" w14:textId="77777777" w:rsidR="00B27881" w:rsidRPr="00736512" w:rsidRDefault="00B27881" w:rsidP="00B27881">
      <w:pPr>
        <w:rPr>
          <w:rFonts w:ascii="Times New Roman" w:eastAsia="Times New Roman" w:hAnsi="Times New Roman"/>
          <w:kern w:val="2"/>
          <w:sz w:val="23"/>
        </w:rPr>
      </w:pPr>
    </w:p>
    <w:p w14:paraId="044CF82E" w14:textId="77777777" w:rsidR="00B27881" w:rsidRPr="00736512" w:rsidRDefault="00B27881" w:rsidP="00B27881">
      <w:pPr>
        <w:jc w:val="center"/>
        <w:rPr>
          <w:kern w:val="2"/>
          <w:sz w:val="23"/>
        </w:rPr>
      </w:pPr>
      <w:r w:rsidRPr="00736512">
        <w:rPr>
          <w:noProof/>
          <w:kern w:val="2"/>
          <w:sz w:val="23"/>
          <w:lang w:bidi="fr-CA"/>
        </w:rPr>
        <w:drawing>
          <wp:inline distT="0" distB="0" distL="0" distR="0" wp14:anchorId="15D6DE2A" wp14:editId="6F15A2C8">
            <wp:extent cx="3952240" cy="914400"/>
            <wp:effectExtent l="0" t="0" r="10160" b="0"/>
            <wp:docPr id="34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952240" cy="914400"/>
                    </a:xfrm>
                    <a:prstGeom prst="rect">
                      <a:avLst/>
                    </a:prstGeom>
                    <a:noFill/>
                    <a:ln>
                      <a:noFill/>
                    </a:ln>
                  </pic:spPr>
                </pic:pic>
              </a:graphicData>
            </a:graphic>
          </wp:inline>
        </w:drawing>
      </w:r>
    </w:p>
    <w:p w14:paraId="17D9C0F9" w14:textId="77777777" w:rsidR="00B27881" w:rsidRPr="00736512" w:rsidRDefault="00B27881" w:rsidP="00B27881">
      <w:pPr>
        <w:rPr>
          <w:b/>
          <w:kern w:val="2"/>
          <w:sz w:val="23"/>
        </w:rPr>
      </w:pPr>
    </w:p>
    <w:p w14:paraId="17CCD625" w14:textId="18557593" w:rsidR="00B27881" w:rsidRPr="00736512" w:rsidRDefault="00B27881" w:rsidP="00B27881">
      <w:pPr>
        <w:rPr>
          <w:kern w:val="2"/>
          <w:sz w:val="23"/>
        </w:rPr>
      </w:pPr>
      <w:r w:rsidRPr="00736512">
        <w:rPr>
          <w:b/>
          <w:kern w:val="2"/>
          <w:sz w:val="23"/>
          <w:lang w:bidi="fr-CA"/>
        </w:rPr>
        <w:t>P3.6 </w:t>
      </w:r>
      <w:r w:rsidR="00AE3220">
        <w:rPr>
          <w:kern w:val="2"/>
          <w:sz w:val="23"/>
          <w:lang w:bidi="fr-CA"/>
        </w:rPr>
        <w:t xml:space="preserve">: </w:t>
      </w:r>
      <w:r w:rsidRPr="00736512">
        <w:rPr>
          <w:kern w:val="2"/>
          <w:sz w:val="23"/>
          <w:lang w:bidi="fr-CA"/>
        </w:rPr>
        <w:t xml:space="preserve">Vous trouverez ci-dessous les structures du </w:t>
      </w:r>
      <w:proofErr w:type="spellStart"/>
      <w:r w:rsidRPr="00736512">
        <w:rPr>
          <w:kern w:val="2"/>
          <w:sz w:val="23"/>
          <w:lang w:bidi="fr-CA"/>
        </w:rPr>
        <w:t>sucralose</w:t>
      </w:r>
      <w:proofErr w:type="spellEnd"/>
      <w:r w:rsidRPr="00736512">
        <w:rPr>
          <w:kern w:val="2"/>
          <w:sz w:val="23"/>
          <w:lang w:bidi="fr-CA"/>
        </w:rPr>
        <w:t>, l</w:t>
      </w:r>
      <w:r w:rsidRPr="009C5F66">
        <w:rPr>
          <w:kern w:val="2"/>
          <w:sz w:val="23"/>
          <w:lang w:bidi="fr-CA"/>
        </w:rPr>
        <w:t>’</w:t>
      </w:r>
      <w:r w:rsidRPr="00736512">
        <w:rPr>
          <w:kern w:val="2"/>
          <w:sz w:val="23"/>
          <w:lang w:bidi="fr-CA"/>
        </w:rPr>
        <w:t xml:space="preserve">édulcorant artificiel connu sous le nom de </w:t>
      </w:r>
      <w:proofErr w:type="spellStart"/>
      <w:r w:rsidRPr="00736512">
        <w:rPr>
          <w:kern w:val="2"/>
          <w:sz w:val="23"/>
          <w:lang w:bidi="fr-CA"/>
        </w:rPr>
        <w:t>Splenda</w:t>
      </w:r>
      <w:proofErr w:type="spellEnd"/>
      <w:r w:rsidRPr="00736512">
        <w:rPr>
          <w:kern w:val="2"/>
          <w:sz w:val="23"/>
          <w:lang w:bidi="fr-CA"/>
        </w:rPr>
        <w:t xml:space="preserve"> (</w:t>
      </w:r>
      <w:r w:rsidRPr="004D5652">
        <w:rPr>
          <w:kern w:val="2"/>
          <w:sz w:val="20"/>
          <w:lang w:bidi="fr-CA"/>
        </w:rPr>
        <w:t>MC</w:t>
      </w:r>
      <w:r w:rsidRPr="00736512">
        <w:rPr>
          <w:kern w:val="2"/>
          <w:sz w:val="23"/>
          <w:lang w:bidi="fr-CA"/>
        </w:rPr>
        <w:t>), et du paclitaxel, un médicament contre le cancer</w:t>
      </w:r>
      <w:r w:rsidR="00736512" w:rsidRPr="00736512">
        <w:rPr>
          <w:kern w:val="2"/>
          <w:sz w:val="23"/>
          <w:lang w:bidi="fr-CA"/>
        </w:rPr>
        <w:t xml:space="preserve">. </w:t>
      </w:r>
      <w:r w:rsidRPr="00736512">
        <w:rPr>
          <w:kern w:val="2"/>
          <w:sz w:val="23"/>
          <w:lang w:bidi="fr-CA"/>
        </w:rPr>
        <w:t>Déterminez la configuration </w:t>
      </w:r>
      <w:r w:rsidRPr="00736512">
        <w:rPr>
          <w:i/>
          <w:kern w:val="2"/>
          <w:sz w:val="23"/>
          <w:lang w:bidi="fr-CA"/>
        </w:rPr>
        <w:t xml:space="preserve">R </w:t>
      </w:r>
      <w:r w:rsidRPr="00736512">
        <w:rPr>
          <w:kern w:val="2"/>
          <w:sz w:val="23"/>
          <w:lang w:bidi="fr-CA"/>
        </w:rPr>
        <w:t xml:space="preserve">ou </w:t>
      </w:r>
      <w:r w:rsidRPr="00736512">
        <w:rPr>
          <w:i/>
          <w:kern w:val="2"/>
          <w:sz w:val="23"/>
          <w:lang w:bidi="fr-CA"/>
        </w:rPr>
        <w:t>S</w:t>
      </w:r>
      <w:r w:rsidRPr="00736512">
        <w:rPr>
          <w:kern w:val="2"/>
          <w:sz w:val="23"/>
          <w:lang w:bidi="fr-CA"/>
        </w:rPr>
        <w:t xml:space="preserve"> des centres chiraux marqués d</w:t>
      </w:r>
      <w:r w:rsidRPr="009C5F66">
        <w:rPr>
          <w:kern w:val="2"/>
          <w:sz w:val="23"/>
          <w:lang w:bidi="fr-CA"/>
        </w:rPr>
        <w:t>’</w:t>
      </w:r>
      <w:r w:rsidRPr="00736512">
        <w:rPr>
          <w:kern w:val="2"/>
          <w:sz w:val="23"/>
          <w:lang w:bidi="fr-CA"/>
        </w:rPr>
        <w:t>une flèche.</w:t>
      </w:r>
    </w:p>
    <w:p w14:paraId="283FFA12" w14:textId="77777777" w:rsidR="00B27881" w:rsidRPr="00736512" w:rsidRDefault="00B27881" w:rsidP="00B27881">
      <w:pPr>
        <w:rPr>
          <w:kern w:val="2"/>
          <w:sz w:val="23"/>
        </w:rPr>
      </w:pPr>
    </w:p>
    <w:p w14:paraId="396959F5" w14:textId="77777777" w:rsidR="00B27881" w:rsidRPr="00736512" w:rsidRDefault="00B27881" w:rsidP="00B27881">
      <w:pPr>
        <w:jc w:val="center"/>
        <w:rPr>
          <w:kern w:val="2"/>
          <w:sz w:val="23"/>
        </w:rPr>
      </w:pPr>
      <w:r w:rsidRPr="00736512">
        <w:rPr>
          <w:noProof/>
          <w:kern w:val="2"/>
          <w:sz w:val="23"/>
          <w:lang w:bidi="fr-CA"/>
        </w:rPr>
        <w:drawing>
          <wp:inline distT="0" distB="0" distL="0" distR="0" wp14:anchorId="2C12D555" wp14:editId="698EEF53">
            <wp:extent cx="5486400" cy="2003128"/>
            <wp:effectExtent l="0" t="0" r="0" b="3810"/>
            <wp:docPr id="3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486400" cy="2003128"/>
                    </a:xfrm>
                    <a:prstGeom prst="rect">
                      <a:avLst/>
                    </a:prstGeom>
                    <a:noFill/>
                    <a:ln>
                      <a:noFill/>
                    </a:ln>
                  </pic:spPr>
                </pic:pic>
              </a:graphicData>
            </a:graphic>
          </wp:inline>
        </w:drawing>
      </w:r>
    </w:p>
    <w:p w14:paraId="19ACE88B" w14:textId="77777777" w:rsidR="00B27881" w:rsidRPr="00736512" w:rsidRDefault="00B27881" w:rsidP="00B27881">
      <w:pPr>
        <w:rPr>
          <w:kern w:val="2"/>
          <w:sz w:val="23"/>
        </w:rPr>
      </w:pPr>
    </w:p>
    <w:p w14:paraId="1961DC7D" w14:textId="77777777" w:rsidR="00B27881" w:rsidRPr="00736512" w:rsidRDefault="00B27881" w:rsidP="00B27881">
      <w:pPr>
        <w:jc w:val="center"/>
        <w:rPr>
          <w:kern w:val="2"/>
          <w:sz w:val="23"/>
        </w:rPr>
      </w:pPr>
    </w:p>
    <w:p w14:paraId="5A545F88" w14:textId="77777777" w:rsidR="00B27881" w:rsidRPr="00736512" w:rsidRDefault="00B27881" w:rsidP="00B27881">
      <w:pPr>
        <w:rPr>
          <w:kern w:val="2"/>
          <w:sz w:val="23"/>
        </w:rPr>
      </w:pPr>
    </w:p>
    <w:p w14:paraId="71E1C01E" w14:textId="2ED7825C" w:rsidR="00B27881" w:rsidRPr="00736512" w:rsidRDefault="00B27881" w:rsidP="00B27881">
      <w:pPr>
        <w:rPr>
          <w:kern w:val="2"/>
          <w:sz w:val="23"/>
        </w:rPr>
      </w:pPr>
      <w:r w:rsidRPr="00736512">
        <w:rPr>
          <w:b/>
          <w:kern w:val="2"/>
          <w:sz w:val="23"/>
          <w:lang w:bidi="fr-CA"/>
        </w:rPr>
        <w:t>P3.7 </w:t>
      </w:r>
      <w:r w:rsidRPr="00736512">
        <w:rPr>
          <w:kern w:val="2"/>
          <w:sz w:val="23"/>
          <w:lang w:bidi="fr-CA"/>
        </w:rPr>
        <w:t xml:space="preserve">: Les quatre médicaments ci-dessous ont été présentés dans un article du </w:t>
      </w:r>
      <w:r w:rsidRPr="00736512">
        <w:rPr>
          <w:i/>
          <w:kern w:val="2"/>
          <w:sz w:val="23"/>
          <w:lang w:bidi="fr-CA"/>
        </w:rPr>
        <w:t>Chemical &amp; Engineering News</w:t>
      </w:r>
      <w:r w:rsidRPr="00736512">
        <w:rPr>
          <w:kern w:val="2"/>
          <w:sz w:val="23"/>
          <w:lang w:bidi="fr-CA"/>
        </w:rPr>
        <w:t xml:space="preserve"> (16 avril 2007, p. 42) qui portait sur de nouveaux médicaments créés dans des laboratoires universitaires</w:t>
      </w:r>
      <w:r w:rsidR="00736512" w:rsidRPr="00736512">
        <w:rPr>
          <w:kern w:val="2"/>
          <w:sz w:val="23"/>
          <w:lang w:bidi="fr-CA"/>
        </w:rPr>
        <w:t xml:space="preserve">. </w:t>
      </w:r>
    </w:p>
    <w:p w14:paraId="7C942552" w14:textId="77777777" w:rsidR="00B27881" w:rsidRPr="00736512" w:rsidRDefault="00B27881" w:rsidP="00B27881">
      <w:pPr>
        <w:rPr>
          <w:kern w:val="2"/>
          <w:sz w:val="23"/>
        </w:rPr>
      </w:pPr>
    </w:p>
    <w:p w14:paraId="5A68C6AE" w14:textId="44651035" w:rsidR="00B27881" w:rsidRPr="00736512" w:rsidRDefault="00B27881" w:rsidP="00B27881">
      <w:pPr>
        <w:rPr>
          <w:kern w:val="2"/>
          <w:sz w:val="23"/>
        </w:rPr>
      </w:pPr>
      <w:r w:rsidRPr="00736512">
        <w:rPr>
          <w:kern w:val="2"/>
          <w:sz w:val="23"/>
          <w:lang w:bidi="fr-CA"/>
        </w:rPr>
        <w:t>a) Indiquez si chacun d</w:t>
      </w:r>
      <w:r w:rsidRPr="009C5F66">
        <w:rPr>
          <w:kern w:val="2"/>
          <w:sz w:val="23"/>
          <w:lang w:bidi="fr-CA"/>
        </w:rPr>
        <w:t>’</w:t>
      </w:r>
      <w:r w:rsidRPr="00736512">
        <w:rPr>
          <w:kern w:val="2"/>
          <w:sz w:val="23"/>
          <w:lang w:bidi="fr-CA"/>
        </w:rPr>
        <w:t>entre eux est chiral ou achiral, puis identifiez tous les centres chiraux (dans la plupart des cas, la stéréochimie spécifique n</w:t>
      </w:r>
      <w:r w:rsidRPr="009C5F66">
        <w:rPr>
          <w:kern w:val="2"/>
          <w:sz w:val="23"/>
          <w:lang w:bidi="fr-CA"/>
        </w:rPr>
        <w:t>’</w:t>
      </w:r>
      <w:r w:rsidRPr="00736512">
        <w:rPr>
          <w:kern w:val="2"/>
          <w:sz w:val="23"/>
          <w:lang w:bidi="fr-CA"/>
        </w:rPr>
        <w:t>est pas illustrée dans les structures ci-dessous)</w:t>
      </w:r>
      <w:r w:rsidR="00736512" w:rsidRPr="00736512">
        <w:rPr>
          <w:kern w:val="2"/>
          <w:sz w:val="23"/>
          <w:lang w:bidi="fr-CA"/>
        </w:rPr>
        <w:t xml:space="preserve">. </w:t>
      </w:r>
      <w:r w:rsidRPr="00736512">
        <w:rPr>
          <w:kern w:val="2"/>
          <w:sz w:val="23"/>
          <w:lang w:bidi="fr-CA"/>
        </w:rPr>
        <w:t>De plus, indiquez le nombre de stéréoisomères possibles pour chaque structure.</w:t>
      </w:r>
    </w:p>
    <w:p w14:paraId="009ADFD9" w14:textId="77777777" w:rsidR="00B27881" w:rsidRPr="00736512" w:rsidRDefault="00B27881" w:rsidP="00B27881">
      <w:pPr>
        <w:rPr>
          <w:kern w:val="2"/>
          <w:sz w:val="23"/>
        </w:rPr>
      </w:pPr>
    </w:p>
    <w:p w14:paraId="508A4B1E" w14:textId="77777777" w:rsidR="00B27881" w:rsidRPr="00736512" w:rsidRDefault="00B27881" w:rsidP="00B27881">
      <w:pPr>
        <w:jc w:val="center"/>
        <w:rPr>
          <w:kern w:val="2"/>
          <w:sz w:val="23"/>
        </w:rPr>
      </w:pPr>
      <w:r w:rsidRPr="00736512">
        <w:rPr>
          <w:noProof/>
          <w:kern w:val="2"/>
          <w:sz w:val="23"/>
          <w:lang w:bidi="fr-CA"/>
        </w:rPr>
        <w:drawing>
          <wp:inline distT="0" distB="0" distL="0" distR="0" wp14:anchorId="2B802E00" wp14:editId="6F719096">
            <wp:extent cx="5503545" cy="3065145"/>
            <wp:effectExtent l="0" t="0" r="8255" b="8255"/>
            <wp:docPr id="3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503545" cy="3065145"/>
                    </a:xfrm>
                    <a:prstGeom prst="rect">
                      <a:avLst/>
                    </a:prstGeom>
                    <a:noFill/>
                    <a:ln>
                      <a:noFill/>
                    </a:ln>
                  </pic:spPr>
                </pic:pic>
              </a:graphicData>
            </a:graphic>
          </wp:inline>
        </w:drawing>
      </w:r>
    </w:p>
    <w:p w14:paraId="64709C15" w14:textId="77777777" w:rsidR="00B27881" w:rsidRPr="00736512" w:rsidRDefault="00B27881" w:rsidP="00B27881">
      <w:pPr>
        <w:rPr>
          <w:kern w:val="2"/>
          <w:sz w:val="23"/>
        </w:rPr>
      </w:pPr>
    </w:p>
    <w:p w14:paraId="4F20C34B" w14:textId="40BA7506" w:rsidR="00B27881" w:rsidRPr="00CD5229" w:rsidRDefault="00B27881" w:rsidP="00B27881">
      <w:pPr>
        <w:rPr>
          <w:spacing w:val="-4"/>
          <w:kern w:val="2"/>
          <w:sz w:val="23"/>
        </w:rPr>
      </w:pPr>
      <w:r w:rsidRPr="00CD5229">
        <w:rPr>
          <w:spacing w:val="-4"/>
          <w:kern w:val="2"/>
          <w:sz w:val="23"/>
          <w:lang w:bidi="fr-CA"/>
        </w:rPr>
        <w:t>b) Défi de visualisation : l</w:t>
      </w:r>
      <w:r w:rsidRPr="009C5F66">
        <w:rPr>
          <w:spacing w:val="-4"/>
          <w:kern w:val="2"/>
          <w:sz w:val="23"/>
          <w:lang w:bidi="fr-CA"/>
        </w:rPr>
        <w:t>’</w:t>
      </w:r>
      <w:r w:rsidRPr="00CD5229">
        <w:rPr>
          <w:spacing w:val="-4"/>
          <w:kern w:val="2"/>
          <w:sz w:val="23"/>
          <w:lang w:bidi="fr-CA"/>
        </w:rPr>
        <w:t>article faisait également mention de deux dérivés fluorés de l</w:t>
      </w:r>
      <w:r w:rsidRPr="009C5F66">
        <w:rPr>
          <w:spacing w:val="-4"/>
          <w:kern w:val="2"/>
          <w:sz w:val="23"/>
          <w:lang w:bidi="fr-CA"/>
        </w:rPr>
        <w:t>’</w:t>
      </w:r>
      <w:proofErr w:type="spellStart"/>
      <w:r w:rsidRPr="00CD5229">
        <w:rPr>
          <w:spacing w:val="-4"/>
          <w:kern w:val="2"/>
          <w:sz w:val="23"/>
          <w:lang w:bidi="fr-CA"/>
        </w:rPr>
        <w:t>Epivir</w:t>
      </w:r>
      <w:proofErr w:type="spellEnd"/>
      <w:r w:rsidR="00736512" w:rsidRPr="00CD5229">
        <w:rPr>
          <w:spacing w:val="-4"/>
          <w:kern w:val="2"/>
          <w:sz w:val="23"/>
          <w:lang w:bidi="fr-CA"/>
        </w:rPr>
        <w:t xml:space="preserve">. </w:t>
      </w:r>
      <w:r w:rsidRPr="00CD5229">
        <w:rPr>
          <w:spacing w:val="-4"/>
          <w:kern w:val="2"/>
          <w:sz w:val="23"/>
          <w:lang w:bidi="fr-CA"/>
        </w:rPr>
        <w:t>Les structures se trouvent ci-dessous, représentées dans la « projection de Haworth »</w:t>
      </w:r>
      <w:r w:rsidR="00736512" w:rsidRPr="00CD5229">
        <w:rPr>
          <w:spacing w:val="-4"/>
          <w:kern w:val="2"/>
          <w:sz w:val="23"/>
          <w:lang w:bidi="fr-CA"/>
        </w:rPr>
        <w:t xml:space="preserve">. </w:t>
      </w:r>
      <w:r w:rsidRPr="00CD5229">
        <w:rPr>
          <w:spacing w:val="-4"/>
          <w:kern w:val="2"/>
          <w:sz w:val="23"/>
          <w:lang w:bidi="fr-CA"/>
        </w:rPr>
        <w:t xml:space="preserve">Quelle relation existe entre elles? (Voici les choix possibles : pas des isomères, des isomères de constitution, des </w:t>
      </w:r>
      <w:proofErr w:type="spellStart"/>
      <w:r w:rsidRPr="00CD5229">
        <w:rPr>
          <w:spacing w:val="-4"/>
          <w:kern w:val="2"/>
          <w:sz w:val="23"/>
          <w:lang w:bidi="fr-CA"/>
        </w:rPr>
        <w:t>diastomères</w:t>
      </w:r>
      <w:proofErr w:type="spellEnd"/>
      <w:r w:rsidRPr="00CD5229">
        <w:rPr>
          <w:spacing w:val="-4"/>
          <w:kern w:val="2"/>
          <w:sz w:val="23"/>
          <w:lang w:bidi="fr-CA"/>
        </w:rPr>
        <w:t xml:space="preserve"> mais pas des épimères, des épimères, des énantiomères, identiques.)</w:t>
      </w:r>
    </w:p>
    <w:p w14:paraId="36F10324" w14:textId="77777777" w:rsidR="00B27881" w:rsidRPr="00736512" w:rsidRDefault="00B27881" w:rsidP="00B27881">
      <w:pPr>
        <w:rPr>
          <w:kern w:val="2"/>
          <w:sz w:val="23"/>
        </w:rPr>
      </w:pPr>
    </w:p>
    <w:p w14:paraId="57124F53" w14:textId="77777777" w:rsidR="00B27881" w:rsidRPr="00736512" w:rsidRDefault="00B27881" w:rsidP="00B27881">
      <w:pPr>
        <w:jc w:val="center"/>
        <w:rPr>
          <w:kern w:val="2"/>
          <w:sz w:val="23"/>
        </w:rPr>
      </w:pPr>
      <w:r w:rsidRPr="00736512">
        <w:rPr>
          <w:kern w:val="2"/>
          <w:sz w:val="23"/>
          <w:lang w:bidi="fr-CA"/>
        </w:rPr>
        <w:t xml:space="preserve"> </w:t>
      </w:r>
      <w:r w:rsidRPr="00736512">
        <w:rPr>
          <w:noProof/>
          <w:kern w:val="2"/>
          <w:sz w:val="23"/>
          <w:lang w:bidi="fr-CA"/>
        </w:rPr>
        <w:drawing>
          <wp:inline distT="0" distB="0" distL="0" distR="0" wp14:anchorId="72C4BB7B" wp14:editId="00595A98">
            <wp:extent cx="2905760" cy="1534160"/>
            <wp:effectExtent l="0" t="0" r="0" b="0"/>
            <wp:docPr id="34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905760" cy="1534160"/>
                    </a:xfrm>
                    <a:prstGeom prst="rect">
                      <a:avLst/>
                    </a:prstGeom>
                    <a:noFill/>
                    <a:ln>
                      <a:noFill/>
                    </a:ln>
                  </pic:spPr>
                </pic:pic>
              </a:graphicData>
            </a:graphic>
          </wp:inline>
        </w:drawing>
      </w:r>
    </w:p>
    <w:p w14:paraId="7479F56C" w14:textId="77777777" w:rsidR="00B27881" w:rsidRPr="00736512" w:rsidRDefault="00B27881" w:rsidP="00B27881">
      <w:pPr>
        <w:rPr>
          <w:kern w:val="2"/>
          <w:sz w:val="23"/>
        </w:rPr>
      </w:pPr>
    </w:p>
    <w:p w14:paraId="05C91B03" w14:textId="77777777" w:rsidR="00B27881" w:rsidRPr="00736512" w:rsidRDefault="00B27881" w:rsidP="00B27881">
      <w:pPr>
        <w:rPr>
          <w:kern w:val="2"/>
          <w:sz w:val="23"/>
        </w:rPr>
      </w:pPr>
    </w:p>
    <w:p w14:paraId="0F1DEF6D" w14:textId="77777777" w:rsidR="00B27881" w:rsidRPr="00736512" w:rsidRDefault="00B27881" w:rsidP="00B27881">
      <w:pPr>
        <w:rPr>
          <w:kern w:val="2"/>
          <w:sz w:val="23"/>
        </w:rPr>
      </w:pPr>
    </w:p>
    <w:p w14:paraId="0A76D7F5" w14:textId="40910F84" w:rsidR="00B27881" w:rsidRPr="00736512" w:rsidRDefault="00B27881" w:rsidP="00B27881">
      <w:pPr>
        <w:rPr>
          <w:kern w:val="2"/>
          <w:sz w:val="23"/>
        </w:rPr>
      </w:pPr>
      <w:r w:rsidRPr="00736512">
        <w:rPr>
          <w:b/>
          <w:kern w:val="2"/>
          <w:sz w:val="23"/>
          <w:lang w:bidi="fr-CA"/>
        </w:rPr>
        <w:br w:type="page"/>
      </w:r>
      <w:r w:rsidRPr="00736512">
        <w:rPr>
          <w:b/>
          <w:kern w:val="2"/>
          <w:sz w:val="23"/>
          <w:lang w:bidi="fr-CA"/>
        </w:rPr>
        <w:lastRenderedPageBreak/>
        <w:t>P3.8 </w:t>
      </w:r>
      <w:r w:rsidRPr="00736512">
        <w:rPr>
          <w:kern w:val="2"/>
          <w:sz w:val="23"/>
          <w:lang w:bidi="fr-CA"/>
        </w:rPr>
        <w:t>: Représentez à nouveau les structures ci-dessous en utilisant des triangles pleins ou en pointillés dans le cycle plane (les dessins sont commencés pour vous).</w:t>
      </w:r>
    </w:p>
    <w:p w14:paraId="0C477DB1" w14:textId="77777777" w:rsidR="00B27881" w:rsidRPr="00736512" w:rsidRDefault="00B27881" w:rsidP="00B27881">
      <w:pPr>
        <w:jc w:val="center"/>
        <w:rPr>
          <w:kern w:val="2"/>
          <w:sz w:val="23"/>
        </w:rPr>
      </w:pPr>
      <w:r w:rsidRPr="00736512">
        <w:rPr>
          <w:noProof/>
          <w:kern w:val="2"/>
          <w:sz w:val="23"/>
          <w:lang w:bidi="fr-CA"/>
        </w:rPr>
        <w:drawing>
          <wp:inline distT="0" distB="0" distL="0" distR="0" wp14:anchorId="7EF524E6" wp14:editId="1D9587CA">
            <wp:extent cx="3403600" cy="1718945"/>
            <wp:effectExtent l="0" t="0" r="0" b="8255"/>
            <wp:docPr id="34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403600" cy="1718945"/>
                    </a:xfrm>
                    <a:prstGeom prst="rect">
                      <a:avLst/>
                    </a:prstGeom>
                    <a:noFill/>
                    <a:ln>
                      <a:noFill/>
                    </a:ln>
                  </pic:spPr>
                </pic:pic>
              </a:graphicData>
            </a:graphic>
          </wp:inline>
        </w:drawing>
      </w:r>
    </w:p>
    <w:p w14:paraId="2DAD9ECF" w14:textId="77777777" w:rsidR="00B27881" w:rsidRPr="00736512" w:rsidRDefault="00B27881" w:rsidP="00B27881">
      <w:pPr>
        <w:jc w:val="center"/>
        <w:rPr>
          <w:kern w:val="2"/>
          <w:sz w:val="23"/>
        </w:rPr>
      </w:pPr>
    </w:p>
    <w:p w14:paraId="78B224D1" w14:textId="3D5F04FE" w:rsidR="00B27881" w:rsidRPr="00736512" w:rsidRDefault="00B27881" w:rsidP="00B27881">
      <w:pPr>
        <w:rPr>
          <w:kern w:val="2"/>
          <w:sz w:val="23"/>
        </w:rPr>
      </w:pPr>
      <w:r w:rsidRPr="00736512">
        <w:rPr>
          <w:b/>
          <w:kern w:val="2"/>
          <w:sz w:val="23"/>
          <w:lang w:bidi="fr-CA"/>
        </w:rPr>
        <w:t>P3.9 </w:t>
      </w:r>
      <w:r w:rsidRPr="00736512">
        <w:rPr>
          <w:kern w:val="2"/>
          <w:sz w:val="23"/>
          <w:lang w:bidi="fr-CA"/>
        </w:rPr>
        <w:t>: Voici un médicament expérimental pour le traitement de l</w:t>
      </w:r>
      <w:r w:rsidRPr="009C5F66">
        <w:rPr>
          <w:kern w:val="2"/>
          <w:sz w:val="23"/>
          <w:lang w:bidi="fr-CA"/>
        </w:rPr>
        <w:t>’</w:t>
      </w:r>
      <w:r w:rsidRPr="00736512">
        <w:rPr>
          <w:kern w:val="2"/>
          <w:sz w:val="23"/>
          <w:lang w:bidi="fr-CA"/>
        </w:rPr>
        <w:t>Alzheimer qui était mentionné dans l</w:t>
      </w:r>
      <w:r w:rsidRPr="009C5F66">
        <w:rPr>
          <w:kern w:val="2"/>
          <w:sz w:val="23"/>
          <w:lang w:bidi="fr-CA"/>
        </w:rPr>
        <w:t>’</w:t>
      </w:r>
      <w:r w:rsidRPr="00736512">
        <w:rPr>
          <w:kern w:val="2"/>
          <w:sz w:val="23"/>
          <w:lang w:bidi="fr-CA"/>
        </w:rPr>
        <w:t xml:space="preserve">édition du 13 mars 2007 du </w:t>
      </w:r>
      <w:r w:rsidRPr="00736512">
        <w:rPr>
          <w:i/>
          <w:kern w:val="2"/>
          <w:sz w:val="23"/>
          <w:lang w:bidi="fr-CA"/>
        </w:rPr>
        <w:t>Chemical and Engineering News</w:t>
      </w:r>
      <w:r w:rsidR="00736512" w:rsidRPr="00736512">
        <w:rPr>
          <w:kern w:val="2"/>
          <w:sz w:val="23"/>
          <w:lang w:bidi="fr-CA"/>
        </w:rPr>
        <w:t xml:space="preserve">. </w:t>
      </w:r>
    </w:p>
    <w:p w14:paraId="653B59EA" w14:textId="77777777" w:rsidR="00B27881" w:rsidRPr="00736512" w:rsidRDefault="00B27881" w:rsidP="00B27881">
      <w:pPr>
        <w:rPr>
          <w:kern w:val="2"/>
          <w:sz w:val="23"/>
        </w:rPr>
      </w:pPr>
    </w:p>
    <w:p w14:paraId="30F546BE" w14:textId="77777777" w:rsidR="00B27881" w:rsidRPr="00736512" w:rsidRDefault="00B27881" w:rsidP="00B27881">
      <w:pPr>
        <w:rPr>
          <w:kern w:val="2"/>
          <w:sz w:val="23"/>
        </w:rPr>
      </w:pPr>
      <w:r w:rsidRPr="00736512">
        <w:rPr>
          <w:kern w:val="2"/>
          <w:sz w:val="23"/>
          <w:lang w:bidi="fr-CA"/>
        </w:rPr>
        <w:t>a) Déterminez la configuration (</w:t>
      </w:r>
      <w:r w:rsidRPr="00736512">
        <w:rPr>
          <w:i/>
          <w:kern w:val="2"/>
          <w:sz w:val="23"/>
          <w:lang w:bidi="fr-CA"/>
        </w:rPr>
        <w:t>R</w:t>
      </w:r>
      <w:r w:rsidRPr="00736512">
        <w:rPr>
          <w:kern w:val="2"/>
          <w:sz w:val="23"/>
          <w:lang w:bidi="fr-CA"/>
        </w:rPr>
        <w:t xml:space="preserve"> ou </w:t>
      </w:r>
      <w:r w:rsidRPr="00736512">
        <w:rPr>
          <w:i/>
          <w:kern w:val="2"/>
          <w:sz w:val="23"/>
          <w:lang w:bidi="fr-CA"/>
        </w:rPr>
        <w:t>S</w:t>
      </w:r>
      <w:r w:rsidRPr="00736512">
        <w:rPr>
          <w:kern w:val="2"/>
          <w:sz w:val="23"/>
          <w:lang w:bidi="fr-CA"/>
        </w:rPr>
        <w:t>) du ou des centres chiraux.</w:t>
      </w:r>
    </w:p>
    <w:p w14:paraId="4CA7AD9B" w14:textId="77777777" w:rsidR="00B27881" w:rsidRPr="00736512" w:rsidRDefault="00B27881" w:rsidP="00B27881">
      <w:pPr>
        <w:rPr>
          <w:kern w:val="2"/>
          <w:sz w:val="23"/>
        </w:rPr>
      </w:pPr>
    </w:p>
    <w:p w14:paraId="57BBF131" w14:textId="77777777" w:rsidR="00B27881" w:rsidRPr="00736512" w:rsidRDefault="00B27881" w:rsidP="00B27881">
      <w:pPr>
        <w:rPr>
          <w:kern w:val="2"/>
          <w:sz w:val="23"/>
        </w:rPr>
      </w:pPr>
      <w:r w:rsidRPr="00736512">
        <w:rPr>
          <w:kern w:val="2"/>
          <w:sz w:val="23"/>
          <w:lang w:bidi="fr-CA"/>
        </w:rPr>
        <w:t>b) Représentes l</w:t>
      </w:r>
      <w:r w:rsidRPr="009C5F66">
        <w:rPr>
          <w:kern w:val="2"/>
          <w:sz w:val="23"/>
          <w:lang w:bidi="fr-CA"/>
        </w:rPr>
        <w:t>’</w:t>
      </w:r>
      <w:r w:rsidRPr="00736512">
        <w:rPr>
          <w:kern w:val="2"/>
          <w:sz w:val="23"/>
          <w:lang w:bidi="fr-CA"/>
        </w:rPr>
        <w:t>énantiomère de la molécule présentée.</w:t>
      </w:r>
    </w:p>
    <w:p w14:paraId="6020D57E" w14:textId="77777777" w:rsidR="00B27881" w:rsidRPr="00736512" w:rsidRDefault="00B27881" w:rsidP="00B27881">
      <w:pPr>
        <w:jc w:val="center"/>
        <w:rPr>
          <w:kern w:val="2"/>
          <w:sz w:val="23"/>
        </w:rPr>
      </w:pPr>
    </w:p>
    <w:p w14:paraId="66AB23CE" w14:textId="77777777" w:rsidR="00B27881" w:rsidRPr="00736512" w:rsidRDefault="00B27881" w:rsidP="00B27881">
      <w:pPr>
        <w:jc w:val="center"/>
        <w:rPr>
          <w:kern w:val="2"/>
          <w:sz w:val="23"/>
        </w:rPr>
      </w:pPr>
      <w:r w:rsidRPr="00736512">
        <w:rPr>
          <w:noProof/>
          <w:kern w:val="2"/>
          <w:sz w:val="23"/>
          <w:lang w:bidi="fr-CA"/>
        </w:rPr>
        <w:drawing>
          <wp:inline distT="0" distB="0" distL="0" distR="0" wp14:anchorId="0C871864" wp14:editId="35BF7D29">
            <wp:extent cx="914400" cy="1361440"/>
            <wp:effectExtent l="0" t="0" r="0" b="10160"/>
            <wp:docPr id="35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914400" cy="1361440"/>
                    </a:xfrm>
                    <a:prstGeom prst="rect">
                      <a:avLst/>
                    </a:prstGeom>
                    <a:noFill/>
                    <a:ln>
                      <a:noFill/>
                    </a:ln>
                  </pic:spPr>
                </pic:pic>
              </a:graphicData>
            </a:graphic>
          </wp:inline>
        </w:drawing>
      </w:r>
    </w:p>
    <w:p w14:paraId="4E89784B" w14:textId="77777777" w:rsidR="00B27881" w:rsidRPr="00736512" w:rsidRDefault="00B27881" w:rsidP="00B27881">
      <w:pPr>
        <w:jc w:val="center"/>
        <w:rPr>
          <w:kern w:val="2"/>
          <w:sz w:val="23"/>
        </w:rPr>
      </w:pPr>
    </w:p>
    <w:p w14:paraId="0AD8A2A7" w14:textId="5B02E56A" w:rsidR="00B27881" w:rsidRPr="00CD5229" w:rsidRDefault="00B27881" w:rsidP="00B27881">
      <w:pPr>
        <w:rPr>
          <w:spacing w:val="-4"/>
          <w:kern w:val="2"/>
          <w:sz w:val="23"/>
        </w:rPr>
      </w:pPr>
      <w:r w:rsidRPr="00CD5229">
        <w:rPr>
          <w:b/>
          <w:spacing w:val="-4"/>
          <w:kern w:val="2"/>
          <w:sz w:val="23"/>
          <w:lang w:bidi="fr-CA"/>
        </w:rPr>
        <w:t>P3.10 </w:t>
      </w:r>
      <w:r w:rsidRPr="00CD5229">
        <w:rPr>
          <w:spacing w:val="-4"/>
          <w:kern w:val="2"/>
          <w:sz w:val="23"/>
          <w:lang w:bidi="fr-CA"/>
        </w:rPr>
        <w:t>: Les molécules ci-dessous sont de nouveaux médicaments qui pourraient permettre de traiter la dystrophie musculaire de Duchenne (molécule A) et le cancer de la peau (molécule B) (</w:t>
      </w:r>
      <w:r w:rsidRPr="00CD5229">
        <w:rPr>
          <w:i/>
          <w:spacing w:val="-4"/>
          <w:kern w:val="2"/>
          <w:sz w:val="23"/>
          <w:lang w:bidi="fr-CA"/>
        </w:rPr>
        <w:t xml:space="preserve">Chemical and Engineering News, </w:t>
      </w:r>
      <w:r w:rsidRPr="00CD5229">
        <w:rPr>
          <w:spacing w:val="-4"/>
          <w:kern w:val="2"/>
          <w:sz w:val="23"/>
          <w:lang w:bidi="fr-CA"/>
        </w:rPr>
        <w:t>26 septembre 2005, p. 39)</w:t>
      </w:r>
      <w:r w:rsidR="00736512" w:rsidRPr="00CD5229">
        <w:rPr>
          <w:spacing w:val="-4"/>
          <w:kern w:val="2"/>
          <w:sz w:val="23"/>
          <w:lang w:bidi="fr-CA"/>
        </w:rPr>
        <w:t xml:space="preserve">. </w:t>
      </w:r>
      <w:r w:rsidRPr="00CD5229">
        <w:rPr>
          <w:spacing w:val="-4"/>
          <w:kern w:val="2"/>
          <w:sz w:val="23"/>
          <w:lang w:bidi="fr-CA"/>
        </w:rPr>
        <w:t>Représentez à nouveau la structure pour représenter la bonne stéréochimie en tenant compte des nomenclatures </w:t>
      </w:r>
      <w:r w:rsidRPr="00CD5229">
        <w:rPr>
          <w:i/>
          <w:spacing w:val="-4"/>
          <w:kern w:val="2"/>
          <w:sz w:val="23"/>
          <w:lang w:bidi="fr-CA"/>
        </w:rPr>
        <w:t>R/S.</w:t>
      </w:r>
    </w:p>
    <w:p w14:paraId="33E48622" w14:textId="77777777" w:rsidR="00B27881" w:rsidRPr="00736512" w:rsidRDefault="00B27881" w:rsidP="00B27881">
      <w:pPr>
        <w:jc w:val="center"/>
        <w:rPr>
          <w:kern w:val="2"/>
          <w:sz w:val="23"/>
        </w:rPr>
      </w:pPr>
    </w:p>
    <w:p w14:paraId="60FA994C" w14:textId="77777777" w:rsidR="00B27881" w:rsidRPr="00736512" w:rsidRDefault="00B27881" w:rsidP="00B27881">
      <w:pPr>
        <w:jc w:val="center"/>
        <w:rPr>
          <w:kern w:val="2"/>
          <w:sz w:val="23"/>
        </w:rPr>
      </w:pPr>
    </w:p>
    <w:p w14:paraId="08D7D560" w14:textId="77777777" w:rsidR="00B27881" w:rsidRPr="00736512" w:rsidRDefault="00B27881" w:rsidP="00B27881">
      <w:pPr>
        <w:jc w:val="center"/>
        <w:rPr>
          <w:kern w:val="2"/>
          <w:sz w:val="23"/>
        </w:rPr>
      </w:pPr>
      <w:r w:rsidRPr="00736512">
        <w:rPr>
          <w:noProof/>
          <w:kern w:val="2"/>
          <w:sz w:val="23"/>
          <w:lang w:bidi="fr-CA"/>
        </w:rPr>
        <w:drawing>
          <wp:inline distT="0" distB="0" distL="0" distR="0" wp14:anchorId="0E3156A7" wp14:editId="15D60675">
            <wp:extent cx="4765040" cy="1717040"/>
            <wp:effectExtent l="0" t="0" r="10160" b="10160"/>
            <wp:docPr id="35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765040" cy="1717040"/>
                    </a:xfrm>
                    <a:prstGeom prst="rect">
                      <a:avLst/>
                    </a:prstGeom>
                    <a:noFill/>
                    <a:ln>
                      <a:noFill/>
                    </a:ln>
                  </pic:spPr>
                </pic:pic>
              </a:graphicData>
            </a:graphic>
          </wp:inline>
        </w:drawing>
      </w:r>
    </w:p>
    <w:p w14:paraId="5B217267" w14:textId="77777777" w:rsidR="00B27881" w:rsidRPr="00736512" w:rsidRDefault="00B27881" w:rsidP="00B27881">
      <w:pPr>
        <w:rPr>
          <w:kern w:val="2"/>
          <w:sz w:val="23"/>
        </w:rPr>
      </w:pPr>
    </w:p>
    <w:p w14:paraId="2D2ED1E7" w14:textId="77777777" w:rsidR="00B27881" w:rsidRPr="00736512" w:rsidRDefault="00B27881" w:rsidP="00B27881">
      <w:pPr>
        <w:rPr>
          <w:kern w:val="2"/>
          <w:sz w:val="23"/>
        </w:rPr>
      </w:pPr>
    </w:p>
    <w:p w14:paraId="783767C0" w14:textId="77777777" w:rsidR="00B27881" w:rsidRPr="00736512" w:rsidRDefault="00B27881" w:rsidP="00B27881">
      <w:pPr>
        <w:rPr>
          <w:kern w:val="2"/>
          <w:sz w:val="23"/>
        </w:rPr>
      </w:pPr>
    </w:p>
    <w:p w14:paraId="009432FB" w14:textId="77777777" w:rsidR="00B27881" w:rsidRPr="00736512" w:rsidRDefault="00B27881" w:rsidP="00B27881">
      <w:pPr>
        <w:rPr>
          <w:kern w:val="2"/>
          <w:sz w:val="23"/>
        </w:rPr>
      </w:pPr>
    </w:p>
    <w:p w14:paraId="50746EF8" w14:textId="77777777" w:rsidR="00B27881" w:rsidRPr="00736512" w:rsidRDefault="00B27881" w:rsidP="00B27881">
      <w:pPr>
        <w:rPr>
          <w:kern w:val="2"/>
          <w:sz w:val="23"/>
        </w:rPr>
      </w:pPr>
      <w:r w:rsidRPr="00736512">
        <w:rPr>
          <w:b/>
          <w:kern w:val="2"/>
          <w:sz w:val="23"/>
          <w:lang w:bidi="fr-CA"/>
        </w:rPr>
        <w:t>P3.11 </w:t>
      </w:r>
      <w:r w:rsidRPr="00736512">
        <w:rPr>
          <w:kern w:val="2"/>
          <w:sz w:val="23"/>
          <w:lang w:bidi="fr-CA"/>
        </w:rPr>
        <w:t>: Représentez la structure des molécules suivantes :</w:t>
      </w:r>
    </w:p>
    <w:p w14:paraId="1DD20B3F" w14:textId="77777777" w:rsidR="00B27881" w:rsidRPr="00736512" w:rsidRDefault="00B27881" w:rsidP="00B27881">
      <w:pPr>
        <w:rPr>
          <w:kern w:val="2"/>
          <w:sz w:val="23"/>
        </w:rPr>
      </w:pPr>
    </w:p>
    <w:p w14:paraId="1E062517" w14:textId="77777777" w:rsidR="00B27881" w:rsidRPr="00736512" w:rsidRDefault="00B27881" w:rsidP="00B27881">
      <w:pPr>
        <w:rPr>
          <w:kern w:val="2"/>
          <w:sz w:val="23"/>
          <w:lang w:val="pt-BR"/>
        </w:rPr>
      </w:pPr>
      <w:r w:rsidRPr="00736512">
        <w:rPr>
          <w:kern w:val="2"/>
          <w:sz w:val="23"/>
          <w:lang w:val="pt-BR" w:bidi="fr-CA"/>
        </w:rPr>
        <w:t>a) (</w:t>
      </w:r>
      <w:r w:rsidRPr="00736512">
        <w:rPr>
          <w:i/>
          <w:kern w:val="2"/>
          <w:sz w:val="23"/>
          <w:lang w:val="pt-BR" w:bidi="fr-CA"/>
        </w:rPr>
        <w:t>R</w:t>
      </w:r>
      <w:r w:rsidRPr="00736512">
        <w:rPr>
          <w:kern w:val="2"/>
          <w:sz w:val="23"/>
          <w:lang w:val="pt-BR" w:bidi="fr-CA"/>
        </w:rPr>
        <w:t>)-3-méthyl-3-hexanol</w:t>
      </w:r>
    </w:p>
    <w:p w14:paraId="6CC9957B" w14:textId="77777777" w:rsidR="00B27881" w:rsidRPr="00736512" w:rsidRDefault="00B27881" w:rsidP="00B27881">
      <w:pPr>
        <w:rPr>
          <w:kern w:val="2"/>
          <w:sz w:val="23"/>
          <w:lang w:val="pt-BR"/>
        </w:rPr>
      </w:pPr>
      <w:r w:rsidRPr="00736512">
        <w:rPr>
          <w:kern w:val="2"/>
          <w:sz w:val="23"/>
          <w:lang w:val="pt-BR" w:bidi="fr-CA"/>
        </w:rPr>
        <w:t>b) (</w:t>
      </w:r>
      <w:r w:rsidRPr="00736512">
        <w:rPr>
          <w:i/>
          <w:kern w:val="2"/>
          <w:sz w:val="23"/>
          <w:lang w:val="pt-BR" w:bidi="fr-CA"/>
        </w:rPr>
        <w:t>R</w:t>
      </w:r>
      <w:r w:rsidRPr="00736512">
        <w:rPr>
          <w:kern w:val="2"/>
          <w:sz w:val="23"/>
          <w:lang w:val="pt-BR" w:bidi="fr-CA"/>
        </w:rPr>
        <w:t>)-1-chloro-1-phenyléthane</w:t>
      </w:r>
    </w:p>
    <w:p w14:paraId="0C787D62" w14:textId="77777777" w:rsidR="00B27881" w:rsidRPr="00736512" w:rsidRDefault="00B27881" w:rsidP="00B27881">
      <w:pPr>
        <w:rPr>
          <w:kern w:val="2"/>
          <w:sz w:val="23"/>
          <w:lang w:val="pt-BR"/>
        </w:rPr>
      </w:pPr>
      <w:r w:rsidRPr="00736512">
        <w:rPr>
          <w:kern w:val="2"/>
          <w:sz w:val="23"/>
          <w:lang w:val="pt-BR" w:bidi="fr-CA"/>
        </w:rPr>
        <w:t>c) acide (2</w:t>
      </w:r>
      <w:r w:rsidRPr="00736512">
        <w:rPr>
          <w:i/>
          <w:kern w:val="2"/>
          <w:sz w:val="23"/>
          <w:lang w:val="pt-BR" w:bidi="fr-CA"/>
        </w:rPr>
        <w:t>R</w:t>
      </w:r>
      <w:r w:rsidRPr="00736512">
        <w:rPr>
          <w:kern w:val="2"/>
          <w:sz w:val="23"/>
          <w:lang w:val="pt-BR" w:bidi="fr-CA"/>
        </w:rPr>
        <w:t>, 3</w:t>
      </w:r>
      <w:r w:rsidRPr="00736512">
        <w:rPr>
          <w:i/>
          <w:kern w:val="2"/>
          <w:sz w:val="23"/>
          <w:lang w:val="pt-BR" w:bidi="fr-CA"/>
        </w:rPr>
        <w:t>R</w:t>
      </w:r>
      <w:r w:rsidRPr="00736512">
        <w:rPr>
          <w:kern w:val="2"/>
          <w:sz w:val="23"/>
          <w:lang w:val="pt-BR" w:bidi="fr-CA"/>
        </w:rPr>
        <w:t>)-2,3-dihydroxybutanedioïque (acide tartrique)</w:t>
      </w:r>
    </w:p>
    <w:p w14:paraId="056EC916" w14:textId="77777777" w:rsidR="00B27881" w:rsidRPr="00736512" w:rsidRDefault="00B27881" w:rsidP="00B27881">
      <w:pPr>
        <w:rPr>
          <w:kern w:val="2"/>
          <w:sz w:val="23"/>
          <w:lang w:val="pt-BR"/>
        </w:rPr>
      </w:pPr>
      <w:r w:rsidRPr="00736512">
        <w:rPr>
          <w:kern w:val="2"/>
          <w:sz w:val="23"/>
          <w:lang w:val="pt-BR" w:bidi="fr-CA"/>
        </w:rPr>
        <w:t>d) acide (</w:t>
      </w:r>
      <w:r w:rsidRPr="00736512">
        <w:rPr>
          <w:i/>
          <w:kern w:val="2"/>
          <w:sz w:val="23"/>
          <w:lang w:val="pt-BR" w:bidi="fr-CA"/>
        </w:rPr>
        <w:t>S</w:t>
      </w:r>
      <w:r w:rsidRPr="00736512">
        <w:rPr>
          <w:kern w:val="2"/>
          <w:sz w:val="23"/>
          <w:lang w:val="pt-BR" w:bidi="fr-CA"/>
        </w:rPr>
        <w:t>)-(</w:t>
      </w:r>
      <w:r w:rsidRPr="00736512">
        <w:rPr>
          <w:i/>
          <w:kern w:val="2"/>
          <w:sz w:val="23"/>
          <w:lang w:val="pt-BR" w:bidi="fr-CA"/>
        </w:rPr>
        <w:t>E</w:t>
      </w:r>
      <w:r w:rsidRPr="00736512">
        <w:rPr>
          <w:kern w:val="2"/>
          <w:sz w:val="23"/>
          <w:lang w:val="pt-BR" w:bidi="fr-CA"/>
        </w:rPr>
        <w:t>)-4-chloro-3-éthyl-2-penténoïque</w:t>
      </w:r>
    </w:p>
    <w:p w14:paraId="0624F21D" w14:textId="77777777" w:rsidR="00B27881" w:rsidRPr="00736512" w:rsidRDefault="00B27881" w:rsidP="00B27881">
      <w:pPr>
        <w:rPr>
          <w:kern w:val="2"/>
          <w:sz w:val="23"/>
        </w:rPr>
      </w:pPr>
      <w:r w:rsidRPr="00736512">
        <w:rPr>
          <w:kern w:val="2"/>
          <w:sz w:val="23"/>
          <w:lang w:bidi="fr-CA"/>
        </w:rPr>
        <w:t>e) (1</w:t>
      </w:r>
      <w:r w:rsidRPr="00736512">
        <w:rPr>
          <w:i/>
          <w:kern w:val="2"/>
          <w:sz w:val="23"/>
          <w:lang w:bidi="fr-CA"/>
        </w:rPr>
        <w:t>S</w:t>
      </w:r>
      <w:r w:rsidRPr="00736512">
        <w:rPr>
          <w:kern w:val="2"/>
          <w:sz w:val="23"/>
          <w:lang w:bidi="fr-CA"/>
        </w:rPr>
        <w:t>, 3</w:t>
      </w:r>
      <w:proofErr w:type="gramStart"/>
      <w:r w:rsidRPr="00736512">
        <w:rPr>
          <w:i/>
          <w:kern w:val="2"/>
          <w:sz w:val="23"/>
          <w:lang w:bidi="fr-CA"/>
        </w:rPr>
        <w:t>R</w:t>
      </w:r>
      <w:r w:rsidRPr="00736512">
        <w:rPr>
          <w:kern w:val="2"/>
          <w:sz w:val="23"/>
          <w:lang w:bidi="fr-CA"/>
        </w:rPr>
        <w:t>)-</w:t>
      </w:r>
      <w:proofErr w:type="gramEnd"/>
      <w:r w:rsidRPr="00736512">
        <w:rPr>
          <w:kern w:val="2"/>
          <w:sz w:val="23"/>
          <w:lang w:bidi="fr-CA"/>
        </w:rPr>
        <w:t>1-chloro-3-éthylcyclohexane</w:t>
      </w:r>
    </w:p>
    <w:p w14:paraId="526900F3" w14:textId="77777777" w:rsidR="00B27881" w:rsidRPr="00736512" w:rsidRDefault="00B27881" w:rsidP="00B27881">
      <w:pPr>
        <w:rPr>
          <w:kern w:val="2"/>
          <w:sz w:val="23"/>
        </w:rPr>
      </w:pPr>
    </w:p>
    <w:p w14:paraId="21564FE2" w14:textId="77777777" w:rsidR="00B27881" w:rsidRPr="00736512" w:rsidRDefault="00B27881" w:rsidP="00B27881">
      <w:pPr>
        <w:rPr>
          <w:kern w:val="2"/>
          <w:sz w:val="23"/>
        </w:rPr>
      </w:pPr>
    </w:p>
    <w:p w14:paraId="07435045" w14:textId="2F446461" w:rsidR="00B27881" w:rsidRPr="00736512" w:rsidRDefault="00B27881" w:rsidP="00B27881">
      <w:pPr>
        <w:rPr>
          <w:kern w:val="2"/>
          <w:sz w:val="23"/>
        </w:rPr>
      </w:pPr>
      <w:r w:rsidRPr="00736512">
        <w:rPr>
          <w:b/>
          <w:kern w:val="2"/>
          <w:sz w:val="23"/>
          <w:lang w:bidi="fr-CA"/>
        </w:rPr>
        <w:t>P3.12 </w:t>
      </w:r>
      <w:r w:rsidRPr="00736512">
        <w:rPr>
          <w:kern w:val="2"/>
          <w:sz w:val="23"/>
          <w:lang w:bidi="fr-CA"/>
        </w:rPr>
        <w:t xml:space="preserve">: La </w:t>
      </w:r>
      <w:proofErr w:type="spellStart"/>
      <w:r w:rsidRPr="00736512">
        <w:rPr>
          <w:kern w:val="2"/>
          <w:sz w:val="23"/>
          <w:lang w:bidi="fr-CA"/>
        </w:rPr>
        <w:t>coelichéline</w:t>
      </w:r>
      <w:proofErr w:type="spellEnd"/>
      <w:r w:rsidRPr="00736512">
        <w:rPr>
          <w:kern w:val="2"/>
          <w:sz w:val="23"/>
          <w:lang w:bidi="fr-CA"/>
        </w:rPr>
        <w:t xml:space="preserve"> (la structure présentée ci-dessous à gauche) est un produit naturel des bactéries telluriques qui a été détecté au moyen d</w:t>
      </w:r>
      <w:r w:rsidRPr="009C5F66">
        <w:rPr>
          <w:kern w:val="2"/>
          <w:sz w:val="23"/>
          <w:lang w:bidi="fr-CA"/>
        </w:rPr>
        <w:t>’</w:t>
      </w:r>
      <w:r w:rsidRPr="00736512">
        <w:rPr>
          <w:kern w:val="2"/>
          <w:sz w:val="23"/>
          <w:lang w:bidi="fr-CA"/>
        </w:rPr>
        <w:t>une technique connue sous le nom d</w:t>
      </w:r>
      <w:proofErr w:type="gramStart"/>
      <w:r w:rsidRPr="009C5F66">
        <w:rPr>
          <w:kern w:val="2"/>
          <w:sz w:val="23"/>
          <w:lang w:bidi="fr-CA"/>
        </w:rPr>
        <w:t>’</w:t>
      </w:r>
      <w:r w:rsidRPr="00736512">
        <w:rPr>
          <w:kern w:val="2"/>
          <w:sz w:val="23"/>
          <w:lang w:bidi="fr-CA"/>
        </w:rPr>
        <w:t>«</w:t>
      </w:r>
      <w:proofErr w:type="gramEnd"/>
      <w:r w:rsidRPr="00736512">
        <w:rPr>
          <w:kern w:val="2"/>
          <w:sz w:val="23"/>
          <w:lang w:bidi="fr-CA"/>
        </w:rPr>
        <w:t> exploration des génomes » (</w:t>
      </w:r>
      <w:r w:rsidRPr="00736512">
        <w:rPr>
          <w:i/>
          <w:kern w:val="2"/>
          <w:sz w:val="23"/>
          <w:lang w:bidi="fr-CA"/>
        </w:rPr>
        <w:t>Chemical and Engineering News</w:t>
      </w:r>
      <w:r w:rsidRPr="00736512">
        <w:rPr>
          <w:kern w:val="2"/>
          <w:sz w:val="23"/>
          <w:lang w:bidi="fr-CA"/>
        </w:rPr>
        <w:t>, 19 septembre 2005, p. 11)</w:t>
      </w:r>
      <w:r w:rsidR="00736512" w:rsidRPr="00736512">
        <w:rPr>
          <w:kern w:val="2"/>
          <w:sz w:val="23"/>
          <w:lang w:bidi="fr-CA"/>
        </w:rPr>
        <w:t xml:space="preserve">. </w:t>
      </w:r>
      <w:r w:rsidRPr="00736512">
        <w:rPr>
          <w:kern w:val="2"/>
          <w:sz w:val="23"/>
          <w:lang w:bidi="fr-CA"/>
        </w:rPr>
        <w:t xml:space="preserve">Quelle est la relation entre la </w:t>
      </w:r>
      <w:proofErr w:type="spellStart"/>
      <w:r w:rsidRPr="00736512">
        <w:rPr>
          <w:kern w:val="2"/>
          <w:sz w:val="23"/>
          <w:lang w:bidi="fr-CA"/>
        </w:rPr>
        <w:t>coelichéline</w:t>
      </w:r>
      <w:proofErr w:type="spellEnd"/>
      <w:r w:rsidRPr="00736512">
        <w:rPr>
          <w:kern w:val="2"/>
          <w:sz w:val="23"/>
          <w:lang w:bidi="fr-CA"/>
        </w:rPr>
        <w:t xml:space="preserve"> et le composé présenté à sa droite? (Remarque : Le squelette carboné des deux structures présente la même conformation. Vous n</w:t>
      </w:r>
      <w:r w:rsidRPr="009C5F66">
        <w:rPr>
          <w:kern w:val="2"/>
          <w:sz w:val="23"/>
          <w:lang w:bidi="fr-CA"/>
        </w:rPr>
        <w:t>’</w:t>
      </w:r>
      <w:r w:rsidRPr="00736512">
        <w:rPr>
          <w:kern w:val="2"/>
          <w:sz w:val="23"/>
          <w:lang w:bidi="fr-CA"/>
        </w:rPr>
        <w:t>avez qu</w:t>
      </w:r>
      <w:r w:rsidRPr="009C5F66">
        <w:rPr>
          <w:kern w:val="2"/>
          <w:sz w:val="23"/>
          <w:lang w:bidi="fr-CA"/>
        </w:rPr>
        <w:t>’</w:t>
      </w:r>
      <w:r w:rsidRPr="00736512">
        <w:rPr>
          <w:kern w:val="2"/>
          <w:sz w:val="23"/>
          <w:lang w:bidi="fr-CA"/>
        </w:rPr>
        <w:t>à les tracer d</w:t>
      </w:r>
      <w:r w:rsidRPr="009C5F66">
        <w:rPr>
          <w:kern w:val="2"/>
          <w:sz w:val="23"/>
          <w:lang w:bidi="fr-CA"/>
        </w:rPr>
        <w:t>’</w:t>
      </w:r>
      <w:r w:rsidRPr="00736512">
        <w:rPr>
          <w:kern w:val="2"/>
          <w:sz w:val="23"/>
          <w:lang w:bidi="fr-CA"/>
        </w:rPr>
        <w:t>un bout à l</w:t>
      </w:r>
      <w:r w:rsidRPr="009C5F66">
        <w:rPr>
          <w:kern w:val="2"/>
          <w:sz w:val="23"/>
          <w:lang w:bidi="fr-CA"/>
        </w:rPr>
        <w:t>’</w:t>
      </w:r>
      <w:r w:rsidRPr="00736512">
        <w:rPr>
          <w:kern w:val="2"/>
          <w:sz w:val="23"/>
          <w:lang w:bidi="fr-CA"/>
        </w:rPr>
        <w:t>autre et à indiquer les différences!)</w:t>
      </w:r>
    </w:p>
    <w:p w14:paraId="3C6B1F43" w14:textId="77777777" w:rsidR="00B27881" w:rsidRPr="00736512" w:rsidRDefault="00B27881" w:rsidP="00B27881">
      <w:pPr>
        <w:rPr>
          <w:kern w:val="2"/>
          <w:sz w:val="23"/>
        </w:rPr>
      </w:pPr>
    </w:p>
    <w:p w14:paraId="749B3004" w14:textId="77777777" w:rsidR="00B27881" w:rsidRPr="00736512" w:rsidRDefault="00B27881" w:rsidP="00B27881">
      <w:pPr>
        <w:rPr>
          <w:kern w:val="2"/>
          <w:sz w:val="23"/>
        </w:rPr>
      </w:pPr>
      <w:r w:rsidRPr="00736512">
        <w:rPr>
          <w:noProof/>
          <w:kern w:val="2"/>
          <w:sz w:val="23"/>
          <w:lang w:bidi="fr-CA"/>
        </w:rPr>
        <w:drawing>
          <wp:inline distT="0" distB="0" distL="0" distR="0" wp14:anchorId="4EC27C69" wp14:editId="162BB40B">
            <wp:extent cx="5486400" cy="2045283"/>
            <wp:effectExtent l="0" t="0" r="0" b="12700"/>
            <wp:docPr id="3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486400" cy="2045283"/>
                    </a:xfrm>
                    <a:prstGeom prst="rect">
                      <a:avLst/>
                    </a:prstGeom>
                    <a:noFill/>
                    <a:ln>
                      <a:noFill/>
                    </a:ln>
                  </pic:spPr>
                </pic:pic>
              </a:graphicData>
            </a:graphic>
          </wp:inline>
        </w:drawing>
      </w:r>
    </w:p>
    <w:p w14:paraId="008E1220" w14:textId="77777777" w:rsidR="00B27881" w:rsidRPr="00736512" w:rsidRDefault="00B27881" w:rsidP="00B27881">
      <w:pPr>
        <w:rPr>
          <w:kern w:val="2"/>
          <w:sz w:val="23"/>
        </w:rPr>
      </w:pPr>
    </w:p>
    <w:p w14:paraId="655A1516" w14:textId="77777777" w:rsidR="00B27881" w:rsidRPr="00736512" w:rsidRDefault="00B27881" w:rsidP="00B27881">
      <w:pPr>
        <w:rPr>
          <w:kern w:val="2"/>
          <w:sz w:val="23"/>
        </w:rPr>
      </w:pPr>
    </w:p>
    <w:p w14:paraId="4BE7E76D" w14:textId="77777777" w:rsidR="00B27881" w:rsidRPr="00736512" w:rsidRDefault="00B27881" w:rsidP="00B27881">
      <w:pPr>
        <w:rPr>
          <w:kern w:val="2"/>
          <w:sz w:val="23"/>
        </w:rPr>
      </w:pPr>
      <w:r w:rsidRPr="00736512">
        <w:rPr>
          <w:b/>
          <w:kern w:val="2"/>
          <w:sz w:val="23"/>
          <w:lang w:bidi="fr-CA"/>
        </w:rPr>
        <w:t>P3.13 </w:t>
      </w:r>
      <w:r w:rsidRPr="00736512">
        <w:rPr>
          <w:kern w:val="2"/>
          <w:sz w:val="23"/>
          <w:lang w:bidi="fr-CA"/>
        </w:rPr>
        <w:t xml:space="preserve">: Définissez les relations entre les paires de structures suivantes (pas isomères, isomères de constitution, diastéréomères mais </w:t>
      </w:r>
      <w:r w:rsidRPr="00736512">
        <w:rPr>
          <w:i/>
          <w:kern w:val="2"/>
          <w:sz w:val="23"/>
          <w:lang w:bidi="fr-CA"/>
        </w:rPr>
        <w:t xml:space="preserve">pas </w:t>
      </w:r>
      <w:r w:rsidRPr="00736512">
        <w:rPr>
          <w:kern w:val="2"/>
          <w:sz w:val="23"/>
          <w:lang w:bidi="fr-CA"/>
        </w:rPr>
        <w:t>épimères, épimères, énantiomères, identiques).</w:t>
      </w:r>
    </w:p>
    <w:p w14:paraId="1AA61E43" w14:textId="77777777" w:rsidR="00B27881" w:rsidRPr="00736512" w:rsidRDefault="00B27881" w:rsidP="00B27881">
      <w:pPr>
        <w:rPr>
          <w:kern w:val="2"/>
          <w:sz w:val="23"/>
        </w:rPr>
      </w:pPr>
    </w:p>
    <w:p w14:paraId="71E3A5C3" w14:textId="77777777" w:rsidR="00B27881" w:rsidRPr="00736512" w:rsidRDefault="00B27881" w:rsidP="00B27881">
      <w:pPr>
        <w:rPr>
          <w:kern w:val="2"/>
          <w:sz w:val="23"/>
        </w:rPr>
      </w:pPr>
    </w:p>
    <w:p w14:paraId="455B173C" w14:textId="77777777" w:rsidR="00B27881" w:rsidRPr="00736512" w:rsidRDefault="00B27881" w:rsidP="00B27881">
      <w:pPr>
        <w:jc w:val="center"/>
        <w:rPr>
          <w:kern w:val="2"/>
          <w:sz w:val="23"/>
        </w:rPr>
      </w:pPr>
      <w:r w:rsidRPr="00736512">
        <w:rPr>
          <w:noProof/>
          <w:kern w:val="2"/>
          <w:sz w:val="23"/>
          <w:lang w:bidi="fr-CA"/>
        </w:rPr>
        <w:lastRenderedPageBreak/>
        <w:drawing>
          <wp:inline distT="0" distB="0" distL="0" distR="0" wp14:anchorId="25A6D30E" wp14:editId="0BFB7763">
            <wp:extent cx="4561840" cy="3241040"/>
            <wp:effectExtent l="0" t="0" r="10160" b="10160"/>
            <wp:docPr id="3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561840" cy="3241040"/>
                    </a:xfrm>
                    <a:prstGeom prst="rect">
                      <a:avLst/>
                    </a:prstGeom>
                    <a:noFill/>
                    <a:ln>
                      <a:noFill/>
                    </a:ln>
                  </pic:spPr>
                </pic:pic>
              </a:graphicData>
            </a:graphic>
          </wp:inline>
        </w:drawing>
      </w:r>
    </w:p>
    <w:p w14:paraId="52973A21" w14:textId="383BCE78" w:rsidR="00B27881" w:rsidRPr="00736512" w:rsidRDefault="00B27881" w:rsidP="00B27881">
      <w:pPr>
        <w:rPr>
          <w:kern w:val="2"/>
          <w:sz w:val="23"/>
        </w:rPr>
      </w:pPr>
      <w:r w:rsidRPr="00736512">
        <w:rPr>
          <w:b/>
          <w:kern w:val="2"/>
          <w:sz w:val="23"/>
          <w:lang w:bidi="fr-CA"/>
        </w:rPr>
        <w:t>P3.14 </w:t>
      </w:r>
      <w:r w:rsidRPr="00736512">
        <w:rPr>
          <w:kern w:val="2"/>
          <w:sz w:val="23"/>
          <w:lang w:bidi="fr-CA"/>
        </w:rPr>
        <w:t>: Définissez les relations entre chacune des paires de pentoses (pas isomères, isomères de constitution, diastéréomères mais</w:t>
      </w:r>
      <w:r w:rsidRPr="00736512">
        <w:rPr>
          <w:i/>
          <w:kern w:val="2"/>
          <w:sz w:val="23"/>
          <w:lang w:bidi="fr-CA"/>
        </w:rPr>
        <w:t xml:space="preserve"> pas</w:t>
      </w:r>
      <w:r w:rsidRPr="00736512">
        <w:rPr>
          <w:kern w:val="2"/>
          <w:sz w:val="23"/>
          <w:lang w:bidi="fr-CA"/>
        </w:rPr>
        <w:t xml:space="preserve"> épimères, épimères, énantiomères, identiques)</w:t>
      </w:r>
      <w:r w:rsidR="00736512" w:rsidRPr="00736512">
        <w:rPr>
          <w:kern w:val="2"/>
          <w:sz w:val="23"/>
          <w:lang w:bidi="fr-CA"/>
        </w:rPr>
        <w:t xml:space="preserve">. </w:t>
      </w:r>
    </w:p>
    <w:p w14:paraId="0E9DDBF5" w14:textId="77777777" w:rsidR="00B27881" w:rsidRPr="00736512" w:rsidRDefault="00B27881" w:rsidP="00B27881">
      <w:pPr>
        <w:jc w:val="center"/>
        <w:rPr>
          <w:kern w:val="2"/>
          <w:sz w:val="23"/>
        </w:rPr>
      </w:pPr>
      <w:r w:rsidRPr="00736512">
        <w:rPr>
          <w:kern w:val="2"/>
          <w:sz w:val="23"/>
          <w:lang w:bidi="fr-CA"/>
        </w:rPr>
        <w:t xml:space="preserve"> </w:t>
      </w:r>
      <w:r w:rsidRPr="00736512">
        <w:rPr>
          <w:noProof/>
          <w:kern w:val="2"/>
          <w:sz w:val="23"/>
          <w:lang w:bidi="fr-CA"/>
        </w:rPr>
        <w:drawing>
          <wp:inline distT="0" distB="0" distL="0" distR="0" wp14:anchorId="491FC663" wp14:editId="630AB15C">
            <wp:extent cx="5486400" cy="2899826"/>
            <wp:effectExtent l="0" t="0" r="0" b="0"/>
            <wp:docPr id="3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486400" cy="2899826"/>
                    </a:xfrm>
                    <a:prstGeom prst="rect">
                      <a:avLst/>
                    </a:prstGeom>
                    <a:noFill/>
                    <a:ln>
                      <a:noFill/>
                    </a:ln>
                  </pic:spPr>
                </pic:pic>
              </a:graphicData>
            </a:graphic>
          </wp:inline>
        </w:drawing>
      </w:r>
    </w:p>
    <w:p w14:paraId="590C02EB" w14:textId="77777777" w:rsidR="00B27881" w:rsidRPr="00736512" w:rsidRDefault="00B27881" w:rsidP="00B27881">
      <w:pPr>
        <w:jc w:val="center"/>
        <w:rPr>
          <w:kern w:val="2"/>
          <w:sz w:val="23"/>
        </w:rPr>
      </w:pPr>
    </w:p>
    <w:p w14:paraId="3CD8E510" w14:textId="77777777" w:rsidR="00B27881" w:rsidRPr="00736512" w:rsidRDefault="00B27881" w:rsidP="00B27881">
      <w:pPr>
        <w:rPr>
          <w:kern w:val="2"/>
          <w:sz w:val="23"/>
        </w:rPr>
      </w:pPr>
    </w:p>
    <w:p w14:paraId="67D85BAB" w14:textId="77777777" w:rsidR="00B27881" w:rsidRPr="00736512" w:rsidRDefault="00B27881" w:rsidP="00B27881">
      <w:pPr>
        <w:rPr>
          <w:kern w:val="2"/>
          <w:sz w:val="23"/>
        </w:rPr>
      </w:pPr>
    </w:p>
    <w:p w14:paraId="7241AC8C" w14:textId="0716A8BA" w:rsidR="00B27881" w:rsidRPr="00736512" w:rsidRDefault="00B27881" w:rsidP="00B27881">
      <w:pPr>
        <w:rPr>
          <w:kern w:val="2"/>
          <w:sz w:val="23"/>
        </w:rPr>
      </w:pPr>
      <w:r w:rsidRPr="00736512">
        <w:rPr>
          <w:b/>
          <w:kern w:val="2"/>
          <w:sz w:val="23"/>
          <w:lang w:bidi="fr-CA"/>
        </w:rPr>
        <w:t>P3.15 </w:t>
      </w:r>
      <w:r w:rsidRPr="00736512">
        <w:rPr>
          <w:kern w:val="2"/>
          <w:sz w:val="23"/>
          <w:lang w:bidi="fr-CA"/>
        </w:rPr>
        <w:t>: Définissez les relations entre chacune des paires d</w:t>
      </w:r>
      <w:r w:rsidRPr="009C5F66">
        <w:rPr>
          <w:kern w:val="2"/>
          <w:sz w:val="23"/>
          <w:lang w:bidi="fr-CA"/>
        </w:rPr>
        <w:t>’</w:t>
      </w:r>
      <w:r w:rsidRPr="00736512">
        <w:rPr>
          <w:kern w:val="2"/>
          <w:sz w:val="23"/>
          <w:lang w:bidi="fr-CA"/>
        </w:rPr>
        <w:t xml:space="preserve">hexoses (pas isomères, isomères de constitution, diastéréomères mais </w:t>
      </w:r>
      <w:r w:rsidRPr="00736512">
        <w:rPr>
          <w:i/>
          <w:kern w:val="2"/>
          <w:sz w:val="23"/>
          <w:lang w:bidi="fr-CA"/>
        </w:rPr>
        <w:t>pas</w:t>
      </w:r>
      <w:r w:rsidRPr="00736512">
        <w:rPr>
          <w:kern w:val="2"/>
          <w:sz w:val="23"/>
          <w:lang w:bidi="fr-CA"/>
        </w:rPr>
        <w:t xml:space="preserve"> épimères, épimères, énantiomères, identiques)</w:t>
      </w:r>
      <w:r w:rsidR="00736512" w:rsidRPr="00736512">
        <w:rPr>
          <w:kern w:val="2"/>
          <w:sz w:val="23"/>
          <w:lang w:bidi="fr-CA"/>
        </w:rPr>
        <w:t xml:space="preserve">. </w:t>
      </w:r>
    </w:p>
    <w:p w14:paraId="5C85799C" w14:textId="77777777" w:rsidR="00B27881" w:rsidRPr="00736512" w:rsidRDefault="00B27881" w:rsidP="00B27881">
      <w:pPr>
        <w:rPr>
          <w:kern w:val="2"/>
          <w:sz w:val="23"/>
        </w:rPr>
      </w:pPr>
    </w:p>
    <w:p w14:paraId="07972E2A" w14:textId="77777777" w:rsidR="00B27881" w:rsidRPr="00736512" w:rsidRDefault="00B27881" w:rsidP="00B27881">
      <w:pPr>
        <w:rPr>
          <w:kern w:val="2"/>
          <w:sz w:val="23"/>
        </w:rPr>
      </w:pPr>
      <w:r w:rsidRPr="00736512">
        <w:rPr>
          <w:noProof/>
          <w:kern w:val="2"/>
          <w:sz w:val="23"/>
          <w:lang w:bidi="fr-CA"/>
        </w:rPr>
        <w:lastRenderedPageBreak/>
        <w:drawing>
          <wp:inline distT="0" distB="0" distL="0" distR="0" wp14:anchorId="2C42F7C1" wp14:editId="20277F15">
            <wp:extent cx="5543550" cy="4090285"/>
            <wp:effectExtent l="0" t="0" r="0" b="0"/>
            <wp:docPr id="3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543550" cy="4090285"/>
                    </a:xfrm>
                    <a:prstGeom prst="rect">
                      <a:avLst/>
                    </a:prstGeom>
                    <a:noFill/>
                    <a:ln>
                      <a:noFill/>
                    </a:ln>
                  </pic:spPr>
                </pic:pic>
              </a:graphicData>
            </a:graphic>
          </wp:inline>
        </w:drawing>
      </w:r>
    </w:p>
    <w:p w14:paraId="4DD2C897" w14:textId="77777777" w:rsidR="00B27881" w:rsidRPr="00736512" w:rsidRDefault="00B27881" w:rsidP="00B27881">
      <w:pPr>
        <w:rPr>
          <w:kern w:val="2"/>
          <w:sz w:val="23"/>
        </w:rPr>
      </w:pPr>
    </w:p>
    <w:p w14:paraId="2A661FB3" w14:textId="77777777" w:rsidR="00B27881" w:rsidRPr="00736512" w:rsidRDefault="00B27881" w:rsidP="00B27881">
      <w:pPr>
        <w:rPr>
          <w:kern w:val="2"/>
          <w:sz w:val="23"/>
        </w:rPr>
      </w:pPr>
    </w:p>
    <w:p w14:paraId="2ADADD83" w14:textId="21A3AAB5" w:rsidR="00B27881" w:rsidRPr="00736512" w:rsidRDefault="00B27881" w:rsidP="00B27881">
      <w:pPr>
        <w:rPr>
          <w:kern w:val="2"/>
          <w:sz w:val="23"/>
        </w:rPr>
      </w:pPr>
      <w:r w:rsidRPr="00736512">
        <w:rPr>
          <w:b/>
          <w:kern w:val="2"/>
          <w:sz w:val="23"/>
          <w:lang w:bidi="fr-CA"/>
        </w:rPr>
        <w:t>P3.16 </w:t>
      </w:r>
      <w:r w:rsidRPr="00736512">
        <w:rPr>
          <w:kern w:val="2"/>
          <w:sz w:val="23"/>
          <w:lang w:bidi="fr-CA"/>
        </w:rPr>
        <w:t>: Les scientifiques de Schering-</w:t>
      </w:r>
      <w:proofErr w:type="spellStart"/>
      <w:r w:rsidRPr="00736512">
        <w:rPr>
          <w:kern w:val="2"/>
          <w:sz w:val="23"/>
          <w:lang w:bidi="fr-CA"/>
        </w:rPr>
        <w:t>Plough</w:t>
      </w:r>
      <w:proofErr w:type="spellEnd"/>
      <w:r w:rsidRPr="00736512">
        <w:rPr>
          <w:kern w:val="2"/>
          <w:sz w:val="23"/>
          <w:lang w:bidi="fr-CA"/>
        </w:rPr>
        <w:t>, une société pharmaceutique, ont reconnu le composé ci-dessous (sans représentation stéréochimique) en tant qu</w:t>
      </w:r>
      <w:r w:rsidRPr="009C5F66">
        <w:rPr>
          <w:kern w:val="2"/>
          <w:sz w:val="23"/>
          <w:lang w:bidi="fr-CA"/>
        </w:rPr>
        <w:t>’</w:t>
      </w:r>
      <w:r w:rsidRPr="00736512">
        <w:rPr>
          <w:kern w:val="2"/>
          <w:sz w:val="23"/>
          <w:lang w:bidi="fr-CA"/>
        </w:rPr>
        <w:t xml:space="preserve">agent anti-inflammatoire potentiel (voir </w:t>
      </w:r>
      <w:r w:rsidRPr="00736512">
        <w:rPr>
          <w:i/>
          <w:kern w:val="2"/>
          <w:sz w:val="23"/>
          <w:lang w:bidi="fr-CA"/>
        </w:rPr>
        <w:t>Chemical and Engineering News,</w:t>
      </w:r>
      <w:r w:rsidRPr="00736512">
        <w:rPr>
          <w:kern w:val="2"/>
          <w:sz w:val="23"/>
          <w:lang w:bidi="fr-CA"/>
        </w:rPr>
        <w:t xml:space="preserve"> 28 novembre 2005, p. 29)</w:t>
      </w:r>
      <w:r w:rsidR="00736512" w:rsidRPr="00736512">
        <w:rPr>
          <w:kern w:val="2"/>
          <w:sz w:val="23"/>
          <w:lang w:bidi="fr-CA"/>
        </w:rPr>
        <w:t xml:space="preserve">. </w:t>
      </w:r>
      <w:r w:rsidRPr="00736512">
        <w:rPr>
          <w:kern w:val="2"/>
          <w:sz w:val="23"/>
          <w:lang w:bidi="fr-CA"/>
        </w:rPr>
        <w:t>Combien y a-t-il de stéréoisomères possibles?</w:t>
      </w:r>
    </w:p>
    <w:p w14:paraId="2970A902" w14:textId="77777777" w:rsidR="00B27881" w:rsidRPr="00736512" w:rsidRDefault="00B27881" w:rsidP="00B27881">
      <w:pPr>
        <w:rPr>
          <w:kern w:val="2"/>
          <w:sz w:val="23"/>
        </w:rPr>
      </w:pPr>
    </w:p>
    <w:p w14:paraId="621070F7" w14:textId="77777777" w:rsidR="00B27881" w:rsidRPr="00736512" w:rsidRDefault="00B27881" w:rsidP="00B27881">
      <w:pPr>
        <w:jc w:val="center"/>
        <w:rPr>
          <w:kern w:val="2"/>
          <w:sz w:val="23"/>
        </w:rPr>
      </w:pPr>
      <w:r w:rsidRPr="00736512">
        <w:rPr>
          <w:noProof/>
          <w:kern w:val="2"/>
          <w:sz w:val="23"/>
          <w:lang w:bidi="fr-CA"/>
        </w:rPr>
        <w:drawing>
          <wp:inline distT="0" distB="0" distL="0" distR="0" wp14:anchorId="2643058C" wp14:editId="7438992F">
            <wp:extent cx="2214880" cy="1838960"/>
            <wp:effectExtent l="0" t="0" r="0" b="0"/>
            <wp:docPr id="3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214880" cy="1838960"/>
                    </a:xfrm>
                    <a:prstGeom prst="rect">
                      <a:avLst/>
                    </a:prstGeom>
                    <a:noFill/>
                    <a:ln>
                      <a:noFill/>
                    </a:ln>
                  </pic:spPr>
                </pic:pic>
              </a:graphicData>
            </a:graphic>
          </wp:inline>
        </w:drawing>
      </w:r>
    </w:p>
    <w:p w14:paraId="2BCA9943" w14:textId="77777777" w:rsidR="00B27881" w:rsidRPr="00736512" w:rsidRDefault="00B27881" w:rsidP="00B27881">
      <w:pPr>
        <w:rPr>
          <w:kern w:val="2"/>
          <w:sz w:val="23"/>
        </w:rPr>
      </w:pPr>
    </w:p>
    <w:p w14:paraId="1666578A" w14:textId="44F80381" w:rsidR="00B27881" w:rsidRPr="00CD5229" w:rsidRDefault="00B27881" w:rsidP="00CD5229">
      <w:pPr>
        <w:ind w:right="-184"/>
        <w:rPr>
          <w:spacing w:val="-4"/>
          <w:kern w:val="2"/>
          <w:sz w:val="23"/>
        </w:rPr>
      </w:pPr>
      <w:r w:rsidRPr="00CD5229">
        <w:rPr>
          <w:b/>
          <w:spacing w:val="-4"/>
          <w:kern w:val="2"/>
          <w:sz w:val="23"/>
          <w:lang w:bidi="fr-CA"/>
        </w:rPr>
        <w:t>P3.17 </w:t>
      </w:r>
      <w:r w:rsidRPr="00CD5229">
        <w:rPr>
          <w:spacing w:val="-4"/>
          <w:kern w:val="2"/>
          <w:sz w:val="23"/>
          <w:lang w:bidi="fr-CA"/>
        </w:rPr>
        <w:t xml:space="preserve">: La </w:t>
      </w:r>
      <w:proofErr w:type="spellStart"/>
      <w:r w:rsidRPr="00CD5229">
        <w:rPr>
          <w:spacing w:val="-4"/>
          <w:kern w:val="2"/>
          <w:sz w:val="23"/>
          <w:lang w:bidi="fr-CA"/>
        </w:rPr>
        <w:t>sécramine</w:t>
      </w:r>
      <w:proofErr w:type="spellEnd"/>
      <w:r w:rsidRPr="00CD5229">
        <w:rPr>
          <w:spacing w:val="-4"/>
          <w:kern w:val="2"/>
          <w:sz w:val="23"/>
          <w:lang w:bidi="fr-CA"/>
        </w:rPr>
        <w:t xml:space="preserve"> est un composé synthétique qui interfère avec le transport de protéines nouvellement synthétisées dans la cellule (voir </w:t>
      </w:r>
      <w:r w:rsidRPr="00CD5229">
        <w:rPr>
          <w:i/>
          <w:spacing w:val="-4"/>
          <w:kern w:val="2"/>
          <w:sz w:val="23"/>
          <w:lang w:bidi="fr-CA"/>
        </w:rPr>
        <w:t xml:space="preserve">Chemical and Engineering News, </w:t>
      </w:r>
      <w:r w:rsidRPr="00CD5229">
        <w:rPr>
          <w:spacing w:val="-4"/>
          <w:kern w:val="2"/>
          <w:sz w:val="23"/>
          <w:lang w:bidi="fr-CA"/>
        </w:rPr>
        <w:t>28 novembre 2005, p. 27)</w:t>
      </w:r>
      <w:r w:rsidR="00736512" w:rsidRPr="00CD5229">
        <w:rPr>
          <w:spacing w:val="-4"/>
          <w:kern w:val="2"/>
          <w:sz w:val="23"/>
          <w:lang w:bidi="fr-CA"/>
        </w:rPr>
        <w:t xml:space="preserve">. </w:t>
      </w:r>
      <w:r w:rsidRPr="00CD5229">
        <w:rPr>
          <w:spacing w:val="-4"/>
          <w:kern w:val="2"/>
          <w:sz w:val="23"/>
          <w:lang w:bidi="fr-CA"/>
        </w:rPr>
        <w:t xml:space="preserve">Un isomère (hypothétique) de </w:t>
      </w:r>
      <w:proofErr w:type="spellStart"/>
      <w:r w:rsidRPr="00CD5229">
        <w:rPr>
          <w:spacing w:val="-4"/>
          <w:kern w:val="2"/>
          <w:sz w:val="23"/>
          <w:lang w:bidi="fr-CA"/>
        </w:rPr>
        <w:t>sécramine</w:t>
      </w:r>
      <w:proofErr w:type="spellEnd"/>
      <w:r w:rsidRPr="00CD5229">
        <w:rPr>
          <w:spacing w:val="-4"/>
          <w:kern w:val="2"/>
          <w:sz w:val="23"/>
          <w:lang w:bidi="fr-CA"/>
        </w:rPr>
        <w:t xml:space="preserve"> est également illustré ci-dessous</w:t>
      </w:r>
      <w:r w:rsidR="00736512" w:rsidRPr="00CD5229">
        <w:rPr>
          <w:spacing w:val="-4"/>
          <w:kern w:val="2"/>
          <w:sz w:val="23"/>
          <w:lang w:bidi="fr-CA"/>
        </w:rPr>
        <w:t xml:space="preserve">. </w:t>
      </w:r>
    </w:p>
    <w:p w14:paraId="6F390573" w14:textId="77777777" w:rsidR="00B27881" w:rsidRPr="00736512" w:rsidRDefault="00B27881" w:rsidP="00B27881">
      <w:pPr>
        <w:rPr>
          <w:kern w:val="2"/>
          <w:sz w:val="23"/>
        </w:rPr>
      </w:pPr>
    </w:p>
    <w:p w14:paraId="7992EF14" w14:textId="77777777" w:rsidR="00B27881" w:rsidRPr="00736512" w:rsidRDefault="00B27881" w:rsidP="00B27881">
      <w:pPr>
        <w:rPr>
          <w:kern w:val="2"/>
          <w:sz w:val="23"/>
        </w:rPr>
      </w:pPr>
      <w:r w:rsidRPr="00736512">
        <w:rPr>
          <w:kern w:val="2"/>
          <w:sz w:val="23"/>
          <w:lang w:bidi="fr-CA"/>
        </w:rPr>
        <w:lastRenderedPageBreak/>
        <w:t>a) Définissez la relation entre les deux isomères. Sont-ils des isomères de constitution, des isomères de conformation, des énantiomères ou des diastéréomères?</w:t>
      </w:r>
    </w:p>
    <w:p w14:paraId="14EADE76" w14:textId="77777777" w:rsidR="00B27881" w:rsidRPr="00736512" w:rsidRDefault="00B27881" w:rsidP="00B27881">
      <w:pPr>
        <w:rPr>
          <w:kern w:val="2"/>
          <w:sz w:val="23"/>
        </w:rPr>
      </w:pPr>
    </w:p>
    <w:p w14:paraId="116502A7" w14:textId="77777777" w:rsidR="00B27881" w:rsidRPr="00736512" w:rsidRDefault="00B27881" w:rsidP="00B27881">
      <w:pPr>
        <w:rPr>
          <w:kern w:val="2"/>
          <w:sz w:val="23"/>
        </w:rPr>
      </w:pPr>
      <w:r w:rsidRPr="00736512">
        <w:rPr>
          <w:kern w:val="2"/>
          <w:sz w:val="23"/>
          <w:lang w:bidi="fr-CA"/>
        </w:rPr>
        <w:t xml:space="preserve">b) Trouvez un cycle à cinq chaînons dans la structure de la </w:t>
      </w:r>
      <w:proofErr w:type="spellStart"/>
      <w:r w:rsidRPr="00736512">
        <w:rPr>
          <w:kern w:val="2"/>
          <w:sz w:val="23"/>
          <w:lang w:bidi="fr-CA"/>
        </w:rPr>
        <w:t>sécramine</w:t>
      </w:r>
      <w:proofErr w:type="spellEnd"/>
      <w:r w:rsidRPr="00736512">
        <w:rPr>
          <w:kern w:val="2"/>
          <w:sz w:val="23"/>
          <w:lang w:bidi="fr-CA"/>
        </w:rPr>
        <w:t>.</w:t>
      </w:r>
    </w:p>
    <w:p w14:paraId="6B237378" w14:textId="77777777" w:rsidR="00B27881" w:rsidRPr="00736512" w:rsidRDefault="00B27881" w:rsidP="00B27881">
      <w:pPr>
        <w:rPr>
          <w:kern w:val="2"/>
          <w:sz w:val="23"/>
        </w:rPr>
      </w:pPr>
    </w:p>
    <w:p w14:paraId="4A11A247" w14:textId="77777777" w:rsidR="00B27881" w:rsidRPr="00736512" w:rsidRDefault="00B27881" w:rsidP="00B27881">
      <w:pPr>
        <w:rPr>
          <w:kern w:val="2"/>
          <w:sz w:val="23"/>
        </w:rPr>
      </w:pPr>
      <w:r w:rsidRPr="00736512">
        <w:rPr>
          <w:noProof/>
          <w:kern w:val="2"/>
          <w:sz w:val="23"/>
          <w:lang w:bidi="fr-CA"/>
        </w:rPr>
        <w:drawing>
          <wp:inline distT="0" distB="0" distL="0" distR="0" wp14:anchorId="3A598B4C" wp14:editId="1841B9C1">
            <wp:extent cx="5486400" cy="2050181"/>
            <wp:effectExtent l="0" t="0" r="0" b="7620"/>
            <wp:docPr id="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486400" cy="2050181"/>
                    </a:xfrm>
                    <a:prstGeom prst="rect">
                      <a:avLst/>
                    </a:prstGeom>
                    <a:noFill/>
                    <a:ln>
                      <a:noFill/>
                    </a:ln>
                  </pic:spPr>
                </pic:pic>
              </a:graphicData>
            </a:graphic>
          </wp:inline>
        </w:drawing>
      </w:r>
    </w:p>
    <w:p w14:paraId="218B55FC" w14:textId="77777777" w:rsidR="00B27881" w:rsidRPr="00736512" w:rsidRDefault="00B27881" w:rsidP="00B27881">
      <w:pPr>
        <w:rPr>
          <w:kern w:val="2"/>
          <w:sz w:val="23"/>
        </w:rPr>
      </w:pPr>
    </w:p>
    <w:p w14:paraId="796E765E" w14:textId="3C0542E6" w:rsidR="00B27881" w:rsidRPr="00CD5229" w:rsidRDefault="00B27881" w:rsidP="00B27881">
      <w:pPr>
        <w:rPr>
          <w:spacing w:val="-2"/>
          <w:kern w:val="2"/>
          <w:sz w:val="23"/>
        </w:rPr>
      </w:pPr>
      <w:r w:rsidRPr="00CD5229">
        <w:rPr>
          <w:b/>
          <w:spacing w:val="-2"/>
          <w:kern w:val="2"/>
          <w:sz w:val="23"/>
          <w:lang w:bidi="fr-CA"/>
        </w:rPr>
        <w:t>P3.18 </w:t>
      </w:r>
      <w:r w:rsidRPr="00CD5229">
        <w:rPr>
          <w:spacing w:val="-2"/>
          <w:kern w:val="2"/>
          <w:sz w:val="23"/>
          <w:lang w:bidi="fr-CA"/>
        </w:rPr>
        <w:t xml:space="preserve">: Le </w:t>
      </w:r>
      <w:proofErr w:type="spellStart"/>
      <w:r w:rsidRPr="00CD5229">
        <w:rPr>
          <w:spacing w:val="-2"/>
          <w:kern w:val="2"/>
          <w:sz w:val="23"/>
          <w:lang w:bidi="fr-CA"/>
        </w:rPr>
        <w:t>bistramide</w:t>
      </w:r>
      <w:proofErr w:type="spellEnd"/>
      <w:r w:rsidRPr="00CD5229">
        <w:rPr>
          <w:spacing w:val="-2"/>
          <w:kern w:val="2"/>
          <w:sz w:val="23"/>
          <w:lang w:bidi="fr-CA"/>
        </w:rPr>
        <w:t> A, un produit naturel, se lie à l</w:t>
      </w:r>
      <w:r w:rsidRPr="009C5F66">
        <w:rPr>
          <w:spacing w:val="-2"/>
          <w:kern w:val="2"/>
          <w:sz w:val="23"/>
          <w:lang w:bidi="fr-CA"/>
        </w:rPr>
        <w:t>’</w:t>
      </w:r>
      <w:r w:rsidRPr="00CD5229">
        <w:rPr>
          <w:spacing w:val="-2"/>
          <w:kern w:val="2"/>
          <w:sz w:val="23"/>
          <w:lang w:bidi="fr-CA"/>
        </w:rPr>
        <w:t xml:space="preserve">actine, une importante protéine structurale présente dans la cellule, pour bloquer la prolifération cellulaire (voir </w:t>
      </w:r>
      <w:r w:rsidRPr="00CD5229">
        <w:rPr>
          <w:i/>
          <w:spacing w:val="-2"/>
          <w:kern w:val="2"/>
          <w:sz w:val="23"/>
          <w:lang w:bidi="fr-CA"/>
        </w:rPr>
        <w:t>Chemical and Engineering News</w:t>
      </w:r>
      <w:r w:rsidRPr="00CD5229">
        <w:rPr>
          <w:spacing w:val="-2"/>
          <w:kern w:val="2"/>
          <w:sz w:val="23"/>
          <w:lang w:bidi="fr-CA"/>
        </w:rPr>
        <w:t>, 21 novembre 2005, p. 10)</w:t>
      </w:r>
      <w:r w:rsidR="00736512" w:rsidRPr="00CD5229">
        <w:rPr>
          <w:spacing w:val="-2"/>
          <w:kern w:val="2"/>
          <w:sz w:val="23"/>
          <w:lang w:bidi="fr-CA"/>
        </w:rPr>
        <w:t xml:space="preserve">. </w:t>
      </w:r>
    </w:p>
    <w:p w14:paraId="1DBFDB7A" w14:textId="77777777" w:rsidR="00B27881" w:rsidRPr="00736512" w:rsidRDefault="00B27881" w:rsidP="00B27881">
      <w:pPr>
        <w:rPr>
          <w:kern w:val="2"/>
          <w:sz w:val="23"/>
        </w:rPr>
      </w:pPr>
    </w:p>
    <w:p w14:paraId="64539D60" w14:textId="77777777" w:rsidR="00B27881" w:rsidRPr="00736512" w:rsidRDefault="00B27881" w:rsidP="00B27881">
      <w:pPr>
        <w:jc w:val="center"/>
        <w:rPr>
          <w:kern w:val="2"/>
          <w:sz w:val="23"/>
        </w:rPr>
      </w:pPr>
      <w:r w:rsidRPr="00736512">
        <w:rPr>
          <w:noProof/>
          <w:kern w:val="2"/>
          <w:sz w:val="23"/>
          <w:lang w:bidi="fr-CA"/>
        </w:rPr>
        <w:drawing>
          <wp:inline distT="0" distB="0" distL="0" distR="0" wp14:anchorId="2C7FDE1B" wp14:editId="4078861A">
            <wp:extent cx="3657600" cy="1737360"/>
            <wp:effectExtent l="0" t="0" r="0" b="0"/>
            <wp:docPr id="35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657600" cy="1737360"/>
                    </a:xfrm>
                    <a:prstGeom prst="rect">
                      <a:avLst/>
                    </a:prstGeom>
                    <a:noFill/>
                    <a:ln>
                      <a:noFill/>
                    </a:ln>
                  </pic:spPr>
                </pic:pic>
              </a:graphicData>
            </a:graphic>
          </wp:inline>
        </w:drawing>
      </w:r>
    </w:p>
    <w:p w14:paraId="76C965B5" w14:textId="77777777" w:rsidR="00B27881" w:rsidRPr="00736512" w:rsidRDefault="00B27881" w:rsidP="00B27881">
      <w:pPr>
        <w:rPr>
          <w:kern w:val="2"/>
          <w:sz w:val="23"/>
        </w:rPr>
      </w:pPr>
    </w:p>
    <w:p w14:paraId="274FB7EF" w14:textId="77777777" w:rsidR="00B27881" w:rsidRPr="00736512" w:rsidRDefault="00B27881" w:rsidP="00B27881">
      <w:pPr>
        <w:rPr>
          <w:kern w:val="2"/>
          <w:sz w:val="23"/>
        </w:rPr>
      </w:pPr>
      <w:r w:rsidRPr="00736512">
        <w:rPr>
          <w:kern w:val="2"/>
          <w:sz w:val="23"/>
          <w:lang w:bidi="fr-CA"/>
        </w:rPr>
        <w:t>a) Indiquez si les groupes fonctionnels sont de configuration </w:t>
      </w:r>
      <w:r w:rsidRPr="00736512">
        <w:rPr>
          <w:i/>
          <w:kern w:val="2"/>
          <w:sz w:val="23"/>
          <w:lang w:bidi="fr-CA"/>
        </w:rPr>
        <w:t>E</w:t>
      </w:r>
      <w:r w:rsidRPr="00736512">
        <w:rPr>
          <w:kern w:val="2"/>
          <w:sz w:val="23"/>
          <w:lang w:bidi="fr-CA"/>
        </w:rPr>
        <w:t xml:space="preserve">, </w:t>
      </w:r>
      <w:r w:rsidRPr="00736512">
        <w:rPr>
          <w:i/>
          <w:kern w:val="2"/>
          <w:sz w:val="23"/>
          <w:lang w:bidi="fr-CA"/>
        </w:rPr>
        <w:t>Z</w:t>
      </w:r>
      <w:r w:rsidRPr="00736512">
        <w:rPr>
          <w:kern w:val="2"/>
          <w:sz w:val="23"/>
          <w:lang w:bidi="fr-CA"/>
        </w:rPr>
        <w:t xml:space="preserve"> ou </w:t>
      </w:r>
      <w:r w:rsidRPr="00736512">
        <w:rPr>
          <w:i/>
          <w:kern w:val="2"/>
          <w:sz w:val="23"/>
          <w:lang w:bidi="fr-CA"/>
        </w:rPr>
        <w:t xml:space="preserve">N </w:t>
      </w:r>
      <w:r w:rsidRPr="00736512">
        <w:rPr>
          <w:kern w:val="2"/>
          <w:sz w:val="23"/>
          <w:lang w:bidi="fr-CA"/>
        </w:rPr>
        <w:t>(aucune nomenclature </w:t>
      </w:r>
      <w:r w:rsidRPr="00736512">
        <w:rPr>
          <w:i/>
          <w:kern w:val="2"/>
          <w:sz w:val="23"/>
          <w:lang w:bidi="fr-CA"/>
        </w:rPr>
        <w:t>E/Z</w:t>
      </w:r>
      <w:r w:rsidRPr="00736512">
        <w:rPr>
          <w:kern w:val="2"/>
          <w:sz w:val="23"/>
          <w:lang w:bidi="fr-CA"/>
        </w:rPr>
        <w:t xml:space="preserve"> possible).</w:t>
      </w:r>
    </w:p>
    <w:p w14:paraId="385003F2" w14:textId="77777777" w:rsidR="00B27881" w:rsidRPr="00736512" w:rsidRDefault="00B27881" w:rsidP="00B27881">
      <w:pPr>
        <w:rPr>
          <w:kern w:val="2"/>
          <w:sz w:val="23"/>
        </w:rPr>
      </w:pPr>
    </w:p>
    <w:p w14:paraId="70B436A0" w14:textId="77777777" w:rsidR="00B27881" w:rsidRPr="00736512" w:rsidRDefault="00B27881" w:rsidP="00B27881">
      <w:pPr>
        <w:rPr>
          <w:kern w:val="2"/>
          <w:sz w:val="23"/>
        </w:rPr>
      </w:pPr>
      <w:r w:rsidRPr="00736512">
        <w:rPr>
          <w:kern w:val="2"/>
          <w:sz w:val="23"/>
          <w:lang w:bidi="fr-CA"/>
        </w:rPr>
        <w:t xml:space="preserve">b) Sur le plan théorique, combien de diastéréomères le </w:t>
      </w:r>
      <w:proofErr w:type="spellStart"/>
      <w:r w:rsidRPr="00736512">
        <w:rPr>
          <w:kern w:val="2"/>
          <w:sz w:val="23"/>
          <w:lang w:bidi="fr-CA"/>
        </w:rPr>
        <w:t>bistramide</w:t>
      </w:r>
      <w:proofErr w:type="spellEnd"/>
      <w:r w:rsidRPr="00736512">
        <w:rPr>
          <w:kern w:val="2"/>
          <w:sz w:val="23"/>
          <w:lang w:bidi="fr-CA"/>
        </w:rPr>
        <w:t> A peut-il présenter?</w:t>
      </w:r>
    </w:p>
    <w:p w14:paraId="4CA07E8D" w14:textId="77777777" w:rsidR="00B27881" w:rsidRPr="00736512" w:rsidRDefault="00B27881" w:rsidP="00B27881">
      <w:pPr>
        <w:rPr>
          <w:kern w:val="2"/>
          <w:sz w:val="23"/>
        </w:rPr>
      </w:pPr>
    </w:p>
    <w:p w14:paraId="4423CCC0" w14:textId="77777777" w:rsidR="00B27881" w:rsidRPr="00736512" w:rsidRDefault="00B27881" w:rsidP="00B27881">
      <w:pPr>
        <w:rPr>
          <w:kern w:val="2"/>
          <w:sz w:val="23"/>
        </w:rPr>
      </w:pPr>
    </w:p>
    <w:p w14:paraId="2C72C050" w14:textId="77777777" w:rsidR="00B27881" w:rsidRPr="00736512" w:rsidRDefault="00B27881" w:rsidP="00B27881">
      <w:pPr>
        <w:rPr>
          <w:kern w:val="2"/>
          <w:sz w:val="23"/>
        </w:rPr>
      </w:pPr>
      <w:r w:rsidRPr="00736512">
        <w:rPr>
          <w:b/>
          <w:kern w:val="2"/>
          <w:sz w:val="23"/>
          <w:lang w:bidi="fr-CA"/>
        </w:rPr>
        <w:t>P3.19 </w:t>
      </w:r>
      <w:r w:rsidRPr="00736512">
        <w:rPr>
          <w:kern w:val="2"/>
          <w:sz w:val="23"/>
          <w:lang w:bidi="fr-CA"/>
        </w:rPr>
        <w:t xml:space="preserve">: </w:t>
      </w:r>
    </w:p>
    <w:p w14:paraId="49487961" w14:textId="77777777" w:rsidR="00B27881" w:rsidRPr="00736512" w:rsidRDefault="00B27881" w:rsidP="00B27881">
      <w:pPr>
        <w:rPr>
          <w:kern w:val="2"/>
          <w:sz w:val="23"/>
        </w:rPr>
      </w:pPr>
    </w:p>
    <w:p w14:paraId="7C65608A" w14:textId="43101DA3" w:rsidR="00B27881" w:rsidRPr="00736512" w:rsidRDefault="00B27881" w:rsidP="00B27881">
      <w:pPr>
        <w:rPr>
          <w:kern w:val="2"/>
          <w:sz w:val="23"/>
        </w:rPr>
      </w:pPr>
      <w:r w:rsidRPr="00736512">
        <w:rPr>
          <w:kern w:val="2"/>
          <w:sz w:val="23"/>
          <w:lang w:bidi="fr-CA"/>
        </w:rPr>
        <w:t xml:space="preserve">a) Dessinez les projections de Newman des conformations </w:t>
      </w:r>
      <w:r w:rsidRPr="00736512">
        <w:rPr>
          <w:i/>
          <w:kern w:val="2"/>
          <w:sz w:val="23"/>
          <w:lang w:bidi="fr-CA"/>
        </w:rPr>
        <w:t>gauche</w:t>
      </w:r>
      <w:r w:rsidRPr="00736512">
        <w:rPr>
          <w:kern w:val="2"/>
          <w:sz w:val="23"/>
          <w:lang w:bidi="fr-CA"/>
        </w:rPr>
        <w:t xml:space="preserve"> et </w:t>
      </w:r>
      <w:r w:rsidRPr="00736512">
        <w:rPr>
          <w:i/>
          <w:kern w:val="2"/>
          <w:sz w:val="23"/>
          <w:lang w:bidi="fr-CA"/>
        </w:rPr>
        <w:t>anti</w:t>
      </w:r>
      <w:r w:rsidRPr="00736512">
        <w:rPr>
          <w:kern w:val="2"/>
          <w:sz w:val="23"/>
          <w:lang w:bidi="fr-CA"/>
        </w:rPr>
        <w:t xml:space="preserve"> de 1,2-éthanediol</w:t>
      </w:r>
      <w:r w:rsidR="00736512" w:rsidRPr="00736512">
        <w:rPr>
          <w:kern w:val="2"/>
          <w:sz w:val="23"/>
          <w:lang w:bidi="fr-CA"/>
        </w:rPr>
        <w:t xml:space="preserve">. </w:t>
      </w:r>
    </w:p>
    <w:p w14:paraId="58359A53" w14:textId="77777777" w:rsidR="00B27881" w:rsidRPr="00736512" w:rsidRDefault="00B27881" w:rsidP="00B27881">
      <w:pPr>
        <w:rPr>
          <w:kern w:val="2"/>
          <w:sz w:val="23"/>
        </w:rPr>
      </w:pPr>
    </w:p>
    <w:p w14:paraId="1B6E364D" w14:textId="77777777" w:rsidR="00B27881" w:rsidRPr="00736512" w:rsidRDefault="00B27881" w:rsidP="00B27881">
      <w:pPr>
        <w:rPr>
          <w:kern w:val="2"/>
          <w:sz w:val="23"/>
        </w:rPr>
      </w:pPr>
      <w:r w:rsidRPr="00736512">
        <w:rPr>
          <w:kern w:val="2"/>
          <w:sz w:val="23"/>
          <w:lang w:bidi="fr-CA"/>
        </w:rPr>
        <w:t xml:space="preserve">b) Pourquoi la conformation </w:t>
      </w:r>
      <w:r w:rsidRPr="00736512">
        <w:rPr>
          <w:i/>
          <w:kern w:val="2"/>
          <w:sz w:val="23"/>
          <w:lang w:bidi="fr-CA"/>
        </w:rPr>
        <w:t>gauche</w:t>
      </w:r>
      <w:r w:rsidRPr="00736512">
        <w:rPr>
          <w:kern w:val="2"/>
          <w:sz w:val="23"/>
          <w:lang w:bidi="fr-CA"/>
        </w:rPr>
        <w:t xml:space="preserve"> devrait-elle être la plus stable des deux?</w:t>
      </w:r>
    </w:p>
    <w:p w14:paraId="6E25DAC6" w14:textId="77777777" w:rsidR="00B27881" w:rsidRPr="00736512" w:rsidRDefault="00B27881" w:rsidP="00B27881">
      <w:pPr>
        <w:rPr>
          <w:kern w:val="2"/>
          <w:sz w:val="23"/>
        </w:rPr>
      </w:pPr>
    </w:p>
    <w:p w14:paraId="3D46BD9D" w14:textId="77777777" w:rsidR="00B27881" w:rsidRPr="00CD5229" w:rsidRDefault="00B27881" w:rsidP="00B27881">
      <w:pPr>
        <w:rPr>
          <w:spacing w:val="-4"/>
          <w:kern w:val="2"/>
          <w:sz w:val="23"/>
        </w:rPr>
      </w:pPr>
      <w:r w:rsidRPr="00CD5229">
        <w:rPr>
          <w:spacing w:val="-4"/>
          <w:kern w:val="2"/>
          <w:sz w:val="23"/>
          <w:lang w:bidi="fr-CA"/>
        </w:rPr>
        <w:t xml:space="preserve">c) Croyez-vous que la conformation </w:t>
      </w:r>
      <w:r w:rsidRPr="00CD5229">
        <w:rPr>
          <w:i/>
          <w:spacing w:val="-4"/>
          <w:kern w:val="2"/>
          <w:sz w:val="23"/>
          <w:lang w:bidi="fr-CA"/>
        </w:rPr>
        <w:t>gauche</w:t>
      </w:r>
      <w:r w:rsidRPr="00CD5229">
        <w:rPr>
          <w:spacing w:val="-4"/>
          <w:kern w:val="2"/>
          <w:sz w:val="23"/>
          <w:lang w:bidi="fr-CA"/>
        </w:rPr>
        <w:t xml:space="preserve"> </w:t>
      </w:r>
      <w:proofErr w:type="gramStart"/>
      <w:r w:rsidRPr="00CD5229">
        <w:rPr>
          <w:spacing w:val="-4"/>
          <w:kern w:val="2"/>
          <w:sz w:val="23"/>
          <w:lang w:bidi="fr-CA"/>
        </w:rPr>
        <w:t>est</w:t>
      </w:r>
      <w:proofErr w:type="gramEnd"/>
      <w:r w:rsidRPr="00CD5229">
        <w:rPr>
          <w:spacing w:val="-4"/>
          <w:kern w:val="2"/>
          <w:sz w:val="23"/>
          <w:lang w:bidi="fr-CA"/>
        </w:rPr>
        <w:t xml:space="preserve"> également la plus stable de 1,2-diméthoxyethane? Expliquez votre réponse.</w:t>
      </w:r>
    </w:p>
    <w:p w14:paraId="5DE50839" w14:textId="77777777" w:rsidR="00B27881" w:rsidRPr="00736512" w:rsidRDefault="00B27881" w:rsidP="00B27881">
      <w:pPr>
        <w:rPr>
          <w:kern w:val="2"/>
          <w:sz w:val="23"/>
        </w:rPr>
      </w:pPr>
    </w:p>
    <w:p w14:paraId="36796AE5" w14:textId="77777777" w:rsidR="00B27881" w:rsidRPr="00736512" w:rsidRDefault="00B27881" w:rsidP="00B27881">
      <w:pPr>
        <w:rPr>
          <w:kern w:val="2"/>
          <w:sz w:val="23"/>
        </w:rPr>
      </w:pPr>
    </w:p>
    <w:p w14:paraId="6B069427" w14:textId="2FDD3EA4" w:rsidR="00B27881" w:rsidRPr="00736512" w:rsidRDefault="00B27881" w:rsidP="00B27881">
      <w:pPr>
        <w:rPr>
          <w:kern w:val="2"/>
          <w:sz w:val="23"/>
        </w:rPr>
      </w:pPr>
      <w:r w:rsidRPr="00736512">
        <w:rPr>
          <w:b/>
          <w:kern w:val="2"/>
          <w:sz w:val="23"/>
          <w:lang w:bidi="fr-CA"/>
        </w:rPr>
        <w:t>P3.20</w:t>
      </w:r>
      <w:r w:rsidRPr="00736512">
        <w:rPr>
          <w:kern w:val="2"/>
          <w:sz w:val="23"/>
          <w:lang w:bidi="fr-CA"/>
        </w:rPr>
        <w:t xml:space="preserve">: Représentez la conformation chaise de </w:t>
      </w:r>
      <w:r w:rsidRPr="00736512">
        <w:rPr>
          <w:i/>
          <w:kern w:val="2"/>
          <w:sz w:val="23"/>
          <w:lang w:bidi="fr-CA"/>
        </w:rPr>
        <w:t>cis</w:t>
      </w:r>
      <w:r w:rsidRPr="00736512">
        <w:rPr>
          <w:kern w:val="2"/>
          <w:sz w:val="23"/>
          <w:lang w:bidi="fr-CA"/>
        </w:rPr>
        <w:t>-1,2-diméthylcyclohexan</w:t>
      </w:r>
      <w:r w:rsidR="00736512" w:rsidRPr="00736512">
        <w:rPr>
          <w:kern w:val="2"/>
          <w:sz w:val="23"/>
          <w:lang w:bidi="fr-CA"/>
        </w:rPr>
        <w:t xml:space="preserve">. </w:t>
      </w:r>
    </w:p>
    <w:p w14:paraId="766E8883" w14:textId="77777777" w:rsidR="00B27881" w:rsidRPr="00736512" w:rsidRDefault="00B27881" w:rsidP="00B27881">
      <w:pPr>
        <w:rPr>
          <w:kern w:val="2"/>
          <w:sz w:val="23"/>
        </w:rPr>
      </w:pPr>
    </w:p>
    <w:p w14:paraId="0977FC9C" w14:textId="77777777" w:rsidR="00B27881" w:rsidRPr="00736512" w:rsidRDefault="00B27881" w:rsidP="00B27881">
      <w:pPr>
        <w:rPr>
          <w:kern w:val="2"/>
          <w:sz w:val="23"/>
        </w:rPr>
      </w:pPr>
      <w:r w:rsidRPr="00736512">
        <w:rPr>
          <w:kern w:val="2"/>
          <w:sz w:val="23"/>
          <w:lang w:bidi="fr-CA"/>
        </w:rPr>
        <w:t>a) Indiquez la configuration stéréochimique aux positions C</w:t>
      </w:r>
      <w:r w:rsidRPr="00736512">
        <w:rPr>
          <w:kern w:val="2"/>
          <w:sz w:val="23"/>
          <w:vertAlign w:val="subscript"/>
          <w:lang w:bidi="fr-CA"/>
        </w:rPr>
        <w:t xml:space="preserve">1 </w:t>
      </w:r>
      <w:r w:rsidRPr="00736512">
        <w:rPr>
          <w:kern w:val="2"/>
          <w:sz w:val="23"/>
          <w:lang w:bidi="fr-CA"/>
        </w:rPr>
        <w:t>et C</w:t>
      </w:r>
      <w:r w:rsidRPr="00736512">
        <w:rPr>
          <w:kern w:val="2"/>
          <w:sz w:val="23"/>
          <w:vertAlign w:val="subscript"/>
          <w:lang w:bidi="fr-CA"/>
        </w:rPr>
        <w:t>2</w:t>
      </w:r>
      <w:r w:rsidRPr="00736512">
        <w:rPr>
          <w:kern w:val="2"/>
          <w:sz w:val="23"/>
          <w:lang w:bidi="fr-CA"/>
        </w:rPr>
        <w:t xml:space="preserve"> de la structure que vous avez dessinée.</w:t>
      </w:r>
    </w:p>
    <w:p w14:paraId="5B229941" w14:textId="77777777" w:rsidR="00B27881" w:rsidRPr="00736512" w:rsidRDefault="00B27881" w:rsidP="00B27881">
      <w:pPr>
        <w:rPr>
          <w:kern w:val="2"/>
          <w:sz w:val="23"/>
        </w:rPr>
      </w:pPr>
    </w:p>
    <w:p w14:paraId="595E2F60" w14:textId="2ED5D5CB" w:rsidR="00B27881" w:rsidRPr="00736512" w:rsidRDefault="00B27881" w:rsidP="00B27881">
      <w:pPr>
        <w:rPr>
          <w:kern w:val="2"/>
          <w:sz w:val="23"/>
        </w:rPr>
      </w:pPr>
      <w:r w:rsidRPr="00736512">
        <w:rPr>
          <w:kern w:val="2"/>
          <w:sz w:val="23"/>
          <w:lang w:bidi="fr-CA"/>
        </w:rPr>
        <w:t>b) Créez un modèle moléculaire et essayez différentes conformations bateau</w:t>
      </w:r>
      <w:r w:rsidR="00736512" w:rsidRPr="00736512">
        <w:rPr>
          <w:kern w:val="2"/>
          <w:sz w:val="23"/>
          <w:lang w:bidi="fr-CA"/>
        </w:rPr>
        <w:t xml:space="preserve">. </w:t>
      </w:r>
      <w:r w:rsidRPr="00736512">
        <w:rPr>
          <w:kern w:val="2"/>
          <w:sz w:val="23"/>
          <w:lang w:bidi="fr-CA"/>
        </w:rPr>
        <w:t>En trouvez-vous une qui possède un plan de symétrie?</w:t>
      </w:r>
    </w:p>
    <w:p w14:paraId="0D4C4AC6" w14:textId="77777777" w:rsidR="00B27881" w:rsidRPr="00736512" w:rsidRDefault="00B27881" w:rsidP="00B27881">
      <w:pPr>
        <w:rPr>
          <w:kern w:val="2"/>
          <w:sz w:val="23"/>
        </w:rPr>
      </w:pPr>
    </w:p>
    <w:p w14:paraId="42DD39B0" w14:textId="77777777" w:rsidR="00B27881" w:rsidRPr="00736512" w:rsidRDefault="00B27881" w:rsidP="00B27881">
      <w:pPr>
        <w:rPr>
          <w:kern w:val="2"/>
          <w:sz w:val="23"/>
        </w:rPr>
      </w:pPr>
      <w:r w:rsidRPr="00736512">
        <w:rPr>
          <w:kern w:val="2"/>
          <w:sz w:val="23"/>
          <w:lang w:bidi="fr-CA"/>
        </w:rPr>
        <w:t xml:space="preserve">c) La molécule de </w:t>
      </w:r>
      <w:r w:rsidRPr="00736512">
        <w:rPr>
          <w:i/>
          <w:kern w:val="2"/>
          <w:sz w:val="23"/>
          <w:lang w:bidi="fr-CA"/>
        </w:rPr>
        <w:t>cis</w:t>
      </w:r>
      <w:r w:rsidRPr="00736512">
        <w:rPr>
          <w:kern w:val="2"/>
          <w:sz w:val="23"/>
          <w:lang w:bidi="fr-CA"/>
        </w:rPr>
        <w:t xml:space="preserve">-1,2-diméthylcyclohexane est-elle chirale?  </w:t>
      </w:r>
    </w:p>
    <w:p w14:paraId="3BFAF1C6" w14:textId="77777777" w:rsidR="00B27881" w:rsidRPr="00736512" w:rsidRDefault="00B27881" w:rsidP="00B27881">
      <w:pPr>
        <w:rPr>
          <w:kern w:val="2"/>
          <w:sz w:val="23"/>
        </w:rPr>
      </w:pPr>
    </w:p>
    <w:p w14:paraId="251A14CB" w14:textId="77777777" w:rsidR="00B27881" w:rsidRPr="00736512" w:rsidRDefault="00B27881" w:rsidP="00B27881">
      <w:pPr>
        <w:rPr>
          <w:kern w:val="2"/>
          <w:sz w:val="23"/>
        </w:rPr>
      </w:pPr>
      <w:r w:rsidRPr="00736512">
        <w:rPr>
          <w:kern w:val="2"/>
          <w:sz w:val="23"/>
          <w:lang w:bidi="fr-CA"/>
        </w:rPr>
        <w:t xml:space="preserve">d) La molécule de </w:t>
      </w:r>
      <w:r w:rsidRPr="00736512">
        <w:rPr>
          <w:i/>
          <w:kern w:val="2"/>
          <w:sz w:val="23"/>
          <w:lang w:bidi="fr-CA"/>
        </w:rPr>
        <w:t>cis</w:t>
      </w:r>
      <w:r w:rsidRPr="00736512">
        <w:rPr>
          <w:kern w:val="2"/>
          <w:sz w:val="23"/>
          <w:lang w:bidi="fr-CA"/>
        </w:rPr>
        <w:t xml:space="preserve"> -1,4-diméthylcyclohexane est-elle chirale? Qu</w:t>
      </w:r>
      <w:r w:rsidRPr="009C5F66">
        <w:rPr>
          <w:kern w:val="2"/>
          <w:sz w:val="23"/>
          <w:lang w:bidi="fr-CA"/>
        </w:rPr>
        <w:t>’</w:t>
      </w:r>
      <w:r w:rsidRPr="00736512">
        <w:rPr>
          <w:kern w:val="2"/>
          <w:sz w:val="23"/>
          <w:lang w:bidi="fr-CA"/>
        </w:rPr>
        <w:t xml:space="preserve">en est-il de la molécule de </w:t>
      </w:r>
      <w:r w:rsidRPr="00736512">
        <w:rPr>
          <w:i/>
          <w:kern w:val="2"/>
          <w:sz w:val="23"/>
          <w:lang w:bidi="fr-CA"/>
        </w:rPr>
        <w:t>trans</w:t>
      </w:r>
      <w:r w:rsidRPr="00736512">
        <w:rPr>
          <w:kern w:val="2"/>
          <w:sz w:val="23"/>
          <w:lang w:bidi="fr-CA"/>
        </w:rPr>
        <w:t xml:space="preserve">-1,4-diméthylcyclohexane?   Ou encore de celle de </w:t>
      </w:r>
      <w:r w:rsidRPr="00736512">
        <w:rPr>
          <w:i/>
          <w:kern w:val="2"/>
          <w:sz w:val="23"/>
          <w:lang w:bidi="fr-CA"/>
        </w:rPr>
        <w:t>trans</w:t>
      </w:r>
      <w:r w:rsidRPr="00736512">
        <w:rPr>
          <w:kern w:val="2"/>
          <w:sz w:val="23"/>
          <w:lang w:bidi="fr-CA"/>
        </w:rPr>
        <w:t>-1-chloro-4-fluorocyclohexane?</w:t>
      </w:r>
    </w:p>
    <w:p w14:paraId="749C7DBE" w14:textId="77777777" w:rsidR="00B27881" w:rsidRPr="00736512" w:rsidRDefault="00B27881" w:rsidP="00B27881">
      <w:pPr>
        <w:rPr>
          <w:kern w:val="2"/>
          <w:sz w:val="23"/>
        </w:rPr>
      </w:pPr>
    </w:p>
    <w:p w14:paraId="3290E599" w14:textId="77777777" w:rsidR="00B27881" w:rsidRPr="00736512" w:rsidRDefault="00B27881" w:rsidP="00B27881">
      <w:pPr>
        <w:rPr>
          <w:kern w:val="2"/>
          <w:sz w:val="23"/>
        </w:rPr>
      </w:pPr>
    </w:p>
    <w:p w14:paraId="7BC4F6EB" w14:textId="58F60DC1" w:rsidR="00B27881" w:rsidRPr="00736512" w:rsidRDefault="00B27881" w:rsidP="00B27881">
      <w:pPr>
        <w:pStyle w:val="TextosemFormatao"/>
        <w:rPr>
          <w:rFonts w:ascii="Times New Roman" w:eastAsia="Times New Roman" w:hAnsi="Times New Roman"/>
          <w:kern w:val="2"/>
          <w:sz w:val="23"/>
        </w:rPr>
      </w:pPr>
      <w:r w:rsidRPr="00736512">
        <w:rPr>
          <w:rFonts w:ascii="Times New Roman" w:eastAsia="Times New Roman" w:hAnsi="Times New Roman"/>
          <w:b/>
          <w:kern w:val="2"/>
          <w:sz w:val="23"/>
          <w:lang w:bidi="fr-CA"/>
        </w:rPr>
        <w:t>P3.21 </w:t>
      </w:r>
      <w:r w:rsidRPr="00736512">
        <w:rPr>
          <w:rFonts w:ascii="Times New Roman" w:eastAsia="Times New Roman" w:hAnsi="Times New Roman"/>
          <w:kern w:val="2"/>
          <w:sz w:val="23"/>
          <w:lang w:bidi="fr-CA"/>
        </w:rPr>
        <w:t>: Dans certains cas particuliers, un « centre chiral » peut contenir plusieurs atomes au lieu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 seul. Les molécules qui possèdent de tels centres chiraux à plusieurs atomes sont, effectivement, chirales. Quelle est la relation entre les deux composés de </w:t>
      </w:r>
      <w:proofErr w:type="spellStart"/>
      <w:r w:rsidRPr="00736512">
        <w:rPr>
          <w:rFonts w:ascii="Times New Roman" w:eastAsia="Times New Roman" w:hAnsi="Times New Roman"/>
          <w:kern w:val="2"/>
          <w:sz w:val="23"/>
          <w:lang w:bidi="fr-CA"/>
        </w:rPr>
        <w:t>difluoroallène</w:t>
      </w:r>
      <w:proofErr w:type="spellEnd"/>
      <w:r w:rsidRPr="00736512">
        <w:rPr>
          <w:rFonts w:ascii="Times New Roman" w:eastAsia="Times New Roman" w:hAnsi="Times New Roman"/>
          <w:kern w:val="2"/>
          <w:sz w:val="23"/>
          <w:lang w:bidi="fr-CA"/>
        </w:rPr>
        <w:t xml:space="preserve"> </w:t>
      </w:r>
      <w:r w:rsidR="00CD5229">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ci-dessous? Il serait très utile de créer des modèles et de passer en revue les définitions de base</w:t>
      </w:r>
      <w:r w:rsidR="00CD5229">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présentées dans ce chapitre.</w:t>
      </w:r>
    </w:p>
    <w:p w14:paraId="4E419B7E" w14:textId="77777777" w:rsidR="00B27881" w:rsidRPr="00736512" w:rsidRDefault="00B27881" w:rsidP="00B27881">
      <w:pPr>
        <w:pStyle w:val="TextosemFormatao"/>
        <w:rPr>
          <w:rFonts w:ascii="Times New Roman" w:eastAsia="Times New Roman" w:hAnsi="Times New Roman"/>
          <w:kern w:val="2"/>
          <w:sz w:val="23"/>
        </w:rPr>
      </w:pPr>
    </w:p>
    <w:p w14:paraId="45F71002" w14:textId="77777777" w:rsidR="00B27881" w:rsidRPr="00736512" w:rsidRDefault="00B27881" w:rsidP="00B27881">
      <w:pPr>
        <w:pStyle w:val="TextosemFormatao"/>
        <w:rPr>
          <w:rFonts w:ascii="Times New Roman" w:eastAsia="Times New Roman" w:hAnsi="Times New Roman"/>
          <w:kern w:val="2"/>
          <w:sz w:val="23"/>
        </w:rPr>
      </w:pPr>
    </w:p>
    <w:p w14:paraId="322DF166" w14:textId="77777777" w:rsidR="00B27881" w:rsidRPr="00736512" w:rsidRDefault="00B27881" w:rsidP="00B27881">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ABD7A8B" wp14:editId="0213244E">
            <wp:extent cx="2260600" cy="533400"/>
            <wp:effectExtent l="0" t="0" r="0" b="0"/>
            <wp:docPr id="3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260600" cy="533400"/>
                    </a:xfrm>
                    <a:prstGeom prst="rect">
                      <a:avLst/>
                    </a:prstGeom>
                    <a:noFill/>
                    <a:ln>
                      <a:noFill/>
                    </a:ln>
                  </pic:spPr>
                </pic:pic>
              </a:graphicData>
            </a:graphic>
          </wp:inline>
        </w:drawing>
      </w:r>
    </w:p>
    <w:p w14:paraId="27929346" w14:textId="77777777" w:rsidR="00B27881" w:rsidRPr="00736512" w:rsidRDefault="00B27881" w:rsidP="00B27881">
      <w:pPr>
        <w:rPr>
          <w:kern w:val="2"/>
          <w:sz w:val="23"/>
        </w:rPr>
      </w:pPr>
    </w:p>
    <w:p w14:paraId="3D28A744" w14:textId="77777777" w:rsidR="00B27881" w:rsidRPr="00736512" w:rsidRDefault="00B27881" w:rsidP="00B27881">
      <w:pPr>
        <w:rPr>
          <w:kern w:val="2"/>
          <w:sz w:val="23"/>
        </w:rPr>
      </w:pPr>
    </w:p>
    <w:p w14:paraId="5BA5B671" w14:textId="77777777" w:rsidR="00B27881" w:rsidRPr="00736512" w:rsidRDefault="00B27881" w:rsidP="00B27881">
      <w:pPr>
        <w:rPr>
          <w:kern w:val="2"/>
          <w:sz w:val="23"/>
        </w:rPr>
      </w:pPr>
    </w:p>
    <w:p w14:paraId="7F54E59D" w14:textId="77777777" w:rsidR="00B27881" w:rsidRPr="00736512" w:rsidRDefault="00B27881" w:rsidP="00B27881">
      <w:pPr>
        <w:rPr>
          <w:kern w:val="2"/>
          <w:sz w:val="23"/>
        </w:rPr>
      </w:pPr>
    </w:p>
    <w:p w14:paraId="463851F4" w14:textId="77777777" w:rsidR="00385566" w:rsidRPr="00736512" w:rsidRDefault="00385566" w:rsidP="00B27881">
      <w:pPr>
        <w:rPr>
          <w:kern w:val="2"/>
          <w:sz w:val="23"/>
        </w:rPr>
        <w:sectPr w:rsidR="00385566" w:rsidRPr="00736512" w:rsidSect="00220AFC">
          <w:headerReference w:type="default" r:id="rId382"/>
          <w:footerReference w:type="even" r:id="rId383"/>
          <w:footerReference w:type="default" r:id="rId384"/>
          <w:headerReference w:type="first" r:id="rId385"/>
          <w:pgSz w:w="12240" w:h="15840"/>
          <w:pgMar w:top="1440" w:right="1800" w:bottom="1440" w:left="1714" w:header="720" w:footer="720" w:gutter="0"/>
          <w:cols w:space="720"/>
        </w:sectPr>
      </w:pPr>
    </w:p>
    <w:p w14:paraId="29FEA63D" w14:textId="77777777" w:rsidR="00385566" w:rsidRPr="004D5652" w:rsidRDefault="00385566" w:rsidP="00385566">
      <w:pPr>
        <w:jc w:val="right"/>
        <w:rPr>
          <w:rFonts w:ascii="Arial" w:hAnsi="Arial"/>
          <w:b/>
          <w:kern w:val="2"/>
          <w:sz w:val="72"/>
        </w:rPr>
      </w:pPr>
      <w:r w:rsidRPr="004D5652">
        <w:rPr>
          <w:rFonts w:ascii="Arial" w:eastAsia="Arial" w:hAnsi="Arial" w:cs="Arial"/>
          <w:b/>
          <w:kern w:val="2"/>
          <w:sz w:val="72"/>
          <w:lang w:bidi="fr-CA"/>
        </w:rPr>
        <w:lastRenderedPageBreak/>
        <w:t>Chapitre 4</w:t>
      </w:r>
    </w:p>
    <w:p w14:paraId="293C4A0E" w14:textId="77777777" w:rsidR="00385566" w:rsidRPr="004D5652" w:rsidRDefault="00385566" w:rsidP="00385566">
      <w:pPr>
        <w:rPr>
          <w:rFonts w:ascii="Arial" w:hAnsi="Arial"/>
          <w:b/>
          <w:kern w:val="2"/>
          <w:sz w:val="40"/>
        </w:rPr>
      </w:pPr>
    </w:p>
    <w:p w14:paraId="08F1B10A" w14:textId="77777777" w:rsidR="00385566" w:rsidRPr="004D5652" w:rsidRDefault="00385566" w:rsidP="00385566">
      <w:pPr>
        <w:rPr>
          <w:rFonts w:ascii="Arial" w:hAnsi="Arial"/>
          <w:b/>
          <w:kern w:val="2"/>
          <w:sz w:val="40"/>
        </w:rPr>
      </w:pPr>
    </w:p>
    <w:p w14:paraId="3B2177B8" w14:textId="77777777" w:rsidR="00385566" w:rsidRPr="004D5652" w:rsidRDefault="00385566" w:rsidP="00385566">
      <w:pPr>
        <w:rPr>
          <w:rFonts w:ascii="Arial" w:hAnsi="Arial"/>
          <w:b/>
          <w:kern w:val="2"/>
          <w:sz w:val="40"/>
        </w:rPr>
      </w:pPr>
    </w:p>
    <w:p w14:paraId="0DFA9255" w14:textId="77777777" w:rsidR="00385566" w:rsidRPr="004D5652" w:rsidRDefault="00385566" w:rsidP="00385566">
      <w:pPr>
        <w:rPr>
          <w:rFonts w:ascii="Arial" w:hAnsi="Arial"/>
          <w:b/>
          <w:kern w:val="2"/>
          <w:sz w:val="40"/>
        </w:rPr>
      </w:pPr>
      <w:r w:rsidRPr="004D5652">
        <w:rPr>
          <w:rFonts w:ascii="Arial" w:eastAsia="Arial" w:hAnsi="Arial" w:cs="Arial"/>
          <w:b/>
          <w:kern w:val="2"/>
          <w:sz w:val="40"/>
          <w:lang w:bidi="fr-CA"/>
        </w:rPr>
        <w:t xml:space="preserve">Détermination des structures, partie I : </w:t>
      </w:r>
    </w:p>
    <w:p w14:paraId="60CC7B1A" w14:textId="77777777" w:rsidR="00385566" w:rsidRPr="004D5652" w:rsidRDefault="00385566" w:rsidP="00385566">
      <w:pPr>
        <w:rPr>
          <w:rFonts w:ascii="Arial" w:hAnsi="Arial"/>
          <w:b/>
          <w:kern w:val="2"/>
          <w:sz w:val="32"/>
        </w:rPr>
      </w:pPr>
    </w:p>
    <w:p w14:paraId="1F9B8571" w14:textId="77777777" w:rsidR="00385566" w:rsidRPr="004D5652" w:rsidRDefault="00385566" w:rsidP="00385566">
      <w:pPr>
        <w:rPr>
          <w:rFonts w:ascii="Arial" w:hAnsi="Arial"/>
          <w:b/>
          <w:kern w:val="2"/>
          <w:sz w:val="40"/>
        </w:rPr>
      </w:pPr>
      <w:r w:rsidRPr="004D5652">
        <w:rPr>
          <w:rFonts w:ascii="Arial" w:eastAsia="Arial" w:hAnsi="Arial" w:cs="Arial"/>
          <w:b/>
          <w:kern w:val="2"/>
          <w:sz w:val="32"/>
          <w:lang w:bidi="fr-CA"/>
        </w:rPr>
        <w:t xml:space="preserve">La spectrométrie de masse, la spectroscopie infrarouge et UV-visible </w:t>
      </w:r>
    </w:p>
    <w:p w14:paraId="2C5AF03B" w14:textId="77777777" w:rsidR="00385566" w:rsidRPr="00736512" w:rsidRDefault="00385566" w:rsidP="00385566">
      <w:pPr>
        <w:rPr>
          <w:b/>
          <w:kern w:val="2"/>
          <w:sz w:val="23"/>
        </w:rPr>
      </w:pPr>
    </w:p>
    <w:p w14:paraId="37BED968" w14:textId="77777777" w:rsidR="00385566" w:rsidRPr="00736512" w:rsidRDefault="00385566" w:rsidP="00385566">
      <w:pPr>
        <w:rPr>
          <w:b/>
          <w:kern w:val="2"/>
          <w:sz w:val="23"/>
        </w:rPr>
      </w:pPr>
    </w:p>
    <w:p w14:paraId="2FA739AF" w14:textId="77777777" w:rsidR="00385566" w:rsidRPr="00736512" w:rsidRDefault="00385566" w:rsidP="00385566">
      <w:pPr>
        <w:rPr>
          <w:b/>
          <w:kern w:val="2"/>
          <w:sz w:val="23"/>
        </w:rPr>
      </w:pPr>
    </w:p>
    <w:p w14:paraId="3D5CAC51" w14:textId="77777777" w:rsidR="00385566" w:rsidRPr="00736512" w:rsidRDefault="00385566" w:rsidP="00385566">
      <w:pPr>
        <w:rPr>
          <w:b/>
          <w:kern w:val="2"/>
          <w:sz w:val="23"/>
        </w:rPr>
      </w:pPr>
    </w:p>
    <w:p w14:paraId="274B6CAE" w14:textId="00CF0E6D" w:rsidR="00385566" w:rsidRPr="00736512" w:rsidRDefault="005E4499" w:rsidP="0057561B">
      <w:pPr>
        <w:jc w:val="center"/>
        <w:rPr>
          <w:b/>
          <w:kern w:val="2"/>
          <w:sz w:val="23"/>
        </w:rPr>
      </w:pPr>
      <w:r w:rsidRPr="00736512">
        <w:rPr>
          <w:b/>
          <w:noProof/>
          <w:kern w:val="2"/>
          <w:sz w:val="23"/>
          <w:lang w:bidi="fr-CA"/>
        </w:rPr>
        <w:drawing>
          <wp:inline distT="0" distB="0" distL="0" distR="0" wp14:anchorId="22692AB0" wp14:editId="6106A965">
            <wp:extent cx="5139690" cy="3428031"/>
            <wp:effectExtent l="0" t="0" r="0" b="127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 paint.jpg"/>
                    <pic:cNvPicPr/>
                  </pic:nvPicPr>
                  <pic:blipFill>
                    <a:blip r:embed="rId386">
                      <a:extLst>
                        <a:ext uri="{28A0092B-C50C-407E-A947-70E740481C1C}">
                          <a14:useLocalDpi xmlns:a14="http://schemas.microsoft.com/office/drawing/2010/main" val="0"/>
                        </a:ext>
                      </a:extLst>
                    </a:blip>
                    <a:stretch>
                      <a:fillRect/>
                    </a:stretch>
                  </pic:blipFill>
                  <pic:spPr>
                    <a:xfrm>
                      <a:off x="0" y="0"/>
                      <a:ext cx="5139690" cy="3428031"/>
                    </a:xfrm>
                    <a:prstGeom prst="rect">
                      <a:avLst/>
                    </a:prstGeom>
                  </pic:spPr>
                </pic:pic>
              </a:graphicData>
            </a:graphic>
          </wp:inline>
        </w:drawing>
      </w:r>
    </w:p>
    <w:p w14:paraId="13950D1B" w14:textId="0A24FC81" w:rsidR="00385566" w:rsidRPr="004D5652" w:rsidRDefault="005E4499" w:rsidP="005E4499">
      <w:pPr>
        <w:jc w:val="right"/>
        <w:rPr>
          <w:kern w:val="2"/>
          <w:sz w:val="20"/>
        </w:rPr>
      </w:pPr>
      <w:r w:rsidRPr="004D5652">
        <w:rPr>
          <w:kern w:val="2"/>
          <w:sz w:val="20"/>
          <w:lang w:bidi="fr-CA"/>
        </w:rPr>
        <w:t>(Crédit photo : https://www.flickr.com/photos/vamapaull/)</w:t>
      </w:r>
    </w:p>
    <w:p w14:paraId="0A5B17DE" w14:textId="3F60EC88" w:rsidR="00385566" w:rsidRPr="00736512" w:rsidRDefault="0057561B" w:rsidP="00385566">
      <w:pPr>
        <w:pStyle w:val="NormalWeb"/>
        <w:spacing w:after="0"/>
        <w:rPr>
          <w:rFonts w:ascii="Times New Roman" w:hAnsi="Times New Roman"/>
          <w:kern w:val="2"/>
          <w:sz w:val="23"/>
          <w:szCs w:val="24"/>
        </w:rPr>
      </w:pPr>
      <w:r w:rsidRPr="00736512">
        <w:rPr>
          <w:rFonts w:eastAsia="Times"/>
          <w:kern w:val="2"/>
          <w:sz w:val="23"/>
          <w:lang w:bidi="fr-CA"/>
        </w:rPr>
        <w:t>E</w:t>
      </w:r>
      <w:r w:rsidR="00385566" w:rsidRPr="00736512">
        <w:rPr>
          <w:rFonts w:ascii="Times New Roman" w:eastAsia="Times New Roman" w:hAnsi="Times New Roman"/>
          <w:kern w:val="2"/>
          <w:sz w:val="23"/>
          <w:szCs w:val="24"/>
          <w:lang w:bidi="fr-CA"/>
        </w:rPr>
        <w:t>n fin de compte, c</w:t>
      </w:r>
      <w:r w:rsidR="00385566" w:rsidRPr="009C5F66">
        <w:rPr>
          <w:rFonts w:eastAsia="Times New Roman"/>
          <w:kern w:val="2"/>
          <w:sz w:val="23"/>
          <w:szCs w:val="24"/>
          <w:lang w:bidi="fr-CA"/>
        </w:rPr>
        <w:t>’</w:t>
      </w:r>
      <w:r w:rsidR="00385566" w:rsidRPr="00736512">
        <w:rPr>
          <w:rFonts w:ascii="Times New Roman" w:eastAsia="Times New Roman" w:hAnsi="Times New Roman"/>
          <w:kern w:val="2"/>
          <w:sz w:val="23"/>
          <w:szCs w:val="24"/>
          <w:lang w:bidi="fr-CA"/>
        </w:rPr>
        <w:t>est une « drôle de couleur jaune » qui a mis fin à l</w:t>
      </w:r>
      <w:r w:rsidR="00385566" w:rsidRPr="009C5F66">
        <w:rPr>
          <w:rFonts w:eastAsia="Times New Roman"/>
          <w:kern w:val="2"/>
          <w:sz w:val="23"/>
          <w:szCs w:val="24"/>
          <w:lang w:bidi="fr-CA"/>
        </w:rPr>
        <w:t>’</w:t>
      </w:r>
      <w:r w:rsidR="00385566" w:rsidRPr="00736512">
        <w:rPr>
          <w:rFonts w:ascii="Times New Roman" w:eastAsia="Times New Roman" w:hAnsi="Times New Roman"/>
          <w:kern w:val="2"/>
          <w:sz w:val="23"/>
          <w:szCs w:val="24"/>
          <w:lang w:bidi="fr-CA"/>
        </w:rPr>
        <w:t>infâme carrière de Charles Heller dans le milieu des œuvres d</w:t>
      </w:r>
      <w:r w:rsidR="00385566" w:rsidRPr="009C5F66">
        <w:rPr>
          <w:rFonts w:eastAsia="Times New Roman"/>
          <w:kern w:val="2"/>
          <w:sz w:val="23"/>
          <w:szCs w:val="24"/>
          <w:lang w:bidi="fr-CA"/>
        </w:rPr>
        <w:t>’</w:t>
      </w:r>
      <w:r w:rsidR="00385566" w:rsidRPr="00736512">
        <w:rPr>
          <w:rFonts w:ascii="Times New Roman" w:eastAsia="Times New Roman" w:hAnsi="Times New Roman"/>
          <w:kern w:val="2"/>
          <w:sz w:val="23"/>
          <w:szCs w:val="24"/>
          <w:lang w:bidi="fr-CA"/>
        </w:rPr>
        <w:t>art.</w:t>
      </w:r>
    </w:p>
    <w:p w14:paraId="63AF5538" w14:textId="77777777" w:rsidR="00385566" w:rsidRPr="00736512" w:rsidRDefault="00385566" w:rsidP="00385566">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William Aiken Walker est un peintre de « genre » du 19</w:t>
      </w:r>
      <w:r w:rsidRPr="00736512">
        <w:rPr>
          <w:rFonts w:ascii="Times New Roman" w:eastAsia="Times New Roman" w:hAnsi="Times New Roman"/>
          <w:kern w:val="2"/>
          <w:sz w:val="23"/>
          <w:szCs w:val="24"/>
          <w:vertAlign w:val="superscript"/>
          <w:lang w:bidi="fr-CA"/>
        </w:rPr>
        <w:t>e</w:t>
      </w:r>
      <w:r w:rsidRPr="00736512">
        <w:rPr>
          <w:rFonts w:ascii="Times New Roman" w:eastAsia="Times New Roman" w:hAnsi="Times New Roman"/>
          <w:kern w:val="2"/>
          <w:sz w:val="23"/>
          <w:szCs w:val="24"/>
          <w:lang w:bidi="fr-CA"/>
        </w:rPr>
        <w:t> siècle qui est reconnu pour ses scènes de métayers travaillant aux champs dans le sud des États-Unis après la guerre de Sécession. Il a passé une grande partie de sa carrière à parcourir les États du Sud, mais il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est aussi rendu à New York et même à Cuba. Il gagnait bien sa vie. Où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allait, il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installait sur le trottoir et vendait ses œuvres aux touristes, généralement en échange de quelques dollars.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a jamais </w:t>
      </w:r>
      <w:r w:rsidRPr="00736512">
        <w:rPr>
          <w:rFonts w:ascii="Times New Roman" w:eastAsia="Times New Roman" w:hAnsi="Times New Roman"/>
          <w:kern w:val="2"/>
          <w:sz w:val="23"/>
          <w:szCs w:val="24"/>
          <w:lang w:bidi="fr-CA"/>
        </w:rPr>
        <w:lastRenderedPageBreak/>
        <w:t>été célèbre dans le milieu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art, il était tout de même prolifique et apprécié. De nos jours, ces œuvres sont vues comme des objets de collection et se vendent bien souvent au-dessus de dix </w:t>
      </w:r>
      <w:proofErr w:type="spellStart"/>
      <w:r w:rsidRPr="00736512">
        <w:rPr>
          <w:rFonts w:ascii="Times New Roman" w:eastAsia="Times New Roman" w:hAnsi="Times New Roman"/>
          <w:kern w:val="2"/>
          <w:sz w:val="23"/>
          <w:szCs w:val="24"/>
          <w:lang w:bidi="fr-CA"/>
        </w:rPr>
        <w:t>milles</w:t>
      </w:r>
      <w:proofErr w:type="spellEnd"/>
      <w:r w:rsidRPr="00736512">
        <w:rPr>
          <w:rFonts w:ascii="Times New Roman" w:eastAsia="Times New Roman" w:hAnsi="Times New Roman"/>
          <w:kern w:val="2"/>
          <w:sz w:val="23"/>
          <w:szCs w:val="24"/>
          <w:lang w:bidi="fr-CA"/>
        </w:rPr>
        <w:t xml:space="preserve"> dollars.</w:t>
      </w:r>
    </w:p>
    <w:p w14:paraId="586540AD" w14:textId="77777777" w:rsidR="00385566" w:rsidRPr="00736512" w:rsidRDefault="00385566" w:rsidP="00385566">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En août 1994, Robert </w:t>
      </w:r>
      <w:proofErr w:type="spellStart"/>
      <w:r w:rsidRPr="00736512">
        <w:rPr>
          <w:rFonts w:ascii="Times New Roman" w:eastAsia="Times New Roman" w:hAnsi="Times New Roman"/>
          <w:kern w:val="2"/>
          <w:sz w:val="23"/>
          <w:szCs w:val="24"/>
          <w:lang w:bidi="fr-CA"/>
        </w:rPr>
        <w:t>Hicklin</w:t>
      </w:r>
      <w:proofErr w:type="spellEnd"/>
      <w:r w:rsidRPr="00736512">
        <w:rPr>
          <w:rFonts w:ascii="Times New Roman" w:eastAsia="Times New Roman" w:hAnsi="Times New Roman"/>
          <w:kern w:val="2"/>
          <w:sz w:val="23"/>
          <w:szCs w:val="24"/>
          <w:lang w:bidi="fr-CA"/>
        </w:rPr>
        <w:t>, propriétaire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galerie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art à Charleston, en Caroline du Sud, a évalué une peinture de Walker que lui avait apportée Rick Simons, un autre marchand de tableaux de la Caroline du Sud. Après des années à analyser les tableaux de Walker, </w:t>
      </w:r>
      <w:proofErr w:type="spellStart"/>
      <w:r w:rsidRPr="00736512">
        <w:rPr>
          <w:rFonts w:ascii="Times New Roman" w:eastAsia="Times New Roman" w:hAnsi="Times New Roman"/>
          <w:kern w:val="2"/>
          <w:sz w:val="23"/>
          <w:szCs w:val="24"/>
          <w:lang w:bidi="fr-CA"/>
        </w:rPr>
        <w:t>Hicklin</w:t>
      </w:r>
      <w:proofErr w:type="spellEnd"/>
      <w:r w:rsidRPr="00736512">
        <w:rPr>
          <w:rFonts w:ascii="Times New Roman" w:eastAsia="Times New Roman" w:hAnsi="Times New Roman"/>
          <w:kern w:val="2"/>
          <w:sz w:val="23"/>
          <w:szCs w:val="24"/>
          <w:lang w:bidi="fr-CA"/>
        </w:rPr>
        <w:t xml:space="preserve"> sentait que quelque chose clochait.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des pigments utilisés,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il a plus tard décrit comme une « drôle de couleur jaune » dans un article publié dans le </w:t>
      </w:r>
      <w:r w:rsidRPr="00736512">
        <w:rPr>
          <w:rFonts w:ascii="Times New Roman" w:eastAsia="Times New Roman" w:hAnsi="Times New Roman"/>
          <w:i/>
          <w:kern w:val="2"/>
          <w:sz w:val="23"/>
          <w:szCs w:val="24"/>
          <w:lang w:bidi="fr-CA"/>
        </w:rPr>
        <w:t>Maine Antique Digest,</w:t>
      </w:r>
      <w:r w:rsidRPr="00736512">
        <w:rPr>
          <w:rFonts w:ascii="Times New Roman" w:eastAsia="Times New Roman" w:hAnsi="Times New Roman"/>
          <w:kern w:val="2"/>
          <w:sz w:val="23"/>
          <w:szCs w:val="24"/>
          <w:lang w:bidi="fr-CA"/>
        </w:rPr>
        <w:t xml:space="preserve"> le dérangeait particulièrement. C</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est donc à regret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a dit à Simons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agissait fort probablement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un faux. </w:t>
      </w:r>
    </w:p>
    <w:p w14:paraId="3F6F05F0" w14:textId="77777777" w:rsidR="00385566" w:rsidRPr="00736512" w:rsidRDefault="00385566" w:rsidP="00385566">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Dans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espoir qu</w:t>
      </w:r>
      <w:r w:rsidRPr="009C5F66">
        <w:rPr>
          <w:rFonts w:eastAsia="Times New Roman"/>
          <w:kern w:val="2"/>
          <w:sz w:val="23"/>
          <w:szCs w:val="24"/>
          <w:lang w:bidi="fr-CA"/>
        </w:rPr>
        <w:t>’</w:t>
      </w:r>
      <w:proofErr w:type="spellStart"/>
      <w:r w:rsidRPr="00736512">
        <w:rPr>
          <w:rFonts w:ascii="Times New Roman" w:eastAsia="Times New Roman" w:hAnsi="Times New Roman"/>
          <w:kern w:val="2"/>
          <w:sz w:val="23"/>
          <w:szCs w:val="24"/>
          <w:lang w:bidi="fr-CA"/>
        </w:rPr>
        <w:t>Hicklin</w:t>
      </w:r>
      <w:proofErr w:type="spellEnd"/>
      <w:r w:rsidRPr="00736512">
        <w:rPr>
          <w:rFonts w:ascii="Times New Roman" w:eastAsia="Times New Roman" w:hAnsi="Times New Roman"/>
          <w:kern w:val="2"/>
          <w:sz w:val="23"/>
          <w:szCs w:val="24"/>
          <w:lang w:bidi="fr-CA"/>
        </w:rPr>
        <w:t xml:space="preserve"> avait tort, Simons a décidé de demander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avais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autres experts.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œuvre a fini par aboutir dans le laboratoire de James Martin, dont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entreprise </w:t>
      </w:r>
      <w:r w:rsidRPr="00736512">
        <w:rPr>
          <w:rFonts w:ascii="Times New Roman" w:eastAsia="Times New Roman" w:hAnsi="Times New Roman"/>
          <w:i/>
          <w:kern w:val="2"/>
          <w:sz w:val="23"/>
          <w:szCs w:val="24"/>
          <w:lang w:bidi="fr-CA"/>
        </w:rPr>
        <w:t xml:space="preserve">Orion </w:t>
      </w:r>
      <w:proofErr w:type="spellStart"/>
      <w:r w:rsidRPr="00736512">
        <w:rPr>
          <w:rFonts w:ascii="Times New Roman" w:eastAsia="Times New Roman" w:hAnsi="Times New Roman"/>
          <w:i/>
          <w:kern w:val="2"/>
          <w:sz w:val="23"/>
          <w:szCs w:val="24"/>
          <w:lang w:bidi="fr-CA"/>
        </w:rPr>
        <w:t>Analytical</w:t>
      </w:r>
      <w:proofErr w:type="spellEnd"/>
      <w:r w:rsidRPr="00736512">
        <w:rPr>
          <w:rFonts w:ascii="Times New Roman" w:eastAsia="Times New Roman" w:hAnsi="Times New Roman"/>
          <w:i/>
          <w:kern w:val="2"/>
          <w:sz w:val="23"/>
          <w:szCs w:val="24"/>
          <w:lang w:bidi="fr-CA"/>
        </w:rPr>
        <w:t xml:space="preserve"> </w:t>
      </w:r>
      <w:r w:rsidRPr="00736512">
        <w:rPr>
          <w:rFonts w:ascii="Times New Roman" w:eastAsia="Times New Roman" w:hAnsi="Times New Roman"/>
          <w:kern w:val="2"/>
          <w:sz w:val="23"/>
          <w:szCs w:val="24"/>
          <w:lang w:bidi="fr-CA"/>
        </w:rPr>
        <w:t>se spécialisait dans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analyse médico-légale. À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aide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technique appelée spectroscopie infrarouge, Martin est arrivé à identifier le pigment suspect : un composé nommé « pigment jaune 3 ».</w:t>
      </w:r>
    </w:p>
    <w:p w14:paraId="2143A0E8" w14:textId="77777777" w:rsidR="00385566" w:rsidRPr="00736512" w:rsidRDefault="00385566" w:rsidP="00385566">
      <w:pPr>
        <w:pStyle w:val="NormalWeb"/>
        <w:spacing w:after="0"/>
        <w:jc w:val="center"/>
        <w:rPr>
          <w:rFonts w:ascii="Times New Roman" w:hAnsi="Times New Roman"/>
          <w:kern w:val="2"/>
          <w:sz w:val="23"/>
          <w:szCs w:val="24"/>
        </w:rPr>
      </w:pPr>
      <w:r w:rsidRPr="00736512">
        <w:rPr>
          <w:rFonts w:ascii="Times New Roman" w:eastAsia="Times New Roman" w:hAnsi="Times New Roman"/>
          <w:noProof/>
          <w:kern w:val="2"/>
          <w:sz w:val="23"/>
          <w:szCs w:val="24"/>
          <w:lang w:bidi="fr-CA"/>
        </w:rPr>
        <w:drawing>
          <wp:inline distT="0" distB="0" distL="0" distR="0" wp14:anchorId="23272823" wp14:editId="303B801C">
            <wp:extent cx="1498600" cy="2057400"/>
            <wp:effectExtent l="0" t="0" r="0" b="0"/>
            <wp:docPr id="3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498600" cy="2057400"/>
                    </a:xfrm>
                    <a:prstGeom prst="rect">
                      <a:avLst/>
                    </a:prstGeom>
                    <a:noFill/>
                    <a:ln>
                      <a:noFill/>
                    </a:ln>
                  </pic:spPr>
                </pic:pic>
              </a:graphicData>
            </a:graphic>
          </wp:inline>
        </w:drawing>
      </w:r>
    </w:p>
    <w:p w14:paraId="3A809A28" w14:textId="77777777" w:rsidR="00385566" w:rsidRPr="00736512" w:rsidRDefault="00385566" w:rsidP="00385566">
      <w:pPr>
        <w:pStyle w:val="NormalWeb"/>
        <w:spacing w:after="0"/>
        <w:rPr>
          <w:rFonts w:ascii="Times New Roman" w:hAnsi="Times New Roman"/>
          <w:color w:val="FFFFFF" w:themeColor="background1"/>
          <w:kern w:val="2"/>
          <w:sz w:val="23"/>
          <w:szCs w:val="24"/>
        </w:rPr>
      </w:pPr>
      <w:r w:rsidRPr="00736512">
        <w:rPr>
          <w:rFonts w:ascii="Times New Roman" w:eastAsia="Times New Roman" w:hAnsi="Times New Roman"/>
          <w:color w:val="FFFFFF" w:themeColor="background1"/>
          <w:kern w:val="2"/>
          <w:sz w:val="23"/>
          <w:szCs w:val="24"/>
          <w:lang w:bidi="fr-CA"/>
        </w:rPr>
        <w:t>Figure 1a</w:t>
      </w:r>
    </w:p>
    <w:p w14:paraId="72A6BB02" w14:textId="77777777" w:rsidR="00385566" w:rsidRPr="00736512" w:rsidRDefault="00385566" w:rsidP="00385566">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Ce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est toutefois que de nombreuses années après la mort de William Aiken Walker que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on a pu commencer à se procurer ce pigment aux États-Unis. </w:t>
      </w:r>
    </w:p>
    <w:p w14:paraId="01612AB3" w14:textId="77777777" w:rsidR="00385566" w:rsidRPr="00736512" w:rsidRDefault="00385566" w:rsidP="00385566">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Simons avait acheté le tableau de Robert Heller pour la somme de 9 500 $. Heller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 recontacté pour lui offrir plusieurs autres œuvres de Walker. Simons a alors contacté le FBI. Quelques jours plus tard, sous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œil attentif des agents du FBI, Simons </w:t>
      </w:r>
      <w:proofErr w:type="gramStart"/>
      <w:r w:rsidRPr="00736512">
        <w:rPr>
          <w:rFonts w:ascii="Times New Roman" w:eastAsia="Times New Roman" w:hAnsi="Times New Roman"/>
          <w:kern w:val="2"/>
          <w:sz w:val="23"/>
          <w:szCs w:val="24"/>
          <w:lang w:bidi="fr-CA"/>
        </w:rPr>
        <w:t>acceptaient</w:t>
      </w:r>
      <w:proofErr w:type="gramEnd"/>
      <w:r w:rsidRPr="00736512">
        <w:rPr>
          <w:rFonts w:ascii="Times New Roman" w:eastAsia="Times New Roman" w:hAnsi="Times New Roman"/>
          <w:kern w:val="2"/>
          <w:sz w:val="23"/>
          <w:szCs w:val="24"/>
          <w:lang w:bidi="fr-CA"/>
        </w:rPr>
        <w:t xml:space="preserv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acheter deux autres tableaux de Walker. Après leur réception, ils ont rapidement fait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objet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analyse, qui a révélé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agissait de faux. Heller, qui était en fait un criminel, a été arrêté et emprisonné.</w:t>
      </w:r>
    </w:p>
    <w:p w14:paraId="07AFC8F5" w14:textId="77777777" w:rsidR="00385566" w:rsidRPr="00736512" w:rsidRDefault="00385566" w:rsidP="00385566">
      <w:pPr>
        <w:rPr>
          <w:kern w:val="2"/>
          <w:sz w:val="23"/>
        </w:rPr>
      </w:pPr>
    </w:p>
    <w:p w14:paraId="7DBD0DC2" w14:textId="71B802C5" w:rsidR="00385566" w:rsidRPr="00736512" w:rsidRDefault="00385566" w:rsidP="00385566">
      <w:pPr>
        <w:rPr>
          <w:kern w:val="2"/>
          <w:sz w:val="23"/>
        </w:rPr>
      </w:pPr>
      <w:r w:rsidRPr="00736512">
        <w:rPr>
          <w:kern w:val="2"/>
          <w:sz w:val="23"/>
          <w:lang w:bidi="fr-CA"/>
        </w:rPr>
        <w:t>Dans les trois premiers chapitres de cet ouvrage, nous avons exploré la structure des composés organiques</w:t>
      </w:r>
      <w:r w:rsidR="00736512" w:rsidRPr="00736512">
        <w:rPr>
          <w:kern w:val="2"/>
          <w:sz w:val="23"/>
          <w:lang w:bidi="fr-CA"/>
        </w:rPr>
        <w:t xml:space="preserve">. </w:t>
      </w:r>
      <w:r w:rsidRPr="00736512">
        <w:rPr>
          <w:kern w:val="2"/>
          <w:sz w:val="23"/>
          <w:lang w:bidi="fr-CA"/>
        </w:rPr>
        <w:t>Maintenant que nous en savons un peu plus sur l</w:t>
      </w:r>
      <w:r w:rsidRPr="009C5F66">
        <w:rPr>
          <w:kern w:val="2"/>
          <w:sz w:val="23"/>
          <w:lang w:bidi="fr-CA"/>
        </w:rPr>
        <w:t>’</w:t>
      </w:r>
      <w:r w:rsidRPr="00736512">
        <w:rPr>
          <w:kern w:val="2"/>
          <w:sz w:val="23"/>
          <w:lang w:bidi="fr-CA"/>
        </w:rPr>
        <w:t xml:space="preserve">apparence des molécules organiques, nous pouvons commencer à nous intéresser, dans les deux prochains chapitres, à </w:t>
      </w:r>
      <w:r w:rsidRPr="00736512">
        <w:rPr>
          <w:i/>
          <w:kern w:val="2"/>
          <w:sz w:val="23"/>
          <w:lang w:bidi="fr-CA"/>
        </w:rPr>
        <w:t xml:space="preserve">la façon </w:t>
      </w:r>
      <w:r w:rsidRPr="00736512">
        <w:rPr>
          <w:kern w:val="2"/>
          <w:sz w:val="23"/>
          <w:lang w:bidi="fr-CA"/>
        </w:rPr>
        <w:t xml:space="preserve">dont nous acquérons ces connaissances. Comment les chimistes en arrivent-ils ou </w:t>
      </w:r>
      <w:r w:rsidRPr="00736512">
        <w:rPr>
          <w:kern w:val="2"/>
          <w:sz w:val="23"/>
          <w:lang w:bidi="fr-CA"/>
        </w:rPr>
        <w:lastRenderedPageBreak/>
        <w:t>elles à représenter avec assurance les liaisons des atomes des molécules organiques, même des molécules les plus simples comme l</w:t>
      </w:r>
      <w:r w:rsidRPr="009C5F66">
        <w:rPr>
          <w:kern w:val="2"/>
          <w:sz w:val="23"/>
          <w:lang w:bidi="fr-CA"/>
        </w:rPr>
        <w:t>’</w:t>
      </w:r>
      <w:r w:rsidRPr="00736512">
        <w:rPr>
          <w:kern w:val="2"/>
          <w:sz w:val="23"/>
          <w:lang w:bidi="fr-CA"/>
        </w:rPr>
        <w:t>acétone ou l</w:t>
      </w:r>
      <w:r w:rsidRPr="009C5F66">
        <w:rPr>
          <w:kern w:val="2"/>
          <w:sz w:val="23"/>
          <w:lang w:bidi="fr-CA"/>
        </w:rPr>
        <w:t>’</w:t>
      </w:r>
      <w:r w:rsidRPr="00736512">
        <w:rPr>
          <w:kern w:val="2"/>
          <w:sz w:val="23"/>
          <w:lang w:bidi="fr-CA"/>
        </w:rPr>
        <w:t>éthanol? Comment James Martin d</w:t>
      </w:r>
      <w:r w:rsidRPr="009C5F66">
        <w:rPr>
          <w:kern w:val="2"/>
          <w:sz w:val="23"/>
          <w:lang w:bidi="fr-CA"/>
        </w:rPr>
        <w:t>’</w:t>
      </w:r>
      <w:r w:rsidRPr="00736512">
        <w:rPr>
          <w:kern w:val="2"/>
          <w:sz w:val="23"/>
          <w:lang w:bidi="fr-CA"/>
        </w:rPr>
        <w:t xml:space="preserve">Orion </w:t>
      </w:r>
      <w:proofErr w:type="spellStart"/>
      <w:r w:rsidRPr="00736512">
        <w:rPr>
          <w:kern w:val="2"/>
          <w:sz w:val="23"/>
          <w:lang w:bidi="fr-CA"/>
        </w:rPr>
        <w:t>Analytical</w:t>
      </w:r>
      <w:proofErr w:type="spellEnd"/>
      <w:r w:rsidRPr="00736512">
        <w:rPr>
          <w:kern w:val="2"/>
          <w:sz w:val="23"/>
          <w:lang w:bidi="fr-CA"/>
        </w:rPr>
        <w:t xml:space="preserve"> est-il parvenu à déterminer la structure chimique du pigment responsable de la « drôle de couleur jaune » utilisée dans le faux William Aiken Walker?</w:t>
      </w:r>
    </w:p>
    <w:p w14:paraId="58C5BE01" w14:textId="77777777" w:rsidR="00385566" w:rsidRPr="00736512" w:rsidRDefault="00385566" w:rsidP="00385566">
      <w:pPr>
        <w:rPr>
          <w:kern w:val="2"/>
          <w:sz w:val="23"/>
        </w:rPr>
      </w:pPr>
    </w:p>
    <w:p w14:paraId="35170B99" w14:textId="228FDF3A" w:rsidR="00385566" w:rsidRPr="00736512" w:rsidRDefault="00385566" w:rsidP="00385566">
      <w:pPr>
        <w:rPr>
          <w:kern w:val="2"/>
          <w:sz w:val="23"/>
        </w:rPr>
      </w:pPr>
      <w:r w:rsidRPr="00736512">
        <w:rPr>
          <w:kern w:val="2"/>
          <w:sz w:val="23"/>
          <w:lang w:bidi="fr-CA"/>
        </w:rPr>
        <w:t>Ce chapitre porte sur trois techniques très importantes que les chimistes utilisent pour découvrir les structures des molécules organiques. D</w:t>
      </w:r>
      <w:r w:rsidRPr="009C5F66">
        <w:rPr>
          <w:kern w:val="2"/>
          <w:sz w:val="23"/>
          <w:lang w:bidi="fr-CA"/>
        </w:rPr>
        <w:t>’</w:t>
      </w:r>
      <w:r w:rsidRPr="00736512">
        <w:rPr>
          <w:kern w:val="2"/>
          <w:sz w:val="23"/>
          <w:lang w:bidi="fr-CA"/>
        </w:rPr>
        <w:t xml:space="preserve">abord, nous apprendrons comment la </w:t>
      </w:r>
      <w:r w:rsidRPr="00736512">
        <w:rPr>
          <w:b/>
          <w:kern w:val="2"/>
          <w:sz w:val="23"/>
          <w:lang w:bidi="fr-CA"/>
        </w:rPr>
        <w:t>spectrométrie de masse</w:t>
      </w:r>
      <w:r w:rsidRPr="00736512">
        <w:rPr>
          <w:kern w:val="2"/>
          <w:sz w:val="23"/>
          <w:lang w:bidi="fr-CA"/>
        </w:rPr>
        <w:t xml:space="preserve"> peut nous apporter des renseignements sur la masse d</w:t>
      </w:r>
      <w:r w:rsidRPr="009C5F66">
        <w:rPr>
          <w:kern w:val="2"/>
          <w:sz w:val="23"/>
          <w:lang w:bidi="fr-CA"/>
        </w:rPr>
        <w:t>’</w:t>
      </w:r>
      <w:r w:rsidRPr="00736512">
        <w:rPr>
          <w:kern w:val="2"/>
          <w:sz w:val="23"/>
          <w:lang w:bidi="fr-CA"/>
        </w:rPr>
        <w:t>une molécule et des fragments issus de la molécule</w:t>
      </w:r>
      <w:r w:rsidR="00736512" w:rsidRPr="00736512">
        <w:rPr>
          <w:kern w:val="2"/>
          <w:sz w:val="23"/>
          <w:lang w:bidi="fr-CA"/>
        </w:rPr>
        <w:t xml:space="preserve">. </w:t>
      </w:r>
      <w:r w:rsidRPr="00736512">
        <w:rPr>
          <w:kern w:val="2"/>
          <w:sz w:val="23"/>
          <w:lang w:bidi="fr-CA"/>
        </w:rPr>
        <w:t xml:space="preserve">Nous nous pencherons ensuite sur la </w:t>
      </w:r>
      <w:r w:rsidRPr="00736512">
        <w:rPr>
          <w:b/>
          <w:kern w:val="2"/>
          <w:sz w:val="23"/>
          <w:lang w:bidi="fr-CA"/>
        </w:rPr>
        <w:t>spectroscopie moléculaire</w:t>
      </w:r>
      <w:r w:rsidRPr="00736512">
        <w:rPr>
          <w:kern w:val="2"/>
          <w:sz w:val="23"/>
          <w:lang w:bidi="fr-CA"/>
        </w:rPr>
        <w:t>, qui s</w:t>
      </w:r>
      <w:r w:rsidRPr="009C5F66">
        <w:rPr>
          <w:kern w:val="2"/>
          <w:sz w:val="23"/>
          <w:lang w:bidi="fr-CA"/>
        </w:rPr>
        <w:t>’</w:t>
      </w:r>
      <w:r w:rsidRPr="00736512">
        <w:rPr>
          <w:kern w:val="2"/>
          <w:sz w:val="23"/>
          <w:lang w:bidi="fr-CA"/>
        </w:rPr>
        <w:t>intéresse aux diverses façons dont les rayonnements électromagnétiques de longueurs d</w:t>
      </w:r>
      <w:r w:rsidRPr="009C5F66">
        <w:rPr>
          <w:kern w:val="2"/>
          <w:sz w:val="23"/>
          <w:lang w:bidi="fr-CA"/>
        </w:rPr>
        <w:t>’</w:t>
      </w:r>
      <w:r w:rsidRPr="00736512">
        <w:rPr>
          <w:kern w:val="2"/>
          <w:sz w:val="23"/>
          <w:lang w:bidi="fr-CA"/>
        </w:rPr>
        <w:t>onde différentes interagissent avec les molécules de même qu</w:t>
      </w:r>
      <w:r w:rsidRPr="009C5F66">
        <w:rPr>
          <w:kern w:val="2"/>
          <w:sz w:val="23"/>
          <w:lang w:bidi="fr-CA"/>
        </w:rPr>
        <w:t>’</w:t>
      </w:r>
      <w:r w:rsidRPr="00736512">
        <w:rPr>
          <w:kern w:val="2"/>
          <w:sz w:val="23"/>
          <w:lang w:bidi="fr-CA"/>
        </w:rPr>
        <w:t>à la quantification, à l</w:t>
      </w:r>
      <w:r w:rsidRPr="009C5F66">
        <w:rPr>
          <w:kern w:val="2"/>
          <w:sz w:val="23"/>
          <w:lang w:bidi="fr-CA"/>
        </w:rPr>
        <w:t>’</w:t>
      </w:r>
      <w:r w:rsidRPr="00736512">
        <w:rPr>
          <w:kern w:val="2"/>
          <w:sz w:val="23"/>
          <w:lang w:bidi="fr-CA"/>
        </w:rPr>
        <w:t>analyse et à l</w:t>
      </w:r>
      <w:r w:rsidRPr="009C5F66">
        <w:rPr>
          <w:kern w:val="2"/>
          <w:sz w:val="23"/>
          <w:lang w:bidi="fr-CA"/>
        </w:rPr>
        <w:t>’</w:t>
      </w:r>
      <w:r w:rsidRPr="00736512">
        <w:rPr>
          <w:kern w:val="2"/>
          <w:sz w:val="23"/>
          <w:lang w:bidi="fr-CA"/>
        </w:rPr>
        <w:t>interprétation de ces interactions dans le but d</w:t>
      </w:r>
      <w:r w:rsidRPr="009C5F66">
        <w:rPr>
          <w:kern w:val="2"/>
          <w:sz w:val="23"/>
          <w:lang w:bidi="fr-CA"/>
        </w:rPr>
        <w:t>’</w:t>
      </w:r>
      <w:r w:rsidRPr="00736512">
        <w:rPr>
          <w:kern w:val="2"/>
          <w:sz w:val="23"/>
          <w:lang w:bidi="fr-CA"/>
        </w:rPr>
        <w:t>en tirer des renseignements sur la structure moléculaire</w:t>
      </w:r>
      <w:r w:rsidR="00736512" w:rsidRPr="00736512">
        <w:rPr>
          <w:kern w:val="2"/>
          <w:sz w:val="23"/>
          <w:lang w:bidi="fr-CA"/>
        </w:rPr>
        <w:t xml:space="preserve">. </w:t>
      </w:r>
      <w:r w:rsidRPr="00736512">
        <w:rPr>
          <w:kern w:val="2"/>
          <w:sz w:val="23"/>
          <w:lang w:bidi="fr-CA"/>
        </w:rPr>
        <w:t>Après avoir effectué un bref survol des propriétés de la lumière et des éléments d</w:t>
      </w:r>
      <w:r w:rsidRPr="009C5F66">
        <w:rPr>
          <w:kern w:val="2"/>
          <w:sz w:val="23"/>
          <w:lang w:bidi="fr-CA"/>
        </w:rPr>
        <w:t>’</w:t>
      </w:r>
      <w:r w:rsidRPr="00736512">
        <w:rPr>
          <w:kern w:val="2"/>
          <w:sz w:val="23"/>
          <w:lang w:bidi="fr-CA"/>
        </w:rPr>
        <w:t xml:space="preserve">une expérience en spectroscopie moléculaire, nous passerons à la </w:t>
      </w:r>
      <w:r w:rsidRPr="00736512">
        <w:rPr>
          <w:b/>
          <w:kern w:val="2"/>
          <w:sz w:val="23"/>
          <w:lang w:bidi="fr-CA"/>
        </w:rPr>
        <w:t>spectroscopie infrarouge (IR)</w:t>
      </w:r>
      <w:r w:rsidRPr="00736512">
        <w:rPr>
          <w:kern w:val="2"/>
          <w:sz w:val="23"/>
          <w:lang w:bidi="fr-CA"/>
        </w:rPr>
        <w:t xml:space="preserve"> : la technique utilisée pour détecter le faux Walker et une façon de découvrir les groupes fonctionnels présents dans un composé organique. Puis, nous étudierons la </w:t>
      </w:r>
      <w:r w:rsidRPr="00736512">
        <w:rPr>
          <w:b/>
          <w:kern w:val="2"/>
          <w:sz w:val="23"/>
          <w:lang w:bidi="fr-CA"/>
        </w:rPr>
        <w:t>spectroscopie ultraviolet-visible (UV-visible)</w:t>
      </w:r>
      <w:r w:rsidRPr="00736512">
        <w:rPr>
          <w:kern w:val="2"/>
          <w:sz w:val="23"/>
          <w:lang w:bidi="fr-CA"/>
        </w:rPr>
        <w:t>, qui permet aux chimistes d</w:t>
      </w:r>
      <w:r w:rsidRPr="009C5F66">
        <w:rPr>
          <w:kern w:val="2"/>
          <w:sz w:val="23"/>
          <w:lang w:bidi="fr-CA"/>
        </w:rPr>
        <w:t>’</w:t>
      </w:r>
      <w:r w:rsidRPr="00736512">
        <w:rPr>
          <w:kern w:val="2"/>
          <w:sz w:val="23"/>
          <w:lang w:bidi="fr-CA"/>
        </w:rPr>
        <w:t>obtenir de l</w:t>
      </w:r>
      <w:r w:rsidRPr="009C5F66">
        <w:rPr>
          <w:kern w:val="2"/>
          <w:sz w:val="23"/>
          <w:lang w:bidi="fr-CA"/>
        </w:rPr>
        <w:t>’</w:t>
      </w:r>
      <w:r w:rsidRPr="00736512">
        <w:rPr>
          <w:kern w:val="2"/>
          <w:sz w:val="23"/>
          <w:lang w:bidi="fr-CA"/>
        </w:rPr>
        <w:t>information sur les systèmes de liaisons </w:t>
      </w:r>
      <w:r w:rsidRPr="00736512">
        <w:rPr>
          <w:kern w:val="2"/>
          <w:sz w:val="23"/>
          <w:lang w:bidi="fr-CA"/>
        </w:rPr>
        <w:sym w:font="Symbol" w:char="F070"/>
      </w:r>
      <w:r w:rsidRPr="00736512">
        <w:rPr>
          <w:kern w:val="2"/>
          <w:sz w:val="23"/>
          <w:lang w:bidi="fr-CA"/>
        </w:rPr>
        <w:t xml:space="preserve"> conjuguées des molécules organiques</w:t>
      </w:r>
      <w:r w:rsidR="00736512" w:rsidRPr="00736512">
        <w:rPr>
          <w:kern w:val="2"/>
          <w:sz w:val="23"/>
          <w:lang w:bidi="fr-CA"/>
        </w:rPr>
        <w:t xml:space="preserve">. </w:t>
      </w:r>
      <w:r w:rsidRPr="00736512">
        <w:rPr>
          <w:kern w:val="2"/>
          <w:sz w:val="23"/>
          <w:lang w:bidi="fr-CA"/>
        </w:rPr>
        <w:t>Nous nous intéresserons à d</w:t>
      </w:r>
      <w:r w:rsidRPr="009C5F66">
        <w:rPr>
          <w:kern w:val="2"/>
          <w:sz w:val="23"/>
          <w:lang w:bidi="fr-CA"/>
        </w:rPr>
        <w:t>’</w:t>
      </w:r>
      <w:r w:rsidRPr="00736512">
        <w:rPr>
          <w:kern w:val="2"/>
          <w:sz w:val="23"/>
          <w:lang w:bidi="fr-CA"/>
        </w:rPr>
        <w:t>autres applications, notamment la façon dont l</w:t>
      </w:r>
      <w:r w:rsidRPr="009C5F66">
        <w:rPr>
          <w:kern w:val="2"/>
          <w:sz w:val="23"/>
          <w:lang w:bidi="fr-CA"/>
        </w:rPr>
        <w:t>’</w:t>
      </w:r>
      <w:r w:rsidRPr="00736512">
        <w:rPr>
          <w:kern w:val="2"/>
          <w:sz w:val="23"/>
          <w:lang w:bidi="fr-CA"/>
        </w:rPr>
        <w:t>information tirée de la spectroscopie UV-vis peut servir à mesurer la concentration des composés biomoléculaires d</w:t>
      </w:r>
      <w:r w:rsidRPr="009C5F66">
        <w:rPr>
          <w:kern w:val="2"/>
          <w:sz w:val="23"/>
          <w:lang w:bidi="fr-CA"/>
        </w:rPr>
        <w:t>’</w:t>
      </w:r>
      <w:r w:rsidRPr="00736512">
        <w:rPr>
          <w:kern w:val="2"/>
          <w:sz w:val="23"/>
          <w:lang w:bidi="fr-CA"/>
        </w:rPr>
        <w:t>une solution.</w:t>
      </w:r>
    </w:p>
    <w:p w14:paraId="5024C140" w14:textId="77777777" w:rsidR="00385566" w:rsidRPr="00736512" w:rsidRDefault="00385566" w:rsidP="00385566">
      <w:pPr>
        <w:rPr>
          <w:kern w:val="2"/>
          <w:sz w:val="23"/>
        </w:rPr>
      </w:pPr>
    </w:p>
    <w:p w14:paraId="2D1697D5" w14:textId="5DE1AECB" w:rsidR="00385566" w:rsidRPr="00736512" w:rsidRDefault="00385566" w:rsidP="00385566">
      <w:pPr>
        <w:rPr>
          <w:kern w:val="2"/>
          <w:sz w:val="23"/>
        </w:rPr>
      </w:pPr>
      <w:r w:rsidRPr="00736512">
        <w:rPr>
          <w:kern w:val="2"/>
          <w:sz w:val="23"/>
          <w:lang w:bidi="fr-CA"/>
        </w:rPr>
        <w:t xml:space="preserve">Par la suite, le chapitre 5 portera sur la </w:t>
      </w:r>
      <w:r w:rsidRPr="00736512">
        <w:rPr>
          <w:b/>
          <w:kern w:val="2"/>
          <w:sz w:val="23"/>
          <w:lang w:bidi="fr-CA"/>
        </w:rPr>
        <w:t>spectroscopie de résonance magnétique nucléaire</w:t>
      </w:r>
      <w:r w:rsidRPr="00736512">
        <w:rPr>
          <w:kern w:val="2"/>
          <w:sz w:val="23"/>
          <w:lang w:bidi="fr-CA"/>
        </w:rPr>
        <w:t>, une technique qui exploite des aimants très puissants et le rayonnement de radiofréquences pour nous en dire plus sur l</w:t>
      </w:r>
      <w:r w:rsidRPr="009C5F66">
        <w:rPr>
          <w:kern w:val="2"/>
          <w:sz w:val="23"/>
          <w:lang w:bidi="fr-CA"/>
        </w:rPr>
        <w:t>’</w:t>
      </w:r>
      <w:r w:rsidRPr="00736512">
        <w:rPr>
          <w:kern w:val="2"/>
          <w:sz w:val="23"/>
          <w:lang w:bidi="fr-CA"/>
        </w:rPr>
        <w:t>environnement électronique des atomes individuels qui composent une molécule. Ces renseignements nous permettent de déterminer les liaisons entre atomes. En raison de la myriade de renseignements détaillés que la spectroscopie de résonance magnétique nucléaire peut leur procurer sur la structure d</w:t>
      </w:r>
      <w:r w:rsidRPr="009C5F66">
        <w:rPr>
          <w:kern w:val="2"/>
          <w:sz w:val="23"/>
          <w:lang w:bidi="fr-CA"/>
        </w:rPr>
        <w:t>’</w:t>
      </w:r>
      <w:r w:rsidRPr="00736512">
        <w:rPr>
          <w:kern w:val="2"/>
          <w:sz w:val="23"/>
          <w:lang w:bidi="fr-CA"/>
        </w:rPr>
        <w:t>une molécule, la plupart des chimistes spécialistes en chimie organique la considèrent comme l</w:t>
      </w:r>
      <w:r w:rsidRPr="009C5F66">
        <w:rPr>
          <w:kern w:val="2"/>
          <w:sz w:val="23"/>
          <w:lang w:bidi="fr-CA"/>
        </w:rPr>
        <w:t>’</w:t>
      </w:r>
      <w:r w:rsidRPr="00736512">
        <w:rPr>
          <w:kern w:val="2"/>
          <w:sz w:val="23"/>
          <w:lang w:bidi="fr-CA"/>
        </w:rPr>
        <w:t>un des outils d</w:t>
      </w:r>
      <w:r w:rsidRPr="009C5F66">
        <w:rPr>
          <w:kern w:val="2"/>
          <w:sz w:val="23"/>
          <w:lang w:bidi="fr-CA"/>
        </w:rPr>
        <w:t>’</w:t>
      </w:r>
      <w:r w:rsidRPr="00736512">
        <w:rPr>
          <w:kern w:val="2"/>
          <w:sz w:val="23"/>
          <w:lang w:bidi="fr-CA"/>
        </w:rPr>
        <w:t>analyse les plus efficaces à leur disposition</w:t>
      </w:r>
      <w:r w:rsidR="00736512" w:rsidRPr="00736512">
        <w:rPr>
          <w:kern w:val="2"/>
          <w:sz w:val="23"/>
          <w:lang w:bidi="fr-CA"/>
        </w:rPr>
        <w:t xml:space="preserve">. </w:t>
      </w:r>
    </w:p>
    <w:p w14:paraId="56CB8937" w14:textId="77777777" w:rsidR="00385566" w:rsidRPr="00736512" w:rsidRDefault="00385566" w:rsidP="00385566">
      <w:pPr>
        <w:rPr>
          <w:kern w:val="2"/>
          <w:sz w:val="23"/>
        </w:rPr>
      </w:pPr>
    </w:p>
    <w:p w14:paraId="595BDDB8" w14:textId="77777777" w:rsidR="00385566" w:rsidRPr="00736512" w:rsidRDefault="00385566" w:rsidP="00385566">
      <w:pPr>
        <w:rPr>
          <w:kern w:val="2"/>
          <w:sz w:val="23"/>
        </w:rPr>
      </w:pPr>
      <w:r w:rsidRPr="00736512">
        <w:rPr>
          <w:kern w:val="2"/>
          <w:sz w:val="23"/>
          <w:lang w:bidi="fr-CA"/>
        </w:rPr>
        <w:t>En résumé, les techniques qui nous aident à déterminer la structure que nous étudierons dans ce chapitre et dans le suivant visent principalement à répondre aux questions qui suivent sur une molécule organique.</w:t>
      </w:r>
    </w:p>
    <w:p w14:paraId="3455B469" w14:textId="77777777" w:rsidR="00385566" w:rsidRPr="00736512" w:rsidRDefault="00385566" w:rsidP="00385566">
      <w:pPr>
        <w:rPr>
          <w:kern w:val="2"/>
          <w:sz w:val="23"/>
        </w:rPr>
      </w:pPr>
    </w:p>
    <w:p w14:paraId="56F6EE72" w14:textId="77777777" w:rsidR="00385566" w:rsidRPr="00736512" w:rsidRDefault="00385566" w:rsidP="00385566">
      <w:pPr>
        <w:rPr>
          <w:kern w:val="2"/>
          <w:sz w:val="23"/>
          <w:u w:val="single"/>
        </w:rPr>
      </w:pPr>
      <w:r w:rsidRPr="00736512">
        <w:rPr>
          <w:kern w:val="2"/>
          <w:sz w:val="23"/>
          <w:u w:val="single"/>
          <w:lang w:bidi="fr-CA"/>
        </w:rPr>
        <w:t>Chapitre 4 :</w:t>
      </w:r>
    </w:p>
    <w:p w14:paraId="5A265E22" w14:textId="77777777" w:rsidR="00385566" w:rsidRPr="00736512" w:rsidRDefault="00385566" w:rsidP="00385566">
      <w:pPr>
        <w:rPr>
          <w:kern w:val="2"/>
          <w:sz w:val="23"/>
        </w:rPr>
      </w:pPr>
    </w:p>
    <w:p w14:paraId="0CF62C93" w14:textId="77777777" w:rsidR="00385566" w:rsidRPr="00736512" w:rsidRDefault="00385566" w:rsidP="00385566">
      <w:pPr>
        <w:ind w:left="1080" w:hanging="360"/>
        <w:rPr>
          <w:kern w:val="2"/>
          <w:sz w:val="23"/>
        </w:rPr>
      </w:pPr>
      <w:r w:rsidRPr="00736512">
        <w:rPr>
          <w:kern w:val="2"/>
          <w:sz w:val="23"/>
          <w:lang w:bidi="fr-CA"/>
        </w:rPr>
        <w:t xml:space="preserve">Spectrométrie de masse : </w:t>
      </w:r>
      <w:r w:rsidRPr="00736512">
        <w:rPr>
          <w:i/>
          <w:kern w:val="2"/>
          <w:sz w:val="23"/>
          <w:lang w:bidi="fr-CA"/>
        </w:rPr>
        <w:t>Quel est le poids atomique de la molécule et de ses fragments communs?</w:t>
      </w:r>
    </w:p>
    <w:p w14:paraId="5B18BE4B" w14:textId="77777777" w:rsidR="00385566" w:rsidRPr="00736512" w:rsidRDefault="00385566" w:rsidP="00385566">
      <w:pPr>
        <w:ind w:left="1080" w:hanging="360"/>
        <w:rPr>
          <w:kern w:val="2"/>
          <w:sz w:val="23"/>
        </w:rPr>
      </w:pPr>
      <w:r w:rsidRPr="00736512">
        <w:rPr>
          <w:kern w:val="2"/>
          <w:sz w:val="23"/>
          <w:lang w:bidi="fr-CA"/>
        </w:rPr>
        <w:t xml:space="preserve">Spectroscopie infrarouge (IR) : </w:t>
      </w:r>
      <w:r w:rsidRPr="00736512">
        <w:rPr>
          <w:i/>
          <w:kern w:val="2"/>
          <w:sz w:val="23"/>
          <w:lang w:bidi="fr-CA"/>
        </w:rPr>
        <w:t>quels groupes fonctionnels la molécule contient-elle?</w:t>
      </w:r>
    </w:p>
    <w:p w14:paraId="5F493A9B" w14:textId="77777777" w:rsidR="00385566" w:rsidRPr="00736512" w:rsidRDefault="00385566" w:rsidP="00385566">
      <w:pPr>
        <w:ind w:left="1080" w:hanging="360"/>
        <w:rPr>
          <w:i/>
          <w:kern w:val="2"/>
          <w:sz w:val="23"/>
        </w:rPr>
      </w:pPr>
      <w:r w:rsidRPr="00736512">
        <w:rPr>
          <w:kern w:val="2"/>
          <w:sz w:val="23"/>
          <w:lang w:bidi="fr-CA"/>
        </w:rPr>
        <w:t xml:space="preserve">Spectroscopie ultraviolet-visible (UV-Vis) : </w:t>
      </w:r>
      <w:r w:rsidRPr="00736512">
        <w:rPr>
          <w:kern w:val="2"/>
          <w:sz w:val="23"/>
          <w:lang w:bidi="fr-CA"/>
        </w:rPr>
        <w:tab/>
      </w:r>
      <w:r w:rsidRPr="00736512">
        <w:rPr>
          <w:i/>
          <w:kern w:val="2"/>
          <w:sz w:val="23"/>
          <w:lang w:bidi="fr-CA"/>
        </w:rPr>
        <w:t xml:space="preserve">Quelle est la nature des systèmes de liaisons π conjuguées dans la molécule?  </w:t>
      </w:r>
    </w:p>
    <w:p w14:paraId="175A33B6" w14:textId="77777777" w:rsidR="00385566" w:rsidRPr="00736512" w:rsidRDefault="00385566" w:rsidP="00385566">
      <w:pPr>
        <w:ind w:left="1080" w:hanging="360"/>
        <w:rPr>
          <w:kern w:val="2"/>
          <w:sz w:val="23"/>
        </w:rPr>
      </w:pPr>
    </w:p>
    <w:p w14:paraId="7A7E9A11" w14:textId="77777777" w:rsidR="00385566" w:rsidRPr="00736512" w:rsidRDefault="00385566" w:rsidP="00385566">
      <w:pPr>
        <w:ind w:left="1080" w:hanging="1080"/>
        <w:jc w:val="both"/>
        <w:rPr>
          <w:kern w:val="2"/>
          <w:sz w:val="23"/>
          <w:u w:val="single"/>
        </w:rPr>
      </w:pPr>
      <w:r w:rsidRPr="00736512">
        <w:rPr>
          <w:kern w:val="2"/>
          <w:sz w:val="23"/>
          <w:u w:val="single"/>
          <w:lang w:bidi="fr-CA"/>
        </w:rPr>
        <w:t>Chapitre 5 :</w:t>
      </w:r>
    </w:p>
    <w:p w14:paraId="516D6E05" w14:textId="77777777" w:rsidR="0057561B" w:rsidRPr="00736512" w:rsidRDefault="0057561B" w:rsidP="00385566">
      <w:pPr>
        <w:ind w:left="1080" w:hanging="1080"/>
        <w:jc w:val="both"/>
        <w:rPr>
          <w:kern w:val="2"/>
          <w:sz w:val="23"/>
          <w:u w:val="single"/>
        </w:rPr>
      </w:pPr>
    </w:p>
    <w:p w14:paraId="65E96CEB" w14:textId="77777777" w:rsidR="00385566" w:rsidRPr="00736512" w:rsidRDefault="00385566" w:rsidP="00385566">
      <w:pPr>
        <w:ind w:left="1080" w:hanging="360"/>
        <w:rPr>
          <w:i/>
          <w:kern w:val="2"/>
          <w:sz w:val="23"/>
        </w:rPr>
      </w:pPr>
      <w:r w:rsidRPr="00736512">
        <w:rPr>
          <w:kern w:val="2"/>
          <w:sz w:val="23"/>
          <w:lang w:bidi="fr-CA"/>
        </w:rPr>
        <w:t xml:space="preserve">Spectroscopie de résonance magnétique nucléaire : </w:t>
      </w:r>
      <w:r w:rsidRPr="00736512">
        <w:rPr>
          <w:i/>
          <w:kern w:val="2"/>
          <w:sz w:val="23"/>
          <w:lang w:bidi="fr-CA"/>
        </w:rPr>
        <w:t>Quel est le cadre de liaison global de la molécule?</w:t>
      </w:r>
    </w:p>
    <w:p w14:paraId="47045F31" w14:textId="77777777" w:rsidR="00385566" w:rsidRPr="00736512" w:rsidRDefault="00385566" w:rsidP="00385566">
      <w:pPr>
        <w:rPr>
          <w:kern w:val="2"/>
          <w:sz w:val="23"/>
        </w:rPr>
      </w:pPr>
    </w:p>
    <w:p w14:paraId="0DC4C341" w14:textId="77777777" w:rsidR="00385566" w:rsidRPr="00736512" w:rsidRDefault="00385566" w:rsidP="00385566">
      <w:pPr>
        <w:rPr>
          <w:kern w:val="2"/>
          <w:sz w:val="23"/>
        </w:rPr>
      </w:pPr>
    </w:p>
    <w:p w14:paraId="50835008" w14:textId="77777777" w:rsidR="00385566" w:rsidRPr="00736512" w:rsidRDefault="00385566" w:rsidP="00385566">
      <w:pPr>
        <w:rPr>
          <w:b/>
          <w:kern w:val="2"/>
          <w:sz w:val="23"/>
        </w:rPr>
      </w:pPr>
      <w:r w:rsidRPr="00736512">
        <w:rPr>
          <w:b/>
          <w:kern w:val="2"/>
          <w:sz w:val="23"/>
          <w:lang w:bidi="fr-CA"/>
        </w:rPr>
        <w:t>Section 4.1 : La spectrométrie de masse</w:t>
      </w:r>
    </w:p>
    <w:p w14:paraId="58A21E51" w14:textId="77777777" w:rsidR="00385566" w:rsidRPr="00736512" w:rsidRDefault="00385566" w:rsidP="00385566">
      <w:pPr>
        <w:rPr>
          <w:color w:val="FF0000"/>
          <w:kern w:val="2"/>
          <w:sz w:val="23"/>
        </w:rPr>
      </w:pPr>
    </w:p>
    <w:p w14:paraId="5E71FA57" w14:textId="77777777" w:rsidR="00385566" w:rsidRPr="00736512" w:rsidRDefault="00385566" w:rsidP="00385566">
      <w:pPr>
        <w:rPr>
          <w:kern w:val="2"/>
          <w:sz w:val="23"/>
        </w:rPr>
      </w:pPr>
      <w:r w:rsidRPr="00736512">
        <w:rPr>
          <w:kern w:val="2"/>
          <w:sz w:val="23"/>
          <w:lang w:bidi="fr-CA"/>
        </w:rPr>
        <w:t>La spectrométrie de masse est une puissante technique d</w:t>
      </w:r>
      <w:r w:rsidRPr="009C5F66">
        <w:rPr>
          <w:kern w:val="2"/>
          <w:sz w:val="23"/>
          <w:lang w:bidi="fr-CA"/>
        </w:rPr>
        <w:t>’</w:t>
      </w:r>
      <w:r w:rsidRPr="00736512">
        <w:rPr>
          <w:kern w:val="2"/>
          <w:sz w:val="23"/>
          <w:lang w:bidi="fr-CA"/>
        </w:rPr>
        <w:t>analyse qui est largement utilisée par les chimistes, les biologistes, les chercheurs et chercheuses du domaine médical et les scientifiques judiciaires, entre autres. Nous examinons la masse d</w:t>
      </w:r>
      <w:r w:rsidRPr="009C5F66">
        <w:rPr>
          <w:kern w:val="2"/>
          <w:sz w:val="23"/>
          <w:lang w:bidi="fr-CA"/>
        </w:rPr>
        <w:t>’</w:t>
      </w:r>
      <w:r w:rsidRPr="00736512">
        <w:rPr>
          <w:kern w:val="2"/>
          <w:sz w:val="23"/>
          <w:lang w:bidi="fr-CA"/>
        </w:rPr>
        <w:t>une molécule ou de ses différents fragments.</w:t>
      </w:r>
    </w:p>
    <w:p w14:paraId="559DD18B" w14:textId="77777777" w:rsidR="00385566" w:rsidRPr="00736512" w:rsidRDefault="00385566" w:rsidP="00385566">
      <w:pPr>
        <w:rPr>
          <w:kern w:val="2"/>
          <w:sz w:val="23"/>
        </w:rPr>
      </w:pPr>
    </w:p>
    <w:p w14:paraId="227C9797" w14:textId="77777777" w:rsidR="00385566" w:rsidRPr="00736512" w:rsidRDefault="00385566" w:rsidP="00385566">
      <w:pPr>
        <w:rPr>
          <w:kern w:val="2"/>
          <w:sz w:val="23"/>
          <w:u w:val="single"/>
        </w:rPr>
      </w:pPr>
      <w:r w:rsidRPr="00736512">
        <w:rPr>
          <w:kern w:val="2"/>
          <w:sz w:val="23"/>
          <w:u w:val="single"/>
          <w:lang w:bidi="fr-CA"/>
        </w:rPr>
        <w:t>4.1A : Aperçu de la spectrométrie de masse</w:t>
      </w:r>
    </w:p>
    <w:p w14:paraId="20D04A62" w14:textId="77777777" w:rsidR="00385566" w:rsidRPr="00736512" w:rsidRDefault="00385566" w:rsidP="00385566">
      <w:pPr>
        <w:rPr>
          <w:kern w:val="2"/>
          <w:sz w:val="23"/>
        </w:rPr>
      </w:pPr>
    </w:p>
    <w:p w14:paraId="71C252DD" w14:textId="77777777" w:rsidR="00385566" w:rsidRPr="00736512" w:rsidRDefault="00385566" w:rsidP="00385566">
      <w:pPr>
        <w:rPr>
          <w:kern w:val="2"/>
          <w:sz w:val="23"/>
        </w:rPr>
      </w:pPr>
      <w:r w:rsidRPr="00736512">
        <w:rPr>
          <w:kern w:val="2"/>
          <w:sz w:val="23"/>
          <w:lang w:bidi="fr-CA"/>
        </w:rPr>
        <w:t>Il existe de nombreux types d</w:t>
      </w:r>
      <w:r w:rsidRPr="009C5F66">
        <w:rPr>
          <w:kern w:val="2"/>
          <w:sz w:val="23"/>
          <w:lang w:bidi="fr-CA"/>
        </w:rPr>
        <w:t>’</w:t>
      </w:r>
      <w:r w:rsidRPr="00736512">
        <w:rPr>
          <w:kern w:val="2"/>
          <w:sz w:val="23"/>
          <w:lang w:bidi="fr-CA"/>
        </w:rPr>
        <w:t xml:space="preserve">Instruments de spectrométrie de masse, mais ils possèdent tous les trois mêmes composants essentiels : </w:t>
      </w:r>
    </w:p>
    <w:p w14:paraId="46F1CA24" w14:textId="77777777" w:rsidR="00385566" w:rsidRPr="00736512" w:rsidRDefault="00385566" w:rsidP="00385566">
      <w:pPr>
        <w:rPr>
          <w:kern w:val="2"/>
          <w:sz w:val="23"/>
        </w:rPr>
      </w:pPr>
    </w:p>
    <w:p w14:paraId="44E4A99C" w14:textId="77777777" w:rsidR="00385566" w:rsidRPr="00736512" w:rsidRDefault="00385566" w:rsidP="00385566">
      <w:pPr>
        <w:ind w:left="990" w:hanging="270"/>
        <w:rPr>
          <w:kern w:val="2"/>
          <w:sz w:val="23"/>
        </w:rPr>
      </w:pPr>
      <w:r w:rsidRPr="00736512">
        <w:rPr>
          <w:kern w:val="2"/>
          <w:sz w:val="23"/>
          <w:lang w:bidi="fr-CA"/>
        </w:rPr>
        <w:t>1) Il y a d</w:t>
      </w:r>
      <w:r w:rsidRPr="009C5F66">
        <w:rPr>
          <w:kern w:val="2"/>
          <w:sz w:val="23"/>
          <w:lang w:bidi="fr-CA"/>
        </w:rPr>
        <w:t>’</w:t>
      </w:r>
      <w:r w:rsidRPr="00736512">
        <w:rPr>
          <w:kern w:val="2"/>
          <w:sz w:val="23"/>
          <w:lang w:bidi="fr-CA"/>
        </w:rPr>
        <w:t>abord une source d</w:t>
      </w:r>
      <w:r w:rsidRPr="009C5F66">
        <w:rPr>
          <w:kern w:val="2"/>
          <w:sz w:val="23"/>
          <w:lang w:bidi="fr-CA"/>
        </w:rPr>
        <w:t>’</w:t>
      </w:r>
      <w:r w:rsidRPr="00736512">
        <w:rPr>
          <w:kern w:val="2"/>
          <w:sz w:val="23"/>
          <w:lang w:bidi="fr-CA"/>
        </w:rPr>
        <w:t>ionisation, par laquelle la molécule reçoit une charge électrique positive, soit par le retrait d</w:t>
      </w:r>
      <w:r w:rsidRPr="009C5F66">
        <w:rPr>
          <w:kern w:val="2"/>
          <w:sz w:val="23"/>
          <w:lang w:bidi="fr-CA"/>
        </w:rPr>
        <w:t>’</w:t>
      </w:r>
      <w:r w:rsidRPr="00736512">
        <w:rPr>
          <w:kern w:val="2"/>
          <w:sz w:val="23"/>
          <w:lang w:bidi="fr-CA"/>
        </w:rPr>
        <w:t>un électron, soit par l</w:t>
      </w:r>
      <w:r w:rsidRPr="009C5F66">
        <w:rPr>
          <w:kern w:val="2"/>
          <w:sz w:val="23"/>
          <w:lang w:bidi="fr-CA"/>
        </w:rPr>
        <w:t>’</w:t>
      </w:r>
      <w:r w:rsidRPr="00736512">
        <w:rPr>
          <w:kern w:val="2"/>
          <w:sz w:val="23"/>
          <w:lang w:bidi="fr-CA"/>
        </w:rPr>
        <w:t>ajout d</w:t>
      </w:r>
      <w:r w:rsidRPr="009C5F66">
        <w:rPr>
          <w:kern w:val="2"/>
          <w:sz w:val="23"/>
          <w:lang w:bidi="fr-CA"/>
        </w:rPr>
        <w:t>’</w:t>
      </w:r>
      <w:r w:rsidRPr="00736512">
        <w:rPr>
          <w:kern w:val="2"/>
          <w:sz w:val="23"/>
          <w:lang w:bidi="fr-CA"/>
        </w:rPr>
        <w:t xml:space="preserve">un proton. </w:t>
      </w:r>
    </w:p>
    <w:p w14:paraId="134B9A0B" w14:textId="77777777" w:rsidR="00385566" w:rsidRPr="00736512" w:rsidRDefault="00385566" w:rsidP="00385566">
      <w:pPr>
        <w:ind w:left="990" w:hanging="270"/>
        <w:rPr>
          <w:kern w:val="2"/>
          <w:sz w:val="23"/>
        </w:rPr>
      </w:pPr>
    </w:p>
    <w:p w14:paraId="56615FB4" w14:textId="77777777" w:rsidR="00385566" w:rsidRPr="00736512" w:rsidRDefault="00385566" w:rsidP="00385566">
      <w:pPr>
        <w:ind w:left="990" w:hanging="270"/>
        <w:rPr>
          <w:kern w:val="2"/>
          <w:sz w:val="23"/>
        </w:rPr>
      </w:pPr>
      <w:r w:rsidRPr="00736512">
        <w:rPr>
          <w:kern w:val="2"/>
          <w:sz w:val="23"/>
          <w:lang w:bidi="fr-CA"/>
        </w:rPr>
        <w:t>2) Selon la méthode d</w:t>
      </w:r>
      <w:r w:rsidRPr="009C5F66">
        <w:rPr>
          <w:kern w:val="2"/>
          <w:sz w:val="23"/>
          <w:lang w:bidi="fr-CA"/>
        </w:rPr>
        <w:t>’</w:t>
      </w:r>
      <w:r w:rsidRPr="00736512">
        <w:rPr>
          <w:kern w:val="2"/>
          <w:sz w:val="23"/>
          <w:lang w:bidi="fr-CA"/>
        </w:rPr>
        <w:t>ionisation utilisée, la molécule ionisée peut se diviser ou non en de plus petits fragments.</w:t>
      </w:r>
    </w:p>
    <w:p w14:paraId="70A14FB5" w14:textId="77777777" w:rsidR="00385566" w:rsidRPr="00736512" w:rsidRDefault="00385566" w:rsidP="00385566">
      <w:pPr>
        <w:ind w:left="990" w:hanging="270"/>
        <w:rPr>
          <w:kern w:val="2"/>
          <w:sz w:val="23"/>
        </w:rPr>
      </w:pPr>
    </w:p>
    <w:p w14:paraId="777BD25B" w14:textId="0C9E5136" w:rsidR="00385566" w:rsidRPr="00736512" w:rsidRDefault="00385566" w:rsidP="00385566">
      <w:pPr>
        <w:ind w:left="990" w:hanging="270"/>
        <w:rPr>
          <w:kern w:val="2"/>
          <w:sz w:val="23"/>
        </w:rPr>
      </w:pPr>
      <w:r w:rsidRPr="00736512">
        <w:rPr>
          <w:kern w:val="2"/>
          <w:sz w:val="23"/>
          <w:lang w:bidi="fr-CA"/>
        </w:rPr>
        <w:t>3) Il y a ensuite un analyseur, où les fragments positifs sont séparés en fonction de la masse</w:t>
      </w:r>
      <w:r w:rsidR="00736512" w:rsidRPr="00736512">
        <w:rPr>
          <w:kern w:val="2"/>
          <w:sz w:val="23"/>
          <w:lang w:bidi="fr-CA"/>
        </w:rPr>
        <w:t xml:space="preserve">. </w:t>
      </w:r>
    </w:p>
    <w:p w14:paraId="6441D3C9" w14:textId="77777777" w:rsidR="00385566" w:rsidRPr="00736512" w:rsidRDefault="00385566" w:rsidP="00385566">
      <w:pPr>
        <w:ind w:left="990" w:hanging="270"/>
        <w:rPr>
          <w:kern w:val="2"/>
          <w:sz w:val="23"/>
        </w:rPr>
      </w:pPr>
    </w:p>
    <w:p w14:paraId="4C66A10F" w14:textId="77777777" w:rsidR="00385566" w:rsidRPr="00736512" w:rsidRDefault="00385566" w:rsidP="00385566">
      <w:pPr>
        <w:ind w:left="990" w:hanging="270"/>
        <w:rPr>
          <w:kern w:val="2"/>
          <w:sz w:val="23"/>
        </w:rPr>
      </w:pPr>
      <w:r w:rsidRPr="00736512">
        <w:rPr>
          <w:kern w:val="2"/>
          <w:sz w:val="23"/>
          <w:lang w:bidi="fr-CA"/>
        </w:rPr>
        <w:t>4) Enfin, il y a un détecteur, qui détecte et quantifie les ions séparés.</w:t>
      </w:r>
    </w:p>
    <w:p w14:paraId="183D8A87" w14:textId="77777777" w:rsidR="00385566" w:rsidRPr="00736512" w:rsidRDefault="00385566" w:rsidP="00385566">
      <w:pPr>
        <w:rPr>
          <w:kern w:val="2"/>
          <w:sz w:val="23"/>
        </w:rPr>
      </w:pPr>
    </w:p>
    <w:p w14:paraId="0BF81ADD" w14:textId="62A5A6AA" w:rsidR="00385566" w:rsidRPr="00736512" w:rsidRDefault="00385566" w:rsidP="00385566">
      <w:pPr>
        <w:rPr>
          <w:kern w:val="2"/>
          <w:sz w:val="23"/>
        </w:rPr>
      </w:pPr>
      <w:r w:rsidRPr="00736512">
        <w:rPr>
          <w:kern w:val="2"/>
          <w:sz w:val="23"/>
          <w:lang w:bidi="fr-CA"/>
        </w:rPr>
        <w:t>L</w:t>
      </w:r>
      <w:r w:rsidRPr="009C5F66">
        <w:rPr>
          <w:kern w:val="2"/>
          <w:sz w:val="23"/>
          <w:lang w:bidi="fr-CA"/>
        </w:rPr>
        <w:t>’</w:t>
      </w:r>
      <w:r w:rsidRPr="00736512">
        <w:rPr>
          <w:kern w:val="2"/>
          <w:sz w:val="23"/>
          <w:lang w:bidi="fr-CA"/>
        </w:rPr>
        <w:t>une des techniques de spectrométrie de masse les plus couramment utilisées dans les laboratoires organiques est l</w:t>
      </w:r>
      <w:r w:rsidRPr="009C5F66">
        <w:rPr>
          <w:kern w:val="2"/>
          <w:sz w:val="23"/>
          <w:lang w:bidi="fr-CA"/>
        </w:rPr>
        <w:t>’</w:t>
      </w:r>
      <w:r w:rsidRPr="00736512">
        <w:rPr>
          <w:b/>
          <w:kern w:val="2"/>
          <w:sz w:val="23"/>
          <w:lang w:bidi="fr-CA"/>
        </w:rPr>
        <w:t>ionisation des électrons</w:t>
      </w:r>
      <w:r w:rsidRPr="00736512">
        <w:rPr>
          <w:kern w:val="2"/>
          <w:sz w:val="23"/>
          <w:lang w:bidi="fr-CA"/>
        </w:rPr>
        <w:t>. Les biomolécules sont généralement trop polaires pour cette technique, mais cette dernière demeure utile pour l</w:t>
      </w:r>
      <w:r w:rsidRPr="009C5F66">
        <w:rPr>
          <w:kern w:val="2"/>
          <w:sz w:val="23"/>
          <w:lang w:bidi="fr-CA"/>
        </w:rPr>
        <w:t>’</w:t>
      </w:r>
      <w:r w:rsidRPr="00736512">
        <w:rPr>
          <w:kern w:val="2"/>
          <w:sz w:val="23"/>
          <w:lang w:bidi="fr-CA"/>
        </w:rPr>
        <w:t>analyse des intermédiaires et des produits qui interviennent dans la synthèse en laboratoire. C</w:t>
      </w:r>
      <w:r w:rsidRPr="009C5F66">
        <w:rPr>
          <w:kern w:val="2"/>
          <w:sz w:val="23"/>
          <w:lang w:bidi="fr-CA"/>
        </w:rPr>
        <w:t>’</w:t>
      </w:r>
      <w:r w:rsidRPr="00736512">
        <w:rPr>
          <w:kern w:val="2"/>
          <w:sz w:val="23"/>
          <w:lang w:bidi="fr-CA"/>
        </w:rPr>
        <w:t>est également un bon point de départ pour en apprendre plus sur la spectrométrie de masse en général. Dans le cadre d</w:t>
      </w:r>
      <w:r w:rsidRPr="009C5F66">
        <w:rPr>
          <w:kern w:val="2"/>
          <w:sz w:val="23"/>
          <w:lang w:bidi="fr-CA"/>
        </w:rPr>
        <w:t>’</w:t>
      </w:r>
      <w:r w:rsidRPr="00736512">
        <w:rPr>
          <w:kern w:val="2"/>
          <w:sz w:val="23"/>
          <w:lang w:bidi="fr-CA"/>
        </w:rPr>
        <w:t>une expérience d</w:t>
      </w:r>
      <w:r w:rsidRPr="009C5F66">
        <w:rPr>
          <w:kern w:val="2"/>
          <w:sz w:val="23"/>
          <w:lang w:bidi="fr-CA"/>
        </w:rPr>
        <w:t>’</w:t>
      </w:r>
      <w:r w:rsidRPr="00736512">
        <w:rPr>
          <w:kern w:val="2"/>
          <w:sz w:val="23"/>
          <w:lang w:bidi="fr-CA"/>
        </w:rPr>
        <w:t>ionisation des électrons type, l</w:t>
      </w:r>
      <w:r w:rsidRPr="009C5F66">
        <w:rPr>
          <w:kern w:val="2"/>
          <w:sz w:val="23"/>
          <w:lang w:bidi="fr-CA"/>
        </w:rPr>
        <w:t>’</w:t>
      </w:r>
      <w:r w:rsidRPr="00736512">
        <w:rPr>
          <w:kern w:val="2"/>
          <w:sz w:val="23"/>
          <w:lang w:bidi="fr-CA"/>
        </w:rPr>
        <w:t>échantillon de molécule est soumis à un bombardement d</w:t>
      </w:r>
      <w:r w:rsidRPr="009C5F66">
        <w:rPr>
          <w:kern w:val="2"/>
          <w:sz w:val="23"/>
          <w:lang w:bidi="fr-CA"/>
        </w:rPr>
        <w:t>’</w:t>
      </w:r>
      <w:r w:rsidRPr="00736512">
        <w:rPr>
          <w:kern w:val="2"/>
          <w:sz w:val="23"/>
          <w:lang w:bidi="fr-CA"/>
        </w:rPr>
        <w:t>un faisceau d</w:t>
      </w:r>
      <w:r w:rsidRPr="009C5F66">
        <w:rPr>
          <w:kern w:val="2"/>
          <w:sz w:val="23"/>
          <w:lang w:bidi="fr-CA"/>
        </w:rPr>
        <w:t>’</w:t>
      </w:r>
      <w:r w:rsidRPr="00736512">
        <w:rPr>
          <w:kern w:val="2"/>
          <w:sz w:val="23"/>
          <w:lang w:bidi="fr-CA"/>
        </w:rPr>
        <w:t>électrons de haute énergie, ce qui a pour effet d</w:t>
      </w:r>
      <w:r w:rsidRPr="009C5F66">
        <w:rPr>
          <w:kern w:val="2"/>
          <w:sz w:val="23"/>
          <w:lang w:bidi="fr-CA"/>
        </w:rPr>
        <w:t>’</w:t>
      </w:r>
      <w:r w:rsidRPr="00736512">
        <w:rPr>
          <w:kern w:val="2"/>
          <w:sz w:val="23"/>
          <w:lang w:bidi="fr-CA"/>
        </w:rPr>
        <w:t xml:space="preserve">éjecter un électron de valence de la molécule pour former un </w:t>
      </w:r>
      <w:r w:rsidRPr="00736512">
        <w:rPr>
          <w:b/>
          <w:kern w:val="2"/>
          <w:sz w:val="23"/>
          <w:lang w:bidi="fr-CA"/>
        </w:rPr>
        <w:t>cation radical</w:t>
      </w:r>
      <w:r w:rsidR="00736512" w:rsidRPr="00736512">
        <w:rPr>
          <w:kern w:val="2"/>
          <w:sz w:val="23"/>
          <w:lang w:bidi="fr-CA"/>
        </w:rPr>
        <w:t xml:space="preserve">. </w:t>
      </w:r>
      <w:r w:rsidRPr="00736512">
        <w:rPr>
          <w:kern w:val="2"/>
          <w:sz w:val="23"/>
          <w:lang w:bidi="fr-CA"/>
        </w:rPr>
        <w:t>Comme une grande quantité d</w:t>
      </w:r>
      <w:r w:rsidRPr="009C5F66">
        <w:rPr>
          <w:kern w:val="2"/>
          <w:sz w:val="23"/>
          <w:lang w:bidi="fr-CA"/>
        </w:rPr>
        <w:t>’</w:t>
      </w:r>
      <w:r w:rsidRPr="00736512">
        <w:rPr>
          <w:kern w:val="2"/>
          <w:sz w:val="23"/>
          <w:lang w:bidi="fr-CA"/>
        </w:rPr>
        <w:t xml:space="preserve">énergie est transférée au cours de ce processus de bombardement, le cation radical se met rapidement à se diviser en de plus petits </w:t>
      </w:r>
      <w:r w:rsidRPr="00736512">
        <w:rPr>
          <w:b/>
          <w:kern w:val="2"/>
          <w:sz w:val="23"/>
          <w:lang w:bidi="fr-CA"/>
        </w:rPr>
        <w:t>fragments</w:t>
      </w:r>
      <w:r w:rsidRPr="00736512">
        <w:rPr>
          <w:kern w:val="2"/>
          <w:sz w:val="23"/>
          <w:lang w:bidi="fr-CA"/>
        </w:rPr>
        <w:t>, dont certains sont des cations (radicaux et non radicaux) et d</w:t>
      </w:r>
      <w:r w:rsidRPr="009C5F66">
        <w:rPr>
          <w:kern w:val="2"/>
          <w:sz w:val="23"/>
          <w:lang w:bidi="fr-CA"/>
        </w:rPr>
        <w:t>’</w:t>
      </w:r>
      <w:r w:rsidRPr="00736512">
        <w:rPr>
          <w:kern w:val="2"/>
          <w:sz w:val="23"/>
          <w:lang w:bidi="fr-CA"/>
        </w:rPr>
        <w:t xml:space="preserve">autres sont neutres. Un sous-ensemble des cations radicaux initialement formés ne se fragmentent pas : on les appelle </w:t>
      </w:r>
      <w:r w:rsidRPr="00736512">
        <w:rPr>
          <w:b/>
          <w:kern w:val="2"/>
          <w:sz w:val="23"/>
          <w:lang w:bidi="fr-CA"/>
        </w:rPr>
        <w:t>ions moléculaires</w:t>
      </w:r>
      <w:r w:rsidRPr="00736512">
        <w:rPr>
          <w:kern w:val="2"/>
          <w:sz w:val="23"/>
          <w:lang w:bidi="fr-CA"/>
        </w:rPr>
        <w:t>. Les fragments neutres sont soit adsorbés par les parois de l</w:t>
      </w:r>
      <w:r w:rsidRPr="009C5F66">
        <w:rPr>
          <w:kern w:val="2"/>
          <w:sz w:val="23"/>
          <w:lang w:bidi="fr-CA"/>
        </w:rPr>
        <w:t>’</w:t>
      </w:r>
      <w:r w:rsidRPr="00736512">
        <w:rPr>
          <w:kern w:val="2"/>
          <w:sz w:val="23"/>
          <w:lang w:bidi="fr-CA"/>
        </w:rPr>
        <w:t>appareil, soit évacués par un vide. L</w:t>
      </w:r>
      <w:r w:rsidRPr="009C5F66">
        <w:rPr>
          <w:kern w:val="2"/>
          <w:sz w:val="23"/>
          <w:lang w:bidi="fr-CA"/>
        </w:rPr>
        <w:t>’</w:t>
      </w:r>
      <w:r w:rsidRPr="00736512">
        <w:rPr>
          <w:kern w:val="2"/>
          <w:sz w:val="23"/>
          <w:lang w:bidi="fr-CA"/>
        </w:rPr>
        <w:t>ion moléculaire et tous les autres fragments cationiques sont soumis à l</w:t>
      </w:r>
      <w:r w:rsidRPr="009C5F66">
        <w:rPr>
          <w:kern w:val="2"/>
          <w:sz w:val="23"/>
          <w:lang w:bidi="fr-CA"/>
        </w:rPr>
        <w:t>’</w:t>
      </w:r>
      <w:r w:rsidRPr="00736512">
        <w:rPr>
          <w:kern w:val="2"/>
          <w:sz w:val="23"/>
          <w:lang w:bidi="fr-CA"/>
        </w:rPr>
        <w:t>action d</w:t>
      </w:r>
      <w:r w:rsidRPr="009C5F66">
        <w:rPr>
          <w:kern w:val="2"/>
          <w:sz w:val="23"/>
          <w:lang w:bidi="fr-CA"/>
        </w:rPr>
        <w:t>’</w:t>
      </w:r>
      <w:r w:rsidRPr="00736512">
        <w:rPr>
          <w:kern w:val="2"/>
          <w:sz w:val="23"/>
          <w:lang w:bidi="fr-CA"/>
        </w:rPr>
        <w:t>un champ électrique dans un tube courbé, où ils subissent une accélération</w:t>
      </w:r>
      <w:r w:rsidR="00736512" w:rsidRPr="00736512">
        <w:rPr>
          <w:kern w:val="2"/>
          <w:sz w:val="23"/>
          <w:lang w:bidi="fr-CA"/>
        </w:rPr>
        <w:t xml:space="preserve">. </w:t>
      </w:r>
    </w:p>
    <w:p w14:paraId="482B3E24" w14:textId="77777777" w:rsidR="00385566" w:rsidRPr="00736512" w:rsidRDefault="00385566" w:rsidP="00385566">
      <w:pPr>
        <w:rPr>
          <w:kern w:val="2"/>
          <w:sz w:val="23"/>
        </w:rPr>
      </w:pPr>
    </w:p>
    <w:p w14:paraId="3DFBCB36" w14:textId="77777777" w:rsidR="00385566" w:rsidRPr="00736512" w:rsidRDefault="00385566" w:rsidP="00385566">
      <w:pPr>
        <w:jc w:val="center"/>
        <w:rPr>
          <w:kern w:val="2"/>
          <w:sz w:val="23"/>
        </w:rPr>
      </w:pPr>
      <w:r w:rsidRPr="00736512">
        <w:rPr>
          <w:noProof/>
          <w:kern w:val="2"/>
          <w:sz w:val="23"/>
          <w:lang w:bidi="fr-CA"/>
        </w:rPr>
        <w:lastRenderedPageBreak/>
        <w:drawing>
          <wp:inline distT="0" distB="0" distL="0" distR="0" wp14:anchorId="75AE9141" wp14:editId="450757B5">
            <wp:extent cx="4902200" cy="2946400"/>
            <wp:effectExtent l="0" t="0" r="0" b="0"/>
            <wp:docPr id="3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902200" cy="2946400"/>
                    </a:xfrm>
                    <a:prstGeom prst="rect">
                      <a:avLst/>
                    </a:prstGeom>
                    <a:noFill/>
                    <a:ln>
                      <a:noFill/>
                    </a:ln>
                  </pic:spPr>
                </pic:pic>
              </a:graphicData>
            </a:graphic>
          </wp:inline>
        </w:drawing>
      </w:r>
    </w:p>
    <w:p w14:paraId="7FAFB22D"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26</w:t>
      </w:r>
    </w:p>
    <w:p w14:paraId="12536734" w14:textId="0A593D87" w:rsidR="00385566" w:rsidRPr="00736512" w:rsidRDefault="00385566" w:rsidP="00385566">
      <w:pPr>
        <w:rPr>
          <w:kern w:val="2"/>
          <w:sz w:val="23"/>
        </w:rPr>
      </w:pPr>
      <w:r w:rsidRPr="00736512">
        <w:rPr>
          <w:kern w:val="2"/>
          <w:sz w:val="23"/>
          <w:lang w:bidi="fr-CA"/>
        </w:rPr>
        <w:t>Pendant leur descente dans le tube courbé, les ions sont déviés par un champ magnétique fort</w:t>
      </w:r>
      <w:r w:rsidR="00736512" w:rsidRPr="00736512">
        <w:rPr>
          <w:kern w:val="2"/>
          <w:sz w:val="23"/>
          <w:lang w:bidi="fr-CA"/>
        </w:rPr>
        <w:t xml:space="preserve">. </w:t>
      </w:r>
      <w:r w:rsidRPr="00736512">
        <w:rPr>
          <w:kern w:val="2"/>
          <w:sz w:val="23"/>
          <w:lang w:bidi="fr-CA"/>
        </w:rPr>
        <w:t xml:space="preserve">La déviation des cations varie selon leurs </w:t>
      </w:r>
      <w:r w:rsidRPr="00736512">
        <w:rPr>
          <w:b/>
          <w:kern w:val="2"/>
          <w:sz w:val="23"/>
          <w:lang w:bidi="fr-CA"/>
        </w:rPr>
        <w:t>rapports masse sur charge (</w:t>
      </w:r>
      <w:r w:rsidRPr="00736512">
        <w:rPr>
          <w:b/>
          <w:i/>
          <w:kern w:val="2"/>
          <w:sz w:val="23"/>
          <w:lang w:bidi="fr-CA"/>
        </w:rPr>
        <w:t>m/z</w:t>
      </w:r>
      <w:r w:rsidRPr="00736512">
        <w:rPr>
          <w:b/>
          <w:kern w:val="2"/>
          <w:sz w:val="23"/>
          <w:lang w:bidi="fr-CA"/>
        </w:rPr>
        <w:t>)</w:t>
      </w:r>
      <w:r w:rsidRPr="00736512">
        <w:rPr>
          <w:kern w:val="2"/>
          <w:sz w:val="23"/>
          <w:lang w:bidi="fr-CA"/>
        </w:rPr>
        <w:t xml:space="preserve">. Les ions sont ainsi triés en fonction de leur masse (presque tous les ions ont une charge de </w:t>
      </w:r>
      <w:r w:rsidRPr="00736512">
        <w:rPr>
          <w:i/>
          <w:kern w:val="2"/>
          <w:sz w:val="23"/>
          <w:lang w:bidi="fr-CA"/>
        </w:rPr>
        <w:t>z </w:t>
      </w:r>
      <w:proofErr w:type="gramStart"/>
      <w:r w:rsidRPr="00736512">
        <w:rPr>
          <w:kern w:val="2"/>
          <w:sz w:val="23"/>
          <w:lang w:bidi="fr-CA"/>
        </w:rPr>
        <w:t>=  +</w:t>
      </w:r>
      <w:proofErr w:type="gramEnd"/>
      <w:r w:rsidRPr="00736512">
        <w:rPr>
          <w:kern w:val="2"/>
          <w:sz w:val="23"/>
          <w:lang w:bidi="fr-CA"/>
        </w:rPr>
        <w:t>1; trier en fonction du rapport masse sur charge revient essentiellement à trier en fonction de la masse)</w:t>
      </w:r>
      <w:r w:rsidR="00736512" w:rsidRPr="00736512">
        <w:rPr>
          <w:kern w:val="2"/>
          <w:sz w:val="23"/>
          <w:lang w:bidi="fr-CA"/>
        </w:rPr>
        <w:t xml:space="preserve">. </w:t>
      </w:r>
      <w:r w:rsidRPr="00736512">
        <w:rPr>
          <w:kern w:val="2"/>
          <w:sz w:val="23"/>
          <w:lang w:bidi="fr-CA"/>
        </w:rPr>
        <w:t>Un détecteur, qui se trouve à l</w:t>
      </w:r>
      <w:r w:rsidRPr="009C5F66">
        <w:rPr>
          <w:kern w:val="2"/>
          <w:sz w:val="23"/>
          <w:lang w:bidi="fr-CA"/>
        </w:rPr>
        <w:t>’</w:t>
      </w:r>
      <w:r w:rsidRPr="00736512">
        <w:rPr>
          <w:kern w:val="2"/>
          <w:sz w:val="23"/>
          <w:lang w:bidi="fr-CA"/>
        </w:rPr>
        <w:t>extrémité du tube courbé, enregistre et quantifie les ions qui ont été triés.</w:t>
      </w:r>
    </w:p>
    <w:p w14:paraId="24AAFD4D" w14:textId="77777777" w:rsidR="00385566" w:rsidRPr="00736512" w:rsidRDefault="00385566" w:rsidP="00385566">
      <w:pPr>
        <w:rPr>
          <w:kern w:val="2"/>
          <w:sz w:val="23"/>
        </w:rPr>
      </w:pPr>
    </w:p>
    <w:p w14:paraId="4EC42A6B" w14:textId="77777777" w:rsidR="00385566" w:rsidRPr="00736512" w:rsidRDefault="00385566" w:rsidP="00385566">
      <w:pPr>
        <w:rPr>
          <w:kern w:val="2"/>
          <w:sz w:val="23"/>
        </w:rPr>
      </w:pPr>
      <w:r w:rsidRPr="00736512">
        <w:rPr>
          <w:kern w:val="2"/>
          <w:sz w:val="23"/>
          <w:u w:val="single"/>
          <w:lang w:bidi="fr-CA"/>
        </w:rPr>
        <w:t>4.1B : Un regard sur les spectres de masse</w:t>
      </w:r>
    </w:p>
    <w:p w14:paraId="569C3498" w14:textId="77777777" w:rsidR="00385566" w:rsidRPr="00736512" w:rsidRDefault="00385566" w:rsidP="00385566">
      <w:pPr>
        <w:rPr>
          <w:kern w:val="2"/>
          <w:sz w:val="23"/>
        </w:rPr>
      </w:pPr>
    </w:p>
    <w:p w14:paraId="419A905F" w14:textId="77777777" w:rsidR="00385566" w:rsidRPr="00736512" w:rsidRDefault="00385566" w:rsidP="00385566">
      <w:pPr>
        <w:rPr>
          <w:rFonts w:ascii="Times New Roman" w:hAnsi="Times New Roman"/>
          <w:kern w:val="2"/>
          <w:sz w:val="23"/>
        </w:rPr>
      </w:pPr>
      <w:r w:rsidRPr="00736512">
        <w:rPr>
          <w:kern w:val="2"/>
          <w:sz w:val="23"/>
          <w:lang w:bidi="fr-CA"/>
        </w:rPr>
        <w:t>Vous trouverez ci-dessous le résultat type d</w:t>
      </w:r>
      <w:r w:rsidRPr="009C5F66">
        <w:rPr>
          <w:kern w:val="2"/>
          <w:sz w:val="23"/>
          <w:lang w:bidi="fr-CA"/>
        </w:rPr>
        <w:t>’</w:t>
      </w:r>
      <w:r w:rsidRPr="00736512">
        <w:rPr>
          <w:kern w:val="2"/>
          <w:sz w:val="23"/>
          <w:lang w:bidi="fr-CA"/>
        </w:rPr>
        <w:t>une expérience sur l</w:t>
      </w:r>
      <w:r w:rsidRPr="009C5F66">
        <w:rPr>
          <w:kern w:val="2"/>
          <w:sz w:val="23"/>
          <w:lang w:bidi="fr-CA"/>
        </w:rPr>
        <w:t>’</w:t>
      </w:r>
      <w:r w:rsidRPr="00736512">
        <w:rPr>
          <w:kern w:val="2"/>
          <w:sz w:val="23"/>
          <w:lang w:bidi="fr-CA"/>
        </w:rPr>
        <w:t>ionisation d</w:t>
      </w:r>
      <w:r w:rsidRPr="009C5F66">
        <w:rPr>
          <w:kern w:val="2"/>
          <w:sz w:val="23"/>
          <w:lang w:bidi="fr-CA"/>
        </w:rPr>
        <w:t>’</w:t>
      </w:r>
      <w:r w:rsidRPr="00736512">
        <w:rPr>
          <w:kern w:val="2"/>
          <w:sz w:val="23"/>
          <w:lang w:bidi="fr-CA"/>
        </w:rPr>
        <w:t xml:space="preserve">électrons (les données sur la spectrométrie de masse utilisées dans cette section sont tirées de Spectral </w:t>
      </w:r>
      <w:proofErr w:type="spellStart"/>
      <w:r w:rsidRPr="00736512">
        <w:rPr>
          <w:kern w:val="2"/>
          <w:sz w:val="23"/>
          <w:lang w:bidi="fr-CA"/>
        </w:rPr>
        <w:t>Database</w:t>
      </w:r>
      <w:proofErr w:type="spellEnd"/>
      <w:r w:rsidRPr="00736512">
        <w:rPr>
          <w:kern w:val="2"/>
          <w:sz w:val="23"/>
          <w:lang w:bidi="fr-CA"/>
        </w:rPr>
        <w:t xml:space="preserve"> for </w:t>
      </w:r>
      <w:proofErr w:type="spellStart"/>
      <w:r w:rsidRPr="00736512">
        <w:rPr>
          <w:kern w:val="2"/>
          <w:sz w:val="23"/>
          <w:lang w:bidi="fr-CA"/>
        </w:rPr>
        <w:t>Organic</w:t>
      </w:r>
      <w:proofErr w:type="spellEnd"/>
      <w:r w:rsidRPr="00736512">
        <w:rPr>
          <w:kern w:val="2"/>
          <w:sz w:val="23"/>
          <w:lang w:bidi="fr-CA"/>
        </w:rPr>
        <w:t xml:space="preserve"> Compounds, un service Web gratuit offert par AIST au Japon : </w:t>
      </w:r>
      <w:r w:rsidRPr="00736512">
        <w:rPr>
          <w:rFonts w:ascii="Times New Roman" w:eastAsia="Times New Roman" w:hAnsi="Times New Roman"/>
          <w:color w:val="000000"/>
          <w:kern w:val="2"/>
          <w:sz w:val="23"/>
          <w:lang w:bidi="fr-CA"/>
        </w:rPr>
        <w:t>https://sdbs.db.aist.go.jp/sdbs/cgi-bin/cre_index.cgi)</w:t>
      </w:r>
      <w:r w:rsidRPr="00736512">
        <w:rPr>
          <w:kern w:val="2"/>
          <w:sz w:val="23"/>
          <w:lang w:bidi="fr-CA"/>
        </w:rPr>
        <w:t>.</w:t>
      </w:r>
    </w:p>
    <w:p w14:paraId="61A16E97" w14:textId="77777777" w:rsidR="00385566" w:rsidRPr="00736512" w:rsidRDefault="00385566" w:rsidP="00385566">
      <w:pPr>
        <w:rPr>
          <w:kern w:val="2"/>
          <w:sz w:val="23"/>
        </w:rPr>
      </w:pPr>
    </w:p>
    <w:p w14:paraId="091C8E25"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45BCA693" wp14:editId="21D90088">
            <wp:extent cx="4851400" cy="2576449"/>
            <wp:effectExtent l="0" t="0" r="6350" b="0"/>
            <wp:docPr id="3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26"/>
                    <pic:cNvPicPr>
                      <a:picLocks noChangeAspect="1" noChangeArrowheads="1"/>
                    </pic:cNvPicPr>
                  </pic:nvPicPr>
                  <pic:blipFill>
                    <a:blip r:embed="rId389"/>
                    <a:stretch>
                      <a:fillRect/>
                    </a:stretch>
                  </pic:blipFill>
                  <pic:spPr bwMode="auto">
                    <a:xfrm>
                      <a:off x="0" y="0"/>
                      <a:ext cx="4851400" cy="2576449"/>
                    </a:xfrm>
                    <a:prstGeom prst="rect">
                      <a:avLst/>
                    </a:prstGeom>
                    <a:noFill/>
                    <a:ln>
                      <a:noFill/>
                    </a:ln>
                  </pic:spPr>
                </pic:pic>
              </a:graphicData>
            </a:graphic>
          </wp:inline>
        </w:drawing>
      </w:r>
    </w:p>
    <w:p w14:paraId="2785DB83"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27</w:t>
      </w:r>
    </w:p>
    <w:p w14:paraId="554301A9" w14:textId="159525B5" w:rsidR="00385566" w:rsidRPr="00736512" w:rsidRDefault="00385566" w:rsidP="00385566">
      <w:pPr>
        <w:rPr>
          <w:kern w:val="2"/>
          <w:sz w:val="23"/>
        </w:rPr>
      </w:pPr>
      <w:r w:rsidRPr="00736512">
        <w:rPr>
          <w:kern w:val="2"/>
          <w:sz w:val="23"/>
          <w:lang w:bidi="fr-CA"/>
        </w:rPr>
        <w:lastRenderedPageBreak/>
        <w:t>L</w:t>
      </w:r>
      <w:r w:rsidRPr="009C5F66">
        <w:rPr>
          <w:kern w:val="2"/>
          <w:sz w:val="23"/>
          <w:lang w:bidi="fr-CA"/>
        </w:rPr>
        <w:t>’</w:t>
      </w:r>
      <w:r w:rsidRPr="00736512">
        <w:rPr>
          <w:kern w:val="2"/>
          <w:sz w:val="23"/>
          <w:lang w:bidi="fr-CA"/>
        </w:rPr>
        <w:t>échantillon est de l</w:t>
      </w:r>
      <w:r w:rsidRPr="009C5F66">
        <w:rPr>
          <w:kern w:val="2"/>
          <w:sz w:val="23"/>
          <w:lang w:bidi="fr-CA"/>
        </w:rPr>
        <w:t>’</w:t>
      </w:r>
      <w:r w:rsidRPr="00736512">
        <w:rPr>
          <w:kern w:val="2"/>
          <w:sz w:val="23"/>
          <w:lang w:bidi="fr-CA"/>
        </w:rPr>
        <w:t>acétone</w:t>
      </w:r>
      <w:r w:rsidR="00736512" w:rsidRPr="00736512">
        <w:rPr>
          <w:kern w:val="2"/>
          <w:sz w:val="23"/>
          <w:lang w:bidi="fr-CA"/>
        </w:rPr>
        <w:t xml:space="preserve">. </w:t>
      </w:r>
      <w:r w:rsidRPr="00736512">
        <w:rPr>
          <w:kern w:val="2"/>
          <w:sz w:val="23"/>
          <w:lang w:bidi="fr-CA"/>
        </w:rPr>
        <w:t>Sur l</w:t>
      </w:r>
      <w:r w:rsidRPr="009C5F66">
        <w:rPr>
          <w:kern w:val="2"/>
          <w:sz w:val="23"/>
          <w:lang w:bidi="fr-CA"/>
        </w:rPr>
        <w:t>’</w:t>
      </w:r>
      <w:r w:rsidRPr="00736512">
        <w:rPr>
          <w:kern w:val="2"/>
          <w:sz w:val="23"/>
          <w:lang w:bidi="fr-CA"/>
        </w:rPr>
        <w:t xml:space="preserve">axe horizontal, on trouve la valeur de </w:t>
      </w:r>
      <w:r w:rsidRPr="00736512">
        <w:rPr>
          <w:i/>
          <w:kern w:val="2"/>
          <w:sz w:val="23"/>
          <w:lang w:bidi="fr-CA"/>
        </w:rPr>
        <w:t>m/z</w:t>
      </w:r>
      <w:r w:rsidRPr="00736512">
        <w:rPr>
          <w:kern w:val="2"/>
          <w:sz w:val="23"/>
          <w:lang w:bidi="fr-CA"/>
        </w:rPr>
        <w:t xml:space="preserve"> (comme susmentionné, la charge </w:t>
      </w:r>
      <w:r w:rsidRPr="00736512">
        <w:rPr>
          <w:i/>
          <w:kern w:val="2"/>
          <w:sz w:val="23"/>
          <w:lang w:bidi="fr-CA"/>
        </w:rPr>
        <w:t>z</w:t>
      </w:r>
      <w:r w:rsidRPr="00736512">
        <w:rPr>
          <w:kern w:val="2"/>
          <w:sz w:val="23"/>
          <w:lang w:bidi="fr-CA"/>
        </w:rPr>
        <w:t xml:space="preserve"> est presque toujours égale à +1, ce qui, dans les faits, est identique à la masse)</w:t>
      </w:r>
      <w:r w:rsidR="00736512" w:rsidRPr="00736512">
        <w:rPr>
          <w:kern w:val="2"/>
          <w:sz w:val="23"/>
          <w:lang w:bidi="fr-CA"/>
        </w:rPr>
        <w:t xml:space="preserve">. </w:t>
      </w:r>
      <w:r w:rsidRPr="00736512">
        <w:rPr>
          <w:kern w:val="2"/>
          <w:sz w:val="23"/>
          <w:lang w:bidi="fr-CA"/>
        </w:rPr>
        <w:t>Sur l</w:t>
      </w:r>
      <w:r w:rsidRPr="009C5F66">
        <w:rPr>
          <w:kern w:val="2"/>
          <w:sz w:val="23"/>
          <w:lang w:bidi="fr-CA"/>
        </w:rPr>
        <w:t>’</w:t>
      </w:r>
      <w:r w:rsidRPr="00736512">
        <w:rPr>
          <w:kern w:val="2"/>
          <w:sz w:val="23"/>
          <w:lang w:bidi="fr-CA"/>
        </w:rPr>
        <w:t>axe vertical se trouve l</w:t>
      </w:r>
      <w:r w:rsidRPr="009C5F66">
        <w:rPr>
          <w:kern w:val="2"/>
          <w:sz w:val="23"/>
          <w:lang w:bidi="fr-CA"/>
        </w:rPr>
        <w:t>’</w:t>
      </w:r>
      <w:r w:rsidRPr="00736512">
        <w:rPr>
          <w:kern w:val="2"/>
          <w:sz w:val="23"/>
          <w:lang w:bidi="fr-CA"/>
        </w:rPr>
        <w:t>abondance relative de chaque ion détecté</w:t>
      </w:r>
      <w:r w:rsidR="00736512" w:rsidRPr="00736512">
        <w:rPr>
          <w:kern w:val="2"/>
          <w:sz w:val="23"/>
          <w:lang w:bidi="fr-CA"/>
        </w:rPr>
        <w:t xml:space="preserve">. </w:t>
      </w:r>
      <w:r w:rsidRPr="00736512">
        <w:rPr>
          <w:kern w:val="2"/>
          <w:sz w:val="23"/>
          <w:lang w:bidi="fr-CA"/>
        </w:rPr>
        <w:t>À cette échelle, l</w:t>
      </w:r>
      <w:r w:rsidRPr="009C5F66">
        <w:rPr>
          <w:kern w:val="2"/>
          <w:sz w:val="23"/>
          <w:lang w:bidi="fr-CA"/>
        </w:rPr>
        <w:t>’</w:t>
      </w:r>
      <w:r w:rsidRPr="00736512">
        <w:rPr>
          <w:kern w:val="2"/>
          <w:sz w:val="23"/>
          <w:lang w:bidi="fr-CA"/>
        </w:rPr>
        <w:t xml:space="preserve">ion le plus abondant, nommé </w:t>
      </w:r>
      <w:r w:rsidRPr="00736512">
        <w:rPr>
          <w:b/>
          <w:kern w:val="2"/>
          <w:sz w:val="23"/>
          <w:lang w:bidi="fr-CA"/>
        </w:rPr>
        <w:t>pic de base</w:t>
      </w:r>
      <w:r w:rsidRPr="00736512">
        <w:rPr>
          <w:kern w:val="2"/>
          <w:sz w:val="23"/>
          <w:lang w:bidi="fr-CA"/>
        </w:rPr>
        <w:t>, se voit attribuer une abondance de 100 %. Tous les autres pics sont enregistrés en fonction de cette valeur. Dans le spectre de l</w:t>
      </w:r>
      <w:r w:rsidRPr="009C5F66">
        <w:rPr>
          <w:kern w:val="2"/>
          <w:sz w:val="23"/>
          <w:lang w:bidi="fr-CA"/>
        </w:rPr>
        <w:t>’</w:t>
      </w:r>
      <w:r w:rsidRPr="00736512">
        <w:rPr>
          <w:kern w:val="2"/>
          <w:sz w:val="23"/>
          <w:lang w:bidi="fr-CA"/>
        </w:rPr>
        <w:t xml:space="preserve">acétone ci-dessus, le pic de base correspond à </w:t>
      </w:r>
      <w:r w:rsidRPr="00736512">
        <w:rPr>
          <w:i/>
          <w:kern w:val="2"/>
          <w:sz w:val="23"/>
          <w:lang w:bidi="fr-CA"/>
        </w:rPr>
        <w:t>m/z</w:t>
      </w:r>
      <w:r w:rsidRPr="00736512">
        <w:rPr>
          <w:kern w:val="2"/>
          <w:sz w:val="23"/>
          <w:lang w:bidi="fr-CA"/>
        </w:rPr>
        <w:t xml:space="preserve"> = 43, ce qui représente un fragment d</w:t>
      </w:r>
      <w:r w:rsidRPr="009C5F66">
        <w:rPr>
          <w:kern w:val="2"/>
          <w:sz w:val="23"/>
          <w:lang w:bidi="fr-CA"/>
        </w:rPr>
        <w:t>’</w:t>
      </w:r>
      <w:r w:rsidRPr="00736512">
        <w:rPr>
          <w:kern w:val="2"/>
          <w:sz w:val="23"/>
          <w:lang w:bidi="fr-CA"/>
        </w:rPr>
        <w:t>acétone d</w:t>
      </w:r>
      <w:r w:rsidRPr="009C5F66">
        <w:rPr>
          <w:kern w:val="2"/>
          <w:sz w:val="23"/>
          <w:lang w:bidi="fr-CA"/>
        </w:rPr>
        <w:t>’</w:t>
      </w:r>
      <w:r w:rsidRPr="00736512">
        <w:rPr>
          <w:kern w:val="2"/>
          <w:sz w:val="23"/>
          <w:lang w:bidi="fr-CA"/>
        </w:rPr>
        <w:t>une masse de 43 </w:t>
      </w:r>
      <w:proofErr w:type="spellStart"/>
      <w:r w:rsidRPr="00736512">
        <w:rPr>
          <w:kern w:val="2"/>
          <w:sz w:val="23"/>
          <w:lang w:bidi="fr-CA"/>
        </w:rPr>
        <w:t>uma</w:t>
      </w:r>
      <w:proofErr w:type="spellEnd"/>
      <w:r w:rsidRPr="00736512">
        <w:rPr>
          <w:kern w:val="2"/>
          <w:sz w:val="23"/>
          <w:lang w:bidi="fr-CA"/>
        </w:rPr>
        <w:t>. L</w:t>
      </w:r>
      <w:r w:rsidRPr="009C5F66">
        <w:rPr>
          <w:kern w:val="2"/>
          <w:sz w:val="23"/>
          <w:lang w:bidi="fr-CA"/>
        </w:rPr>
        <w:t>’</w:t>
      </w:r>
      <w:r w:rsidRPr="00736512">
        <w:rPr>
          <w:kern w:val="2"/>
          <w:sz w:val="23"/>
          <w:lang w:bidi="fr-CA"/>
        </w:rPr>
        <w:t xml:space="preserve">acétone a un poids moléculaire de 58. Nous pouvons donc déterminer que le pic à </w:t>
      </w:r>
      <w:r w:rsidRPr="00736512">
        <w:rPr>
          <w:i/>
          <w:kern w:val="2"/>
          <w:sz w:val="23"/>
          <w:lang w:bidi="fr-CA"/>
        </w:rPr>
        <w:t>m/z</w:t>
      </w:r>
      <w:r w:rsidRPr="00736512">
        <w:rPr>
          <w:kern w:val="2"/>
          <w:sz w:val="23"/>
          <w:lang w:bidi="fr-CA"/>
        </w:rPr>
        <w:t xml:space="preserve"> = 58 correspond au </w:t>
      </w:r>
      <w:r w:rsidRPr="00736512">
        <w:rPr>
          <w:b/>
          <w:kern w:val="2"/>
          <w:sz w:val="23"/>
          <w:lang w:bidi="fr-CA"/>
        </w:rPr>
        <w:t>pic de l</w:t>
      </w:r>
      <w:r w:rsidRPr="009C5F66">
        <w:rPr>
          <w:b/>
          <w:kern w:val="2"/>
          <w:sz w:val="23"/>
          <w:lang w:bidi="fr-CA"/>
        </w:rPr>
        <w:t>’</w:t>
      </w:r>
      <w:r w:rsidRPr="00736512">
        <w:rPr>
          <w:b/>
          <w:kern w:val="2"/>
          <w:sz w:val="23"/>
          <w:lang w:bidi="fr-CA"/>
        </w:rPr>
        <w:t>ion moléculaire</w:t>
      </w:r>
      <w:r w:rsidRPr="00736512">
        <w:rPr>
          <w:kern w:val="2"/>
          <w:sz w:val="23"/>
          <w:lang w:bidi="fr-CA"/>
        </w:rPr>
        <w:t xml:space="preserve"> ou au </w:t>
      </w:r>
      <w:r w:rsidRPr="00736512">
        <w:rPr>
          <w:b/>
          <w:kern w:val="2"/>
          <w:sz w:val="23"/>
          <w:lang w:bidi="fr-CA"/>
        </w:rPr>
        <w:t>pic parent</w:t>
      </w:r>
      <w:r w:rsidR="00736512" w:rsidRPr="00736512">
        <w:rPr>
          <w:kern w:val="2"/>
          <w:sz w:val="23"/>
          <w:lang w:bidi="fr-CA"/>
        </w:rPr>
        <w:t xml:space="preserve">. </w:t>
      </w:r>
      <w:r w:rsidRPr="00736512">
        <w:rPr>
          <w:kern w:val="2"/>
          <w:sz w:val="23"/>
          <w:lang w:bidi="fr-CA"/>
        </w:rPr>
        <w:t>Dans certains spectres de masse, le pic de l</w:t>
      </w:r>
      <w:r w:rsidRPr="009C5F66">
        <w:rPr>
          <w:kern w:val="2"/>
          <w:sz w:val="23"/>
          <w:lang w:bidi="fr-CA"/>
        </w:rPr>
        <w:t>’</w:t>
      </w:r>
      <w:r w:rsidRPr="00736512">
        <w:rPr>
          <w:kern w:val="2"/>
          <w:sz w:val="23"/>
          <w:lang w:bidi="fr-CA"/>
        </w:rPr>
        <w:t>ion moléculaire est le pic le plus abondant. Par définition, il est également le pic de base.</w:t>
      </w:r>
    </w:p>
    <w:p w14:paraId="06A39EC5" w14:textId="77777777" w:rsidR="00385566" w:rsidRPr="00736512" w:rsidRDefault="00385566" w:rsidP="00385566">
      <w:pPr>
        <w:rPr>
          <w:kern w:val="2"/>
          <w:sz w:val="23"/>
        </w:rPr>
      </w:pPr>
    </w:p>
    <w:p w14:paraId="4E0E8E08" w14:textId="77777777" w:rsidR="00385566" w:rsidRPr="00736512" w:rsidRDefault="00385566" w:rsidP="00385566">
      <w:pPr>
        <w:rPr>
          <w:kern w:val="2"/>
          <w:sz w:val="23"/>
        </w:rPr>
      </w:pPr>
      <w:r w:rsidRPr="00736512">
        <w:rPr>
          <w:kern w:val="2"/>
          <w:sz w:val="23"/>
          <w:lang w:bidi="fr-CA"/>
        </w:rPr>
        <w:t>Les données recueillies dans un spectre de masse (une série de valeurs m/z, associées à une valeur d</w:t>
      </w:r>
      <w:r w:rsidRPr="009C5F66">
        <w:rPr>
          <w:kern w:val="2"/>
          <w:sz w:val="23"/>
          <w:lang w:bidi="fr-CA"/>
        </w:rPr>
        <w:t>’</w:t>
      </w:r>
      <w:r w:rsidRPr="00736512">
        <w:rPr>
          <w:kern w:val="2"/>
          <w:sz w:val="23"/>
          <w:lang w:bidi="fr-CA"/>
        </w:rPr>
        <w:t>abondance relative) sont une « empreinte » unique du composé analysé. Le spectre d</w:t>
      </w:r>
      <w:r w:rsidRPr="009C5F66">
        <w:rPr>
          <w:kern w:val="2"/>
          <w:sz w:val="23"/>
          <w:lang w:bidi="fr-CA"/>
        </w:rPr>
        <w:t>’</w:t>
      </w:r>
      <w:r w:rsidRPr="00736512">
        <w:rPr>
          <w:kern w:val="2"/>
          <w:sz w:val="23"/>
          <w:lang w:bidi="fr-CA"/>
        </w:rPr>
        <w:t>un échantillon inconnu peut donc être utilisé pour trouver une correspondance dans une base de données de spectres de spectrométrie de masse, tout comme la police peut se servir d</w:t>
      </w:r>
      <w:r w:rsidRPr="009C5F66">
        <w:rPr>
          <w:kern w:val="2"/>
          <w:sz w:val="23"/>
          <w:lang w:bidi="fr-CA"/>
        </w:rPr>
        <w:t>’</w:t>
      </w:r>
      <w:r w:rsidRPr="00736512">
        <w:rPr>
          <w:kern w:val="2"/>
          <w:sz w:val="23"/>
          <w:lang w:bidi="fr-CA"/>
        </w:rPr>
        <w:t>une empreinte digitale pour trouver un suspect dans une base de données. En fait, la spectrométrie de masse est un outil efficace dans le domaine de la science judiciaire.</w:t>
      </w:r>
    </w:p>
    <w:p w14:paraId="1F6BB807" w14:textId="77777777" w:rsidR="00385566" w:rsidRPr="00736512" w:rsidRDefault="00385566" w:rsidP="00385566">
      <w:pPr>
        <w:rPr>
          <w:kern w:val="2"/>
          <w:sz w:val="23"/>
        </w:rPr>
      </w:pPr>
    </w:p>
    <w:p w14:paraId="027FA656" w14:textId="1CC6A1AA" w:rsidR="00385566" w:rsidRPr="00736512" w:rsidRDefault="00385566" w:rsidP="00385566">
      <w:pPr>
        <w:rPr>
          <w:kern w:val="2"/>
          <w:sz w:val="23"/>
        </w:rPr>
      </w:pPr>
      <w:r w:rsidRPr="00736512">
        <w:rPr>
          <w:kern w:val="2"/>
          <w:sz w:val="23"/>
          <w:lang w:bidi="fr-CA"/>
        </w:rPr>
        <w:t>Les chimistes d</w:t>
      </w:r>
      <w:r w:rsidRPr="009C5F66">
        <w:rPr>
          <w:kern w:val="2"/>
          <w:sz w:val="23"/>
          <w:lang w:bidi="fr-CA"/>
        </w:rPr>
        <w:t>’</w:t>
      </w:r>
      <w:r w:rsidRPr="00736512">
        <w:rPr>
          <w:kern w:val="2"/>
          <w:sz w:val="23"/>
          <w:lang w:bidi="fr-CA"/>
        </w:rPr>
        <w:t>expérience arriveront à tirer une mine de renseignements structuraux utiles d</w:t>
      </w:r>
      <w:r w:rsidRPr="009C5F66">
        <w:rPr>
          <w:kern w:val="2"/>
          <w:sz w:val="23"/>
          <w:lang w:bidi="fr-CA"/>
        </w:rPr>
        <w:t>’</w:t>
      </w:r>
      <w:r w:rsidRPr="00736512">
        <w:rPr>
          <w:kern w:val="2"/>
          <w:sz w:val="23"/>
          <w:lang w:bidi="fr-CA"/>
        </w:rPr>
        <w:t>un spectre de masse, et ce, sans même accéder à une base de données de référence. Le pic parent donne le poids moléculaire du composé en cours d</w:t>
      </w:r>
      <w:r w:rsidRPr="009C5F66">
        <w:rPr>
          <w:kern w:val="2"/>
          <w:sz w:val="23"/>
          <w:lang w:bidi="fr-CA"/>
        </w:rPr>
        <w:t>’</w:t>
      </w:r>
      <w:r w:rsidRPr="00736512">
        <w:rPr>
          <w:kern w:val="2"/>
          <w:sz w:val="23"/>
          <w:lang w:bidi="fr-CA"/>
        </w:rPr>
        <w:t>analyse, et c</w:t>
      </w:r>
      <w:r w:rsidRPr="009C5F66">
        <w:rPr>
          <w:kern w:val="2"/>
          <w:sz w:val="23"/>
          <w:lang w:bidi="fr-CA"/>
        </w:rPr>
        <w:t>’</w:t>
      </w:r>
      <w:r w:rsidRPr="00736512">
        <w:rPr>
          <w:kern w:val="2"/>
          <w:sz w:val="23"/>
          <w:lang w:bidi="fr-CA"/>
        </w:rPr>
        <w:t>est, évidemment, un renseignement très utile à avoir</w:t>
      </w:r>
      <w:r w:rsidR="00736512" w:rsidRPr="00736512">
        <w:rPr>
          <w:kern w:val="2"/>
          <w:sz w:val="23"/>
          <w:lang w:bidi="fr-CA"/>
        </w:rPr>
        <w:t xml:space="preserve">. </w:t>
      </w:r>
      <w:r w:rsidRPr="00736512">
        <w:rPr>
          <w:kern w:val="2"/>
          <w:sz w:val="23"/>
          <w:lang w:bidi="fr-CA"/>
        </w:rPr>
        <w:t>Cependant, l</w:t>
      </w:r>
      <w:r w:rsidRPr="009C5F66">
        <w:rPr>
          <w:kern w:val="2"/>
          <w:sz w:val="23"/>
          <w:lang w:bidi="fr-CA"/>
        </w:rPr>
        <w:t>’</w:t>
      </w:r>
      <w:r w:rsidRPr="00736512">
        <w:rPr>
          <w:kern w:val="2"/>
          <w:sz w:val="23"/>
          <w:lang w:bidi="fr-CA"/>
        </w:rPr>
        <w:t>utilité de l</w:t>
      </w:r>
      <w:r w:rsidRPr="009C5F66">
        <w:rPr>
          <w:kern w:val="2"/>
          <w:sz w:val="23"/>
          <w:lang w:bidi="fr-CA"/>
        </w:rPr>
        <w:t>’</w:t>
      </w:r>
      <w:r w:rsidRPr="00736512">
        <w:rPr>
          <w:kern w:val="2"/>
          <w:sz w:val="23"/>
          <w:lang w:bidi="fr-CA"/>
        </w:rPr>
        <w:t>ionisation des électrons en spectrométrie de masse est en grande partie attribuable au fait que les cations radicaux générés au cours du processus de bombardement des électrons tendent à se fragmenter de façons prévisibles</w:t>
      </w:r>
      <w:r w:rsidR="00736512" w:rsidRPr="00736512">
        <w:rPr>
          <w:kern w:val="2"/>
          <w:sz w:val="23"/>
          <w:lang w:bidi="fr-CA"/>
        </w:rPr>
        <w:t xml:space="preserve">. </w:t>
      </w:r>
      <w:r w:rsidRPr="00736512">
        <w:rPr>
          <w:kern w:val="2"/>
          <w:sz w:val="23"/>
          <w:lang w:bidi="fr-CA"/>
        </w:rPr>
        <w:t xml:space="preserve"> Par exemple, le pic de base à </w:t>
      </w:r>
      <w:r w:rsidRPr="00736512">
        <w:rPr>
          <w:i/>
          <w:kern w:val="2"/>
          <w:sz w:val="23"/>
          <w:lang w:bidi="fr-CA"/>
        </w:rPr>
        <w:t>m/z</w:t>
      </w:r>
      <w:r w:rsidRPr="00736512">
        <w:rPr>
          <w:kern w:val="2"/>
          <w:sz w:val="23"/>
          <w:lang w:bidi="fr-CA"/>
        </w:rPr>
        <w:t xml:space="preserve"> = 43 sur le spectre de l</w:t>
      </w:r>
      <w:r w:rsidRPr="009C5F66">
        <w:rPr>
          <w:kern w:val="2"/>
          <w:sz w:val="23"/>
          <w:lang w:bidi="fr-CA"/>
        </w:rPr>
        <w:t>’</w:t>
      </w:r>
      <w:r w:rsidRPr="00736512">
        <w:rPr>
          <w:kern w:val="2"/>
          <w:sz w:val="23"/>
          <w:lang w:bidi="fr-CA"/>
        </w:rPr>
        <w:t xml:space="preserve">acétone résulte de la fragmentation de la molécule en un cation </w:t>
      </w:r>
      <w:proofErr w:type="spellStart"/>
      <w:r w:rsidRPr="00736512">
        <w:rPr>
          <w:kern w:val="2"/>
          <w:sz w:val="23"/>
          <w:lang w:bidi="fr-CA"/>
        </w:rPr>
        <w:t>acylium</w:t>
      </w:r>
      <w:proofErr w:type="spellEnd"/>
      <w:r w:rsidRPr="00736512">
        <w:rPr>
          <w:kern w:val="2"/>
          <w:sz w:val="23"/>
          <w:lang w:bidi="fr-CA"/>
        </w:rPr>
        <w:t xml:space="preserve"> et un radical méthyle</w:t>
      </w:r>
      <w:r w:rsidR="00736512" w:rsidRPr="00736512">
        <w:rPr>
          <w:kern w:val="2"/>
          <w:sz w:val="23"/>
          <w:lang w:bidi="fr-CA"/>
        </w:rPr>
        <w:t xml:space="preserve">. </w:t>
      </w:r>
      <w:r w:rsidRPr="00736512">
        <w:rPr>
          <w:kern w:val="2"/>
          <w:sz w:val="23"/>
          <w:lang w:bidi="fr-CA"/>
        </w:rPr>
        <w:t>Le fragment de radical méthyle a une masse de 15 </w:t>
      </w:r>
      <w:proofErr w:type="spellStart"/>
      <w:r w:rsidRPr="00736512">
        <w:rPr>
          <w:kern w:val="2"/>
          <w:sz w:val="23"/>
          <w:lang w:bidi="fr-CA"/>
        </w:rPr>
        <w:t>uma</w:t>
      </w:r>
      <w:proofErr w:type="spellEnd"/>
      <w:r w:rsidRPr="00736512">
        <w:rPr>
          <w:kern w:val="2"/>
          <w:sz w:val="23"/>
          <w:lang w:bidi="fr-CA"/>
        </w:rPr>
        <w:t>, mais n</w:t>
      </w:r>
      <w:r w:rsidRPr="009C5F66">
        <w:rPr>
          <w:kern w:val="2"/>
          <w:sz w:val="23"/>
          <w:lang w:bidi="fr-CA"/>
        </w:rPr>
        <w:t>’</w:t>
      </w:r>
      <w:r w:rsidRPr="00736512">
        <w:rPr>
          <w:kern w:val="2"/>
          <w:sz w:val="23"/>
          <w:lang w:bidi="fr-CA"/>
        </w:rPr>
        <w:t>est pas détecté, car il est neutre (ce n</w:t>
      </w:r>
      <w:r w:rsidRPr="009C5F66">
        <w:rPr>
          <w:kern w:val="2"/>
          <w:sz w:val="23"/>
          <w:lang w:bidi="fr-CA"/>
        </w:rPr>
        <w:t>’</w:t>
      </w:r>
      <w:r w:rsidRPr="00736512">
        <w:rPr>
          <w:kern w:val="2"/>
          <w:sz w:val="23"/>
          <w:lang w:bidi="fr-CA"/>
        </w:rPr>
        <w:t xml:space="preserve">est pas un cation). </w:t>
      </w:r>
    </w:p>
    <w:p w14:paraId="761CD0C9" w14:textId="77777777" w:rsidR="00385566" w:rsidRPr="00736512" w:rsidRDefault="00385566" w:rsidP="00385566">
      <w:pPr>
        <w:rPr>
          <w:kern w:val="2"/>
          <w:sz w:val="23"/>
        </w:rPr>
      </w:pPr>
    </w:p>
    <w:p w14:paraId="4A829AEB"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0804B5FB" wp14:editId="37C6134F">
            <wp:extent cx="5588000" cy="2743200"/>
            <wp:effectExtent l="0" t="0" r="0" b="0"/>
            <wp:docPr id="3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588000" cy="2743200"/>
                    </a:xfrm>
                    <a:prstGeom prst="rect">
                      <a:avLst/>
                    </a:prstGeom>
                    <a:noFill/>
                    <a:ln>
                      <a:noFill/>
                    </a:ln>
                  </pic:spPr>
                </pic:pic>
              </a:graphicData>
            </a:graphic>
          </wp:inline>
        </w:drawing>
      </w:r>
    </w:p>
    <w:p w14:paraId="0F7E0982"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29</w:t>
      </w:r>
    </w:p>
    <w:p w14:paraId="713F756C" w14:textId="77777777" w:rsidR="00385566" w:rsidRPr="00736512" w:rsidRDefault="00385566" w:rsidP="00385566">
      <w:pPr>
        <w:rPr>
          <w:kern w:val="2"/>
          <w:sz w:val="23"/>
        </w:rPr>
      </w:pPr>
      <w:r w:rsidRPr="00736512">
        <w:rPr>
          <w:kern w:val="2"/>
          <w:sz w:val="23"/>
          <w:lang w:bidi="fr-CA"/>
        </w:rPr>
        <w:lastRenderedPageBreak/>
        <w:t>Remarquez la présence d</w:t>
      </w:r>
      <w:r w:rsidRPr="009C5F66">
        <w:rPr>
          <w:kern w:val="2"/>
          <w:sz w:val="23"/>
          <w:lang w:bidi="fr-CA"/>
        </w:rPr>
        <w:t>’</w:t>
      </w:r>
      <w:r w:rsidRPr="00736512">
        <w:rPr>
          <w:kern w:val="2"/>
          <w:sz w:val="23"/>
          <w:lang w:bidi="fr-CA"/>
        </w:rPr>
        <w:t>un pic sur le spectre à m/z = 15, qui correspond à un cation méthyle, formé lors d</w:t>
      </w:r>
      <w:r w:rsidRPr="009C5F66">
        <w:rPr>
          <w:kern w:val="2"/>
          <w:sz w:val="23"/>
          <w:lang w:bidi="fr-CA"/>
        </w:rPr>
        <w:t>’</w:t>
      </w:r>
      <w:r w:rsidRPr="00736512">
        <w:rPr>
          <w:kern w:val="2"/>
          <w:sz w:val="23"/>
          <w:lang w:bidi="fr-CA"/>
        </w:rPr>
        <w:t>une autre fragmentation au cours de laquelle le deuxième produit est un fragment neutre (et, par conséquent, il n</w:t>
      </w:r>
      <w:r w:rsidRPr="009C5F66">
        <w:rPr>
          <w:kern w:val="2"/>
          <w:sz w:val="23"/>
          <w:lang w:bidi="fr-CA"/>
        </w:rPr>
        <w:t>’</w:t>
      </w:r>
      <w:r w:rsidRPr="00736512">
        <w:rPr>
          <w:kern w:val="2"/>
          <w:sz w:val="23"/>
          <w:lang w:bidi="fr-CA"/>
        </w:rPr>
        <w:t>est pas détecté).</w:t>
      </w:r>
    </w:p>
    <w:p w14:paraId="2A88AF17" w14:textId="77777777" w:rsidR="00385566" w:rsidRPr="00736512" w:rsidRDefault="00385566" w:rsidP="00385566">
      <w:pPr>
        <w:rPr>
          <w:kern w:val="2"/>
          <w:sz w:val="23"/>
        </w:rPr>
      </w:pPr>
    </w:p>
    <w:p w14:paraId="58B1CCC3" w14:textId="77777777" w:rsidR="00385566" w:rsidRPr="00736512" w:rsidRDefault="00000000" w:rsidP="00385566">
      <w:pPr>
        <w:rPr>
          <w:kern w:val="2"/>
          <w:sz w:val="23"/>
        </w:rPr>
      </w:pPr>
      <w:r>
        <w:rPr>
          <w:kern w:val="2"/>
          <w:sz w:val="23"/>
          <w:lang w:bidi="fr-CA"/>
        </w:rPr>
        <w:pict w14:anchorId="79ACD083">
          <v:rect id="_x0000_i1116" style="width:0;height:1.5pt" o:hralign="center" o:hrstd="t" o:hr="t" fillcolor="#aaa" stroked="f"/>
        </w:pict>
      </w:r>
    </w:p>
    <w:p w14:paraId="380932A7" w14:textId="77777777" w:rsidR="00385566" w:rsidRPr="00736512" w:rsidRDefault="00385566" w:rsidP="00385566">
      <w:pPr>
        <w:rPr>
          <w:kern w:val="2"/>
          <w:sz w:val="23"/>
        </w:rPr>
      </w:pPr>
      <w:r w:rsidRPr="00736512">
        <w:rPr>
          <w:kern w:val="2"/>
          <w:sz w:val="23"/>
          <w:u w:val="single"/>
          <w:lang w:bidi="fr-CA"/>
        </w:rPr>
        <w:t>Exercice 1</w:t>
      </w:r>
      <w:r w:rsidRPr="00736512">
        <w:rPr>
          <w:kern w:val="2"/>
          <w:sz w:val="23"/>
          <w:lang w:bidi="fr-CA"/>
        </w:rPr>
        <w:t> : À l</w:t>
      </w:r>
      <w:r w:rsidRPr="009C5F66">
        <w:rPr>
          <w:kern w:val="2"/>
          <w:sz w:val="23"/>
          <w:lang w:bidi="fr-CA"/>
        </w:rPr>
        <w:t>’</w:t>
      </w:r>
      <w:r w:rsidRPr="00736512">
        <w:rPr>
          <w:kern w:val="2"/>
          <w:sz w:val="23"/>
          <w:lang w:bidi="fr-CA"/>
        </w:rPr>
        <w:t>aide des modèles de fragmentation de l</w:t>
      </w:r>
      <w:r w:rsidRPr="009C5F66">
        <w:rPr>
          <w:kern w:val="2"/>
          <w:sz w:val="23"/>
          <w:lang w:bidi="fr-CA"/>
        </w:rPr>
        <w:t>’</w:t>
      </w:r>
      <w:r w:rsidRPr="00736512">
        <w:rPr>
          <w:kern w:val="2"/>
          <w:sz w:val="23"/>
          <w:lang w:bidi="fr-CA"/>
        </w:rPr>
        <w:t>acétone présentés ci-dessous, prédisez les signaux qui seraient présents sur le spectre de masse des composés suivants :</w:t>
      </w:r>
    </w:p>
    <w:p w14:paraId="53E8F407" w14:textId="77777777" w:rsidR="00385566" w:rsidRPr="00736512" w:rsidRDefault="00385566" w:rsidP="00385566">
      <w:pPr>
        <w:rPr>
          <w:kern w:val="2"/>
          <w:sz w:val="23"/>
          <w:lang w:val="en-US"/>
        </w:rPr>
      </w:pPr>
      <w:r w:rsidRPr="00736512">
        <w:rPr>
          <w:kern w:val="2"/>
          <w:sz w:val="23"/>
          <w:lang w:val="en-US" w:bidi="fr-CA"/>
        </w:rPr>
        <w:t>a) 2-butanone; b) 3-hexanone; c) cyclopentanone.</w:t>
      </w:r>
    </w:p>
    <w:p w14:paraId="2AE695B3" w14:textId="77777777" w:rsidR="00385566" w:rsidRPr="00736512" w:rsidRDefault="00000000" w:rsidP="00385566">
      <w:pPr>
        <w:rPr>
          <w:kern w:val="2"/>
          <w:sz w:val="23"/>
        </w:rPr>
      </w:pPr>
      <w:r>
        <w:rPr>
          <w:kern w:val="2"/>
          <w:sz w:val="23"/>
          <w:lang w:bidi="fr-CA"/>
        </w:rPr>
        <w:pict w14:anchorId="75C81E62">
          <v:rect id="_x0000_i1117" style="width:0;height:1.5pt" o:hralign="center" o:hrstd="t" o:hr="t" fillcolor="#aaa" stroked="f"/>
        </w:pict>
      </w:r>
    </w:p>
    <w:p w14:paraId="6B09AFBE" w14:textId="77777777" w:rsidR="00385566" w:rsidRPr="00736512" w:rsidRDefault="00385566" w:rsidP="00385566">
      <w:pPr>
        <w:rPr>
          <w:kern w:val="2"/>
          <w:sz w:val="23"/>
        </w:rPr>
      </w:pPr>
    </w:p>
    <w:p w14:paraId="6DA8034F" w14:textId="01AF6C3A" w:rsidR="00385566" w:rsidRPr="00736512" w:rsidRDefault="00385566" w:rsidP="00385566">
      <w:pPr>
        <w:rPr>
          <w:kern w:val="2"/>
          <w:sz w:val="23"/>
        </w:rPr>
      </w:pPr>
      <w:r w:rsidRPr="00736512">
        <w:rPr>
          <w:kern w:val="2"/>
          <w:sz w:val="23"/>
          <w:lang w:bidi="fr-CA"/>
        </w:rPr>
        <w:t>De nombreux autres groupes fonctionnels et liaisons ont des schémas de fragmentation prévisibles. En règle générale, les fragments cationiques qui sont les plus abondants sont ceux qui, en termes relatifs, sont les plus stables (nous aborderons la stabilité des carbocations au chapitre 8). Cet ouvrage ne traite pas des mécanismes de fragmentation dans le domaine de la spectrométrie de masse. Ils seront toutefois au programme des cours de chimie organique ou analytique avancés que vous pourriez suivre</w:t>
      </w:r>
      <w:r w:rsidR="00736512" w:rsidRPr="00736512">
        <w:rPr>
          <w:kern w:val="2"/>
          <w:sz w:val="23"/>
          <w:lang w:bidi="fr-CA"/>
        </w:rPr>
        <w:t xml:space="preserve">. </w:t>
      </w:r>
    </w:p>
    <w:p w14:paraId="6193CE21" w14:textId="77777777" w:rsidR="00385566" w:rsidRPr="00736512" w:rsidRDefault="00385566" w:rsidP="00385566">
      <w:pPr>
        <w:rPr>
          <w:kern w:val="2"/>
          <w:sz w:val="23"/>
        </w:rPr>
      </w:pPr>
    </w:p>
    <w:p w14:paraId="7E57BF7F" w14:textId="0881A92D" w:rsidR="00385566" w:rsidRPr="00736512" w:rsidRDefault="00385566" w:rsidP="00385566">
      <w:pPr>
        <w:rPr>
          <w:kern w:val="2"/>
          <w:sz w:val="23"/>
        </w:rPr>
      </w:pPr>
      <w:r w:rsidRPr="00736512">
        <w:rPr>
          <w:kern w:val="2"/>
          <w:sz w:val="23"/>
          <w:lang w:bidi="fr-CA"/>
        </w:rPr>
        <w:t>Remarquez la présence d</w:t>
      </w:r>
      <w:r w:rsidRPr="009C5F66">
        <w:rPr>
          <w:kern w:val="2"/>
          <w:sz w:val="23"/>
          <w:lang w:bidi="fr-CA"/>
        </w:rPr>
        <w:t>’</w:t>
      </w:r>
      <w:r w:rsidRPr="00736512">
        <w:rPr>
          <w:kern w:val="2"/>
          <w:sz w:val="23"/>
          <w:lang w:bidi="fr-CA"/>
        </w:rPr>
        <w:t xml:space="preserve">un petit pic à </w:t>
      </w:r>
      <w:r w:rsidRPr="00736512">
        <w:rPr>
          <w:i/>
          <w:kern w:val="2"/>
          <w:sz w:val="23"/>
          <w:lang w:bidi="fr-CA"/>
        </w:rPr>
        <w:t>m/z</w:t>
      </w:r>
      <w:r w:rsidRPr="00736512">
        <w:rPr>
          <w:kern w:val="2"/>
          <w:sz w:val="23"/>
          <w:lang w:bidi="fr-CA"/>
        </w:rPr>
        <w:t> = 59 sur le spectre de l</w:t>
      </w:r>
      <w:r w:rsidRPr="009C5F66">
        <w:rPr>
          <w:kern w:val="2"/>
          <w:sz w:val="23"/>
          <w:lang w:bidi="fr-CA"/>
        </w:rPr>
        <w:t>’</w:t>
      </w:r>
      <w:r w:rsidRPr="00736512">
        <w:rPr>
          <w:kern w:val="2"/>
          <w:sz w:val="23"/>
          <w:lang w:bidi="fr-CA"/>
        </w:rPr>
        <w:t>acétone : on l</w:t>
      </w:r>
      <w:r w:rsidRPr="009C5F66">
        <w:rPr>
          <w:kern w:val="2"/>
          <w:sz w:val="23"/>
          <w:lang w:bidi="fr-CA"/>
        </w:rPr>
        <w:t>’</w:t>
      </w:r>
      <w:r w:rsidRPr="00736512">
        <w:rPr>
          <w:kern w:val="2"/>
          <w:sz w:val="23"/>
          <w:lang w:bidi="fr-CA"/>
        </w:rPr>
        <w:t xml:space="preserve">appelle </w:t>
      </w:r>
      <w:r w:rsidRPr="00736512">
        <w:rPr>
          <w:b/>
          <w:kern w:val="2"/>
          <w:sz w:val="23"/>
          <w:lang w:bidi="fr-CA"/>
        </w:rPr>
        <w:t>pic à M+1</w:t>
      </w:r>
      <w:r w:rsidR="00736512" w:rsidRPr="00736512">
        <w:rPr>
          <w:kern w:val="2"/>
          <w:sz w:val="23"/>
          <w:lang w:bidi="fr-CA"/>
        </w:rPr>
        <w:t xml:space="preserve">. </w:t>
      </w:r>
      <w:r w:rsidRPr="00736512">
        <w:rPr>
          <w:kern w:val="2"/>
          <w:sz w:val="23"/>
          <w:lang w:bidi="fr-CA"/>
        </w:rPr>
        <w:t xml:space="preserve">Comment </w:t>
      </w:r>
      <w:proofErr w:type="spellStart"/>
      <w:r w:rsidRPr="00736512">
        <w:rPr>
          <w:kern w:val="2"/>
          <w:sz w:val="23"/>
          <w:lang w:bidi="fr-CA"/>
        </w:rPr>
        <w:t>un ion</w:t>
      </w:r>
      <w:proofErr w:type="spellEnd"/>
      <w:r w:rsidRPr="00736512">
        <w:rPr>
          <w:kern w:val="2"/>
          <w:sz w:val="23"/>
          <w:lang w:bidi="fr-CA"/>
        </w:rPr>
        <w:t xml:space="preserve"> peut-il avoir une masse supérieure à celle de l</w:t>
      </w:r>
      <w:r w:rsidRPr="009C5F66">
        <w:rPr>
          <w:kern w:val="2"/>
          <w:sz w:val="23"/>
          <w:lang w:bidi="fr-CA"/>
        </w:rPr>
        <w:t>’</w:t>
      </w:r>
      <w:r w:rsidRPr="00736512">
        <w:rPr>
          <w:kern w:val="2"/>
          <w:sz w:val="23"/>
          <w:lang w:bidi="fr-CA"/>
        </w:rPr>
        <w:t>ion moléculaire? Une petite fraction (environ 1,1 %) de tous les atomes de carbone dans la nature sont du carbone 13, et non du carbone 12. Le noyau du carbone 13 possède un neutron de plus. C</w:t>
      </w:r>
      <w:r w:rsidRPr="009C5F66">
        <w:rPr>
          <w:kern w:val="2"/>
          <w:sz w:val="23"/>
          <w:lang w:bidi="fr-CA"/>
        </w:rPr>
        <w:t>’</w:t>
      </w:r>
      <w:r w:rsidRPr="00736512">
        <w:rPr>
          <w:kern w:val="2"/>
          <w:sz w:val="23"/>
          <w:lang w:bidi="fr-CA"/>
        </w:rPr>
        <w:t>est pourquoi il est plus lourd par une unité de masse que le carbone 12. Le pic à M+1 correspond aux quelques molécules d</w:t>
      </w:r>
      <w:r w:rsidRPr="009C5F66">
        <w:rPr>
          <w:kern w:val="2"/>
          <w:sz w:val="23"/>
          <w:lang w:bidi="fr-CA"/>
        </w:rPr>
        <w:t>’</w:t>
      </w:r>
      <w:r w:rsidRPr="00736512">
        <w:rPr>
          <w:kern w:val="2"/>
          <w:sz w:val="23"/>
          <w:lang w:bidi="fr-CA"/>
        </w:rPr>
        <w:t>acétone de l</w:t>
      </w:r>
      <w:r w:rsidRPr="009C5F66">
        <w:rPr>
          <w:kern w:val="2"/>
          <w:sz w:val="23"/>
          <w:lang w:bidi="fr-CA"/>
        </w:rPr>
        <w:t>’</w:t>
      </w:r>
      <w:r w:rsidRPr="00736512">
        <w:rPr>
          <w:kern w:val="2"/>
          <w:sz w:val="23"/>
          <w:lang w:bidi="fr-CA"/>
        </w:rPr>
        <w:t>échantillon qui contenaient un carbone 13.</w:t>
      </w:r>
    </w:p>
    <w:p w14:paraId="075A607A" w14:textId="77777777" w:rsidR="00385566" w:rsidRPr="00736512" w:rsidRDefault="00385566" w:rsidP="00385566">
      <w:pPr>
        <w:rPr>
          <w:kern w:val="2"/>
          <w:sz w:val="23"/>
        </w:rPr>
      </w:pPr>
    </w:p>
    <w:p w14:paraId="3133ED2E" w14:textId="51675BE7" w:rsidR="00385566" w:rsidRPr="00736512" w:rsidRDefault="00385566" w:rsidP="00385566">
      <w:pPr>
        <w:rPr>
          <w:kern w:val="2"/>
          <w:sz w:val="23"/>
        </w:rPr>
      </w:pPr>
      <w:r w:rsidRPr="00736512">
        <w:rPr>
          <w:kern w:val="2"/>
          <w:sz w:val="23"/>
          <w:lang w:bidi="fr-CA"/>
        </w:rPr>
        <w:t>Les molécules qui sont constituées de plusieurs atomes d</w:t>
      </w:r>
      <w:r w:rsidRPr="009C5F66">
        <w:rPr>
          <w:kern w:val="2"/>
          <w:sz w:val="23"/>
          <w:lang w:bidi="fr-CA"/>
        </w:rPr>
        <w:t>’</w:t>
      </w:r>
      <w:r w:rsidRPr="00736512">
        <w:rPr>
          <w:kern w:val="2"/>
          <w:sz w:val="23"/>
          <w:lang w:bidi="fr-CA"/>
        </w:rPr>
        <w:t xml:space="preserve">oxygène présentent parfois un petit </w:t>
      </w:r>
      <w:r w:rsidRPr="00736512">
        <w:rPr>
          <w:b/>
          <w:kern w:val="2"/>
          <w:sz w:val="23"/>
          <w:lang w:bidi="fr-CA"/>
        </w:rPr>
        <w:t xml:space="preserve">pic à M+2 </w:t>
      </w:r>
      <w:r w:rsidRPr="00736512">
        <w:rPr>
          <w:kern w:val="2"/>
          <w:sz w:val="23"/>
          <w:lang w:bidi="fr-CA"/>
        </w:rPr>
        <w:t xml:space="preserve">(deux unités </w:t>
      </w:r>
      <w:r w:rsidRPr="00736512">
        <w:rPr>
          <w:i/>
          <w:kern w:val="2"/>
          <w:sz w:val="23"/>
          <w:lang w:bidi="fr-CA"/>
        </w:rPr>
        <w:t>m/z</w:t>
      </w:r>
      <w:r w:rsidRPr="00736512">
        <w:rPr>
          <w:kern w:val="2"/>
          <w:sz w:val="23"/>
          <w:lang w:bidi="fr-CA"/>
        </w:rPr>
        <w:t xml:space="preserve"> de plus que le pic parent) sur le spectre de masse, en raison de la présence d</w:t>
      </w:r>
      <w:r w:rsidRPr="009C5F66">
        <w:rPr>
          <w:kern w:val="2"/>
          <w:sz w:val="23"/>
          <w:lang w:bidi="fr-CA"/>
        </w:rPr>
        <w:t>’</w:t>
      </w:r>
      <w:r w:rsidRPr="00736512">
        <w:rPr>
          <w:kern w:val="2"/>
          <w:sz w:val="23"/>
          <w:lang w:bidi="fr-CA"/>
        </w:rPr>
        <w:t xml:space="preserve">une petite quantité de </w:t>
      </w:r>
      <w:r w:rsidRPr="00736512">
        <w:rPr>
          <w:kern w:val="2"/>
          <w:sz w:val="23"/>
          <w:vertAlign w:val="superscript"/>
          <w:lang w:bidi="fr-CA"/>
        </w:rPr>
        <w:t>18</w:t>
      </w:r>
      <w:r w:rsidRPr="00736512">
        <w:rPr>
          <w:kern w:val="2"/>
          <w:sz w:val="23"/>
          <w:lang w:bidi="fr-CA"/>
        </w:rPr>
        <w:t>O (l</w:t>
      </w:r>
      <w:r w:rsidRPr="009C5F66">
        <w:rPr>
          <w:kern w:val="2"/>
          <w:sz w:val="23"/>
          <w:lang w:bidi="fr-CA"/>
        </w:rPr>
        <w:t>’</w:t>
      </w:r>
      <w:r w:rsidRPr="00736512">
        <w:rPr>
          <w:kern w:val="2"/>
          <w:sz w:val="23"/>
          <w:lang w:bidi="fr-CA"/>
        </w:rPr>
        <w:t>isotope d</w:t>
      </w:r>
      <w:r w:rsidRPr="009C5F66">
        <w:rPr>
          <w:kern w:val="2"/>
          <w:sz w:val="23"/>
          <w:lang w:bidi="fr-CA"/>
        </w:rPr>
        <w:t>’</w:t>
      </w:r>
      <w:r w:rsidRPr="00736512">
        <w:rPr>
          <w:kern w:val="2"/>
          <w:sz w:val="23"/>
          <w:lang w:bidi="fr-CA"/>
        </w:rPr>
        <w:t xml:space="preserve">oxygène le plus abondant est le </w:t>
      </w:r>
      <w:r w:rsidRPr="00736512">
        <w:rPr>
          <w:kern w:val="2"/>
          <w:sz w:val="23"/>
          <w:vertAlign w:val="superscript"/>
          <w:lang w:bidi="fr-CA"/>
        </w:rPr>
        <w:t>16</w:t>
      </w:r>
      <w:r w:rsidRPr="00736512">
        <w:rPr>
          <w:kern w:val="2"/>
          <w:sz w:val="23"/>
          <w:lang w:bidi="fr-CA"/>
        </w:rPr>
        <w:t xml:space="preserve">O). Comme il y a deux isotopes abondants de chlore (environ 75 % de </w:t>
      </w:r>
      <w:r w:rsidRPr="00736512">
        <w:rPr>
          <w:kern w:val="2"/>
          <w:sz w:val="23"/>
          <w:vertAlign w:val="superscript"/>
          <w:lang w:bidi="fr-CA"/>
        </w:rPr>
        <w:t>35</w:t>
      </w:r>
      <w:r w:rsidRPr="00736512">
        <w:rPr>
          <w:kern w:val="2"/>
          <w:sz w:val="23"/>
          <w:lang w:bidi="fr-CA"/>
        </w:rPr>
        <w:t xml:space="preserve">Cl et 25 % de </w:t>
      </w:r>
      <w:r w:rsidRPr="00736512">
        <w:rPr>
          <w:kern w:val="2"/>
          <w:sz w:val="23"/>
          <w:vertAlign w:val="superscript"/>
          <w:lang w:bidi="fr-CA"/>
        </w:rPr>
        <w:t>37</w:t>
      </w:r>
      <w:r w:rsidRPr="00736512">
        <w:rPr>
          <w:kern w:val="2"/>
          <w:sz w:val="23"/>
          <w:lang w:bidi="fr-CA"/>
        </w:rPr>
        <w:t xml:space="preserve">Cl) et de brome (environ 50 % de </w:t>
      </w:r>
      <w:r w:rsidRPr="00736512">
        <w:rPr>
          <w:kern w:val="2"/>
          <w:sz w:val="23"/>
          <w:vertAlign w:val="superscript"/>
          <w:lang w:bidi="fr-CA"/>
        </w:rPr>
        <w:t>79</w:t>
      </w:r>
      <w:r w:rsidRPr="00736512">
        <w:rPr>
          <w:kern w:val="2"/>
          <w:sz w:val="23"/>
          <w:lang w:bidi="fr-CA"/>
        </w:rPr>
        <w:t xml:space="preserve">Br et 50 % de </w:t>
      </w:r>
      <w:r w:rsidRPr="00736512">
        <w:rPr>
          <w:kern w:val="2"/>
          <w:sz w:val="23"/>
          <w:vertAlign w:val="superscript"/>
          <w:lang w:bidi="fr-CA"/>
        </w:rPr>
        <w:t>81</w:t>
      </w:r>
      <w:r w:rsidRPr="00736512">
        <w:rPr>
          <w:kern w:val="2"/>
          <w:sz w:val="23"/>
          <w:lang w:bidi="fr-CA"/>
        </w:rPr>
        <w:t xml:space="preserve">Br), les composés chlorés et bromés ont des pics très importants et détectables à M+2. On peut observer des fragments qui contiennent les deux isotopes de brome dans le spectre de masse du </w:t>
      </w:r>
      <w:proofErr w:type="spellStart"/>
      <w:r w:rsidRPr="00736512">
        <w:rPr>
          <w:kern w:val="2"/>
          <w:sz w:val="23"/>
          <w:lang w:bidi="fr-CA"/>
        </w:rPr>
        <w:t>bromoéthane</w:t>
      </w:r>
      <w:proofErr w:type="spellEnd"/>
      <w:r w:rsidRPr="00736512">
        <w:rPr>
          <w:kern w:val="2"/>
          <w:sz w:val="23"/>
          <w:lang w:bidi="fr-CA"/>
        </w:rPr>
        <w:t> : remarquez que l</w:t>
      </w:r>
      <w:r w:rsidRPr="009C5F66">
        <w:rPr>
          <w:kern w:val="2"/>
          <w:sz w:val="23"/>
          <w:lang w:bidi="fr-CA"/>
        </w:rPr>
        <w:t>’</w:t>
      </w:r>
      <w:r w:rsidRPr="00736512">
        <w:rPr>
          <w:kern w:val="2"/>
          <w:sz w:val="23"/>
          <w:lang w:bidi="fr-CA"/>
        </w:rPr>
        <w:t>abondance équivalente des deux isotopes se traduit par des pics correspondants de même hauteur</w:t>
      </w:r>
      <w:r w:rsidR="00736512" w:rsidRPr="00736512">
        <w:rPr>
          <w:kern w:val="2"/>
          <w:sz w:val="23"/>
          <w:lang w:bidi="fr-CA"/>
        </w:rPr>
        <w:t xml:space="preserve">. </w:t>
      </w:r>
    </w:p>
    <w:p w14:paraId="301ED4C7" w14:textId="77777777" w:rsidR="00385566" w:rsidRPr="00736512" w:rsidRDefault="00385566" w:rsidP="00385566">
      <w:pPr>
        <w:rPr>
          <w:kern w:val="2"/>
          <w:sz w:val="23"/>
        </w:rPr>
      </w:pPr>
    </w:p>
    <w:p w14:paraId="29D5B2AE" w14:textId="77777777" w:rsidR="00385566" w:rsidRPr="00736512" w:rsidRDefault="00385566" w:rsidP="00385566">
      <w:pPr>
        <w:rPr>
          <w:kern w:val="2"/>
          <w:sz w:val="23"/>
        </w:rPr>
      </w:pPr>
    </w:p>
    <w:p w14:paraId="063495A1"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44DF8F39" wp14:editId="4F864929">
            <wp:extent cx="4944745" cy="2353945"/>
            <wp:effectExtent l="0" t="0" r="0" b="0"/>
            <wp:docPr id="36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944745" cy="2353945"/>
                    </a:xfrm>
                    <a:prstGeom prst="rect">
                      <a:avLst/>
                    </a:prstGeom>
                    <a:noFill/>
                    <a:ln>
                      <a:noFill/>
                    </a:ln>
                  </pic:spPr>
                </pic:pic>
              </a:graphicData>
            </a:graphic>
          </wp:inline>
        </w:drawing>
      </w:r>
    </w:p>
    <w:p w14:paraId="2A5D01DA"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lastRenderedPageBreak/>
        <w:t>Figure 28</w:t>
      </w:r>
    </w:p>
    <w:p w14:paraId="4D1CE328" w14:textId="77777777" w:rsidR="00385566" w:rsidRPr="00736512" w:rsidRDefault="00385566" w:rsidP="00385566">
      <w:pPr>
        <w:rPr>
          <w:kern w:val="2"/>
          <w:sz w:val="23"/>
        </w:rPr>
      </w:pPr>
      <w:r w:rsidRPr="00736512">
        <w:rPr>
          <w:kern w:val="2"/>
          <w:sz w:val="23"/>
          <w:lang w:bidi="fr-CA"/>
        </w:rPr>
        <w:t xml:space="preserve">Le spectre du </w:t>
      </w:r>
      <w:proofErr w:type="spellStart"/>
      <w:r w:rsidRPr="00736512">
        <w:rPr>
          <w:kern w:val="2"/>
          <w:sz w:val="23"/>
          <w:lang w:bidi="fr-CA"/>
        </w:rPr>
        <w:t>bromoéthane</w:t>
      </w:r>
      <w:proofErr w:type="spellEnd"/>
      <w:r w:rsidRPr="00736512">
        <w:rPr>
          <w:kern w:val="2"/>
          <w:sz w:val="23"/>
          <w:lang w:bidi="fr-CA"/>
        </w:rPr>
        <w:t xml:space="preserve"> présente un pic parent à </w:t>
      </w:r>
      <w:r w:rsidRPr="00736512">
        <w:rPr>
          <w:i/>
          <w:kern w:val="2"/>
          <w:sz w:val="23"/>
          <w:lang w:bidi="fr-CA"/>
        </w:rPr>
        <w:t>m/z</w:t>
      </w:r>
      <w:r w:rsidRPr="00736512">
        <w:rPr>
          <w:kern w:val="2"/>
          <w:sz w:val="23"/>
          <w:lang w:bidi="fr-CA"/>
        </w:rPr>
        <w:t> = 64 et un pic à M+2, qui se situe au tiers de la hauteur du pic parent. Ces schémas typiques à M+2 sont utiles pour détecter la présence de brome ou de chlore dans l</w:t>
      </w:r>
      <w:r w:rsidRPr="009C5F66">
        <w:rPr>
          <w:kern w:val="2"/>
          <w:sz w:val="23"/>
          <w:lang w:bidi="fr-CA"/>
        </w:rPr>
        <w:t>’</w:t>
      </w:r>
      <w:r w:rsidRPr="00736512">
        <w:rPr>
          <w:kern w:val="2"/>
          <w:sz w:val="23"/>
          <w:lang w:bidi="fr-CA"/>
        </w:rPr>
        <w:t>échantillon.</w:t>
      </w:r>
    </w:p>
    <w:p w14:paraId="68436300" w14:textId="77777777" w:rsidR="00385566" w:rsidRPr="00736512" w:rsidRDefault="00385566" w:rsidP="00385566">
      <w:pPr>
        <w:rPr>
          <w:kern w:val="2"/>
          <w:sz w:val="23"/>
        </w:rPr>
      </w:pPr>
    </w:p>
    <w:p w14:paraId="7C39DF4C" w14:textId="77777777" w:rsidR="00385566" w:rsidRPr="00736512" w:rsidRDefault="00000000" w:rsidP="00385566">
      <w:pPr>
        <w:rPr>
          <w:kern w:val="2"/>
          <w:sz w:val="23"/>
        </w:rPr>
      </w:pPr>
      <w:r>
        <w:rPr>
          <w:kern w:val="2"/>
          <w:sz w:val="23"/>
          <w:lang w:bidi="fr-CA"/>
        </w:rPr>
        <w:pict w14:anchorId="19428BEB">
          <v:rect id="_x0000_i1118" style="width:0;height:1.5pt" o:hralign="center" o:hrstd="t" o:hr="t" fillcolor="#aaa" stroked="f"/>
        </w:pict>
      </w:r>
    </w:p>
    <w:p w14:paraId="533860D1" w14:textId="77777777" w:rsidR="00385566" w:rsidRPr="00736512" w:rsidRDefault="00385566" w:rsidP="00385566">
      <w:pPr>
        <w:rPr>
          <w:kern w:val="2"/>
          <w:sz w:val="23"/>
          <w:u w:val="single"/>
        </w:rPr>
      </w:pPr>
      <w:r w:rsidRPr="00736512">
        <w:rPr>
          <w:kern w:val="2"/>
          <w:sz w:val="23"/>
          <w:u w:val="single"/>
          <w:lang w:bidi="fr-CA"/>
        </w:rPr>
        <w:t>Exercice 4.2</w:t>
      </w:r>
      <w:r w:rsidRPr="00736512">
        <w:rPr>
          <w:kern w:val="2"/>
          <w:sz w:val="23"/>
          <w:lang w:bidi="fr-CA"/>
        </w:rPr>
        <w:t> :</w:t>
      </w:r>
      <w:r w:rsidRPr="00736512">
        <w:rPr>
          <w:kern w:val="2"/>
          <w:sz w:val="23"/>
          <w:u w:val="single"/>
          <w:lang w:bidi="fr-CA"/>
        </w:rPr>
        <w:t xml:space="preserve"> </w:t>
      </w:r>
      <w:r w:rsidRPr="00736512">
        <w:rPr>
          <w:kern w:val="2"/>
          <w:sz w:val="23"/>
          <w:lang w:bidi="fr-CA"/>
        </w:rPr>
        <w:t>Prédisez certains signaux auxquels vous pourriez vous attendre sur le spectre de masse de 2-chloropropane.</w:t>
      </w:r>
      <w:r w:rsidRPr="00736512">
        <w:rPr>
          <w:kern w:val="2"/>
          <w:sz w:val="23"/>
          <w:u w:val="single"/>
          <w:lang w:bidi="fr-CA"/>
        </w:rPr>
        <w:t xml:space="preserve"> </w:t>
      </w:r>
    </w:p>
    <w:p w14:paraId="34E715A8" w14:textId="77777777" w:rsidR="00385566" w:rsidRPr="00736512" w:rsidRDefault="00385566" w:rsidP="00385566">
      <w:pPr>
        <w:rPr>
          <w:kern w:val="2"/>
          <w:sz w:val="23"/>
          <w:u w:val="single"/>
        </w:rPr>
      </w:pPr>
    </w:p>
    <w:p w14:paraId="20369ECE" w14:textId="25F4404E" w:rsidR="00385566" w:rsidRPr="00736512" w:rsidRDefault="00385566" w:rsidP="00385566">
      <w:pPr>
        <w:rPr>
          <w:kern w:val="2"/>
          <w:sz w:val="23"/>
        </w:rPr>
      </w:pPr>
      <w:r w:rsidRPr="00736512">
        <w:rPr>
          <w:kern w:val="2"/>
          <w:sz w:val="23"/>
          <w:u w:val="single"/>
          <w:lang w:bidi="fr-CA"/>
        </w:rPr>
        <w:t>Exercice 4.3 </w:t>
      </w:r>
      <w:r w:rsidRPr="00736512">
        <w:rPr>
          <w:kern w:val="2"/>
          <w:sz w:val="23"/>
          <w:lang w:bidi="fr-CA"/>
        </w:rPr>
        <w:t>: Le spectre de masse de l</w:t>
      </w:r>
      <w:r w:rsidRPr="009C5F66">
        <w:rPr>
          <w:kern w:val="2"/>
          <w:sz w:val="23"/>
          <w:lang w:bidi="fr-CA"/>
        </w:rPr>
        <w:t>’</w:t>
      </w:r>
      <w:r w:rsidRPr="00736512">
        <w:rPr>
          <w:kern w:val="2"/>
          <w:sz w:val="23"/>
          <w:lang w:bidi="fr-CA"/>
        </w:rPr>
        <w:t xml:space="preserve">aldéhyde présente un pic parent à </w:t>
      </w:r>
      <w:r w:rsidRPr="00736512">
        <w:rPr>
          <w:i/>
          <w:kern w:val="2"/>
          <w:sz w:val="23"/>
          <w:lang w:bidi="fr-CA"/>
        </w:rPr>
        <w:t>m/z</w:t>
      </w:r>
      <w:r w:rsidRPr="00736512">
        <w:rPr>
          <w:kern w:val="2"/>
          <w:sz w:val="23"/>
          <w:lang w:bidi="fr-CA"/>
        </w:rPr>
        <w:t xml:space="preserve"> = 58 et un pic de base à </w:t>
      </w:r>
      <w:r w:rsidRPr="00736512">
        <w:rPr>
          <w:i/>
          <w:kern w:val="2"/>
          <w:sz w:val="23"/>
          <w:lang w:bidi="fr-CA"/>
        </w:rPr>
        <w:t>m/z</w:t>
      </w:r>
      <w:r w:rsidRPr="00736512">
        <w:rPr>
          <w:kern w:val="2"/>
          <w:sz w:val="23"/>
          <w:lang w:bidi="fr-CA"/>
        </w:rPr>
        <w:t> = 29</w:t>
      </w:r>
      <w:r w:rsidR="00736512" w:rsidRPr="00736512">
        <w:rPr>
          <w:kern w:val="2"/>
          <w:sz w:val="23"/>
          <w:lang w:bidi="fr-CA"/>
        </w:rPr>
        <w:t xml:space="preserve">. </w:t>
      </w:r>
      <w:r w:rsidRPr="00736512">
        <w:rPr>
          <w:kern w:val="2"/>
          <w:sz w:val="23"/>
          <w:lang w:bidi="fr-CA"/>
        </w:rPr>
        <w:t>Proposez une structure, puis déterminez les deux espèces aux valeurs </w:t>
      </w:r>
      <w:r w:rsidRPr="00736512">
        <w:rPr>
          <w:i/>
          <w:kern w:val="2"/>
          <w:sz w:val="23"/>
          <w:lang w:bidi="fr-CA"/>
        </w:rPr>
        <w:t>m/z</w:t>
      </w:r>
      <w:r w:rsidRPr="00736512">
        <w:rPr>
          <w:kern w:val="2"/>
          <w:sz w:val="23"/>
          <w:lang w:bidi="fr-CA"/>
        </w:rPr>
        <w:t xml:space="preserve"> indiquées. </w:t>
      </w:r>
      <w:r w:rsidRPr="00736512">
        <w:rPr>
          <w:color w:val="FFFFFF"/>
          <w:kern w:val="2"/>
          <w:sz w:val="23"/>
          <w:lang w:bidi="fr-CA"/>
        </w:rPr>
        <w:t>(</w:t>
      </w:r>
    </w:p>
    <w:p w14:paraId="6A771754" w14:textId="77777777" w:rsidR="00385566" w:rsidRPr="00736512" w:rsidRDefault="00000000" w:rsidP="00385566">
      <w:pPr>
        <w:rPr>
          <w:color w:val="FFFFFF"/>
          <w:kern w:val="2"/>
          <w:sz w:val="23"/>
        </w:rPr>
      </w:pPr>
      <w:r>
        <w:rPr>
          <w:color w:val="FFFFFF"/>
          <w:kern w:val="2"/>
          <w:sz w:val="23"/>
          <w:lang w:bidi="fr-CA"/>
        </w:rPr>
        <w:pict w14:anchorId="28FE62A8">
          <v:rect id="_x0000_i1119" style="width:0;height:1.5pt" o:hralign="center" o:hrstd="t" o:hr="t" fillcolor="#aaa" stroked="f"/>
        </w:pict>
      </w:r>
    </w:p>
    <w:p w14:paraId="75C6F131" w14:textId="77777777" w:rsidR="00385566" w:rsidRPr="00736512" w:rsidRDefault="00385566" w:rsidP="00385566">
      <w:pPr>
        <w:rPr>
          <w:kern w:val="2"/>
          <w:sz w:val="23"/>
          <w:u w:val="single"/>
        </w:rPr>
      </w:pPr>
    </w:p>
    <w:p w14:paraId="6C1FD26B" w14:textId="77777777" w:rsidR="00385566" w:rsidRPr="00736512" w:rsidRDefault="00385566" w:rsidP="00385566">
      <w:pPr>
        <w:rPr>
          <w:kern w:val="2"/>
          <w:sz w:val="23"/>
          <w:u w:val="single"/>
        </w:rPr>
      </w:pPr>
      <w:r w:rsidRPr="00736512">
        <w:rPr>
          <w:kern w:val="2"/>
          <w:sz w:val="23"/>
          <w:u w:val="single"/>
          <w:lang w:bidi="fr-CA"/>
        </w:rPr>
        <w:t>4.1C : La chromatographie en phase gazeuse couplée à la spectrométrie de masse</w:t>
      </w:r>
    </w:p>
    <w:p w14:paraId="1BD8492F" w14:textId="77777777" w:rsidR="00385566" w:rsidRPr="00736512" w:rsidRDefault="00385566" w:rsidP="00385566">
      <w:pPr>
        <w:rPr>
          <w:kern w:val="2"/>
          <w:sz w:val="23"/>
        </w:rPr>
      </w:pPr>
    </w:p>
    <w:p w14:paraId="537C62B8" w14:textId="5C2D84DC" w:rsidR="00385566" w:rsidRPr="00736512" w:rsidRDefault="00385566" w:rsidP="00385566">
      <w:pPr>
        <w:rPr>
          <w:kern w:val="2"/>
          <w:sz w:val="23"/>
        </w:rPr>
      </w:pPr>
      <w:r w:rsidRPr="00736512">
        <w:rPr>
          <w:kern w:val="2"/>
          <w:sz w:val="23"/>
          <w:lang w:bidi="fr-CA"/>
        </w:rPr>
        <w:t>La spectrométrie de masse est souvent utilisée conjointement à une technique de séparation nommée chromatographie en phase gazeuse</w:t>
      </w:r>
      <w:r w:rsidR="00736512" w:rsidRPr="00736512">
        <w:rPr>
          <w:kern w:val="2"/>
          <w:sz w:val="23"/>
          <w:lang w:bidi="fr-CA"/>
        </w:rPr>
        <w:t xml:space="preserve">. </w:t>
      </w:r>
      <w:r w:rsidRPr="00736512">
        <w:rPr>
          <w:kern w:val="2"/>
          <w:sz w:val="23"/>
          <w:lang w:bidi="fr-CA"/>
        </w:rPr>
        <w:t>La procédure de chromatographie en phase gazeuse couplée à la spectrométrie de masse est très utile pour analyser l</w:t>
      </w:r>
      <w:r w:rsidRPr="009C5F66">
        <w:rPr>
          <w:kern w:val="2"/>
          <w:sz w:val="23"/>
          <w:lang w:bidi="fr-CA"/>
        </w:rPr>
        <w:t>’</w:t>
      </w:r>
      <w:r w:rsidRPr="00736512">
        <w:rPr>
          <w:kern w:val="2"/>
          <w:sz w:val="23"/>
          <w:lang w:bidi="fr-CA"/>
        </w:rPr>
        <w:t>échantillon d</w:t>
      </w:r>
      <w:r w:rsidRPr="009C5F66">
        <w:rPr>
          <w:kern w:val="2"/>
          <w:sz w:val="23"/>
          <w:lang w:bidi="fr-CA"/>
        </w:rPr>
        <w:t>’</w:t>
      </w:r>
      <w:r w:rsidRPr="00736512">
        <w:rPr>
          <w:kern w:val="2"/>
          <w:sz w:val="23"/>
          <w:lang w:bidi="fr-CA"/>
        </w:rPr>
        <w:t>un mélange qui contient au moins deux composés différents, car les divers composés sont séparés avant d</w:t>
      </w:r>
      <w:r w:rsidRPr="009C5F66">
        <w:rPr>
          <w:kern w:val="2"/>
          <w:sz w:val="23"/>
          <w:lang w:bidi="fr-CA"/>
        </w:rPr>
        <w:t>’</w:t>
      </w:r>
      <w:r w:rsidRPr="00736512">
        <w:rPr>
          <w:kern w:val="2"/>
          <w:sz w:val="23"/>
          <w:lang w:bidi="fr-CA"/>
        </w:rPr>
        <w:t>être analysés individuellement dans un spectromètre de masse</w:t>
      </w:r>
      <w:r w:rsidR="00736512" w:rsidRPr="00736512">
        <w:rPr>
          <w:kern w:val="2"/>
          <w:sz w:val="23"/>
          <w:lang w:bidi="fr-CA"/>
        </w:rPr>
        <w:t xml:space="preserve">. </w:t>
      </w:r>
      <w:r w:rsidRPr="00736512">
        <w:rPr>
          <w:kern w:val="2"/>
          <w:sz w:val="23"/>
          <w:lang w:bidi="fr-CA"/>
        </w:rPr>
        <w:t>Nous n</w:t>
      </w:r>
      <w:r w:rsidRPr="009C5F66">
        <w:rPr>
          <w:kern w:val="2"/>
          <w:sz w:val="23"/>
          <w:lang w:bidi="fr-CA"/>
        </w:rPr>
        <w:t>’</w:t>
      </w:r>
      <w:r w:rsidRPr="00736512">
        <w:rPr>
          <w:kern w:val="2"/>
          <w:sz w:val="23"/>
          <w:lang w:bidi="fr-CA"/>
        </w:rPr>
        <w:t>entrerons pas dans les détails de la chromatographie en phase gazeuse. Cependant, si vous suivez un cours de laboratoire organique, vous aurez probablement la chance de vous initier à la chromatographie en phase gazeuse et aux techniques conceptuelles analogues que sont la chromatographie sur couche mince et sur colonne</w:t>
      </w:r>
      <w:r w:rsidR="00736512" w:rsidRPr="00736512">
        <w:rPr>
          <w:kern w:val="2"/>
          <w:sz w:val="23"/>
          <w:lang w:bidi="fr-CA"/>
        </w:rPr>
        <w:t xml:space="preserve">. </w:t>
      </w:r>
      <w:r w:rsidRPr="00736512">
        <w:rPr>
          <w:kern w:val="2"/>
          <w:sz w:val="23"/>
          <w:lang w:bidi="fr-CA"/>
        </w:rPr>
        <w:t>Nous dirons simplement que, dans le domaine de la chromatographie en phase gazeuse, une infime quantité d</w:t>
      </w:r>
      <w:r w:rsidRPr="009C5F66">
        <w:rPr>
          <w:kern w:val="2"/>
          <w:sz w:val="23"/>
          <w:lang w:bidi="fr-CA"/>
        </w:rPr>
        <w:t>’</w:t>
      </w:r>
      <w:r w:rsidRPr="00736512">
        <w:rPr>
          <w:kern w:val="2"/>
          <w:sz w:val="23"/>
          <w:lang w:bidi="fr-CA"/>
        </w:rPr>
        <w:t>un échantillon liquide est vaporisée, injectée dans une longue colonne capillaire, puis transportée par un gaz, comme l</w:t>
      </w:r>
      <w:r w:rsidRPr="009C5F66">
        <w:rPr>
          <w:kern w:val="2"/>
          <w:sz w:val="23"/>
          <w:lang w:bidi="fr-CA"/>
        </w:rPr>
        <w:t>’</w:t>
      </w:r>
      <w:r w:rsidRPr="00736512">
        <w:rPr>
          <w:kern w:val="2"/>
          <w:sz w:val="23"/>
          <w:lang w:bidi="fr-CA"/>
        </w:rPr>
        <w:t>hélium</w:t>
      </w:r>
      <w:r w:rsidR="00736512" w:rsidRPr="00736512">
        <w:rPr>
          <w:kern w:val="2"/>
          <w:sz w:val="23"/>
          <w:lang w:bidi="fr-CA"/>
        </w:rPr>
        <w:t xml:space="preserve">. </w:t>
      </w:r>
      <w:r w:rsidRPr="00736512">
        <w:rPr>
          <w:kern w:val="2"/>
          <w:sz w:val="23"/>
          <w:lang w:bidi="fr-CA"/>
        </w:rPr>
        <w:t>Au cours du processus, les différents composés de l</w:t>
      </w:r>
      <w:r w:rsidRPr="009C5F66">
        <w:rPr>
          <w:kern w:val="2"/>
          <w:sz w:val="23"/>
          <w:lang w:bidi="fr-CA"/>
        </w:rPr>
        <w:t>’</w:t>
      </w:r>
      <w:r w:rsidRPr="00736512">
        <w:rPr>
          <w:kern w:val="2"/>
          <w:sz w:val="23"/>
          <w:lang w:bidi="fr-CA"/>
        </w:rPr>
        <w:t>échantillon collent aux parois de la colonne à des degrés divers et, par conséquent, se déplacent à des vitesses différentes et sortent chacun à leur tour de l</w:t>
      </w:r>
      <w:r w:rsidRPr="009C5F66">
        <w:rPr>
          <w:kern w:val="2"/>
          <w:sz w:val="23"/>
          <w:lang w:bidi="fr-CA"/>
        </w:rPr>
        <w:t>’</w:t>
      </w:r>
      <w:r w:rsidRPr="00736512">
        <w:rPr>
          <w:kern w:val="2"/>
          <w:sz w:val="23"/>
          <w:lang w:bidi="fr-CA"/>
        </w:rPr>
        <w:t>extrémité de la colonne</w:t>
      </w:r>
      <w:r w:rsidR="00736512" w:rsidRPr="00736512">
        <w:rPr>
          <w:kern w:val="2"/>
          <w:sz w:val="23"/>
          <w:lang w:bidi="fr-CA"/>
        </w:rPr>
        <w:t xml:space="preserve">. </w:t>
      </w:r>
      <w:r w:rsidRPr="00736512">
        <w:rPr>
          <w:kern w:val="2"/>
          <w:sz w:val="23"/>
          <w:lang w:bidi="fr-CA"/>
        </w:rPr>
        <w:t>En chromatographie en phase gazeuse couplée à la spectrométrie de masse, chaque composé est directement transmis de l</w:t>
      </w:r>
      <w:r w:rsidRPr="009C5F66">
        <w:rPr>
          <w:kern w:val="2"/>
          <w:sz w:val="23"/>
          <w:lang w:bidi="fr-CA"/>
        </w:rPr>
        <w:t>’</w:t>
      </w:r>
      <w:r w:rsidRPr="00736512">
        <w:rPr>
          <w:kern w:val="2"/>
          <w:sz w:val="23"/>
          <w:lang w:bidi="fr-CA"/>
        </w:rPr>
        <w:t>extrémité terminale de la colonne dans le spectromètre de masse. On obtient ainsi un spectre de masse différent pour chacun des composés qui constituaient l</w:t>
      </w:r>
      <w:r w:rsidRPr="009C5F66">
        <w:rPr>
          <w:kern w:val="2"/>
          <w:sz w:val="23"/>
          <w:lang w:bidi="fr-CA"/>
        </w:rPr>
        <w:t>’</w:t>
      </w:r>
      <w:r w:rsidRPr="00736512">
        <w:rPr>
          <w:kern w:val="2"/>
          <w:sz w:val="23"/>
          <w:lang w:bidi="fr-CA"/>
        </w:rPr>
        <w:t>échantillon d</w:t>
      </w:r>
      <w:r w:rsidRPr="009C5F66">
        <w:rPr>
          <w:kern w:val="2"/>
          <w:sz w:val="23"/>
          <w:lang w:bidi="fr-CA"/>
        </w:rPr>
        <w:t>’</w:t>
      </w:r>
      <w:r w:rsidRPr="00736512">
        <w:rPr>
          <w:kern w:val="2"/>
          <w:sz w:val="23"/>
          <w:lang w:bidi="fr-CA"/>
        </w:rPr>
        <w:t>origine</w:t>
      </w:r>
      <w:r w:rsidR="00736512" w:rsidRPr="00736512">
        <w:rPr>
          <w:kern w:val="2"/>
          <w:sz w:val="23"/>
          <w:lang w:bidi="fr-CA"/>
        </w:rPr>
        <w:t xml:space="preserve">. </w:t>
      </w:r>
      <w:r w:rsidRPr="00736512">
        <w:rPr>
          <w:kern w:val="2"/>
          <w:sz w:val="23"/>
          <w:lang w:bidi="fr-CA"/>
        </w:rPr>
        <w:t>Idéalement, ces données peuvent permettre d</w:t>
      </w:r>
      <w:r w:rsidRPr="009C5F66">
        <w:rPr>
          <w:kern w:val="2"/>
          <w:sz w:val="23"/>
          <w:lang w:bidi="fr-CA"/>
        </w:rPr>
        <w:t>’</w:t>
      </w:r>
      <w:r w:rsidRPr="00736512">
        <w:rPr>
          <w:kern w:val="2"/>
          <w:sz w:val="23"/>
          <w:lang w:bidi="fr-CA"/>
        </w:rPr>
        <w:t>effectuer une recherche dans une base de données de spectrométrie de masse et d</w:t>
      </w:r>
      <w:r w:rsidRPr="009C5F66">
        <w:rPr>
          <w:kern w:val="2"/>
          <w:sz w:val="23"/>
          <w:lang w:bidi="fr-CA"/>
        </w:rPr>
        <w:t>’</w:t>
      </w:r>
      <w:r w:rsidRPr="00736512">
        <w:rPr>
          <w:kern w:val="2"/>
          <w:sz w:val="23"/>
          <w:lang w:bidi="fr-CA"/>
        </w:rPr>
        <w:t>identifier chaque composé de l</w:t>
      </w:r>
      <w:r w:rsidRPr="009C5F66">
        <w:rPr>
          <w:kern w:val="2"/>
          <w:sz w:val="23"/>
          <w:lang w:bidi="fr-CA"/>
        </w:rPr>
        <w:t>’</w:t>
      </w:r>
      <w:r w:rsidRPr="00736512">
        <w:rPr>
          <w:kern w:val="2"/>
          <w:sz w:val="23"/>
          <w:lang w:bidi="fr-CA"/>
        </w:rPr>
        <w:t>échantillon.</w:t>
      </w:r>
    </w:p>
    <w:p w14:paraId="65E41418" w14:textId="77777777" w:rsidR="00385566" w:rsidRPr="00736512" w:rsidRDefault="00385566" w:rsidP="00385566">
      <w:pPr>
        <w:rPr>
          <w:kern w:val="2"/>
          <w:sz w:val="23"/>
        </w:rPr>
      </w:pPr>
    </w:p>
    <w:p w14:paraId="79E3C218" w14:textId="6EE5BA32" w:rsidR="00385566" w:rsidRPr="00736512" w:rsidRDefault="00385566" w:rsidP="00385566">
      <w:pPr>
        <w:rPr>
          <w:color w:val="FF0000"/>
          <w:kern w:val="2"/>
          <w:sz w:val="23"/>
        </w:rPr>
      </w:pPr>
      <w:r w:rsidRPr="00736512">
        <w:rPr>
          <w:kern w:val="2"/>
          <w:sz w:val="23"/>
          <w:lang w:bidi="fr-CA"/>
        </w:rPr>
        <w:t>Grâce à la très grande sensibilité des instruments modernes, il est possible de détecter et d</w:t>
      </w:r>
      <w:r w:rsidRPr="009C5F66">
        <w:rPr>
          <w:kern w:val="2"/>
          <w:sz w:val="23"/>
          <w:lang w:bidi="fr-CA"/>
        </w:rPr>
        <w:t>’</w:t>
      </w:r>
      <w:r w:rsidRPr="00736512">
        <w:rPr>
          <w:kern w:val="2"/>
          <w:sz w:val="23"/>
          <w:lang w:bidi="fr-CA"/>
        </w:rPr>
        <w:t>identifier d</w:t>
      </w:r>
      <w:r w:rsidRPr="009C5F66">
        <w:rPr>
          <w:kern w:val="2"/>
          <w:sz w:val="23"/>
          <w:lang w:bidi="fr-CA"/>
        </w:rPr>
        <w:t>’</w:t>
      </w:r>
      <w:r w:rsidRPr="00736512">
        <w:rPr>
          <w:kern w:val="2"/>
          <w:sz w:val="23"/>
          <w:lang w:bidi="fr-CA"/>
        </w:rPr>
        <w:t>infimes quantités de composés organiques</w:t>
      </w:r>
      <w:r w:rsidR="00736512" w:rsidRPr="00736512">
        <w:rPr>
          <w:kern w:val="2"/>
          <w:sz w:val="23"/>
          <w:lang w:bidi="fr-CA"/>
        </w:rPr>
        <w:t xml:space="preserve">. </w:t>
      </w:r>
      <w:r w:rsidRPr="00736512">
        <w:rPr>
          <w:kern w:val="2"/>
          <w:sz w:val="23"/>
          <w:lang w:bidi="fr-CA"/>
        </w:rPr>
        <w:t>Les chimistes spécialistes en environnement font de plus en plus appel à la chromatographie en phase gazeuse couplée à la spectrométrie de masse pour détecter la présence de contaminants organiques dans des échantillons d</w:t>
      </w:r>
      <w:r w:rsidRPr="009C5F66">
        <w:rPr>
          <w:kern w:val="2"/>
          <w:sz w:val="23"/>
          <w:lang w:bidi="fr-CA"/>
        </w:rPr>
        <w:t>’</w:t>
      </w:r>
      <w:r w:rsidRPr="00736512">
        <w:rPr>
          <w:kern w:val="2"/>
          <w:sz w:val="23"/>
          <w:lang w:bidi="fr-CA"/>
        </w:rPr>
        <w:t>eau et d</w:t>
      </w:r>
      <w:r w:rsidRPr="009C5F66">
        <w:rPr>
          <w:kern w:val="2"/>
          <w:sz w:val="23"/>
          <w:lang w:bidi="fr-CA"/>
        </w:rPr>
        <w:t>’</w:t>
      </w:r>
      <w:r w:rsidRPr="00736512">
        <w:rPr>
          <w:kern w:val="2"/>
          <w:sz w:val="23"/>
          <w:lang w:bidi="fr-CA"/>
        </w:rPr>
        <w:t>aliments</w:t>
      </w:r>
      <w:r w:rsidR="00736512" w:rsidRPr="00736512">
        <w:rPr>
          <w:kern w:val="2"/>
          <w:sz w:val="23"/>
          <w:lang w:bidi="fr-CA"/>
        </w:rPr>
        <w:t xml:space="preserve">. </w:t>
      </w:r>
    </w:p>
    <w:p w14:paraId="319A09B5" w14:textId="77777777" w:rsidR="00385566" w:rsidRPr="00736512" w:rsidRDefault="00385566" w:rsidP="00385566">
      <w:pPr>
        <w:rPr>
          <w:kern w:val="2"/>
          <w:sz w:val="23"/>
        </w:rPr>
      </w:pPr>
    </w:p>
    <w:p w14:paraId="7D73294F" w14:textId="77777777" w:rsidR="00385566" w:rsidRPr="00736512" w:rsidRDefault="00385566" w:rsidP="00385566">
      <w:pPr>
        <w:rPr>
          <w:kern w:val="2"/>
          <w:sz w:val="23"/>
          <w:u w:val="single"/>
        </w:rPr>
      </w:pPr>
      <w:r w:rsidRPr="00736512">
        <w:rPr>
          <w:kern w:val="2"/>
          <w:sz w:val="23"/>
          <w:u w:val="single"/>
          <w:lang w:bidi="fr-CA"/>
        </w:rPr>
        <w:t>4.1D : La spectrométrie de masse des biomolécules</w:t>
      </w:r>
    </w:p>
    <w:p w14:paraId="4604C39E" w14:textId="77777777" w:rsidR="00385566" w:rsidRPr="00736512" w:rsidRDefault="00385566" w:rsidP="00385566">
      <w:pPr>
        <w:rPr>
          <w:color w:val="FFFFFF" w:themeColor="background1"/>
          <w:kern w:val="2"/>
          <w:sz w:val="23"/>
        </w:rPr>
      </w:pPr>
      <w:r w:rsidRPr="00736512">
        <w:rPr>
          <w:i/>
          <w:color w:val="FFFFFF" w:themeColor="background1"/>
          <w:kern w:val="2"/>
          <w:sz w:val="23"/>
          <w:lang w:bidi="fr-CA"/>
        </w:rPr>
        <w:t xml:space="preserve">Methods </w:t>
      </w:r>
      <w:proofErr w:type="spellStart"/>
      <w:r w:rsidRPr="00736512">
        <w:rPr>
          <w:i/>
          <w:color w:val="FFFFFF" w:themeColor="background1"/>
          <w:kern w:val="2"/>
          <w:sz w:val="23"/>
          <w:lang w:bidi="fr-CA"/>
        </w:rPr>
        <w:t>Enzymol</w:t>
      </w:r>
      <w:proofErr w:type="spellEnd"/>
      <w:r w:rsidRPr="00736512">
        <w:rPr>
          <w:color w:val="FFFFFF" w:themeColor="background1"/>
          <w:kern w:val="2"/>
          <w:sz w:val="23"/>
          <w:lang w:bidi="fr-CA"/>
        </w:rPr>
        <w:t xml:space="preserve">. </w:t>
      </w:r>
      <w:r w:rsidRPr="00736512">
        <w:rPr>
          <w:b/>
          <w:color w:val="FFFFFF" w:themeColor="background1"/>
          <w:kern w:val="2"/>
          <w:sz w:val="23"/>
          <w:lang w:bidi="fr-CA"/>
        </w:rPr>
        <w:t>2005</w:t>
      </w:r>
      <w:r w:rsidRPr="00736512">
        <w:rPr>
          <w:color w:val="FFFFFF" w:themeColor="background1"/>
          <w:kern w:val="2"/>
          <w:sz w:val="23"/>
          <w:lang w:bidi="fr-CA"/>
        </w:rPr>
        <w:t xml:space="preserve">, </w:t>
      </w:r>
      <w:r w:rsidRPr="00736512">
        <w:rPr>
          <w:i/>
          <w:color w:val="FFFFFF" w:themeColor="background1"/>
          <w:kern w:val="2"/>
          <w:sz w:val="23"/>
          <w:lang w:bidi="fr-CA"/>
        </w:rPr>
        <w:t>402</w:t>
      </w:r>
      <w:r w:rsidRPr="00736512">
        <w:rPr>
          <w:color w:val="FFFFFF" w:themeColor="background1"/>
          <w:kern w:val="2"/>
          <w:sz w:val="23"/>
          <w:lang w:bidi="fr-CA"/>
        </w:rPr>
        <w:t>, 3.</w:t>
      </w:r>
    </w:p>
    <w:p w14:paraId="3FD1716B" w14:textId="28E70A7A" w:rsidR="00385566" w:rsidRPr="00736512" w:rsidRDefault="00385566" w:rsidP="00385566">
      <w:pPr>
        <w:rPr>
          <w:kern w:val="2"/>
          <w:sz w:val="23"/>
        </w:rPr>
      </w:pPr>
      <w:r w:rsidRPr="00736512">
        <w:rPr>
          <w:kern w:val="2"/>
          <w:sz w:val="23"/>
          <w:lang w:bidi="fr-CA"/>
        </w:rPr>
        <w:t>Comme nous l</w:t>
      </w:r>
      <w:r w:rsidRPr="009C5F66">
        <w:rPr>
          <w:kern w:val="2"/>
          <w:sz w:val="23"/>
          <w:lang w:bidi="fr-CA"/>
        </w:rPr>
        <w:t>’</w:t>
      </w:r>
      <w:r w:rsidRPr="00736512">
        <w:rPr>
          <w:kern w:val="2"/>
          <w:sz w:val="23"/>
          <w:lang w:bidi="fr-CA"/>
        </w:rPr>
        <w:t>avons mentionné précédemment, l</w:t>
      </w:r>
      <w:r w:rsidRPr="009C5F66">
        <w:rPr>
          <w:kern w:val="2"/>
          <w:sz w:val="23"/>
          <w:lang w:bidi="fr-CA"/>
        </w:rPr>
        <w:t>’</w:t>
      </w:r>
      <w:r w:rsidRPr="00736512">
        <w:rPr>
          <w:kern w:val="2"/>
          <w:sz w:val="23"/>
          <w:lang w:bidi="fr-CA"/>
        </w:rPr>
        <w:t>ionisation des électrons en spectrométrie de masse est généralement peu utile pour analyser des biomolécules. En effet, en raison de leur polarité élevée, il est difficile de les faire passer à l</w:t>
      </w:r>
      <w:r w:rsidRPr="009C5F66">
        <w:rPr>
          <w:kern w:val="2"/>
          <w:sz w:val="23"/>
          <w:lang w:bidi="fr-CA"/>
        </w:rPr>
        <w:t>’</w:t>
      </w:r>
      <w:r w:rsidRPr="00736512">
        <w:rPr>
          <w:kern w:val="2"/>
          <w:sz w:val="23"/>
          <w:lang w:bidi="fr-CA"/>
        </w:rPr>
        <w:t>état gazeux</w:t>
      </w:r>
      <w:r w:rsidR="00736512" w:rsidRPr="00736512">
        <w:rPr>
          <w:kern w:val="2"/>
          <w:sz w:val="23"/>
          <w:lang w:bidi="fr-CA"/>
        </w:rPr>
        <w:t xml:space="preserve">. </w:t>
      </w:r>
      <w:r w:rsidRPr="00736512">
        <w:rPr>
          <w:kern w:val="2"/>
          <w:sz w:val="23"/>
          <w:lang w:bidi="fr-CA"/>
        </w:rPr>
        <w:t>La spectrométrie de masse des biomolécules a changé drastiquement au cours des dernières décennies, car de nombreuses techniques d</w:t>
      </w:r>
      <w:r w:rsidRPr="009C5F66">
        <w:rPr>
          <w:kern w:val="2"/>
          <w:sz w:val="23"/>
          <w:lang w:bidi="fr-CA"/>
        </w:rPr>
        <w:t>’</w:t>
      </w:r>
      <w:r w:rsidRPr="00736512">
        <w:rPr>
          <w:kern w:val="2"/>
          <w:sz w:val="23"/>
          <w:lang w:bidi="fr-CA"/>
        </w:rPr>
        <w:t>ionisation et de séparation ont été mises au point</w:t>
      </w:r>
      <w:r w:rsidR="00736512" w:rsidRPr="00736512">
        <w:rPr>
          <w:kern w:val="2"/>
          <w:sz w:val="23"/>
          <w:lang w:bidi="fr-CA"/>
        </w:rPr>
        <w:t xml:space="preserve">. </w:t>
      </w:r>
      <w:r w:rsidRPr="00736512">
        <w:rPr>
          <w:kern w:val="2"/>
          <w:sz w:val="23"/>
          <w:lang w:bidi="fr-CA"/>
        </w:rPr>
        <w:t xml:space="preserve">En règle générale, la stratégie </w:t>
      </w:r>
      <w:r w:rsidRPr="00736512">
        <w:rPr>
          <w:kern w:val="2"/>
          <w:sz w:val="23"/>
          <w:lang w:bidi="fr-CA"/>
        </w:rPr>
        <w:lastRenderedPageBreak/>
        <w:t>d</w:t>
      </w:r>
      <w:r w:rsidRPr="009C5F66">
        <w:rPr>
          <w:kern w:val="2"/>
          <w:sz w:val="23"/>
          <w:lang w:bidi="fr-CA"/>
        </w:rPr>
        <w:t>’</w:t>
      </w:r>
      <w:r w:rsidRPr="00736512">
        <w:rPr>
          <w:kern w:val="2"/>
          <w:sz w:val="23"/>
          <w:lang w:bidi="fr-CA"/>
        </w:rPr>
        <w:t>analyse biomoléculaire passe par l</w:t>
      </w:r>
      <w:r w:rsidRPr="009C5F66">
        <w:rPr>
          <w:kern w:val="2"/>
          <w:sz w:val="23"/>
          <w:lang w:bidi="fr-CA"/>
        </w:rPr>
        <w:t>’</w:t>
      </w:r>
      <w:r w:rsidRPr="00736512">
        <w:rPr>
          <w:b/>
          <w:kern w:val="2"/>
          <w:sz w:val="23"/>
          <w:lang w:bidi="fr-CA"/>
        </w:rPr>
        <w:t>ionisation douce</w:t>
      </w:r>
      <w:r w:rsidRPr="00736512">
        <w:rPr>
          <w:kern w:val="2"/>
          <w:sz w:val="23"/>
          <w:lang w:bidi="fr-CA"/>
        </w:rPr>
        <w:t> : une technique d</w:t>
      </w:r>
      <w:r w:rsidRPr="009C5F66">
        <w:rPr>
          <w:kern w:val="2"/>
          <w:sz w:val="23"/>
          <w:lang w:bidi="fr-CA"/>
        </w:rPr>
        <w:t>’</w:t>
      </w:r>
      <w:r w:rsidRPr="00736512">
        <w:rPr>
          <w:kern w:val="2"/>
          <w:sz w:val="23"/>
          <w:lang w:bidi="fr-CA"/>
        </w:rPr>
        <w:t>ionisation qui se caractérise par la transmission d</w:t>
      </w:r>
      <w:r w:rsidRPr="009C5F66">
        <w:rPr>
          <w:kern w:val="2"/>
          <w:sz w:val="23"/>
          <w:lang w:bidi="fr-CA"/>
        </w:rPr>
        <w:t>’</w:t>
      </w:r>
      <w:r w:rsidRPr="00736512">
        <w:rPr>
          <w:kern w:val="2"/>
          <w:sz w:val="23"/>
          <w:lang w:bidi="fr-CA"/>
        </w:rPr>
        <w:t>une plus faible quantité d</w:t>
      </w:r>
      <w:r w:rsidRPr="009C5F66">
        <w:rPr>
          <w:kern w:val="2"/>
          <w:sz w:val="23"/>
          <w:lang w:bidi="fr-CA"/>
        </w:rPr>
        <w:t>’</w:t>
      </w:r>
      <w:r w:rsidRPr="00736512">
        <w:rPr>
          <w:kern w:val="2"/>
          <w:sz w:val="23"/>
          <w:lang w:bidi="fr-CA"/>
        </w:rPr>
        <w:t>énergie à la molécule en cours d</w:t>
      </w:r>
      <w:r w:rsidRPr="009C5F66">
        <w:rPr>
          <w:kern w:val="2"/>
          <w:sz w:val="23"/>
          <w:lang w:bidi="fr-CA"/>
        </w:rPr>
        <w:t>’</w:t>
      </w:r>
      <w:r w:rsidRPr="00736512">
        <w:rPr>
          <w:kern w:val="2"/>
          <w:sz w:val="23"/>
          <w:lang w:bidi="fr-CA"/>
        </w:rPr>
        <w:t>analyse (par rapport à des techniques comme l</w:t>
      </w:r>
      <w:r w:rsidRPr="009C5F66">
        <w:rPr>
          <w:kern w:val="2"/>
          <w:sz w:val="23"/>
          <w:lang w:bidi="fr-CA"/>
        </w:rPr>
        <w:t>’</w:t>
      </w:r>
      <w:r w:rsidRPr="00736512">
        <w:rPr>
          <w:kern w:val="2"/>
          <w:sz w:val="23"/>
          <w:lang w:bidi="fr-CA"/>
        </w:rPr>
        <w:t>ionisation des électrons). Normalement, on ajoute des protons au lieu d</w:t>
      </w:r>
      <w:r w:rsidRPr="009C5F66">
        <w:rPr>
          <w:kern w:val="2"/>
          <w:sz w:val="23"/>
          <w:lang w:bidi="fr-CA"/>
        </w:rPr>
        <w:t>’</w:t>
      </w:r>
      <w:r w:rsidRPr="00736512">
        <w:rPr>
          <w:kern w:val="2"/>
          <w:sz w:val="23"/>
          <w:lang w:bidi="fr-CA"/>
        </w:rPr>
        <w:t>enlever des électrons : les cations formés ainsi sont beaucoup moins énergétiques que les cations radicaux formés par le retrait d</w:t>
      </w:r>
      <w:r w:rsidRPr="009C5F66">
        <w:rPr>
          <w:kern w:val="2"/>
          <w:sz w:val="23"/>
          <w:lang w:bidi="fr-CA"/>
        </w:rPr>
        <w:t>’</w:t>
      </w:r>
      <w:r w:rsidRPr="00736512">
        <w:rPr>
          <w:kern w:val="2"/>
          <w:sz w:val="23"/>
          <w:lang w:bidi="fr-CA"/>
        </w:rPr>
        <w:t>un électron. Il y a alors peu ou pas de fragmentation. La masse mesurée est donc celle d</w:t>
      </w:r>
      <w:r w:rsidRPr="009C5F66">
        <w:rPr>
          <w:kern w:val="2"/>
          <w:sz w:val="23"/>
          <w:lang w:bidi="fr-CA"/>
        </w:rPr>
        <w:t>’</w:t>
      </w:r>
      <w:r w:rsidRPr="00736512">
        <w:rPr>
          <w:kern w:val="2"/>
          <w:sz w:val="23"/>
          <w:lang w:bidi="fr-CA"/>
        </w:rPr>
        <w:t>une molécule intacte. Généralement, les grosses biomolécules sont réduites en plus petits morceaux au moyen de méthodes chimiques ou enzymatiques. La spectrométrie de masse « douce » sert ensuite à déterminer leur masse</w:t>
      </w:r>
      <w:r w:rsidR="00736512" w:rsidRPr="00736512">
        <w:rPr>
          <w:kern w:val="2"/>
          <w:sz w:val="23"/>
          <w:lang w:bidi="fr-CA"/>
        </w:rPr>
        <w:t xml:space="preserve">. </w:t>
      </w:r>
    </w:p>
    <w:p w14:paraId="60F8FAB9" w14:textId="77777777" w:rsidR="00385566" w:rsidRPr="00736512" w:rsidRDefault="00385566" w:rsidP="00385566">
      <w:pPr>
        <w:rPr>
          <w:kern w:val="2"/>
          <w:sz w:val="23"/>
        </w:rPr>
      </w:pPr>
    </w:p>
    <w:p w14:paraId="4AB777C7" w14:textId="35758222" w:rsidR="00385566" w:rsidRPr="00736512" w:rsidRDefault="00385566" w:rsidP="00385566">
      <w:pPr>
        <w:rPr>
          <w:kern w:val="2"/>
          <w:sz w:val="23"/>
        </w:rPr>
      </w:pPr>
      <w:r w:rsidRPr="00736512">
        <w:rPr>
          <w:kern w:val="2"/>
          <w:sz w:val="23"/>
          <w:lang w:bidi="fr-CA"/>
        </w:rPr>
        <w:t>Grâce aux nouvelles avancées dans la technologie d</w:t>
      </w:r>
      <w:r w:rsidRPr="009C5F66">
        <w:rPr>
          <w:kern w:val="2"/>
          <w:sz w:val="23"/>
          <w:lang w:bidi="fr-CA"/>
        </w:rPr>
        <w:t>’</w:t>
      </w:r>
      <w:r w:rsidRPr="00736512">
        <w:rPr>
          <w:kern w:val="2"/>
          <w:sz w:val="23"/>
          <w:lang w:bidi="fr-CA"/>
        </w:rPr>
        <w:t>ionisation douce, il est désormais plus facile de détecter et d</w:t>
      </w:r>
      <w:r w:rsidRPr="009C5F66">
        <w:rPr>
          <w:kern w:val="2"/>
          <w:sz w:val="23"/>
          <w:lang w:bidi="fr-CA"/>
        </w:rPr>
        <w:t>’</w:t>
      </w:r>
      <w:r w:rsidRPr="00736512">
        <w:rPr>
          <w:kern w:val="2"/>
          <w:sz w:val="23"/>
          <w:lang w:bidi="fr-CA"/>
        </w:rPr>
        <w:t>identifier les protéines présentes en très faibles quantités dans les échantillons biologiques</w:t>
      </w:r>
      <w:r w:rsidR="00736512" w:rsidRPr="00736512">
        <w:rPr>
          <w:kern w:val="2"/>
          <w:sz w:val="23"/>
          <w:lang w:bidi="fr-CA"/>
        </w:rPr>
        <w:t xml:space="preserve">. </w:t>
      </w:r>
      <w:r w:rsidRPr="00736512">
        <w:rPr>
          <w:kern w:val="2"/>
          <w:sz w:val="23"/>
          <w:lang w:bidi="fr-CA"/>
        </w:rPr>
        <w:t>Dans le processus d</w:t>
      </w:r>
      <w:r w:rsidRPr="009C5F66">
        <w:rPr>
          <w:kern w:val="2"/>
          <w:sz w:val="23"/>
          <w:lang w:bidi="fr-CA"/>
        </w:rPr>
        <w:t>’</w:t>
      </w:r>
      <w:r w:rsidRPr="00736512">
        <w:rPr>
          <w:b/>
          <w:kern w:val="2"/>
          <w:sz w:val="23"/>
          <w:lang w:bidi="fr-CA"/>
        </w:rPr>
        <w:t xml:space="preserve">ionisation par </w:t>
      </w:r>
      <w:proofErr w:type="spellStart"/>
      <w:r w:rsidRPr="00736512">
        <w:rPr>
          <w:b/>
          <w:kern w:val="2"/>
          <w:sz w:val="23"/>
          <w:lang w:bidi="fr-CA"/>
        </w:rPr>
        <w:t>électronébulisation</w:t>
      </w:r>
      <w:proofErr w:type="spellEnd"/>
      <w:r w:rsidRPr="00736512">
        <w:rPr>
          <w:kern w:val="2"/>
          <w:sz w:val="23"/>
          <w:lang w:bidi="fr-CA"/>
        </w:rPr>
        <w:t>, l</w:t>
      </w:r>
      <w:r w:rsidRPr="009C5F66">
        <w:rPr>
          <w:kern w:val="2"/>
          <w:sz w:val="23"/>
          <w:lang w:bidi="fr-CA"/>
        </w:rPr>
        <w:t>’</w:t>
      </w:r>
      <w:r w:rsidRPr="00736512">
        <w:rPr>
          <w:kern w:val="2"/>
          <w:sz w:val="23"/>
          <w:lang w:bidi="fr-CA"/>
        </w:rPr>
        <w:t>échantillon de protéines en solution est vaporisé dans un tube et un champ électrique pousse les molécules à recevoir d</w:t>
      </w:r>
      <w:r w:rsidRPr="009C5F66">
        <w:rPr>
          <w:kern w:val="2"/>
          <w:sz w:val="23"/>
          <w:lang w:bidi="fr-CA"/>
        </w:rPr>
        <w:t>’</w:t>
      </w:r>
      <w:r w:rsidRPr="00736512">
        <w:rPr>
          <w:kern w:val="2"/>
          <w:sz w:val="23"/>
          <w:lang w:bidi="fr-CA"/>
        </w:rPr>
        <w:t>autres protons du solvant</w:t>
      </w:r>
      <w:r w:rsidR="00736512" w:rsidRPr="00736512">
        <w:rPr>
          <w:kern w:val="2"/>
          <w:sz w:val="23"/>
          <w:lang w:bidi="fr-CA"/>
        </w:rPr>
        <w:t xml:space="preserve">. </w:t>
      </w:r>
      <w:r w:rsidRPr="00736512">
        <w:rPr>
          <w:kern w:val="2"/>
          <w:sz w:val="23"/>
          <w:lang w:bidi="fr-CA"/>
        </w:rPr>
        <w:t>La désorption-ionisation laser assistée par matrice (</w:t>
      </w:r>
      <w:r w:rsidRPr="00736512">
        <w:rPr>
          <w:b/>
          <w:kern w:val="2"/>
          <w:sz w:val="23"/>
          <w:lang w:bidi="fr-CA"/>
        </w:rPr>
        <w:t>DILAM</w:t>
      </w:r>
      <w:r w:rsidRPr="00736512">
        <w:rPr>
          <w:kern w:val="2"/>
          <w:sz w:val="23"/>
          <w:lang w:bidi="fr-CA"/>
        </w:rPr>
        <w:t>) est une autre méthode d</w:t>
      </w:r>
      <w:proofErr w:type="gramStart"/>
      <w:r w:rsidRPr="009C5F66">
        <w:rPr>
          <w:kern w:val="2"/>
          <w:sz w:val="23"/>
          <w:lang w:bidi="fr-CA"/>
        </w:rPr>
        <w:t>’</w:t>
      </w:r>
      <w:r w:rsidRPr="00736512">
        <w:rPr>
          <w:kern w:val="2"/>
          <w:sz w:val="23"/>
          <w:lang w:bidi="fr-CA"/>
        </w:rPr>
        <w:t>«</w:t>
      </w:r>
      <w:proofErr w:type="gramEnd"/>
      <w:r w:rsidRPr="00736512">
        <w:rPr>
          <w:kern w:val="2"/>
          <w:sz w:val="23"/>
          <w:lang w:bidi="fr-CA"/>
        </w:rPr>
        <w:t> ionisation douce » courante</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échantillon de protéine est adsorbé dans une matrice solide et la protonation est obtenue au moyen d</w:t>
      </w:r>
      <w:r w:rsidRPr="009C5F66">
        <w:rPr>
          <w:kern w:val="2"/>
          <w:sz w:val="23"/>
          <w:lang w:bidi="fr-CA"/>
        </w:rPr>
        <w:t>’</w:t>
      </w:r>
      <w:r w:rsidRPr="00736512">
        <w:rPr>
          <w:kern w:val="2"/>
          <w:sz w:val="23"/>
          <w:lang w:bidi="fr-CA"/>
        </w:rPr>
        <w:t>un laser.</w:t>
      </w:r>
    </w:p>
    <w:p w14:paraId="7B7AEEB2" w14:textId="77777777" w:rsidR="00385566" w:rsidRPr="00736512" w:rsidRDefault="00385566" w:rsidP="00385566">
      <w:pPr>
        <w:rPr>
          <w:kern w:val="2"/>
          <w:sz w:val="23"/>
        </w:rPr>
      </w:pPr>
    </w:p>
    <w:p w14:paraId="362427F6" w14:textId="4EE3E210" w:rsidR="00385566" w:rsidRPr="00736512" w:rsidRDefault="00385566" w:rsidP="00385566">
      <w:pPr>
        <w:rPr>
          <w:kern w:val="2"/>
          <w:sz w:val="23"/>
        </w:rPr>
      </w:pPr>
      <w:r w:rsidRPr="00736512">
        <w:rPr>
          <w:kern w:val="2"/>
          <w:sz w:val="23"/>
          <w:lang w:bidi="fr-CA"/>
        </w:rPr>
        <w:t>Généralement, l</w:t>
      </w:r>
      <w:r w:rsidRPr="009C5F66">
        <w:rPr>
          <w:kern w:val="2"/>
          <w:sz w:val="23"/>
          <w:lang w:bidi="fr-CA"/>
        </w:rPr>
        <w:t>’</w:t>
      </w:r>
      <w:r w:rsidRPr="00736512">
        <w:rPr>
          <w:kern w:val="2"/>
          <w:sz w:val="23"/>
          <w:lang w:bidi="fr-CA"/>
        </w:rPr>
        <w:t xml:space="preserve">ionisation par </w:t>
      </w:r>
      <w:proofErr w:type="spellStart"/>
      <w:r w:rsidRPr="00736512">
        <w:rPr>
          <w:kern w:val="2"/>
          <w:sz w:val="23"/>
          <w:lang w:bidi="fr-CA"/>
        </w:rPr>
        <w:t>électronébulisation</w:t>
      </w:r>
      <w:proofErr w:type="spellEnd"/>
      <w:r w:rsidRPr="00736512">
        <w:rPr>
          <w:kern w:val="2"/>
          <w:sz w:val="23"/>
          <w:lang w:bidi="fr-CA"/>
        </w:rPr>
        <w:t xml:space="preserve"> et la DILAM sont couplées à un analyseur de masse à « temps de vol »</w:t>
      </w:r>
      <w:r w:rsidR="00736512" w:rsidRPr="00736512">
        <w:rPr>
          <w:kern w:val="2"/>
          <w:sz w:val="23"/>
          <w:lang w:bidi="fr-CA"/>
        </w:rPr>
        <w:t xml:space="preserve">. </w:t>
      </w:r>
    </w:p>
    <w:p w14:paraId="241DE79A" w14:textId="77777777" w:rsidR="00385566" w:rsidRPr="00736512" w:rsidRDefault="00385566" w:rsidP="00385566">
      <w:pPr>
        <w:rPr>
          <w:kern w:val="2"/>
          <w:sz w:val="23"/>
        </w:rPr>
      </w:pPr>
    </w:p>
    <w:p w14:paraId="2A4AD39E"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6DB1805C" wp14:editId="4D963ACA">
            <wp:extent cx="5715000" cy="1508388"/>
            <wp:effectExtent l="0" t="0" r="0" b="0"/>
            <wp:docPr id="3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715000" cy="1508388"/>
                    </a:xfrm>
                    <a:prstGeom prst="rect">
                      <a:avLst/>
                    </a:prstGeom>
                    <a:noFill/>
                    <a:ln>
                      <a:noFill/>
                    </a:ln>
                  </pic:spPr>
                </pic:pic>
              </a:graphicData>
            </a:graphic>
          </wp:inline>
        </w:drawing>
      </w:r>
    </w:p>
    <w:p w14:paraId="13A5119E"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30</w:t>
      </w:r>
    </w:p>
    <w:p w14:paraId="3EA19D3C" w14:textId="7AF03CC8" w:rsidR="00385566" w:rsidRPr="00736512" w:rsidRDefault="00385566" w:rsidP="00385566">
      <w:pPr>
        <w:rPr>
          <w:kern w:val="2"/>
          <w:sz w:val="23"/>
        </w:rPr>
      </w:pPr>
      <w:r w:rsidRPr="00736512">
        <w:rPr>
          <w:kern w:val="2"/>
          <w:sz w:val="23"/>
          <w:lang w:bidi="fr-CA"/>
        </w:rPr>
        <w:t>Les protéines sont accélérées par une électrode dans une colonne, et la séparation intervient parce que les ions légers se déplacent plus rapidement que les ions lourds de même charge globale</w:t>
      </w:r>
      <w:r w:rsidR="00736512" w:rsidRPr="00736512">
        <w:rPr>
          <w:kern w:val="2"/>
          <w:sz w:val="23"/>
          <w:lang w:bidi="fr-CA"/>
        </w:rPr>
        <w:t xml:space="preserve">. </w:t>
      </w:r>
      <w:r w:rsidRPr="00736512">
        <w:rPr>
          <w:kern w:val="2"/>
          <w:sz w:val="23"/>
          <w:lang w:bidi="fr-CA"/>
        </w:rPr>
        <w:t>Ainsi, les nombreuses protéines qui constituent un échantillon biologique complexe (comme le plasma sanguin ou l</w:t>
      </w:r>
      <w:r w:rsidRPr="009C5F66">
        <w:rPr>
          <w:kern w:val="2"/>
          <w:sz w:val="23"/>
          <w:lang w:bidi="fr-CA"/>
        </w:rPr>
        <w:t>’</w:t>
      </w:r>
      <w:r w:rsidRPr="00736512">
        <w:rPr>
          <w:kern w:val="2"/>
          <w:sz w:val="23"/>
          <w:lang w:bidi="fr-CA"/>
        </w:rPr>
        <w:t>urine) peuvent être séparées et leur masse individuelle peut être déterminée avec une très grande précision</w:t>
      </w:r>
      <w:r w:rsidR="00736512" w:rsidRPr="00736512">
        <w:rPr>
          <w:kern w:val="2"/>
          <w:sz w:val="23"/>
          <w:lang w:bidi="fr-CA"/>
        </w:rPr>
        <w:t xml:space="preserve">. </w:t>
      </w:r>
      <w:r w:rsidRPr="00736512">
        <w:rPr>
          <w:kern w:val="2"/>
          <w:sz w:val="23"/>
          <w:lang w:bidi="fr-CA"/>
        </w:rPr>
        <w:t>De nos jours, l</w:t>
      </w:r>
      <w:r w:rsidRPr="009C5F66">
        <w:rPr>
          <w:kern w:val="2"/>
          <w:sz w:val="23"/>
          <w:lang w:bidi="fr-CA"/>
        </w:rPr>
        <w:t>’</w:t>
      </w:r>
      <w:r w:rsidRPr="00736512">
        <w:rPr>
          <w:kern w:val="2"/>
          <w:sz w:val="23"/>
          <w:lang w:bidi="fr-CA"/>
        </w:rPr>
        <w:t>analyse protéomique par spectrométrie de masse est extrêmement sensible. Récemment, des scientifiques ont été capables de détecter la présence de protéines de tyrannosaure sur un squelette fossilisé! (</w:t>
      </w:r>
      <w:r w:rsidRPr="00736512">
        <w:rPr>
          <w:i/>
          <w:kern w:val="2"/>
          <w:sz w:val="23"/>
          <w:lang w:bidi="fr-CA"/>
        </w:rPr>
        <w:t>Science </w:t>
      </w:r>
      <w:r w:rsidRPr="00736512">
        <w:rPr>
          <w:b/>
          <w:kern w:val="2"/>
          <w:sz w:val="23"/>
          <w:lang w:bidi="fr-CA"/>
        </w:rPr>
        <w:t>2007</w:t>
      </w:r>
      <w:r w:rsidRPr="00736512">
        <w:rPr>
          <w:kern w:val="2"/>
          <w:sz w:val="23"/>
          <w:lang w:bidi="fr-CA"/>
        </w:rPr>
        <w:t xml:space="preserve">, </w:t>
      </w:r>
      <w:r w:rsidRPr="00736512">
        <w:rPr>
          <w:i/>
          <w:kern w:val="2"/>
          <w:sz w:val="23"/>
          <w:lang w:bidi="fr-CA"/>
        </w:rPr>
        <w:t>316</w:t>
      </w:r>
      <w:r w:rsidRPr="00736512">
        <w:rPr>
          <w:kern w:val="2"/>
          <w:sz w:val="23"/>
          <w:lang w:bidi="fr-CA"/>
        </w:rPr>
        <w:t>, 277).</w:t>
      </w:r>
    </w:p>
    <w:p w14:paraId="5919E189" w14:textId="77777777" w:rsidR="00385566" w:rsidRPr="00736512" w:rsidRDefault="00385566" w:rsidP="00385566">
      <w:pPr>
        <w:rPr>
          <w:kern w:val="2"/>
          <w:sz w:val="23"/>
        </w:rPr>
      </w:pPr>
    </w:p>
    <w:p w14:paraId="50EE1D56" w14:textId="77E5E2E3" w:rsidR="00385566" w:rsidRPr="00736512" w:rsidRDefault="00385566" w:rsidP="00385566">
      <w:pPr>
        <w:rPr>
          <w:kern w:val="2"/>
          <w:sz w:val="23"/>
        </w:rPr>
      </w:pPr>
      <w:r w:rsidRPr="00736512">
        <w:rPr>
          <w:kern w:val="2"/>
          <w:sz w:val="23"/>
          <w:lang w:bidi="fr-CA"/>
        </w:rPr>
        <w:t>Au cours des dernières années, l</w:t>
      </w:r>
      <w:r w:rsidRPr="009C5F66">
        <w:rPr>
          <w:kern w:val="2"/>
          <w:sz w:val="23"/>
          <w:lang w:bidi="fr-CA"/>
        </w:rPr>
        <w:t>’</w:t>
      </w:r>
      <w:r w:rsidRPr="00736512">
        <w:rPr>
          <w:kern w:val="2"/>
          <w:sz w:val="23"/>
          <w:lang w:bidi="fr-CA"/>
        </w:rPr>
        <w:t xml:space="preserve">ionisation douce a gagné en importance dans le domaine de la </w:t>
      </w:r>
      <w:r w:rsidRPr="00736512">
        <w:rPr>
          <w:b/>
          <w:kern w:val="2"/>
          <w:sz w:val="23"/>
          <w:lang w:bidi="fr-CA"/>
        </w:rPr>
        <w:t>protéomique</w:t>
      </w:r>
      <w:r w:rsidR="00736512" w:rsidRPr="00736512">
        <w:rPr>
          <w:kern w:val="2"/>
          <w:sz w:val="23"/>
          <w:lang w:bidi="fr-CA"/>
        </w:rPr>
        <w:t xml:space="preserve">. </w:t>
      </w:r>
      <w:r w:rsidRPr="00736512">
        <w:rPr>
          <w:kern w:val="2"/>
          <w:sz w:val="23"/>
          <w:lang w:bidi="fr-CA"/>
        </w:rPr>
        <w:t>Traditionnellement, les biochimistes des protéines tendent à étudier la structure et la fonction des protéines individuelles</w:t>
      </w:r>
      <w:r w:rsidR="00736512" w:rsidRPr="00736512">
        <w:rPr>
          <w:kern w:val="2"/>
          <w:sz w:val="23"/>
          <w:lang w:bidi="fr-CA"/>
        </w:rPr>
        <w:t xml:space="preserve">. </w:t>
      </w:r>
      <w:r w:rsidRPr="00736512">
        <w:rPr>
          <w:kern w:val="2"/>
          <w:sz w:val="23"/>
          <w:lang w:bidi="fr-CA"/>
        </w:rPr>
        <w:t>En revanche, les chercheurs et chercheuses en protéomique veulent en savoir plus sur les interactions entre de grandes quantités de protéines dans un organisme vivant et leur réponse aux changements qui interviennent dans l</w:t>
      </w:r>
      <w:r w:rsidRPr="009C5F66">
        <w:rPr>
          <w:kern w:val="2"/>
          <w:sz w:val="23"/>
          <w:lang w:bidi="fr-CA"/>
        </w:rPr>
        <w:t>’</w:t>
      </w:r>
      <w:r w:rsidRPr="00736512">
        <w:rPr>
          <w:kern w:val="2"/>
          <w:sz w:val="23"/>
          <w:lang w:bidi="fr-CA"/>
        </w:rPr>
        <w:t>état de cet organisme</w:t>
      </w:r>
      <w:r w:rsidR="00736512" w:rsidRPr="00736512">
        <w:rPr>
          <w:kern w:val="2"/>
          <w:sz w:val="23"/>
          <w:lang w:bidi="fr-CA"/>
        </w:rPr>
        <w:t xml:space="preserve">. </w:t>
      </w:r>
      <w:r w:rsidRPr="00736512">
        <w:rPr>
          <w:kern w:val="2"/>
          <w:sz w:val="23"/>
          <w:lang w:bidi="fr-CA"/>
        </w:rPr>
        <w:t>Un important sous-domaine de la protéomique est la recherche de « biomarqueurs » permettant de poser un diagnostic de maladie chez l</w:t>
      </w:r>
      <w:r w:rsidRPr="009C5F66">
        <w:rPr>
          <w:kern w:val="2"/>
          <w:sz w:val="23"/>
          <w:lang w:bidi="fr-CA"/>
        </w:rPr>
        <w:t>’</w:t>
      </w:r>
      <w:r w:rsidRPr="00736512">
        <w:rPr>
          <w:kern w:val="2"/>
          <w:sz w:val="23"/>
          <w:lang w:bidi="fr-CA"/>
        </w:rPr>
        <w:t>humain : en d</w:t>
      </w:r>
      <w:r w:rsidRPr="009C5F66">
        <w:rPr>
          <w:kern w:val="2"/>
          <w:sz w:val="23"/>
          <w:lang w:bidi="fr-CA"/>
        </w:rPr>
        <w:t>’</w:t>
      </w:r>
      <w:r w:rsidRPr="00736512">
        <w:rPr>
          <w:kern w:val="2"/>
          <w:sz w:val="23"/>
          <w:lang w:bidi="fr-CA"/>
        </w:rPr>
        <w:t>autres termes, des protéines qui sont présentent en plus grandes quantités dans les tissus d</w:t>
      </w:r>
      <w:r w:rsidRPr="009C5F66">
        <w:rPr>
          <w:kern w:val="2"/>
          <w:sz w:val="23"/>
          <w:lang w:bidi="fr-CA"/>
        </w:rPr>
        <w:t>’</w:t>
      </w:r>
      <w:r w:rsidRPr="00736512">
        <w:rPr>
          <w:kern w:val="2"/>
          <w:sz w:val="23"/>
          <w:lang w:bidi="fr-CA"/>
        </w:rPr>
        <w:t>une personne malade que d</w:t>
      </w:r>
      <w:r w:rsidRPr="009C5F66">
        <w:rPr>
          <w:kern w:val="2"/>
          <w:sz w:val="23"/>
          <w:lang w:bidi="fr-CA"/>
        </w:rPr>
        <w:t>’</w:t>
      </w:r>
      <w:r w:rsidRPr="00736512">
        <w:rPr>
          <w:kern w:val="2"/>
          <w:sz w:val="23"/>
          <w:lang w:bidi="fr-CA"/>
        </w:rPr>
        <w:t>une personne en santé. La détection, chez une personne en santé, d</w:t>
      </w:r>
      <w:r w:rsidRPr="009C5F66">
        <w:rPr>
          <w:kern w:val="2"/>
          <w:sz w:val="23"/>
          <w:lang w:bidi="fr-CA"/>
        </w:rPr>
        <w:t>’</w:t>
      </w:r>
      <w:r w:rsidRPr="00736512">
        <w:rPr>
          <w:kern w:val="2"/>
          <w:sz w:val="23"/>
          <w:lang w:bidi="fr-CA"/>
        </w:rPr>
        <w:t xml:space="preserve">un </w:t>
      </w:r>
      <w:r w:rsidRPr="00736512">
        <w:rPr>
          <w:kern w:val="2"/>
          <w:sz w:val="23"/>
          <w:lang w:bidi="fr-CA"/>
        </w:rPr>
        <w:lastRenderedPageBreak/>
        <w:t>biomarqueur connu d</w:t>
      </w:r>
      <w:r w:rsidRPr="009C5F66">
        <w:rPr>
          <w:kern w:val="2"/>
          <w:sz w:val="23"/>
          <w:lang w:bidi="fr-CA"/>
        </w:rPr>
        <w:t>’</w:t>
      </w:r>
      <w:r w:rsidRPr="00736512">
        <w:rPr>
          <w:kern w:val="2"/>
          <w:sz w:val="23"/>
          <w:lang w:bidi="fr-CA"/>
        </w:rPr>
        <w:t>une maladie comme le diabète ou le cancer peut permettre aux médecins de déterminer le plus tôt possible qu</w:t>
      </w:r>
      <w:r w:rsidRPr="009C5F66">
        <w:rPr>
          <w:kern w:val="2"/>
          <w:sz w:val="23"/>
          <w:lang w:bidi="fr-CA"/>
        </w:rPr>
        <w:t>’</w:t>
      </w:r>
      <w:r w:rsidRPr="00736512">
        <w:rPr>
          <w:kern w:val="2"/>
          <w:sz w:val="23"/>
          <w:lang w:bidi="fr-CA"/>
        </w:rPr>
        <w:t>elle pourrait être particulièrement susceptible de développer la maladie. Ainsi, des mesures préventives peuvent être prises pour prévenir ou retarder l</w:t>
      </w:r>
      <w:r w:rsidRPr="009C5F66">
        <w:rPr>
          <w:kern w:val="2"/>
          <w:sz w:val="23"/>
          <w:lang w:bidi="fr-CA"/>
        </w:rPr>
        <w:t>’</w:t>
      </w:r>
      <w:r w:rsidRPr="00736512">
        <w:rPr>
          <w:kern w:val="2"/>
          <w:sz w:val="23"/>
          <w:lang w:bidi="fr-CA"/>
        </w:rPr>
        <w:t>apparition de la maladie.</w:t>
      </w:r>
    </w:p>
    <w:p w14:paraId="59E83A8A" w14:textId="77777777" w:rsidR="00385566" w:rsidRPr="00736512" w:rsidRDefault="00385566" w:rsidP="00385566">
      <w:pPr>
        <w:rPr>
          <w:kern w:val="2"/>
          <w:sz w:val="23"/>
        </w:rPr>
      </w:pPr>
    </w:p>
    <w:p w14:paraId="3D1AB938" w14:textId="13D14FCE" w:rsidR="00385566" w:rsidRPr="00736512" w:rsidRDefault="00385566" w:rsidP="00385566">
      <w:pPr>
        <w:rPr>
          <w:kern w:val="2"/>
          <w:sz w:val="23"/>
        </w:rPr>
      </w:pPr>
      <w:r w:rsidRPr="00736512">
        <w:rPr>
          <w:kern w:val="2"/>
          <w:sz w:val="23"/>
          <w:lang w:bidi="fr-CA"/>
        </w:rPr>
        <w:t>Dans une étude menée en 2005, la spectrométrie de masse à « temps de vol » selon la méthode DILAM a permis de comparer des échantillons de fluides prélevés sur des personnes greffées ayant reçu un poumon qui avaient souffert d</w:t>
      </w:r>
      <w:r w:rsidRPr="009C5F66">
        <w:rPr>
          <w:kern w:val="2"/>
          <w:sz w:val="23"/>
          <w:lang w:bidi="fr-CA"/>
        </w:rPr>
        <w:t>’</w:t>
      </w:r>
      <w:r w:rsidRPr="00736512">
        <w:rPr>
          <w:kern w:val="2"/>
          <w:sz w:val="23"/>
          <w:lang w:bidi="fr-CA"/>
        </w:rPr>
        <w:t>un rejet et les échantillons de personnes qui n</w:t>
      </w:r>
      <w:r w:rsidRPr="009C5F66">
        <w:rPr>
          <w:kern w:val="2"/>
          <w:sz w:val="23"/>
          <w:lang w:bidi="fr-CA"/>
        </w:rPr>
        <w:t>’</w:t>
      </w:r>
      <w:r w:rsidRPr="00736512">
        <w:rPr>
          <w:kern w:val="2"/>
          <w:sz w:val="23"/>
          <w:lang w:bidi="fr-CA"/>
        </w:rPr>
        <w:t>avaient pas souffert de rejet</w:t>
      </w:r>
      <w:r w:rsidR="00736512" w:rsidRPr="00736512">
        <w:rPr>
          <w:kern w:val="2"/>
          <w:sz w:val="23"/>
          <w:lang w:bidi="fr-CA"/>
        </w:rPr>
        <w:t xml:space="preserve">. </w:t>
      </w:r>
      <w:r w:rsidRPr="00736512">
        <w:rPr>
          <w:kern w:val="2"/>
          <w:sz w:val="23"/>
          <w:lang w:bidi="fr-CA"/>
        </w:rPr>
        <w:t>Trois peptides (protéines courtes) ont été détectés à des niveaux élevés dans les échantillons des personnes greffées qui avaient souffert d</w:t>
      </w:r>
      <w:r w:rsidRPr="009C5F66">
        <w:rPr>
          <w:kern w:val="2"/>
          <w:sz w:val="23"/>
          <w:lang w:bidi="fr-CA"/>
        </w:rPr>
        <w:t>’</w:t>
      </w:r>
      <w:r w:rsidRPr="00736512">
        <w:rPr>
          <w:kern w:val="2"/>
          <w:sz w:val="23"/>
          <w:lang w:bidi="fr-CA"/>
        </w:rPr>
        <w:t>un rejet</w:t>
      </w:r>
      <w:r w:rsidR="00736512" w:rsidRPr="00736512">
        <w:rPr>
          <w:kern w:val="2"/>
          <w:sz w:val="23"/>
          <w:lang w:bidi="fr-CA"/>
        </w:rPr>
        <w:t xml:space="preserve">. </w:t>
      </w:r>
      <w:r w:rsidRPr="00736512">
        <w:rPr>
          <w:kern w:val="2"/>
          <w:sz w:val="23"/>
          <w:lang w:bidi="fr-CA"/>
        </w:rPr>
        <w:t>Espérons que ces peptides pourront servir de biomarqueurs pour déterminer les personnes recevant une greffe de poumon qui risquent le plus de souffrir d</w:t>
      </w:r>
      <w:r w:rsidRPr="009C5F66">
        <w:rPr>
          <w:kern w:val="2"/>
          <w:sz w:val="23"/>
          <w:lang w:bidi="fr-CA"/>
        </w:rPr>
        <w:t>’</w:t>
      </w:r>
      <w:r w:rsidRPr="00736512">
        <w:rPr>
          <w:kern w:val="2"/>
          <w:sz w:val="23"/>
          <w:lang w:bidi="fr-CA"/>
        </w:rPr>
        <w:t>un rejet</w:t>
      </w:r>
      <w:r w:rsidR="00736512" w:rsidRPr="00736512">
        <w:rPr>
          <w:kern w:val="2"/>
          <w:sz w:val="23"/>
          <w:lang w:bidi="fr-CA"/>
        </w:rPr>
        <w:t xml:space="preserve">. </w:t>
      </w:r>
      <w:r w:rsidRPr="00736512">
        <w:rPr>
          <w:kern w:val="2"/>
          <w:sz w:val="23"/>
          <w:lang w:bidi="fr-CA"/>
        </w:rPr>
        <w:t>(</w:t>
      </w:r>
      <w:proofErr w:type="spellStart"/>
      <w:r w:rsidRPr="00736512">
        <w:rPr>
          <w:i/>
          <w:kern w:val="2"/>
          <w:sz w:val="23"/>
          <w:lang w:bidi="fr-CA"/>
        </w:rPr>
        <w:t>Proteomics</w:t>
      </w:r>
      <w:proofErr w:type="spellEnd"/>
      <w:r w:rsidRPr="00736512">
        <w:rPr>
          <w:i/>
          <w:kern w:val="2"/>
          <w:sz w:val="23"/>
          <w:lang w:bidi="fr-CA"/>
        </w:rPr>
        <w:t> </w:t>
      </w:r>
      <w:r w:rsidRPr="00736512">
        <w:rPr>
          <w:b/>
          <w:kern w:val="2"/>
          <w:sz w:val="23"/>
          <w:lang w:bidi="fr-CA"/>
        </w:rPr>
        <w:t>2005</w:t>
      </w:r>
      <w:r w:rsidRPr="00736512">
        <w:rPr>
          <w:kern w:val="2"/>
          <w:sz w:val="23"/>
          <w:lang w:bidi="fr-CA"/>
        </w:rPr>
        <w:t xml:space="preserve">, </w:t>
      </w:r>
      <w:r w:rsidRPr="00736512">
        <w:rPr>
          <w:i/>
          <w:kern w:val="2"/>
          <w:sz w:val="23"/>
          <w:lang w:bidi="fr-CA"/>
        </w:rPr>
        <w:t>5</w:t>
      </w:r>
      <w:r w:rsidRPr="00736512">
        <w:rPr>
          <w:kern w:val="2"/>
          <w:sz w:val="23"/>
          <w:lang w:bidi="fr-CA"/>
        </w:rPr>
        <w:t>, 1705).</w:t>
      </w:r>
    </w:p>
    <w:p w14:paraId="45406133" w14:textId="77777777" w:rsidR="00385566" w:rsidRPr="00736512" w:rsidRDefault="00385566" w:rsidP="00385566">
      <w:pPr>
        <w:rPr>
          <w:kern w:val="2"/>
          <w:sz w:val="23"/>
        </w:rPr>
      </w:pPr>
    </w:p>
    <w:p w14:paraId="51DDC2C9" w14:textId="77777777" w:rsidR="00385566" w:rsidRPr="00736512" w:rsidRDefault="00385566" w:rsidP="00385566">
      <w:pPr>
        <w:rPr>
          <w:b/>
          <w:kern w:val="2"/>
          <w:sz w:val="23"/>
        </w:rPr>
      </w:pPr>
    </w:p>
    <w:p w14:paraId="43866A04" w14:textId="77777777" w:rsidR="00385566" w:rsidRPr="00736512" w:rsidRDefault="00385566" w:rsidP="00385566">
      <w:pPr>
        <w:rPr>
          <w:b/>
          <w:kern w:val="2"/>
          <w:sz w:val="23"/>
        </w:rPr>
      </w:pPr>
    </w:p>
    <w:p w14:paraId="169E02DB" w14:textId="77777777" w:rsidR="00385566" w:rsidRPr="00736512" w:rsidRDefault="00385566" w:rsidP="00385566">
      <w:pPr>
        <w:rPr>
          <w:b/>
          <w:kern w:val="2"/>
          <w:sz w:val="23"/>
        </w:rPr>
      </w:pPr>
      <w:r w:rsidRPr="00736512">
        <w:rPr>
          <w:b/>
          <w:kern w:val="2"/>
          <w:sz w:val="23"/>
          <w:lang w:bidi="fr-CA"/>
        </w:rPr>
        <w:t>Section 4.2 : Introduction à la spectroscopie moléculaire</w:t>
      </w:r>
    </w:p>
    <w:p w14:paraId="46E05883" w14:textId="77777777" w:rsidR="00385566" w:rsidRPr="00736512" w:rsidRDefault="00385566" w:rsidP="00385566">
      <w:pPr>
        <w:rPr>
          <w:b/>
          <w:kern w:val="2"/>
          <w:sz w:val="23"/>
        </w:rPr>
      </w:pPr>
    </w:p>
    <w:p w14:paraId="27B061F9" w14:textId="77777777" w:rsidR="00385566" w:rsidRPr="00736512" w:rsidRDefault="00385566" w:rsidP="00385566">
      <w:pPr>
        <w:rPr>
          <w:kern w:val="2"/>
          <w:sz w:val="23"/>
          <w:u w:val="single"/>
        </w:rPr>
      </w:pPr>
      <w:r w:rsidRPr="00736512">
        <w:rPr>
          <w:kern w:val="2"/>
          <w:sz w:val="23"/>
          <w:u w:val="single"/>
          <w:lang w:bidi="fr-CA"/>
        </w:rPr>
        <w:t>4.2A : Le spectre électromagnétique</w:t>
      </w:r>
    </w:p>
    <w:p w14:paraId="34AB52C4" w14:textId="77777777" w:rsidR="00385566" w:rsidRPr="00736512" w:rsidRDefault="00385566" w:rsidP="00385566">
      <w:pPr>
        <w:rPr>
          <w:kern w:val="2"/>
          <w:sz w:val="23"/>
        </w:rPr>
      </w:pPr>
    </w:p>
    <w:p w14:paraId="2B9303B8" w14:textId="7D19F380" w:rsidR="00385566" w:rsidRPr="00736512" w:rsidRDefault="00385566" w:rsidP="00385566">
      <w:pPr>
        <w:rPr>
          <w:kern w:val="2"/>
          <w:sz w:val="23"/>
        </w:rPr>
      </w:pPr>
      <w:r w:rsidRPr="00736512">
        <w:rPr>
          <w:kern w:val="2"/>
          <w:sz w:val="23"/>
          <w:lang w:bidi="fr-CA"/>
        </w:rPr>
        <w:t>Vous vous souvenez peut-être d</w:t>
      </w:r>
      <w:r w:rsidRPr="009C5F66">
        <w:rPr>
          <w:kern w:val="2"/>
          <w:sz w:val="23"/>
          <w:lang w:bidi="fr-CA"/>
        </w:rPr>
        <w:t>’</w:t>
      </w:r>
      <w:r w:rsidRPr="00736512">
        <w:rPr>
          <w:kern w:val="2"/>
          <w:sz w:val="23"/>
          <w:lang w:bidi="fr-CA"/>
        </w:rPr>
        <w:t>avoir appris, lors de vos cours de chimie ou de physique antérieurs, que le rayonnement électromagnétique se compose de champs magnétiques et électriques qui oscillent. La lumière visible est un rayonnement électromagnétique</w:t>
      </w:r>
      <w:r w:rsidR="00736512" w:rsidRPr="00736512">
        <w:rPr>
          <w:kern w:val="2"/>
          <w:sz w:val="23"/>
          <w:lang w:bidi="fr-CA"/>
        </w:rPr>
        <w:t xml:space="preserve">. </w:t>
      </w:r>
      <w:r w:rsidRPr="00736512">
        <w:rPr>
          <w:kern w:val="2"/>
          <w:sz w:val="23"/>
          <w:lang w:bidi="fr-CA"/>
        </w:rPr>
        <w:t>C</w:t>
      </w:r>
      <w:r w:rsidRPr="009C5F66">
        <w:rPr>
          <w:kern w:val="2"/>
          <w:sz w:val="23"/>
          <w:lang w:bidi="fr-CA"/>
        </w:rPr>
        <w:t>’</w:t>
      </w:r>
      <w:r w:rsidRPr="00736512">
        <w:rPr>
          <w:kern w:val="2"/>
          <w:sz w:val="23"/>
          <w:lang w:bidi="fr-CA"/>
        </w:rPr>
        <w:t>est également le cas des rayons gamma qui sont émis par du combustible nucléaire irradié, des rayons X que les médecins utilisent pour visualiser les os, de la lumière ultraviolette qui cause un douloureux coup de soleil lorsque vous oubliez d</w:t>
      </w:r>
      <w:r w:rsidRPr="009C5F66">
        <w:rPr>
          <w:kern w:val="2"/>
          <w:sz w:val="23"/>
          <w:lang w:bidi="fr-CA"/>
        </w:rPr>
        <w:t>’</w:t>
      </w:r>
      <w:r w:rsidRPr="00736512">
        <w:rPr>
          <w:kern w:val="2"/>
          <w:sz w:val="23"/>
          <w:lang w:bidi="fr-CA"/>
        </w:rPr>
        <w:t>appliquer un écran soleil, de la lumière infrarouge que l</w:t>
      </w:r>
      <w:r w:rsidRPr="009C5F66">
        <w:rPr>
          <w:kern w:val="2"/>
          <w:sz w:val="23"/>
          <w:lang w:bidi="fr-CA"/>
        </w:rPr>
        <w:t>’</w:t>
      </w:r>
      <w:r w:rsidRPr="00736512">
        <w:rPr>
          <w:kern w:val="2"/>
          <w:sz w:val="23"/>
          <w:lang w:bidi="fr-CA"/>
        </w:rPr>
        <w:t>armée utilise dans les lunettes de vision nocturne, des micro-ondes que vous utilisez pour réchauffer vos burritos congelés et des radiofréquences qu</w:t>
      </w:r>
      <w:r w:rsidRPr="009C5F66">
        <w:rPr>
          <w:kern w:val="2"/>
          <w:sz w:val="23"/>
          <w:lang w:bidi="fr-CA"/>
        </w:rPr>
        <w:t>’</w:t>
      </w:r>
      <w:r w:rsidRPr="00736512">
        <w:rPr>
          <w:kern w:val="2"/>
          <w:sz w:val="23"/>
          <w:lang w:bidi="fr-CA"/>
        </w:rPr>
        <w:t xml:space="preserve">émet votre téléphone cellulaire. </w:t>
      </w:r>
    </w:p>
    <w:p w14:paraId="42026D81" w14:textId="77777777" w:rsidR="00385566" w:rsidRPr="00736512" w:rsidRDefault="00385566" w:rsidP="00385566">
      <w:pPr>
        <w:rPr>
          <w:kern w:val="2"/>
          <w:sz w:val="23"/>
        </w:rPr>
      </w:pPr>
    </w:p>
    <w:p w14:paraId="722FC886" w14:textId="77777777" w:rsidR="00385566" w:rsidRPr="00736512" w:rsidRDefault="00385566" w:rsidP="00385566">
      <w:pPr>
        <w:rPr>
          <w:kern w:val="2"/>
          <w:sz w:val="23"/>
        </w:rPr>
      </w:pPr>
      <w:r w:rsidRPr="00736512">
        <w:rPr>
          <w:kern w:val="2"/>
          <w:sz w:val="23"/>
          <w:lang w:bidi="fr-CA"/>
        </w:rPr>
        <w:t>Si la vitesse d</w:t>
      </w:r>
      <w:r w:rsidRPr="009C5F66">
        <w:rPr>
          <w:kern w:val="2"/>
          <w:sz w:val="23"/>
          <w:lang w:bidi="fr-CA"/>
        </w:rPr>
        <w:t>’</w:t>
      </w:r>
      <w:r w:rsidRPr="00736512">
        <w:rPr>
          <w:kern w:val="2"/>
          <w:sz w:val="23"/>
          <w:lang w:bidi="fr-CA"/>
        </w:rPr>
        <w:t>une vague peut varier dans l</w:t>
      </w:r>
      <w:r w:rsidRPr="009C5F66">
        <w:rPr>
          <w:kern w:val="2"/>
          <w:sz w:val="23"/>
          <w:lang w:bidi="fr-CA"/>
        </w:rPr>
        <w:t>’</w:t>
      </w:r>
      <w:r w:rsidRPr="00736512">
        <w:rPr>
          <w:kern w:val="2"/>
          <w:sz w:val="23"/>
          <w:lang w:bidi="fr-CA"/>
        </w:rPr>
        <w:t>océan, la vitesse des ondes électromagnétiques, couramment nommée vitesse de la lumière, est quant à elle une constante : environ 300 millions de mètres par seconde, et ce, qu</w:t>
      </w:r>
      <w:r w:rsidRPr="009C5F66">
        <w:rPr>
          <w:kern w:val="2"/>
          <w:sz w:val="23"/>
          <w:lang w:bidi="fr-CA"/>
        </w:rPr>
        <w:t>’</w:t>
      </w:r>
      <w:r w:rsidRPr="00736512">
        <w:rPr>
          <w:kern w:val="2"/>
          <w:sz w:val="23"/>
          <w:lang w:bidi="fr-CA"/>
        </w:rPr>
        <w:t>il s</w:t>
      </w:r>
      <w:r w:rsidRPr="009C5F66">
        <w:rPr>
          <w:kern w:val="2"/>
          <w:sz w:val="23"/>
          <w:lang w:bidi="fr-CA"/>
        </w:rPr>
        <w:t>’</w:t>
      </w:r>
      <w:r w:rsidRPr="00736512">
        <w:rPr>
          <w:kern w:val="2"/>
          <w:sz w:val="23"/>
          <w:lang w:bidi="fr-CA"/>
        </w:rPr>
        <w:t>agisse de rayonnement gamma, de lumière visible ou d</w:t>
      </w:r>
      <w:r w:rsidRPr="009C5F66">
        <w:rPr>
          <w:kern w:val="2"/>
          <w:sz w:val="23"/>
          <w:lang w:bidi="fr-CA"/>
        </w:rPr>
        <w:t>’</w:t>
      </w:r>
      <w:r w:rsidRPr="00736512">
        <w:rPr>
          <w:kern w:val="2"/>
          <w:sz w:val="23"/>
          <w:lang w:bidi="fr-CA"/>
        </w:rPr>
        <w:t xml:space="preserve">ondes radio FM. On définit le rayonnement électromagnétique par sa </w:t>
      </w:r>
      <w:r w:rsidRPr="00736512">
        <w:rPr>
          <w:b/>
          <w:kern w:val="2"/>
          <w:sz w:val="23"/>
          <w:lang w:bidi="fr-CA"/>
        </w:rPr>
        <w:t>longueur d</w:t>
      </w:r>
      <w:r w:rsidRPr="009C5F66">
        <w:rPr>
          <w:b/>
          <w:kern w:val="2"/>
          <w:sz w:val="23"/>
          <w:lang w:bidi="fr-CA"/>
        </w:rPr>
        <w:t>’</w:t>
      </w:r>
      <w:r w:rsidRPr="00736512">
        <w:rPr>
          <w:b/>
          <w:kern w:val="2"/>
          <w:sz w:val="23"/>
          <w:lang w:bidi="fr-CA"/>
        </w:rPr>
        <w:t>onde</w:t>
      </w:r>
      <w:r w:rsidRPr="00736512">
        <w:rPr>
          <w:kern w:val="2"/>
          <w:sz w:val="23"/>
          <w:lang w:bidi="fr-CA"/>
        </w:rPr>
        <w:t>, à savoir la distance entre la crête d</w:t>
      </w:r>
      <w:r w:rsidRPr="009C5F66">
        <w:rPr>
          <w:kern w:val="2"/>
          <w:sz w:val="23"/>
          <w:lang w:bidi="fr-CA"/>
        </w:rPr>
        <w:t>’</w:t>
      </w:r>
      <w:r w:rsidRPr="00736512">
        <w:rPr>
          <w:kern w:val="2"/>
          <w:sz w:val="23"/>
          <w:lang w:bidi="fr-CA"/>
        </w:rPr>
        <w:t>une vague et la prochaine crête.</w:t>
      </w:r>
    </w:p>
    <w:p w14:paraId="2E2CB4A4" w14:textId="77777777" w:rsidR="00385566" w:rsidRPr="00736512" w:rsidRDefault="00385566" w:rsidP="00385566">
      <w:pPr>
        <w:rPr>
          <w:i/>
          <w:kern w:val="2"/>
          <w:sz w:val="23"/>
        </w:rPr>
      </w:pPr>
    </w:p>
    <w:p w14:paraId="041ACA14" w14:textId="77777777" w:rsidR="00385566" w:rsidRPr="00736512" w:rsidRDefault="00385566" w:rsidP="00385566">
      <w:pPr>
        <w:jc w:val="center"/>
        <w:rPr>
          <w:kern w:val="2"/>
          <w:sz w:val="23"/>
        </w:rPr>
      </w:pPr>
      <w:bookmarkStart w:id="4" w:name="OLE_LINK1"/>
      <w:r w:rsidRPr="00736512">
        <w:rPr>
          <w:noProof/>
          <w:kern w:val="2"/>
          <w:sz w:val="23"/>
          <w:lang w:bidi="fr-CA"/>
        </w:rPr>
        <w:drawing>
          <wp:inline distT="0" distB="0" distL="0" distR="0" wp14:anchorId="175A2A7B" wp14:editId="791C7504">
            <wp:extent cx="2980055" cy="91440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980055" cy="914400"/>
                    </a:xfrm>
                    <a:prstGeom prst="rect">
                      <a:avLst/>
                    </a:prstGeom>
                    <a:noFill/>
                    <a:ln>
                      <a:noFill/>
                    </a:ln>
                  </pic:spPr>
                </pic:pic>
              </a:graphicData>
            </a:graphic>
          </wp:inline>
        </w:drawing>
      </w:r>
      <w:bookmarkEnd w:id="4"/>
    </w:p>
    <w:p w14:paraId="12C71438" w14:textId="77777777" w:rsidR="00385566" w:rsidRPr="00736512" w:rsidRDefault="00385566" w:rsidP="00385566">
      <w:pPr>
        <w:rPr>
          <w:kern w:val="2"/>
          <w:sz w:val="23"/>
        </w:rPr>
      </w:pPr>
    </w:p>
    <w:p w14:paraId="7A5F6F99" w14:textId="6CE33B95" w:rsidR="00385566" w:rsidRPr="00736512" w:rsidRDefault="00385566" w:rsidP="00385566">
      <w:pPr>
        <w:rPr>
          <w:kern w:val="2"/>
          <w:sz w:val="23"/>
        </w:rPr>
      </w:pPr>
      <w:r w:rsidRPr="00736512">
        <w:rPr>
          <w:kern w:val="2"/>
          <w:sz w:val="23"/>
          <w:lang w:bidi="fr-CA"/>
        </w:rPr>
        <w:t>Comme le rayonnement électromagnétique se déplace à une vitesse constante, chaque longueur d</w:t>
      </w:r>
      <w:r w:rsidRPr="009C5F66">
        <w:rPr>
          <w:kern w:val="2"/>
          <w:sz w:val="23"/>
          <w:lang w:bidi="fr-CA"/>
        </w:rPr>
        <w:t>’</w:t>
      </w:r>
      <w:r w:rsidRPr="00736512">
        <w:rPr>
          <w:kern w:val="2"/>
          <w:sz w:val="23"/>
          <w:lang w:bidi="fr-CA"/>
        </w:rPr>
        <w:t xml:space="preserve">onde correspond à une </w:t>
      </w:r>
      <w:r w:rsidRPr="00736512">
        <w:rPr>
          <w:b/>
          <w:kern w:val="2"/>
          <w:sz w:val="23"/>
          <w:lang w:bidi="fr-CA"/>
        </w:rPr>
        <w:t>fréquence</w:t>
      </w:r>
      <w:r w:rsidRPr="00736512">
        <w:rPr>
          <w:kern w:val="2"/>
          <w:sz w:val="23"/>
          <w:lang w:bidi="fr-CA"/>
        </w:rPr>
        <w:t xml:space="preserve"> donnée, soit le nombre de fois par seconde où une crête passe par un point donné. Les plus longues ondes ont des fréquences plus basses, et les ondes plus courtes ont des fréquences plus élevées</w:t>
      </w:r>
      <w:r w:rsidR="00736512" w:rsidRPr="00736512">
        <w:rPr>
          <w:kern w:val="2"/>
          <w:sz w:val="23"/>
          <w:lang w:bidi="fr-CA"/>
        </w:rPr>
        <w:t xml:space="preserve">. </w:t>
      </w:r>
      <w:r w:rsidRPr="00736512">
        <w:rPr>
          <w:kern w:val="2"/>
          <w:sz w:val="23"/>
          <w:lang w:bidi="fr-CA"/>
        </w:rPr>
        <w:t>On présente généralement la fréquence sous forme de hertz (Hz), qui veut dire « cycles par seconde » ou « ondes par seconde ». L</w:t>
      </w:r>
      <w:r w:rsidRPr="009C5F66">
        <w:rPr>
          <w:kern w:val="2"/>
          <w:sz w:val="23"/>
          <w:lang w:bidi="fr-CA"/>
        </w:rPr>
        <w:t>’</w:t>
      </w:r>
      <w:r w:rsidRPr="00736512">
        <w:rPr>
          <w:kern w:val="2"/>
          <w:sz w:val="23"/>
          <w:lang w:bidi="fr-CA"/>
        </w:rPr>
        <w:t>unité standard équivalente pour la fréquence est s</w:t>
      </w:r>
      <w:r w:rsidRPr="00736512">
        <w:rPr>
          <w:kern w:val="2"/>
          <w:sz w:val="23"/>
          <w:vertAlign w:val="superscript"/>
          <w:lang w:bidi="fr-CA"/>
        </w:rPr>
        <w:t>-1</w:t>
      </w:r>
      <w:r w:rsidRPr="00736512">
        <w:rPr>
          <w:kern w:val="2"/>
          <w:sz w:val="23"/>
          <w:lang w:bidi="fr-CA"/>
        </w:rPr>
        <w:t>.</w:t>
      </w:r>
    </w:p>
    <w:p w14:paraId="3A4936D2" w14:textId="77777777" w:rsidR="00385566" w:rsidRPr="00736512" w:rsidRDefault="00385566" w:rsidP="00385566">
      <w:pPr>
        <w:rPr>
          <w:kern w:val="2"/>
          <w:sz w:val="23"/>
        </w:rPr>
      </w:pPr>
    </w:p>
    <w:p w14:paraId="25C8E20B" w14:textId="77777777" w:rsidR="00385566" w:rsidRPr="00736512" w:rsidRDefault="00385566" w:rsidP="00385566">
      <w:pPr>
        <w:rPr>
          <w:kern w:val="2"/>
          <w:sz w:val="23"/>
        </w:rPr>
      </w:pPr>
      <w:r w:rsidRPr="00736512">
        <w:rPr>
          <w:kern w:val="2"/>
          <w:sz w:val="23"/>
          <w:lang w:bidi="fr-CA"/>
        </w:rPr>
        <w:lastRenderedPageBreak/>
        <w:t>Lorsqu</w:t>
      </w:r>
      <w:r w:rsidRPr="009C5F66">
        <w:rPr>
          <w:kern w:val="2"/>
          <w:sz w:val="23"/>
          <w:lang w:bidi="fr-CA"/>
        </w:rPr>
        <w:t>’</w:t>
      </w:r>
      <w:r w:rsidRPr="00736512">
        <w:rPr>
          <w:kern w:val="2"/>
          <w:sz w:val="23"/>
          <w:lang w:bidi="fr-CA"/>
        </w:rPr>
        <w:t>il est question d</w:t>
      </w:r>
      <w:r w:rsidRPr="009C5F66">
        <w:rPr>
          <w:kern w:val="2"/>
          <w:sz w:val="23"/>
          <w:lang w:bidi="fr-CA"/>
        </w:rPr>
        <w:t>’</w:t>
      </w:r>
      <w:r w:rsidRPr="00736512">
        <w:rPr>
          <w:kern w:val="2"/>
          <w:sz w:val="23"/>
          <w:lang w:bidi="fr-CA"/>
        </w:rPr>
        <w:t>ondes électromagnétiques, nous pouvons parler de longueur d</w:t>
      </w:r>
      <w:r w:rsidRPr="009C5F66">
        <w:rPr>
          <w:kern w:val="2"/>
          <w:sz w:val="23"/>
          <w:lang w:bidi="fr-CA"/>
        </w:rPr>
        <w:t>’</w:t>
      </w:r>
      <w:r w:rsidRPr="00736512">
        <w:rPr>
          <w:kern w:val="2"/>
          <w:sz w:val="23"/>
          <w:lang w:bidi="fr-CA"/>
        </w:rPr>
        <w:t>onde ou de fréquence : les deux valeurs sont inversement proportionnelles :</w:t>
      </w:r>
    </w:p>
    <w:p w14:paraId="26948BFA" w14:textId="77777777" w:rsidR="00385566" w:rsidRPr="00736512" w:rsidRDefault="00385566" w:rsidP="00385566">
      <w:pPr>
        <w:rPr>
          <w:kern w:val="2"/>
          <w:sz w:val="23"/>
        </w:rPr>
      </w:pPr>
    </w:p>
    <w:p w14:paraId="2BCAB057" w14:textId="77777777" w:rsidR="00385566" w:rsidRPr="00736512" w:rsidRDefault="00385566" w:rsidP="00385566">
      <w:pPr>
        <w:rPr>
          <w:kern w:val="2"/>
          <w:sz w:val="23"/>
        </w:rPr>
      </w:pPr>
      <w:proofErr w:type="gramStart"/>
      <w:r w:rsidRPr="004D5652">
        <w:rPr>
          <w:kern w:val="2"/>
          <w:sz w:val="20"/>
          <w:lang w:bidi="fr-CA"/>
        </w:rPr>
        <w:t>équation</w:t>
      </w:r>
      <w:proofErr w:type="gramEnd"/>
      <w:r w:rsidRPr="004D5652">
        <w:rPr>
          <w:kern w:val="2"/>
          <w:sz w:val="20"/>
          <w:lang w:bidi="fr-CA"/>
        </w:rPr>
        <w:t> 4.1</w:t>
      </w:r>
      <w:r w:rsidRPr="00736512">
        <w:rPr>
          <w:kern w:val="2"/>
          <w:sz w:val="23"/>
          <w:lang w:bidi="fr-CA"/>
        </w:rPr>
        <w:tab/>
      </w:r>
      <w:r w:rsidRPr="00736512">
        <w:rPr>
          <w:kern w:val="2"/>
          <w:sz w:val="23"/>
          <w:lang w:bidi="fr-CA"/>
        </w:rPr>
        <w:tab/>
        <w:t xml:space="preserve"> λ</w:t>
      </w:r>
      <w:r w:rsidRPr="00736512">
        <w:rPr>
          <w:rFonts w:ascii="Symbol" w:eastAsia="Symbol" w:hAnsi="Symbol" w:cs="Symbol"/>
          <w:kern w:val="2"/>
          <w:sz w:val="23"/>
          <w:lang w:bidi="fr-CA"/>
        </w:rPr>
        <w:sym w:font="Symbol" w:char="F075"/>
      </w:r>
      <w:r w:rsidRPr="00736512">
        <w:rPr>
          <w:kern w:val="2"/>
          <w:sz w:val="23"/>
          <w:lang w:bidi="fr-CA"/>
        </w:rPr>
        <w:t> = </w:t>
      </w:r>
      <w:r w:rsidRPr="00736512">
        <w:rPr>
          <w:i/>
          <w:kern w:val="2"/>
          <w:sz w:val="23"/>
          <w:lang w:bidi="fr-CA"/>
        </w:rPr>
        <w:t>c</w:t>
      </w:r>
    </w:p>
    <w:p w14:paraId="19DBCE21" w14:textId="77777777" w:rsidR="00385566" w:rsidRPr="00736512" w:rsidRDefault="00385566" w:rsidP="00385566">
      <w:pPr>
        <w:rPr>
          <w:kern w:val="2"/>
          <w:sz w:val="23"/>
        </w:rPr>
      </w:pPr>
    </w:p>
    <w:p w14:paraId="207F7745" w14:textId="77777777" w:rsidR="00385566" w:rsidRPr="00736512" w:rsidRDefault="00385566" w:rsidP="00385566">
      <w:pPr>
        <w:rPr>
          <w:kern w:val="2"/>
          <w:sz w:val="23"/>
        </w:rPr>
      </w:pPr>
      <w:proofErr w:type="gramStart"/>
      <w:r w:rsidRPr="00736512">
        <w:rPr>
          <w:kern w:val="2"/>
          <w:sz w:val="23"/>
          <w:lang w:bidi="fr-CA"/>
        </w:rPr>
        <w:t>où</w:t>
      </w:r>
      <w:proofErr w:type="gramEnd"/>
      <w:r w:rsidRPr="00736512">
        <w:rPr>
          <w:kern w:val="2"/>
          <w:sz w:val="23"/>
          <w:lang w:bidi="fr-CA"/>
        </w:rPr>
        <w:t xml:space="preserve"> λ (« </w:t>
      </w:r>
      <w:r w:rsidRPr="00736512">
        <w:rPr>
          <w:i/>
          <w:kern w:val="2"/>
          <w:sz w:val="23"/>
          <w:lang w:bidi="fr-CA"/>
        </w:rPr>
        <w:t>lambda </w:t>
      </w:r>
      <w:r w:rsidRPr="00736512">
        <w:rPr>
          <w:kern w:val="2"/>
          <w:sz w:val="23"/>
          <w:lang w:bidi="fr-CA"/>
        </w:rPr>
        <w:t>» de l</w:t>
      </w:r>
      <w:r w:rsidRPr="009C5F66">
        <w:rPr>
          <w:kern w:val="2"/>
          <w:sz w:val="23"/>
          <w:lang w:bidi="fr-CA"/>
        </w:rPr>
        <w:t>’</w:t>
      </w:r>
      <w:r w:rsidRPr="00736512">
        <w:rPr>
          <w:kern w:val="2"/>
          <w:sz w:val="23"/>
          <w:lang w:bidi="fr-CA"/>
        </w:rPr>
        <w:t>alphabet grec) est la longueur d</w:t>
      </w:r>
      <w:r w:rsidRPr="009C5F66">
        <w:rPr>
          <w:kern w:val="2"/>
          <w:sz w:val="23"/>
          <w:lang w:bidi="fr-CA"/>
        </w:rPr>
        <w:t>’</w:t>
      </w:r>
      <w:r w:rsidRPr="00736512">
        <w:rPr>
          <w:kern w:val="2"/>
          <w:sz w:val="23"/>
          <w:lang w:bidi="fr-CA"/>
        </w:rPr>
        <w:t xml:space="preserve">onde, </w:t>
      </w:r>
      <w:r w:rsidRPr="00736512">
        <w:rPr>
          <w:rFonts w:ascii="Symbol" w:eastAsia="Symbol" w:hAnsi="Symbol" w:cs="Symbol"/>
          <w:kern w:val="2"/>
          <w:sz w:val="23"/>
          <w:lang w:bidi="fr-CA"/>
        </w:rPr>
        <w:sym w:font="Symbol" w:char="F075"/>
      </w:r>
      <w:r w:rsidRPr="00736512">
        <w:rPr>
          <w:rFonts w:ascii="Times New Roman" w:eastAsia="Times New Roman" w:hAnsi="Times New Roman"/>
          <w:kern w:val="2"/>
          <w:sz w:val="23"/>
          <w:lang w:bidi="fr-CA"/>
        </w:rPr>
        <w:t xml:space="preserve"> (« </w:t>
      </w:r>
      <w:r w:rsidRPr="00736512">
        <w:rPr>
          <w:rFonts w:ascii="Times New Roman" w:eastAsia="Times New Roman" w:hAnsi="Times New Roman"/>
          <w:i/>
          <w:kern w:val="2"/>
          <w:sz w:val="23"/>
          <w:lang w:bidi="fr-CA"/>
        </w:rPr>
        <w:t xml:space="preserve">nu » </w:t>
      </w:r>
      <w:r w:rsidRPr="00736512">
        <w:rPr>
          <w:rFonts w:ascii="Times New Roman" w:eastAsia="Times New Roman" w:hAnsi="Times New Roman"/>
          <w:kern w:val="2"/>
          <w:sz w:val="23"/>
          <w:lang w:bidi="fr-CA"/>
        </w:rPr>
        <w:t>de l</w:t>
      </w:r>
      <w:r w:rsidRPr="009C5F66">
        <w:rPr>
          <w:rFonts w:eastAsia="Times New Roman"/>
          <w:kern w:val="2"/>
          <w:sz w:val="23"/>
          <w:lang w:bidi="fr-CA"/>
        </w:rPr>
        <w:t>’</w:t>
      </w:r>
      <w:r w:rsidRPr="00736512">
        <w:rPr>
          <w:rFonts w:ascii="Times New Roman" w:eastAsia="Times New Roman" w:hAnsi="Times New Roman"/>
          <w:kern w:val="2"/>
          <w:sz w:val="23"/>
          <w:lang w:bidi="fr-CA"/>
        </w:rPr>
        <w:t>alphabet grec) est la fréquence en s</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 xml:space="preserve"> (ou Hz) et </w:t>
      </w:r>
      <w:r w:rsidRPr="00736512">
        <w:rPr>
          <w:rFonts w:ascii="Times New Roman" w:eastAsia="Times New Roman" w:hAnsi="Times New Roman"/>
          <w:i/>
          <w:kern w:val="2"/>
          <w:sz w:val="23"/>
          <w:lang w:bidi="fr-CA"/>
        </w:rPr>
        <w:t>c</w:t>
      </w:r>
      <w:r w:rsidRPr="00736512">
        <w:rPr>
          <w:rFonts w:ascii="Times New Roman" w:eastAsia="Times New Roman" w:hAnsi="Times New Roman"/>
          <w:kern w:val="2"/>
          <w:sz w:val="23"/>
          <w:lang w:bidi="fr-CA"/>
        </w:rPr>
        <w:t xml:space="preserve"> correspond à la vitesse de la lumière, en valeur constante de 3,0 x 10</w:t>
      </w:r>
      <w:r w:rsidRPr="00736512">
        <w:rPr>
          <w:rFonts w:ascii="Times New Roman" w:eastAsia="Times New Roman" w:hAnsi="Times New Roman"/>
          <w:kern w:val="2"/>
          <w:sz w:val="23"/>
          <w:vertAlign w:val="superscript"/>
          <w:lang w:bidi="fr-CA"/>
        </w:rPr>
        <w:t>8</w:t>
      </w:r>
      <w:r w:rsidRPr="00736512">
        <w:rPr>
          <w:rFonts w:ascii="Times New Roman" w:eastAsia="Times New Roman" w:hAnsi="Times New Roman"/>
          <w:kern w:val="2"/>
          <w:sz w:val="23"/>
          <w:lang w:bidi="fr-CA"/>
        </w:rPr>
        <w:t xml:space="preserve"> m</w:t>
      </w:r>
      <w:r w:rsidRPr="00736512">
        <w:rPr>
          <w:kern w:val="2"/>
          <w:sz w:val="23"/>
          <w:lang w:bidi="fr-CA"/>
        </w:rPr>
        <w:t>·</w:t>
      </w:r>
      <w:r w:rsidRPr="00736512">
        <w:rPr>
          <w:rFonts w:ascii="Times New Roman" w:eastAsia="Times New Roman" w:hAnsi="Times New Roman"/>
          <w:kern w:val="2"/>
          <w:sz w:val="23"/>
          <w:lang w:bidi="fr-CA"/>
        </w:rPr>
        <w:t>s</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w:t>
      </w:r>
    </w:p>
    <w:p w14:paraId="550F5D25" w14:textId="77777777" w:rsidR="00385566" w:rsidRPr="00736512" w:rsidRDefault="00385566" w:rsidP="00385566">
      <w:pPr>
        <w:rPr>
          <w:kern w:val="2"/>
          <w:sz w:val="23"/>
        </w:rPr>
      </w:pPr>
    </w:p>
    <w:p w14:paraId="49752E6E" w14:textId="7809AC1B" w:rsidR="00385566" w:rsidRPr="00736512" w:rsidRDefault="00385566" w:rsidP="00385566">
      <w:pPr>
        <w:rPr>
          <w:kern w:val="2"/>
          <w:sz w:val="23"/>
        </w:rPr>
      </w:pPr>
      <w:r w:rsidRPr="00736512">
        <w:rPr>
          <w:kern w:val="2"/>
          <w:sz w:val="23"/>
          <w:lang w:bidi="fr-CA"/>
        </w:rPr>
        <w:t>Le rayonnement électromagnétique transmet de l</w:t>
      </w:r>
      <w:r w:rsidRPr="009C5F66">
        <w:rPr>
          <w:kern w:val="2"/>
          <w:sz w:val="23"/>
          <w:lang w:bidi="fr-CA"/>
        </w:rPr>
        <w:t>’</w:t>
      </w:r>
      <w:r w:rsidRPr="00736512">
        <w:rPr>
          <w:kern w:val="2"/>
          <w:sz w:val="23"/>
          <w:lang w:bidi="fr-CA"/>
        </w:rPr>
        <w:t xml:space="preserve">énergie dans des « quanta » discrets nommés </w:t>
      </w:r>
      <w:r w:rsidRPr="00736512">
        <w:rPr>
          <w:b/>
          <w:kern w:val="2"/>
          <w:sz w:val="23"/>
          <w:lang w:bidi="fr-CA"/>
        </w:rPr>
        <w:t>photons</w:t>
      </w:r>
      <w:r w:rsidR="00736512" w:rsidRPr="00736512">
        <w:rPr>
          <w:kern w:val="2"/>
          <w:sz w:val="23"/>
          <w:lang w:bidi="fr-CA"/>
        </w:rPr>
        <w:t xml:space="preserve">. </w:t>
      </w:r>
      <w:r w:rsidRPr="00736512">
        <w:rPr>
          <w:kern w:val="2"/>
          <w:sz w:val="23"/>
          <w:lang w:bidi="fr-CA"/>
        </w:rPr>
        <w:t>Plus la longueur d</w:t>
      </w:r>
      <w:r w:rsidRPr="009C5F66">
        <w:rPr>
          <w:kern w:val="2"/>
          <w:sz w:val="23"/>
          <w:lang w:bidi="fr-CA"/>
        </w:rPr>
        <w:t>’</w:t>
      </w:r>
      <w:r w:rsidRPr="00736512">
        <w:rPr>
          <w:kern w:val="2"/>
          <w:sz w:val="23"/>
          <w:lang w:bidi="fr-CA"/>
        </w:rPr>
        <w:t>onde est courte (et la fréquence élevée), plus l</w:t>
      </w:r>
      <w:r w:rsidRPr="009C5F66">
        <w:rPr>
          <w:kern w:val="2"/>
          <w:sz w:val="23"/>
          <w:lang w:bidi="fr-CA"/>
        </w:rPr>
        <w:t>’</w:t>
      </w:r>
      <w:r w:rsidRPr="00736512">
        <w:rPr>
          <w:kern w:val="2"/>
          <w:sz w:val="23"/>
          <w:lang w:bidi="fr-CA"/>
        </w:rPr>
        <w:t>énergie est importante.</w:t>
      </w:r>
    </w:p>
    <w:p w14:paraId="2F831192" w14:textId="2A111A01" w:rsidR="00385566" w:rsidRPr="00736512" w:rsidRDefault="00385566" w:rsidP="00385566">
      <w:pPr>
        <w:rPr>
          <w:kern w:val="2"/>
          <w:sz w:val="23"/>
        </w:rPr>
      </w:pPr>
      <w:r w:rsidRPr="00736512">
        <w:rPr>
          <w:kern w:val="2"/>
          <w:sz w:val="23"/>
          <w:lang w:bidi="fr-CA"/>
        </w:rPr>
        <w:t>Le rayonnement à haute énergie, comme le rayonnement gamma et les rayons X, se compose de très courtes ondes (parfois d</w:t>
      </w:r>
      <w:r w:rsidRPr="009C5F66">
        <w:rPr>
          <w:kern w:val="2"/>
          <w:sz w:val="23"/>
          <w:lang w:bidi="fr-CA"/>
        </w:rPr>
        <w:t>’</w:t>
      </w:r>
      <w:r w:rsidRPr="00736512">
        <w:rPr>
          <w:kern w:val="2"/>
          <w:sz w:val="23"/>
          <w:lang w:bidi="fr-CA"/>
        </w:rPr>
        <w:t>à peine 10</w:t>
      </w:r>
      <w:r w:rsidRPr="00736512">
        <w:rPr>
          <w:kern w:val="2"/>
          <w:sz w:val="23"/>
          <w:vertAlign w:val="superscript"/>
          <w:lang w:bidi="fr-CA"/>
        </w:rPr>
        <w:t>-16</w:t>
      </w:r>
      <w:r w:rsidRPr="00736512">
        <w:rPr>
          <w:kern w:val="2"/>
          <w:sz w:val="23"/>
          <w:lang w:bidi="fr-CA"/>
        </w:rPr>
        <w:t> m)</w:t>
      </w:r>
      <w:r w:rsidR="00736512" w:rsidRPr="00736512">
        <w:rPr>
          <w:kern w:val="2"/>
          <w:sz w:val="23"/>
          <w:lang w:bidi="fr-CA"/>
        </w:rPr>
        <w:t xml:space="preserve">. </w:t>
      </w:r>
      <w:r w:rsidRPr="00736512">
        <w:rPr>
          <w:kern w:val="2"/>
          <w:sz w:val="23"/>
          <w:lang w:bidi="fr-CA"/>
        </w:rPr>
        <w:t>Les longueurs d</w:t>
      </w:r>
      <w:r w:rsidRPr="009C5F66">
        <w:rPr>
          <w:kern w:val="2"/>
          <w:sz w:val="23"/>
          <w:lang w:bidi="fr-CA"/>
        </w:rPr>
        <w:t>’</w:t>
      </w:r>
      <w:r w:rsidRPr="00736512">
        <w:rPr>
          <w:kern w:val="2"/>
          <w:sz w:val="23"/>
          <w:lang w:bidi="fr-CA"/>
        </w:rPr>
        <w:t>onde plus longues transportent beaucoup moins d</w:t>
      </w:r>
      <w:r w:rsidRPr="009C5F66">
        <w:rPr>
          <w:kern w:val="2"/>
          <w:sz w:val="23"/>
          <w:lang w:bidi="fr-CA"/>
        </w:rPr>
        <w:t>’</w:t>
      </w:r>
      <w:r w:rsidRPr="00736512">
        <w:rPr>
          <w:kern w:val="2"/>
          <w:sz w:val="23"/>
          <w:lang w:bidi="fr-CA"/>
        </w:rPr>
        <w:t>énergie et, par conséquent, sont moins dangereuses pour les organismes vivants</w:t>
      </w:r>
      <w:r w:rsidR="00736512" w:rsidRPr="00736512">
        <w:rPr>
          <w:kern w:val="2"/>
          <w:sz w:val="23"/>
          <w:lang w:bidi="fr-CA"/>
        </w:rPr>
        <w:t xml:space="preserve">. </w:t>
      </w:r>
      <w:r w:rsidRPr="00736512">
        <w:rPr>
          <w:kern w:val="2"/>
          <w:sz w:val="23"/>
          <w:lang w:bidi="fr-CA"/>
        </w:rPr>
        <w:t>Les ondes de la lumière visible se situent dans une plage de 400 à 700 nm (nanomètres ou 10</w:t>
      </w:r>
      <w:r w:rsidRPr="00736512">
        <w:rPr>
          <w:kern w:val="2"/>
          <w:sz w:val="23"/>
          <w:vertAlign w:val="superscript"/>
          <w:lang w:bidi="fr-CA"/>
        </w:rPr>
        <w:t>-9</w:t>
      </w:r>
      <w:r w:rsidRPr="00736512">
        <w:rPr>
          <w:kern w:val="2"/>
          <w:sz w:val="23"/>
          <w:lang w:bidi="fr-CA"/>
        </w:rPr>
        <w:t> m), tandis que les ondes radio peuvent avoir une longueur de plusieurs centaines de mètres.</w:t>
      </w:r>
    </w:p>
    <w:p w14:paraId="5245DF30" w14:textId="77777777" w:rsidR="00385566" w:rsidRPr="00736512" w:rsidRDefault="00385566" w:rsidP="00385566">
      <w:pPr>
        <w:rPr>
          <w:kern w:val="2"/>
          <w:sz w:val="23"/>
        </w:rPr>
      </w:pPr>
    </w:p>
    <w:p w14:paraId="5D900369" w14:textId="77777777" w:rsidR="00385566" w:rsidRPr="00736512" w:rsidRDefault="00385566" w:rsidP="00385566">
      <w:pPr>
        <w:rPr>
          <w:kern w:val="2"/>
          <w:sz w:val="23"/>
        </w:rPr>
      </w:pPr>
      <w:r w:rsidRPr="00736512">
        <w:rPr>
          <w:kern w:val="2"/>
          <w:sz w:val="23"/>
          <w:lang w:bidi="fr-CA"/>
        </w:rPr>
        <w:t>L</w:t>
      </w:r>
      <w:r w:rsidRPr="009C5F66">
        <w:rPr>
          <w:kern w:val="2"/>
          <w:sz w:val="23"/>
          <w:lang w:bidi="fr-CA"/>
        </w:rPr>
        <w:t>’</w:t>
      </w:r>
      <w:r w:rsidRPr="00736512">
        <w:rPr>
          <w:kern w:val="2"/>
          <w:sz w:val="23"/>
          <w:lang w:bidi="fr-CA"/>
        </w:rPr>
        <w:t>énergie d</w:t>
      </w:r>
      <w:r w:rsidRPr="009C5F66">
        <w:rPr>
          <w:kern w:val="2"/>
          <w:sz w:val="23"/>
          <w:lang w:bidi="fr-CA"/>
        </w:rPr>
        <w:t>’</w:t>
      </w:r>
      <w:r w:rsidRPr="00736512">
        <w:rPr>
          <w:kern w:val="2"/>
          <w:sz w:val="23"/>
          <w:lang w:bidi="fr-CA"/>
        </w:rPr>
        <w:t>une longueur d</w:t>
      </w:r>
      <w:r w:rsidRPr="009C5F66">
        <w:rPr>
          <w:kern w:val="2"/>
          <w:sz w:val="23"/>
          <w:lang w:bidi="fr-CA"/>
        </w:rPr>
        <w:t>’</w:t>
      </w:r>
      <w:r w:rsidRPr="00736512">
        <w:rPr>
          <w:kern w:val="2"/>
          <w:sz w:val="23"/>
          <w:lang w:bidi="fr-CA"/>
        </w:rPr>
        <w:t>onde d</w:t>
      </w:r>
      <w:r w:rsidRPr="009C5F66">
        <w:rPr>
          <w:kern w:val="2"/>
          <w:sz w:val="23"/>
          <w:lang w:bidi="fr-CA"/>
        </w:rPr>
        <w:t>’</w:t>
      </w:r>
      <w:r w:rsidRPr="00736512">
        <w:rPr>
          <w:kern w:val="2"/>
          <w:sz w:val="23"/>
          <w:lang w:bidi="fr-CA"/>
        </w:rPr>
        <w:t>un rayonnement électromagnétique donné peut être exprimée comme suit :</w:t>
      </w:r>
    </w:p>
    <w:p w14:paraId="78DFBE37" w14:textId="77777777" w:rsidR="00385566" w:rsidRPr="00736512" w:rsidRDefault="00385566" w:rsidP="00385566">
      <w:pPr>
        <w:rPr>
          <w:kern w:val="2"/>
          <w:sz w:val="23"/>
        </w:rPr>
      </w:pPr>
    </w:p>
    <w:p w14:paraId="3A913379" w14:textId="77777777" w:rsidR="00385566" w:rsidRPr="00736512" w:rsidRDefault="00385566" w:rsidP="00385566">
      <w:pPr>
        <w:rPr>
          <w:kern w:val="2"/>
          <w:sz w:val="23"/>
        </w:rPr>
      </w:pPr>
      <w:proofErr w:type="gramStart"/>
      <w:r w:rsidRPr="004D5652">
        <w:rPr>
          <w:kern w:val="2"/>
          <w:sz w:val="20"/>
          <w:lang w:bidi="fr-CA"/>
        </w:rPr>
        <w:t>équation</w:t>
      </w:r>
      <w:proofErr w:type="gramEnd"/>
      <w:r w:rsidRPr="004D5652">
        <w:rPr>
          <w:kern w:val="2"/>
          <w:sz w:val="20"/>
          <w:lang w:bidi="fr-CA"/>
        </w:rPr>
        <w:t> 4.2</w:t>
      </w:r>
      <w:r w:rsidRPr="00736512">
        <w:rPr>
          <w:kern w:val="2"/>
          <w:sz w:val="23"/>
          <w:lang w:bidi="fr-CA"/>
        </w:rPr>
        <w:tab/>
      </w:r>
      <w:r w:rsidRPr="00736512">
        <w:rPr>
          <w:kern w:val="2"/>
          <w:sz w:val="23"/>
          <w:lang w:bidi="fr-CA"/>
        </w:rPr>
        <w:tab/>
        <w:t>E = </w:t>
      </w:r>
      <w:proofErr w:type="spellStart"/>
      <w:r w:rsidRPr="00736512">
        <w:rPr>
          <w:i/>
          <w:kern w:val="2"/>
          <w:sz w:val="23"/>
          <w:lang w:bidi="fr-CA"/>
        </w:rPr>
        <w:t>hc</w:t>
      </w:r>
      <w:proofErr w:type="spellEnd"/>
      <w:r w:rsidRPr="00736512">
        <w:rPr>
          <w:kern w:val="2"/>
          <w:sz w:val="23"/>
          <w:lang w:bidi="fr-CA"/>
        </w:rPr>
        <w:t>/λ = </w:t>
      </w:r>
      <w:r w:rsidRPr="00736512">
        <w:rPr>
          <w:rFonts w:ascii="Times New Roman" w:eastAsia="Times New Roman" w:hAnsi="Times New Roman"/>
          <w:i/>
          <w:kern w:val="2"/>
          <w:sz w:val="23"/>
          <w:lang w:bidi="fr-CA"/>
        </w:rPr>
        <w:t></w:t>
      </w:r>
      <w:r w:rsidRPr="00736512">
        <w:rPr>
          <w:kern w:val="2"/>
          <w:sz w:val="23"/>
          <w:lang w:bidi="fr-CA"/>
        </w:rPr>
        <w:t>ν</w:t>
      </w:r>
    </w:p>
    <w:p w14:paraId="6F708D95" w14:textId="77777777" w:rsidR="00385566" w:rsidRPr="00736512" w:rsidRDefault="00385566" w:rsidP="00385566">
      <w:pPr>
        <w:rPr>
          <w:kern w:val="2"/>
          <w:sz w:val="23"/>
        </w:rPr>
      </w:pPr>
    </w:p>
    <w:p w14:paraId="4BF48B28" w14:textId="77777777" w:rsidR="00385566" w:rsidRPr="00736512" w:rsidRDefault="00385566" w:rsidP="00385566">
      <w:pPr>
        <w:rPr>
          <w:kern w:val="2"/>
          <w:sz w:val="23"/>
        </w:rPr>
      </w:pPr>
      <w:proofErr w:type="gramStart"/>
      <w:r w:rsidRPr="00736512">
        <w:rPr>
          <w:kern w:val="2"/>
          <w:sz w:val="23"/>
          <w:lang w:bidi="fr-CA"/>
        </w:rPr>
        <w:t>où</w:t>
      </w:r>
      <w:proofErr w:type="gramEnd"/>
      <w:r w:rsidRPr="00736512">
        <w:rPr>
          <w:kern w:val="2"/>
          <w:sz w:val="23"/>
          <w:lang w:bidi="fr-CA"/>
        </w:rPr>
        <w:t xml:space="preserve"> E correspond à l</w:t>
      </w:r>
      <w:r w:rsidRPr="009C5F66">
        <w:rPr>
          <w:kern w:val="2"/>
          <w:sz w:val="23"/>
          <w:lang w:bidi="fr-CA"/>
        </w:rPr>
        <w:t>’</w:t>
      </w:r>
      <w:r w:rsidRPr="00736512">
        <w:rPr>
          <w:kern w:val="2"/>
          <w:sz w:val="23"/>
          <w:lang w:bidi="fr-CA"/>
        </w:rPr>
        <w:t xml:space="preserve">énergie en kJ/mol des photons et </w:t>
      </w:r>
      <w:r w:rsidRPr="00736512">
        <w:rPr>
          <w:i/>
          <w:kern w:val="2"/>
          <w:sz w:val="23"/>
          <w:lang w:bidi="fr-CA"/>
        </w:rPr>
        <w:t>h</w:t>
      </w:r>
      <w:r w:rsidRPr="00736512">
        <w:rPr>
          <w:kern w:val="2"/>
          <w:sz w:val="23"/>
          <w:lang w:bidi="fr-CA"/>
        </w:rPr>
        <w:t xml:space="preserve"> égale 6,63 x 10</w:t>
      </w:r>
      <w:r w:rsidRPr="00736512">
        <w:rPr>
          <w:kern w:val="2"/>
          <w:sz w:val="23"/>
          <w:vertAlign w:val="superscript"/>
          <w:lang w:bidi="fr-CA"/>
        </w:rPr>
        <w:t>-34</w:t>
      </w:r>
      <w:r w:rsidRPr="00736512">
        <w:rPr>
          <w:kern w:val="2"/>
          <w:sz w:val="23"/>
          <w:lang w:bidi="fr-CA"/>
        </w:rPr>
        <w:t xml:space="preserve"> </w:t>
      </w:r>
      <w:proofErr w:type="spellStart"/>
      <w:r w:rsidRPr="00736512">
        <w:rPr>
          <w:kern w:val="2"/>
          <w:sz w:val="23"/>
          <w:lang w:bidi="fr-CA"/>
        </w:rPr>
        <w:t>J·s</w:t>
      </w:r>
      <w:proofErr w:type="spellEnd"/>
      <w:r w:rsidRPr="00736512">
        <w:rPr>
          <w:kern w:val="2"/>
          <w:sz w:val="23"/>
          <w:lang w:bidi="fr-CA"/>
        </w:rPr>
        <w:t xml:space="preserve">, un nombre connu sous le nom de </w:t>
      </w:r>
      <w:r w:rsidRPr="00736512">
        <w:rPr>
          <w:b/>
          <w:kern w:val="2"/>
          <w:sz w:val="23"/>
          <w:lang w:bidi="fr-CA"/>
        </w:rPr>
        <w:t>constante de Planck</w:t>
      </w:r>
      <w:r w:rsidRPr="00736512">
        <w:rPr>
          <w:kern w:val="2"/>
          <w:sz w:val="23"/>
          <w:lang w:bidi="fr-CA"/>
        </w:rPr>
        <w:t>.</w:t>
      </w:r>
    </w:p>
    <w:p w14:paraId="7F8B6B73" w14:textId="77777777" w:rsidR="00385566" w:rsidRPr="00736512" w:rsidRDefault="00385566" w:rsidP="00385566">
      <w:pPr>
        <w:rPr>
          <w:kern w:val="2"/>
          <w:sz w:val="23"/>
        </w:rPr>
      </w:pPr>
    </w:p>
    <w:p w14:paraId="22A60687" w14:textId="77777777" w:rsidR="00385566" w:rsidRPr="00736512" w:rsidRDefault="00385566" w:rsidP="00385566">
      <w:pPr>
        <w:rPr>
          <w:kern w:val="2"/>
          <w:sz w:val="23"/>
        </w:rPr>
      </w:pPr>
      <w:r w:rsidRPr="00736512">
        <w:rPr>
          <w:rFonts w:ascii="Times New Roman" w:eastAsia="Times New Roman" w:hAnsi="Times New Roman"/>
          <w:kern w:val="2"/>
          <w:sz w:val="23"/>
          <w:lang w:bidi="fr-CA"/>
        </w:rPr>
        <w:t xml:space="preserve">Les équations 4.1 et 4.2 nous permettent de calculer, par exemple, que la lumière rouge visible </w:t>
      </w:r>
      <w:r w:rsidRPr="00736512">
        <w:rPr>
          <w:kern w:val="2"/>
          <w:sz w:val="23"/>
          <w:lang w:bidi="fr-CA"/>
        </w:rPr>
        <w:t>d</w:t>
      </w:r>
      <w:r w:rsidRPr="009C5F66">
        <w:rPr>
          <w:kern w:val="2"/>
          <w:sz w:val="23"/>
          <w:lang w:bidi="fr-CA"/>
        </w:rPr>
        <w:t>’</w:t>
      </w:r>
      <w:r w:rsidRPr="00736512">
        <w:rPr>
          <w:kern w:val="2"/>
          <w:sz w:val="23"/>
          <w:lang w:bidi="fr-CA"/>
        </w:rPr>
        <w:t>une longueur d</w:t>
      </w:r>
      <w:r w:rsidRPr="009C5F66">
        <w:rPr>
          <w:kern w:val="2"/>
          <w:sz w:val="23"/>
          <w:lang w:bidi="fr-CA"/>
        </w:rPr>
        <w:t>’</w:t>
      </w:r>
      <w:r w:rsidRPr="00736512">
        <w:rPr>
          <w:kern w:val="2"/>
          <w:sz w:val="23"/>
          <w:lang w:bidi="fr-CA"/>
        </w:rPr>
        <w:t>onde de 700 nm a une fréquence de 4,29 x 10</w:t>
      </w:r>
      <w:r w:rsidRPr="00736512">
        <w:rPr>
          <w:kern w:val="2"/>
          <w:sz w:val="23"/>
          <w:vertAlign w:val="superscript"/>
          <w:lang w:bidi="fr-CA"/>
        </w:rPr>
        <w:t>14</w:t>
      </w:r>
      <w:r w:rsidRPr="00736512">
        <w:rPr>
          <w:kern w:val="2"/>
          <w:sz w:val="23"/>
          <w:lang w:bidi="fr-CA"/>
        </w:rPr>
        <w:t> Hz et une énergie de 171 kJ par mole de photons.</w:t>
      </w:r>
    </w:p>
    <w:p w14:paraId="5655244F" w14:textId="77777777" w:rsidR="00385566" w:rsidRPr="00736512" w:rsidRDefault="00385566" w:rsidP="00385566">
      <w:pPr>
        <w:rPr>
          <w:kern w:val="2"/>
          <w:sz w:val="23"/>
        </w:rPr>
      </w:pPr>
    </w:p>
    <w:p w14:paraId="1B5EDE8A" w14:textId="77777777" w:rsidR="00385566" w:rsidRPr="00736512" w:rsidRDefault="00385566" w:rsidP="00385566">
      <w:pPr>
        <w:rPr>
          <w:kern w:val="2"/>
          <w:sz w:val="23"/>
        </w:rPr>
      </w:pPr>
      <w:r w:rsidRPr="00736512">
        <w:rPr>
          <w:kern w:val="2"/>
          <w:sz w:val="23"/>
          <w:lang w:bidi="fr-CA"/>
        </w:rPr>
        <w:t xml:space="preserve">Le </w:t>
      </w:r>
      <w:r w:rsidRPr="00736512">
        <w:rPr>
          <w:b/>
          <w:kern w:val="2"/>
          <w:sz w:val="23"/>
          <w:lang w:bidi="fr-CA"/>
        </w:rPr>
        <w:t>spectre électromagnétique</w:t>
      </w:r>
      <w:r w:rsidRPr="00736512">
        <w:rPr>
          <w:kern w:val="2"/>
          <w:sz w:val="23"/>
          <w:lang w:bidi="fr-CA"/>
        </w:rPr>
        <w:t xml:space="preserve"> désigne toute la gamme des longueurs d</w:t>
      </w:r>
      <w:r w:rsidRPr="009C5F66">
        <w:rPr>
          <w:kern w:val="2"/>
          <w:sz w:val="23"/>
          <w:lang w:bidi="fr-CA"/>
        </w:rPr>
        <w:t>’</w:t>
      </w:r>
      <w:r w:rsidRPr="00736512">
        <w:rPr>
          <w:kern w:val="2"/>
          <w:sz w:val="23"/>
          <w:lang w:bidi="fr-CA"/>
        </w:rPr>
        <w:t xml:space="preserve">onde des rayonnements électromagnétiques. </w:t>
      </w:r>
    </w:p>
    <w:p w14:paraId="218C26EE" w14:textId="77777777" w:rsidR="00385566" w:rsidRPr="00736512" w:rsidRDefault="00385566" w:rsidP="00385566">
      <w:pPr>
        <w:rPr>
          <w:kern w:val="2"/>
          <w:sz w:val="23"/>
        </w:rPr>
      </w:pPr>
    </w:p>
    <w:p w14:paraId="18BE474A"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53C20D78" wp14:editId="7AC5A562">
            <wp:extent cx="5704870" cy="2443586"/>
            <wp:effectExtent l="0" t="0" r="0" b="0"/>
            <wp:docPr id="3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15"/>
                    <pic:cNvPicPr>
                      <a:picLocks noChangeAspect="1" noChangeArrowheads="1"/>
                    </pic:cNvPicPr>
                  </pic:nvPicPr>
                  <pic:blipFill>
                    <a:blip r:embed="rId394"/>
                    <a:stretch>
                      <a:fillRect/>
                    </a:stretch>
                  </pic:blipFill>
                  <pic:spPr bwMode="auto">
                    <a:xfrm>
                      <a:off x="0" y="0"/>
                      <a:ext cx="5704870" cy="2443586"/>
                    </a:xfrm>
                    <a:prstGeom prst="rect">
                      <a:avLst/>
                    </a:prstGeom>
                    <a:noFill/>
                    <a:ln>
                      <a:noFill/>
                    </a:ln>
                  </pic:spPr>
                </pic:pic>
              </a:graphicData>
            </a:graphic>
          </wp:inline>
        </w:drawing>
      </w:r>
    </w:p>
    <w:p w14:paraId="56C198A8" w14:textId="77777777" w:rsidR="00385566" w:rsidRPr="00736512" w:rsidRDefault="00385566" w:rsidP="00385566">
      <w:pPr>
        <w:rPr>
          <w:kern w:val="2"/>
          <w:sz w:val="23"/>
        </w:rPr>
      </w:pPr>
    </w:p>
    <w:p w14:paraId="5C0A3667"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1</w:t>
      </w:r>
    </w:p>
    <w:p w14:paraId="0ED5F14D" w14:textId="23F21FC3" w:rsidR="00385566" w:rsidRPr="00736512" w:rsidRDefault="00385566" w:rsidP="00385566">
      <w:pPr>
        <w:rPr>
          <w:kern w:val="2"/>
          <w:sz w:val="23"/>
        </w:rPr>
      </w:pPr>
      <w:r w:rsidRPr="00736512">
        <w:rPr>
          <w:kern w:val="2"/>
          <w:sz w:val="23"/>
          <w:lang w:bidi="fr-CA"/>
        </w:rPr>
        <w:t>Remarquez dans la figure ci-dessus que la lumière visible ne représente qu</w:t>
      </w:r>
      <w:r w:rsidRPr="009C5F66">
        <w:rPr>
          <w:kern w:val="2"/>
          <w:sz w:val="23"/>
          <w:lang w:bidi="fr-CA"/>
        </w:rPr>
        <w:t>’</w:t>
      </w:r>
      <w:r w:rsidRPr="00736512">
        <w:rPr>
          <w:kern w:val="2"/>
          <w:sz w:val="23"/>
          <w:lang w:bidi="fr-CA"/>
        </w:rPr>
        <w:t>une bande étroite du spectre complet</w:t>
      </w:r>
      <w:r w:rsidR="00736512" w:rsidRPr="00736512">
        <w:rPr>
          <w:kern w:val="2"/>
          <w:sz w:val="23"/>
          <w:lang w:bidi="fr-CA"/>
        </w:rPr>
        <w:t xml:space="preserve">. </w:t>
      </w:r>
      <w:r w:rsidRPr="00736512">
        <w:rPr>
          <w:kern w:val="2"/>
          <w:sz w:val="23"/>
          <w:lang w:bidi="fr-CA"/>
        </w:rPr>
        <w:t>La lumière du soleil ou d</w:t>
      </w:r>
      <w:r w:rsidRPr="009C5F66">
        <w:rPr>
          <w:kern w:val="2"/>
          <w:sz w:val="23"/>
          <w:lang w:bidi="fr-CA"/>
        </w:rPr>
        <w:t>’</w:t>
      </w:r>
      <w:r w:rsidRPr="00736512">
        <w:rPr>
          <w:kern w:val="2"/>
          <w:sz w:val="23"/>
          <w:lang w:bidi="fr-CA"/>
        </w:rPr>
        <w:t>une ampoule est un mélange de toutes les longueurs d</w:t>
      </w:r>
      <w:r w:rsidRPr="009C5F66">
        <w:rPr>
          <w:kern w:val="2"/>
          <w:sz w:val="23"/>
          <w:lang w:bidi="fr-CA"/>
        </w:rPr>
        <w:t>’</w:t>
      </w:r>
      <w:r w:rsidRPr="00736512">
        <w:rPr>
          <w:kern w:val="2"/>
          <w:sz w:val="23"/>
          <w:lang w:bidi="fr-CA"/>
        </w:rPr>
        <w:t>onde visibles auxquelles s</w:t>
      </w:r>
      <w:r w:rsidRPr="009C5F66">
        <w:rPr>
          <w:kern w:val="2"/>
          <w:sz w:val="23"/>
          <w:lang w:bidi="fr-CA"/>
        </w:rPr>
        <w:t>’</w:t>
      </w:r>
      <w:r w:rsidRPr="00736512">
        <w:rPr>
          <w:kern w:val="2"/>
          <w:sz w:val="23"/>
          <w:lang w:bidi="fr-CA"/>
        </w:rPr>
        <w:t>ajoutent certains rayons UV</w:t>
      </w:r>
      <w:r w:rsidR="00736512" w:rsidRPr="00736512">
        <w:rPr>
          <w:kern w:val="2"/>
          <w:sz w:val="23"/>
          <w:lang w:bidi="fr-CA"/>
        </w:rPr>
        <w:t xml:space="preserve">. </w:t>
      </w:r>
      <w:r w:rsidRPr="00736512">
        <w:rPr>
          <w:kern w:val="2"/>
          <w:sz w:val="23"/>
          <w:lang w:bidi="fr-CA"/>
        </w:rPr>
        <w:t>Vous observez la partie visible du spectre électromagnétique divisé en ses différentes longueurs d</w:t>
      </w:r>
      <w:r w:rsidRPr="009C5F66">
        <w:rPr>
          <w:kern w:val="2"/>
          <w:sz w:val="23"/>
          <w:lang w:bidi="fr-CA"/>
        </w:rPr>
        <w:t>’</w:t>
      </w:r>
      <w:r w:rsidRPr="00736512">
        <w:rPr>
          <w:kern w:val="2"/>
          <w:sz w:val="23"/>
          <w:lang w:bidi="fr-CA"/>
        </w:rPr>
        <w:t>onde chaque fois que vous voyez un arc-en-ciel : la lumière violette a la longueur d</w:t>
      </w:r>
      <w:r w:rsidRPr="009C5F66">
        <w:rPr>
          <w:kern w:val="2"/>
          <w:sz w:val="23"/>
          <w:lang w:bidi="fr-CA"/>
        </w:rPr>
        <w:t>’</w:t>
      </w:r>
      <w:r w:rsidRPr="00736512">
        <w:rPr>
          <w:kern w:val="2"/>
          <w:sz w:val="23"/>
          <w:lang w:bidi="fr-CA"/>
        </w:rPr>
        <w:t xml:space="preserve">onde la plus courte, tandis que la rouge a la plus longue. </w:t>
      </w:r>
    </w:p>
    <w:p w14:paraId="4096CF52" w14:textId="77777777" w:rsidR="00385566" w:rsidRPr="00736512" w:rsidRDefault="00385566" w:rsidP="00385566">
      <w:pPr>
        <w:rPr>
          <w:kern w:val="2"/>
          <w:sz w:val="23"/>
        </w:rPr>
      </w:pPr>
    </w:p>
    <w:p w14:paraId="749C470A" w14:textId="77777777" w:rsidR="00385566" w:rsidRPr="00736512" w:rsidRDefault="00000000" w:rsidP="00385566">
      <w:pPr>
        <w:rPr>
          <w:kern w:val="2"/>
          <w:sz w:val="23"/>
        </w:rPr>
      </w:pPr>
      <w:r>
        <w:rPr>
          <w:kern w:val="2"/>
          <w:sz w:val="23"/>
          <w:lang w:bidi="fr-CA"/>
        </w:rPr>
        <w:pict w14:anchorId="421B87EB">
          <v:rect id="_x0000_i1120" style="width:0;height:1.5pt" o:hralign="center" o:hrstd="t" o:hr="t" fillcolor="#aaa" stroked="f"/>
        </w:pict>
      </w:r>
    </w:p>
    <w:p w14:paraId="2A5E4B10" w14:textId="4DAF4438" w:rsidR="00385566" w:rsidRPr="00736512" w:rsidRDefault="00385566" w:rsidP="00385566">
      <w:pPr>
        <w:rPr>
          <w:kern w:val="2"/>
          <w:sz w:val="23"/>
        </w:rPr>
      </w:pPr>
      <w:r w:rsidRPr="00736512">
        <w:rPr>
          <w:kern w:val="2"/>
          <w:sz w:val="23"/>
          <w:u w:val="single"/>
          <w:lang w:bidi="fr-CA"/>
        </w:rPr>
        <w:t>Exercice 4.4 </w:t>
      </w:r>
      <w:r w:rsidRPr="00736512">
        <w:rPr>
          <w:kern w:val="2"/>
          <w:sz w:val="23"/>
          <w:lang w:bidi="fr-CA"/>
        </w:rPr>
        <w:t>: La lumière visible a une plage de longueurs d</w:t>
      </w:r>
      <w:r w:rsidRPr="009C5F66">
        <w:rPr>
          <w:kern w:val="2"/>
          <w:sz w:val="23"/>
          <w:lang w:bidi="fr-CA"/>
        </w:rPr>
        <w:t>’</w:t>
      </w:r>
      <w:r w:rsidRPr="00736512">
        <w:rPr>
          <w:kern w:val="2"/>
          <w:sz w:val="23"/>
          <w:lang w:bidi="fr-CA"/>
        </w:rPr>
        <w:t>onde comprise entre 400 et 700 nm</w:t>
      </w:r>
      <w:r w:rsidR="00736512" w:rsidRPr="00736512">
        <w:rPr>
          <w:kern w:val="2"/>
          <w:sz w:val="23"/>
          <w:lang w:bidi="fr-CA"/>
        </w:rPr>
        <w:t xml:space="preserve">. </w:t>
      </w:r>
      <w:r w:rsidRPr="00736512">
        <w:rPr>
          <w:kern w:val="2"/>
          <w:sz w:val="23"/>
          <w:lang w:bidi="fr-CA"/>
        </w:rPr>
        <w:t>Quelle est la plage de fréquences correspondante?  Quelle est la plage d</w:t>
      </w:r>
      <w:r w:rsidRPr="009C5F66">
        <w:rPr>
          <w:kern w:val="2"/>
          <w:sz w:val="23"/>
          <w:lang w:bidi="fr-CA"/>
        </w:rPr>
        <w:t>’</w:t>
      </w:r>
      <w:r w:rsidRPr="00736512">
        <w:rPr>
          <w:kern w:val="2"/>
          <w:sz w:val="23"/>
          <w:lang w:bidi="fr-CA"/>
        </w:rPr>
        <w:t>énergie correspondante, en KJ/mol de photons?</w:t>
      </w:r>
    </w:p>
    <w:p w14:paraId="7E72652C" w14:textId="77777777" w:rsidR="00385566" w:rsidRPr="00736512" w:rsidRDefault="00000000" w:rsidP="00385566">
      <w:pPr>
        <w:rPr>
          <w:kern w:val="2"/>
          <w:sz w:val="23"/>
        </w:rPr>
      </w:pPr>
      <w:r>
        <w:rPr>
          <w:kern w:val="2"/>
          <w:sz w:val="23"/>
          <w:lang w:bidi="fr-CA"/>
        </w:rPr>
        <w:pict w14:anchorId="353A27C0">
          <v:rect id="_x0000_i1121" style="width:0;height:1.5pt" o:hralign="center" o:hrstd="t" o:hr="t" fillcolor="#aaa" stroked="f"/>
        </w:pict>
      </w:r>
    </w:p>
    <w:p w14:paraId="05A04A51" w14:textId="77777777" w:rsidR="00385566" w:rsidRPr="00736512" w:rsidRDefault="00385566" w:rsidP="00385566">
      <w:pPr>
        <w:rPr>
          <w:kern w:val="2"/>
          <w:sz w:val="23"/>
          <w:u w:val="single"/>
        </w:rPr>
      </w:pPr>
      <w:r w:rsidRPr="00736512">
        <w:rPr>
          <w:kern w:val="2"/>
          <w:sz w:val="23"/>
          <w:u w:val="single"/>
          <w:lang w:bidi="fr-CA"/>
        </w:rPr>
        <w:t>4.2B : Un aperçu de l</w:t>
      </w:r>
      <w:r w:rsidRPr="009C5F66">
        <w:rPr>
          <w:kern w:val="2"/>
          <w:sz w:val="23"/>
          <w:u w:val="single"/>
          <w:lang w:bidi="fr-CA"/>
        </w:rPr>
        <w:t>’</w:t>
      </w:r>
      <w:r w:rsidRPr="00736512">
        <w:rPr>
          <w:kern w:val="2"/>
          <w:sz w:val="23"/>
          <w:u w:val="single"/>
          <w:lang w:bidi="fr-CA"/>
        </w:rPr>
        <w:t>expérience de la spectroscopie moléculaire</w:t>
      </w:r>
    </w:p>
    <w:p w14:paraId="714FA651" w14:textId="77777777" w:rsidR="00385566" w:rsidRPr="00736512" w:rsidRDefault="00385566" w:rsidP="00385566">
      <w:pPr>
        <w:rPr>
          <w:kern w:val="2"/>
          <w:sz w:val="23"/>
        </w:rPr>
      </w:pPr>
    </w:p>
    <w:p w14:paraId="17AC67AA" w14:textId="4F96162F" w:rsidR="00385566" w:rsidRPr="00736512" w:rsidRDefault="00385566" w:rsidP="00385566">
      <w:pPr>
        <w:rPr>
          <w:kern w:val="2"/>
          <w:sz w:val="23"/>
        </w:rPr>
      </w:pPr>
      <w:r w:rsidRPr="00736512">
        <w:rPr>
          <w:kern w:val="2"/>
          <w:sz w:val="23"/>
          <w:lang w:bidi="fr-CA"/>
        </w:rPr>
        <w:t>Dans une expérience de spectroscopie moléculaire, le rayonnement électromagnétique d</w:t>
      </w:r>
      <w:r w:rsidRPr="009C5F66">
        <w:rPr>
          <w:kern w:val="2"/>
          <w:sz w:val="23"/>
          <w:lang w:bidi="fr-CA"/>
        </w:rPr>
        <w:t>’</w:t>
      </w:r>
      <w:r w:rsidRPr="00736512">
        <w:rPr>
          <w:kern w:val="2"/>
          <w:sz w:val="23"/>
          <w:lang w:bidi="fr-CA"/>
        </w:rPr>
        <w:t>une gamme de longueurs d</w:t>
      </w:r>
      <w:r w:rsidRPr="009C5F66">
        <w:rPr>
          <w:kern w:val="2"/>
          <w:sz w:val="23"/>
          <w:lang w:bidi="fr-CA"/>
        </w:rPr>
        <w:t>’</w:t>
      </w:r>
      <w:r w:rsidRPr="00736512">
        <w:rPr>
          <w:kern w:val="2"/>
          <w:sz w:val="23"/>
          <w:lang w:bidi="fr-CA"/>
        </w:rPr>
        <w:t>onde donnée passe par un échantillon contenant un composé d</w:t>
      </w:r>
      <w:r w:rsidRPr="009C5F66">
        <w:rPr>
          <w:kern w:val="2"/>
          <w:sz w:val="23"/>
          <w:lang w:bidi="fr-CA"/>
        </w:rPr>
        <w:t>’</w:t>
      </w:r>
      <w:r w:rsidRPr="00736512">
        <w:rPr>
          <w:kern w:val="2"/>
          <w:sz w:val="23"/>
          <w:lang w:bidi="fr-CA"/>
        </w:rPr>
        <w:t>intérêt. Les molécules de l</w:t>
      </w:r>
      <w:r w:rsidRPr="009C5F66">
        <w:rPr>
          <w:kern w:val="2"/>
          <w:sz w:val="23"/>
          <w:lang w:bidi="fr-CA"/>
        </w:rPr>
        <w:t>’</w:t>
      </w:r>
      <w:r w:rsidRPr="00736512">
        <w:rPr>
          <w:kern w:val="2"/>
          <w:sz w:val="23"/>
          <w:lang w:bidi="fr-CA"/>
        </w:rPr>
        <w:t>échantillon absorbent l</w:t>
      </w:r>
      <w:r w:rsidRPr="009C5F66">
        <w:rPr>
          <w:kern w:val="2"/>
          <w:sz w:val="23"/>
          <w:lang w:bidi="fr-CA"/>
        </w:rPr>
        <w:t>’</w:t>
      </w:r>
      <w:r w:rsidRPr="00736512">
        <w:rPr>
          <w:kern w:val="2"/>
          <w:sz w:val="23"/>
          <w:lang w:bidi="fr-CA"/>
        </w:rPr>
        <w:t>énergie de certaines des longueurs d</w:t>
      </w:r>
      <w:r w:rsidRPr="009C5F66">
        <w:rPr>
          <w:kern w:val="2"/>
          <w:sz w:val="23"/>
          <w:lang w:bidi="fr-CA"/>
        </w:rPr>
        <w:t>’</w:t>
      </w:r>
      <w:r w:rsidRPr="00736512">
        <w:rPr>
          <w:kern w:val="2"/>
          <w:sz w:val="23"/>
          <w:lang w:bidi="fr-CA"/>
        </w:rPr>
        <w:t>onde et, par conséquent, passent d</w:t>
      </w:r>
      <w:r w:rsidRPr="009C5F66">
        <w:rPr>
          <w:kern w:val="2"/>
          <w:sz w:val="23"/>
          <w:lang w:bidi="fr-CA"/>
        </w:rPr>
        <w:t>’</w:t>
      </w:r>
      <w:r w:rsidRPr="00736512">
        <w:rPr>
          <w:kern w:val="2"/>
          <w:sz w:val="23"/>
          <w:lang w:bidi="fr-CA"/>
        </w:rPr>
        <w:t>un « état fondamental » à faible énergie à un « état excité » à plus forte énergie</w:t>
      </w:r>
      <w:r w:rsidR="00736512" w:rsidRPr="00736512">
        <w:rPr>
          <w:kern w:val="2"/>
          <w:sz w:val="23"/>
          <w:lang w:bidi="fr-CA"/>
        </w:rPr>
        <w:t xml:space="preserve">. </w:t>
      </w:r>
      <w:r w:rsidRPr="00736512">
        <w:rPr>
          <w:kern w:val="2"/>
          <w:sz w:val="23"/>
          <w:lang w:bidi="fr-CA"/>
        </w:rPr>
        <w:t>Les autres longueurs d</w:t>
      </w:r>
      <w:r w:rsidRPr="009C5F66">
        <w:rPr>
          <w:kern w:val="2"/>
          <w:sz w:val="23"/>
          <w:lang w:bidi="fr-CA"/>
        </w:rPr>
        <w:t>’</w:t>
      </w:r>
      <w:r w:rsidRPr="00736512">
        <w:rPr>
          <w:kern w:val="2"/>
          <w:sz w:val="23"/>
          <w:lang w:bidi="fr-CA"/>
        </w:rPr>
        <w:t xml:space="preserve">onde </w:t>
      </w:r>
      <w:r w:rsidRPr="00736512">
        <w:rPr>
          <w:i/>
          <w:kern w:val="2"/>
          <w:sz w:val="23"/>
          <w:lang w:bidi="fr-CA"/>
        </w:rPr>
        <w:t>ne</w:t>
      </w:r>
      <w:r w:rsidRPr="00736512">
        <w:rPr>
          <w:kern w:val="2"/>
          <w:sz w:val="23"/>
          <w:lang w:bidi="fr-CA"/>
        </w:rPr>
        <w:t xml:space="preserve"> sont</w:t>
      </w:r>
      <w:r w:rsidRPr="00736512">
        <w:rPr>
          <w:i/>
          <w:kern w:val="2"/>
          <w:sz w:val="23"/>
          <w:lang w:bidi="fr-CA"/>
        </w:rPr>
        <w:t xml:space="preserve"> pas</w:t>
      </w:r>
      <w:r w:rsidRPr="00736512">
        <w:rPr>
          <w:kern w:val="2"/>
          <w:sz w:val="23"/>
          <w:lang w:bidi="fr-CA"/>
        </w:rPr>
        <w:t xml:space="preserve"> absorbées par la molécule de l</w:t>
      </w:r>
      <w:r w:rsidRPr="009C5F66">
        <w:rPr>
          <w:kern w:val="2"/>
          <w:sz w:val="23"/>
          <w:lang w:bidi="fr-CA"/>
        </w:rPr>
        <w:t>’</w:t>
      </w:r>
      <w:r w:rsidRPr="00736512">
        <w:rPr>
          <w:kern w:val="2"/>
          <w:sz w:val="23"/>
          <w:lang w:bidi="fr-CA"/>
        </w:rPr>
        <w:t>échantillon; alors elles le traversent</w:t>
      </w:r>
      <w:r w:rsidR="00736512" w:rsidRPr="00736512">
        <w:rPr>
          <w:kern w:val="2"/>
          <w:sz w:val="23"/>
          <w:lang w:bidi="fr-CA"/>
        </w:rPr>
        <w:t xml:space="preserve">. </w:t>
      </w:r>
      <w:r w:rsidRPr="00736512">
        <w:rPr>
          <w:kern w:val="2"/>
          <w:sz w:val="23"/>
          <w:lang w:bidi="fr-CA"/>
        </w:rPr>
        <w:t>Un détecteur enregistre les longueurs d</w:t>
      </w:r>
      <w:r w:rsidRPr="009C5F66">
        <w:rPr>
          <w:kern w:val="2"/>
          <w:sz w:val="23"/>
          <w:lang w:bidi="fr-CA"/>
        </w:rPr>
        <w:t>’</w:t>
      </w:r>
      <w:r w:rsidRPr="00736512">
        <w:rPr>
          <w:kern w:val="2"/>
          <w:sz w:val="23"/>
          <w:lang w:bidi="fr-CA"/>
        </w:rPr>
        <w:t>onde qui ont été absorbées et leur degré d</w:t>
      </w:r>
      <w:r w:rsidRPr="009C5F66">
        <w:rPr>
          <w:kern w:val="2"/>
          <w:sz w:val="23"/>
          <w:lang w:bidi="fr-CA"/>
        </w:rPr>
        <w:t>’</w:t>
      </w:r>
      <w:r w:rsidRPr="00736512">
        <w:rPr>
          <w:kern w:val="2"/>
          <w:sz w:val="23"/>
          <w:lang w:bidi="fr-CA"/>
        </w:rPr>
        <w:t xml:space="preserve">absorption. </w:t>
      </w:r>
    </w:p>
    <w:p w14:paraId="4C11B083" w14:textId="77777777" w:rsidR="00385566" w:rsidRPr="00736512" w:rsidRDefault="00385566" w:rsidP="00385566">
      <w:pPr>
        <w:rPr>
          <w:kern w:val="2"/>
          <w:sz w:val="23"/>
        </w:rPr>
      </w:pPr>
    </w:p>
    <w:p w14:paraId="5DAD5D91" w14:textId="77777777" w:rsidR="00385566" w:rsidRPr="00736512" w:rsidRDefault="00385566" w:rsidP="00385566">
      <w:pPr>
        <w:rPr>
          <w:kern w:val="2"/>
          <w:sz w:val="23"/>
        </w:rPr>
      </w:pPr>
      <w:r w:rsidRPr="00736512">
        <w:rPr>
          <w:kern w:val="2"/>
          <w:sz w:val="23"/>
          <w:lang w:bidi="fr-CA"/>
        </w:rPr>
        <w:t>Comme nous le verrons dans ce chapitre, nous pouvons en apprendre beaucoup sur la structure d</w:t>
      </w:r>
      <w:r w:rsidRPr="009C5F66">
        <w:rPr>
          <w:kern w:val="2"/>
          <w:sz w:val="23"/>
          <w:lang w:bidi="fr-CA"/>
        </w:rPr>
        <w:t>’</w:t>
      </w:r>
      <w:r w:rsidRPr="00736512">
        <w:rPr>
          <w:kern w:val="2"/>
          <w:sz w:val="23"/>
          <w:lang w:bidi="fr-CA"/>
        </w:rPr>
        <w:t>une molécule organique en quantifiant la façon dont elle absorbe (ou non) différentes longueurs d</w:t>
      </w:r>
      <w:r w:rsidRPr="009C5F66">
        <w:rPr>
          <w:kern w:val="2"/>
          <w:sz w:val="23"/>
          <w:lang w:bidi="fr-CA"/>
        </w:rPr>
        <w:t>’</w:t>
      </w:r>
      <w:r w:rsidRPr="00736512">
        <w:rPr>
          <w:kern w:val="2"/>
          <w:sz w:val="23"/>
          <w:lang w:bidi="fr-CA"/>
        </w:rPr>
        <w:t>onde du spectre électromagnétique. Trois des types de spectroscopie de masse les plus utiles pour les chimistes spécialistes en chimie organique supposent l</w:t>
      </w:r>
      <w:r w:rsidRPr="009C5F66">
        <w:rPr>
          <w:kern w:val="2"/>
          <w:sz w:val="23"/>
          <w:lang w:bidi="fr-CA"/>
        </w:rPr>
        <w:t>’</w:t>
      </w:r>
      <w:r w:rsidRPr="00736512">
        <w:rPr>
          <w:kern w:val="2"/>
          <w:sz w:val="23"/>
          <w:lang w:bidi="fr-CA"/>
        </w:rPr>
        <w:t>absorption du rayonnement dans les régions du rayonnement infrarouge, du rayonnement ultraviolet visible et des ondes radio du spectre électromagnétique. Dans un premier temps, nous nous intéresserons à la spectroscopie infrarouge.</w:t>
      </w:r>
    </w:p>
    <w:p w14:paraId="5EEB648E" w14:textId="77777777" w:rsidR="00385566" w:rsidRPr="00736512" w:rsidRDefault="00385566" w:rsidP="00385566">
      <w:pPr>
        <w:rPr>
          <w:kern w:val="2"/>
          <w:sz w:val="23"/>
        </w:rPr>
      </w:pPr>
    </w:p>
    <w:p w14:paraId="077D9679" w14:textId="77777777" w:rsidR="00385566" w:rsidRPr="00736512" w:rsidRDefault="00385566" w:rsidP="00385566">
      <w:pPr>
        <w:rPr>
          <w:kern w:val="2"/>
          <w:sz w:val="23"/>
        </w:rPr>
      </w:pPr>
    </w:p>
    <w:p w14:paraId="78024F3C" w14:textId="1B2FC06E" w:rsidR="00385566" w:rsidRPr="00736512" w:rsidRDefault="00385566" w:rsidP="00385566">
      <w:pPr>
        <w:rPr>
          <w:b/>
          <w:kern w:val="2"/>
          <w:sz w:val="23"/>
        </w:rPr>
      </w:pPr>
      <w:r w:rsidRPr="00736512">
        <w:rPr>
          <w:b/>
          <w:kern w:val="2"/>
          <w:sz w:val="23"/>
          <w:lang w:bidi="fr-CA"/>
        </w:rPr>
        <w:t>Section 4.3 </w:t>
      </w:r>
      <w:r w:rsidR="00AE3220">
        <w:rPr>
          <w:b/>
          <w:kern w:val="2"/>
          <w:sz w:val="23"/>
          <w:lang w:bidi="fr-CA"/>
        </w:rPr>
        <w:t xml:space="preserve">: </w:t>
      </w:r>
      <w:r w:rsidRPr="00736512">
        <w:rPr>
          <w:b/>
          <w:kern w:val="2"/>
          <w:sz w:val="23"/>
          <w:lang w:bidi="fr-CA"/>
        </w:rPr>
        <w:t>La spectroscopie infrarouge</w:t>
      </w:r>
    </w:p>
    <w:p w14:paraId="0BA6A23E" w14:textId="77777777" w:rsidR="00385566" w:rsidRPr="00736512" w:rsidRDefault="00385566" w:rsidP="00385566">
      <w:pPr>
        <w:rPr>
          <w:kern w:val="2"/>
          <w:sz w:val="23"/>
        </w:rPr>
      </w:pPr>
    </w:p>
    <w:p w14:paraId="12AAD84D" w14:textId="709F7D7C" w:rsidR="00385566" w:rsidRPr="00736512" w:rsidRDefault="00385566" w:rsidP="00385566">
      <w:pPr>
        <w:rPr>
          <w:kern w:val="2"/>
          <w:sz w:val="23"/>
        </w:rPr>
      </w:pPr>
      <w:r w:rsidRPr="00736512">
        <w:rPr>
          <w:kern w:val="2"/>
          <w:sz w:val="23"/>
          <w:lang w:bidi="fr-CA"/>
        </w:rPr>
        <w:t>Les liaisons covalentes qui lient les molécules organiques ne sont pas des bâtons rigides. Elles se comportent plutôt comme des ressorts</w:t>
      </w:r>
      <w:r w:rsidR="00736512" w:rsidRPr="00736512">
        <w:rPr>
          <w:kern w:val="2"/>
          <w:sz w:val="23"/>
          <w:lang w:bidi="fr-CA"/>
        </w:rPr>
        <w:t xml:space="preserve">. </w:t>
      </w:r>
      <w:r w:rsidRPr="00736512">
        <w:rPr>
          <w:kern w:val="2"/>
          <w:sz w:val="23"/>
          <w:lang w:bidi="fr-CA"/>
        </w:rPr>
        <w:t>À la température ambiante, les molécules organiques sont en mouvement constant : leurs liaisons s</w:t>
      </w:r>
      <w:r w:rsidRPr="009C5F66">
        <w:rPr>
          <w:kern w:val="2"/>
          <w:sz w:val="23"/>
          <w:lang w:bidi="fr-CA"/>
        </w:rPr>
        <w:t>’</w:t>
      </w:r>
      <w:r w:rsidRPr="00736512">
        <w:rPr>
          <w:kern w:val="2"/>
          <w:sz w:val="23"/>
          <w:lang w:bidi="fr-CA"/>
        </w:rPr>
        <w:t>étirent, se contractent et s</w:t>
      </w:r>
      <w:r w:rsidRPr="009C5F66">
        <w:rPr>
          <w:kern w:val="2"/>
          <w:sz w:val="23"/>
          <w:lang w:bidi="fr-CA"/>
        </w:rPr>
        <w:t>’</w:t>
      </w:r>
      <w:r w:rsidRPr="00736512">
        <w:rPr>
          <w:kern w:val="2"/>
          <w:sz w:val="23"/>
          <w:lang w:bidi="fr-CA"/>
        </w:rPr>
        <w:t>enroulent sur elles-mêmes</w:t>
      </w:r>
      <w:r w:rsidR="00736512" w:rsidRPr="00736512">
        <w:rPr>
          <w:kern w:val="2"/>
          <w:sz w:val="23"/>
          <w:lang w:bidi="fr-CA"/>
        </w:rPr>
        <w:t xml:space="preserve">. </w:t>
      </w:r>
      <w:r w:rsidRPr="00736512">
        <w:rPr>
          <w:kern w:val="2"/>
          <w:sz w:val="23"/>
          <w:lang w:bidi="fr-CA"/>
        </w:rPr>
        <w:t xml:space="preserve">Ces vibrations complexes peuvent être décomposées mathématiquement en des </w:t>
      </w:r>
      <w:r w:rsidRPr="00736512">
        <w:rPr>
          <w:b/>
          <w:kern w:val="2"/>
          <w:sz w:val="23"/>
          <w:lang w:bidi="fr-CA"/>
        </w:rPr>
        <w:t>modes de vibration</w:t>
      </w:r>
      <w:r w:rsidRPr="00736512">
        <w:rPr>
          <w:kern w:val="2"/>
          <w:sz w:val="23"/>
          <w:lang w:bidi="fr-CA"/>
        </w:rPr>
        <w:t xml:space="preserve"> individuels. Quelques-uns sont illustrés ci-dessous.</w:t>
      </w:r>
    </w:p>
    <w:p w14:paraId="3F38C928" w14:textId="77777777" w:rsidR="00385566" w:rsidRPr="00736512" w:rsidRDefault="00385566" w:rsidP="00385566">
      <w:pPr>
        <w:rPr>
          <w:kern w:val="2"/>
          <w:sz w:val="23"/>
        </w:rPr>
      </w:pPr>
    </w:p>
    <w:p w14:paraId="0089CC71" w14:textId="77777777" w:rsidR="00385566" w:rsidRPr="00736512" w:rsidRDefault="00385566" w:rsidP="00385566">
      <w:pPr>
        <w:jc w:val="center"/>
        <w:rPr>
          <w:kern w:val="2"/>
          <w:sz w:val="23"/>
        </w:rPr>
      </w:pPr>
      <w:r w:rsidRPr="00736512">
        <w:rPr>
          <w:noProof/>
          <w:kern w:val="2"/>
          <w:sz w:val="23"/>
          <w:lang w:bidi="fr-CA"/>
        </w:rPr>
        <w:lastRenderedPageBreak/>
        <w:drawing>
          <wp:inline distT="0" distB="0" distL="0" distR="0" wp14:anchorId="41DB95E5" wp14:editId="20124716">
            <wp:extent cx="3505200" cy="2905760"/>
            <wp:effectExtent l="0" t="0" r="0" b="0"/>
            <wp:docPr id="3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505200" cy="2905760"/>
                    </a:xfrm>
                    <a:prstGeom prst="rect">
                      <a:avLst/>
                    </a:prstGeom>
                    <a:noFill/>
                    <a:ln>
                      <a:noFill/>
                    </a:ln>
                  </pic:spPr>
                </pic:pic>
              </a:graphicData>
            </a:graphic>
          </wp:inline>
        </w:drawing>
      </w:r>
    </w:p>
    <w:p w14:paraId="4174B469"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3</w:t>
      </w:r>
    </w:p>
    <w:p w14:paraId="353A042D" w14:textId="77777777" w:rsidR="00385566" w:rsidRPr="00736512" w:rsidRDefault="00385566" w:rsidP="00385566">
      <w:pPr>
        <w:rPr>
          <w:kern w:val="2"/>
          <w:sz w:val="23"/>
        </w:rPr>
      </w:pPr>
      <w:r w:rsidRPr="00736512">
        <w:rPr>
          <w:kern w:val="2"/>
          <w:sz w:val="23"/>
          <w:lang w:bidi="fr-CA"/>
        </w:rPr>
        <w:t>Chaque mode de vibration d</w:t>
      </w:r>
      <w:r w:rsidRPr="009C5F66">
        <w:rPr>
          <w:kern w:val="2"/>
          <w:sz w:val="23"/>
          <w:lang w:bidi="fr-CA"/>
        </w:rPr>
        <w:t>’</w:t>
      </w:r>
      <w:r w:rsidRPr="00736512">
        <w:rPr>
          <w:kern w:val="2"/>
          <w:sz w:val="23"/>
          <w:lang w:bidi="fr-CA"/>
        </w:rPr>
        <w:t>une liaison possède une fréquence de vibration caractéristique à l</w:t>
      </w:r>
      <w:r w:rsidRPr="009C5F66">
        <w:rPr>
          <w:kern w:val="2"/>
          <w:sz w:val="23"/>
          <w:lang w:bidi="fr-CA"/>
        </w:rPr>
        <w:t>’</w:t>
      </w:r>
      <w:r w:rsidRPr="00736512">
        <w:rPr>
          <w:kern w:val="2"/>
          <w:sz w:val="23"/>
          <w:lang w:bidi="fr-CA"/>
        </w:rPr>
        <w:t>état fondamental, qui se situera entre 10</w:t>
      </w:r>
      <w:r w:rsidRPr="00736512">
        <w:rPr>
          <w:kern w:val="2"/>
          <w:sz w:val="23"/>
          <w:vertAlign w:val="superscript"/>
          <w:lang w:bidi="fr-CA"/>
        </w:rPr>
        <w:t xml:space="preserve">13 </w:t>
      </w:r>
      <w:r w:rsidRPr="00736512">
        <w:rPr>
          <w:kern w:val="2"/>
          <w:sz w:val="23"/>
          <w:lang w:bidi="fr-CA"/>
        </w:rPr>
        <w:t>et 10</w:t>
      </w:r>
      <w:r w:rsidRPr="00736512">
        <w:rPr>
          <w:kern w:val="2"/>
          <w:sz w:val="23"/>
          <w:vertAlign w:val="superscript"/>
          <w:lang w:bidi="fr-CA"/>
        </w:rPr>
        <w:t>14</w:t>
      </w:r>
      <w:r w:rsidRPr="00736512">
        <w:rPr>
          <w:kern w:val="2"/>
          <w:sz w:val="23"/>
          <w:lang w:bidi="fr-CA"/>
        </w:rPr>
        <w:t> vibrations par seconde. Cette plage de fréquences correspond à la région infrarouge du spectre électromagnétique.</w:t>
      </w:r>
    </w:p>
    <w:p w14:paraId="0DBF0419" w14:textId="77777777" w:rsidR="00385566" w:rsidRPr="00736512" w:rsidRDefault="00385566" w:rsidP="00385566">
      <w:pPr>
        <w:rPr>
          <w:kern w:val="2"/>
          <w:sz w:val="23"/>
        </w:rPr>
      </w:pPr>
    </w:p>
    <w:p w14:paraId="740CED13" w14:textId="1615A4A7" w:rsidR="00385566" w:rsidRPr="00736512" w:rsidRDefault="00385566" w:rsidP="00385566">
      <w:pPr>
        <w:rPr>
          <w:kern w:val="2"/>
          <w:sz w:val="23"/>
        </w:rPr>
      </w:pPr>
      <w:r w:rsidRPr="00736512">
        <w:rPr>
          <w:kern w:val="2"/>
          <w:sz w:val="23"/>
          <w:lang w:bidi="fr-CA"/>
        </w:rPr>
        <w:t>Si une molécule est exposée à un rayonnement électromagnétique de même fréquence que l</w:t>
      </w:r>
      <w:r w:rsidRPr="009C5F66">
        <w:rPr>
          <w:kern w:val="2"/>
          <w:sz w:val="23"/>
          <w:lang w:bidi="fr-CA"/>
        </w:rPr>
        <w:t>’</w:t>
      </w:r>
      <w:r w:rsidRPr="00736512">
        <w:rPr>
          <w:kern w:val="2"/>
          <w:sz w:val="23"/>
          <w:lang w:bidi="fr-CA"/>
        </w:rPr>
        <w:t>un de ses modes de vibration, elle absorbe l</w:t>
      </w:r>
      <w:r w:rsidRPr="009C5F66">
        <w:rPr>
          <w:kern w:val="2"/>
          <w:sz w:val="23"/>
          <w:lang w:bidi="fr-CA"/>
        </w:rPr>
        <w:t>’</w:t>
      </w:r>
      <w:r w:rsidRPr="00736512">
        <w:rPr>
          <w:kern w:val="2"/>
          <w:sz w:val="23"/>
          <w:lang w:bidi="fr-CA"/>
        </w:rPr>
        <w:t>énergie du rayonnement et passe à un état d</w:t>
      </w:r>
      <w:r w:rsidRPr="009C5F66">
        <w:rPr>
          <w:kern w:val="2"/>
          <w:sz w:val="23"/>
          <w:lang w:bidi="fr-CA"/>
        </w:rPr>
        <w:t>’</w:t>
      </w:r>
      <w:r w:rsidRPr="00736512">
        <w:rPr>
          <w:kern w:val="2"/>
          <w:sz w:val="23"/>
          <w:lang w:bidi="fr-CA"/>
        </w:rPr>
        <w:t>énergie vibrationnel plus élevé : l</w:t>
      </w:r>
      <w:r w:rsidRPr="009C5F66">
        <w:rPr>
          <w:kern w:val="2"/>
          <w:sz w:val="23"/>
          <w:lang w:bidi="fr-CA"/>
        </w:rPr>
        <w:t>’</w:t>
      </w:r>
      <w:r w:rsidRPr="00736512">
        <w:rPr>
          <w:i/>
          <w:kern w:val="2"/>
          <w:sz w:val="23"/>
          <w:lang w:bidi="fr-CA"/>
        </w:rPr>
        <w:t>amplitude</w:t>
      </w:r>
      <w:r w:rsidRPr="00736512">
        <w:rPr>
          <w:kern w:val="2"/>
          <w:sz w:val="23"/>
          <w:lang w:bidi="fr-CA"/>
        </w:rPr>
        <w:t xml:space="preserve"> de la vibration augmente, mais la </w:t>
      </w:r>
      <w:r w:rsidRPr="00736512">
        <w:rPr>
          <w:i/>
          <w:kern w:val="2"/>
          <w:sz w:val="23"/>
          <w:lang w:bidi="fr-CA"/>
        </w:rPr>
        <w:t>fréquence</w:t>
      </w:r>
      <w:r w:rsidRPr="00736512">
        <w:rPr>
          <w:kern w:val="2"/>
          <w:sz w:val="23"/>
          <w:lang w:bidi="fr-CA"/>
        </w:rPr>
        <w:t xml:space="preserve"> de la vibration demeure inchangée</w:t>
      </w:r>
      <w:r w:rsidR="00736512" w:rsidRPr="00736512">
        <w:rPr>
          <w:kern w:val="2"/>
          <w:sz w:val="23"/>
          <w:lang w:bidi="fr-CA"/>
        </w:rPr>
        <w:t xml:space="preserve">. </w:t>
      </w:r>
      <w:r w:rsidRPr="00736512">
        <w:rPr>
          <w:kern w:val="2"/>
          <w:sz w:val="23"/>
          <w:lang w:bidi="fr-CA"/>
        </w:rPr>
        <w:t>La différence d</w:t>
      </w:r>
      <w:r w:rsidRPr="009C5F66">
        <w:rPr>
          <w:kern w:val="2"/>
          <w:sz w:val="23"/>
          <w:lang w:bidi="fr-CA"/>
        </w:rPr>
        <w:t>’</w:t>
      </w:r>
      <w:r w:rsidRPr="00736512">
        <w:rPr>
          <w:kern w:val="2"/>
          <w:sz w:val="23"/>
          <w:lang w:bidi="fr-CA"/>
        </w:rPr>
        <w:t>énergie entre les deux états vibrationnels est égale à l</w:t>
      </w:r>
      <w:r w:rsidRPr="009C5F66">
        <w:rPr>
          <w:kern w:val="2"/>
          <w:sz w:val="23"/>
          <w:lang w:bidi="fr-CA"/>
        </w:rPr>
        <w:t>’</w:t>
      </w:r>
      <w:r w:rsidRPr="00736512">
        <w:rPr>
          <w:kern w:val="2"/>
          <w:sz w:val="23"/>
          <w:lang w:bidi="fr-CA"/>
        </w:rPr>
        <w:t>énergie associée à la longueur d</w:t>
      </w:r>
      <w:r w:rsidRPr="009C5F66">
        <w:rPr>
          <w:kern w:val="2"/>
          <w:sz w:val="23"/>
          <w:lang w:bidi="fr-CA"/>
        </w:rPr>
        <w:t>’</w:t>
      </w:r>
      <w:r w:rsidRPr="00736512">
        <w:rPr>
          <w:kern w:val="2"/>
          <w:sz w:val="23"/>
          <w:lang w:bidi="fr-CA"/>
        </w:rPr>
        <w:t xml:space="preserve">onde du rayonnement qui a été absorbée. </w:t>
      </w:r>
    </w:p>
    <w:p w14:paraId="2EEFE25F" w14:textId="77777777" w:rsidR="00385566" w:rsidRPr="00736512" w:rsidRDefault="00385566" w:rsidP="00385566">
      <w:pPr>
        <w:rPr>
          <w:kern w:val="2"/>
          <w:sz w:val="23"/>
        </w:rPr>
      </w:pPr>
    </w:p>
    <w:p w14:paraId="43CC22B7" w14:textId="7A3EF4DB" w:rsidR="00385566" w:rsidRPr="00736512" w:rsidRDefault="00385566" w:rsidP="00385566">
      <w:pPr>
        <w:rPr>
          <w:kern w:val="2"/>
          <w:sz w:val="23"/>
        </w:rPr>
      </w:pPr>
      <w:r w:rsidRPr="00736512">
        <w:rPr>
          <w:kern w:val="2"/>
          <w:sz w:val="23"/>
          <w:lang w:bidi="fr-CA"/>
        </w:rPr>
        <w:t>Prenons la 2-hexanone</w:t>
      </w:r>
      <w:r w:rsidR="00736512" w:rsidRPr="00736512">
        <w:rPr>
          <w:kern w:val="2"/>
          <w:sz w:val="23"/>
          <w:lang w:bidi="fr-CA"/>
        </w:rPr>
        <w:t xml:space="preserve">. </w:t>
      </w:r>
      <w:r w:rsidRPr="00736512">
        <w:rPr>
          <w:kern w:val="2"/>
          <w:sz w:val="23"/>
          <w:lang w:bidi="fr-CA"/>
        </w:rPr>
        <w:t>Imaginez que la liaison du groupe carbonyle de la cétone est un ressort</w:t>
      </w:r>
      <w:r w:rsidR="00736512" w:rsidRPr="00736512">
        <w:rPr>
          <w:kern w:val="2"/>
          <w:sz w:val="23"/>
          <w:lang w:bidi="fr-CA"/>
        </w:rPr>
        <w:t xml:space="preserve">. </w:t>
      </w:r>
      <w:r w:rsidRPr="00736512">
        <w:rPr>
          <w:kern w:val="2"/>
          <w:sz w:val="23"/>
          <w:lang w:bidi="fr-CA"/>
        </w:rPr>
        <w:t>Ce ressort rebondit continuellement d</w:t>
      </w:r>
      <w:r w:rsidRPr="009C5F66">
        <w:rPr>
          <w:kern w:val="2"/>
          <w:sz w:val="23"/>
          <w:lang w:bidi="fr-CA"/>
        </w:rPr>
        <w:t>’</w:t>
      </w:r>
      <w:r w:rsidRPr="00736512">
        <w:rPr>
          <w:kern w:val="2"/>
          <w:sz w:val="23"/>
          <w:lang w:bidi="fr-CA"/>
        </w:rPr>
        <w:t>avant en arrière, s</w:t>
      </w:r>
      <w:r w:rsidRPr="009C5F66">
        <w:rPr>
          <w:kern w:val="2"/>
          <w:sz w:val="23"/>
          <w:lang w:bidi="fr-CA"/>
        </w:rPr>
        <w:t>’</w:t>
      </w:r>
      <w:r w:rsidRPr="00736512">
        <w:rPr>
          <w:kern w:val="2"/>
          <w:sz w:val="23"/>
          <w:lang w:bidi="fr-CA"/>
        </w:rPr>
        <w:t>étirant et se comprimant. Ce faisant, il éloigne les atomes de carbone et d</w:t>
      </w:r>
      <w:r w:rsidRPr="009C5F66">
        <w:rPr>
          <w:kern w:val="2"/>
          <w:sz w:val="23"/>
          <w:lang w:bidi="fr-CA"/>
        </w:rPr>
        <w:t>’</w:t>
      </w:r>
      <w:r w:rsidRPr="00736512">
        <w:rPr>
          <w:kern w:val="2"/>
          <w:sz w:val="23"/>
          <w:lang w:bidi="fr-CA"/>
        </w:rPr>
        <w:t>oxygène, puis les rapproche à nouveau</w:t>
      </w:r>
      <w:r w:rsidR="00736512" w:rsidRPr="00736512">
        <w:rPr>
          <w:kern w:val="2"/>
          <w:sz w:val="23"/>
          <w:lang w:bidi="fr-CA"/>
        </w:rPr>
        <w:t xml:space="preserve">. </w:t>
      </w:r>
      <w:r w:rsidRPr="00736512">
        <w:rPr>
          <w:kern w:val="2"/>
          <w:sz w:val="23"/>
          <w:lang w:bidi="fr-CA"/>
        </w:rPr>
        <w:t>C</w:t>
      </w:r>
      <w:r w:rsidRPr="009C5F66">
        <w:rPr>
          <w:kern w:val="2"/>
          <w:sz w:val="23"/>
          <w:lang w:bidi="fr-CA"/>
        </w:rPr>
        <w:t>’</w:t>
      </w:r>
      <w:r w:rsidRPr="00736512">
        <w:rPr>
          <w:kern w:val="2"/>
          <w:sz w:val="23"/>
          <w:lang w:bidi="fr-CA"/>
        </w:rPr>
        <w:t xml:space="preserve">est le </w:t>
      </w:r>
      <w:r w:rsidRPr="00736512">
        <w:rPr>
          <w:b/>
          <w:kern w:val="2"/>
          <w:sz w:val="23"/>
          <w:lang w:bidi="fr-CA"/>
        </w:rPr>
        <w:t>mode d</w:t>
      </w:r>
      <w:r w:rsidRPr="009C5F66">
        <w:rPr>
          <w:b/>
          <w:kern w:val="2"/>
          <w:sz w:val="23"/>
          <w:lang w:bidi="fr-CA"/>
        </w:rPr>
        <w:t>’</w:t>
      </w:r>
      <w:r w:rsidRPr="00736512">
        <w:rPr>
          <w:b/>
          <w:kern w:val="2"/>
          <w:sz w:val="23"/>
          <w:lang w:bidi="fr-CA"/>
        </w:rPr>
        <w:t xml:space="preserve">élongation </w:t>
      </w:r>
      <w:r w:rsidRPr="00736512">
        <w:rPr>
          <w:kern w:val="2"/>
          <w:sz w:val="23"/>
          <w:lang w:bidi="fr-CA"/>
        </w:rPr>
        <w:t>de la liaison du groupe carbonyle</w:t>
      </w:r>
      <w:r w:rsidR="00736512" w:rsidRPr="00736512">
        <w:rPr>
          <w:kern w:val="2"/>
          <w:sz w:val="23"/>
          <w:lang w:bidi="fr-CA"/>
        </w:rPr>
        <w:t xml:space="preserve">. </w:t>
      </w:r>
      <w:r w:rsidRPr="00736512">
        <w:rPr>
          <w:kern w:val="2"/>
          <w:sz w:val="23"/>
          <w:lang w:bidi="fr-CA"/>
        </w:rPr>
        <w:t>En l</w:t>
      </w:r>
      <w:r w:rsidRPr="009C5F66">
        <w:rPr>
          <w:kern w:val="2"/>
          <w:sz w:val="23"/>
          <w:lang w:bidi="fr-CA"/>
        </w:rPr>
        <w:t>’</w:t>
      </w:r>
      <w:r w:rsidRPr="00736512">
        <w:rPr>
          <w:kern w:val="2"/>
          <w:sz w:val="23"/>
          <w:lang w:bidi="fr-CA"/>
        </w:rPr>
        <w:t>espace d</w:t>
      </w:r>
      <w:r w:rsidRPr="009C5F66">
        <w:rPr>
          <w:kern w:val="2"/>
          <w:sz w:val="23"/>
          <w:lang w:bidi="fr-CA"/>
        </w:rPr>
        <w:t>’</w:t>
      </w:r>
      <w:r w:rsidRPr="00736512">
        <w:rPr>
          <w:kern w:val="2"/>
          <w:sz w:val="23"/>
          <w:lang w:bidi="fr-CA"/>
        </w:rPr>
        <w:t>une seconde, le ressort « rebondit » d</w:t>
      </w:r>
      <w:r w:rsidRPr="009C5F66">
        <w:rPr>
          <w:kern w:val="2"/>
          <w:sz w:val="23"/>
          <w:lang w:bidi="fr-CA"/>
        </w:rPr>
        <w:t>’</w:t>
      </w:r>
      <w:r w:rsidRPr="00736512">
        <w:rPr>
          <w:kern w:val="2"/>
          <w:sz w:val="23"/>
          <w:lang w:bidi="fr-CA"/>
        </w:rPr>
        <w:t>avant en arrière 5,15 x 10</w:t>
      </w:r>
      <w:r w:rsidRPr="00736512">
        <w:rPr>
          <w:kern w:val="2"/>
          <w:sz w:val="23"/>
          <w:vertAlign w:val="superscript"/>
          <w:lang w:bidi="fr-CA"/>
        </w:rPr>
        <w:t>13 </w:t>
      </w:r>
      <w:r w:rsidRPr="00736512">
        <w:rPr>
          <w:kern w:val="2"/>
          <w:sz w:val="23"/>
          <w:lang w:bidi="fr-CA"/>
        </w:rPr>
        <w:t>fois. Autrement dit, sa fréquence d</w:t>
      </w:r>
      <w:r w:rsidRPr="009C5F66">
        <w:rPr>
          <w:kern w:val="2"/>
          <w:sz w:val="23"/>
          <w:lang w:bidi="fr-CA"/>
        </w:rPr>
        <w:t>’</w:t>
      </w:r>
      <w:r w:rsidRPr="00736512">
        <w:rPr>
          <w:kern w:val="2"/>
          <w:sz w:val="23"/>
          <w:lang w:bidi="fr-CA"/>
        </w:rPr>
        <w:t>élongation est de 5,15 x 10</w:t>
      </w:r>
      <w:r w:rsidRPr="00736512">
        <w:rPr>
          <w:kern w:val="2"/>
          <w:sz w:val="23"/>
          <w:vertAlign w:val="superscript"/>
          <w:lang w:bidi="fr-CA"/>
        </w:rPr>
        <w:t>13</w:t>
      </w:r>
      <w:r w:rsidRPr="00736512">
        <w:rPr>
          <w:kern w:val="2"/>
          <w:sz w:val="23"/>
          <w:lang w:bidi="fr-CA"/>
        </w:rPr>
        <w:t> Hz (souvenez-vous que Hz signifie « par secondes »)</w:t>
      </w:r>
      <w:r w:rsidR="00736512" w:rsidRPr="00736512">
        <w:rPr>
          <w:kern w:val="2"/>
          <w:sz w:val="23"/>
          <w:lang w:bidi="fr-CA"/>
        </w:rPr>
        <w:t xml:space="preserve">. </w:t>
      </w:r>
      <w:r w:rsidRPr="00736512">
        <w:rPr>
          <w:kern w:val="2"/>
          <w:sz w:val="23"/>
          <w:lang w:bidi="fr-CA"/>
        </w:rPr>
        <w:t xml:space="preserve"> </w:t>
      </w:r>
    </w:p>
    <w:p w14:paraId="095C95E8" w14:textId="77777777" w:rsidR="00385566" w:rsidRPr="00736512" w:rsidRDefault="00385566" w:rsidP="00385566">
      <w:pPr>
        <w:rPr>
          <w:kern w:val="2"/>
          <w:sz w:val="23"/>
        </w:rPr>
      </w:pPr>
    </w:p>
    <w:p w14:paraId="3FEFAD70" w14:textId="48CB5292" w:rsidR="00385566" w:rsidRPr="00736512" w:rsidRDefault="00385566" w:rsidP="00385566">
      <w:pPr>
        <w:rPr>
          <w:kern w:val="2"/>
          <w:sz w:val="23"/>
        </w:rPr>
      </w:pPr>
      <w:r w:rsidRPr="00736512">
        <w:rPr>
          <w:kern w:val="2"/>
          <w:sz w:val="23"/>
          <w:lang w:bidi="fr-CA"/>
        </w:rPr>
        <w:t>Si notre échantillon cétone est irradié au moyen d</w:t>
      </w:r>
      <w:r w:rsidRPr="009C5F66">
        <w:rPr>
          <w:kern w:val="2"/>
          <w:sz w:val="23"/>
          <w:lang w:bidi="fr-CA"/>
        </w:rPr>
        <w:t>’</w:t>
      </w:r>
      <w:r w:rsidRPr="00736512">
        <w:rPr>
          <w:kern w:val="2"/>
          <w:sz w:val="23"/>
          <w:lang w:bidi="fr-CA"/>
        </w:rPr>
        <w:t>une lumière infrarouge, la liaison du groupe carbonyle absorbe la lumière d</w:t>
      </w:r>
      <w:r w:rsidRPr="009C5F66">
        <w:rPr>
          <w:kern w:val="2"/>
          <w:sz w:val="23"/>
          <w:lang w:bidi="fr-CA"/>
        </w:rPr>
        <w:t>’</w:t>
      </w:r>
      <w:r w:rsidRPr="00736512">
        <w:rPr>
          <w:kern w:val="2"/>
          <w:sz w:val="23"/>
          <w:lang w:bidi="fr-CA"/>
        </w:rPr>
        <w:t>une fréquence égale à sa fréquence d</w:t>
      </w:r>
      <w:r w:rsidRPr="009C5F66">
        <w:rPr>
          <w:kern w:val="2"/>
          <w:sz w:val="23"/>
          <w:lang w:bidi="fr-CA"/>
        </w:rPr>
        <w:t>’</w:t>
      </w:r>
      <w:r w:rsidRPr="00736512">
        <w:rPr>
          <w:kern w:val="2"/>
          <w:sz w:val="23"/>
          <w:lang w:bidi="fr-CA"/>
        </w:rPr>
        <w:t>élongation, soit 5,15 x 10</w:t>
      </w:r>
      <w:r w:rsidRPr="00736512">
        <w:rPr>
          <w:kern w:val="2"/>
          <w:sz w:val="23"/>
          <w:vertAlign w:val="superscript"/>
          <w:lang w:bidi="fr-CA"/>
        </w:rPr>
        <w:t>13</w:t>
      </w:r>
      <w:r w:rsidRPr="00736512">
        <w:rPr>
          <w:kern w:val="2"/>
          <w:sz w:val="23"/>
          <w:lang w:bidi="fr-CA"/>
        </w:rPr>
        <w:t> Hz, qui, selon les équations 4.1 et 4.2m correspond à une longueur d</w:t>
      </w:r>
      <w:r w:rsidRPr="009C5F66">
        <w:rPr>
          <w:kern w:val="2"/>
          <w:sz w:val="23"/>
          <w:lang w:bidi="fr-CA"/>
        </w:rPr>
        <w:t>’</w:t>
      </w:r>
      <w:r w:rsidRPr="00736512">
        <w:rPr>
          <w:kern w:val="2"/>
          <w:sz w:val="23"/>
          <w:lang w:bidi="fr-CA"/>
        </w:rPr>
        <w:t>onde de λ = 5,83 x 10</w:t>
      </w:r>
      <w:r w:rsidRPr="00736512">
        <w:rPr>
          <w:kern w:val="2"/>
          <w:sz w:val="23"/>
          <w:vertAlign w:val="superscript"/>
          <w:lang w:bidi="fr-CA"/>
        </w:rPr>
        <w:t>-6</w:t>
      </w:r>
      <w:r w:rsidRPr="00736512">
        <w:rPr>
          <w:kern w:val="2"/>
          <w:sz w:val="23"/>
          <w:lang w:bidi="fr-CA"/>
        </w:rPr>
        <w:t> m et à une énergie de 20,5 kJ/mol</w:t>
      </w:r>
      <w:r w:rsidR="00736512" w:rsidRPr="00736512">
        <w:rPr>
          <w:kern w:val="2"/>
          <w:sz w:val="23"/>
          <w:lang w:bidi="fr-CA"/>
        </w:rPr>
        <w:t xml:space="preserve">. </w:t>
      </w:r>
      <w:r w:rsidRPr="00736512">
        <w:rPr>
          <w:kern w:val="2"/>
          <w:sz w:val="23"/>
          <w:lang w:bidi="fr-CA"/>
        </w:rPr>
        <w:t>Lorsque la liaison du groupe carbonyle absorbe cette énergie, elle atteint son état vibrationnel excité.</w:t>
      </w:r>
    </w:p>
    <w:p w14:paraId="68DD7874" w14:textId="77777777" w:rsidR="00385566" w:rsidRPr="00736512" w:rsidRDefault="00385566" w:rsidP="00385566">
      <w:pPr>
        <w:rPr>
          <w:kern w:val="2"/>
          <w:sz w:val="23"/>
        </w:rPr>
      </w:pPr>
    </w:p>
    <w:p w14:paraId="1362E105" w14:textId="77777777" w:rsidR="00385566" w:rsidRPr="00736512" w:rsidRDefault="00385566" w:rsidP="00385566">
      <w:pPr>
        <w:rPr>
          <w:kern w:val="2"/>
          <w:sz w:val="23"/>
        </w:rPr>
      </w:pPr>
      <w:r w:rsidRPr="00736512">
        <w:rPr>
          <w:noProof/>
          <w:kern w:val="2"/>
          <w:sz w:val="23"/>
          <w:lang w:bidi="fr-CA"/>
        </w:rPr>
        <w:lastRenderedPageBreak/>
        <w:drawing>
          <wp:inline distT="0" distB="0" distL="0" distR="0" wp14:anchorId="783DE91C" wp14:editId="7A24DA5E">
            <wp:extent cx="5080000" cy="2286000"/>
            <wp:effectExtent l="0" t="0" r="0" b="0"/>
            <wp:docPr id="3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080000" cy="2286000"/>
                    </a:xfrm>
                    <a:prstGeom prst="rect">
                      <a:avLst/>
                    </a:prstGeom>
                    <a:noFill/>
                    <a:ln>
                      <a:noFill/>
                    </a:ln>
                  </pic:spPr>
                </pic:pic>
              </a:graphicData>
            </a:graphic>
          </wp:inline>
        </w:drawing>
      </w:r>
    </w:p>
    <w:p w14:paraId="535F3F5A"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4</w:t>
      </w:r>
    </w:p>
    <w:p w14:paraId="080E44ED" w14:textId="77777777" w:rsidR="00385566" w:rsidRPr="00736512" w:rsidRDefault="00385566" w:rsidP="00385566">
      <w:pPr>
        <w:rPr>
          <w:kern w:val="2"/>
          <w:sz w:val="23"/>
        </w:rPr>
      </w:pPr>
      <w:r w:rsidRPr="00736512">
        <w:rPr>
          <w:kern w:val="2"/>
          <w:sz w:val="23"/>
          <w:lang w:bidi="fr-CA"/>
        </w:rPr>
        <w:t>La molécule ne reste pas dans cet état très longtemps. Elle libère rapidement l</w:t>
      </w:r>
      <w:r w:rsidRPr="009C5F66">
        <w:rPr>
          <w:kern w:val="2"/>
          <w:sz w:val="23"/>
          <w:lang w:bidi="fr-CA"/>
        </w:rPr>
        <w:t>’</w:t>
      </w:r>
      <w:r w:rsidRPr="00736512">
        <w:rPr>
          <w:kern w:val="2"/>
          <w:sz w:val="23"/>
          <w:lang w:bidi="fr-CA"/>
        </w:rPr>
        <w:t>énergie dans l</w:t>
      </w:r>
      <w:r w:rsidRPr="009C5F66">
        <w:rPr>
          <w:kern w:val="2"/>
          <w:sz w:val="23"/>
          <w:lang w:bidi="fr-CA"/>
        </w:rPr>
        <w:t>’</w:t>
      </w:r>
      <w:r w:rsidRPr="00736512">
        <w:rPr>
          <w:kern w:val="2"/>
          <w:sz w:val="23"/>
          <w:lang w:bidi="fr-CA"/>
        </w:rPr>
        <w:t>environnement sous forme de chaleur et revient à l</w:t>
      </w:r>
      <w:r w:rsidRPr="009C5F66">
        <w:rPr>
          <w:kern w:val="2"/>
          <w:sz w:val="23"/>
          <w:lang w:bidi="fr-CA"/>
        </w:rPr>
        <w:t>’</w:t>
      </w:r>
      <w:r w:rsidRPr="00736512">
        <w:rPr>
          <w:kern w:val="2"/>
          <w:sz w:val="23"/>
          <w:lang w:bidi="fr-CA"/>
        </w:rPr>
        <w:t>état fondamental.</w:t>
      </w:r>
    </w:p>
    <w:p w14:paraId="2676FAC9" w14:textId="77777777" w:rsidR="00385566" w:rsidRPr="00736512" w:rsidRDefault="00385566" w:rsidP="00385566">
      <w:pPr>
        <w:rPr>
          <w:kern w:val="2"/>
          <w:sz w:val="23"/>
        </w:rPr>
      </w:pPr>
    </w:p>
    <w:p w14:paraId="3D7FBDD2" w14:textId="0F6A5F5A" w:rsidR="00385566" w:rsidRPr="00736512" w:rsidRDefault="00385566" w:rsidP="00385566">
      <w:pPr>
        <w:rPr>
          <w:kern w:val="2"/>
          <w:sz w:val="23"/>
        </w:rPr>
      </w:pPr>
      <w:r w:rsidRPr="00736512">
        <w:rPr>
          <w:kern w:val="2"/>
          <w:sz w:val="23"/>
          <w:lang w:bidi="fr-CA"/>
        </w:rPr>
        <w:t xml:space="preserve">Dans un </w:t>
      </w:r>
      <w:r w:rsidRPr="00736512">
        <w:rPr>
          <w:b/>
          <w:kern w:val="2"/>
          <w:sz w:val="23"/>
          <w:lang w:bidi="fr-CA"/>
        </w:rPr>
        <w:t>spectrophotomètre infrarouge</w:t>
      </w:r>
      <w:r w:rsidRPr="00736512">
        <w:rPr>
          <w:kern w:val="2"/>
          <w:sz w:val="23"/>
          <w:lang w:bidi="fr-CA"/>
        </w:rPr>
        <w:t>, la lumière de la région infrarouge (dont les fréquences oscillent entre 10</w:t>
      </w:r>
      <w:r w:rsidRPr="00736512">
        <w:rPr>
          <w:kern w:val="2"/>
          <w:sz w:val="23"/>
          <w:vertAlign w:val="superscript"/>
          <w:lang w:bidi="fr-CA"/>
        </w:rPr>
        <w:t>13</w:t>
      </w:r>
      <w:r w:rsidRPr="00736512">
        <w:rPr>
          <w:kern w:val="2"/>
          <w:sz w:val="23"/>
          <w:lang w:bidi="fr-CA"/>
        </w:rPr>
        <w:t xml:space="preserve"> et 10</w:t>
      </w:r>
      <w:r w:rsidRPr="00736512">
        <w:rPr>
          <w:kern w:val="2"/>
          <w:sz w:val="23"/>
          <w:vertAlign w:val="superscript"/>
          <w:lang w:bidi="fr-CA"/>
        </w:rPr>
        <w:t>14</w:t>
      </w:r>
      <w:r w:rsidRPr="00736512">
        <w:rPr>
          <w:kern w:val="2"/>
          <w:sz w:val="23"/>
          <w:lang w:bidi="fr-CA"/>
        </w:rPr>
        <w:t> Hz) traverse notre échantillon de 2-hexanone</w:t>
      </w:r>
      <w:r w:rsidR="00736512" w:rsidRPr="00736512">
        <w:rPr>
          <w:kern w:val="2"/>
          <w:sz w:val="23"/>
          <w:lang w:bidi="fr-CA"/>
        </w:rPr>
        <w:t xml:space="preserve">. </w:t>
      </w:r>
      <w:r w:rsidRPr="00736512">
        <w:rPr>
          <w:kern w:val="2"/>
          <w:sz w:val="23"/>
          <w:lang w:bidi="fr-CA"/>
        </w:rPr>
        <w:t>La plupart des fréquences passent au travers de l</w:t>
      </w:r>
      <w:r w:rsidRPr="009C5F66">
        <w:rPr>
          <w:kern w:val="2"/>
          <w:sz w:val="23"/>
          <w:lang w:bidi="fr-CA"/>
        </w:rPr>
        <w:t>’</w:t>
      </w:r>
      <w:r w:rsidRPr="00736512">
        <w:rPr>
          <w:kern w:val="2"/>
          <w:sz w:val="23"/>
          <w:lang w:bidi="fr-CA"/>
        </w:rPr>
        <w:t>échantillon. Cependant, la fréquence d</w:t>
      </w:r>
      <w:r w:rsidRPr="009C5F66">
        <w:rPr>
          <w:kern w:val="2"/>
          <w:sz w:val="23"/>
          <w:lang w:bidi="fr-CA"/>
        </w:rPr>
        <w:t>’</w:t>
      </w:r>
      <w:r w:rsidRPr="00736512">
        <w:rPr>
          <w:kern w:val="2"/>
          <w:sz w:val="23"/>
          <w:lang w:bidi="fr-CA"/>
        </w:rPr>
        <w:t>élongation du carbonyle (5,15 x 10</w:t>
      </w:r>
      <w:r w:rsidRPr="00736512">
        <w:rPr>
          <w:kern w:val="2"/>
          <w:sz w:val="23"/>
          <w:vertAlign w:val="superscript"/>
          <w:lang w:bidi="fr-CA"/>
        </w:rPr>
        <w:t>13</w:t>
      </w:r>
      <w:r w:rsidRPr="00736512">
        <w:rPr>
          <w:kern w:val="2"/>
          <w:sz w:val="23"/>
          <w:lang w:bidi="fr-CA"/>
        </w:rPr>
        <w:t> Hz) est absorbée par l</w:t>
      </w:r>
      <w:r w:rsidRPr="009C5F66">
        <w:rPr>
          <w:kern w:val="2"/>
          <w:sz w:val="23"/>
          <w:lang w:bidi="fr-CA"/>
        </w:rPr>
        <w:t>’</w:t>
      </w:r>
      <w:r w:rsidRPr="00736512">
        <w:rPr>
          <w:kern w:val="2"/>
          <w:sz w:val="23"/>
          <w:lang w:bidi="fr-CA"/>
        </w:rPr>
        <w:t>échantillon de 2-hexanone, et un détecteur dans l</w:t>
      </w:r>
      <w:r w:rsidRPr="009C5F66">
        <w:rPr>
          <w:kern w:val="2"/>
          <w:sz w:val="23"/>
          <w:lang w:bidi="fr-CA"/>
        </w:rPr>
        <w:t>’</w:t>
      </w:r>
      <w:r w:rsidRPr="00736512">
        <w:rPr>
          <w:kern w:val="2"/>
          <w:sz w:val="23"/>
          <w:lang w:bidi="fr-CA"/>
        </w:rPr>
        <w:t>instrument enregistre que l</w:t>
      </w:r>
      <w:r w:rsidRPr="009C5F66">
        <w:rPr>
          <w:kern w:val="2"/>
          <w:sz w:val="23"/>
          <w:lang w:bidi="fr-CA"/>
        </w:rPr>
        <w:t>’</w:t>
      </w:r>
      <w:r w:rsidRPr="00736512">
        <w:rPr>
          <w:kern w:val="2"/>
          <w:sz w:val="23"/>
          <w:lang w:bidi="fr-CA"/>
        </w:rPr>
        <w:t>intensité de cette fréquence est inférieure à 100 % de sa valeur initiale après le passage dans l</w:t>
      </w:r>
      <w:r w:rsidRPr="009C5F66">
        <w:rPr>
          <w:kern w:val="2"/>
          <w:sz w:val="23"/>
          <w:lang w:bidi="fr-CA"/>
        </w:rPr>
        <w:t>’</w:t>
      </w:r>
      <w:r w:rsidRPr="00736512">
        <w:rPr>
          <w:kern w:val="2"/>
          <w:sz w:val="23"/>
          <w:lang w:bidi="fr-CA"/>
        </w:rPr>
        <w:t xml:space="preserve">échantillon. </w:t>
      </w:r>
    </w:p>
    <w:p w14:paraId="68A20218" w14:textId="77777777" w:rsidR="00385566" w:rsidRPr="00736512" w:rsidRDefault="00385566" w:rsidP="00385566">
      <w:pPr>
        <w:rPr>
          <w:kern w:val="2"/>
          <w:sz w:val="23"/>
        </w:rPr>
      </w:pPr>
    </w:p>
    <w:p w14:paraId="2A3746A2" w14:textId="5DD0E8F4" w:rsidR="00385566" w:rsidRPr="00736512" w:rsidRDefault="00385566" w:rsidP="00385566">
      <w:pPr>
        <w:rPr>
          <w:kern w:val="2"/>
          <w:sz w:val="23"/>
        </w:rPr>
      </w:pPr>
      <w:r w:rsidRPr="00736512">
        <w:rPr>
          <w:kern w:val="2"/>
          <w:sz w:val="23"/>
          <w:lang w:bidi="fr-CA"/>
        </w:rPr>
        <w:t>Bien entendu, les vibrations d</w:t>
      </w:r>
      <w:r w:rsidRPr="009C5F66">
        <w:rPr>
          <w:kern w:val="2"/>
          <w:sz w:val="23"/>
          <w:lang w:bidi="fr-CA"/>
        </w:rPr>
        <w:t>’</w:t>
      </w:r>
      <w:r w:rsidRPr="00736512">
        <w:rPr>
          <w:kern w:val="2"/>
          <w:sz w:val="23"/>
          <w:lang w:bidi="fr-CA"/>
        </w:rPr>
        <w:t>une molécule de 2-hexanone ne se limitent pas à la simple élongation de la liaison du groupe carbonyle</w:t>
      </w:r>
      <w:r w:rsidR="00736512" w:rsidRPr="00736512">
        <w:rPr>
          <w:kern w:val="2"/>
          <w:sz w:val="23"/>
          <w:lang w:bidi="fr-CA"/>
        </w:rPr>
        <w:t xml:space="preserve">. </w:t>
      </w:r>
      <w:r w:rsidRPr="00736512">
        <w:rPr>
          <w:kern w:val="2"/>
          <w:sz w:val="23"/>
          <w:lang w:bidi="fr-CA"/>
        </w:rPr>
        <w:t>Les diverses liaisons carbone-carbone s</w:t>
      </w:r>
      <w:r w:rsidRPr="009C5F66">
        <w:rPr>
          <w:kern w:val="2"/>
          <w:sz w:val="23"/>
          <w:lang w:bidi="fr-CA"/>
        </w:rPr>
        <w:t>’</w:t>
      </w:r>
      <w:r w:rsidRPr="00736512">
        <w:rPr>
          <w:kern w:val="2"/>
          <w:sz w:val="23"/>
          <w:lang w:bidi="fr-CA"/>
        </w:rPr>
        <w:t>étirent et se compriment également, comme le font les liaisons carbone-hydrogène, et tous ces modes vibrationnels absorbent également différentes fréquences de lumière infrarouge.</w:t>
      </w:r>
    </w:p>
    <w:p w14:paraId="259D8E9E" w14:textId="77777777" w:rsidR="00385566" w:rsidRPr="00736512" w:rsidRDefault="00385566" w:rsidP="00385566">
      <w:pPr>
        <w:rPr>
          <w:kern w:val="2"/>
          <w:sz w:val="23"/>
        </w:rPr>
      </w:pPr>
    </w:p>
    <w:p w14:paraId="28750E1B" w14:textId="0F341651" w:rsidR="00385566" w:rsidRPr="00736512" w:rsidRDefault="00385566" w:rsidP="00385566">
      <w:pPr>
        <w:rPr>
          <w:kern w:val="2"/>
          <w:sz w:val="23"/>
        </w:rPr>
      </w:pPr>
      <w:r w:rsidRPr="00736512">
        <w:rPr>
          <w:i/>
          <w:kern w:val="2"/>
          <w:sz w:val="23"/>
          <w:lang w:bidi="fr-CA"/>
        </w:rPr>
        <w:t>Les liaisons propres à différents groupes fonctionnels ont différentes fréquences d</w:t>
      </w:r>
      <w:r w:rsidRPr="009C5F66">
        <w:rPr>
          <w:i/>
          <w:kern w:val="2"/>
          <w:sz w:val="23"/>
          <w:lang w:bidi="fr-CA"/>
        </w:rPr>
        <w:t>’</w:t>
      </w:r>
      <w:r w:rsidRPr="00736512">
        <w:rPr>
          <w:i/>
          <w:kern w:val="2"/>
          <w:sz w:val="23"/>
          <w:lang w:bidi="fr-CA"/>
        </w:rPr>
        <w:t>absorption qui leur sont propres.</w:t>
      </w:r>
      <w:r w:rsidRPr="00736512">
        <w:rPr>
          <w:kern w:val="2"/>
          <w:sz w:val="23"/>
          <w:lang w:bidi="fr-CA"/>
        </w:rPr>
        <w:t xml:space="preserve"> C</w:t>
      </w:r>
      <w:r w:rsidRPr="009C5F66">
        <w:rPr>
          <w:kern w:val="2"/>
          <w:sz w:val="23"/>
          <w:lang w:bidi="fr-CA"/>
        </w:rPr>
        <w:t>’</w:t>
      </w:r>
      <w:r w:rsidRPr="00736512">
        <w:rPr>
          <w:kern w:val="2"/>
          <w:sz w:val="23"/>
          <w:lang w:bidi="fr-CA"/>
        </w:rPr>
        <w:t>est là que réside la force de la spectroscopie infrarouge</w:t>
      </w:r>
      <w:r w:rsidR="00736512" w:rsidRPr="00736512">
        <w:rPr>
          <w:kern w:val="2"/>
          <w:sz w:val="23"/>
          <w:lang w:bidi="fr-CA"/>
        </w:rPr>
        <w:t xml:space="preserve">. </w:t>
      </w:r>
      <w:r w:rsidRPr="00736512">
        <w:rPr>
          <w:kern w:val="2"/>
          <w:sz w:val="23"/>
          <w:lang w:bidi="fr-CA"/>
        </w:rPr>
        <w:t xml:space="preserve"> Comme nous avons pu l</w:t>
      </w:r>
      <w:r w:rsidRPr="009C5F66">
        <w:rPr>
          <w:kern w:val="2"/>
          <w:sz w:val="23"/>
          <w:lang w:bidi="fr-CA"/>
        </w:rPr>
        <w:t>’</w:t>
      </w:r>
      <w:r w:rsidRPr="00736512">
        <w:rPr>
          <w:kern w:val="2"/>
          <w:sz w:val="23"/>
          <w:lang w:bidi="fr-CA"/>
        </w:rPr>
        <w:t>observer grâce à l</w:t>
      </w:r>
      <w:r w:rsidRPr="009C5F66">
        <w:rPr>
          <w:kern w:val="2"/>
          <w:sz w:val="23"/>
          <w:lang w:bidi="fr-CA"/>
        </w:rPr>
        <w:t>’</w:t>
      </w:r>
      <w:r w:rsidRPr="00736512">
        <w:rPr>
          <w:kern w:val="2"/>
          <w:sz w:val="23"/>
          <w:lang w:bidi="fr-CA"/>
        </w:rPr>
        <w:t>échantillon de 2-hexanone, la liaison du groupe carbonyle d</w:t>
      </w:r>
      <w:r w:rsidRPr="009C5F66">
        <w:rPr>
          <w:kern w:val="2"/>
          <w:sz w:val="23"/>
          <w:lang w:bidi="fr-CA"/>
        </w:rPr>
        <w:t>’</w:t>
      </w:r>
      <w:r w:rsidRPr="00736512">
        <w:rPr>
          <w:kern w:val="2"/>
          <w:sz w:val="23"/>
          <w:lang w:bidi="fr-CA"/>
        </w:rPr>
        <w:t>une cétone absorbe généralement le rayonnement dans une plage allant de 5,11 à 5,18 x 10</w:t>
      </w:r>
      <w:r w:rsidRPr="00736512">
        <w:rPr>
          <w:kern w:val="2"/>
          <w:sz w:val="23"/>
          <w:vertAlign w:val="superscript"/>
          <w:lang w:bidi="fr-CA"/>
        </w:rPr>
        <w:t>13</w:t>
      </w:r>
      <w:r w:rsidRPr="00736512">
        <w:rPr>
          <w:kern w:val="2"/>
          <w:sz w:val="23"/>
          <w:lang w:bidi="fr-CA"/>
        </w:rPr>
        <w:t> Hz, selon la molécule. La triple liaison carbone-carbone d</w:t>
      </w:r>
      <w:r w:rsidRPr="009C5F66">
        <w:rPr>
          <w:kern w:val="2"/>
          <w:sz w:val="23"/>
          <w:lang w:bidi="fr-CA"/>
        </w:rPr>
        <w:t>’</w:t>
      </w:r>
      <w:r w:rsidRPr="00736512">
        <w:rPr>
          <w:kern w:val="2"/>
          <w:sz w:val="23"/>
          <w:lang w:bidi="fr-CA"/>
        </w:rPr>
        <w:t>un alcyne absorbe, quant à elle, le rayonnement dans une plage allant de 6,30 à 6,80 x 10</w:t>
      </w:r>
      <w:r w:rsidRPr="00736512">
        <w:rPr>
          <w:kern w:val="2"/>
          <w:sz w:val="23"/>
          <w:vertAlign w:val="superscript"/>
          <w:lang w:bidi="fr-CA"/>
        </w:rPr>
        <w:t>13</w:t>
      </w:r>
      <w:r w:rsidRPr="00736512">
        <w:rPr>
          <w:kern w:val="2"/>
          <w:sz w:val="23"/>
          <w:lang w:bidi="fr-CA"/>
        </w:rPr>
        <w:t> Hz</w:t>
      </w:r>
      <w:r w:rsidR="00736512" w:rsidRPr="00736512">
        <w:rPr>
          <w:kern w:val="2"/>
          <w:sz w:val="23"/>
          <w:lang w:bidi="fr-CA"/>
        </w:rPr>
        <w:t xml:space="preserve">. </w:t>
      </w:r>
      <w:r w:rsidRPr="00736512">
        <w:rPr>
          <w:kern w:val="2"/>
          <w:sz w:val="23"/>
          <w:lang w:bidi="fr-CA"/>
        </w:rPr>
        <w:t xml:space="preserve"> La technique s</w:t>
      </w:r>
      <w:r w:rsidRPr="009C5F66">
        <w:rPr>
          <w:kern w:val="2"/>
          <w:sz w:val="23"/>
          <w:lang w:bidi="fr-CA"/>
        </w:rPr>
        <w:t>’</w:t>
      </w:r>
      <w:r w:rsidRPr="00736512">
        <w:rPr>
          <w:kern w:val="2"/>
          <w:sz w:val="23"/>
          <w:lang w:bidi="fr-CA"/>
        </w:rPr>
        <w:t>avère donc très utile pour détecter les groupes fonctionnels qui sont présents dans une molécule d</w:t>
      </w:r>
      <w:r w:rsidRPr="009C5F66">
        <w:rPr>
          <w:kern w:val="2"/>
          <w:sz w:val="23"/>
          <w:lang w:bidi="fr-CA"/>
        </w:rPr>
        <w:t>’</w:t>
      </w:r>
      <w:r w:rsidRPr="00736512">
        <w:rPr>
          <w:kern w:val="2"/>
          <w:sz w:val="23"/>
          <w:lang w:bidi="fr-CA"/>
        </w:rPr>
        <w:t>intérêt</w:t>
      </w:r>
      <w:r w:rsidR="00736512" w:rsidRPr="00736512">
        <w:rPr>
          <w:kern w:val="2"/>
          <w:sz w:val="23"/>
          <w:lang w:bidi="fr-CA"/>
        </w:rPr>
        <w:t xml:space="preserve">. </w:t>
      </w:r>
      <w:r w:rsidRPr="00736512">
        <w:rPr>
          <w:kern w:val="2"/>
          <w:sz w:val="23"/>
          <w:lang w:bidi="fr-CA"/>
        </w:rPr>
        <w:t>Si nous faisons passer une lumière infrarouge à travers un échantillon inconnu et découvrons qu</w:t>
      </w:r>
      <w:r w:rsidRPr="009C5F66">
        <w:rPr>
          <w:kern w:val="2"/>
          <w:sz w:val="23"/>
          <w:lang w:bidi="fr-CA"/>
        </w:rPr>
        <w:t>’</w:t>
      </w:r>
      <w:r w:rsidRPr="00736512">
        <w:rPr>
          <w:kern w:val="2"/>
          <w:sz w:val="23"/>
          <w:lang w:bidi="fr-CA"/>
        </w:rPr>
        <w:t>il absorbe le rayonnement dans la plage de fréquence du carbonyle, mais pas dans la plage de l</w:t>
      </w:r>
      <w:r w:rsidRPr="009C5F66">
        <w:rPr>
          <w:kern w:val="2"/>
          <w:sz w:val="23"/>
          <w:lang w:bidi="fr-CA"/>
        </w:rPr>
        <w:t>’</w:t>
      </w:r>
      <w:r w:rsidRPr="00736512">
        <w:rPr>
          <w:kern w:val="2"/>
          <w:sz w:val="23"/>
          <w:lang w:bidi="fr-CA"/>
        </w:rPr>
        <w:t>alcyne, nous pouvons en déduire que la molécule contient un groupe carbonyle, mais pas un alcyne.</w:t>
      </w:r>
    </w:p>
    <w:p w14:paraId="2DAAD8F5" w14:textId="77777777" w:rsidR="00385566" w:rsidRPr="00736512" w:rsidRDefault="00385566" w:rsidP="00385566">
      <w:pPr>
        <w:rPr>
          <w:kern w:val="2"/>
          <w:sz w:val="23"/>
        </w:rPr>
      </w:pPr>
    </w:p>
    <w:p w14:paraId="0E51FCDC" w14:textId="14E2E1ED" w:rsidR="00385566" w:rsidRPr="00736512" w:rsidRDefault="00385566" w:rsidP="00385566">
      <w:pPr>
        <w:rPr>
          <w:kern w:val="2"/>
          <w:sz w:val="23"/>
        </w:rPr>
      </w:pPr>
      <w:r w:rsidRPr="00736512">
        <w:rPr>
          <w:kern w:val="2"/>
          <w:sz w:val="23"/>
          <w:lang w:bidi="fr-CA"/>
        </w:rPr>
        <w:t>Certaines liaisons absorbent la lumière infrarouge plus fortement que d</w:t>
      </w:r>
      <w:r w:rsidRPr="009C5F66">
        <w:rPr>
          <w:kern w:val="2"/>
          <w:sz w:val="23"/>
          <w:lang w:bidi="fr-CA"/>
        </w:rPr>
        <w:t>’</w:t>
      </w:r>
      <w:r w:rsidRPr="00736512">
        <w:rPr>
          <w:kern w:val="2"/>
          <w:sz w:val="23"/>
          <w:lang w:bidi="fr-CA"/>
        </w:rPr>
        <w:t>autres, tandis que d</w:t>
      </w:r>
      <w:r w:rsidRPr="009C5F66">
        <w:rPr>
          <w:kern w:val="2"/>
          <w:sz w:val="23"/>
          <w:lang w:bidi="fr-CA"/>
        </w:rPr>
        <w:t>’</w:t>
      </w:r>
      <w:r w:rsidRPr="00736512">
        <w:rPr>
          <w:kern w:val="2"/>
          <w:sz w:val="23"/>
          <w:lang w:bidi="fr-CA"/>
        </w:rPr>
        <w:t>autres n</w:t>
      </w:r>
      <w:r w:rsidRPr="009C5F66">
        <w:rPr>
          <w:kern w:val="2"/>
          <w:sz w:val="23"/>
          <w:lang w:bidi="fr-CA"/>
        </w:rPr>
        <w:t>’</w:t>
      </w:r>
      <w:r w:rsidRPr="00736512">
        <w:rPr>
          <w:kern w:val="2"/>
          <w:sz w:val="23"/>
          <w:lang w:bidi="fr-CA"/>
        </w:rPr>
        <w:t xml:space="preserve">absorbent aucun rayonnement. </w:t>
      </w:r>
      <w:r w:rsidRPr="00736512">
        <w:rPr>
          <w:i/>
          <w:kern w:val="2"/>
          <w:sz w:val="23"/>
          <w:lang w:bidi="fr-CA"/>
        </w:rPr>
        <w:t>Pour qu</w:t>
      </w:r>
      <w:r w:rsidRPr="009C5F66">
        <w:rPr>
          <w:i/>
          <w:kern w:val="2"/>
          <w:sz w:val="23"/>
          <w:lang w:bidi="fr-CA"/>
        </w:rPr>
        <w:t>’</w:t>
      </w:r>
      <w:r w:rsidRPr="00736512">
        <w:rPr>
          <w:i/>
          <w:kern w:val="2"/>
          <w:sz w:val="23"/>
          <w:lang w:bidi="fr-CA"/>
        </w:rPr>
        <w:t>un mode de vibration absorbe la lumière infrarouge, il doit entraîner une variation périodique (répétée) dans le moment dipolaire de la molécule</w:t>
      </w:r>
      <w:r w:rsidR="00736512" w:rsidRPr="00736512">
        <w:rPr>
          <w:i/>
          <w:kern w:val="2"/>
          <w:sz w:val="23"/>
          <w:lang w:bidi="fr-CA"/>
        </w:rPr>
        <w:t xml:space="preserve">. </w:t>
      </w:r>
      <w:r w:rsidRPr="00736512">
        <w:rPr>
          <w:kern w:val="2"/>
          <w:sz w:val="23"/>
          <w:lang w:bidi="fr-CA"/>
        </w:rPr>
        <w:t xml:space="preserve">De telles vibrations sont dites </w:t>
      </w:r>
      <w:r w:rsidRPr="00736512">
        <w:rPr>
          <w:b/>
          <w:kern w:val="2"/>
          <w:sz w:val="23"/>
          <w:lang w:bidi="fr-CA"/>
        </w:rPr>
        <w:t>actives en infrarouge</w:t>
      </w:r>
      <w:r w:rsidRPr="00736512">
        <w:rPr>
          <w:kern w:val="2"/>
          <w:sz w:val="23"/>
          <w:lang w:bidi="fr-CA"/>
        </w:rPr>
        <w:t>. En général, plus la polarité de la liaison est élevée, plus son absorption du rayonnement IR est forte</w:t>
      </w:r>
      <w:r w:rsidR="00736512" w:rsidRPr="00736512">
        <w:rPr>
          <w:kern w:val="2"/>
          <w:sz w:val="23"/>
          <w:lang w:bidi="fr-CA"/>
        </w:rPr>
        <w:t xml:space="preserve">. </w:t>
      </w:r>
      <w:r w:rsidRPr="00736512">
        <w:rPr>
          <w:kern w:val="2"/>
          <w:sz w:val="23"/>
          <w:lang w:bidi="fr-CA"/>
        </w:rPr>
        <w:t>La liaison du groupe carbonyle est très polaire : elle absorbe donc très fortement le rayonnement</w:t>
      </w:r>
      <w:r w:rsidR="00736512" w:rsidRPr="00736512">
        <w:rPr>
          <w:kern w:val="2"/>
          <w:sz w:val="23"/>
          <w:lang w:bidi="fr-CA"/>
        </w:rPr>
        <w:t xml:space="preserve">. </w:t>
      </w:r>
      <w:r w:rsidRPr="00736512">
        <w:rPr>
          <w:kern w:val="2"/>
          <w:sz w:val="23"/>
          <w:lang w:bidi="fr-CA"/>
        </w:rPr>
        <w:t xml:space="preserve">En revanche, la triple liaison carbone-carbone que contiennent la plupart des alcynes est beaucoup moins </w:t>
      </w:r>
      <w:r w:rsidRPr="00736512">
        <w:rPr>
          <w:kern w:val="2"/>
          <w:sz w:val="23"/>
          <w:lang w:bidi="fr-CA"/>
        </w:rPr>
        <w:lastRenderedPageBreak/>
        <w:t>polaire. Par conséquent, une vibration d</w:t>
      </w:r>
      <w:r w:rsidRPr="009C5F66">
        <w:rPr>
          <w:kern w:val="2"/>
          <w:sz w:val="23"/>
          <w:lang w:bidi="fr-CA"/>
        </w:rPr>
        <w:t>’</w:t>
      </w:r>
      <w:r w:rsidRPr="00736512">
        <w:rPr>
          <w:kern w:val="2"/>
          <w:sz w:val="23"/>
          <w:lang w:bidi="fr-CA"/>
        </w:rPr>
        <w:t>élongation ne donne pas lieu à une variation importante du moment dipolaire global de la molécule. Nous verrons ci-dessous que les signaux IR des liaisons du groupe carbonyle sont très forts, mais que les signaux des doubles et triples liaisons carbone-carbone sont relativement faibles.</w:t>
      </w:r>
    </w:p>
    <w:p w14:paraId="7A5E2CD4" w14:textId="77777777" w:rsidR="00385566" w:rsidRPr="00736512" w:rsidRDefault="00385566" w:rsidP="00385566">
      <w:pPr>
        <w:rPr>
          <w:kern w:val="2"/>
          <w:sz w:val="23"/>
        </w:rPr>
      </w:pPr>
    </w:p>
    <w:p w14:paraId="09EAC7F7" w14:textId="69AE95F6" w:rsidR="00385566" w:rsidRPr="00736512" w:rsidRDefault="00385566" w:rsidP="00385566">
      <w:pPr>
        <w:rPr>
          <w:kern w:val="2"/>
          <w:sz w:val="23"/>
        </w:rPr>
      </w:pPr>
      <w:r w:rsidRPr="00736512">
        <w:rPr>
          <w:kern w:val="2"/>
          <w:sz w:val="23"/>
          <w:lang w:bidi="fr-CA"/>
        </w:rPr>
        <w:t xml:space="preserve">Certains types de vibrations sont </w:t>
      </w:r>
      <w:r w:rsidRPr="00736512">
        <w:rPr>
          <w:b/>
          <w:kern w:val="2"/>
          <w:sz w:val="23"/>
          <w:lang w:bidi="fr-CA"/>
        </w:rPr>
        <w:t>inactifs en infrarouge</w:t>
      </w:r>
      <w:r w:rsidR="00736512" w:rsidRPr="00736512">
        <w:rPr>
          <w:kern w:val="2"/>
          <w:sz w:val="23"/>
          <w:lang w:bidi="fr-CA"/>
        </w:rPr>
        <w:t xml:space="preserve">. </w:t>
      </w:r>
      <w:r w:rsidRPr="00736512">
        <w:rPr>
          <w:kern w:val="2"/>
          <w:sz w:val="23"/>
          <w:lang w:bidi="fr-CA"/>
        </w:rPr>
        <w:t>Les vibrations d</w:t>
      </w:r>
      <w:r w:rsidRPr="009C5F66">
        <w:rPr>
          <w:kern w:val="2"/>
          <w:sz w:val="23"/>
          <w:lang w:bidi="fr-CA"/>
        </w:rPr>
        <w:t>’</w:t>
      </w:r>
      <w:r w:rsidRPr="00736512">
        <w:rPr>
          <w:kern w:val="2"/>
          <w:sz w:val="23"/>
          <w:lang w:bidi="fr-CA"/>
        </w:rPr>
        <w:t>élongation de doubles et triples liaisons complètement symétriques, par exemple, n</w:t>
      </w:r>
      <w:r w:rsidRPr="009C5F66">
        <w:rPr>
          <w:kern w:val="2"/>
          <w:sz w:val="23"/>
          <w:lang w:bidi="fr-CA"/>
        </w:rPr>
        <w:t>’</w:t>
      </w:r>
      <w:r w:rsidRPr="00736512">
        <w:rPr>
          <w:kern w:val="2"/>
          <w:sz w:val="23"/>
          <w:lang w:bidi="fr-CA"/>
        </w:rPr>
        <w:t>entraînent pas de variation du moment dipolaire. Par conséquent, il n</w:t>
      </w:r>
      <w:r w:rsidRPr="009C5F66">
        <w:rPr>
          <w:kern w:val="2"/>
          <w:sz w:val="23"/>
          <w:lang w:bidi="fr-CA"/>
        </w:rPr>
        <w:t>’</w:t>
      </w:r>
      <w:r w:rsidRPr="00736512">
        <w:rPr>
          <w:kern w:val="2"/>
          <w:sz w:val="23"/>
          <w:lang w:bidi="fr-CA"/>
        </w:rPr>
        <w:t>y a pas d</w:t>
      </w:r>
      <w:r w:rsidRPr="009C5F66">
        <w:rPr>
          <w:kern w:val="2"/>
          <w:sz w:val="23"/>
          <w:lang w:bidi="fr-CA"/>
        </w:rPr>
        <w:t>’</w:t>
      </w:r>
      <w:r w:rsidRPr="00736512">
        <w:rPr>
          <w:kern w:val="2"/>
          <w:sz w:val="23"/>
          <w:lang w:bidi="fr-CA"/>
        </w:rPr>
        <w:t>absorption de lumière (mais d</w:t>
      </w:r>
      <w:r w:rsidRPr="009C5F66">
        <w:rPr>
          <w:kern w:val="2"/>
          <w:sz w:val="23"/>
          <w:lang w:bidi="fr-CA"/>
        </w:rPr>
        <w:t>’</w:t>
      </w:r>
      <w:r w:rsidRPr="00736512">
        <w:rPr>
          <w:kern w:val="2"/>
          <w:sz w:val="23"/>
          <w:lang w:bidi="fr-CA"/>
        </w:rPr>
        <w:t>autres liaisons et modes de vibration de ces molécules absorbent, quant à eux, la lumière IR).</w:t>
      </w:r>
    </w:p>
    <w:p w14:paraId="0F060774" w14:textId="77777777" w:rsidR="00385566" w:rsidRPr="00736512" w:rsidRDefault="00385566" w:rsidP="00385566">
      <w:pPr>
        <w:rPr>
          <w:kern w:val="2"/>
          <w:sz w:val="23"/>
        </w:rPr>
      </w:pPr>
    </w:p>
    <w:p w14:paraId="7558B3DF" w14:textId="77777777" w:rsidR="00385566" w:rsidRPr="00736512" w:rsidRDefault="00385566" w:rsidP="00385566">
      <w:pPr>
        <w:rPr>
          <w:color w:val="FF0000"/>
          <w:kern w:val="2"/>
          <w:sz w:val="23"/>
        </w:rPr>
      </w:pPr>
    </w:p>
    <w:p w14:paraId="66F95DD5" w14:textId="77777777" w:rsidR="00385566" w:rsidRPr="00736512" w:rsidRDefault="00385566" w:rsidP="00385566">
      <w:pPr>
        <w:jc w:val="center"/>
        <w:rPr>
          <w:color w:val="FF0000"/>
          <w:kern w:val="2"/>
          <w:sz w:val="23"/>
        </w:rPr>
      </w:pPr>
      <w:r w:rsidRPr="00736512">
        <w:rPr>
          <w:noProof/>
          <w:color w:val="FF0000"/>
          <w:kern w:val="2"/>
          <w:sz w:val="23"/>
          <w:lang w:bidi="fr-CA"/>
        </w:rPr>
        <w:drawing>
          <wp:inline distT="0" distB="0" distL="0" distR="0" wp14:anchorId="72DA4A72" wp14:editId="3B66F2D2">
            <wp:extent cx="2468880" cy="894080"/>
            <wp:effectExtent l="0" t="0" r="0" b="0"/>
            <wp:docPr id="37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468880" cy="894080"/>
                    </a:xfrm>
                    <a:prstGeom prst="rect">
                      <a:avLst/>
                    </a:prstGeom>
                    <a:noFill/>
                    <a:ln>
                      <a:noFill/>
                    </a:ln>
                  </pic:spPr>
                </pic:pic>
              </a:graphicData>
            </a:graphic>
          </wp:inline>
        </w:drawing>
      </w:r>
    </w:p>
    <w:p w14:paraId="07919CE8"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6</w:t>
      </w:r>
    </w:p>
    <w:p w14:paraId="783D32AA" w14:textId="66D8159F" w:rsidR="00385566" w:rsidRPr="00736512" w:rsidRDefault="00385566" w:rsidP="00385566">
      <w:pPr>
        <w:rPr>
          <w:kern w:val="2"/>
          <w:sz w:val="23"/>
        </w:rPr>
      </w:pPr>
      <w:r w:rsidRPr="00736512">
        <w:rPr>
          <w:kern w:val="2"/>
          <w:sz w:val="23"/>
          <w:lang w:bidi="fr-CA"/>
        </w:rPr>
        <w:t>Examinons certains résultats obtenus lors d</w:t>
      </w:r>
      <w:r w:rsidRPr="009C5F66">
        <w:rPr>
          <w:kern w:val="2"/>
          <w:sz w:val="23"/>
          <w:lang w:bidi="fr-CA"/>
        </w:rPr>
        <w:t>’</w:t>
      </w:r>
      <w:r w:rsidRPr="00736512">
        <w:rPr>
          <w:kern w:val="2"/>
          <w:sz w:val="23"/>
          <w:lang w:bidi="fr-CA"/>
        </w:rPr>
        <w:t>expériences de spectroscopie IR</w:t>
      </w:r>
      <w:r w:rsidR="00736512" w:rsidRPr="00736512">
        <w:rPr>
          <w:kern w:val="2"/>
          <w:sz w:val="23"/>
          <w:lang w:bidi="fr-CA"/>
        </w:rPr>
        <w:t xml:space="preserve">. </w:t>
      </w:r>
      <w:r w:rsidRPr="00736512">
        <w:rPr>
          <w:kern w:val="2"/>
          <w:sz w:val="23"/>
          <w:lang w:bidi="fr-CA"/>
        </w:rPr>
        <w:t>Voici le spectre IR de la 2-hexanone.</w:t>
      </w:r>
    </w:p>
    <w:p w14:paraId="5ECDA169" w14:textId="77777777" w:rsidR="00385566" w:rsidRPr="00736512" w:rsidRDefault="00385566" w:rsidP="00385566">
      <w:pPr>
        <w:rPr>
          <w:kern w:val="2"/>
          <w:sz w:val="23"/>
        </w:rPr>
      </w:pPr>
    </w:p>
    <w:p w14:paraId="11B62A84" w14:textId="77777777" w:rsidR="00385566" w:rsidRPr="00736512" w:rsidRDefault="00385566" w:rsidP="00385566">
      <w:pPr>
        <w:rPr>
          <w:kern w:val="2"/>
          <w:sz w:val="23"/>
        </w:rPr>
      </w:pPr>
      <w:r w:rsidRPr="00736512">
        <w:rPr>
          <w:noProof/>
          <w:kern w:val="2"/>
          <w:sz w:val="23"/>
          <w:lang w:bidi="fr-CA"/>
        </w:rPr>
        <w:drawing>
          <wp:inline distT="0" distB="0" distL="0" distR="0" wp14:anchorId="777E426B" wp14:editId="41C704CC">
            <wp:extent cx="5715000" cy="3383882"/>
            <wp:effectExtent l="0" t="0" r="0" b="0"/>
            <wp:docPr id="3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15000" cy="3383882"/>
                    </a:xfrm>
                    <a:prstGeom prst="rect">
                      <a:avLst/>
                    </a:prstGeom>
                    <a:noFill/>
                    <a:ln>
                      <a:noFill/>
                    </a:ln>
                  </pic:spPr>
                </pic:pic>
              </a:graphicData>
            </a:graphic>
          </wp:inline>
        </w:drawing>
      </w:r>
    </w:p>
    <w:p w14:paraId="1489B69D"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7</w:t>
      </w:r>
    </w:p>
    <w:p w14:paraId="022F6268" w14:textId="5EA9B4F2" w:rsidR="00385566" w:rsidRPr="00736512" w:rsidRDefault="00385566" w:rsidP="00385566">
      <w:pPr>
        <w:rPr>
          <w:kern w:val="2"/>
          <w:sz w:val="23"/>
        </w:rPr>
      </w:pPr>
      <w:r w:rsidRPr="00736512">
        <w:rPr>
          <w:kern w:val="2"/>
          <w:sz w:val="23"/>
          <w:lang w:bidi="fr-CA"/>
        </w:rPr>
        <w:t>Quelques explications s</w:t>
      </w:r>
      <w:r w:rsidRPr="009C5F66">
        <w:rPr>
          <w:kern w:val="2"/>
          <w:sz w:val="23"/>
          <w:lang w:bidi="fr-CA"/>
        </w:rPr>
        <w:t>’</w:t>
      </w:r>
      <w:r w:rsidRPr="00736512">
        <w:rPr>
          <w:kern w:val="2"/>
          <w:sz w:val="23"/>
          <w:lang w:bidi="fr-CA"/>
        </w:rPr>
        <w:t>imposent pour que vous compreniez ce que nous observons</w:t>
      </w:r>
      <w:r w:rsidR="00736512" w:rsidRPr="00736512">
        <w:rPr>
          <w:kern w:val="2"/>
          <w:sz w:val="23"/>
          <w:lang w:bidi="fr-CA"/>
        </w:rPr>
        <w:t xml:space="preserve">. </w:t>
      </w:r>
      <w:r w:rsidRPr="00736512">
        <w:rPr>
          <w:kern w:val="2"/>
          <w:sz w:val="23"/>
          <w:lang w:bidi="fr-CA"/>
        </w:rPr>
        <w:t>Sur l</w:t>
      </w:r>
      <w:r w:rsidRPr="009C5F66">
        <w:rPr>
          <w:kern w:val="2"/>
          <w:sz w:val="23"/>
          <w:lang w:bidi="fr-CA"/>
        </w:rPr>
        <w:t>’</w:t>
      </w:r>
      <w:r w:rsidRPr="00736512">
        <w:rPr>
          <w:kern w:val="2"/>
          <w:sz w:val="23"/>
          <w:lang w:bidi="fr-CA"/>
        </w:rPr>
        <w:t>axe horizontal, nous voyons les longueurs d</w:t>
      </w:r>
      <w:r w:rsidRPr="009C5F66">
        <w:rPr>
          <w:kern w:val="2"/>
          <w:sz w:val="23"/>
          <w:lang w:bidi="fr-CA"/>
        </w:rPr>
        <w:t>’</w:t>
      </w:r>
      <w:r w:rsidRPr="00736512">
        <w:rPr>
          <w:kern w:val="2"/>
          <w:sz w:val="23"/>
          <w:lang w:bidi="fr-CA"/>
        </w:rPr>
        <w:t>onde IR exprimées en fonction d</w:t>
      </w:r>
      <w:r w:rsidRPr="009C5F66">
        <w:rPr>
          <w:kern w:val="2"/>
          <w:sz w:val="23"/>
          <w:lang w:bidi="fr-CA"/>
        </w:rPr>
        <w:t>’</w:t>
      </w:r>
      <w:r w:rsidRPr="00736512">
        <w:rPr>
          <w:kern w:val="2"/>
          <w:sz w:val="23"/>
          <w:lang w:bidi="fr-CA"/>
        </w:rPr>
        <w:t xml:space="preserve">une unité nommée </w:t>
      </w:r>
      <w:r w:rsidRPr="00736512">
        <w:rPr>
          <w:b/>
          <w:kern w:val="2"/>
          <w:sz w:val="23"/>
          <w:lang w:bidi="fr-CA"/>
        </w:rPr>
        <w:t>nombre d</w:t>
      </w:r>
      <w:r w:rsidRPr="009C5F66">
        <w:rPr>
          <w:b/>
          <w:kern w:val="2"/>
          <w:sz w:val="23"/>
          <w:lang w:bidi="fr-CA"/>
        </w:rPr>
        <w:t>’</w:t>
      </w:r>
      <w:r w:rsidRPr="00736512">
        <w:rPr>
          <w:b/>
          <w:kern w:val="2"/>
          <w:sz w:val="23"/>
          <w:lang w:bidi="fr-CA"/>
        </w:rPr>
        <w:t>onde</w:t>
      </w:r>
      <w:r w:rsidRPr="00736512">
        <w:rPr>
          <w:kern w:val="2"/>
          <w:sz w:val="23"/>
          <w:lang w:bidi="fr-CA"/>
        </w:rPr>
        <w:t xml:space="preserve"> (cm</w:t>
      </w:r>
      <w:r w:rsidRPr="00736512">
        <w:rPr>
          <w:kern w:val="2"/>
          <w:sz w:val="23"/>
          <w:vertAlign w:val="superscript"/>
          <w:lang w:bidi="fr-CA"/>
        </w:rPr>
        <w:t>-1</w:t>
      </w:r>
      <w:r w:rsidRPr="00736512">
        <w:rPr>
          <w:kern w:val="2"/>
          <w:sz w:val="23"/>
          <w:lang w:bidi="fr-CA"/>
        </w:rPr>
        <w:t>), qui nous indique le nombre d</w:t>
      </w:r>
      <w:r w:rsidRPr="009C5F66">
        <w:rPr>
          <w:kern w:val="2"/>
          <w:sz w:val="23"/>
          <w:lang w:bidi="fr-CA"/>
        </w:rPr>
        <w:t>’</w:t>
      </w:r>
      <w:r w:rsidRPr="00736512">
        <w:rPr>
          <w:kern w:val="2"/>
          <w:sz w:val="23"/>
          <w:lang w:bidi="fr-CA"/>
        </w:rPr>
        <w:t xml:space="preserve">ondes qui entrent dans un centimètre. </w:t>
      </w:r>
    </w:p>
    <w:p w14:paraId="6EDEDA30" w14:textId="77777777" w:rsidR="00385566" w:rsidRPr="00736512" w:rsidRDefault="00385566" w:rsidP="00385566">
      <w:pPr>
        <w:rPr>
          <w:kern w:val="2"/>
          <w:sz w:val="23"/>
        </w:rPr>
      </w:pPr>
    </w:p>
    <w:p w14:paraId="76655C4C" w14:textId="77777777" w:rsidR="00385566" w:rsidRPr="004D5652" w:rsidRDefault="00385566" w:rsidP="00385566">
      <w:pPr>
        <w:rPr>
          <w:kern w:val="2"/>
          <w:sz w:val="20"/>
        </w:rPr>
      </w:pPr>
      <w:proofErr w:type="gramStart"/>
      <w:r w:rsidRPr="004D5652">
        <w:rPr>
          <w:kern w:val="2"/>
          <w:sz w:val="20"/>
          <w:lang w:bidi="fr-CA"/>
        </w:rPr>
        <w:t>équation</w:t>
      </w:r>
      <w:proofErr w:type="gramEnd"/>
      <w:r w:rsidRPr="004D5652">
        <w:rPr>
          <w:kern w:val="2"/>
          <w:sz w:val="20"/>
          <w:lang w:bidi="fr-CA"/>
        </w:rPr>
        <w:t xml:space="preserve"> 4.3 : </w:t>
      </w:r>
      <w:r w:rsidRPr="004D5652">
        <w:rPr>
          <w:kern w:val="2"/>
          <w:sz w:val="20"/>
          <w:lang w:bidi="fr-CA"/>
        </w:rPr>
        <w:tab/>
        <w:t>nombre d</w:t>
      </w:r>
      <w:r w:rsidRPr="009C5F66">
        <w:rPr>
          <w:kern w:val="2"/>
          <w:sz w:val="20"/>
          <w:lang w:bidi="fr-CA"/>
        </w:rPr>
        <w:t>’</w:t>
      </w:r>
      <w:r w:rsidRPr="004D5652">
        <w:rPr>
          <w:kern w:val="2"/>
          <w:sz w:val="20"/>
          <w:lang w:bidi="fr-CA"/>
        </w:rPr>
        <w:t>onde (en cm</w:t>
      </w:r>
      <w:r w:rsidRPr="004D5652">
        <w:rPr>
          <w:kern w:val="2"/>
          <w:sz w:val="20"/>
          <w:vertAlign w:val="superscript"/>
          <w:lang w:bidi="fr-CA"/>
        </w:rPr>
        <w:t>-1</w:t>
      </w:r>
      <w:r w:rsidRPr="004D5652">
        <w:rPr>
          <w:kern w:val="2"/>
          <w:sz w:val="20"/>
          <w:lang w:bidi="fr-CA"/>
        </w:rPr>
        <w:t xml:space="preserve">) = 1/100λ </w:t>
      </w:r>
      <w:r w:rsidRPr="004D5652">
        <w:rPr>
          <w:rFonts w:ascii="Times New Roman" w:eastAsia="Times New Roman" w:hAnsi="Times New Roman"/>
          <w:kern w:val="2"/>
          <w:sz w:val="20"/>
          <w:lang w:bidi="fr-CA"/>
        </w:rPr>
        <w:t></w:t>
      </w:r>
      <w:r w:rsidRPr="004D5652">
        <w:rPr>
          <w:rFonts w:ascii="Times New Roman" w:eastAsia="Times New Roman" w:hAnsi="Times New Roman"/>
          <w:kern w:val="2"/>
          <w:sz w:val="20"/>
          <w:lang w:bidi="fr-CA"/>
        </w:rPr>
        <w:t></w:t>
      </w:r>
      <w:r w:rsidRPr="004D5652">
        <w:rPr>
          <w:kern w:val="2"/>
          <w:sz w:val="20"/>
          <w:lang w:bidi="fr-CA"/>
        </w:rPr>
        <w:t>ν</w:t>
      </w:r>
      <w:r w:rsidRPr="004D5652">
        <w:rPr>
          <w:rFonts w:ascii="Times New Roman" w:eastAsia="Times New Roman" w:hAnsi="Times New Roman"/>
          <w:kern w:val="2"/>
          <w:sz w:val="20"/>
          <w:lang w:bidi="fr-CA"/>
        </w:rPr>
        <w:t>/100</w:t>
      </w:r>
      <w:r w:rsidRPr="004D5652">
        <w:rPr>
          <w:rFonts w:ascii="Times New Roman" w:eastAsia="Times New Roman" w:hAnsi="Times New Roman"/>
          <w:i/>
          <w:kern w:val="2"/>
          <w:sz w:val="20"/>
          <w:lang w:bidi="fr-CA"/>
        </w:rPr>
        <w:t>c</w:t>
      </w:r>
    </w:p>
    <w:p w14:paraId="2992BFEE" w14:textId="77777777" w:rsidR="00385566" w:rsidRPr="00736512" w:rsidRDefault="00385566" w:rsidP="00385566">
      <w:pPr>
        <w:rPr>
          <w:kern w:val="2"/>
          <w:sz w:val="23"/>
        </w:rPr>
      </w:pPr>
    </w:p>
    <w:p w14:paraId="7DD9CBB9" w14:textId="77777777" w:rsidR="00385566" w:rsidRPr="00736512" w:rsidRDefault="00385566" w:rsidP="00385566">
      <w:pPr>
        <w:rPr>
          <w:kern w:val="2"/>
          <w:sz w:val="23"/>
        </w:rPr>
      </w:pPr>
      <w:proofErr w:type="gramStart"/>
      <w:r w:rsidRPr="00736512">
        <w:rPr>
          <w:kern w:val="2"/>
          <w:sz w:val="23"/>
          <w:lang w:bidi="fr-CA"/>
        </w:rPr>
        <w:lastRenderedPageBreak/>
        <w:t>où</w:t>
      </w:r>
      <w:proofErr w:type="gramEnd"/>
      <w:r w:rsidRPr="00736512">
        <w:rPr>
          <w:kern w:val="2"/>
          <w:sz w:val="23"/>
          <w:lang w:bidi="fr-CA"/>
        </w:rPr>
        <w:t xml:space="preserve"> λ est la longueur d</w:t>
      </w:r>
      <w:r w:rsidRPr="009C5F66">
        <w:rPr>
          <w:kern w:val="2"/>
          <w:sz w:val="23"/>
          <w:lang w:bidi="fr-CA"/>
        </w:rPr>
        <w:t>’</w:t>
      </w:r>
      <w:r w:rsidRPr="00736512">
        <w:rPr>
          <w:kern w:val="2"/>
          <w:sz w:val="23"/>
          <w:lang w:bidi="fr-CA"/>
        </w:rPr>
        <w:t>onde en mètres, v est la fréquence en s</w:t>
      </w:r>
      <w:r w:rsidRPr="00736512">
        <w:rPr>
          <w:kern w:val="2"/>
          <w:sz w:val="23"/>
          <w:vertAlign w:val="superscript"/>
          <w:lang w:bidi="fr-CA"/>
        </w:rPr>
        <w:t>-1</w:t>
      </w:r>
      <w:r w:rsidRPr="00736512">
        <w:rPr>
          <w:kern w:val="2"/>
          <w:sz w:val="23"/>
          <w:lang w:bidi="fr-CA"/>
        </w:rPr>
        <w:t xml:space="preserve"> et </w:t>
      </w:r>
      <w:proofErr w:type="spellStart"/>
      <w:r w:rsidRPr="00736512">
        <w:rPr>
          <w:i/>
          <w:kern w:val="2"/>
          <w:sz w:val="23"/>
          <w:lang w:bidi="fr-CA"/>
        </w:rPr>
        <w:t>c</w:t>
      </w:r>
      <w:r w:rsidRPr="00736512">
        <w:rPr>
          <w:kern w:val="2"/>
          <w:sz w:val="23"/>
          <w:lang w:bidi="fr-CA"/>
        </w:rPr>
        <w:t xml:space="preserve"> est</w:t>
      </w:r>
      <w:proofErr w:type="spellEnd"/>
      <w:r w:rsidRPr="00736512">
        <w:rPr>
          <w:kern w:val="2"/>
          <w:sz w:val="23"/>
          <w:lang w:bidi="fr-CA"/>
        </w:rPr>
        <w:t xml:space="preserve"> la vitesse de la lumière, à savoir 3,0 x 10</w:t>
      </w:r>
      <w:r w:rsidRPr="00736512">
        <w:rPr>
          <w:kern w:val="2"/>
          <w:sz w:val="23"/>
          <w:vertAlign w:val="superscript"/>
          <w:lang w:bidi="fr-CA"/>
        </w:rPr>
        <w:t>8</w:t>
      </w:r>
      <w:r w:rsidRPr="00736512">
        <w:rPr>
          <w:kern w:val="2"/>
          <w:sz w:val="23"/>
          <w:lang w:bidi="fr-CA"/>
        </w:rPr>
        <w:t> m/s. Le nombre d</w:t>
      </w:r>
      <w:r w:rsidRPr="009C5F66">
        <w:rPr>
          <w:kern w:val="2"/>
          <w:sz w:val="23"/>
          <w:lang w:bidi="fr-CA"/>
        </w:rPr>
        <w:t>’</w:t>
      </w:r>
      <w:r w:rsidRPr="00736512">
        <w:rPr>
          <w:kern w:val="2"/>
          <w:sz w:val="23"/>
          <w:lang w:bidi="fr-CA"/>
        </w:rPr>
        <w:t>onde est généralement utilisé dans le spectre IR. À l</w:t>
      </w:r>
      <w:r w:rsidRPr="009C5F66">
        <w:rPr>
          <w:kern w:val="2"/>
          <w:sz w:val="23"/>
          <w:lang w:bidi="fr-CA"/>
        </w:rPr>
        <w:t>’</w:t>
      </w:r>
      <w:r w:rsidRPr="00736512">
        <w:rPr>
          <w:kern w:val="2"/>
          <w:sz w:val="23"/>
          <w:lang w:bidi="fr-CA"/>
        </w:rPr>
        <w:t>occasion, vous verrez également des unités micrométriques (μm) sur l</w:t>
      </w:r>
      <w:r w:rsidRPr="009C5F66">
        <w:rPr>
          <w:kern w:val="2"/>
          <w:sz w:val="23"/>
          <w:lang w:bidi="fr-CA"/>
        </w:rPr>
        <w:t>’</w:t>
      </w:r>
      <w:r w:rsidRPr="00736512">
        <w:rPr>
          <w:kern w:val="2"/>
          <w:sz w:val="23"/>
          <w:lang w:bidi="fr-CA"/>
        </w:rPr>
        <w:t>axe horizontal.</w:t>
      </w:r>
    </w:p>
    <w:p w14:paraId="2769763D" w14:textId="77777777" w:rsidR="00385566" w:rsidRPr="00736512" w:rsidRDefault="00385566" w:rsidP="00385566">
      <w:pPr>
        <w:rPr>
          <w:kern w:val="2"/>
          <w:sz w:val="23"/>
        </w:rPr>
      </w:pPr>
    </w:p>
    <w:p w14:paraId="13E9C9B8" w14:textId="1B13F69A" w:rsidR="00385566" w:rsidRPr="00736512" w:rsidRDefault="00385566" w:rsidP="00385566">
      <w:pPr>
        <w:rPr>
          <w:kern w:val="2"/>
          <w:sz w:val="23"/>
        </w:rPr>
      </w:pPr>
      <w:r w:rsidRPr="00736512">
        <w:rPr>
          <w:kern w:val="2"/>
          <w:sz w:val="23"/>
          <w:lang w:bidi="fr-CA"/>
        </w:rPr>
        <w:t>Sur l</w:t>
      </w:r>
      <w:r w:rsidRPr="009C5F66">
        <w:rPr>
          <w:kern w:val="2"/>
          <w:sz w:val="23"/>
          <w:lang w:bidi="fr-CA"/>
        </w:rPr>
        <w:t>’</w:t>
      </w:r>
      <w:r w:rsidRPr="00736512">
        <w:rPr>
          <w:kern w:val="2"/>
          <w:sz w:val="23"/>
          <w:lang w:bidi="fr-CA"/>
        </w:rPr>
        <w:t>axe vertical, nous voyons « la transmittance (en %) ». Il s</w:t>
      </w:r>
      <w:r w:rsidRPr="009C5F66">
        <w:rPr>
          <w:kern w:val="2"/>
          <w:sz w:val="23"/>
          <w:lang w:bidi="fr-CA"/>
        </w:rPr>
        <w:t>’</w:t>
      </w:r>
      <w:r w:rsidRPr="00736512">
        <w:rPr>
          <w:kern w:val="2"/>
          <w:sz w:val="23"/>
          <w:lang w:bidi="fr-CA"/>
        </w:rPr>
        <w:t>agit de l</w:t>
      </w:r>
      <w:r w:rsidRPr="009C5F66">
        <w:rPr>
          <w:kern w:val="2"/>
          <w:sz w:val="23"/>
          <w:lang w:bidi="fr-CA"/>
        </w:rPr>
        <w:t>’</w:t>
      </w:r>
      <w:r w:rsidRPr="00736512">
        <w:rPr>
          <w:kern w:val="2"/>
          <w:sz w:val="23"/>
          <w:lang w:bidi="fr-CA"/>
        </w:rPr>
        <w:t>intensité à laquelle la lumière a été absorbée à chaque fréquence (une transmittance à 100 %, au sommet de l</w:t>
      </w:r>
      <w:r w:rsidRPr="009C5F66">
        <w:rPr>
          <w:kern w:val="2"/>
          <w:sz w:val="23"/>
          <w:lang w:bidi="fr-CA"/>
        </w:rPr>
        <w:t>’</w:t>
      </w:r>
      <w:r w:rsidRPr="00736512">
        <w:rPr>
          <w:kern w:val="2"/>
          <w:sz w:val="23"/>
          <w:lang w:bidi="fr-CA"/>
        </w:rPr>
        <w:t>axe, nous indique qu</w:t>
      </w:r>
      <w:r w:rsidRPr="009C5F66">
        <w:rPr>
          <w:kern w:val="2"/>
          <w:sz w:val="23"/>
          <w:lang w:bidi="fr-CA"/>
        </w:rPr>
        <w:t>’</w:t>
      </w:r>
      <w:r w:rsidRPr="00736512">
        <w:rPr>
          <w:kern w:val="2"/>
          <w:sz w:val="23"/>
          <w:lang w:bidi="fr-CA"/>
        </w:rPr>
        <w:t>aucune absorption n</w:t>
      </w:r>
      <w:r w:rsidRPr="009C5F66">
        <w:rPr>
          <w:kern w:val="2"/>
          <w:sz w:val="23"/>
          <w:lang w:bidi="fr-CA"/>
        </w:rPr>
        <w:t>’</w:t>
      </w:r>
      <w:r w:rsidRPr="00736512">
        <w:rPr>
          <w:kern w:val="2"/>
          <w:sz w:val="23"/>
          <w:lang w:bidi="fr-CA"/>
        </w:rPr>
        <w:t>a eu lieu à cette fréquence)</w:t>
      </w:r>
      <w:r w:rsidR="00736512" w:rsidRPr="00736512">
        <w:rPr>
          <w:kern w:val="2"/>
          <w:sz w:val="23"/>
          <w:lang w:bidi="fr-CA"/>
        </w:rPr>
        <w:t xml:space="preserve">. </w:t>
      </w:r>
      <w:r w:rsidRPr="00736512">
        <w:rPr>
          <w:kern w:val="2"/>
          <w:sz w:val="23"/>
          <w:lang w:bidi="fr-CA"/>
        </w:rPr>
        <w:t>La ligne continue suit les valeurs du pourcentage de transmittance de chaque longueur d</w:t>
      </w:r>
      <w:r w:rsidRPr="009C5F66">
        <w:rPr>
          <w:kern w:val="2"/>
          <w:sz w:val="23"/>
          <w:lang w:bidi="fr-CA"/>
        </w:rPr>
        <w:t>’</w:t>
      </w:r>
      <w:r w:rsidRPr="00736512">
        <w:rPr>
          <w:kern w:val="2"/>
          <w:sz w:val="23"/>
          <w:lang w:bidi="fr-CA"/>
        </w:rPr>
        <w:t>onde qui passe par l</w:t>
      </w:r>
      <w:r w:rsidRPr="009C5F66">
        <w:rPr>
          <w:kern w:val="2"/>
          <w:sz w:val="23"/>
          <w:lang w:bidi="fr-CA"/>
        </w:rPr>
        <w:t>’</w:t>
      </w:r>
      <w:r w:rsidRPr="00736512">
        <w:rPr>
          <w:kern w:val="2"/>
          <w:sz w:val="23"/>
          <w:lang w:bidi="fr-CA"/>
        </w:rPr>
        <w:t xml:space="preserve">échantillon : les </w:t>
      </w:r>
      <w:r w:rsidRPr="00736512">
        <w:rPr>
          <w:b/>
          <w:kern w:val="2"/>
          <w:sz w:val="23"/>
          <w:lang w:bidi="fr-CA"/>
        </w:rPr>
        <w:t>bandes d</w:t>
      </w:r>
      <w:r w:rsidRPr="009C5F66">
        <w:rPr>
          <w:b/>
          <w:kern w:val="2"/>
          <w:sz w:val="23"/>
          <w:lang w:bidi="fr-CA"/>
        </w:rPr>
        <w:t>’</w:t>
      </w:r>
      <w:r w:rsidRPr="00736512">
        <w:rPr>
          <w:b/>
          <w:kern w:val="2"/>
          <w:sz w:val="23"/>
          <w:lang w:bidi="fr-CA"/>
        </w:rPr>
        <w:t>absorption</w:t>
      </w:r>
      <w:r w:rsidRPr="00736512">
        <w:rPr>
          <w:kern w:val="2"/>
          <w:sz w:val="23"/>
          <w:lang w:bidi="fr-CA"/>
        </w:rPr>
        <w:t xml:space="preserve"> qui pointent vers le bas indiquent les régions de forte absorption</w:t>
      </w:r>
      <w:r w:rsidR="00736512" w:rsidRPr="00736512">
        <w:rPr>
          <w:kern w:val="2"/>
          <w:sz w:val="23"/>
          <w:lang w:bidi="fr-CA"/>
        </w:rPr>
        <w:t xml:space="preserve">. </w:t>
      </w:r>
    </w:p>
    <w:p w14:paraId="0AEC5D3B" w14:textId="77777777" w:rsidR="00385566" w:rsidRPr="00736512" w:rsidRDefault="00385566" w:rsidP="00385566">
      <w:pPr>
        <w:rPr>
          <w:kern w:val="2"/>
          <w:sz w:val="23"/>
        </w:rPr>
      </w:pPr>
    </w:p>
    <w:p w14:paraId="28C15B8E" w14:textId="77777777" w:rsidR="00385566" w:rsidRPr="00736512" w:rsidRDefault="00000000" w:rsidP="00385566">
      <w:pPr>
        <w:rPr>
          <w:kern w:val="2"/>
          <w:sz w:val="23"/>
        </w:rPr>
      </w:pPr>
      <w:r>
        <w:rPr>
          <w:kern w:val="2"/>
          <w:sz w:val="23"/>
          <w:lang w:bidi="fr-CA"/>
        </w:rPr>
        <w:pict w14:anchorId="1313C160">
          <v:rect id="_x0000_i1122" style="width:0;height:1.5pt" o:hralign="center" o:hrstd="t" o:hr="t" fillcolor="#aaa" stroked="f"/>
        </w:pict>
      </w:r>
    </w:p>
    <w:p w14:paraId="1CE21621" w14:textId="26A9C26D" w:rsidR="00385566" w:rsidRPr="00736512" w:rsidRDefault="00385566" w:rsidP="00385566">
      <w:pPr>
        <w:rPr>
          <w:kern w:val="2"/>
          <w:sz w:val="23"/>
        </w:rPr>
      </w:pPr>
      <w:r w:rsidRPr="00736512">
        <w:rPr>
          <w:kern w:val="2"/>
          <w:sz w:val="23"/>
          <w:lang w:bidi="fr-CA"/>
        </w:rPr>
        <w:t>Exercice 5.5 </w:t>
      </w:r>
      <w:r w:rsidR="00AE3220">
        <w:rPr>
          <w:kern w:val="2"/>
          <w:sz w:val="23"/>
          <w:lang w:bidi="fr-CA"/>
        </w:rPr>
        <w:t xml:space="preserve">: </w:t>
      </w:r>
      <w:r w:rsidRPr="00736512">
        <w:rPr>
          <w:kern w:val="2"/>
          <w:sz w:val="23"/>
          <w:lang w:bidi="fr-CA"/>
        </w:rPr>
        <w:t>Exprimez le nombre d</w:t>
      </w:r>
      <w:r w:rsidRPr="009C5F66">
        <w:rPr>
          <w:kern w:val="2"/>
          <w:sz w:val="23"/>
          <w:lang w:bidi="fr-CA"/>
        </w:rPr>
        <w:t>’</w:t>
      </w:r>
      <w:r w:rsidRPr="00736512">
        <w:rPr>
          <w:kern w:val="2"/>
          <w:sz w:val="23"/>
          <w:lang w:bidi="fr-CA"/>
        </w:rPr>
        <w:t>onde à 3000 cm</w:t>
      </w:r>
      <w:r w:rsidRPr="00736512">
        <w:rPr>
          <w:kern w:val="2"/>
          <w:sz w:val="23"/>
          <w:vertAlign w:val="superscript"/>
          <w:lang w:bidi="fr-CA"/>
        </w:rPr>
        <w:t>-1</w:t>
      </w:r>
      <w:r w:rsidRPr="00736512">
        <w:rPr>
          <w:kern w:val="2"/>
          <w:sz w:val="23"/>
          <w:lang w:bidi="fr-CA"/>
        </w:rPr>
        <w:t xml:space="preserve"> en fonction de la fréquence (en Hz) de la longueur d</w:t>
      </w:r>
      <w:r w:rsidRPr="009C5F66">
        <w:rPr>
          <w:kern w:val="2"/>
          <w:sz w:val="23"/>
          <w:lang w:bidi="fr-CA"/>
        </w:rPr>
        <w:t>’</w:t>
      </w:r>
      <w:r w:rsidRPr="00736512">
        <w:rPr>
          <w:kern w:val="2"/>
          <w:sz w:val="23"/>
          <w:lang w:bidi="fr-CA"/>
        </w:rPr>
        <w:t>onde (en unités métriques) ainsi que de l</w:t>
      </w:r>
      <w:r w:rsidRPr="009C5F66">
        <w:rPr>
          <w:kern w:val="2"/>
          <w:sz w:val="23"/>
          <w:lang w:bidi="fr-CA"/>
        </w:rPr>
        <w:t>’</w:t>
      </w:r>
      <w:r w:rsidRPr="00736512">
        <w:rPr>
          <w:kern w:val="2"/>
          <w:sz w:val="23"/>
          <w:lang w:bidi="fr-CA"/>
        </w:rPr>
        <w:t>énergie associée (en kJ/mol).</w:t>
      </w:r>
    </w:p>
    <w:p w14:paraId="2877A4AA" w14:textId="77777777" w:rsidR="00385566" w:rsidRPr="00736512" w:rsidRDefault="00000000" w:rsidP="00385566">
      <w:pPr>
        <w:rPr>
          <w:kern w:val="2"/>
          <w:sz w:val="23"/>
        </w:rPr>
      </w:pPr>
      <w:r>
        <w:rPr>
          <w:kern w:val="2"/>
          <w:sz w:val="23"/>
          <w:lang w:bidi="fr-CA"/>
        </w:rPr>
        <w:pict w14:anchorId="77EE446E">
          <v:rect id="_x0000_i1123" style="width:0;height:1.5pt" o:hralign="center" o:hrstd="t" o:hr="t" fillcolor="#aaa" stroked="f"/>
        </w:pict>
      </w:r>
    </w:p>
    <w:p w14:paraId="10F4DBD6" w14:textId="77777777" w:rsidR="00385566" w:rsidRPr="00736512" w:rsidRDefault="00385566" w:rsidP="00385566">
      <w:pPr>
        <w:rPr>
          <w:kern w:val="2"/>
          <w:sz w:val="23"/>
        </w:rPr>
      </w:pPr>
    </w:p>
    <w:p w14:paraId="1CA25E8F" w14:textId="77777777" w:rsidR="00385566" w:rsidRPr="00736512" w:rsidRDefault="00385566" w:rsidP="00385566">
      <w:pPr>
        <w:rPr>
          <w:kern w:val="2"/>
          <w:sz w:val="23"/>
        </w:rPr>
      </w:pPr>
      <w:r w:rsidRPr="00736512">
        <w:rPr>
          <w:kern w:val="2"/>
          <w:sz w:val="23"/>
          <w:lang w:bidi="fr-CA"/>
        </w:rPr>
        <w:t>La bande d</w:t>
      </w:r>
      <w:r w:rsidRPr="009C5F66">
        <w:rPr>
          <w:kern w:val="2"/>
          <w:sz w:val="23"/>
          <w:lang w:bidi="fr-CA"/>
        </w:rPr>
        <w:t>’</w:t>
      </w:r>
      <w:r w:rsidRPr="00736512">
        <w:rPr>
          <w:kern w:val="2"/>
          <w:sz w:val="23"/>
          <w:lang w:bidi="fr-CA"/>
        </w:rPr>
        <w:t xml:space="preserve">absorption clé de ce spectre est celle de la double liaison carbonyle à </w:t>
      </w:r>
    </w:p>
    <w:p w14:paraId="1C12682C" w14:textId="4D7FF805" w:rsidR="00385566" w:rsidRPr="00736512" w:rsidRDefault="00385566" w:rsidP="00385566">
      <w:pPr>
        <w:rPr>
          <w:kern w:val="2"/>
          <w:sz w:val="23"/>
        </w:rPr>
      </w:pPr>
      <w:r w:rsidRPr="00736512">
        <w:rPr>
          <w:kern w:val="2"/>
          <w:sz w:val="23"/>
          <w:lang w:bidi="fr-CA"/>
        </w:rPr>
        <w:t>1716 cm</w:t>
      </w:r>
      <w:r w:rsidRPr="00736512">
        <w:rPr>
          <w:kern w:val="2"/>
          <w:sz w:val="23"/>
          <w:vertAlign w:val="superscript"/>
          <w:lang w:bidi="fr-CA"/>
        </w:rPr>
        <w:t>-1</w:t>
      </w:r>
      <w:r w:rsidRPr="00736512">
        <w:rPr>
          <w:kern w:val="2"/>
          <w:sz w:val="23"/>
          <w:lang w:bidi="fr-CA"/>
        </w:rPr>
        <w:t>, ce qui correspond à une longueur d</w:t>
      </w:r>
      <w:r w:rsidRPr="009C5F66">
        <w:rPr>
          <w:kern w:val="2"/>
          <w:sz w:val="23"/>
          <w:lang w:bidi="fr-CA"/>
        </w:rPr>
        <w:t>’</w:t>
      </w:r>
      <w:r w:rsidRPr="00736512">
        <w:rPr>
          <w:kern w:val="2"/>
          <w:sz w:val="23"/>
          <w:lang w:bidi="fr-CA"/>
        </w:rPr>
        <w:t>onde de 5,86 μm, à une fréquence de 5,15 x 10</w:t>
      </w:r>
      <w:r w:rsidRPr="00736512">
        <w:rPr>
          <w:kern w:val="2"/>
          <w:sz w:val="23"/>
          <w:vertAlign w:val="superscript"/>
          <w:lang w:bidi="fr-CA"/>
        </w:rPr>
        <w:t>13</w:t>
      </w:r>
      <w:r w:rsidRPr="00736512">
        <w:rPr>
          <w:kern w:val="2"/>
          <w:sz w:val="23"/>
          <w:lang w:bidi="fr-CA"/>
        </w:rPr>
        <w:t> Hz et à une valeur ΔE de 20,5 kJ/mol</w:t>
      </w:r>
      <w:r w:rsidR="00736512" w:rsidRPr="00736512">
        <w:rPr>
          <w:kern w:val="2"/>
          <w:sz w:val="23"/>
          <w:lang w:bidi="fr-CA"/>
        </w:rPr>
        <w:t xml:space="preserve">. </w:t>
      </w:r>
      <w:r w:rsidRPr="00736512">
        <w:rPr>
          <w:kern w:val="2"/>
          <w:sz w:val="23"/>
          <w:lang w:bidi="fr-CA"/>
        </w:rPr>
        <w:t xml:space="preserve">Remarquez la force de cette bande par rapport aux autres bandes du spectre : </w:t>
      </w:r>
      <w:r w:rsidRPr="00736512">
        <w:rPr>
          <w:i/>
          <w:kern w:val="2"/>
          <w:sz w:val="23"/>
          <w:lang w:bidi="fr-CA"/>
        </w:rPr>
        <w:t>une forte bande d</w:t>
      </w:r>
      <w:r w:rsidRPr="009C5F66">
        <w:rPr>
          <w:i/>
          <w:kern w:val="2"/>
          <w:sz w:val="23"/>
          <w:lang w:bidi="fr-CA"/>
        </w:rPr>
        <w:t>’</w:t>
      </w:r>
      <w:r w:rsidRPr="00736512">
        <w:rPr>
          <w:i/>
          <w:kern w:val="2"/>
          <w:sz w:val="23"/>
          <w:lang w:bidi="fr-CA"/>
        </w:rPr>
        <w:t>absorption dans la région qui se situe entre 1650 et 1750 cm</w:t>
      </w:r>
      <w:r w:rsidRPr="00736512">
        <w:rPr>
          <w:i/>
          <w:kern w:val="2"/>
          <w:sz w:val="23"/>
          <w:vertAlign w:val="superscript"/>
          <w:lang w:bidi="fr-CA"/>
        </w:rPr>
        <w:t>-1</w:t>
      </w:r>
      <w:r w:rsidRPr="00736512">
        <w:rPr>
          <w:i/>
          <w:kern w:val="2"/>
          <w:sz w:val="23"/>
          <w:lang w:bidi="fr-CA"/>
        </w:rPr>
        <w:t xml:space="preserve"> nous indique la présence d</w:t>
      </w:r>
      <w:r w:rsidRPr="009C5F66">
        <w:rPr>
          <w:i/>
          <w:kern w:val="2"/>
          <w:sz w:val="23"/>
          <w:lang w:bidi="fr-CA"/>
        </w:rPr>
        <w:t>’</w:t>
      </w:r>
      <w:r w:rsidRPr="00736512">
        <w:rPr>
          <w:i/>
          <w:kern w:val="2"/>
          <w:sz w:val="23"/>
          <w:lang w:bidi="fr-CA"/>
        </w:rPr>
        <w:t>un groupe carbonyle</w:t>
      </w:r>
      <w:r w:rsidR="00736512" w:rsidRPr="00736512">
        <w:rPr>
          <w:i/>
          <w:kern w:val="2"/>
          <w:sz w:val="23"/>
          <w:lang w:bidi="fr-CA"/>
        </w:rPr>
        <w:t xml:space="preserve">. </w:t>
      </w:r>
      <w:r w:rsidRPr="00736512">
        <w:rPr>
          <w:kern w:val="2"/>
          <w:sz w:val="23"/>
          <w:lang w:bidi="fr-CA"/>
        </w:rPr>
        <w:t>Dans cette plage, les acides carboxyliques, les esters, les cétones et les aldéhydes tendent à absorber le rayonnement dans l</w:t>
      </w:r>
      <w:r w:rsidRPr="009C5F66">
        <w:rPr>
          <w:kern w:val="2"/>
          <w:sz w:val="23"/>
          <w:lang w:bidi="fr-CA"/>
        </w:rPr>
        <w:t>’</w:t>
      </w:r>
      <w:r w:rsidRPr="00736512">
        <w:rPr>
          <w:kern w:val="2"/>
          <w:sz w:val="23"/>
          <w:lang w:bidi="fr-CA"/>
        </w:rPr>
        <w:t>extrémité la plus courte de la longueur d</w:t>
      </w:r>
      <w:r w:rsidRPr="009C5F66">
        <w:rPr>
          <w:kern w:val="2"/>
          <w:sz w:val="23"/>
          <w:lang w:bidi="fr-CA"/>
        </w:rPr>
        <w:t>’</w:t>
      </w:r>
      <w:r w:rsidRPr="00736512">
        <w:rPr>
          <w:kern w:val="2"/>
          <w:sz w:val="23"/>
          <w:lang w:bidi="fr-CA"/>
        </w:rPr>
        <w:t>onde (de 1700 à 1750 cm-1), tandis que les cétones insaturées conjuguées et les amides tendent à absorber le rayonnement dans l</w:t>
      </w:r>
      <w:r w:rsidRPr="009C5F66">
        <w:rPr>
          <w:kern w:val="2"/>
          <w:sz w:val="23"/>
          <w:lang w:bidi="fr-CA"/>
        </w:rPr>
        <w:t>’</w:t>
      </w:r>
      <w:r w:rsidRPr="00736512">
        <w:rPr>
          <w:kern w:val="2"/>
          <w:sz w:val="23"/>
          <w:lang w:bidi="fr-CA"/>
        </w:rPr>
        <w:t>extrémité la plus longue de la longueur d</w:t>
      </w:r>
      <w:r w:rsidRPr="009C5F66">
        <w:rPr>
          <w:kern w:val="2"/>
          <w:sz w:val="23"/>
          <w:lang w:bidi="fr-CA"/>
        </w:rPr>
        <w:t>’</w:t>
      </w:r>
      <w:r w:rsidRPr="00736512">
        <w:rPr>
          <w:kern w:val="2"/>
          <w:sz w:val="23"/>
          <w:lang w:bidi="fr-CA"/>
        </w:rPr>
        <w:t>onde (entre 1650 et 1700 cm</w:t>
      </w:r>
      <w:r w:rsidRPr="00736512">
        <w:rPr>
          <w:kern w:val="2"/>
          <w:sz w:val="23"/>
          <w:vertAlign w:val="superscript"/>
          <w:lang w:bidi="fr-CA"/>
        </w:rPr>
        <w:t>-1</w:t>
      </w:r>
      <w:r w:rsidRPr="00736512">
        <w:rPr>
          <w:kern w:val="2"/>
          <w:sz w:val="23"/>
          <w:lang w:bidi="fr-CA"/>
        </w:rPr>
        <w:t>).</w:t>
      </w:r>
    </w:p>
    <w:p w14:paraId="093319C2" w14:textId="77777777" w:rsidR="00385566" w:rsidRPr="00736512" w:rsidRDefault="00385566" w:rsidP="00385566">
      <w:pPr>
        <w:rPr>
          <w:kern w:val="2"/>
          <w:sz w:val="23"/>
        </w:rPr>
      </w:pPr>
    </w:p>
    <w:p w14:paraId="086FDCAE" w14:textId="24A0050D" w:rsidR="00385566" w:rsidRPr="00736512" w:rsidRDefault="00385566" w:rsidP="00385566">
      <w:pPr>
        <w:rPr>
          <w:kern w:val="2"/>
          <w:sz w:val="23"/>
        </w:rPr>
      </w:pPr>
      <w:r w:rsidRPr="00736512">
        <w:rPr>
          <w:kern w:val="2"/>
          <w:sz w:val="23"/>
          <w:lang w:bidi="fr-CA"/>
        </w:rPr>
        <w:t>La bande irrégulière qui se trouve, approximativement, entre 2900 et 3000 cm</w:t>
      </w:r>
      <w:r w:rsidRPr="00736512">
        <w:rPr>
          <w:kern w:val="2"/>
          <w:sz w:val="23"/>
          <w:vertAlign w:val="superscript"/>
          <w:lang w:bidi="fr-CA"/>
        </w:rPr>
        <w:t>-1</w:t>
      </w:r>
      <w:r w:rsidRPr="00736512">
        <w:rPr>
          <w:kern w:val="2"/>
          <w:sz w:val="23"/>
          <w:lang w:bidi="fr-CA"/>
        </w:rPr>
        <w:t xml:space="preserve"> est typique des modes d</w:t>
      </w:r>
      <w:r w:rsidRPr="009C5F66">
        <w:rPr>
          <w:kern w:val="2"/>
          <w:sz w:val="23"/>
          <w:lang w:bidi="fr-CA"/>
        </w:rPr>
        <w:t>’</w:t>
      </w:r>
      <w:r w:rsidRPr="00736512">
        <w:rPr>
          <w:kern w:val="2"/>
          <w:sz w:val="23"/>
          <w:lang w:bidi="fr-CA"/>
        </w:rPr>
        <w:t xml:space="preserve">élongation des liaisons carbone-hydrogène hybridés </w:t>
      </w:r>
      <w:r w:rsidRPr="00736512">
        <w:rPr>
          <w:i/>
          <w:kern w:val="2"/>
          <w:sz w:val="23"/>
          <w:lang w:bidi="fr-CA"/>
        </w:rPr>
        <w:t>sp</w:t>
      </w:r>
      <w:r w:rsidRPr="00736512">
        <w:rPr>
          <w:i/>
          <w:kern w:val="2"/>
          <w:sz w:val="23"/>
          <w:vertAlign w:val="superscript"/>
          <w:lang w:bidi="fr-CA"/>
        </w:rPr>
        <w:t>3</w:t>
      </w:r>
      <w:r w:rsidR="00736512" w:rsidRPr="00736512">
        <w:rPr>
          <w:kern w:val="2"/>
          <w:sz w:val="23"/>
          <w:lang w:bidi="fr-CA"/>
        </w:rPr>
        <w:t xml:space="preserve">. </w:t>
      </w:r>
      <w:r w:rsidRPr="00736512">
        <w:rPr>
          <w:kern w:val="2"/>
          <w:sz w:val="23"/>
          <w:lang w:bidi="fr-CA"/>
        </w:rPr>
        <w:t>Cette bande n</w:t>
      </w:r>
      <w:r w:rsidRPr="009C5F66">
        <w:rPr>
          <w:kern w:val="2"/>
          <w:sz w:val="23"/>
          <w:lang w:bidi="fr-CA"/>
        </w:rPr>
        <w:t>’</w:t>
      </w:r>
      <w:r w:rsidRPr="00736512">
        <w:rPr>
          <w:kern w:val="2"/>
          <w:sz w:val="23"/>
          <w:lang w:bidi="fr-CA"/>
        </w:rPr>
        <w:t>est pas très utile, puisque la majorité des molécules organiques que vous aurez à analyser possèdent ces liaisons</w:t>
      </w:r>
      <w:r w:rsidR="00736512" w:rsidRPr="00736512">
        <w:rPr>
          <w:kern w:val="2"/>
          <w:sz w:val="23"/>
          <w:lang w:bidi="fr-CA"/>
        </w:rPr>
        <w:t xml:space="preserve">. </w:t>
      </w:r>
      <w:r w:rsidRPr="00736512">
        <w:rPr>
          <w:kern w:val="2"/>
          <w:sz w:val="23"/>
          <w:lang w:bidi="fr-CA"/>
        </w:rPr>
        <w:t>Elle peut néanmoins vous servir de point de référence, qui vous aidera à vous situer sur le spectre</w:t>
      </w:r>
      <w:r w:rsidR="00736512" w:rsidRPr="00736512">
        <w:rPr>
          <w:kern w:val="2"/>
          <w:sz w:val="23"/>
          <w:lang w:bidi="fr-CA"/>
        </w:rPr>
        <w:t xml:space="preserve">. </w:t>
      </w:r>
    </w:p>
    <w:p w14:paraId="4671B157" w14:textId="77777777" w:rsidR="00385566" w:rsidRPr="00736512" w:rsidRDefault="00385566" w:rsidP="00385566">
      <w:pPr>
        <w:rPr>
          <w:kern w:val="2"/>
          <w:sz w:val="23"/>
        </w:rPr>
      </w:pPr>
    </w:p>
    <w:p w14:paraId="12AD1DF1" w14:textId="378F45E6" w:rsidR="00385566" w:rsidRPr="003B5622" w:rsidRDefault="00385566" w:rsidP="00385566">
      <w:pPr>
        <w:rPr>
          <w:spacing w:val="-2"/>
          <w:kern w:val="2"/>
          <w:sz w:val="23"/>
        </w:rPr>
      </w:pPr>
      <w:r w:rsidRPr="003B5622">
        <w:rPr>
          <w:spacing w:val="-2"/>
          <w:kern w:val="2"/>
          <w:sz w:val="23"/>
          <w:lang w:bidi="fr-CA"/>
        </w:rPr>
        <w:t>Vous remarquerez que, sur ce spectre, bien d</w:t>
      </w:r>
      <w:r w:rsidRPr="009C5F66">
        <w:rPr>
          <w:spacing w:val="-2"/>
          <w:kern w:val="2"/>
          <w:sz w:val="23"/>
          <w:lang w:bidi="fr-CA"/>
        </w:rPr>
        <w:t>’</w:t>
      </w:r>
      <w:r w:rsidRPr="003B5622">
        <w:rPr>
          <w:spacing w:val="-2"/>
          <w:kern w:val="2"/>
          <w:sz w:val="23"/>
          <w:lang w:bidi="fr-CA"/>
        </w:rPr>
        <w:t>autres bandes se trouvent dans la région des longueurs d</w:t>
      </w:r>
      <w:r w:rsidRPr="009C5F66">
        <w:rPr>
          <w:spacing w:val="-2"/>
          <w:kern w:val="2"/>
          <w:sz w:val="23"/>
          <w:lang w:bidi="fr-CA"/>
        </w:rPr>
        <w:t>’</w:t>
      </w:r>
      <w:r w:rsidRPr="003B5622">
        <w:rPr>
          <w:spacing w:val="-2"/>
          <w:kern w:val="2"/>
          <w:sz w:val="23"/>
          <w:lang w:bidi="fr-CA"/>
        </w:rPr>
        <w:t>onde plus longue (entre 400 et 1400 cm</w:t>
      </w:r>
      <w:r w:rsidRPr="003B5622">
        <w:rPr>
          <w:spacing w:val="-2"/>
          <w:kern w:val="2"/>
          <w:sz w:val="23"/>
          <w:vertAlign w:val="superscript"/>
          <w:lang w:bidi="fr-CA"/>
        </w:rPr>
        <w:t>-1)</w:t>
      </w:r>
      <w:r w:rsidR="00736512" w:rsidRPr="003B5622">
        <w:rPr>
          <w:spacing w:val="-2"/>
          <w:kern w:val="2"/>
          <w:sz w:val="23"/>
          <w:lang w:bidi="fr-CA"/>
        </w:rPr>
        <w:t xml:space="preserve">. </w:t>
      </w:r>
      <w:r w:rsidRPr="003B5622">
        <w:rPr>
          <w:spacing w:val="-2"/>
          <w:kern w:val="2"/>
          <w:sz w:val="23"/>
          <w:lang w:bidi="fr-CA"/>
        </w:rPr>
        <w:t xml:space="preserve">Cette partie du spectre se nomme </w:t>
      </w:r>
      <w:r w:rsidRPr="003B5622">
        <w:rPr>
          <w:b/>
          <w:spacing w:val="-2"/>
          <w:kern w:val="2"/>
          <w:sz w:val="23"/>
          <w:lang w:bidi="fr-CA"/>
        </w:rPr>
        <w:t>région</w:t>
      </w:r>
      <w:r w:rsidR="003B5622">
        <w:rPr>
          <w:b/>
          <w:spacing w:val="-2"/>
          <w:kern w:val="2"/>
          <w:sz w:val="23"/>
          <w:lang w:bidi="fr-CA"/>
        </w:rPr>
        <w:t> </w:t>
      </w:r>
      <w:r w:rsidRPr="003B5622">
        <w:rPr>
          <w:b/>
          <w:spacing w:val="-2"/>
          <w:kern w:val="2"/>
          <w:sz w:val="23"/>
          <w:lang w:bidi="fr-CA"/>
        </w:rPr>
        <w:t>des empreintes digitales</w:t>
      </w:r>
      <w:r w:rsidR="00736512" w:rsidRPr="003B5622">
        <w:rPr>
          <w:spacing w:val="-2"/>
          <w:kern w:val="2"/>
          <w:sz w:val="23"/>
          <w:lang w:bidi="fr-CA"/>
        </w:rPr>
        <w:t xml:space="preserve">. </w:t>
      </w:r>
      <w:r w:rsidRPr="003B5622">
        <w:rPr>
          <w:spacing w:val="-2"/>
          <w:kern w:val="2"/>
          <w:sz w:val="23"/>
          <w:lang w:bidi="fr-CA"/>
        </w:rPr>
        <w:t>S</w:t>
      </w:r>
      <w:r w:rsidRPr="009C5F66">
        <w:rPr>
          <w:spacing w:val="-2"/>
          <w:kern w:val="2"/>
          <w:sz w:val="23"/>
          <w:lang w:bidi="fr-CA"/>
        </w:rPr>
        <w:t>’</w:t>
      </w:r>
      <w:r w:rsidRPr="003B5622">
        <w:rPr>
          <w:spacing w:val="-2"/>
          <w:kern w:val="2"/>
          <w:sz w:val="23"/>
          <w:lang w:bidi="fr-CA"/>
        </w:rPr>
        <w:t>il est vrai qu</w:t>
      </w:r>
      <w:r w:rsidRPr="009C5F66">
        <w:rPr>
          <w:spacing w:val="-2"/>
          <w:kern w:val="2"/>
          <w:sz w:val="23"/>
          <w:lang w:bidi="fr-CA"/>
        </w:rPr>
        <w:t>’</w:t>
      </w:r>
      <w:r w:rsidRPr="003B5622">
        <w:rPr>
          <w:spacing w:val="-2"/>
          <w:kern w:val="2"/>
          <w:sz w:val="23"/>
          <w:lang w:bidi="fr-CA"/>
        </w:rPr>
        <w:t>en général il n</w:t>
      </w:r>
      <w:r w:rsidRPr="009C5F66">
        <w:rPr>
          <w:spacing w:val="-2"/>
          <w:kern w:val="2"/>
          <w:sz w:val="23"/>
          <w:lang w:bidi="fr-CA"/>
        </w:rPr>
        <w:t>’</w:t>
      </w:r>
      <w:r w:rsidRPr="003B5622">
        <w:rPr>
          <w:spacing w:val="-2"/>
          <w:kern w:val="2"/>
          <w:sz w:val="23"/>
          <w:lang w:bidi="fr-CA"/>
        </w:rPr>
        <w:t>est pas facile de détecter des caractéristiques propres à un groupe fonctionnel dans cette région, il n</w:t>
      </w:r>
      <w:r w:rsidRPr="009C5F66">
        <w:rPr>
          <w:spacing w:val="-2"/>
          <w:kern w:val="2"/>
          <w:sz w:val="23"/>
          <w:lang w:bidi="fr-CA"/>
        </w:rPr>
        <w:t>’</w:t>
      </w:r>
      <w:r w:rsidRPr="003B5622">
        <w:rPr>
          <w:spacing w:val="-2"/>
          <w:kern w:val="2"/>
          <w:sz w:val="23"/>
          <w:lang w:bidi="fr-CA"/>
        </w:rPr>
        <w:t>en demeure pas moins qu</w:t>
      </w:r>
      <w:r w:rsidRPr="009C5F66">
        <w:rPr>
          <w:spacing w:val="-2"/>
          <w:kern w:val="2"/>
          <w:sz w:val="23"/>
          <w:lang w:bidi="fr-CA"/>
        </w:rPr>
        <w:t>’</w:t>
      </w:r>
      <w:r w:rsidRPr="003B5622">
        <w:rPr>
          <w:spacing w:val="-2"/>
          <w:kern w:val="2"/>
          <w:sz w:val="23"/>
          <w:lang w:bidi="fr-CA"/>
        </w:rPr>
        <w:t>elle contient des renseignements précieux</w:t>
      </w:r>
      <w:r w:rsidR="00736512" w:rsidRPr="003B5622">
        <w:rPr>
          <w:spacing w:val="-2"/>
          <w:kern w:val="2"/>
          <w:sz w:val="23"/>
          <w:lang w:bidi="fr-CA"/>
        </w:rPr>
        <w:t xml:space="preserve">. </w:t>
      </w:r>
      <w:r w:rsidRPr="003B5622">
        <w:rPr>
          <w:spacing w:val="-2"/>
          <w:kern w:val="2"/>
          <w:sz w:val="23"/>
          <w:lang w:bidi="fr-CA"/>
        </w:rPr>
        <w:t>Tout comme l</w:t>
      </w:r>
      <w:r w:rsidRPr="009C5F66">
        <w:rPr>
          <w:spacing w:val="-2"/>
          <w:kern w:val="2"/>
          <w:sz w:val="23"/>
          <w:lang w:bidi="fr-CA"/>
        </w:rPr>
        <w:t>’</w:t>
      </w:r>
      <w:r w:rsidRPr="003B5622">
        <w:rPr>
          <w:spacing w:val="-2"/>
          <w:kern w:val="2"/>
          <w:sz w:val="23"/>
          <w:lang w:bidi="fr-CA"/>
        </w:rPr>
        <w:t>empreinte digitale d</w:t>
      </w:r>
      <w:r w:rsidRPr="009C5F66">
        <w:rPr>
          <w:spacing w:val="-2"/>
          <w:kern w:val="2"/>
          <w:sz w:val="23"/>
          <w:lang w:bidi="fr-CA"/>
        </w:rPr>
        <w:t>’</w:t>
      </w:r>
      <w:r w:rsidRPr="003B5622">
        <w:rPr>
          <w:spacing w:val="-2"/>
          <w:kern w:val="2"/>
          <w:sz w:val="23"/>
          <w:lang w:bidi="fr-CA"/>
        </w:rPr>
        <w:t>un humain, le schéma des bandes d</w:t>
      </w:r>
      <w:r w:rsidRPr="009C5F66">
        <w:rPr>
          <w:spacing w:val="-2"/>
          <w:kern w:val="2"/>
          <w:sz w:val="23"/>
          <w:lang w:bidi="fr-CA"/>
        </w:rPr>
        <w:t>’</w:t>
      </w:r>
      <w:r w:rsidRPr="003B5622">
        <w:rPr>
          <w:spacing w:val="-2"/>
          <w:kern w:val="2"/>
          <w:sz w:val="23"/>
          <w:lang w:bidi="fr-CA"/>
        </w:rPr>
        <w:t>absorption qui se trouvent dans la région des empreintes digitales est propre à chaque molécule. C</w:t>
      </w:r>
      <w:r w:rsidRPr="009C5F66">
        <w:rPr>
          <w:spacing w:val="-2"/>
          <w:kern w:val="2"/>
          <w:sz w:val="23"/>
          <w:lang w:bidi="fr-CA"/>
        </w:rPr>
        <w:t>’</w:t>
      </w:r>
      <w:r w:rsidRPr="003B5622">
        <w:rPr>
          <w:spacing w:val="-2"/>
          <w:kern w:val="2"/>
          <w:sz w:val="23"/>
          <w:lang w:bidi="fr-CA"/>
        </w:rPr>
        <w:t>est donc dire que les données tirées d</w:t>
      </w:r>
      <w:r w:rsidRPr="009C5F66">
        <w:rPr>
          <w:spacing w:val="-2"/>
          <w:kern w:val="2"/>
          <w:sz w:val="23"/>
          <w:lang w:bidi="fr-CA"/>
        </w:rPr>
        <w:t>’</w:t>
      </w:r>
      <w:r w:rsidRPr="003B5622">
        <w:rPr>
          <w:spacing w:val="-2"/>
          <w:kern w:val="2"/>
          <w:sz w:val="23"/>
          <w:lang w:bidi="fr-CA"/>
        </w:rPr>
        <w:t>un échantillon inconnu peuvent être comparées à une base de données du spectre IR et permettre l</w:t>
      </w:r>
      <w:r w:rsidRPr="009C5F66">
        <w:rPr>
          <w:spacing w:val="-2"/>
          <w:kern w:val="2"/>
          <w:sz w:val="23"/>
          <w:lang w:bidi="fr-CA"/>
        </w:rPr>
        <w:t>’</w:t>
      </w:r>
      <w:r w:rsidRPr="003B5622">
        <w:rPr>
          <w:spacing w:val="-2"/>
          <w:kern w:val="2"/>
          <w:sz w:val="23"/>
          <w:lang w:bidi="fr-CA"/>
        </w:rPr>
        <w:t>identification</w:t>
      </w:r>
      <w:r w:rsidR="00736512" w:rsidRPr="003B5622">
        <w:rPr>
          <w:spacing w:val="-2"/>
          <w:kern w:val="2"/>
          <w:sz w:val="23"/>
          <w:lang w:bidi="fr-CA"/>
        </w:rPr>
        <w:t xml:space="preserve">. </w:t>
      </w:r>
      <w:r w:rsidRPr="003B5622">
        <w:rPr>
          <w:spacing w:val="-2"/>
          <w:kern w:val="2"/>
          <w:sz w:val="23"/>
          <w:lang w:bidi="fr-CA"/>
        </w:rPr>
        <w:t>Dans l</w:t>
      </w:r>
      <w:r w:rsidRPr="009C5F66">
        <w:rPr>
          <w:spacing w:val="-2"/>
          <w:kern w:val="2"/>
          <w:sz w:val="23"/>
          <w:lang w:bidi="fr-CA"/>
        </w:rPr>
        <w:t>’</w:t>
      </w:r>
      <w:r w:rsidRPr="003B5622">
        <w:rPr>
          <w:spacing w:val="-2"/>
          <w:kern w:val="2"/>
          <w:sz w:val="23"/>
          <w:lang w:bidi="fr-CA"/>
        </w:rPr>
        <w:t>histoire sur le faux tableau de William Aiken Walker, c</w:t>
      </w:r>
      <w:r w:rsidRPr="009C5F66">
        <w:rPr>
          <w:spacing w:val="-2"/>
          <w:kern w:val="2"/>
          <w:sz w:val="23"/>
          <w:lang w:bidi="fr-CA"/>
        </w:rPr>
        <w:t>’</w:t>
      </w:r>
      <w:r w:rsidRPr="003B5622">
        <w:rPr>
          <w:spacing w:val="-2"/>
          <w:kern w:val="2"/>
          <w:sz w:val="23"/>
          <w:lang w:bidi="fr-CA"/>
        </w:rPr>
        <w:t>est la région des empreintes digitales du spectre IR du pigment jaune douteux qui a permis de déterminer que ce pigment n</w:t>
      </w:r>
      <w:r w:rsidRPr="009C5F66">
        <w:rPr>
          <w:spacing w:val="-2"/>
          <w:kern w:val="2"/>
          <w:sz w:val="23"/>
          <w:lang w:bidi="fr-CA"/>
        </w:rPr>
        <w:t>’</w:t>
      </w:r>
      <w:r w:rsidRPr="003B5622">
        <w:rPr>
          <w:spacing w:val="-2"/>
          <w:kern w:val="2"/>
          <w:sz w:val="23"/>
          <w:lang w:bidi="fr-CA"/>
        </w:rPr>
        <w:t>aurait pu être utilisé par l</w:t>
      </w:r>
      <w:r w:rsidRPr="009C5F66">
        <w:rPr>
          <w:spacing w:val="-2"/>
          <w:kern w:val="2"/>
          <w:sz w:val="23"/>
          <w:lang w:bidi="fr-CA"/>
        </w:rPr>
        <w:t>’</w:t>
      </w:r>
      <w:r w:rsidRPr="003B5622">
        <w:rPr>
          <w:spacing w:val="-2"/>
          <w:kern w:val="2"/>
          <w:sz w:val="23"/>
          <w:lang w:bidi="fr-CA"/>
        </w:rPr>
        <w:t>artiste. (Comme nous l</w:t>
      </w:r>
      <w:r w:rsidRPr="009C5F66">
        <w:rPr>
          <w:spacing w:val="-2"/>
          <w:kern w:val="2"/>
          <w:sz w:val="23"/>
          <w:lang w:bidi="fr-CA"/>
        </w:rPr>
        <w:t>’</w:t>
      </w:r>
      <w:r w:rsidRPr="003B5622">
        <w:rPr>
          <w:spacing w:val="-2"/>
          <w:kern w:val="2"/>
          <w:sz w:val="23"/>
          <w:lang w:bidi="fr-CA"/>
        </w:rPr>
        <w:t>avons appris dans ce chapitre, on peut voir le spectre de masse d</w:t>
      </w:r>
      <w:r w:rsidRPr="009C5F66">
        <w:rPr>
          <w:spacing w:val="-2"/>
          <w:kern w:val="2"/>
          <w:sz w:val="23"/>
          <w:lang w:bidi="fr-CA"/>
        </w:rPr>
        <w:t>’</w:t>
      </w:r>
      <w:r w:rsidRPr="003B5622">
        <w:rPr>
          <w:spacing w:val="-2"/>
          <w:kern w:val="2"/>
          <w:sz w:val="23"/>
          <w:lang w:bidi="fr-CA"/>
        </w:rPr>
        <w:t>une molécule comme une sorte d</w:t>
      </w:r>
      <w:proofErr w:type="gramStart"/>
      <w:r w:rsidRPr="009C5F66">
        <w:rPr>
          <w:spacing w:val="-2"/>
          <w:kern w:val="2"/>
          <w:sz w:val="23"/>
          <w:lang w:bidi="fr-CA"/>
        </w:rPr>
        <w:t>’</w:t>
      </w:r>
      <w:r w:rsidRPr="003B5622">
        <w:rPr>
          <w:spacing w:val="-2"/>
          <w:kern w:val="2"/>
          <w:sz w:val="23"/>
          <w:lang w:bidi="fr-CA"/>
        </w:rPr>
        <w:t>«</w:t>
      </w:r>
      <w:proofErr w:type="gramEnd"/>
      <w:r w:rsidRPr="003B5622">
        <w:rPr>
          <w:spacing w:val="-2"/>
          <w:kern w:val="2"/>
          <w:sz w:val="23"/>
          <w:lang w:bidi="fr-CA"/>
        </w:rPr>
        <w:t> empreinte digitale » qui permet son identification.)</w:t>
      </w:r>
    </w:p>
    <w:p w14:paraId="16625708" w14:textId="77777777" w:rsidR="00385566" w:rsidRPr="00736512" w:rsidRDefault="00385566" w:rsidP="00385566">
      <w:pPr>
        <w:rPr>
          <w:kern w:val="2"/>
          <w:sz w:val="23"/>
        </w:rPr>
      </w:pPr>
      <w:r w:rsidRPr="00736512">
        <w:rPr>
          <w:kern w:val="2"/>
          <w:sz w:val="23"/>
          <w:lang w:bidi="fr-CA"/>
        </w:rPr>
        <w:t xml:space="preserve"> </w:t>
      </w:r>
    </w:p>
    <w:p w14:paraId="55B19563" w14:textId="77777777" w:rsidR="00385566" w:rsidRPr="00736512" w:rsidRDefault="00385566" w:rsidP="00385566">
      <w:pPr>
        <w:rPr>
          <w:kern w:val="2"/>
          <w:sz w:val="23"/>
        </w:rPr>
      </w:pPr>
      <w:r w:rsidRPr="00736512">
        <w:rPr>
          <w:kern w:val="2"/>
          <w:sz w:val="23"/>
          <w:lang w:bidi="fr-CA"/>
        </w:rPr>
        <w:t xml:space="preserve">Jetons maintenant un œil au spectre IR du 1-hexanol. </w:t>
      </w:r>
    </w:p>
    <w:p w14:paraId="18BCDBBF" w14:textId="77777777" w:rsidR="00385566" w:rsidRPr="00736512" w:rsidRDefault="00385566" w:rsidP="0057561B">
      <w:pPr>
        <w:jc w:val="center"/>
        <w:rPr>
          <w:kern w:val="2"/>
          <w:sz w:val="23"/>
        </w:rPr>
      </w:pPr>
      <w:r w:rsidRPr="00736512">
        <w:rPr>
          <w:noProof/>
          <w:kern w:val="2"/>
          <w:sz w:val="23"/>
          <w:lang w:bidi="fr-CA"/>
        </w:rPr>
        <w:lastRenderedPageBreak/>
        <w:drawing>
          <wp:inline distT="0" distB="0" distL="0" distR="0" wp14:anchorId="0B0FDEC1" wp14:editId="192A2901">
            <wp:extent cx="5482590" cy="3367999"/>
            <wp:effectExtent l="0" t="0" r="0" b="0"/>
            <wp:docPr id="3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482590" cy="3367999"/>
                    </a:xfrm>
                    <a:prstGeom prst="rect">
                      <a:avLst/>
                    </a:prstGeom>
                    <a:noFill/>
                    <a:ln>
                      <a:noFill/>
                    </a:ln>
                  </pic:spPr>
                </pic:pic>
              </a:graphicData>
            </a:graphic>
          </wp:inline>
        </w:drawing>
      </w:r>
      <w:r w:rsidRPr="00736512">
        <w:rPr>
          <w:color w:val="FFFFFF" w:themeColor="background1"/>
          <w:kern w:val="2"/>
          <w:sz w:val="23"/>
          <w:lang w:bidi="fr-CA"/>
        </w:rPr>
        <w:t>Figure 7</w:t>
      </w:r>
    </w:p>
    <w:p w14:paraId="2046EDA1" w14:textId="35F0BB68" w:rsidR="00385566" w:rsidRPr="00736512" w:rsidRDefault="00385566" w:rsidP="00385566">
      <w:pPr>
        <w:rPr>
          <w:kern w:val="2"/>
          <w:sz w:val="23"/>
        </w:rPr>
      </w:pPr>
      <w:r w:rsidRPr="00736512">
        <w:rPr>
          <w:kern w:val="2"/>
          <w:sz w:val="23"/>
          <w:lang w:bidi="fr-CA"/>
        </w:rPr>
        <w:t>Comme nous pouvons nous y attendre, il n</w:t>
      </w:r>
      <w:r w:rsidRPr="009C5F66">
        <w:rPr>
          <w:kern w:val="2"/>
          <w:sz w:val="23"/>
          <w:lang w:bidi="fr-CA"/>
        </w:rPr>
        <w:t>’</w:t>
      </w:r>
      <w:r w:rsidRPr="00736512">
        <w:rPr>
          <w:kern w:val="2"/>
          <w:sz w:val="23"/>
          <w:lang w:bidi="fr-CA"/>
        </w:rPr>
        <w:t>y a aucune bande de carbonyle à environ 1700 cm</w:t>
      </w:r>
      <w:r w:rsidRPr="00736512">
        <w:rPr>
          <w:kern w:val="2"/>
          <w:sz w:val="23"/>
          <w:vertAlign w:val="superscript"/>
          <w:lang w:bidi="fr-CA"/>
        </w:rPr>
        <w:t>-1</w:t>
      </w:r>
      <w:r w:rsidRPr="00736512">
        <w:rPr>
          <w:kern w:val="2"/>
          <w:sz w:val="23"/>
          <w:lang w:bidi="fr-CA"/>
        </w:rPr>
        <w:t>, mais nous observons une très grande « montagne », dont le centre se situe à environ 3400 cm</w:t>
      </w:r>
      <w:r w:rsidRPr="00736512">
        <w:rPr>
          <w:kern w:val="2"/>
          <w:sz w:val="23"/>
          <w:vertAlign w:val="superscript"/>
          <w:lang w:bidi="fr-CA"/>
        </w:rPr>
        <w:t>-1</w:t>
      </w:r>
      <w:r w:rsidR="00736512" w:rsidRPr="00736512">
        <w:rPr>
          <w:kern w:val="2"/>
          <w:sz w:val="23"/>
          <w:lang w:bidi="fr-CA"/>
        </w:rPr>
        <w:t xml:space="preserve">. </w:t>
      </w:r>
      <w:r w:rsidRPr="00736512">
        <w:rPr>
          <w:kern w:val="2"/>
          <w:sz w:val="23"/>
          <w:lang w:bidi="fr-CA"/>
        </w:rPr>
        <w:t>Ce signal est caractéristique du mode d</w:t>
      </w:r>
      <w:r w:rsidRPr="009C5F66">
        <w:rPr>
          <w:kern w:val="2"/>
          <w:sz w:val="23"/>
          <w:lang w:bidi="fr-CA"/>
        </w:rPr>
        <w:t>’</w:t>
      </w:r>
      <w:r w:rsidRPr="00736512">
        <w:rPr>
          <w:kern w:val="2"/>
          <w:sz w:val="23"/>
          <w:lang w:bidi="fr-CA"/>
        </w:rPr>
        <w:t>élongation O-H des alcools. Il nous indique que notre échantillon possède un groupe d</w:t>
      </w:r>
      <w:r w:rsidRPr="009C5F66">
        <w:rPr>
          <w:kern w:val="2"/>
          <w:sz w:val="23"/>
          <w:lang w:bidi="fr-CA"/>
        </w:rPr>
        <w:t>’</w:t>
      </w:r>
      <w:r w:rsidRPr="00736512">
        <w:rPr>
          <w:kern w:val="2"/>
          <w:sz w:val="23"/>
          <w:lang w:bidi="fr-CA"/>
        </w:rPr>
        <w:t>alcools</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étendue de ce signal est attribuable aux liaisons d</w:t>
      </w:r>
      <w:r w:rsidRPr="009C5F66">
        <w:rPr>
          <w:kern w:val="2"/>
          <w:sz w:val="23"/>
          <w:lang w:bidi="fr-CA"/>
        </w:rPr>
        <w:t>’</w:t>
      </w:r>
      <w:r w:rsidRPr="00736512">
        <w:rPr>
          <w:kern w:val="2"/>
          <w:sz w:val="23"/>
          <w:lang w:bidi="fr-CA"/>
        </w:rPr>
        <w:t>hydrogène entre les molécules.</w:t>
      </w:r>
    </w:p>
    <w:p w14:paraId="5C16F8A7" w14:textId="77777777" w:rsidR="00385566" w:rsidRPr="00736512" w:rsidRDefault="00385566" w:rsidP="00385566">
      <w:pPr>
        <w:rPr>
          <w:kern w:val="2"/>
          <w:sz w:val="23"/>
        </w:rPr>
      </w:pPr>
    </w:p>
    <w:p w14:paraId="54C942C9" w14:textId="0FED6D2C" w:rsidR="003B5622" w:rsidRDefault="00385566" w:rsidP="00385566">
      <w:pPr>
        <w:rPr>
          <w:kern w:val="2"/>
          <w:sz w:val="23"/>
          <w:lang w:bidi="fr-CA"/>
        </w:rPr>
      </w:pPr>
      <w:r w:rsidRPr="00736512">
        <w:rPr>
          <w:kern w:val="2"/>
          <w:sz w:val="23"/>
          <w:lang w:bidi="fr-CA"/>
        </w:rPr>
        <w:t>Le spectre du 1-octène présente deux bandes qui sont typiques des alcènes : celle à 1642 cm</w:t>
      </w:r>
      <w:r w:rsidRPr="00736512">
        <w:rPr>
          <w:kern w:val="2"/>
          <w:sz w:val="23"/>
          <w:vertAlign w:val="superscript"/>
          <w:lang w:bidi="fr-CA"/>
        </w:rPr>
        <w:t xml:space="preserve">-1 </w:t>
      </w:r>
      <w:r w:rsidRPr="00736512">
        <w:rPr>
          <w:kern w:val="2"/>
          <w:sz w:val="23"/>
          <w:lang w:bidi="fr-CA"/>
        </w:rPr>
        <w:t>est attribuable à l</w:t>
      </w:r>
      <w:r w:rsidRPr="009C5F66">
        <w:rPr>
          <w:kern w:val="2"/>
          <w:sz w:val="23"/>
          <w:lang w:bidi="fr-CA"/>
        </w:rPr>
        <w:t>’</w:t>
      </w:r>
      <w:r w:rsidRPr="00736512">
        <w:rPr>
          <w:kern w:val="2"/>
          <w:sz w:val="23"/>
          <w:lang w:bidi="fr-CA"/>
        </w:rPr>
        <w:t>élongation de la double liaison carbone-carbone, tandis que celle à 3079 cm-1 découle de l</w:t>
      </w:r>
      <w:r w:rsidRPr="009C5F66">
        <w:rPr>
          <w:kern w:val="2"/>
          <w:sz w:val="23"/>
          <w:lang w:bidi="fr-CA"/>
        </w:rPr>
        <w:t>’</w:t>
      </w:r>
      <w:r w:rsidRPr="00736512">
        <w:rPr>
          <w:kern w:val="2"/>
          <w:sz w:val="23"/>
          <w:lang w:bidi="fr-CA"/>
        </w:rPr>
        <w:t>élongation de la liaison σ entre les carbones hybridés </w:t>
      </w:r>
      <w:r w:rsidRPr="00736512">
        <w:rPr>
          <w:i/>
          <w:kern w:val="2"/>
          <w:sz w:val="23"/>
          <w:lang w:bidi="fr-CA"/>
        </w:rPr>
        <w:t>sp</w:t>
      </w:r>
      <w:r w:rsidRPr="00736512">
        <w:rPr>
          <w:i/>
          <w:kern w:val="2"/>
          <w:sz w:val="23"/>
          <w:vertAlign w:val="superscript"/>
          <w:lang w:bidi="fr-CA"/>
        </w:rPr>
        <w:t>2</w:t>
      </w:r>
      <w:r w:rsidRPr="00736512">
        <w:rPr>
          <w:kern w:val="2"/>
          <w:sz w:val="23"/>
          <w:lang w:bidi="fr-CA"/>
        </w:rPr>
        <w:t xml:space="preserve"> et les hydrogènes liés.</w:t>
      </w:r>
    </w:p>
    <w:p w14:paraId="2281F59F" w14:textId="77777777" w:rsidR="003B5622" w:rsidRDefault="003B5622">
      <w:pPr>
        <w:rPr>
          <w:kern w:val="2"/>
          <w:sz w:val="23"/>
          <w:lang w:bidi="fr-CA"/>
        </w:rPr>
      </w:pPr>
      <w:r>
        <w:rPr>
          <w:kern w:val="2"/>
          <w:sz w:val="23"/>
          <w:lang w:bidi="fr-CA"/>
        </w:rPr>
        <w:br w:type="page"/>
      </w:r>
    </w:p>
    <w:p w14:paraId="4813E8F8" w14:textId="77777777" w:rsidR="00385566" w:rsidRPr="00736512" w:rsidRDefault="00385566" w:rsidP="0057561B">
      <w:pPr>
        <w:jc w:val="center"/>
        <w:rPr>
          <w:kern w:val="2"/>
          <w:sz w:val="23"/>
        </w:rPr>
      </w:pPr>
      <w:r w:rsidRPr="00736512">
        <w:rPr>
          <w:noProof/>
          <w:kern w:val="2"/>
          <w:sz w:val="23"/>
          <w:lang w:bidi="fr-CA"/>
        </w:rPr>
        <w:lastRenderedPageBreak/>
        <w:drawing>
          <wp:inline distT="0" distB="0" distL="0" distR="0" wp14:anchorId="2E882B6B" wp14:editId="6423F3AD">
            <wp:extent cx="5112333" cy="3035300"/>
            <wp:effectExtent l="0" t="0" r="0" b="0"/>
            <wp:docPr id="3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112802" cy="3035578"/>
                    </a:xfrm>
                    <a:prstGeom prst="rect">
                      <a:avLst/>
                    </a:prstGeom>
                    <a:noFill/>
                    <a:ln>
                      <a:noFill/>
                    </a:ln>
                  </pic:spPr>
                </pic:pic>
              </a:graphicData>
            </a:graphic>
          </wp:inline>
        </w:drawing>
      </w:r>
    </w:p>
    <w:p w14:paraId="3EDD44AA"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10</w:t>
      </w:r>
    </w:p>
    <w:p w14:paraId="49A00E0A" w14:textId="77777777" w:rsidR="00385566" w:rsidRPr="00736512" w:rsidRDefault="00385566" w:rsidP="00385566">
      <w:pPr>
        <w:rPr>
          <w:kern w:val="2"/>
          <w:sz w:val="23"/>
        </w:rPr>
      </w:pPr>
      <w:r w:rsidRPr="00736512">
        <w:rPr>
          <w:kern w:val="2"/>
          <w:sz w:val="23"/>
          <w:lang w:bidi="fr-CA"/>
        </w:rPr>
        <w:t>Les alcynes ont des bandes d</w:t>
      </w:r>
      <w:r w:rsidRPr="009C5F66">
        <w:rPr>
          <w:kern w:val="2"/>
          <w:sz w:val="23"/>
          <w:lang w:bidi="fr-CA"/>
        </w:rPr>
        <w:t>’</w:t>
      </w:r>
      <w:r w:rsidRPr="00736512">
        <w:rPr>
          <w:kern w:val="2"/>
          <w:sz w:val="23"/>
          <w:lang w:bidi="fr-CA"/>
        </w:rPr>
        <w:t>absorption du rayonnement IR faibles, mais prononcées qui leur sont caractéristiques dans la plage allant de 2100 à 2250 cm</w:t>
      </w:r>
      <w:r w:rsidRPr="00736512">
        <w:rPr>
          <w:kern w:val="2"/>
          <w:sz w:val="23"/>
          <w:vertAlign w:val="superscript"/>
          <w:lang w:bidi="fr-CA"/>
        </w:rPr>
        <w:t>-1</w:t>
      </w:r>
      <w:r w:rsidRPr="00736512">
        <w:rPr>
          <w:kern w:val="2"/>
          <w:sz w:val="23"/>
          <w:lang w:bidi="fr-CA"/>
        </w:rPr>
        <w:t xml:space="preserve"> en raison de l</w:t>
      </w:r>
      <w:r w:rsidRPr="009C5F66">
        <w:rPr>
          <w:kern w:val="2"/>
          <w:sz w:val="23"/>
          <w:lang w:bidi="fr-CA"/>
        </w:rPr>
        <w:t>’</w:t>
      </w:r>
      <w:r w:rsidRPr="00736512">
        <w:rPr>
          <w:kern w:val="2"/>
          <w:sz w:val="23"/>
          <w:lang w:bidi="fr-CA"/>
        </w:rPr>
        <w:t>élongation de la triple liaison carbone-carbone. De plus, on peut identifier les alcynes terminaux grâce à leur absorption à environ 3300 cm</w:t>
      </w:r>
      <w:r w:rsidRPr="00736512">
        <w:rPr>
          <w:kern w:val="2"/>
          <w:sz w:val="23"/>
          <w:vertAlign w:val="superscript"/>
          <w:lang w:bidi="fr-CA"/>
        </w:rPr>
        <w:t>-1</w:t>
      </w:r>
      <w:r w:rsidRPr="00736512">
        <w:rPr>
          <w:kern w:val="2"/>
          <w:sz w:val="23"/>
          <w:lang w:bidi="fr-CA"/>
        </w:rPr>
        <w:t>, attribuable à l</w:t>
      </w:r>
      <w:r w:rsidRPr="009C5F66">
        <w:rPr>
          <w:kern w:val="2"/>
          <w:sz w:val="23"/>
          <w:lang w:bidi="fr-CA"/>
        </w:rPr>
        <w:t>’</w:t>
      </w:r>
      <w:r w:rsidRPr="00736512">
        <w:rPr>
          <w:kern w:val="2"/>
          <w:sz w:val="23"/>
          <w:lang w:bidi="fr-CA"/>
        </w:rPr>
        <w:t>élongation de la liaison entre le carbone hybridé </w:t>
      </w:r>
      <w:proofErr w:type="spellStart"/>
      <w:r w:rsidRPr="00736512">
        <w:rPr>
          <w:i/>
          <w:kern w:val="2"/>
          <w:sz w:val="23"/>
          <w:lang w:bidi="fr-CA"/>
        </w:rPr>
        <w:t>sp</w:t>
      </w:r>
      <w:proofErr w:type="spellEnd"/>
      <w:r w:rsidRPr="00736512">
        <w:rPr>
          <w:kern w:val="2"/>
          <w:sz w:val="23"/>
          <w:lang w:bidi="fr-CA"/>
        </w:rPr>
        <w:t xml:space="preserve"> et l</w:t>
      </w:r>
      <w:r w:rsidRPr="009C5F66">
        <w:rPr>
          <w:kern w:val="2"/>
          <w:sz w:val="23"/>
          <w:lang w:bidi="fr-CA"/>
        </w:rPr>
        <w:t>’</w:t>
      </w:r>
      <w:r w:rsidRPr="00736512">
        <w:rPr>
          <w:kern w:val="2"/>
          <w:sz w:val="23"/>
          <w:lang w:bidi="fr-CA"/>
        </w:rPr>
        <w:t>hydrogène terminal).</w:t>
      </w:r>
    </w:p>
    <w:p w14:paraId="1C477F22" w14:textId="77777777" w:rsidR="00385566" w:rsidRPr="00736512" w:rsidRDefault="00000000" w:rsidP="00385566">
      <w:pPr>
        <w:rPr>
          <w:kern w:val="2"/>
          <w:sz w:val="23"/>
        </w:rPr>
      </w:pPr>
      <w:r>
        <w:rPr>
          <w:kern w:val="2"/>
          <w:sz w:val="23"/>
          <w:lang w:bidi="fr-CA"/>
        </w:rPr>
        <w:pict w14:anchorId="0AC437E2">
          <v:rect id="_x0000_i1124" style="width:0;height:1.5pt" o:hralign="center" o:hrstd="t" o:hr="t" fillcolor="#aaa" stroked="f"/>
        </w:pict>
      </w:r>
    </w:p>
    <w:p w14:paraId="7DE50B99" w14:textId="77777777" w:rsidR="00385566" w:rsidRPr="00736512" w:rsidRDefault="00385566" w:rsidP="00385566">
      <w:pPr>
        <w:rPr>
          <w:kern w:val="2"/>
          <w:sz w:val="23"/>
        </w:rPr>
      </w:pPr>
      <w:r w:rsidRPr="00736512">
        <w:rPr>
          <w:kern w:val="2"/>
          <w:sz w:val="23"/>
          <w:u w:val="single"/>
          <w:lang w:bidi="fr-CA"/>
        </w:rPr>
        <w:t>Exercice 4.6 </w:t>
      </w:r>
      <w:r w:rsidRPr="00736512">
        <w:rPr>
          <w:kern w:val="2"/>
          <w:sz w:val="23"/>
          <w:lang w:bidi="fr-CA"/>
        </w:rPr>
        <w:t>: Expliquez en quoi les fréquences d</w:t>
      </w:r>
      <w:r w:rsidRPr="009C5F66">
        <w:rPr>
          <w:kern w:val="2"/>
          <w:sz w:val="23"/>
          <w:lang w:bidi="fr-CA"/>
        </w:rPr>
        <w:t>’</w:t>
      </w:r>
      <w:r w:rsidRPr="00736512">
        <w:rPr>
          <w:kern w:val="2"/>
          <w:sz w:val="23"/>
          <w:lang w:bidi="fr-CA"/>
        </w:rPr>
        <w:t xml:space="preserve">élongation C-H du spectre infrarouge pourraient vous aider à faire la distinction entre quatre isomères de constitution : 1,2-diméthylcyclohexane, 1,3-octadiène, 3-octyne et 1-octyne. </w:t>
      </w:r>
    </w:p>
    <w:p w14:paraId="56FADB06" w14:textId="77777777" w:rsidR="00385566" w:rsidRPr="00736512" w:rsidRDefault="00000000" w:rsidP="00385566">
      <w:pPr>
        <w:rPr>
          <w:kern w:val="2"/>
          <w:sz w:val="23"/>
        </w:rPr>
      </w:pPr>
      <w:r>
        <w:rPr>
          <w:kern w:val="2"/>
          <w:sz w:val="23"/>
          <w:lang w:bidi="fr-CA"/>
        </w:rPr>
        <w:pict w14:anchorId="24A09FC3">
          <v:rect id="_x0000_i1125" style="width:0;height:1.5pt" o:hralign="center" o:hrstd="t" o:hr="t" fillcolor="#aaa" stroked="f"/>
        </w:pict>
      </w:r>
    </w:p>
    <w:p w14:paraId="70B16B7D" w14:textId="77777777" w:rsidR="00385566" w:rsidRPr="00736512" w:rsidRDefault="00385566" w:rsidP="00385566">
      <w:pPr>
        <w:rPr>
          <w:kern w:val="2"/>
          <w:sz w:val="23"/>
        </w:rPr>
      </w:pPr>
    </w:p>
    <w:p w14:paraId="403DC2F3" w14:textId="77777777" w:rsidR="0057561B" w:rsidRPr="00736512" w:rsidRDefault="0057561B">
      <w:pPr>
        <w:rPr>
          <w:kern w:val="2"/>
          <w:sz w:val="23"/>
        </w:rPr>
      </w:pPr>
      <w:r w:rsidRPr="00736512">
        <w:rPr>
          <w:kern w:val="2"/>
          <w:sz w:val="23"/>
          <w:lang w:bidi="fr-CA"/>
        </w:rPr>
        <w:br w:type="page"/>
      </w:r>
    </w:p>
    <w:p w14:paraId="61759358" w14:textId="357AB9FC" w:rsidR="00385566" w:rsidRPr="003B5622" w:rsidRDefault="00385566" w:rsidP="00385566">
      <w:pPr>
        <w:rPr>
          <w:spacing w:val="-4"/>
          <w:kern w:val="2"/>
          <w:sz w:val="23"/>
        </w:rPr>
      </w:pPr>
      <w:r w:rsidRPr="003B5622">
        <w:rPr>
          <w:spacing w:val="-4"/>
          <w:kern w:val="2"/>
          <w:sz w:val="23"/>
          <w:lang w:bidi="fr-CA"/>
        </w:rPr>
        <w:lastRenderedPageBreak/>
        <w:t>Le spectre IR peut permettre d</w:t>
      </w:r>
      <w:r w:rsidRPr="009C5F66">
        <w:rPr>
          <w:spacing w:val="-4"/>
          <w:kern w:val="2"/>
          <w:sz w:val="23"/>
          <w:lang w:bidi="fr-CA"/>
        </w:rPr>
        <w:t>’</w:t>
      </w:r>
      <w:r w:rsidRPr="003B5622">
        <w:rPr>
          <w:spacing w:val="-4"/>
          <w:kern w:val="2"/>
          <w:sz w:val="23"/>
          <w:lang w:bidi="fr-CA"/>
        </w:rPr>
        <w:t>identifier d</w:t>
      </w:r>
      <w:r w:rsidRPr="009C5F66">
        <w:rPr>
          <w:spacing w:val="-4"/>
          <w:kern w:val="2"/>
          <w:sz w:val="23"/>
          <w:lang w:bidi="fr-CA"/>
        </w:rPr>
        <w:t>’</w:t>
      </w:r>
      <w:r w:rsidRPr="003B5622">
        <w:rPr>
          <w:spacing w:val="-4"/>
          <w:kern w:val="2"/>
          <w:sz w:val="23"/>
          <w:lang w:bidi="fr-CA"/>
        </w:rPr>
        <w:t xml:space="preserve">autres groupes fonctionnels, mais notre discussion se circonscrira autour des quelques groupes les plus faciles à </w:t>
      </w:r>
      <w:proofErr w:type="gramStart"/>
      <w:r w:rsidRPr="003B5622">
        <w:rPr>
          <w:spacing w:val="-4"/>
          <w:kern w:val="2"/>
          <w:sz w:val="23"/>
          <w:lang w:bidi="fr-CA"/>
        </w:rPr>
        <w:t>identifier,  qui</w:t>
      </w:r>
      <w:proofErr w:type="gramEnd"/>
      <w:r w:rsidRPr="003B5622">
        <w:rPr>
          <w:spacing w:val="-4"/>
          <w:kern w:val="2"/>
          <w:sz w:val="23"/>
          <w:lang w:bidi="fr-CA"/>
        </w:rPr>
        <w:t xml:space="preserve"> sont résumés ci-dessous.</w:t>
      </w:r>
    </w:p>
    <w:p w14:paraId="76A27766" w14:textId="77777777" w:rsidR="00385566" w:rsidRPr="00736512" w:rsidRDefault="00385566" w:rsidP="00385566">
      <w:pPr>
        <w:rPr>
          <w:kern w:val="2"/>
          <w:sz w:val="23"/>
        </w:rPr>
      </w:pPr>
    </w:p>
    <w:p w14:paraId="51CB7B7D" w14:textId="77777777" w:rsidR="00385566" w:rsidRPr="00736512" w:rsidRDefault="00000000" w:rsidP="00385566">
      <w:pPr>
        <w:jc w:val="center"/>
        <w:rPr>
          <w:b/>
          <w:kern w:val="2"/>
          <w:sz w:val="23"/>
        </w:rPr>
      </w:pPr>
      <w:r>
        <w:rPr>
          <w:kern w:val="2"/>
          <w:sz w:val="23"/>
          <w:lang w:bidi="fr-CA"/>
        </w:rPr>
        <w:pict w14:anchorId="411DBA55">
          <v:rect id="_x0000_i1126" style="width:0;height:1.5pt" o:hralign="center" o:hrstd="t" o:hr="t" fillcolor="#aaa" stroked="f"/>
        </w:pict>
      </w:r>
    </w:p>
    <w:p w14:paraId="064D58EF" w14:textId="77777777" w:rsidR="00385566" w:rsidRPr="00736512" w:rsidRDefault="00385566" w:rsidP="00385566">
      <w:pPr>
        <w:jc w:val="center"/>
        <w:rPr>
          <w:b/>
          <w:kern w:val="2"/>
          <w:sz w:val="23"/>
        </w:rPr>
      </w:pPr>
      <w:r w:rsidRPr="00736512">
        <w:rPr>
          <w:b/>
          <w:kern w:val="2"/>
          <w:sz w:val="23"/>
          <w:lang w:bidi="fr-CA"/>
        </w:rPr>
        <w:t>Absorptions caractéristiques du rayonnement IR</w:t>
      </w:r>
    </w:p>
    <w:p w14:paraId="6059793A" w14:textId="77777777" w:rsidR="00385566" w:rsidRPr="00736512" w:rsidRDefault="00385566" w:rsidP="00385566">
      <w:pPr>
        <w:rPr>
          <w:kern w:val="2"/>
          <w:sz w:val="23"/>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8"/>
        <w:gridCol w:w="3060"/>
        <w:gridCol w:w="3690"/>
      </w:tblGrid>
      <w:tr w:rsidR="00385566" w:rsidRPr="00A44753" w14:paraId="3871DD20" w14:textId="77777777" w:rsidTr="003B5622">
        <w:tc>
          <w:tcPr>
            <w:tcW w:w="1998" w:type="dxa"/>
          </w:tcPr>
          <w:p w14:paraId="638C8CF2" w14:textId="77777777" w:rsidR="00385566" w:rsidRPr="004D5652" w:rsidRDefault="00385566" w:rsidP="00510F4C">
            <w:pPr>
              <w:rPr>
                <w:kern w:val="2"/>
              </w:rPr>
            </w:pPr>
            <w:r w:rsidRPr="004D5652">
              <w:rPr>
                <w:b/>
                <w:kern w:val="2"/>
                <w:lang w:bidi="fr-CA"/>
              </w:rPr>
              <w:t>Groupe fonctionnel</w:t>
            </w:r>
          </w:p>
        </w:tc>
        <w:tc>
          <w:tcPr>
            <w:tcW w:w="3060" w:type="dxa"/>
          </w:tcPr>
          <w:p w14:paraId="220808D1" w14:textId="77777777" w:rsidR="00385566" w:rsidRPr="004D5652" w:rsidRDefault="00385566" w:rsidP="00510F4C">
            <w:pPr>
              <w:rPr>
                <w:b/>
                <w:kern w:val="2"/>
              </w:rPr>
            </w:pPr>
            <w:r w:rsidRPr="004D5652">
              <w:rPr>
                <w:b/>
                <w:kern w:val="2"/>
                <w:lang w:bidi="fr-CA"/>
              </w:rPr>
              <w:t>Absorption(s) caractéristique(s) du rayonnement IR (en cm</w:t>
            </w:r>
            <w:r w:rsidRPr="004D5652">
              <w:rPr>
                <w:b/>
                <w:kern w:val="2"/>
                <w:vertAlign w:val="superscript"/>
                <w:lang w:bidi="fr-CA"/>
              </w:rPr>
              <w:t>-1</w:t>
            </w:r>
            <w:r w:rsidRPr="004D5652">
              <w:rPr>
                <w:b/>
                <w:kern w:val="2"/>
                <w:lang w:bidi="fr-CA"/>
              </w:rPr>
              <w:t>)</w:t>
            </w:r>
          </w:p>
          <w:p w14:paraId="2946F8CB" w14:textId="77777777" w:rsidR="00385566" w:rsidRPr="003B5622" w:rsidRDefault="00385566" w:rsidP="00510F4C">
            <w:pPr>
              <w:rPr>
                <w:kern w:val="2"/>
                <w:sz w:val="8"/>
                <w:szCs w:val="8"/>
              </w:rPr>
            </w:pPr>
          </w:p>
        </w:tc>
        <w:tc>
          <w:tcPr>
            <w:tcW w:w="3690" w:type="dxa"/>
          </w:tcPr>
          <w:p w14:paraId="22C3466F" w14:textId="77777777" w:rsidR="00385566" w:rsidRPr="004D5652" w:rsidRDefault="00385566" w:rsidP="00510F4C">
            <w:pPr>
              <w:rPr>
                <w:b/>
                <w:kern w:val="2"/>
              </w:rPr>
            </w:pPr>
            <w:r w:rsidRPr="004D5652">
              <w:rPr>
                <w:b/>
                <w:kern w:val="2"/>
                <w:lang w:bidi="fr-CA"/>
              </w:rPr>
              <w:t>Source du signal</w:t>
            </w:r>
          </w:p>
        </w:tc>
      </w:tr>
      <w:tr w:rsidR="00385566" w:rsidRPr="00A44753" w14:paraId="537915C9" w14:textId="77777777" w:rsidTr="003B5622">
        <w:tc>
          <w:tcPr>
            <w:tcW w:w="1998" w:type="dxa"/>
          </w:tcPr>
          <w:p w14:paraId="033CF570" w14:textId="77777777" w:rsidR="00385566" w:rsidRPr="004D5652" w:rsidRDefault="00385566" w:rsidP="00510F4C">
            <w:pPr>
              <w:rPr>
                <w:kern w:val="2"/>
              </w:rPr>
            </w:pPr>
            <w:proofErr w:type="gramStart"/>
            <w:r w:rsidRPr="004D5652">
              <w:rPr>
                <w:kern w:val="2"/>
                <w:lang w:bidi="fr-CA"/>
              </w:rPr>
              <w:t>carbonyle</w:t>
            </w:r>
            <w:proofErr w:type="gramEnd"/>
          </w:p>
        </w:tc>
        <w:tc>
          <w:tcPr>
            <w:tcW w:w="3060" w:type="dxa"/>
          </w:tcPr>
          <w:p w14:paraId="54A070E0" w14:textId="77777777" w:rsidR="00385566" w:rsidRPr="004D5652" w:rsidRDefault="00385566" w:rsidP="00510F4C">
            <w:pPr>
              <w:rPr>
                <w:kern w:val="2"/>
              </w:rPr>
            </w:pPr>
            <w:proofErr w:type="gramStart"/>
            <w:r w:rsidRPr="004D5652">
              <w:rPr>
                <w:kern w:val="2"/>
                <w:lang w:bidi="fr-CA"/>
              </w:rPr>
              <w:t>de</w:t>
            </w:r>
            <w:proofErr w:type="gramEnd"/>
            <w:r w:rsidRPr="004D5652">
              <w:rPr>
                <w:kern w:val="2"/>
                <w:lang w:bidi="fr-CA"/>
              </w:rPr>
              <w:t xml:space="preserve"> 1650 à 1750 (forte)</w:t>
            </w:r>
          </w:p>
        </w:tc>
        <w:tc>
          <w:tcPr>
            <w:tcW w:w="3690" w:type="dxa"/>
          </w:tcPr>
          <w:p w14:paraId="2A171B25" w14:textId="77777777" w:rsidR="00385566" w:rsidRPr="004D5652" w:rsidRDefault="00385566" w:rsidP="00510F4C">
            <w:pPr>
              <w:rPr>
                <w:kern w:val="2"/>
              </w:rPr>
            </w:pPr>
            <w:r w:rsidRPr="004D5652">
              <w:rPr>
                <w:kern w:val="2"/>
                <w:lang w:bidi="fr-CA"/>
              </w:rPr>
              <w:t>Élongation de la liaison C=O</w:t>
            </w:r>
          </w:p>
        </w:tc>
      </w:tr>
      <w:tr w:rsidR="00385566" w:rsidRPr="00A44753" w14:paraId="6D9A8E5F" w14:textId="77777777" w:rsidTr="003B5622">
        <w:tc>
          <w:tcPr>
            <w:tcW w:w="1998" w:type="dxa"/>
          </w:tcPr>
          <w:p w14:paraId="67459476" w14:textId="77777777" w:rsidR="00385566" w:rsidRPr="004D5652" w:rsidRDefault="00385566" w:rsidP="00510F4C">
            <w:pPr>
              <w:rPr>
                <w:kern w:val="2"/>
              </w:rPr>
            </w:pPr>
            <w:proofErr w:type="gramStart"/>
            <w:r w:rsidRPr="004D5652">
              <w:rPr>
                <w:kern w:val="2"/>
                <w:lang w:bidi="fr-CA"/>
              </w:rPr>
              <w:t>alcool</w:t>
            </w:r>
            <w:proofErr w:type="gramEnd"/>
          </w:p>
        </w:tc>
        <w:tc>
          <w:tcPr>
            <w:tcW w:w="3060" w:type="dxa"/>
          </w:tcPr>
          <w:p w14:paraId="735D67E7" w14:textId="77777777" w:rsidR="00385566" w:rsidRPr="004D5652" w:rsidRDefault="00385566" w:rsidP="00510F4C">
            <w:pPr>
              <w:rPr>
                <w:kern w:val="2"/>
              </w:rPr>
            </w:pPr>
            <w:proofErr w:type="gramStart"/>
            <w:r w:rsidRPr="004D5652">
              <w:rPr>
                <w:kern w:val="2"/>
                <w:lang w:bidi="fr-CA"/>
              </w:rPr>
              <w:t>de</w:t>
            </w:r>
            <w:proofErr w:type="gramEnd"/>
            <w:r w:rsidRPr="004D5652">
              <w:rPr>
                <w:kern w:val="2"/>
                <w:lang w:bidi="fr-CA"/>
              </w:rPr>
              <w:t xml:space="preserve"> 3200 à 3600 (étendue)</w:t>
            </w:r>
          </w:p>
        </w:tc>
        <w:tc>
          <w:tcPr>
            <w:tcW w:w="3690" w:type="dxa"/>
          </w:tcPr>
          <w:p w14:paraId="6167FE7B" w14:textId="77777777" w:rsidR="00385566" w:rsidRPr="004D5652" w:rsidRDefault="00385566" w:rsidP="00510F4C">
            <w:pPr>
              <w:rPr>
                <w:kern w:val="2"/>
              </w:rPr>
            </w:pPr>
            <w:r w:rsidRPr="004D5652">
              <w:rPr>
                <w:kern w:val="2"/>
                <w:lang w:bidi="fr-CA"/>
              </w:rPr>
              <w:t>Élongation de la liaison O-H</w:t>
            </w:r>
          </w:p>
        </w:tc>
      </w:tr>
      <w:tr w:rsidR="00385566" w:rsidRPr="00A44753" w14:paraId="6158E55B" w14:textId="77777777" w:rsidTr="003B5622">
        <w:tc>
          <w:tcPr>
            <w:tcW w:w="1998" w:type="dxa"/>
          </w:tcPr>
          <w:p w14:paraId="5D54BC9C" w14:textId="77777777" w:rsidR="00385566" w:rsidRPr="004D5652" w:rsidRDefault="00385566" w:rsidP="00510F4C">
            <w:pPr>
              <w:rPr>
                <w:kern w:val="2"/>
              </w:rPr>
            </w:pPr>
            <w:r w:rsidRPr="004D5652">
              <w:rPr>
                <w:kern w:val="2"/>
                <w:lang w:bidi="fr-CA"/>
              </w:rPr>
              <w:t>Acide carboxylique</w:t>
            </w:r>
          </w:p>
        </w:tc>
        <w:tc>
          <w:tcPr>
            <w:tcW w:w="3060" w:type="dxa"/>
          </w:tcPr>
          <w:p w14:paraId="16D48E4E" w14:textId="77777777" w:rsidR="00385566" w:rsidRPr="004D5652" w:rsidRDefault="00385566" w:rsidP="00510F4C">
            <w:pPr>
              <w:rPr>
                <w:kern w:val="2"/>
              </w:rPr>
            </w:pPr>
            <w:proofErr w:type="gramStart"/>
            <w:r w:rsidRPr="004D5652">
              <w:rPr>
                <w:kern w:val="2"/>
                <w:lang w:bidi="fr-CA"/>
              </w:rPr>
              <w:t>de</w:t>
            </w:r>
            <w:proofErr w:type="gramEnd"/>
            <w:r w:rsidRPr="004D5652">
              <w:rPr>
                <w:kern w:val="2"/>
                <w:lang w:bidi="fr-CA"/>
              </w:rPr>
              <w:t xml:space="preserve"> 1700 à 1725 (forte)</w:t>
            </w:r>
          </w:p>
        </w:tc>
        <w:tc>
          <w:tcPr>
            <w:tcW w:w="3690" w:type="dxa"/>
          </w:tcPr>
          <w:p w14:paraId="736413CF" w14:textId="77777777" w:rsidR="00385566" w:rsidRPr="004D5652" w:rsidRDefault="00385566" w:rsidP="00510F4C">
            <w:pPr>
              <w:rPr>
                <w:kern w:val="2"/>
              </w:rPr>
            </w:pPr>
            <w:r w:rsidRPr="004D5652">
              <w:rPr>
                <w:kern w:val="2"/>
                <w:lang w:bidi="fr-CA"/>
              </w:rPr>
              <w:t>Élongation de la liaison C=O</w:t>
            </w:r>
          </w:p>
        </w:tc>
      </w:tr>
      <w:tr w:rsidR="00385566" w:rsidRPr="00A44753" w14:paraId="5DA7FB4E" w14:textId="77777777" w:rsidTr="003B5622">
        <w:tc>
          <w:tcPr>
            <w:tcW w:w="1998" w:type="dxa"/>
          </w:tcPr>
          <w:p w14:paraId="2A63C953" w14:textId="77777777" w:rsidR="00385566" w:rsidRPr="004D5652" w:rsidRDefault="00385566" w:rsidP="00510F4C">
            <w:pPr>
              <w:rPr>
                <w:kern w:val="2"/>
              </w:rPr>
            </w:pPr>
          </w:p>
        </w:tc>
        <w:tc>
          <w:tcPr>
            <w:tcW w:w="3060" w:type="dxa"/>
          </w:tcPr>
          <w:p w14:paraId="512F32E4" w14:textId="77777777" w:rsidR="00385566" w:rsidRPr="004D5652" w:rsidRDefault="00385566" w:rsidP="00510F4C">
            <w:pPr>
              <w:rPr>
                <w:kern w:val="2"/>
              </w:rPr>
            </w:pPr>
            <w:proofErr w:type="gramStart"/>
            <w:r w:rsidRPr="004D5652">
              <w:rPr>
                <w:kern w:val="2"/>
                <w:lang w:bidi="fr-CA"/>
              </w:rPr>
              <w:t>de</w:t>
            </w:r>
            <w:proofErr w:type="gramEnd"/>
            <w:r w:rsidRPr="004D5652">
              <w:rPr>
                <w:kern w:val="2"/>
                <w:lang w:bidi="fr-CA"/>
              </w:rPr>
              <w:t xml:space="preserve"> 2500 à 3000 (étendue)</w:t>
            </w:r>
          </w:p>
        </w:tc>
        <w:tc>
          <w:tcPr>
            <w:tcW w:w="3690" w:type="dxa"/>
          </w:tcPr>
          <w:p w14:paraId="1AC04872" w14:textId="77777777" w:rsidR="00385566" w:rsidRPr="004D5652" w:rsidRDefault="00385566" w:rsidP="00510F4C">
            <w:pPr>
              <w:rPr>
                <w:kern w:val="2"/>
              </w:rPr>
            </w:pPr>
            <w:r w:rsidRPr="004D5652">
              <w:rPr>
                <w:kern w:val="2"/>
                <w:lang w:bidi="fr-CA"/>
              </w:rPr>
              <w:t>Élongation de la liaison O-H</w:t>
            </w:r>
          </w:p>
        </w:tc>
      </w:tr>
      <w:tr w:rsidR="00385566" w:rsidRPr="00A44753" w14:paraId="3030A521" w14:textId="77777777" w:rsidTr="003B5622">
        <w:tc>
          <w:tcPr>
            <w:tcW w:w="1998" w:type="dxa"/>
          </w:tcPr>
          <w:p w14:paraId="1060BA87" w14:textId="77777777" w:rsidR="00385566" w:rsidRPr="004D5652" w:rsidRDefault="00385566" w:rsidP="00510F4C">
            <w:pPr>
              <w:rPr>
                <w:kern w:val="2"/>
              </w:rPr>
            </w:pPr>
            <w:proofErr w:type="gramStart"/>
            <w:r w:rsidRPr="004D5652">
              <w:rPr>
                <w:kern w:val="2"/>
                <w:lang w:bidi="fr-CA"/>
              </w:rPr>
              <w:t>alcène</w:t>
            </w:r>
            <w:proofErr w:type="gramEnd"/>
          </w:p>
        </w:tc>
        <w:tc>
          <w:tcPr>
            <w:tcW w:w="3060" w:type="dxa"/>
          </w:tcPr>
          <w:p w14:paraId="69E082B0" w14:textId="77777777" w:rsidR="00385566" w:rsidRPr="004D5652" w:rsidRDefault="00385566" w:rsidP="00510F4C">
            <w:pPr>
              <w:rPr>
                <w:kern w:val="2"/>
              </w:rPr>
            </w:pPr>
            <w:proofErr w:type="gramStart"/>
            <w:r w:rsidRPr="004D5652">
              <w:rPr>
                <w:kern w:val="2"/>
                <w:lang w:bidi="fr-CA"/>
              </w:rPr>
              <w:t>de</w:t>
            </w:r>
            <w:proofErr w:type="gramEnd"/>
            <w:r w:rsidRPr="004D5652">
              <w:rPr>
                <w:kern w:val="2"/>
                <w:lang w:bidi="fr-CA"/>
              </w:rPr>
              <w:t xml:space="preserve"> 1620 à 1680 (faible)</w:t>
            </w:r>
          </w:p>
        </w:tc>
        <w:tc>
          <w:tcPr>
            <w:tcW w:w="3690" w:type="dxa"/>
          </w:tcPr>
          <w:p w14:paraId="65029C3C" w14:textId="77777777" w:rsidR="00385566" w:rsidRPr="004D5652" w:rsidRDefault="00385566" w:rsidP="00510F4C">
            <w:pPr>
              <w:rPr>
                <w:kern w:val="2"/>
              </w:rPr>
            </w:pPr>
            <w:r w:rsidRPr="004D5652">
              <w:rPr>
                <w:kern w:val="2"/>
                <w:lang w:bidi="fr-CA"/>
              </w:rPr>
              <w:t>Élongation de la liaison C=C</w:t>
            </w:r>
          </w:p>
        </w:tc>
      </w:tr>
      <w:tr w:rsidR="00385566" w:rsidRPr="00A44753" w14:paraId="1D9E69CA" w14:textId="77777777" w:rsidTr="003B5622">
        <w:tc>
          <w:tcPr>
            <w:tcW w:w="1998" w:type="dxa"/>
          </w:tcPr>
          <w:p w14:paraId="553BBC14" w14:textId="77777777" w:rsidR="00385566" w:rsidRPr="004D5652" w:rsidRDefault="00385566" w:rsidP="00510F4C">
            <w:pPr>
              <w:rPr>
                <w:kern w:val="2"/>
              </w:rPr>
            </w:pPr>
          </w:p>
        </w:tc>
        <w:tc>
          <w:tcPr>
            <w:tcW w:w="3060" w:type="dxa"/>
          </w:tcPr>
          <w:p w14:paraId="6FAB23FA" w14:textId="77777777" w:rsidR="00385566" w:rsidRPr="004D5652" w:rsidRDefault="00385566" w:rsidP="00510F4C">
            <w:pPr>
              <w:rPr>
                <w:kern w:val="2"/>
              </w:rPr>
            </w:pPr>
            <w:proofErr w:type="gramStart"/>
            <w:r w:rsidRPr="004D5652">
              <w:rPr>
                <w:kern w:val="2"/>
                <w:lang w:bidi="fr-CA"/>
              </w:rPr>
              <w:t>de</w:t>
            </w:r>
            <w:proofErr w:type="gramEnd"/>
            <w:r w:rsidRPr="004D5652">
              <w:rPr>
                <w:kern w:val="2"/>
                <w:lang w:bidi="fr-CA"/>
              </w:rPr>
              <w:t xml:space="preserve"> 3020 à 3080</w:t>
            </w:r>
          </w:p>
        </w:tc>
        <w:tc>
          <w:tcPr>
            <w:tcW w:w="3690" w:type="dxa"/>
          </w:tcPr>
          <w:p w14:paraId="1390306C" w14:textId="77777777" w:rsidR="00385566" w:rsidRPr="004D5652" w:rsidRDefault="00385566" w:rsidP="00510F4C">
            <w:pPr>
              <w:rPr>
                <w:kern w:val="2"/>
              </w:rPr>
            </w:pPr>
            <w:r w:rsidRPr="004D5652">
              <w:rPr>
                <w:kern w:val="2"/>
                <w:lang w:bidi="fr-CA"/>
              </w:rPr>
              <w:t>Élongation de la liaison C-H vinylique</w:t>
            </w:r>
          </w:p>
        </w:tc>
      </w:tr>
      <w:tr w:rsidR="00385566" w:rsidRPr="00A44753" w14:paraId="3D202CEF" w14:textId="77777777" w:rsidTr="003B5622">
        <w:tc>
          <w:tcPr>
            <w:tcW w:w="1998" w:type="dxa"/>
          </w:tcPr>
          <w:p w14:paraId="614D39F4" w14:textId="77777777" w:rsidR="00385566" w:rsidRPr="004D5652" w:rsidRDefault="00385566" w:rsidP="00510F4C">
            <w:pPr>
              <w:rPr>
                <w:kern w:val="2"/>
              </w:rPr>
            </w:pPr>
            <w:proofErr w:type="gramStart"/>
            <w:r w:rsidRPr="004D5652">
              <w:rPr>
                <w:kern w:val="2"/>
                <w:lang w:bidi="fr-CA"/>
              </w:rPr>
              <w:t>alcyne</w:t>
            </w:r>
            <w:proofErr w:type="gramEnd"/>
          </w:p>
        </w:tc>
        <w:tc>
          <w:tcPr>
            <w:tcW w:w="3060" w:type="dxa"/>
          </w:tcPr>
          <w:p w14:paraId="6AB54218" w14:textId="77777777" w:rsidR="00385566" w:rsidRPr="004D5652" w:rsidRDefault="00385566" w:rsidP="00510F4C">
            <w:pPr>
              <w:rPr>
                <w:kern w:val="2"/>
              </w:rPr>
            </w:pPr>
            <w:proofErr w:type="gramStart"/>
            <w:r w:rsidRPr="004D5652">
              <w:rPr>
                <w:kern w:val="2"/>
                <w:lang w:bidi="fr-CA"/>
              </w:rPr>
              <w:t>de</w:t>
            </w:r>
            <w:proofErr w:type="gramEnd"/>
            <w:r w:rsidRPr="004D5652">
              <w:rPr>
                <w:kern w:val="2"/>
                <w:lang w:bidi="fr-CA"/>
              </w:rPr>
              <w:t xml:space="preserve"> 1620 à 1680 (faible)</w:t>
            </w:r>
          </w:p>
        </w:tc>
        <w:tc>
          <w:tcPr>
            <w:tcW w:w="3690" w:type="dxa"/>
          </w:tcPr>
          <w:p w14:paraId="46B5879B" w14:textId="77777777" w:rsidR="00385566" w:rsidRPr="004D5652" w:rsidRDefault="00385566" w:rsidP="00510F4C">
            <w:pPr>
              <w:rPr>
                <w:kern w:val="2"/>
              </w:rPr>
            </w:pPr>
            <w:r w:rsidRPr="004D5652">
              <w:rPr>
                <w:kern w:val="2"/>
                <w:lang w:bidi="fr-CA"/>
              </w:rPr>
              <w:t>Élongation de la triple liaison</w:t>
            </w:r>
          </w:p>
        </w:tc>
      </w:tr>
      <w:tr w:rsidR="00385566" w:rsidRPr="00A44753" w14:paraId="3F70D29E" w14:textId="77777777" w:rsidTr="003B5622">
        <w:tc>
          <w:tcPr>
            <w:tcW w:w="1998" w:type="dxa"/>
          </w:tcPr>
          <w:p w14:paraId="1668AEAF" w14:textId="77777777" w:rsidR="00385566" w:rsidRPr="004D5652" w:rsidRDefault="00385566" w:rsidP="00510F4C">
            <w:pPr>
              <w:rPr>
                <w:kern w:val="2"/>
              </w:rPr>
            </w:pPr>
          </w:p>
        </w:tc>
        <w:tc>
          <w:tcPr>
            <w:tcW w:w="3060" w:type="dxa"/>
          </w:tcPr>
          <w:p w14:paraId="49022B97" w14:textId="77777777" w:rsidR="00385566" w:rsidRPr="004D5652" w:rsidRDefault="00385566" w:rsidP="00510F4C">
            <w:pPr>
              <w:rPr>
                <w:kern w:val="2"/>
              </w:rPr>
            </w:pPr>
            <w:proofErr w:type="gramStart"/>
            <w:r w:rsidRPr="004D5652">
              <w:rPr>
                <w:kern w:val="2"/>
                <w:lang w:bidi="fr-CA"/>
              </w:rPr>
              <w:t>de</w:t>
            </w:r>
            <w:proofErr w:type="gramEnd"/>
            <w:r w:rsidRPr="004D5652">
              <w:rPr>
                <w:kern w:val="2"/>
                <w:lang w:bidi="fr-CA"/>
              </w:rPr>
              <w:t xml:space="preserve"> 3250 à 3350</w:t>
            </w:r>
          </w:p>
        </w:tc>
        <w:tc>
          <w:tcPr>
            <w:tcW w:w="3690" w:type="dxa"/>
          </w:tcPr>
          <w:p w14:paraId="734F2CA6" w14:textId="77777777" w:rsidR="00385566" w:rsidRPr="004D5652" w:rsidRDefault="00385566" w:rsidP="00510F4C">
            <w:pPr>
              <w:rPr>
                <w:kern w:val="2"/>
              </w:rPr>
            </w:pPr>
            <w:r w:rsidRPr="004D5652">
              <w:rPr>
                <w:kern w:val="2"/>
                <w:lang w:bidi="fr-CA"/>
              </w:rPr>
              <w:t>Élongation de la liaison C-H terminale</w:t>
            </w:r>
          </w:p>
        </w:tc>
      </w:tr>
    </w:tbl>
    <w:p w14:paraId="664CCA0B" w14:textId="77777777" w:rsidR="00385566" w:rsidRPr="00736512" w:rsidRDefault="00385566" w:rsidP="00385566">
      <w:pPr>
        <w:rPr>
          <w:kern w:val="2"/>
          <w:sz w:val="23"/>
        </w:rPr>
      </w:pPr>
    </w:p>
    <w:p w14:paraId="2AEFEF40" w14:textId="77777777" w:rsidR="00385566" w:rsidRPr="00736512" w:rsidRDefault="00000000" w:rsidP="00385566">
      <w:pPr>
        <w:rPr>
          <w:kern w:val="2"/>
          <w:sz w:val="23"/>
        </w:rPr>
      </w:pPr>
      <w:r>
        <w:rPr>
          <w:kern w:val="2"/>
          <w:sz w:val="23"/>
          <w:lang w:bidi="fr-CA"/>
        </w:rPr>
        <w:pict w14:anchorId="2C821517">
          <v:rect id="_x0000_i1127" style="width:0;height:1.5pt" o:hralign="center" o:hrstd="t" o:hr="t" fillcolor="#aaa" stroked="f"/>
        </w:pict>
      </w:r>
    </w:p>
    <w:p w14:paraId="51BA2944" w14:textId="77777777" w:rsidR="00385566" w:rsidRPr="003B5622" w:rsidRDefault="00385566" w:rsidP="00385566">
      <w:pPr>
        <w:rPr>
          <w:kern w:val="2"/>
          <w:sz w:val="22"/>
          <w:szCs w:val="18"/>
        </w:rPr>
      </w:pPr>
    </w:p>
    <w:p w14:paraId="6DCDE653" w14:textId="77777777" w:rsidR="00385566" w:rsidRPr="00736512" w:rsidRDefault="00385566" w:rsidP="00385566">
      <w:pPr>
        <w:rPr>
          <w:kern w:val="2"/>
          <w:sz w:val="23"/>
        </w:rPr>
      </w:pPr>
      <w:r w:rsidRPr="00736512">
        <w:rPr>
          <w:kern w:val="2"/>
          <w:sz w:val="23"/>
          <w:lang w:bidi="fr-CA"/>
        </w:rPr>
        <w:t>Vous trouverez un résumé plus détaillé dans le tableau 1, qui figure à la fin de l</w:t>
      </w:r>
      <w:r w:rsidRPr="009C5F66">
        <w:rPr>
          <w:kern w:val="2"/>
          <w:sz w:val="23"/>
          <w:lang w:bidi="fr-CA"/>
        </w:rPr>
        <w:t>’</w:t>
      </w:r>
      <w:r w:rsidRPr="00736512">
        <w:rPr>
          <w:kern w:val="2"/>
          <w:sz w:val="23"/>
          <w:lang w:bidi="fr-CA"/>
        </w:rPr>
        <w:t>ouvrage.</w:t>
      </w:r>
    </w:p>
    <w:p w14:paraId="0F09E914" w14:textId="77777777" w:rsidR="00385566" w:rsidRPr="00736512" w:rsidRDefault="00385566" w:rsidP="00385566">
      <w:pPr>
        <w:rPr>
          <w:kern w:val="2"/>
          <w:sz w:val="23"/>
        </w:rPr>
      </w:pPr>
    </w:p>
    <w:p w14:paraId="0A3F5F8A" w14:textId="4B6CA5BD" w:rsidR="00385566" w:rsidRPr="00736512" w:rsidRDefault="00385566" w:rsidP="00385566">
      <w:pPr>
        <w:rPr>
          <w:kern w:val="2"/>
          <w:sz w:val="23"/>
        </w:rPr>
      </w:pPr>
      <w:r w:rsidRPr="00736512">
        <w:rPr>
          <w:kern w:val="2"/>
          <w:sz w:val="23"/>
          <w:lang w:bidi="fr-CA"/>
        </w:rPr>
        <w:t>Un spectre IR ne nous fournit généralement pas suffisamment d</w:t>
      </w:r>
      <w:r w:rsidRPr="009C5F66">
        <w:rPr>
          <w:kern w:val="2"/>
          <w:sz w:val="23"/>
          <w:lang w:bidi="fr-CA"/>
        </w:rPr>
        <w:t>’</w:t>
      </w:r>
      <w:r w:rsidRPr="00736512">
        <w:rPr>
          <w:kern w:val="2"/>
          <w:sz w:val="23"/>
          <w:lang w:bidi="fr-CA"/>
        </w:rPr>
        <w:t>information pour nous permettre de comprendre la structure complète d</w:t>
      </w:r>
      <w:r w:rsidRPr="009C5F66">
        <w:rPr>
          <w:kern w:val="2"/>
          <w:sz w:val="23"/>
          <w:lang w:bidi="fr-CA"/>
        </w:rPr>
        <w:t>’</w:t>
      </w:r>
      <w:r w:rsidRPr="00736512">
        <w:rPr>
          <w:kern w:val="2"/>
          <w:sz w:val="23"/>
          <w:lang w:bidi="fr-CA"/>
        </w:rPr>
        <w:t>une molécule</w:t>
      </w:r>
      <w:r w:rsidR="00736512" w:rsidRPr="00736512">
        <w:rPr>
          <w:kern w:val="2"/>
          <w:sz w:val="23"/>
          <w:lang w:bidi="fr-CA"/>
        </w:rPr>
        <w:t xml:space="preserve">. </w:t>
      </w:r>
      <w:r w:rsidRPr="00736512">
        <w:rPr>
          <w:kern w:val="2"/>
          <w:sz w:val="23"/>
          <w:lang w:bidi="fr-CA"/>
        </w:rPr>
        <w:t>Couplée à d</w:t>
      </w:r>
      <w:r w:rsidRPr="009C5F66">
        <w:rPr>
          <w:kern w:val="2"/>
          <w:sz w:val="23"/>
          <w:lang w:bidi="fr-CA"/>
        </w:rPr>
        <w:t>’</w:t>
      </w:r>
      <w:r w:rsidRPr="00736512">
        <w:rPr>
          <w:kern w:val="2"/>
          <w:sz w:val="23"/>
          <w:lang w:bidi="fr-CA"/>
        </w:rPr>
        <w:t>autres méthodes d</w:t>
      </w:r>
      <w:r w:rsidRPr="009C5F66">
        <w:rPr>
          <w:kern w:val="2"/>
          <w:sz w:val="23"/>
          <w:lang w:bidi="fr-CA"/>
        </w:rPr>
        <w:t>’</w:t>
      </w:r>
      <w:r w:rsidRPr="00736512">
        <w:rPr>
          <w:kern w:val="2"/>
          <w:sz w:val="23"/>
          <w:lang w:bidi="fr-CA"/>
        </w:rPr>
        <w:t>analyse, la spectroscopie IR peut s</w:t>
      </w:r>
      <w:r w:rsidRPr="009C5F66">
        <w:rPr>
          <w:kern w:val="2"/>
          <w:sz w:val="23"/>
          <w:lang w:bidi="fr-CA"/>
        </w:rPr>
        <w:t>’</w:t>
      </w:r>
      <w:r w:rsidRPr="00736512">
        <w:rPr>
          <w:kern w:val="2"/>
          <w:sz w:val="23"/>
          <w:lang w:bidi="fr-CA"/>
        </w:rPr>
        <w:t>avérer très utile en raison des renseignements qu</w:t>
      </w:r>
      <w:r w:rsidRPr="009C5F66">
        <w:rPr>
          <w:kern w:val="2"/>
          <w:sz w:val="23"/>
          <w:lang w:bidi="fr-CA"/>
        </w:rPr>
        <w:t>’</w:t>
      </w:r>
      <w:r w:rsidRPr="00736512">
        <w:rPr>
          <w:kern w:val="2"/>
          <w:sz w:val="23"/>
          <w:lang w:bidi="fr-CA"/>
        </w:rPr>
        <w:t>elle nous procure sur la présence ou l</w:t>
      </w:r>
      <w:r w:rsidRPr="009C5F66">
        <w:rPr>
          <w:kern w:val="2"/>
          <w:sz w:val="23"/>
          <w:lang w:bidi="fr-CA"/>
        </w:rPr>
        <w:t>’</w:t>
      </w:r>
      <w:r w:rsidRPr="00736512">
        <w:rPr>
          <w:kern w:val="2"/>
          <w:sz w:val="23"/>
          <w:lang w:bidi="fr-CA"/>
        </w:rPr>
        <w:t>absence de groupes fonctionnels clés. Le rayonnement IR se veut également un moyen rapide et pratique pour les chimistes de valider qu</w:t>
      </w:r>
      <w:r w:rsidRPr="009C5F66">
        <w:rPr>
          <w:kern w:val="2"/>
          <w:sz w:val="23"/>
          <w:lang w:bidi="fr-CA"/>
        </w:rPr>
        <w:t>’</w:t>
      </w:r>
      <w:r w:rsidRPr="00736512">
        <w:rPr>
          <w:kern w:val="2"/>
          <w:sz w:val="23"/>
          <w:lang w:bidi="fr-CA"/>
        </w:rPr>
        <w:t>une réaction s</w:t>
      </w:r>
      <w:r w:rsidRPr="009C5F66">
        <w:rPr>
          <w:kern w:val="2"/>
          <w:sz w:val="23"/>
          <w:lang w:bidi="fr-CA"/>
        </w:rPr>
        <w:t>’</w:t>
      </w:r>
      <w:r w:rsidRPr="00736512">
        <w:rPr>
          <w:kern w:val="2"/>
          <w:sz w:val="23"/>
          <w:lang w:bidi="fr-CA"/>
        </w:rPr>
        <w:t>est produite comme prévu</w:t>
      </w:r>
      <w:r w:rsidR="00736512" w:rsidRPr="00736512">
        <w:rPr>
          <w:kern w:val="2"/>
          <w:sz w:val="23"/>
          <w:lang w:bidi="fr-CA"/>
        </w:rPr>
        <w:t xml:space="preserve">. </w:t>
      </w:r>
      <w:r w:rsidRPr="00736512">
        <w:rPr>
          <w:kern w:val="2"/>
          <w:sz w:val="23"/>
          <w:lang w:bidi="fr-CA"/>
        </w:rPr>
        <w:t>Si, par exemple, nous devions provoquer une réaction, au cours de laquelle nous aurions l</w:t>
      </w:r>
      <w:r w:rsidRPr="009C5F66">
        <w:rPr>
          <w:kern w:val="2"/>
          <w:sz w:val="23"/>
          <w:lang w:bidi="fr-CA"/>
        </w:rPr>
        <w:t>’</w:t>
      </w:r>
      <w:r w:rsidRPr="00736512">
        <w:rPr>
          <w:kern w:val="2"/>
          <w:sz w:val="23"/>
          <w:lang w:bidi="fr-CA"/>
        </w:rPr>
        <w:t>objectif de transformer du cyclohexanone en cyclohexanol, une comparaison rapide du spectre IR du composé de départ et du produit nous permettrait de déterminer si nous avons réussi à convertir la cétone en alcool.</w:t>
      </w:r>
    </w:p>
    <w:p w14:paraId="3C40D83F" w14:textId="77777777" w:rsidR="00385566" w:rsidRPr="003B5622" w:rsidRDefault="00385566" w:rsidP="00385566">
      <w:pPr>
        <w:rPr>
          <w:kern w:val="2"/>
          <w:sz w:val="22"/>
          <w:szCs w:val="18"/>
        </w:rPr>
      </w:pPr>
    </w:p>
    <w:p w14:paraId="1EB4BBAF" w14:textId="77777777" w:rsidR="00385566" w:rsidRPr="00736512" w:rsidRDefault="00000000" w:rsidP="00385566">
      <w:pPr>
        <w:rPr>
          <w:kern w:val="2"/>
          <w:sz w:val="23"/>
        </w:rPr>
      </w:pPr>
      <w:r>
        <w:rPr>
          <w:kern w:val="2"/>
          <w:sz w:val="23"/>
          <w:lang w:bidi="fr-CA"/>
        </w:rPr>
        <w:pict w14:anchorId="156FCE67">
          <v:rect id="_x0000_i1128" style="width:0;height:1.5pt" o:hralign="center" o:hrstd="t" o:hr="t" fillcolor="#aaa" stroked="f"/>
        </w:pict>
      </w:r>
    </w:p>
    <w:p w14:paraId="1690F767" w14:textId="77777777" w:rsidR="00385566" w:rsidRPr="00736512" w:rsidRDefault="00385566" w:rsidP="00385566">
      <w:pPr>
        <w:rPr>
          <w:kern w:val="2"/>
          <w:sz w:val="23"/>
        </w:rPr>
      </w:pPr>
      <w:r w:rsidRPr="00736512">
        <w:rPr>
          <w:kern w:val="2"/>
          <w:sz w:val="23"/>
          <w:u w:val="single"/>
          <w:lang w:bidi="fr-CA"/>
        </w:rPr>
        <w:t>Exercice 4.7 </w:t>
      </w:r>
      <w:r w:rsidRPr="00736512">
        <w:rPr>
          <w:kern w:val="2"/>
          <w:sz w:val="23"/>
          <w:lang w:bidi="fr-CA"/>
        </w:rPr>
        <w:t xml:space="preserve">: Cherchez le spectre IR des composés qui suivent dans la </w:t>
      </w:r>
      <w:r w:rsidRPr="00736512">
        <w:rPr>
          <w:i/>
          <w:kern w:val="2"/>
          <w:sz w:val="23"/>
          <w:lang w:bidi="fr-CA"/>
        </w:rPr>
        <w:t xml:space="preserve">Spectral </w:t>
      </w:r>
      <w:proofErr w:type="spellStart"/>
      <w:r w:rsidRPr="00736512">
        <w:rPr>
          <w:i/>
          <w:kern w:val="2"/>
          <w:sz w:val="23"/>
          <w:lang w:bidi="fr-CA"/>
        </w:rPr>
        <w:t>Database</w:t>
      </w:r>
      <w:proofErr w:type="spellEnd"/>
      <w:r w:rsidRPr="00736512">
        <w:rPr>
          <w:i/>
          <w:kern w:val="2"/>
          <w:sz w:val="23"/>
          <w:lang w:bidi="fr-CA"/>
        </w:rPr>
        <w:t xml:space="preserve"> for </w:t>
      </w:r>
      <w:proofErr w:type="spellStart"/>
      <w:r w:rsidRPr="00736512">
        <w:rPr>
          <w:i/>
          <w:kern w:val="2"/>
          <w:sz w:val="23"/>
          <w:lang w:bidi="fr-CA"/>
        </w:rPr>
        <w:t>Organic</w:t>
      </w:r>
      <w:proofErr w:type="spellEnd"/>
      <w:r w:rsidRPr="00736512">
        <w:rPr>
          <w:i/>
          <w:kern w:val="2"/>
          <w:sz w:val="23"/>
          <w:lang w:bidi="fr-CA"/>
        </w:rPr>
        <w:t xml:space="preserve"> Compounds </w:t>
      </w:r>
      <w:r w:rsidRPr="00736512">
        <w:rPr>
          <w:kern w:val="2"/>
          <w:sz w:val="23"/>
          <w:lang w:bidi="fr-CA"/>
        </w:rPr>
        <w:t>en ligne, puis déterminez les bandes d</w:t>
      </w:r>
      <w:r w:rsidRPr="009C5F66">
        <w:rPr>
          <w:kern w:val="2"/>
          <w:sz w:val="23"/>
          <w:lang w:bidi="fr-CA"/>
        </w:rPr>
        <w:t>’</w:t>
      </w:r>
      <w:r w:rsidRPr="00736512">
        <w:rPr>
          <w:kern w:val="2"/>
          <w:sz w:val="23"/>
          <w:lang w:bidi="fr-CA"/>
        </w:rPr>
        <w:t>absorption qui correspondent à celles présentées dans le tableau ci-dessus.</w:t>
      </w:r>
    </w:p>
    <w:p w14:paraId="526FE131" w14:textId="77777777" w:rsidR="00385566" w:rsidRPr="00736512" w:rsidRDefault="00385566" w:rsidP="00385566">
      <w:pPr>
        <w:rPr>
          <w:kern w:val="2"/>
          <w:sz w:val="23"/>
        </w:rPr>
      </w:pPr>
    </w:p>
    <w:p w14:paraId="291EE62D" w14:textId="77777777" w:rsidR="00385566" w:rsidRPr="00736512" w:rsidRDefault="00385566" w:rsidP="00385566">
      <w:pPr>
        <w:rPr>
          <w:kern w:val="2"/>
          <w:sz w:val="23"/>
        </w:rPr>
      </w:pPr>
      <w:r w:rsidRPr="00736512">
        <w:rPr>
          <w:kern w:val="2"/>
          <w:sz w:val="23"/>
          <w:lang w:bidi="fr-CA"/>
        </w:rPr>
        <w:t>a) 1-méthylcyclohexanol</w:t>
      </w:r>
    </w:p>
    <w:p w14:paraId="217109DE" w14:textId="77777777" w:rsidR="00385566" w:rsidRPr="00736512" w:rsidRDefault="00385566" w:rsidP="00385566">
      <w:pPr>
        <w:rPr>
          <w:kern w:val="2"/>
          <w:sz w:val="23"/>
        </w:rPr>
      </w:pPr>
      <w:r w:rsidRPr="00736512">
        <w:rPr>
          <w:kern w:val="2"/>
          <w:sz w:val="23"/>
          <w:lang w:bidi="fr-CA"/>
        </w:rPr>
        <w:t>b) 4-méthylcyclohexène</w:t>
      </w:r>
    </w:p>
    <w:p w14:paraId="08944200" w14:textId="77777777" w:rsidR="00385566" w:rsidRPr="00736512" w:rsidRDefault="00385566" w:rsidP="00385566">
      <w:pPr>
        <w:rPr>
          <w:kern w:val="2"/>
          <w:sz w:val="23"/>
        </w:rPr>
      </w:pPr>
      <w:r w:rsidRPr="00736512">
        <w:rPr>
          <w:kern w:val="2"/>
          <w:sz w:val="23"/>
          <w:lang w:bidi="fr-CA"/>
        </w:rPr>
        <w:t>c) 1-hexyne</w:t>
      </w:r>
    </w:p>
    <w:p w14:paraId="3AB49DE4" w14:textId="77777777" w:rsidR="00385566" w:rsidRPr="00736512" w:rsidRDefault="00385566" w:rsidP="00385566">
      <w:pPr>
        <w:rPr>
          <w:kern w:val="2"/>
          <w:sz w:val="23"/>
        </w:rPr>
      </w:pPr>
      <w:r w:rsidRPr="00736512">
        <w:rPr>
          <w:kern w:val="2"/>
          <w:sz w:val="23"/>
          <w:lang w:bidi="fr-CA"/>
        </w:rPr>
        <w:t>d) 2-hexyne</w:t>
      </w:r>
    </w:p>
    <w:p w14:paraId="3E1A0DE4" w14:textId="77777777" w:rsidR="00385566" w:rsidRPr="00736512" w:rsidRDefault="00385566" w:rsidP="00385566">
      <w:pPr>
        <w:rPr>
          <w:kern w:val="2"/>
          <w:sz w:val="23"/>
        </w:rPr>
      </w:pPr>
      <w:r w:rsidRPr="00736512">
        <w:rPr>
          <w:kern w:val="2"/>
          <w:sz w:val="23"/>
          <w:lang w:bidi="fr-CA"/>
        </w:rPr>
        <w:t>e) 3-hexyne-2,5-diol</w:t>
      </w:r>
    </w:p>
    <w:p w14:paraId="0893CA69" w14:textId="77777777" w:rsidR="00385566" w:rsidRPr="00736512" w:rsidRDefault="00385566" w:rsidP="00385566">
      <w:pPr>
        <w:rPr>
          <w:kern w:val="2"/>
          <w:sz w:val="23"/>
        </w:rPr>
      </w:pPr>
      <w:r w:rsidRPr="00736512">
        <w:rPr>
          <w:kern w:val="2"/>
          <w:sz w:val="23"/>
          <w:lang w:bidi="fr-CA"/>
        </w:rPr>
        <w:t>f) </w:t>
      </w:r>
      <w:r w:rsidRPr="00736512">
        <w:rPr>
          <w:i/>
          <w:kern w:val="2"/>
          <w:sz w:val="23"/>
          <w:lang w:bidi="fr-CA"/>
        </w:rPr>
        <w:t>ortho</w:t>
      </w:r>
      <w:r w:rsidRPr="00736512">
        <w:rPr>
          <w:kern w:val="2"/>
          <w:sz w:val="23"/>
          <w:lang w:bidi="fr-CA"/>
        </w:rPr>
        <w:t xml:space="preserve">-acide </w:t>
      </w:r>
      <w:proofErr w:type="spellStart"/>
      <w:r w:rsidRPr="00736512">
        <w:rPr>
          <w:kern w:val="2"/>
          <w:sz w:val="23"/>
          <w:lang w:bidi="fr-CA"/>
        </w:rPr>
        <w:t>acétoxybenzoïque</w:t>
      </w:r>
      <w:proofErr w:type="spellEnd"/>
      <w:r w:rsidRPr="00736512">
        <w:rPr>
          <w:kern w:val="2"/>
          <w:sz w:val="23"/>
          <w:lang w:bidi="fr-CA"/>
        </w:rPr>
        <w:t xml:space="preserve"> (acide acétylsalicylique, mieux connu sous le nom d</w:t>
      </w:r>
      <w:r w:rsidRPr="009C5F66">
        <w:rPr>
          <w:kern w:val="2"/>
          <w:sz w:val="23"/>
          <w:lang w:bidi="fr-CA"/>
        </w:rPr>
        <w:t>’</w:t>
      </w:r>
      <w:r w:rsidRPr="00736512">
        <w:rPr>
          <w:kern w:val="2"/>
          <w:sz w:val="23"/>
          <w:lang w:bidi="fr-CA"/>
        </w:rPr>
        <w:t>aspirine)</w:t>
      </w:r>
    </w:p>
    <w:p w14:paraId="28C8C4CF" w14:textId="77777777" w:rsidR="00385566" w:rsidRPr="00736512" w:rsidRDefault="00385566" w:rsidP="00385566">
      <w:pPr>
        <w:rPr>
          <w:kern w:val="2"/>
          <w:sz w:val="23"/>
          <w:u w:val="single"/>
        </w:rPr>
      </w:pPr>
    </w:p>
    <w:p w14:paraId="75DBCA68" w14:textId="6A239036" w:rsidR="00385566" w:rsidRPr="00736512" w:rsidRDefault="00385566" w:rsidP="00385566">
      <w:pPr>
        <w:rPr>
          <w:kern w:val="2"/>
          <w:sz w:val="23"/>
        </w:rPr>
      </w:pPr>
      <w:r w:rsidRPr="00736512">
        <w:rPr>
          <w:kern w:val="2"/>
          <w:sz w:val="23"/>
          <w:u w:val="single"/>
          <w:lang w:bidi="fr-CA"/>
        </w:rPr>
        <w:t>Exercice 4.8 </w:t>
      </w:r>
      <w:r w:rsidRPr="00736512">
        <w:rPr>
          <w:kern w:val="2"/>
          <w:sz w:val="23"/>
          <w:lang w:bidi="fr-CA"/>
        </w:rPr>
        <w:t>: Une liaison simple carbone-carbone absorbe le rayonnement dans la région des</w:t>
      </w:r>
      <w:r w:rsidR="003B5622">
        <w:rPr>
          <w:kern w:val="2"/>
          <w:sz w:val="23"/>
          <w:lang w:bidi="fr-CA"/>
        </w:rPr>
        <w:t> </w:t>
      </w:r>
      <w:r w:rsidRPr="00736512">
        <w:rPr>
          <w:kern w:val="2"/>
          <w:sz w:val="23"/>
          <w:lang w:bidi="fr-CA"/>
        </w:rPr>
        <w:t>empreintes digitales, et nous avons déjà vu les longueurs d</w:t>
      </w:r>
      <w:r w:rsidRPr="009C5F66">
        <w:rPr>
          <w:kern w:val="2"/>
          <w:sz w:val="23"/>
          <w:lang w:bidi="fr-CA"/>
        </w:rPr>
        <w:t>’</w:t>
      </w:r>
      <w:r w:rsidRPr="00736512">
        <w:rPr>
          <w:kern w:val="2"/>
          <w:sz w:val="23"/>
          <w:lang w:bidi="fr-CA"/>
        </w:rPr>
        <w:t>onde d</w:t>
      </w:r>
      <w:r w:rsidRPr="009C5F66">
        <w:rPr>
          <w:kern w:val="2"/>
          <w:sz w:val="23"/>
          <w:lang w:bidi="fr-CA"/>
        </w:rPr>
        <w:t>’</w:t>
      </w:r>
      <w:r w:rsidRPr="00736512">
        <w:rPr>
          <w:kern w:val="2"/>
          <w:sz w:val="23"/>
          <w:lang w:bidi="fr-CA"/>
        </w:rPr>
        <w:t>absorption propres aux</w:t>
      </w:r>
      <w:r w:rsidR="003B5622">
        <w:rPr>
          <w:kern w:val="2"/>
          <w:sz w:val="23"/>
          <w:lang w:bidi="fr-CA"/>
        </w:rPr>
        <w:t> </w:t>
      </w:r>
      <w:r w:rsidRPr="00736512">
        <w:rPr>
          <w:kern w:val="2"/>
          <w:sz w:val="23"/>
          <w:lang w:bidi="fr-CA"/>
        </w:rPr>
        <w:t>doubles et triples liaisons carbone-carbone</w:t>
      </w:r>
      <w:r w:rsidR="00736512" w:rsidRPr="00736512">
        <w:rPr>
          <w:kern w:val="2"/>
          <w:sz w:val="23"/>
          <w:lang w:bidi="fr-CA"/>
        </w:rPr>
        <w:t xml:space="preserve">. </w:t>
      </w:r>
      <w:r w:rsidRPr="00736512">
        <w:rPr>
          <w:kern w:val="2"/>
          <w:sz w:val="23"/>
          <w:lang w:bidi="fr-CA"/>
        </w:rPr>
        <w:t>Expliquez la tendance des longueurs d</w:t>
      </w:r>
      <w:r w:rsidRPr="009C5F66">
        <w:rPr>
          <w:kern w:val="2"/>
          <w:sz w:val="23"/>
          <w:lang w:bidi="fr-CA"/>
        </w:rPr>
        <w:t>’</w:t>
      </w:r>
      <w:r w:rsidRPr="00736512">
        <w:rPr>
          <w:kern w:val="2"/>
          <w:sz w:val="23"/>
          <w:lang w:bidi="fr-CA"/>
        </w:rPr>
        <w:t>onde. (</w:t>
      </w:r>
      <w:r w:rsidRPr="00736512">
        <w:rPr>
          <w:i/>
          <w:kern w:val="2"/>
          <w:sz w:val="23"/>
          <w:lang w:bidi="fr-CA"/>
        </w:rPr>
        <w:t xml:space="preserve">Astuce : </w:t>
      </w:r>
      <w:r w:rsidRPr="00736512">
        <w:rPr>
          <w:kern w:val="2"/>
          <w:sz w:val="23"/>
          <w:lang w:bidi="fr-CA"/>
        </w:rPr>
        <w:t xml:space="preserve">souvenez-vous que les liaisons sont comme des ressorts et que nous nous intéressons à leur fréquence de « rebondissement ».)  </w:t>
      </w:r>
    </w:p>
    <w:p w14:paraId="0BF0F909" w14:textId="77777777" w:rsidR="00385566" w:rsidRPr="00736512" w:rsidRDefault="00000000" w:rsidP="00385566">
      <w:pPr>
        <w:rPr>
          <w:kern w:val="2"/>
          <w:sz w:val="23"/>
        </w:rPr>
      </w:pPr>
      <w:r>
        <w:rPr>
          <w:kern w:val="2"/>
          <w:sz w:val="23"/>
          <w:lang w:bidi="fr-CA"/>
        </w:rPr>
        <w:pict w14:anchorId="7D4DFDFC">
          <v:rect id="_x0000_i1129" style="width:0;height:1.5pt" o:hralign="center" o:hrstd="t" o:hr="t" fillcolor="#aaa" stroked="f"/>
        </w:pict>
      </w:r>
    </w:p>
    <w:p w14:paraId="15FCF813" w14:textId="773C05FB" w:rsidR="00385566" w:rsidRPr="00736512" w:rsidRDefault="00385566" w:rsidP="00385566">
      <w:pPr>
        <w:rPr>
          <w:b/>
          <w:kern w:val="2"/>
          <w:sz w:val="23"/>
        </w:rPr>
      </w:pPr>
      <w:r w:rsidRPr="00736512">
        <w:rPr>
          <w:b/>
          <w:kern w:val="2"/>
          <w:sz w:val="23"/>
          <w:lang w:bidi="fr-CA"/>
        </w:rPr>
        <w:lastRenderedPageBreak/>
        <w:t xml:space="preserve"> Section 4.4 : La spectroscopie ultraviolet-visible</w:t>
      </w:r>
    </w:p>
    <w:p w14:paraId="24C5C041" w14:textId="77777777" w:rsidR="00385566" w:rsidRPr="00736512" w:rsidRDefault="00385566" w:rsidP="00385566">
      <w:pPr>
        <w:rPr>
          <w:kern w:val="2"/>
          <w:sz w:val="23"/>
        </w:rPr>
      </w:pPr>
    </w:p>
    <w:p w14:paraId="516D3ECD" w14:textId="6AE4E7BB" w:rsidR="00385566" w:rsidRPr="00736512" w:rsidRDefault="00385566" w:rsidP="00385566">
      <w:pPr>
        <w:rPr>
          <w:kern w:val="2"/>
          <w:sz w:val="23"/>
        </w:rPr>
      </w:pPr>
      <w:r w:rsidRPr="00736512">
        <w:rPr>
          <w:kern w:val="2"/>
          <w:sz w:val="23"/>
          <w:lang w:bidi="fr-CA"/>
        </w:rPr>
        <w:t>La spectroscopie ultraviolet-visible (UV-Vis) nous apporte des renseignements sur les groupes aromatiques et autres systèmes π conjugués présents dans les composés organiques. Lors de l</w:t>
      </w:r>
      <w:r w:rsidRPr="009C5F66">
        <w:rPr>
          <w:kern w:val="2"/>
          <w:sz w:val="23"/>
          <w:lang w:bidi="fr-CA"/>
        </w:rPr>
        <w:t>’</w:t>
      </w:r>
      <w:r w:rsidRPr="00736512">
        <w:rPr>
          <w:kern w:val="2"/>
          <w:sz w:val="23"/>
          <w:lang w:bidi="fr-CA"/>
        </w:rPr>
        <w:t>étude de la spectroscopie IR, nous avons appris que l</w:t>
      </w:r>
      <w:r w:rsidRPr="009C5F66">
        <w:rPr>
          <w:kern w:val="2"/>
          <w:sz w:val="23"/>
          <w:lang w:bidi="fr-CA"/>
        </w:rPr>
        <w:t>’</w:t>
      </w:r>
      <w:r w:rsidRPr="00736512">
        <w:rPr>
          <w:kern w:val="2"/>
          <w:sz w:val="23"/>
          <w:lang w:bidi="fr-CA"/>
        </w:rPr>
        <w:t>interaction avec la lumière infrarouge soumet les molécules à des transitions vibrationnelles</w:t>
      </w:r>
      <w:r w:rsidR="00736512" w:rsidRPr="00736512">
        <w:rPr>
          <w:kern w:val="2"/>
          <w:sz w:val="23"/>
          <w:lang w:bidi="fr-CA"/>
        </w:rPr>
        <w:t xml:space="preserve">. </w:t>
      </w:r>
      <w:r w:rsidRPr="00736512">
        <w:rPr>
          <w:kern w:val="2"/>
          <w:sz w:val="23"/>
          <w:lang w:bidi="fr-CA"/>
        </w:rPr>
        <w:t>La longueur d</w:t>
      </w:r>
      <w:r w:rsidRPr="009C5F66">
        <w:rPr>
          <w:kern w:val="2"/>
          <w:sz w:val="23"/>
          <w:lang w:bidi="fr-CA"/>
        </w:rPr>
        <w:t>’</w:t>
      </w:r>
      <w:r w:rsidRPr="00736512">
        <w:rPr>
          <w:kern w:val="2"/>
          <w:sz w:val="23"/>
          <w:lang w:bidi="fr-CA"/>
        </w:rPr>
        <w:t xml:space="preserve">onde plus courte, le rayonnement énergétique plus élevé dans la plage du rayonnement UV (de 200 à 400 nm) et visible (de 400 à 700 nm) du spectre électromagnétique font subir des </w:t>
      </w:r>
      <w:r w:rsidRPr="00736512">
        <w:rPr>
          <w:b/>
          <w:kern w:val="2"/>
          <w:sz w:val="23"/>
          <w:lang w:bidi="fr-CA"/>
        </w:rPr>
        <w:t xml:space="preserve">transitions électroniques </w:t>
      </w:r>
      <w:r w:rsidRPr="00736512">
        <w:rPr>
          <w:kern w:val="2"/>
          <w:sz w:val="23"/>
          <w:lang w:bidi="fr-CA"/>
        </w:rPr>
        <w:t>aux molécules organiques ayant des liaisons π conjuguées</w:t>
      </w:r>
      <w:r w:rsidR="00736512" w:rsidRPr="00736512">
        <w:rPr>
          <w:kern w:val="2"/>
          <w:sz w:val="23"/>
          <w:lang w:bidi="fr-CA"/>
        </w:rPr>
        <w:t xml:space="preserve">. </w:t>
      </w:r>
    </w:p>
    <w:p w14:paraId="670F195C" w14:textId="77777777" w:rsidR="00385566" w:rsidRPr="00736512" w:rsidRDefault="00385566" w:rsidP="00385566">
      <w:pPr>
        <w:rPr>
          <w:kern w:val="2"/>
          <w:sz w:val="23"/>
        </w:rPr>
      </w:pPr>
    </w:p>
    <w:p w14:paraId="494CC4EC" w14:textId="77777777" w:rsidR="00385566" w:rsidRPr="00736512" w:rsidRDefault="00385566" w:rsidP="00385566">
      <w:pPr>
        <w:rPr>
          <w:kern w:val="2"/>
          <w:sz w:val="23"/>
          <w:u w:val="single"/>
        </w:rPr>
      </w:pPr>
      <w:r w:rsidRPr="00736512">
        <w:rPr>
          <w:kern w:val="2"/>
          <w:sz w:val="23"/>
          <w:u w:val="single"/>
          <w:lang w:bidi="fr-CA"/>
        </w:rPr>
        <w:t xml:space="preserve">4.4A : </w:t>
      </w:r>
      <w:r w:rsidRPr="00736512">
        <w:rPr>
          <w:rFonts w:ascii="Times New Roman" w:eastAsia="Times New Roman" w:hAnsi="Times New Roman"/>
          <w:kern w:val="2"/>
          <w:sz w:val="23"/>
          <w:u w:val="single"/>
          <w:lang w:bidi="fr-CA"/>
        </w:rPr>
        <w:t></w:t>
      </w:r>
      <w:r w:rsidRPr="00736512">
        <w:rPr>
          <w:rFonts w:ascii="Times New Roman" w:eastAsia="Times New Roman" w:hAnsi="Times New Roman"/>
          <w:kern w:val="2"/>
          <w:sz w:val="23"/>
          <w:u w:val="single"/>
          <w:lang w:bidi="fr-CA"/>
        </w:rPr>
        <w:t></w:t>
      </w:r>
      <w:r w:rsidRPr="00736512">
        <w:rPr>
          <w:rFonts w:ascii="Times New Roman" w:eastAsia="Times New Roman" w:hAnsi="Times New Roman"/>
          <w:kern w:val="2"/>
          <w:sz w:val="23"/>
          <w:u w:val="single"/>
          <w:lang w:bidi="fr-CA"/>
        </w:rPr>
        <w:t xml:space="preserve"> </w:t>
      </w:r>
      <w:r w:rsidRPr="00736512">
        <w:rPr>
          <w:kern w:val="2"/>
          <w:sz w:val="23"/>
          <w:u w:val="single"/>
          <w:lang w:bidi="fr-CA"/>
        </w:rPr>
        <w:t>transition électronique</w:t>
      </w:r>
    </w:p>
    <w:p w14:paraId="212B7E28" w14:textId="77777777" w:rsidR="00385566" w:rsidRPr="00736512" w:rsidRDefault="00385566" w:rsidP="00385566">
      <w:pPr>
        <w:rPr>
          <w:kern w:val="2"/>
          <w:sz w:val="23"/>
        </w:rPr>
      </w:pPr>
    </w:p>
    <w:p w14:paraId="1C939801" w14:textId="54924D04" w:rsidR="00385566" w:rsidRPr="003B5622" w:rsidRDefault="00385566" w:rsidP="00385566">
      <w:pPr>
        <w:rPr>
          <w:spacing w:val="-4"/>
          <w:kern w:val="2"/>
          <w:sz w:val="23"/>
        </w:rPr>
      </w:pPr>
      <w:r w:rsidRPr="003B5622">
        <w:rPr>
          <w:spacing w:val="-4"/>
          <w:kern w:val="2"/>
          <w:sz w:val="23"/>
          <w:lang w:bidi="fr-CA"/>
        </w:rPr>
        <w:t>Rappelez-vous qu</w:t>
      </w:r>
      <w:r w:rsidRPr="009C5F66">
        <w:rPr>
          <w:spacing w:val="-4"/>
          <w:kern w:val="2"/>
          <w:sz w:val="23"/>
          <w:lang w:bidi="fr-CA"/>
        </w:rPr>
        <w:t>’</w:t>
      </w:r>
      <w:r w:rsidRPr="003B5622">
        <w:rPr>
          <w:spacing w:val="-4"/>
          <w:kern w:val="2"/>
          <w:sz w:val="23"/>
          <w:lang w:bidi="fr-CA"/>
        </w:rPr>
        <w:t>au chapitre 2 nous avons appris que la théorie des orbitales moléculaires peut s</w:t>
      </w:r>
      <w:r w:rsidRPr="009C5F66">
        <w:rPr>
          <w:spacing w:val="-4"/>
          <w:kern w:val="2"/>
          <w:sz w:val="23"/>
          <w:lang w:bidi="fr-CA"/>
        </w:rPr>
        <w:t>’</w:t>
      </w:r>
      <w:r w:rsidRPr="003B5622">
        <w:rPr>
          <w:spacing w:val="-4"/>
          <w:kern w:val="2"/>
          <w:sz w:val="23"/>
          <w:lang w:bidi="fr-CA"/>
        </w:rPr>
        <w:t>avérer utile pour appréhender les liaisons covalentes dans les molécules qui contiennent des doubles liaisons conjuguées et des noyaux aromatiques. N</w:t>
      </w:r>
      <w:r w:rsidRPr="009C5F66">
        <w:rPr>
          <w:spacing w:val="-4"/>
          <w:kern w:val="2"/>
          <w:sz w:val="23"/>
          <w:lang w:bidi="fr-CA"/>
        </w:rPr>
        <w:t>’</w:t>
      </w:r>
      <w:r w:rsidRPr="003B5622">
        <w:rPr>
          <w:spacing w:val="-4"/>
          <w:kern w:val="2"/>
          <w:sz w:val="23"/>
          <w:lang w:bidi="fr-CA"/>
        </w:rPr>
        <w:t>oubliez pas que les orbitales moléculaires découlent de la combinaison mathématique d</w:t>
      </w:r>
      <w:r w:rsidRPr="009C5F66">
        <w:rPr>
          <w:spacing w:val="-4"/>
          <w:kern w:val="2"/>
          <w:sz w:val="23"/>
          <w:lang w:bidi="fr-CA"/>
        </w:rPr>
        <w:t>’</w:t>
      </w:r>
      <w:r w:rsidRPr="003B5622">
        <w:rPr>
          <w:spacing w:val="-4"/>
          <w:kern w:val="2"/>
          <w:sz w:val="23"/>
          <w:lang w:bidi="fr-CA"/>
        </w:rPr>
        <w:t>au moins deux orbitales atomiques et décrivent une région spatiale autour d</w:t>
      </w:r>
      <w:r w:rsidRPr="009C5F66">
        <w:rPr>
          <w:spacing w:val="-4"/>
          <w:kern w:val="2"/>
          <w:sz w:val="23"/>
          <w:lang w:bidi="fr-CA"/>
        </w:rPr>
        <w:t>’</w:t>
      </w:r>
      <w:r w:rsidRPr="003B5622">
        <w:rPr>
          <w:spacing w:val="-4"/>
          <w:kern w:val="2"/>
          <w:sz w:val="23"/>
          <w:lang w:bidi="fr-CA"/>
        </w:rPr>
        <w:t xml:space="preserve">un </w:t>
      </w:r>
      <w:r w:rsidRPr="003B5622">
        <w:rPr>
          <w:i/>
          <w:spacing w:val="-4"/>
          <w:kern w:val="2"/>
          <w:sz w:val="23"/>
          <w:lang w:bidi="fr-CA"/>
        </w:rPr>
        <w:t>groupe d</w:t>
      </w:r>
      <w:r w:rsidRPr="009C5F66">
        <w:rPr>
          <w:i/>
          <w:spacing w:val="-4"/>
          <w:kern w:val="2"/>
          <w:sz w:val="23"/>
          <w:lang w:bidi="fr-CA"/>
        </w:rPr>
        <w:t>’</w:t>
      </w:r>
      <w:r w:rsidRPr="003B5622">
        <w:rPr>
          <w:i/>
          <w:spacing w:val="-4"/>
          <w:kern w:val="2"/>
          <w:sz w:val="23"/>
          <w:lang w:bidi="fr-CA"/>
        </w:rPr>
        <w:t>atomes</w:t>
      </w:r>
      <w:r w:rsidRPr="003B5622">
        <w:rPr>
          <w:spacing w:val="-4"/>
          <w:kern w:val="2"/>
          <w:sz w:val="23"/>
          <w:lang w:bidi="fr-CA"/>
        </w:rPr>
        <w:t xml:space="preserve"> (plutôt qu</w:t>
      </w:r>
      <w:r w:rsidRPr="009C5F66">
        <w:rPr>
          <w:spacing w:val="-4"/>
          <w:kern w:val="2"/>
          <w:sz w:val="23"/>
          <w:lang w:bidi="fr-CA"/>
        </w:rPr>
        <w:t>’</w:t>
      </w:r>
      <w:r w:rsidRPr="003B5622">
        <w:rPr>
          <w:spacing w:val="-4"/>
          <w:kern w:val="2"/>
          <w:sz w:val="23"/>
          <w:lang w:bidi="fr-CA"/>
        </w:rPr>
        <w:t>autour d</w:t>
      </w:r>
      <w:r w:rsidRPr="009C5F66">
        <w:rPr>
          <w:spacing w:val="-4"/>
          <w:kern w:val="2"/>
          <w:sz w:val="23"/>
          <w:lang w:bidi="fr-CA"/>
        </w:rPr>
        <w:t>’</w:t>
      </w:r>
      <w:r w:rsidRPr="003B5622">
        <w:rPr>
          <w:spacing w:val="-4"/>
          <w:kern w:val="2"/>
          <w:sz w:val="23"/>
          <w:lang w:bidi="fr-CA"/>
        </w:rPr>
        <w:t>un seul atome) dans laquelle il est probable que des électrons soient présents</w:t>
      </w:r>
      <w:r w:rsidR="00736512" w:rsidRPr="003B5622">
        <w:rPr>
          <w:spacing w:val="-4"/>
          <w:kern w:val="2"/>
          <w:sz w:val="23"/>
          <w:lang w:bidi="fr-CA"/>
        </w:rPr>
        <w:t xml:space="preserve">. </w:t>
      </w:r>
      <w:r w:rsidRPr="003B5622">
        <w:rPr>
          <w:spacing w:val="-4"/>
          <w:kern w:val="2"/>
          <w:sz w:val="23"/>
          <w:lang w:bidi="fr-CA"/>
        </w:rPr>
        <w:t>Nous verrons maintenant que la théorie des orbitales moléculaires est indispensable à l</w:t>
      </w:r>
      <w:r w:rsidRPr="009C5F66">
        <w:rPr>
          <w:spacing w:val="-4"/>
          <w:kern w:val="2"/>
          <w:sz w:val="23"/>
          <w:lang w:bidi="fr-CA"/>
        </w:rPr>
        <w:t>’</w:t>
      </w:r>
      <w:r w:rsidRPr="003B5622">
        <w:rPr>
          <w:spacing w:val="-4"/>
          <w:kern w:val="2"/>
          <w:sz w:val="23"/>
          <w:lang w:bidi="fr-CA"/>
        </w:rPr>
        <w:t>étude de la spectroscopie ultraviolet-visible</w:t>
      </w:r>
      <w:r w:rsidR="00736512" w:rsidRPr="003B5622">
        <w:rPr>
          <w:spacing w:val="-4"/>
          <w:kern w:val="2"/>
          <w:sz w:val="23"/>
          <w:lang w:bidi="fr-CA"/>
        </w:rPr>
        <w:t xml:space="preserve">. </w:t>
      </w:r>
    </w:p>
    <w:p w14:paraId="653B1F2D" w14:textId="77777777" w:rsidR="00385566" w:rsidRPr="00736512" w:rsidRDefault="00385566" w:rsidP="00385566">
      <w:pPr>
        <w:rPr>
          <w:kern w:val="2"/>
          <w:sz w:val="23"/>
        </w:rPr>
      </w:pPr>
    </w:p>
    <w:p w14:paraId="2827DFC2" w14:textId="5A11C83F" w:rsidR="00385566" w:rsidRPr="003B5622" w:rsidRDefault="00385566" w:rsidP="00385566">
      <w:pPr>
        <w:rPr>
          <w:spacing w:val="-4"/>
          <w:kern w:val="2"/>
          <w:sz w:val="23"/>
        </w:rPr>
      </w:pPr>
      <w:r w:rsidRPr="003B5622">
        <w:rPr>
          <w:spacing w:val="-4"/>
          <w:kern w:val="2"/>
          <w:sz w:val="23"/>
          <w:lang w:bidi="fr-CA"/>
        </w:rPr>
        <w:t xml:space="preserve">Un </w:t>
      </w:r>
      <w:r w:rsidRPr="003B5622">
        <w:rPr>
          <w:b/>
          <w:spacing w:val="-4"/>
          <w:kern w:val="2"/>
          <w:sz w:val="23"/>
          <w:lang w:bidi="fr-CA"/>
        </w:rPr>
        <w:t>chromophore</w:t>
      </w:r>
      <w:r w:rsidRPr="003B5622">
        <w:rPr>
          <w:spacing w:val="-4"/>
          <w:kern w:val="2"/>
          <w:sz w:val="23"/>
          <w:lang w:bidi="fr-CA"/>
        </w:rPr>
        <w:t xml:space="preserve"> est une molécule ou une partie de molécule qui possède la propriété d</w:t>
      </w:r>
      <w:r w:rsidRPr="009C5F66">
        <w:rPr>
          <w:spacing w:val="-4"/>
          <w:kern w:val="2"/>
          <w:sz w:val="23"/>
          <w:lang w:bidi="fr-CA"/>
        </w:rPr>
        <w:t>’</w:t>
      </w:r>
      <w:r w:rsidRPr="003B5622">
        <w:rPr>
          <w:spacing w:val="-4"/>
          <w:kern w:val="2"/>
          <w:sz w:val="23"/>
          <w:lang w:bidi="fr-CA"/>
        </w:rPr>
        <w:t>absorber la lumière de la région ultraviolet ou visible du spectre</w:t>
      </w:r>
      <w:r w:rsidR="00736512" w:rsidRPr="003B5622">
        <w:rPr>
          <w:spacing w:val="-4"/>
          <w:kern w:val="2"/>
          <w:sz w:val="23"/>
          <w:lang w:bidi="fr-CA"/>
        </w:rPr>
        <w:t xml:space="preserve">. </w:t>
      </w:r>
      <w:r w:rsidRPr="003B5622">
        <w:rPr>
          <w:spacing w:val="-4"/>
          <w:kern w:val="2"/>
          <w:sz w:val="23"/>
          <w:lang w:bidi="fr-CA"/>
        </w:rPr>
        <w:t>Le buta-1,3-diène est un chromophore</w:t>
      </w:r>
      <w:r w:rsidR="00736512" w:rsidRPr="003B5622">
        <w:rPr>
          <w:spacing w:val="-4"/>
          <w:kern w:val="2"/>
          <w:sz w:val="23"/>
          <w:lang w:bidi="fr-CA"/>
        </w:rPr>
        <w:t xml:space="preserve">. </w:t>
      </w:r>
      <w:r w:rsidRPr="003B5622">
        <w:rPr>
          <w:spacing w:val="-4"/>
          <w:kern w:val="2"/>
          <w:sz w:val="23"/>
          <w:lang w:bidi="fr-CA"/>
        </w:rPr>
        <w:t>Nous avons appris à la section 2.2B que les liaisons π conjuguées du buta-1,3-diène peuvent être</w:t>
      </w:r>
      <w:r w:rsidR="003B5622">
        <w:rPr>
          <w:spacing w:val="-4"/>
          <w:kern w:val="2"/>
          <w:sz w:val="23"/>
          <w:lang w:bidi="fr-CA"/>
        </w:rPr>
        <w:t> </w:t>
      </w:r>
      <w:r w:rsidRPr="003B5622">
        <w:rPr>
          <w:spacing w:val="-4"/>
          <w:kern w:val="2"/>
          <w:sz w:val="23"/>
          <w:lang w:bidi="fr-CA"/>
        </w:rPr>
        <w:t>représentées sous forme de quatre orbitales </w:t>
      </w:r>
      <w:r w:rsidRPr="003B5622">
        <w:rPr>
          <w:i/>
          <w:spacing w:val="-4"/>
          <w:kern w:val="2"/>
          <w:sz w:val="23"/>
          <w:lang w:bidi="fr-CA"/>
        </w:rPr>
        <w:t>p</w:t>
      </w:r>
      <w:r w:rsidRPr="003B5622">
        <w:rPr>
          <w:spacing w:val="-4"/>
          <w:kern w:val="2"/>
          <w:sz w:val="23"/>
          <w:lang w:bidi="fr-CA"/>
        </w:rPr>
        <w:t xml:space="preserve"> parallèles qui se chevauchent et partagent </w:t>
      </w:r>
      <w:r w:rsidR="003B5622">
        <w:rPr>
          <w:spacing w:val="-4"/>
          <w:kern w:val="2"/>
          <w:sz w:val="23"/>
          <w:lang w:bidi="fr-CA"/>
        </w:rPr>
        <w:br/>
      </w:r>
      <w:r w:rsidRPr="003B5622">
        <w:rPr>
          <w:spacing w:val="-4"/>
          <w:kern w:val="2"/>
          <w:sz w:val="23"/>
          <w:lang w:bidi="fr-CA"/>
        </w:rPr>
        <w:t>quatre électrons :</w:t>
      </w:r>
    </w:p>
    <w:p w14:paraId="1CBFEA39" w14:textId="77777777" w:rsidR="00385566" w:rsidRPr="00736512" w:rsidRDefault="00385566" w:rsidP="00385566">
      <w:pPr>
        <w:rPr>
          <w:kern w:val="2"/>
          <w:sz w:val="23"/>
        </w:rPr>
      </w:pPr>
    </w:p>
    <w:p w14:paraId="098950E5"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613A530D" wp14:editId="1590F85C">
            <wp:extent cx="2844800" cy="1160145"/>
            <wp:effectExtent l="0" t="0" r="0" b="825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844800" cy="1160145"/>
                    </a:xfrm>
                    <a:prstGeom prst="rect">
                      <a:avLst/>
                    </a:prstGeom>
                    <a:noFill/>
                    <a:ln>
                      <a:noFill/>
                    </a:ln>
                  </pic:spPr>
                </pic:pic>
              </a:graphicData>
            </a:graphic>
          </wp:inline>
        </w:drawing>
      </w:r>
    </w:p>
    <w:p w14:paraId="73F11FE7"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11</w:t>
      </w:r>
    </w:p>
    <w:p w14:paraId="0461E266" w14:textId="2664B27B" w:rsidR="00385566" w:rsidRPr="00736512" w:rsidRDefault="00385566" w:rsidP="00385566">
      <w:pPr>
        <w:rPr>
          <w:kern w:val="2"/>
          <w:sz w:val="23"/>
        </w:rPr>
      </w:pPr>
      <w:r w:rsidRPr="00736512">
        <w:rPr>
          <w:kern w:val="2"/>
          <w:sz w:val="23"/>
          <w:lang w:bidi="fr-CA"/>
        </w:rPr>
        <w:t>En faisant appel à la terminologie de la théorie des orbitales moléculaires, nous pouvons dire que les quatre orbitales atomiques </w:t>
      </w:r>
      <w:r w:rsidRPr="00736512">
        <w:rPr>
          <w:i/>
          <w:kern w:val="2"/>
          <w:sz w:val="23"/>
          <w:lang w:bidi="fr-CA"/>
        </w:rPr>
        <w:t xml:space="preserve">p </w:t>
      </w:r>
      <w:r w:rsidRPr="00736512">
        <w:rPr>
          <w:kern w:val="2"/>
          <w:sz w:val="23"/>
          <w:lang w:bidi="fr-CA"/>
        </w:rPr>
        <w:t>se combinent pour former quatre orbitales moléculaires π. Les deux orbitales de plus faible énergie (π</w:t>
      </w:r>
      <w:r w:rsidRPr="00736512">
        <w:rPr>
          <w:kern w:val="2"/>
          <w:sz w:val="23"/>
          <w:vertAlign w:val="subscript"/>
          <w:lang w:bidi="fr-CA"/>
        </w:rPr>
        <w:t>1</w:t>
      </w:r>
      <w:r w:rsidRPr="00736512">
        <w:rPr>
          <w:kern w:val="2"/>
          <w:sz w:val="23"/>
          <w:lang w:bidi="fr-CA"/>
        </w:rPr>
        <w:t xml:space="preserve"> et π</w:t>
      </w:r>
      <w:proofErr w:type="gramStart"/>
      <w:r w:rsidRPr="00736512">
        <w:rPr>
          <w:kern w:val="2"/>
          <w:sz w:val="23"/>
          <w:vertAlign w:val="subscript"/>
          <w:lang w:bidi="fr-CA"/>
        </w:rPr>
        <w:t>2</w:t>
      </w:r>
      <w:r w:rsidRPr="00736512">
        <w:rPr>
          <w:kern w:val="2"/>
          <w:sz w:val="23"/>
          <w:lang w:bidi="fr-CA"/>
        </w:rPr>
        <w:t xml:space="preserve"> )</w:t>
      </w:r>
      <w:proofErr w:type="gramEnd"/>
      <w:r w:rsidRPr="00736512">
        <w:rPr>
          <w:kern w:val="2"/>
          <w:sz w:val="23"/>
          <w:lang w:bidi="fr-CA"/>
        </w:rPr>
        <w:t xml:space="preserve"> sont liantes, tandis que les deux orbitales de plus haute énergie (π</w:t>
      </w:r>
      <w:r w:rsidRPr="00736512">
        <w:rPr>
          <w:kern w:val="2"/>
          <w:sz w:val="23"/>
          <w:vertAlign w:val="subscript"/>
          <w:lang w:bidi="fr-CA"/>
        </w:rPr>
        <w:t>3</w:t>
      </w:r>
      <w:r w:rsidRPr="00736512">
        <w:rPr>
          <w:kern w:val="2"/>
          <w:sz w:val="23"/>
          <w:lang w:bidi="fr-CA"/>
        </w:rPr>
        <w:t>* et π</w:t>
      </w:r>
      <w:r w:rsidRPr="00736512">
        <w:rPr>
          <w:kern w:val="2"/>
          <w:sz w:val="23"/>
          <w:vertAlign w:val="subscript"/>
          <w:lang w:bidi="fr-CA"/>
        </w:rPr>
        <w:t>4</w:t>
      </w:r>
      <w:r w:rsidRPr="00736512">
        <w:rPr>
          <w:kern w:val="2"/>
          <w:sz w:val="23"/>
          <w:lang w:bidi="fr-CA"/>
        </w:rPr>
        <w:t xml:space="preserve">*) sont </w:t>
      </w:r>
      <w:proofErr w:type="spellStart"/>
      <w:r w:rsidRPr="00736512">
        <w:rPr>
          <w:kern w:val="2"/>
          <w:sz w:val="23"/>
          <w:lang w:bidi="fr-CA"/>
        </w:rPr>
        <w:t>antiliantes</w:t>
      </w:r>
      <w:proofErr w:type="spellEnd"/>
      <w:r w:rsidR="00736512" w:rsidRPr="00736512">
        <w:rPr>
          <w:kern w:val="2"/>
          <w:sz w:val="23"/>
          <w:lang w:bidi="fr-CA"/>
        </w:rPr>
        <w:t xml:space="preserve">. </w:t>
      </w:r>
    </w:p>
    <w:p w14:paraId="3A3711BC" w14:textId="77777777" w:rsidR="00385566" w:rsidRPr="00736512" w:rsidRDefault="00385566" w:rsidP="00385566">
      <w:pPr>
        <w:rPr>
          <w:kern w:val="2"/>
          <w:sz w:val="23"/>
        </w:rPr>
      </w:pPr>
    </w:p>
    <w:p w14:paraId="6DB0395A"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7594A4B4" wp14:editId="627F91F0">
            <wp:extent cx="4445000" cy="1566545"/>
            <wp:effectExtent l="0" t="0" r="0" b="8255"/>
            <wp:docPr id="3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445000" cy="1566545"/>
                    </a:xfrm>
                    <a:prstGeom prst="rect">
                      <a:avLst/>
                    </a:prstGeom>
                    <a:noFill/>
                    <a:ln>
                      <a:noFill/>
                    </a:ln>
                  </pic:spPr>
                </pic:pic>
              </a:graphicData>
            </a:graphic>
          </wp:inline>
        </w:drawing>
      </w:r>
    </w:p>
    <w:p w14:paraId="1C952CA8"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lastRenderedPageBreak/>
        <w:t>Figure 12</w:t>
      </w:r>
    </w:p>
    <w:p w14:paraId="21DEDF5B" w14:textId="258FC0E4" w:rsidR="00385566" w:rsidRPr="00736512" w:rsidRDefault="00385566" w:rsidP="00385566">
      <w:pPr>
        <w:rPr>
          <w:kern w:val="2"/>
          <w:sz w:val="23"/>
        </w:rPr>
      </w:pPr>
      <w:r w:rsidRPr="00736512">
        <w:rPr>
          <w:kern w:val="2"/>
          <w:sz w:val="23"/>
          <w:lang w:bidi="fr-CA"/>
        </w:rPr>
        <w:t>Dans la configuration électronique à l</w:t>
      </w:r>
      <w:r w:rsidRPr="009C5F66">
        <w:rPr>
          <w:kern w:val="2"/>
          <w:sz w:val="23"/>
          <w:lang w:bidi="fr-CA"/>
        </w:rPr>
        <w:t>’</w:t>
      </w:r>
      <w:r w:rsidRPr="00736512">
        <w:rPr>
          <w:kern w:val="2"/>
          <w:sz w:val="23"/>
          <w:lang w:bidi="fr-CA"/>
        </w:rPr>
        <w:t>état fondamental, les quatre électrons π du système conjugué se trouvent dans les deux orbitales liantes</w:t>
      </w:r>
      <w:r w:rsidR="00736512" w:rsidRPr="00736512">
        <w:rPr>
          <w:kern w:val="2"/>
          <w:sz w:val="23"/>
          <w:lang w:bidi="fr-CA"/>
        </w:rPr>
        <w:t xml:space="preserve">. </w:t>
      </w:r>
      <w:r w:rsidRPr="00736512">
        <w:rPr>
          <w:kern w:val="2"/>
          <w:sz w:val="23"/>
          <w:lang w:bidi="fr-CA"/>
        </w:rPr>
        <w:t xml:space="preserve">Une </w:t>
      </w:r>
      <w:r w:rsidRPr="00736512">
        <w:rPr>
          <w:b/>
          <w:kern w:val="2"/>
          <w:sz w:val="23"/>
          <w:lang w:bidi="fr-CA"/>
        </w:rPr>
        <w:t>transition π</w:t>
      </w:r>
      <w:r w:rsidRPr="00736512">
        <w:rPr>
          <w:kern w:val="2"/>
          <w:sz w:val="23"/>
          <w:lang w:bidi="fr-CA"/>
        </w:rPr>
        <w:sym w:font="Symbol" w:char="F0AE"/>
      </w:r>
      <w:r w:rsidRPr="00736512">
        <w:rPr>
          <w:b/>
          <w:kern w:val="2"/>
          <w:sz w:val="23"/>
          <w:lang w:bidi="fr-CA"/>
        </w:rPr>
        <w:t xml:space="preserve"> π* </w:t>
      </w:r>
      <w:r w:rsidRPr="00736512">
        <w:rPr>
          <w:kern w:val="2"/>
          <w:sz w:val="23"/>
          <w:lang w:bidi="fr-CA"/>
        </w:rPr>
        <w:t>s</w:t>
      </w:r>
      <w:r w:rsidRPr="009C5F66">
        <w:rPr>
          <w:kern w:val="2"/>
          <w:sz w:val="23"/>
          <w:lang w:bidi="fr-CA"/>
        </w:rPr>
        <w:t>’</w:t>
      </w:r>
      <w:r w:rsidRPr="00736512">
        <w:rPr>
          <w:kern w:val="2"/>
          <w:sz w:val="23"/>
          <w:lang w:bidi="fr-CA"/>
        </w:rPr>
        <w:t>effectue lors du</w:t>
      </w:r>
      <w:r w:rsidR="003B5622">
        <w:rPr>
          <w:kern w:val="2"/>
          <w:sz w:val="23"/>
          <w:lang w:bidi="fr-CA"/>
        </w:rPr>
        <w:t> </w:t>
      </w:r>
      <w:r w:rsidRPr="00736512">
        <w:rPr>
          <w:kern w:val="2"/>
          <w:sz w:val="23"/>
          <w:lang w:bidi="fr-CA"/>
        </w:rPr>
        <w:t>passage d</w:t>
      </w:r>
      <w:r w:rsidRPr="009C5F66">
        <w:rPr>
          <w:kern w:val="2"/>
          <w:sz w:val="23"/>
          <w:lang w:bidi="fr-CA"/>
        </w:rPr>
        <w:t>’</w:t>
      </w:r>
      <w:r w:rsidRPr="00736512">
        <w:rPr>
          <w:kern w:val="2"/>
          <w:sz w:val="23"/>
          <w:lang w:bidi="fr-CA"/>
        </w:rPr>
        <w:t>un électron contenu dans π</w:t>
      </w:r>
      <w:r w:rsidRPr="00736512">
        <w:rPr>
          <w:kern w:val="2"/>
          <w:sz w:val="23"/>
          <w:vertAlign w:val="subscript"/>
          <w:lang w:bidi="fr-CA"/>
        </w:rPr>
        <w:t>2</w:t>
      </w:r>
      <w:r w:rsidRPr="00736512">
        <w:rPr>
          <w:kern w:val="2"/>
          <w:sz w:val="23"/>
          <w:lang w:bidi="fr-CA"/>
        </w:rPr>
        <w:t xml:space="preserve">, la </w:t>
      </w:r>
      <w:r w:rsidRPr="00736512">
        <w:rPr>
          <w:b/>
          <w:kern w:val="2"/>
          <w:sz w:val="23"/>
          <w:lang w:bidi="fr-CA"/>
        </w:rPr>
        <w:t>plus haute orbitale moléculaire occupée (HOMO)</w:t>
      </w:r>
      <w:r w:rsidRPr="00736512">
        <w:rPr>
          <w:kern w:val="2"/>
          <w:sz w:val="23"/>
          <w:lang w:bidi="fr-CA"/>
        </w:rPr>
        <w:t>, vers π</w:t>
      </w:r>
      <w:r w:rsidRPr="00736512">
        <w:rPr>
          <w:kern w:val="2"/>
          <w:sz w:val="23"/>
          <w:vertAlign w:val="subscript"/>
          <w:lang w:bidi="fr-CA"/>
        </w:rPr>
        <w:t>3</w:t>
      </w:r>
      <w:r w:rsidRPr="00736512">
        <w:rPr>
          <w:kern w:val="2"/>
          <w:sz w:val="23"/>
          <w:lang w:bidi="fr-CA"/>
        </w:rPr>
        <w:t>*, la</w:t>
      </w:r>
      <w:r w:rsidRPr="00736512">
        <w:rPr>
          <w:b/>
          <w:kern w:val="2"/>
          <w:sz w:val="23"/>
          <w:lang w:bidi="fr-CA"/>
        </w:rPr>
        <w:t xml:space="preserve"> plus basse orbitale moléculaire inoccupée (LUMO)</w:t>
      </w:r>
      <w:r w:rsidR="00736512" w:rsidRPr="00736512">
        <w:rPr>
          <w:kern w:val="2"/>
          <w:sz w:val="23"/>
          <w:lang w:bidi="fr-CA"/>
        </w:rPr>
        <w:t xml:space="preserve">. </w:t>
      </w:r>
      <w:r w:rsidRPr="00736512">
        <w:rPr>
          <w:kern w:val="2"/>
          <w:sz w:val="23"/>
          <w:lang w:bidi="fr-CA"/>
        </w:rPr>
        <w:t xml:space="preserve">On appelle souvent </w:t>
      </w:r>
      <w:r w:rsidRPr="00736512">
        <w:rPr>
          <w:b/>
          <w:kern w:val="2"/>
          <w:sz w:val="23"/>
          <w:lang w:bidi="fr-CA"/>
        </w:rPr>
        <w:t xml:space="preserve">écart HOMO-LUMO </w:t>
      </w:r>
      <w:r w:rsidRPr="00736512">
        <w:rPr>
          <w:kern w:val="2"/>
          <w:sz w:val="23"/>
          <w:lang w:bidi="fr-CA"/>
        </w:rPr>
        <w:t>la différence d</w:t>
      </w:r>
      <w:r w:rsidRPr="009C5F66">
        <w:rPr>
          <w:kern w:val="2"/>
          <w:sz w:val="23"/>
          <w:lang w:bidi="fr-CA"/>
        </w:rPr>
        <w:t>’</w:t>
      </w:r>
      <w:r w:rsidRPr="00736512">
        <w:rPr>
          <w:kern w:val="2"/>
          <w:sz w:val="23"/>
          <w:lang w:bidi="fr-CA"/>
        </w:rPr>
        <w:t>énergie entre ces deux orbitales moléculaires.</w:t>
      </w:r>
    </w:p>
    <w:p w14:paraId="7E2B73FB" w14:textId="77777777" w:rsidR="00385566" w:rsidRPr="00736512" w:rsidRDefault="00385566" w:rsidP="00385566">
      <w:pPr>
        <w:rPr>
          <w:kern w:val="2"/>
          <w:sz w:val="23"/>
        </w:rPr>
      </w:pPr>
    </w:p>
    <w:p w14:paraId="640D60CA" w14:textId="7EDDDAF3" w:rsidR="00385566" w:rsidRPr="00736512" w:rsidRDefault="00385566" w:rsidP="00385566">
      <w:pPr>
        <w:rPr>
          <w:kern w:val="2"/>
          <w:sz w:val="23"/>
        </w:rPr>
      </w:pPr>
      <w:r w:rsidRPr="00736512">
        <w:rPr>
          <w:kern w:val="2"/>
          <w:sz w:val="23"/>
          <w:lang w:bidi="fr-CA"/>
        </w:rPr>
        <w:t>Pour le buta-1,3-diène, l</w:t>
      </w:r>
      <w:r w:rsidRPr="009C5F66">
        <w:rPr>
          <w:kern w:val="2"/>
          <w:sz w:val="23"/>
          <w:lang w:bidi="fr-CA"/>
        </w:rPr>
        <w:t>’</w:t>
      </w:r>
      <w:r w:rsidRPr="00736512">
        <w:rPr>
          <w:kern w:val="2"/>
          <w:sz w:val="23"/>
          <w:lang w:bidi="fr-CA"/>
        </w:rPr>
        <w:t>écart HOMO-LUMO est de 552 kJ/mol</w:t>
      </w:r>
      <w:r w:rsidR="00736512" w:rsidRPr="00736512">
        <w:rPr>
          <w:kern w:val="2"/>
          <w:sz w:val="23"/>
          <w:lang w:bidi="fr-CA"/>
        </w:rPr>
        <w:t xml:space="preserve">. </w:t>
      </w:r>
      <w:r w:rsidRPr="00736512">
        <w:rPr>
          <w:kern w:val="2"/>
          <w:sz w:val="23"/>
          <w:lang w:bidi="fr-CA"/>
        </w:rPr>
        <w:t>Cette énergie correspond à une lumière d</w:t>
      </w:r>
      <w:r w:rsidRPr="009C5F66">
        <w:rPr>
          <w:kern w:val="2"/>
          <w:sz w:val="23"/>
          <w:lang w:bidi="fr-CA"/>
        </w:rPr>
        <w:t>’</w:t>
      </w:r>
      <w:r w:rsidRPr="00736512">
        <w:rPr>
          <w:kern w:val="2"/>
          <w:sz w:val="23"/>
          <w:lang w:bidi="fr-CA"/>
        </w:rPr>
        <w:t>une longueur d</w:t>
      </w:r>
      <w:r w:rsidRPr="009C5F66">
        <w:rPr>
          <w:kern w:val="2"/>
          <w:sz w:val="23"/>
          <w:lang w:bidi="fr-CA"/>
        </w:rPr>
        <w:t>’</w:t>
      </w:r>
      <w:r w:rsidRPr="00736512">
        <w:rPr>
          <w:kern w:val="2"/>
          <w:sz w:val="23"/>
          <w:lang w:bidi="fr-CA"/>
        </w:rPr>
        <w:t xml:space="preserve">onde de 217 nm, qui se trouve dans </w:t>
      </w:r>
      <w:proofErr w:type="gramStart"/>
      <w:r w:rsidRPr="00736512">
        <w:rPr>
          <w:kern w:val="2"/>
          <w:sz w:val="23"/>
          <w:lang w:bidi="fr-CA"/>
        </w:rPr>
        <w:t>la région ultraviolet</w:t>
      </w:r>
      <w:proofErr w:type="gramEnd"/>
      <w:r w:rsidRPr="00736512">
        <w:rPr>
          <w:kern w:val="2"/>
          <w:sz w:val="23"/>
          <w:lang w:bidi="fr-CA"/>
        </w:rPr>
        <w:t xml:space="preserve"> du spectre. Lorsqu</w:t>
      </w:r>
      <w:r w:rsidRPr="009C5F66">
        <w:rPr>
          <w:kern w:val="2"/>
          <w:sz w:val="23"/>
          <w:lang w:bidi="fr-CA"/>
        </w:rPr>
        <w:t>’</w:t>
      </w:r>
      <w:r w:rsidRPr="00736512">
        <w:rPr>
          <w:kern w:val="2"/>
          <w:sz w:val="23"/>
          <w:lang w:bidi="fr-CA"/>
        </w:rPr>
        <w:t>un échantillon de buta-1,3-diène est irradié au moyen d</w:t>
      </w:r>
      <w:r w:rsidRPr="009C5F66">
        <w:rPr>
          <w:kern w:val="2"/>
          <w:sz w:val="23"/>
          <w:lang w:bidi="fr-CA"/>
        </w:rPr>
        <w:t>’</w:t>
      </w:r>
      <w:r w:rsidRPr="00736512">
        <w:rPr>
          <w:kern w:val="2"/>
          <w:sz w:val="23"/>
          <w:lang w:bidi="fr-CA"/>
        </w:rPr>
        <w:t>un rayonnement UV, la molécule absorbe la lumière à 217 nm, puisqu</w:t>
      </w:r>
      <w:r w:rsidRPr="009C5F66">
        <w:rPr>
          <w:kern w:val="2"/>
          <w:sz w:val="23"/>
          <w:lang w:bidi="fr-CA"/>
        </w:rPr>
        <w:t>’</w:t>
      </w:r>
      <w:r w:rsidRPr="00736512">
        <w:rPr>
          <w:kern w:val="2"/>
          <w:sz w:val="23"/>
          <w:lang w:bidi="fr-CA"/>
        </w:rPr>
        <w:t>un électron subit une transition π-π*.</w:t>
      </w:r>
    </w:p>
    <w:p w14:paraId="704701EB" w14:textId="77777777" w:rsidR="00385566" w:rsidRPr="00736512" w:rsidRDefault="00385566" w:rsidP="00385566">
      <w:pPr>
        <w:rPr>
          <w:kern w:val="2"/>
          <w:sz w:val="23"/>
        </w:rPr>
      </w:pPr>
    </w:p>
    <w:p w14:paraId="6F217AB8"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530E8A77" wp14:editId="6FE2CEBE">
            <wp:extent cx="4208145" cy="1439545"/>
            <wp:effectExtent l="0" t="0" r="8255" b="8255"/>
            <wp:docPr id="3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208145" cy="1439545"/>
                    </a:xfrm>
                    <a:prstGeom prst="rect">
                      <a:avLst/>
                    </a:prstGeom>
                    <a:noFill/>
                    <a:ln>
                      <a:noFill/>
                    </a:ln>
                  </pic:spPr>
                </pic:pic>
              </a:graphicData>
            </a:graphic>
          </wp:inline>
        </w:drawing>
      </w:r>
    </w:p>
    <w:p w14:paraId="726DE9D7" w14:textId="77777777" w:rsidR="00385566" w:rsidRPr="00736512" w:rsidRDefault="00385566" w:rsidP="00385566">
      <w:pPr>
        <w:rPr>
          <w:kern w:val="2"/>
          <w:sz w:val="23"/>
        </w:rPr>
      </w:pPr>
    </w:p>
    <w:p w14:paraId="7DB0C6D3"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13</w:t>
      </w:r>
    </w:p>
    <w:p w14:paraId="01C8983F" w14:textId="77777777" w:rsidR="00385566" w:rsidRPr="00736512" w:rsidRDefault="00385566" w:rsidP="00385566">
      <w:pPr>
        <w:rPr>
          <w:kern w:val="2"/>
          <w:sz w:val="23"/>
        </w:rPr>
      </w:pPr>
      <w:r w:rsidRPr="00736512">
        <w:rPr>
          <w:kern w:val="2"/>
          <w:sz w:val="23"/>
          <w:lang w:bidi="fr-CA"/>
        </w:rPr>
        <w:t>L</w:t>
      </w:r>
      <w:r w:rsidRPr="009C5F66">
        <w:rPr>
          <w:kern w:val="2"/>
          <w:sz w:val="23"/>
          <w:lang w:bidi="fr-CA"/>
        </w:rPr>
        <w:t>’</w:t>
      </w:r>
      <w:r w:rsidRPr="00736512">
        <w:rPr>
          <w:kern w:val="2"/>
          <w:sz w:val="23"/>
          <w:lang w:bidi="fr-CA"/>
        </w:rPr>
        <w:t>absorbance découlant de la transition </w:t>
      </w:r>
      <w:r w:rsidRPr="00736512">
        <w:rPr>
          <w:kern w:val="2"/>
          <w:sz w:val="23"/>
          <w:lang w:bidi="fr-CA"/>
        </w:rPr>
        <w:sym w:font="Symbol" w:char="F070"/>
      </w:r>
      <w:r w:rsidRPr="00736512">
        <w:rPr>
          <w:kern w:val="2"/>
          <w:sz w:val="23"/>
          <w:lang w:bidi="fr-CA"/>
        </w:rPr>
        <w:t xml:space="preserve"> </w:t>
      </w:r>
      <w:r w:rsidRPr="00736512">
        <w:rPr>
          <w:kern w:val="2"/>
          <w:sz w:val="23"/>
          <w:lang w:bidi="fr-CA"/>
        </w:rPr>
        <w:sym w:font="Symbol" w:char="F0AE"/>
      </w:r>
      <w:r w:rsidRPr="00736512">
        <w:rPr>
          <w:kern w:val="2"/>
          <w:sz w:val="23"/>
          <w:lang w:bidi="fr-CA"/>
        </w:rPr>
        <w:t xml:space="preserve"> </w:t>
      </w:r>
      <w:r w:rsidRPr="00736512">
        <w:rPr>
          <w:kern w:val="2"/>
          <w:sz w:val="23"/>
          <w:lang w:bidi="fr-CA"/>
        </w:rPr>
        <w:sym w:font="Symbol" w:char="F070"/>
      </w:r>
      <w:r w:rsidRPr="00736512">
        <w:rPr>
          <w:kern w:val="2"/>
          <w:sz w:val="23"/>
          <w:lang w:bidi="fr-CA"/>
        </w:rPr>
        <w:t>* du 1,3,5-hexatriène survient à 258 nm, ce qui correspond à un écart HOMO-LUMO de 464 kJ/mol.</w:t>
      </w:r>
    </w:p>
    <w:p w14:paraId="07856BA7" w14:textId="77777777" w:rsidR="00385566" w:rsidRPr="00736512" w:rsidRDefault="00385566" w:rsidP="00385566">
      <w:pPr>
        <w:rPr>
          <w:kern w:val="2"/>
          <w:sz w:val="23"/>
        </w:rPr>
      </w:pPr>
    </w:p>
    <w:p w14:paraId="247F9314" w14:textId="77777777" w:rsidR="00385566" w:rsidRPr="00736512" w:rsidRDefault="00385566" w:rsidP="00385566">
      <w:pPr>
        <w:jc w:val="center"/>
        <w:rPr>
          <w:color w:val="FFFFFF" w:themeColor="background1"/>
          <w:kern w:val="2"/>
          <w:sz w:val="23"/>
        </w:rPr>
      </w:pPr>
      <w:r w:rsidRPr="00736512">
        <w:rPr>
          <w:noProof/>
          <w:color w:val="FFFFFF" w:themeColor="background1"/>
          <w:kern w:val="2"/>
          <w:sz w:val="23"/>
          <w:lang w:bidi="fr-CA"/>
        </w:rPr>
        <w:drawing>
          <wp:inline distT="0" distB="0" distL="0" distR="0" wp14:anchorId="6B225538" wp14:editId="1F2C2B79">
            <wp:extent cx="4665345" cy="1701800"/>
            <wp:effectExtent l="0" t="0" r="825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665345" cy="1701800"/>
                    </a:xfrm>
                    <a:prstGeom prst="rect">
                      <a:avLst/>
                    </a:prstGeom>
                    <a:noFill/>
                    <a:ln>
                      <a:noFill/>
                    </a:ln>
                  </pic:spPr>
                </pic:pic>
              </a:graphicData>
            </a:graphic>
          </wp:inline>
        </w:drawing>
      </w:r>
    </w:p>
    <w:p w14:paraId="4D3A3395"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14</w:t>
      </w:r>
    </w:p>
    <w:p w14:paraId="4CD9B71A" w14:textId="3825BBF0" w:rsidR="00385566" w:rsidRPr="00736512" w:rsidRDefault="00385566" w:rsidP="00385566">
      <w:pPr>
        <w:rPr>
          <w:kern w:val="2"/>
          <w:sz w:val="23"/>
        </w:rPr>
      </w:pPr>
      <w:r w:rsidRPr="00736512">
        <w:rPr>
          <w:kern w:val="2"/>
          <w:sz w:val="23"/>
          <w:lang w:bidi="fr-CA"/>
        </w:rPr>
        <w:t>Remarquez bien ce qui se produit ici : lorsque deux atomes de carbone sont ajoutés au système π, l</w:t>
      </w:r>
      <w:r w:rsidRPr="009C5F66">
        <w:rPr>
          <w:kern w:val="2"/>
          <w:sz w:val="23"/>
          <w:lang w:bidi="fr-CA"/>
        </w:rPr>
        <w:t>’</w:t>
      </w:r>
      <w:r w:rsidRPr="00736512">
        <w:rPr>
          <w:kern w:val="2"/>
          <w:sz w:val="23"/>
          <w:lang w:bidi="fr-CA"/>
        </w:rPr>
        <w:t>écart HOMO-LUMO passe de 552 à 464 kJ/mol</w:t>
      </w:r>
      <w:r w:rsidR="00736512" w:rsidRPr="00736512">
        <w:rPr>
          <w:kern w:val="2"/>
          <w:sz w:val="23"/>
          <w:lang w:bidi="fr-CA"/>
        </w:rPr>
        <w:t xml:space="preserve">. </w:t>
      </w:r>
      <w:r w:rsidRPr="00736512">
        <w:rPr>
          <w:kern w:val="2"/>
          <w:sz w:val="23"/>
          <w:lang w:bidi="fr-CA"/>
        </w:rPr>
        <w:t>Une transition vers une énergie plus faible correspond à une absorbance de longueur d</w:t>
      </w:r>
      <w:r w:rsidRPr="009C5F66">
        <w:rPr>
          <w:kern w:val="2"/>
          <w:sz w:val="23"/>
          <w:lang w:bidi="fr-CA"/>
        </w:rPr>
        <w:t>’</w:t>
      </w:r>
      <w:r w:rsidRPr="00736512">
        <w:rPr>
          <w:kern w:val="2"/>
          <w:sz w:val="23"/>
          <w:lang w:bidi="fr-CA"/>
        </w:rPr>
        <w:t>onde plus longue (retournez à l</w:t>
      </w:r>
      <w:r w:rsidRPr="009C5F66">
        <w:rPr>
          <w:kern w:val="2"/>
          <w:sz w:val="23"/>
          <w:lang w:bidi="fr-CA"/>
        </w:rPr>
        <w:t>’</w:t>
      </w:r>
      <w:r w:rsidRPr="00736512">
        <w:rPr>
          <w:kern w:val="2"/>
          <w:sz w:val="23"/>
          <w:lang w:bidi="fr-CA"/>
        </w:rPr>
        <w:t>équation 4.2 de la section précédente)</w:t>
      </w:r>
      <w:r w:rsidR="00736512" w:rsidRPr="00736512">
        <w:rPr>
          <w:kern w:val="2"/>
          <w:sz w:val="23"/>
          <w:lang w:bidi="fr-CA"/>
        </w:rPr>
        <w:t xml:space="preserve">. </w:t>
      </w:r>
      <w:r w:rsidRPr="00736512">
        <w:rPr>
          <w:kern w:val="2"/>
          <w:sz w:val="23"/>
          <w:lang w:bidi="fr-CA"/>
        </w:rPr>
        <w:t>En général :</w:t>
      </w:r>
    </w:p>
    <w:p w14:paraId="57524C0B" w14:textId="77777777" w:rsidR="00385566" w:rsidRPr="00736512" w:rsidRDefault="00385566" w:rsidP="00385566">
      <w:pPr>
        <w:rPr>
          <w:kern w:val="2"/>
          <w:sz w:val="23"/>
        </w:rPr>
      </w:pPr>
    </w:p>
    <w:p w14:paraId="1B133D48" w14:textId="77777777" w:rsidR="00385566" w:rsidRPr="00736512" w:rsidRDefault="00385566" w:rsidP="00385566">
      <w:pPr>
        <w:shd w:val="clear" w:color="auto" w:fill="D9D9D9"/>
        <w:rPr>
          <w:i/>
          <w:kern w:val="2"/>
          <w:sz w:val="23"/>
        </w:rPr>
      </w:pPr>
      <w:r w:rsidRPr="00736512">
        <w:rPr>
          <w:i/>
          <w:kern w:val="2"/>
          <w:sz w:val="23"/>
          <w:lang w:bidi="fr-CA"/>
        </w:rPr>
        <w:t>À mesure que les systèmes </w:t>
      </w:r>
      <w:r w:rsidRPr="00736512">
        <w:rPr>
          <w:i/>
          <w:kern w:val="2"/>
          <w:sz w:val="23"/>
          <w:lang w:bidi="fr-CA"/>
        </w:rPr>
        <w:sym w:font="Symbol" w:char="F070"/>
      </w:r>
      <w:r w:rsidRPr="00736512">
        <w:rPr>
          <w:i/>
          <w:kern w:val="2"/>
          <w:sz w:val="23"/>
          <w:lang w:bidi="fr-CA"/>
        </w:rPr>
        <w:t xml:space="preserve"> sont étendus : </w:t>
      </w:r>
    </w:p>
    <w:p w14:paraId="4C22A715" w14:textId="77777777" w:rsidR="00385566" w:rsidRPr="00736512" w:rsidRDefault="00385566" w:rsidP="00385566">
      <w:pPr>
        <w:shd w:val="clear" w:color="auto" w:fill="D9D9D9"/>
        <w:rPr>
          <w:i/>
          <w:kern w:val="2"/>
          <w:sz w:val="23"/>
        </w:rPr>
      </w:pPr>
    </w:p>
    <w:p w14:paraId="6870A5BF" w14:textId="77777777" w:rsidR="00385566" w:rsidRPr="00736512" w:rsidRDefault="00385566" w:rsidP="00385566">
      <w:pPr>
        <w:shd w:val="clear" w:color="auto" w:fill="D9D9D9"/>
        <w:ind w:firstLine="720"/>
        <w:rPr>
          <w:i/>
          <w:kern w:val="2"/>
          <w:sz w:val="23"/>
        </w:rPr>
      </w:pPr>
      <w:r w:rsidRPr="00736512">
        <w:rPr>
          <w:i/>
          <w:kern w:val="2"/>
          <w:sz w:val="23"/>
          <w:lang w:bidi="fr-CA"/>
        </w:rPr>
        <w:t>a) l</w:t>
      </w:r>
      <w:r w:rsidRPr="009C5F66">
        <w:rPr>
          <w:i/>
          <w:kern w:val="2"/>
          <w:sz w:val="23"/>
          <w:lang w:bidi="fr-CA"/>
        </w:rPr>
        <w:t>’</w:t>
      </w:r>
      <w:r w:rsidRPr="00736512">
        <w:rPr>
          <w:i/>
          <w:kern w:val="2"/>
          <w:sz w:val="23"/>
          <w:lang w:bidi="fr-CA"/>
        </w:rPr>
        <w:t>écart HOMO-LUMO rétrécit;</w:t>
      </w:r>
    </w:p>
    <w:p w14:paraId="4493776A" w14:textId="3144F54B" w:rsidR="00385566" w:rsidRPr="00736512" w:rsidRDefault="00385566" w:rsidP="00385566">
      <w:pPr>
        <w:shd w:val="clear" w:color="auto" w:fill="D9D9D9"/>
        <w:ind w:firstLine="720"/>
        <w:rPr>
          <w:kern w:val="2"/>
          <w:sz w:val="23"/>
        </w:rPr>
      </w:pPr>
      <w:r w:rsidRPr="00736512">
        <w:rPr>
          <w:i/>
          <w:kern w:val="2"/>
          <w:sz w:val="23"/>
          <w:lang w:bidi="fr-CA"/>
        </w:rPr>
        <w:t>b)</w:t>
      </w:r>
      <w:r w:rsidRPr="00736512">
        <w:rPr>
          <w:kern w:val="2"/>
          <w:sz w:val="23"/>
          <w:lang w:bidi="fr-CA"/>
        </w:rPr>
        <w:t> la longueur d</w:t>
      </w:r>
      <w:r w:rsidRPr="009C5F66">
        <w:rPr>
          <w:kern w:val="2"/>
          <w:sz w:val="23"/>
          <w:lang w:bidi="fr-CA"/>
        </w:rPr>
        <w:t>’</w:t>
      </w:r>
      <w:r w:rsidRPr="00736512">
        <w:rPr>
          <w:kern w:val="2"/>
          <w:sz w:val="23"/>
          <w:lang w:bidi="fr-CA"/>
        </w:rPr>
        <w:t>onde de la lumière absorbée est plus longue</w:t>
      </w:r>
      <w:r w:rsidR="00736512" w:rsidRPr="00736512">
        <w:rPr>
          <w:kern w:val="2"/>
          <w:sz w:val="23"/>
          <w:lang w:bidi="fr-CA"/>
        </w:rPr>
        <w:t xml:space="preserve">. </w:t>
      </w:r>
      <w:r w:rsidRPr="00736512">
        <w:rPr>
          <w:kern w:val="2"/>
          <w:sz w:val="23"/>
          <w:lang w:bidi="fr-CA"/>
        </w:rPr>
        <w:t xml:space="preserve"> </w:t>
      </w:r>
    </w:p>
    <w:p w14:paraId="6858EDFB" w14:textId="77777777" w:rsidR="00385566" w:rsidRPr="00736512" w:rsidRDefault="00385566" w:rsidP="00385566">
      <w:pPr>
        <w:shd w:val="clear" w:color="auto" w:fill="D9D9D9"/>
        <w:rPr>
          <w:kern w:val="2"/>
          <w:sz w:val="23"/>
        </w:rPr>
      </w:pPr>
    </w:p>
    <w:p w14:paraId="36AE932C" w14:textId="77777777" w:rsidR="00385566" w:rsidRPr="00736512" w:rsidRDefault="00385566" w:rsidP="00385566">
      <w:pPr>
        <w:rPr>
          <w:kern w:val="2"/>
          <w:sz w:val="23"/>
        </w:rPr>
      </w:pPr>
    </w:p>
    <w:p w14:paraId="6250C26B" w14:textId="77777777" w:rsidR="00385566" w:rsidRPr="00736512" w:rsidRDefault="00385566" w:rsidP="00385566">
      <w:pPr>
        <w:rPr>
          <w:kern w:val="2"/>
          <w:sz w:val="23"/>
        </w:rPr>
      </w:pPr>
      <w:r w:rsidRPr="00736512">
        <w:rPr>
          <w:kern w:val="2"/>
          <w:sz w:val="23"/>
          <w:lang w:bidi="fr-CA"/>
        </w:rPr>
        <w:lastRenderedPageBreak/>
        <w:t>Dans les molécules qui contiennent de très grands systèmes </w:t>
      </w:r>
      <w:r w:rsidRPr="00736512">
        <w:rPr>
          <w:kern w:val="2"/>
          <w:sz w:val="23"/>
          <w:lang w:bidi="fr-CA"/>
        </w:rPr>
        <w:sym w:font="Symbol" w:char="F070"/>
      </w:r>
      <w:r w:rsidRPr="00736512">
        <w:rPr>
          <w:kern w:val="2"/>
          <w:sz w:val="23"/>
          <w:lang w:bidi="fr-CA"/>
        </w:rPr>
        <w:t xml:space="preserve"> conjugués étendus, l</w:t>
      </w:r>
      <w:r w:rsidRPr="009C5F66">
        <w:rPr>
          <w:kern w:val="2"/>
          <w:sz w:val="23"/>
          <w:lang w:bidi="fr-CA"/>
        </w:rPr>
        <w:t>’</w:t>
      </w:r>
      <w:r w:rsidRPr="00736512">
        <w:rPr>
          <w:kern w:val="2"/>
          <w:sz w:val="23"/>
          <w:lang w:bidi="fr-CA"/>
        </w:rPr>
        <w:t xml:space="preserve">écart </w:t>
      </w:r>
      <w:r w:rsidRPr="00736512">
        <w:rPr>
          <w:kern w:val="2"/>
          <w:sz w:val="23"/>
          <w:lang w:bidi="fr-CA"/>
        </w:rPr>
        <w:sym w:font="Symbol" w:char="F070"/>
      </w:r>
      <w:r w:rsidRPr="00736512">
        <w:rPr>
          <w:kern w:val="2"/>
          <w:sz w:val="23"/>
          <w:lang w:bidi="fr-CA"/>
        </w:rPr>
        <w:t xml:space="preserve"> </w:t>
      </w:r>
      <w:r w:rsidRPr="00736512">
        <w:rPr>
          <w:kern w:val="2"/>
          <w:sz w:val="23"/>
          <w:lang w:bidi="fr-CA"/>
        </w:rPr>
        <w:sym w:font="Symbol" w:char="F0AE"/>
      </w:r>
      <w:r w:rsidRPr="00736512">
        <w:rPr>
          <w:kern w:val="2"/>
          <w:sz w:val="23"/>
          <w:lang w:bidi="fr-CA"/>
        </w:rPr>
        <w:t xml:space="preserve"> </w:t>
      </w:r>
      <w:r w:rsidRPr="00736512">
        <w:rPr>
          <w:kern w:val="2"/>
          <w:sz w:val="23"/>
          <w:lang w:bidi="fr-CA"/>
        </w:rPr>
        <w:sym w:font="Symbol" w:char="F070"/>
      </w:r>
      <w:r w:rsidRPr="00736512">
        <w:rPr>
          <w:kern w:val="2"/>
          <w:sz w:val="23"/>
          <w:lang w:bidi="fr-CA"/>
        </w:rPr>
        <w:t>* devient si petit que l</w:t>
      </w:r>
      <w:r w:rsidRPr="009C5F66">
        <w:rPr>
          <w:kern w:val="2"/>
          <w:sz w:val="23"/>
          <w:lang w:bidi="fr-CA"/>
        </w:rPr>
        <w:t>’</w:t>
      </w:r>
      <w:r w:rsidRPr="00736512">
        <w:rPr>
          <w:kern w:val="2"/>
          <w:sz w:val="23"/>
          <w:lang w:bidi="fr-CA"/>
        </w:rPr>
        <w:t xml:space="preserve">absorption se produit dans la région visible, et non dans </w:t>
      </w:r>
      <w:proofErr w:type="gramStart"/>
      <w:r w:rsidRPr="00736512">
        <w:rPr>
          <w:kern w:val="2"/>
          <w:sz w:val="23"/>
          <w:lang w:bidi="fr-CA"/>
        </w:rPr>
        <w:t>la région ultraviolet</w:t>
      </w:r>
      <w:proofErr w:type="gramEnd"/>
      <w:r w:rsidRPr="00736512">
        <w:rPr>
          <w:kern w:val="2"/>
          <w:sz w:val="23"/>
          <w:lang w:bidi="fr-CA"/>
        </w:rPr>
        <w:t xml:space="preserve">, du spectre électromagnétique. </w:t>
      </w:r>
    </w:p>
    <w:p w14:paraId="4F3F6EFE" w14:textId="77777777" w:rsidR="00385566" w:rsidRPr="00736512" w:rsidRDefault="00385566" w:rsidP="00385566">
      <w:pPr>
        <w:rPr>
          <w:kern w:val="2"/>
          <w:sz w:val="23"/>
        </w:rPr>
      </w:pPr>
    </w:p>
    <w:p w14:paraId="4F91E43C" w14:textId="77777777" w:rsidR="00385566" w:rsidRPr="004D5652" w:rsidRDefault="00385566" w:rsidP="00385566">
      <w:pPr>
        <w:jc w:val="center"/>
        <w:rPr>
          <w:kern w:val="2"/>
          <w:sz w:val="20"/>
        </w:rPr>
      </w:pPr>
      <w:r w:rsidRPr="004D5652">
        <w:rPr>
          <w:kern w:val="2"/>
          <w:sz w:val="20"/>
          <w:lang w:bidi="fr-CA"/>
        </w:rPr>
        <w:t>La région visible du spectre électromagnétique :</w:t>
      </w:r>
    </w:p>
    <w:p w14:paraId="2AEDA318" w14:textId="77777777" w:rsidR="00385566" w:rsidRPr="00736512" w:rsidRDefault="00385566" w:rsidP="00385566">
      <w:pPr>
        <w:rPr>
          <w:kern w:val="2"/>
          <w:sz w:val="23"/>
        </w:rPr>
      </w:pPr>
    </w:p>
    <w:p w14:paraId="7996ACA0"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7C8C8A9C" wp14:editId="36AE71B7">
            <wp:extent cx="2311400" cy="1109345"/>
            <wp:effectExtent l="0" t="0" r="0" b="825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311400" cy="1109345"/>
                    </a:xfrm>
                    <a:prstGeom prst="rect">
                      <a:avLst/>
                    </a:prstGeom>
                    <a:noFill/>
                    <a:ln>
                      <a:noFill/>
                    </a:ln>
                  </pic:spPr>
                </pic:pic>
              </a:graphicData>
            </a:graphic>
          </wp:inline>
        </w:drawing>
      </w:r>
    </w:p>
    <w:p w14:paraId="24697F52"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14a</w:t>
      </w:r>
    </w:p>
    <w:p w14:paraId="7E4636BD" w14:textId="16E7AD38" w:rsidR="00385566" w:rsidRPr="003B5622" w:rsidRDefault="00385566" w:rsidP="00385566">
      <w:pPr>
        <w:rPr>
          <w:spacing w:val="-2"/>
          <w:kern w:val="2"/>
          <w:sz w:val="23"/>
        </w:rPr>
      </w:pPr>
      <w:r w:rsidRPr="003B5622">
        <w:rPr>
          <w:spacing w:val="-2"/>
          <w:kern w:val="2"/>
          <w:sz w:val="23"/>
          <w:lang w:bidi="fr-CA"/>
        </w:rPr>
        <w:t xml:space="preserve">Grâce à son système de 11 doubles liaisons conjuguées, le β-carotène absorbe la lumière dans une bande étendue qui se situe, approximativement, entre 420 et 550 nm, avec une </w:t>
      </w:r>
      <w:proofErr w:type="spellStart"/>
      <w:r w:rsidRPr="003B5622">
        <w:rPr>
          <w:spacing w:val="-2"/>
          <w:kern w:val="2"/>
          <w:sz w:val="23"/>
          <w:lang w:bidi="fr-CA"/>
        </w:rPr>
        <w:t>λ</w:t>
      </w:r>
      <w:r w:rsidRPr="003B5622">
        <w:rPr>
          <w:spacing w:val="-2"/>
          <w:kern w:val="2"/>
          <w:sz w:val="23"/>
          <w:vertAlign w:val="subscript"/>
          <w:lang w:bidi="fr-CA"/>
        </w:rPr>
        <w:t>max</w:t>
      </w:r>
      <w:proofErr w:type="spellEnd"/>
      <w:r w:rsidRPr="003B5622">
        <w:rPr>
          <w:spacing w:val="-2"/>
          <w:kern w:val="2"/>
          <w:sz w:val="23"/>
          <w:lang w:bidi="fr-CA"/>
        </w:rPr>
        <w:t xml:space="preserve"> à 470. Il couvre ainsi les régions bleue et verte du spectre visible</w:t>
      </w:r>
      <w:r w:rsidR="00736512" w:rsidRPr="003B5622">
        <w:rPr>
          <w:spacing w:val="-2"/>
          <w:kern w:val="2"/>
          <w:sz w:val="23"/>
          <w:lang w:bidi="fr-CA"/>
        </w:rPr>
        <w:t xml:space="preserve">. </w:t>
      </w:r>
      <w:r w:rsidRPr="003B5622">
        <w:rPr>
          <w:spacing w:val="-2"/>
          <w:kern w:val="2"/>
          <w:sz w:val="23"/>
          <w:lang w:bidi="fr-CA"/>
        </w:rPr>
        <w:t>Comme les longueurs d</w:t>
      </w:r>
      <w:r w:rsidRPr="009C5F66">
        <w:rPr>
          <w:spacing w:val="-2"/>
          <w:kern w:val="2"/>
          <w:sz w:val="23"/>
          <w:lang w:bidi="fr-CA"/>
        </w:rPr>
        <w:t>’</w:t>
      </w:r>
      <w:r w:rsidRPr="003B5622">
        <w:rPr>
          <w:spacing w:val="-2"/>
          <w:kern w:val="2"/>
          <w:sz w:val="23"/>
          <w:lang w:bidi="fr-CA"/>
        </w:rPr>
        <w:t>onde bleue et verte sont absorbées, mais que celles des régions rouge et jaune arrivent à traverser l</w:t>
      </w:r>
      <w:r w:rsidRPr="009C5F66">
        <w:rPr>
          <w:spacing w:val="-2"/>
          <w:kern w:val="2"/>
          <w:sz w:val="23"/>
          <w:lang w:bidi="fr-CA"/>
        </w:rPr>
        <w:t>’</w:t>
      </w:r>
      <w:r w:rsidRPr="003B5622">
        <w:rPr>
          <w:spacing w:val="-2"/>
          <w:kern w:val="2"/>
          <w:sz w:val="23"/>
          <w:lang w:bidi="fr-CA"/>
        </w:rPr>
        <w:t>échantillon, le β-carotène a une couleur orange à nos yeux. Le β-carotène est présent en grande quantité dans les carottes, et c</w:t>
      </w:r>
      <w:r w:rsidRPr="009C5F66">
        <w:rPr>
          <w:spacing w:val="-2"/>
          <w:kern w:val="2"/>
          <w:sz w:val="23"/>
          <w:lang w:bidi="fr-CA"/>
        </w:rPr>
        <w:t>’</w:t>
      </w:r>
      <w:r w:rsidRPr="003B5622">
        <w:rPr>
          <w:spacing w:val="-2"/>
          <w:kern w:val="2"/>
          <w:sz w:val="23"/>
          <w:lang w:bidi="fr-CA"/>
        </w:rPr>
        <w:t>est principalement à ce composé que leur couleur orange est attribuable.</w:t>
      </w:r>
    </w:p>
    <w:p w14:paraId="66AEFB93" w14:textId="77777777" w:rsidR="00385566" w:rsidRPr="00736512" w:rsidRDefault="00385566" w:rsidP="00385566">
      <w:pPr>
        <w:rPr>
          <w:kern w:val="2"/>
          <w:sz w:val="23"/>
        </w:rPr>
      </w:pPr>
    </w:p>
    <w:p w14:paraId="61F62D9D" w14:textId="77777777" w:rsidR="00385566" w:rsidRPr="00736512" w:rsidRDefault="00385566" w:rsidP="00385566">
      <w:pPr>
        <w:rPr>
          <w:kern w:val="2"/>
          <w:sz w:val="23"/>
        </w:rPr>
      </w:pPr>
    </w:p>
    <w:p w14:paraId="3C40B980"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5D4D5AD0" wp14:editId="7BA1B586">
            <wp:extent cx="4368800" cy="10668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368800" cy="1066800"/>
                    </a:xfrm>
                    <a:prstGeom prst="rect">
                      <a:avLst/>
                    </a:prstGeom>
                    <a:noFill/>
                    <a:ln>
                      <a:noFill/>
                    </a:ln>
                  </pic:spPr>
                </pic:pic>
              </a:graphicData>
            </a:graphic>
          </wp:inline>
        </w:drawing>
      </w:r>
    </w:p>
    <w:p w14:paraId="1A1938B2"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15</w:t>
      </w:r>
    </w:p>
    <w:p w14:paraId="54A0CC4B" w14:textId="77777777" w:rsidR="00385566" w:rsidRPr="00736512" w:rsidRDefault="00385566" w:rsidP="00385566">
      <w:pPr>
        <w:rPr>
          <w:kern w:val="2"/>
          <w:sz w:val="23"/>
        </w:rPr>
      </w:pPr>
    </w:p>
    <w:p w14:paraId="37CA4BF6" w14:textId="77777777" w:rsidR="00385566" w:rsidRPr="00736512" w:rsidRDefault="00000000" w:rsidP="00385566">
      <w:pPr>
        <w:rPr>
          <w:kern w:val="2"/>
          <w:sz w:val="23"/>
        </w:rPr>
      </w:pPr>
      <w:r>
        <w:rPr>
          <w:kern w:val="2"/>
          <w:sz w:val="23"/>
          <w:lang w:bidi="fr-CA"/>
        </w:rPr>
        <w:pict w14:anchorId="3415B212">
          <v:rect id="_x0000_i1130" style="width:0;height:1.5pt" o:hralign="center" o:hrstd="t" o:hr="t" fillcolor="#aaa" stroked="f"/>
        </w:pict>
      </w:r>
    </w:p>
    <w:p w14:paraId="66D0F9BA" w14:textId="3978E24F" w:rsidR="00385566" w:rsidRPr="00736512" w:rsidRDefault="00385566" w:rsidP="00385566">
      <w:pPr>
        <w:rPr>
          <w:kern w:val="2"/>
          <w:sz w:val="23"/>
        </w:rPr>
      </w:pPr>
      <w:r w:rsidRPr="00736512">
        <w:rPr>
          <w:kern w:val="2"/>
          <w:sz w:val="23"/>
          <w:u w:val="single"/>
          <w:lang w:bidi="fr-CA"/>
        </w:rPr>
        <w:t>Exercice 4.9 </w:t>
      </w:r>
      <w:r w:rsidRPr="00736512">
        <w:rPr>
          <w:kern w:val="2"/>
          <w:sz w:val="23"/>
          <w:lang w:bidi="fr-CA"/>
        </w:rPr>
        <w:t>: Quelle est la valeur de ΔE (en kJ/mol) pour la transition </w:t>
      </w:r>
      <w:r w:rsidRPr="00736512">
        <w:rPr>
          <w:kern w:val="2"/>
          <w:sz w:val="23"/>
          <w:lang w:bidi="fr-CA"/>
        </w:rPr>
        <w:sym w:font="Symbol" w:char="F070"/>
      </w:r>
      <w:r w:rsidRPr="00736512">
        <w:rPr>
          <w:kern w:val="2"/>
          <w:sz w:val="23"/>
          <w:lang w:bidi="fr-CA"/>
        </w:rPr>
        <w:t xml:space="preserve"> </w:t>
      </w:r>
      <w:r w:rsidRPr="00736512">
        <w:rPr>
          <w:kern w:val="2"/>
          <w:sz w:val="23"/>
          <w:lang w:bidi="fr-CA"/>
        </w:rPr>
        <w:sym w:font="Symbol" w:char="F0AE"/>
      </w:r>
      <w:r w:rsidRPr="00736512">
        <w:rPr>
          <w:kern w:val="2"/>
          <w:sz w:val="23"/>
          <w:lang w:bidi="fr-CA"/>
        </w:rPr>
        <w:t xml:space="preserve"> </w:t>
      </w:r>
      <w:r w:rsidRPr="00736512">
        <w:rPr>
          <w:kern w:val="2"/>
          <w:sz w:val="23"/>
          <w:lang w:bidi="fr-CA"/>
        </w:rPr>
        <w:sym w:font="Symbol" w:char="F070"/>
      </w:r>
      <w:r w:rsidRPr="00736512">
        <w:rPr>
          <w:kern w:val="2"/>
          <w:sz w:val="23"/>
          <w:lang w:bidi="fr-CA"/>
        </w:rPr>
        <w:t xml:space="preserve">* dans le </w:t>
      </w:r>
      <w:r w:rsidR="003B5622">
        <w:rPr>
          <w:kern w:val="2"/>
          <w:sz w:val="23"/>
          <w:lang w:bidi="fr-CA"/>
        </w:rPr>
        <w:br/>
      </w:r>
      <w:r w:rsidRPr="00736512">
        <w:rPr>
          <w:kern w:val="2"/>
          <w:sz w:val="23"/>
          <w:lang w:bidi="fr-CA"/>
        </w:rPr>
        <w:t>4-méthyl-3-pentène-2-one-1?</w:t>
      </w:r>
    </w:p>
    <w:p w14:paraId="7A093AD8" w14:textId="77777777" w:rsidR="00385566" w:rsidRPr="00736512" w:rsidRDefault="00385566" w:rsidP="00385566">
      <w:pPr>
        <w:rPr>
          <w:kern w:val="2"/>
          <w:sz w:val="23"/>
        </w:rPr>
      </w:pPr>
    </w:p>
    <w:p w14:paraId="4F236E59" w14:textId="77777777" w:rsidR="00385566" w:rsidRPr="003B5622" w:rsidRDefault="00385566" w:rsidP="003B5622">
      <w:pPr>
        <w:ind w:right="-94"/>
        <w:rPr>
          <w:rStyle w:val="Nmerodepgina"/>
          <w:spacing w:val="-4"/>
          <w:kern w:val="2"/>
          <w:sz w:val="23"/>
        </w:rPr>
      </w:pPr>
      <w:r w:rsidRPr="003B5622">
        <w:rPr>
          <w:rStyle w:val="Nmerodepgina"/>
          <w:spacing w:val="-4"/>
          <w:kern w:val="2"/>
          <w:sz w:val="23"/>
          <w:u w:val="single"/>
          <w:lang w:bidi="fr-CA"/>
        </w:rPr>
        <w:t>Exercice 4.10 </w:t>
      </w:r>
      <w:r w:rsidRPr="003B5622">
        <w:rPr>
          <w:rStyle w:val="Nmerodepgina"/>
          <w:spacing w:val="-4"/>
          <w:kern w:val="2"/>
          <w:sz w:val="23"/>
          <w:lang w:bidi="fr-CA"/>
        </w:rPr>
        <w:t>: Parmi les molécules suivantes, laquelle, selon vous, serait absorbée à une plus longue longueur d</w:t>
      </w:r>
      <w:r w:rsidRPr="009C5F66">
        <w:rPr>
          <w:rStyle w:val="Nmerodepgina"/>
          <w:spacing w:val="-4"/>
          <w:kern w:val="2"/>
          <w:sz w:val="23"/>
          <w:lang w:bidi="fr-CA"/>
        </w:rPr>
        <w:t>’</w:t>
      </w:r>
      <w:r w:rsidRPr="003B5622">
        <w:rPr>
          <w:rStyle w:val="Nmerodepgina"/>
          <w:spacing w:val="-4"/>
          <w:kern w:val="2"/>
          <w:sz w:val="23"/>
          <w:lang w:bidi="fr-CA"/>
        </w:rPr>
        <w:t>onde dans la région UV du spectre électromagnétique? Expliquez votre réponse.</w:t>
      </w:r>
    </w:p>
    <w:p w14:paraId="1D4D2C2B" w14:textId="77777777" w:rsidR="00385566" w:rsidRPr="00736512" w:rsidRDefault="00385566" w:rsidP="00385566">
      <w:pPr>
        <w:ind w:left="720"/>
        <w:rPr>
          <w:rStyle w:val="Nmerodepgina"/>
          <w:kern w:val="2"/>
          <w:sz w:val="23"/>
        </w:rPr>
      </w:pPr>
    </w:p>
    <w:p w14:paraId="34A42D50" w14:textId="77777777" w:rsidR="00385566" w:rsidRPr="00736512" w:rsidRDefault="00385566" w:rsidP="00385566">
      <w:pPr>
        <w:ind w:left="720"/>
        <w:jc w:val="center"/>
        <w:rPr>
          <w:kern w:val="2"/>
          <w:sz w:val="23"/>
        </w:rPr>
      </w:pPr>
      <w:r w:rsidRPr="00736512">
        <w:rPr>
          <w:noProof/>
          <w:kern w:val="2"/>
          <w:sz w:val="23"/>
          <w:lang w:bidi="fr-CA"/>
        </w:rPr>
        <w:drawing>
          <wp:inline distT="0" distB="0" distL="0" distR="0" wp14:anchorId="05BDDF54" wp14:editId="602D408D">
            <wp:extent cx="2150745" cy="1092200"/>
            <wp:effectExtent l="0" t="0" r="8255" b="0"/>
            <wp:docPr id="3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150745" cy="1092200"/>
                    </a:xfrm>
                    <a:prstGeom prst="rect">
                      <a:avLst/>
                    </a:prstGeom>
                    <a:noFill/>
                    <a:ln>
                      <a:noFill/>
                    </a:ln>
                  </pic:spPr>
                </pic:pic>
              </a:graphicData>
            </a:graphic>
          </wp:inline>
        </w:drawing>
      </w:r>
    </w:p>
    <w:p w14:paraId="196B18AD" w14:textId="77777777" w:rsidR="00385566" w:rsidRPr="00736512" w:rsidRDefault="00385566" w:rsidP="00385566">
      <w:pPr>
        <w:ind w:hanging="90"/>
        <w:rPr>
          <w:color w:val="FFFFFF" w:themeColor="background1"/>
          <w:kern w:val="2"/>
          <w:sz w:val="23"/>
        </w:rPr>
      </w:pPr>
      <w:r w:rsidRPr="00736512">
        <w:rPr>
          <w:color w:val="FFFFFF" w:themeColor="background1"/>
          <w:kern w:val="2"/>
          <w:sz w:val="23"/>
          <w:lang w:bidi="fr-CA"/>
        </w:rPr>
        <w:t>Figure 19a</w:t>
      </w:r>
    </w:p>
    <w:p w14:paraId="3C9E6AAE" w14:textId="77777777" w:rsidR="00385566" w:rsidRPr="00736512" w:rsidRDefault="00000000" w:rsidP="00385566">
      <w:pPr>
        <w:rPr>
          <w:kern w:val="2"/>
          <w:sz w:val="23"/>
        </w:rPr>
      </w:pPr>
      <w:r>
        <w:rPr>
          <w:kern w:val="2"/>
          <w:sz w:val="23"/>
          <w:lang w:bidi="fr-CA"/>
        </w:rPr>
        <w:pict w14:anchorId="3F5D2A64">
          <v:rect id="_x0000_i1131" style="width:0;height:1.5pt" o:hralign="center" o:hrstd="t" o:hr="t" fillcolor="#aaa" stroked="f"/>
        </w:pict>
      </w:r>
    </w:p>
    <w:p w14:paraId="246F7A24" w14:textId="6D8ED03B" w:rsidR="003B5622" w:rsidRDefault="003B5622">
      <w:pPr>
        <w:rPr>
          <w:b/>
          <w:kern w:val="2"/>
          <w:sz w:val="23"/>
        </w:rPr>
      </w:pPr>
      <w:r>
        <w:rPr>
          <w:b/>
          <w:kern w:val="2"/>
          <w:sz w:val="23"/>
        </w:rPr>
        <w:br w:type="page"/>
      </w:r>
    </w:p>
    <w:p w14:paraId="63AD8441" w14:textId="77777777" w:rsidR="00385566" w:rsidRPr="00736512" w:rsidRDefault="00385566" w:rsidP="00385566">
      <w:pPr>
        <w:shd w:val="clear" w:color="auto" w:fill="D9D9D9"/>
        <w:jc w:val="center"/>
        <w:rPr>
          <w:b/>
          <w:kern w:val="2"/>
          <w:sz w:val="23"/>
        </w:rPr>
      </w:pPr>
      <w:r w:rsidRPr="00736512">
        <w:rPr>
          <w:b/>
          <w:kern w:val="2"/>
          <w:sz w:val="23"/>
          <w:lang w:bidi="fr-CA"/>
        </w:rPr>
        <w:lastRenderedPageBreak/>
        <w:t>Se protéger des coups de soleil</w:t>
      </w:r>
    </w:p>
    <w:p w14:paraId="12B78EE7" w14:textId="77777777" w:rsidR="00385566" w:rsidRPr="00736512" w:rsidRDefault="00385566" w:rsidP="00385566">
      <w:pPr>
        <w:shd w:val="clear" w:color="auto" w:fill="D9D9D9"/>
        <w:rPr>
          <w:kern w:val="2"/>
          <w:sz w:val="23"/>
        </w:rPr>
      </w:pPr>
    </w:p>
    <w:p w14:paraId="26F1ECDE" w14:textId="5256E511" w:rsidR="00385566" w:rsidRPr="00736512" w:rsidRDefault="00385566" w:rsidP="00385566">
      <w:pPr>
        <w:shd w:val="clear" w:color="auto" w:fill="D9D9D9"/>
        <w:rPr>
          <w:kern w:val="2"/>
          <w:sz w:val="23"/>
        </w:rPr>
      </w:pPr>
      <w:r w:rsidRPr="00736512">
        <w:rPr>
          <w:kern w:val="2"/>
          <w:sz w:val="23"/>
          <w:lang w:bidi="fr-CA"/>
        </w:rPr>
        <w:t>L</w:t>
      </w:r>
      <w:r w:rsidRPr="009C5F66">
        <w:rPr>
          <w:kern w:val="2"/>
          <w:sz w:val="23"/>
          <w:lang w:bidi="fr-CA"/>
        </w:rPr>
        <w:t>’</w:t>
      </w:r>
      <w:r w:rsidRPr="00736512">
        <w:rPr>
          <w:kern w:val="2"/>
          <w:sz w:val="23"/>
          <w:lang w:bidi="fr-CA"/>
        </w:rPr>
        <w:t>exposition à la lumière ultraviolette du soleil peut endommager la peau humaine. Nous produisons naturellement de la mélanine, un pigment qui protège la peau en absorbant une grande quantité du rayonnement ultraviolet</w:t>
      </w:r>
      <w:r w:rsidR="00736512" w:rsidRPr="00736512">
        <w:rPr>
          <w:kern w:val="2"/>
          <w:sz w:val="23"/>
          <w:lang w:bidi="fr-CA"/>
        </w:rPr>
        <w:t xml:space="preserve">. </w:t>
      </w:r>
      <w:r w:rsidRPr="00736512">
        <w:rPr>
          <w:kern w:val="2"/>
          <w:sz w:val="23"/>
          <w:lang w:bidi="fr-CA"/>
        </w:rPr>
        <w:t xml:space="preserve">La mélanine est un polymère complexe. </w:t>
      </w:r>
      <w:r w:rsidR="003B5622">
        <w:rPr>
          <w:kern w:val="2"/>
          <w:sz w:val="23"/>
          <w:lang w:bidi="fr-CA"/>
        </w:rPr>
        <w:br/>
      </w:r>
      <w:r w:rsidRPr="00736512">
        <w:rPr>
          <w:kern w:val="2"/>
          <w:sz w:val="23"/>
          <w:lang w:bidi="fr-CA"/>
        </w:rPr>
        <w:t xml:space="preserve">Deux des unités monomères les plus courantes qui la composent sont illustrées ci-dessous. </w:t>
      </w:r>
    </w:p>
    <w:p w14:paraId="2A18B5ED" w14:textId="77777777" w:rsidR="00385566" w:rsidRPr="00736512" w:rsidRDefault="00385566" w:rsidP="00385566">
      <w:pPr>
        <w:shd w:val="clear" w:color="auto" w:fill="D9D9D9"/>
        <w:rPr>
          <w:kern w:val="2"/>
          <w:sz w:val="23"/>
        </w:rPr>
      </w:pPr>
    </w:p>
    <w:p w14:paraId="1107FE32" w14:textId="77777777" w:rsidR="00385566" w:rsidRPr="00736512" w:rsidRDefault="00385566" w:rsidP="00385566">
      <w:pPr>
        <w:shd w:val="clear" w:color="auto" w:fill="D9D9D9"/>
        <w:jc w:val="center"/>
        <w:rPr>
          <w:kern w:val="2"/>
          <w:sz w:val="23"/>
        </w:rPr>
      </w:pPr>
      <w:r w:rsidRPr="00736512">
        <w:rPr>
          <w:noProof/>
          <w:kern w:val="2"/>
          <w:sz w:val="23"/>
          <w:lang w:bidi="fr-CA"/>
        </w:rPr>
        <w:drawing>
          <wp:inline distT="0" distB="0" distL="0" distR="0" wp14:anchorId="4312536A" wp14:editId="3116DC74">
            <wp:extent cx="3302000" cy="2819400"/>
            <wp:effectExtent l="0" t="0" r="0" b="0"/>
            <wp:docPr id="38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302000" cy="2819400"/>
                    </a:xfrm>
                    <a:prstGeom prst="rect">
                      <a:avLst/>
                    </a:prstGeom>
                    <a:noFill/>
                    <a:ln>
                      <a:noFill/>
                    </a:ln>
                  </pic:spPr>
                </pic:pic>
              </a:graphicData>
            </a:graphic>
          </wp:inline>
        </w:drawing>
      </w:r>
    </w:p>
    <w:p w14:paraId="7AAF875F" w14:textId="278FD441" w:rsidR="00385566" w:rsidRPr="00736512" w:rsidRDefault="00385566" w:rsidP="00385566">
      <w:pPr>
        <w:shd w:val="clear" w:color="auto" w:fill="D9D9D9"/>
        <w:rPr>
          <w:kern w:val="2"/>
          <w:sz w:val="23"/>
        </w:rPr>
      </w:pPr>
      <w:r w:rsidRPr="00736512">
        <w:rPr>
          <w:kern w:val="2"/>
          <w:sz w:val="23"/>
          <w:lang w:bidi="fr-CA"/>
        </w:rPr>
        <w:t>Une surexposition au soleil demeure dangereuse, car il y a une limite à la quantité de rayonnement que la mélanine peut absorber</w:t>
      </w:r>
      <w:r w:rsidR="00736512" w:rsidRPr="00736512">
        <w:rPr>
          <w:kern w:val="2"/>
          <w:sz w:val="23"/>
          <w:lang w:bidi="fr-CA"/>
        </w:rPr>
        <w:t xml:space="preserve">. </w:t>
      </w:r>
      <w:r w:rsidRPr="00736512">
        <w:rPr>
          <w:kern w:val="2"/>
          <w:sz w:val="23"/>
          <w:lang w:bidi="fr-CA"/>
        </w:rPr>
        <w:t>La plupart des écrans solaires commerciaux prétendent offrir une protection supplémentaire contre les rayons UV-A et UV-B. UV-A s</w:t>
      </w:r>
      <w:r w:rsidRPr="009C5F66">
        <w:rPr>
          <w:kern w:val="2"/>
          <w:sz w:val="23"/>
          <w:lang w:bidi="fr-CA"/>
        </w:rPr>
        <w:t>’</w:t>
      </w:r>
      <w:r w:rsidRPr="00736512">
        <w:rPr>
          <w:kern w:val="2"/>
          <w:sz w:val="23"/>
          <w:lang w:bidi="fr-CA"/>
        </w:rPr>
        <w:t>entend des longueurs d</w:t>
      </w:r>
      <w:r w:rsidRPr="009C5F66">
        <w:rPr>
          <w:kern w:val="2"/>
          <w:sz w:val="23"/>
          <w:lang w:bidi="fr-CA"/>
        </w:rPr>
        <w:t>’</w:t>
      </w:r>
      <w:r w:rsidRPr="00736512">
        <w:rPr>
          <w:kern w:val="2"/>
          <w:sz w:val="23"/>
          <w:lang w:bidi="fr-CA"/>
        </w:rPr>
        <w:t>onde qui se situent entre 315 et 400 nm, tandis qu</w:t>
      </w:r>
      <w:r w:rsidRPr="009C5F66">
        <w:rPr>
          <w:kern w:val="2"/>
          <w:sz w:val="23"/>
          <w:lang w:bidi="fr-CA"/>
        </w:rPr>
        <w:t>’</w:t>
      </w:r>
      <w:r w:rsidRPr="00736512">
        <w:rPr>
          <w:kern w:val="2"/>
          <w:sz w:val="23"/>
          <w:lang w:bidi="fr-CA"/>
        </w:rPr>
        <w:t>UV-B désigne les longueurs d</w:t>
      </w:r>
      <w:r w:rsidRPr="009C5F66">
        <w:rPr>
          <w:kern w:val="2"/>
          <w:sz w:val="23"/>
          <w:lang w:bidi="fr-CA"/>
        </w:rPr>
        <w:t>’</w:t>
      </w:r>
      <w:r w:rsidRPr="00736512">
        <w:rPr>
          <w:kern w:val="2"/>
          <w:sz w:val="23"/>
          <w:lang w:bidi="fr-CA"/>
        </w:rPr>
        <w:t>onde plus courtes et plus nocives, qui se situent entre 280 et 315 nm</w:t>
      </w:r>
      <w:r w:rsidR="00736512" w:rsidRPr="00736512">
        <w:rPr>
          <w:kern w:val="2"/>
          <w:sz w:val="23"/>
          <w:lang w:bidi="fr-CA"/>
        </w:rPr>
        <w:t xml:space="preserve">. </w:t>
      </w:r>
      <w:r w:rsidRPr="00736512">
        <w:rPr>
          <w:kern w:val="2"/>
          <w:sz w:val="23"/>
          <w:lang w:bidi="fr-CA"/>
        </w:rPr>
        <w:t xml:space="preserve">Autrefois, on utilisait du PABA (acide </w:t>
      </w:r>
      <w:proofErr w:type="spellStart"/>
      <w:r w:rsidRPr="00736512">
        <w:rPr>
          <w:kern w:val="2"/>
          <w:sz w:val="23"/>
          <w:lang w:bidi="fr-CA"/>
        </w:rPr>
        <w:t>paraminobenzoïque</w:t>
      </w:r>
      <w:proofErr w:type="spellEnd"/>
      <w:r w:rsidRPr="00736512">
        <w:rPr>
          <w:kern w:val="2"/>
          <w:sz w:val="23"/>
          <w:lang w:bidi="fr-CA"/>
        </w:rPr>
        <w:t>) dans les écrans solaires. Cependant, compte tenu de sa haute polarité, il n</w:t>
      </w:r>
      <w:r w:rsidRPr="009C5F66">
        <w:rPr>
          <w:kern w:val="2"/>
          <w:sz w:val="23"/>
          <w:lang w:bidi="fr-CA"/>
        </w:rPr>
        <w:t>’</w:t>
      </w:r>
      <w:r w:rsidRPr="00736512">
        <w:rPr>
          <w:kern w:val="2"/>
          <w:sz w:val="23"/>
          <w:lang w:bidi="fr-CA"/>
        </w:rPr>
        <w:t xml:space="preserve">était pas très soluble dans les lotions huileuses et avait tendance à être éliminé lors de la baignade. De nos jours, parmi les ingrédients actifs utilisés dans les écrans solaires, on trouve un dérivé plus hydrophobe du PABA, appelé </w:t>
      </w:r>
      <w:proofErr w:type="spellStart"/>
      <w:r w:rsidRPr="00736512">
        <w:rPr>
          <w:kern w:val="2"/>
          <w:sz w:val="23"/>
          <w:lang w:bidi="fr-CA"/>
        </w:rPr>
        <w:t>Padimate</w:t>
      </w:r>
      <w:proofErr w:type="spellEnd"/>
      <w:r w:rsidRPr="00736512">
        <w:rPr>
          <w:kern w:val="2"/>
          <w:sz w:val="23"/>
          <w:lang w:bidi="fr-CA"/>
        </w:rPr>
        <w:t xml:space="preserve"> O</w:t>
      </w:r>
      <w:r w:rsidR="00736512" w:rsidRPr="00736512">
        <w:rPr>
          <w:kern w:val="2"/>
          <w:sz w:val="23"/>
          <w:lang w:bidi="fr-CA"/>
        </w:rPr>
        <w:t xml:space="preserve">. </w:t>
      </w:r>
    </w:p>
    <w:p w14:paraId="3AE94518" w14:textId="77777777" w:rsidR="00385566" w:rsidRPr="00736512" w:rsidRDefault="00385566" w:rsidP="00385566">
      <w:pPr>
        <w:shd w:val="clear" w:color="auto" w:fill="D9D9D9"/>
        <w:rPr>
          <w:color w:val="BFBFBF" w:themeColor="background1" w:themeShade="BF"/>
          <w:kern w:val="2"/>
          <w:sz w:val="23"/>
        </w:rPr>
      </w:pPr>
    </w:p>
    <w:p w14:paraId="220C6DAE" w14:textId="77777777" w:rsidR="00385566" w:rsidRPr="00736512" w:rsidRDefault="00385566" w:rsidP="00385566">
      <w:pPr>
        <w:rPr>
          <w:color w:val="FFFFFF" w:themeColor="background1"/>
          <w:kern w:val="2"/>
          <w:sz w:val="23"/>
          <w:lang w:val="en-US"/>
        </w:rPr>
      </w:pPr>
      <w:r w:rsidRPr="00736512">
        <w:rPr>
          <w:color w:val="FFFFFF" w:themeColor="background1"/>
          <w:kern w:val="2"/>
          <w:sz w:val="23"/>
          <w:lang w:val="en-US" w:bidi="fr-CA"/>
        </w:rPr>
        <w:t>Figure 19b</w:t>
      </w:r>
    </w:p>
    <w:p w14:paraId="51D87C62" w14:textId="77777777" w:rsidR="00385566" w:rsidRPr="00736512" w:rsidRDefault="00385566" w:rsidP="00385566">
      <w:pPr>
        <w:rPr>
          <w:color w:val="BFBFBF" w:themeColor="background1" w:themeShade="BF"/>
          <w:kern w:val="2"/>
          <w:sz w:val="23"/>
        </w:rPr>
      </w:pPr>
      <w:r w:rsidRPr="00736512">
        <w:rPr>
          <w:color w:val="FFFFFF" w:themeColor="background1"/>
          <w:kern w:val="2"/>
          <w:sz w:val="23"/>
          <w:lang w:val="en-US" w:bidi="fr-CA"/>
        </w:rPr>
        <w:t xml:space="preserve"> (</w:t>
      </w:r>
      <w:r w:rsidRPr="00736512">
        <w:rPr>
          <w:i/>
          <w:color w:val="FFFFFF" w:themeColor="background1"/>
          <w:kern w:val="2"/>
          <w:sz w:val="23"/>
          <w:lang w:val="en-US" w:bidi="fr-CA"/>
        </w:rPr>
        <w:t>J. Investigative Derm</w:t>
      </w:r>
      <w:r w:rsidRPr="00736512">
        <w:rPr>
          <w:color w:val="FFFFFF" w:themeColor="background1"/>
          <w:kern w:val="2"/>
          <w:sz w:val="23"/>
          <w:lang w:val="en-US" w:bidi="fr-CA"/>
        </w:rPr>
        <w:t xml:space="preserve">. </w:t>
      </w:r>
      <w:r w:rsidRPr="00736512">
        <w:rPr>
          <w:b/>
          <w:color w:val="FFFFFF" w:themeColor="background1"/>
          <w:kern w:val="2"/>
          <w:sz w:val="23"/>
          <w:lang w:val="en-US" w:bidi="fr-CA"/>
        </w:rPr>
        <w:t>1991</w:t>
      </w:r>
      <w:r w:rsidRPr="00736512">
        <w:rPr>
          <w:color w:val="FFFFFF" w:themeColor="background1"/>
          <w:kern w:val="2"/>
          <w:sz w:val="23"/>
          <w:lang w:val="en-US" w:bidi="fr-CA"/>
        </w:rPr>
        <w:t xml:space="preserve">, </w:t>
      </w:r>
      <w:r w:rsidRPr="00736512">
        <w:rPr>
          <w:i/>
          <w:color w:val="FFFFFF" w:themeColor="background1"/>
          <w:kern w:val="2"/>
          <w:sz w:val="23"/>
          <w:lang w:val="en-US" w:bidi="fr-CA"/>
        </w:rPr>
        <w:t>97</w:t>
      </w:r>
      <w:r w:rsidRPr="00736512">
        <w:rPr>
          <w:color w:val="FFFFFF" w:themeColor="background1"/>
          <w:kern w:val="2"/>
          <w:sz w:val="23"/>
          <w:lang w:val="en-US" w:bidi="fr-CA"/>
        </w:rPr>
        <w:t xml:space="preserve">, 340; </w:t>
      </w:r>
      <w:proofErr w:type="spellStart"/>
      <w:r w:rsidRPr="00736512">
        <w:rPr>
          <w:i/>
          <w:color w:val="FFFFFF" w:themeColor="background1"/>
          <w:kern w:val="2"/>
          <w:sz w:val="23"/>
          <w:lang w:val="en-US" w:bidi="fr-CA"/>
        </w:rPr>
        <w:t>Photchem</w:t>
      </w:r>
      <w:proofErr w:type="spellEnd"/>
      <w:r w:rsidRPr="00736512">
        <w:rPr>
          <w:i/>
          <w:color w:val="FFFFFF" w:themeColor="background1"/>
          <w:kern w:val="2"/>
          <w:sz w:val="23"/>
          <w:lang w:val="en-US" w:bidi="fr-CA"/>
        </w:rPr>
        <w:t xml:space="preserve"> </w:t>
      </w:r>
      <w:proofErr w:type="spellStart"/>
      <w:r w:rsidRPr="00736512">
        <w:rPr>
          <w:i/>
          <w:color w:val="FFFFFF" w:themeColor="background1"/>
          <w:kern w:val="2"/>
          <w:sz w:val="23"/>
          <w:lang w:val="en-US" w:bidi="fr-CA"/>
        </w:rPr>
        <w:t>Photobiol</w:t>
      </w:r>
      <w:proofErr w:type="spellEnd"/>
      <w:r w:rsidRPr="00736512">
        <w:rPr>
          <w:color w:val="FFFFFF" w:themeColor="background1"/>
          <w:kern w:val="2"/>
          <w:sz w:val="23"/>
          <w:lang w:val="en-US" w:bidi="fr-CA"/>
        </w:rPr>
        <w:t xml:space="preserve">. </w:t>
      </w:r>
      <w:r w:rsidRPr="00736512">
        <w:rPr>
          <w:b/>
          <w:color w:val="FFFFFF" w:themeColor="background1"/>
          <w:kern w:val="2"/>
          <w:sz w:val="23"/>
          <w:lang w:bidi="fr-CA"/>
        </w:rPr>
        <w:t>1982</w:t>
      </w:r>
      <w:r w:rsidRPr="00736512">
        <w:rPr>
          <w:color w:val="FFFFFF" w:themeColor="background1"/>
          <w:kern w:val="2"/>
          <w:sz w:val="23"/>
          <w:lang w:bidi="fr-CA"/>
        </w:rPr>
        <w:t xml:space="preserve">, </w:t>
      </w:r>
      <w:r w:rsidRPr="00736512">
        <w:rPr>
          <w:i/>
          <w:color w:val="FFFFFF" w:themeColor="background1"/>
          <w:kern w:val="2"/>
          <w:sz w:val="23"/>
          <w:lang w:bidi="fr-CA"/>
        </w:rPr>
        <w:t>35</w:t>
      </w:r>
      <w:r w:rsidRPr="00736512">
        <w:rPr>
          <w:color w:val="FFFFFF" w:themeColor="background1"/>
          <w:kern w:val="2"/>
          <w:sz w:val="23"/>
          <w:lang w:bidi="fr-CA"/>
        </w:rPr>
        <w:t>, 581)</w:t>
      </w:r>
    </w:p>
    <w:p w14:paraId="7928A313" w14:textId="77777777" w:rsidR="00385566" w:rsidRPr="00736512" w:rsidRDefault="00385566" w:rsidP="00385566">
      <w:pPr>
        <w:rPr>
          <w:kern w:val="2"/>
          <w:sz w:val="23"/>
        </w:rPr>
      </w:pPr>
    </w:p>
    <w:p w14:paraId="27050A30" w14:textId="77777777" w:rsidR="00385566" w:rsidRPr="00736512" w:rsidRDefault="00385566" w:rsidP="00385566">
      <w:pPr>
        <w:rPr>
          <w:kern w:val="2"/>
          <w:sz w:val="23"/>
          <w:u w:val="single"/>
        </w:rPr>
      </w:pPr>
      <w:r w:rsidRPr="00736512">
        <w:rPr>
          <w:kern w:val="2"/>
          <w:sz w:val="23"/>
          <w:u w:val="single"/>
          <w:lang w:bidi="fr-CA"/>
        </w:rPr>
        <w:t>4.4B : Un regard sur les spectres UV-visible</w:t>
      </w:r>
    </w:p>
    <w:p w14:paraId="076497B3" w14:textId="77777777" w:rsidR="00385566" w:rsidRPr="00736512" w:rsidRDefault="00385566" w:rsidP="00385566">
      <w:pPr>
        <w:rPr>
          <w:kern w:val="2"/>
          <w:sz w:val="23"/>
        </w:rPr>
      </w:pPr>
    </w:p>
    <w:p w14:paraId="391C73B6" w14:textId="76913511" w:rsidR="00385566" w:rsidRPr="00736512" w:rsidRDefault="00385566" w:rsidP="00385566">
      <w:pPr>
        <w:rPr>
          <w:kern w:val="2"/>
          <w:sz w:val="23"/>
        </w:rPr>
      </w:pPr>
      <w:r w:rsidRPr="00736512">
        <w:rPr>
          <w:kern w:val="2"/>
          <w:sz w:val="23"/>
          <w:lang w:bidi="fr-CA"/>
        </w:rPr>
        <w:t>Jusqu</w:t>
      </w:r>
      <w:r w:rsidRPr="009C5F66">
        <w:rPr>
          <w:kern w:val="2"/>
          <w:sz w:val="23"/>
          <w:lang w:bidi="fr-CA"/>
        </w:rPr>
        <w:t>’</w:t>
      </w:r>
      <w:r w:rsidRPr="00736512">
        <w:rPr>
          <w:kern w:val="2"/>
          <w:sz w:val="23"/>
          <w:lang w:bidi="fr-CA"/>
        </w:rPr>
        <w:t>à présent, nous avons abordé en termes généraux l</w:t>
      </w:r>
      <w:r w:rsidRPr="009C5F66">
        <w:rPr>
          <w:kern w:val="2"/>
          <w:sz w:val="23"/>
          <w:lang w:bidi="fr-CA"/>
        </w:rPr>
        <w:t>’</w:t>
      </w:r>
      <w:r w:rsidRPr="00736512">
        <w:rPr>
          <w:kern w:val="2"/>
          <w:sz w:val="23"/>
          <w:lang w:bidi="fr-CA"/>
        </w:rPr>
        <w:t>absorption de la lumière UV et visible par les molécules. Maintenant, jetons un œil à des exemples réels de données tirées d</w:t>
      </w:r>
      <w:r w:rsidRPr="009C5F66">
        <w:rPr>
          <w:kern w:val="2"/>
          <w:sz w:val="23"/>
          <w:lang w:bidi="fr-CA"/>
        </w:rPr>
        <w:t>’</w:t>
      </w:r>
      <w:r w:rsidRPr="00736512">
        <w:rPr>
          <w:kern w:val="2"/>
          <w:sz w:val="23"/>
          <w:lang w:bidi="fr-CA"/>
        </w:rPr>
        <w:t>un spectrophotomètre d</w:t>
      </w:r>
      <w:r w:rsidRPr="009C5F66">
        <w:rPr>
          <w:kern w:val="2"/>
          <w:sz w:val="23"/>
          <w:lang w:bidi="fr-CA"/>
        </w:rPr>
        <w:t>’</w:t>
      </w:r>
      <w:r w:rsidRPr="00736512">
        <w:rPr>
          <w:kern w:val="2"/>
          <w:sz w:val="23"/>
          <w:lang w:bidi="fr-CA"/>
        </w:rPr>
        <w:t>absorbance UV-vis. D</w:t>
      </w:r>
      <w:r w:rsidRPr="009C5F66">
        <w:rPr>
          <w:kern w:val="2"/>
          <w:sz w:val="23"/>
          <w:lang w:bidi="fr-CA"/>
        </w:rPr>
        <w:t>’</w:t>
      </w:r>
      <w:r w:rsidRPr="00736512">
        <w:rPr>
          <w:kern w:val="2"/>
          <w:sz w:val="23"/>
          <w:lang w:bidi="fr-CA"/>
        </w:rPr>
        <w:t>un point de vue conceptuel, la configuration est identique à celle de la spectroscopie IR : un rayonnement de diverses longueurs d</w:t>
      </w:r>
      <w:r w:rsidRPr="009C5F66">
        <w:rPr>
          <w:kern w:val="2"/>
          <w:sz w:val="23"/>
          <w:lang w:bidi="fr-CA"/>
        </w:rPr>
        <w:t>’</w:t>
      </w:r>
      <w:r w:rsidRPr="00736512">
        <w:rPr>
          <w:kern w:val="2"/>
          <w:sz w:val="23"/>
          <w:lang w:bidi="fr-CA"/>
        </w:rPr>
        <w:t>onde est envoyé dans un échantillon d</w:t>
      </w:r>
      <w:r w:rsidRPr="009C5F66">
        <w:rPr>
          <w:kern w:val="2"/>
          <w:sz w:val="23"/>
          <w:lang w:bidi="fr-CA"/>
        </w:rPr>
        <w:t>’</w:t>
      </w:r>
      <w:r w:rsidRPr="00736512">
        <w:rPr>
          <w:kern w:val="2"/>
          <w:sz w:val="23"/>
          <w:lang w:bidi="fr-CA"/>
        </w:rPr>
        <w:t>intérêt et un détecteur enregistre les longueurs d</w:t>
      </w:r>
      <w:r w:rsidRPr="009C5F66">
        <w:rPr>
          <w:kern w:val="2"/>
          <w:sz w:val="23"/>
          <w:lang w:bidi="fr-CA"/>
        </w:rPr>
        <w:t>’</w:t>
      </w:r>
      <w:r w:rsidRPr="00736512">
        <w:rPr>
          <w:kern w:val="2"/>
          <w:sz w:val="23"/>
          <w:lang w:bidi="fr-CA"/>
        </w:rPr>
        <w:t>onde qui sont absorbées ainsi que leur degré d</w:t>
      </w:r>
      <w:r w:rsidRPr="009C5F66">
        <w:rPr>
          <w:kern w:val="2"/>
          <w:sz w:val="23"/>
          <w:lang w:bidi="fr-CA"/>
        </w:rPr>
        <w:t>’</w:t>
      </w:r>
      <w:r w:rsidRPr="00736512">
        <w:rPr>
          <w:kern w:val="2"/>
          <w:sz w:val="23"/>
          <w:lang w:bidi="fr-CA"/>
        </w:rPr>
        <w:t>absorption</w:t>
      </w:r>
      <w:r w:rsidR="00736512" w:rsidRPr="00736512">
        <w:rPr>
          <w:kern w:val="2"/>
          <w:sz w:val="23"/>
          <w:lang w:bidi="fr-CA"/>
        </w:rPr>
        <w:t xml:space="preserve">. </w:t>
      </w:r>
      <w:r w:rsidRPr="00736512">
        <w:rPr>
          <w:kern w:val="2"/>
          <w:sz w:val="23"/>
          <w:lang w:bidi="fr-CA"/>
        </w:rPr>
        <w:t>Vous trouverez ci-dessous le spectre d</w:t>
      </w:r>
      <w:r w:rsidRPr="009C5F66">
        <w:rPr>
          <w:kern w:val="2"/>
          <w:sz w:val="23"/>
          <w:lang w:bidi="fr-CA"/>
        </w:rPr>
        <w:t>’</w:t>
      </w:r>
      <w:r w:rsidRPr="00736512">
        <w:rPr>
          <w:kern w:val="2"/>
          <w:sz w:val="23"/>
          <w:lang w:bidi="fr-CA"/>
        </w:rPr>
        <w:t>absorbance de la nicotinamide adénine dinucléotide (NAD</w:t>
      </w:r>
      <w:r w:rsidRPr="00736512">
        <w:rPr>
          <w:kern w:val="2"/>
          <w:sz w:val="23"/>
          <w:vertAlign w:val="superscript"/>
          <w:lang w:bidi="fr-CA"/>
        </w:rPr>
        <w:t>+</w:t>
      </w:r>
      <w:r w:rsidRPr="00736512">
        <w:rPr>
          <w:kern w:val="2"/>
          <w:sz w:val="23"/>
          <w:lang w:bidi="fr-CA"/>
        </w:rPr>
        <w:t>), une importante molécule biologique</w:t>
      </w:r>
      <w:r w:rsidR="00736512" w:rsidRPr="00736512">
        <w:rPr>
          <w:kern w:val="2"/>
          <w:sz w:val="23"/>
          <w:lang w:bidi="fr-CA"/>
        </w:rPr>
        <w:t xml:space="preserve">. </w:t>
      </w:r>
      <w:r w:rsidRPr="00736512">
        <w:rPr>
          <w:kern w:val="2"/>
          <w:sz w:val="23"/>
          <w:lang w:bidi="fr-CA"/>
        </w:rPr>
        <w:t>La base adénine du nucléotide de ce composé absorbe la lumière à environ 260 nm, soit dans la plage UV du spectre électromagnétique.</w:t>
      </w:r>
    </w:p>
    <w:p w14:paraId="138FE41D" w14:textId="77777777" w:rsidR="00385566" w:rsidRPr="00736512" w:rsidRDefault="00385566" w:rsidP="00385566">
      <w:pPr>
        <w:rPr>
          <w:kern w:val="2"/>
          <w:sz w:val="23"/>
        </w:rPr>
      </w:pPr>
      <w:r w:rsidRPr="00736512">
        <w:rPr>
          <w:noProof/>
          <w:kern w:val="2"/>
          <w:sz w:val="23"/>
          <w:lang w:bidi="fr-CA"/>
        </w:rPr>
        <w:lastRenderedPageBreak/>
        <w:drawing>
          <wp:inline distT="0" distB="0" distL="0" distR="0" wp14:anchorId="55142AE7" wp14:editId="01BEB4D1">
            <wp:extent cx="5359400" cy="3141345"/>
            <wp:effectExtent l="0" t="0" r="0" b="0"/>
            <wp:docPr id="3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359400" cy="3141345"/>
                    </a:xfrm>
                    <a:prstGeom prst="rect">
                      <a:avLst/>
                    </a:prstGeom>
                    <a:noFill/>
                    <a:ln>
                      <a:noFill/>
                    </a:ln>
                  </pic:spPr>
                </pic:pic>
              </a:graphicData>
            </a:graphic>
          </wp:inline>
        </w:drawing>
      </w:r>
    </w:p>
    <w:p w14:paraId="122EDB98"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16</w:t>
      </w:r>
    </w:p>
    <w:p w14:paraId="2AAB0C65" w14:textId="33AF3870" w:rsidR="00385566" w:rsidRPr="003B5622" w:rsidRDefault="00385566" w:rsidP="00385566">
      <w:pPr>
        <w:rPr>
          <w:spacing w:val="-4"/>
          <w:kern w:val="2"/>
          <w:sz w:val="23"/>
        </w:rPr>
      </w:pPr>
      <w:r w:rsidRPr="003B5622">
        <w:rPr>
          <w:spacing w:val="-4"/>
          <w:kern w:val="2"/>
          <w:sz w:val="23"/>
          <w:lang w:bidi="fr-CA"/>
        </w:rPr>
        <w:t>Selon les conventions de la spectroscopie UV-vis, la base de référence figure au bas du graphique et les bandes d</w:t>
      </w:r>
      <w:r w:rsidRPr="009C5F66">
        <w:rPr>
          <w:spacing w:val="-4"/>
          <w:kern w:val="2"/>
          <w:sz w:val="23"/>
          <w:lang w:bidi="fr-CA"/>
        </w:rPr>
        <w:t>’</w:t>
      </w:r>
      <w:r w:rsidRPr="003B5622">
        <w:rPr>
          <w:spacing w:val="-4"/>
          <w:kern w:val="2"/>
          <w:sz w:val="23"/>
          <w:lang w:bidi="fr-CA"/>
        </w:rPr>
        <w:t>absorbance pointent vers le haut (tout le contraire de la représentation du spectre IR)</w:t>
      </w:r>
      <w:r w:rsidR="00736512" w:rsidRPr="003B5622">
        <w:rPr>
          <w:spacing w:val="-4"/>
          <w:kern w:val="2"/>
          <w:sz w:val="23"/>
          <w:lang w:bidi="fr-CA"/>
        </w:rPr>
        <w:t xml:space="preserve">. </w:t>
      </w:r>
      <w:r w:rsidRPr="003B5622">
        <w:rPr>
          <w:spacing w:val="-4"/>
          <w:kern w:val="2"/>
          <w:sz w:val="23"/>
          <w:lang w:bidi="fr-CA"/>
        </w:rPr>
        <w:t>Les valeurs des longueurs d</w:t>
      </w:r>
      <w:r w:rsidRPr="009C5F66">
        <w:rPr>
          <w:spacing w:val="-4"/>
          <w:kern w:val="2"/>
          <w:sz w:val="23"/>
          <w:lang w:bidi="fr-CA"/>
        </w:rPr>
        <w:t>’</w:t>
      </w:r>
      <w:r w:rsidRPr="003B5622">
        <w:rPr>
          <w:spacing w:val="-4"/>
          <w:kern w:val="2"/>
          <w:sz w:val="23"/>
          <w:lang w:bidi="fr-CA"/>
        </w:rPr>
        <w:t>onde sur l</w:t>
      </w:r>
      <w:r w:rsidRPr="009C5F66">
        <w:rPr>
          <w:spacing w:val="-4"/>
          <w:kern w:val="2"/>
          <w:sz w:val="23"/>
          <w:lang w:bidi="fr-CA"/>
        </w:rPr>
        <w:t>’</w:t>
      </w:r>
      <w:r w:rsidRPr="003B5622">
        <w:rPr>
          <w:spacing w:val="-4"/>
          <w:kern w:val="2"/>
          <w:sz w:val="23"/>
          <w:lang w:bidi="fr-CA"/>
        </w:rPr>
        <w:t>axe des x sont généralement présentées en nanomètres (nm)</w:t>
      </w:r>
      <w:r w:rsidR="00736512" w:rsidRPr="003B5622">
        <w:rPr>
          <w:spacing w:val="-4"/>
          <w:kern w:val="2"/>
          <w:sz w:val="23"/>
          <w:lang w:bidi="fr-CA"/>
        </w:rPr>
        <w:t xml:space="preserve">. </w:t>
      </w:r>
      <w:r w:rsidRPr="003B5622">
        <w:rPr>
          <w:spacing w:val="-4"/>
          <w:kern w:val="2"/>
          <w:sz w:val="23"/>
          <w:lang w:bidi="fr-CA"/>
        </w:rPr>
        <w:t>Sur l</w:t>
      </w:r>
      <w:r w:rsidRPr="009C5F66">
        <w:rPr>
          <w:spacing w:val="-4"/>
          <w:kern w:val="2"/>
          <w:sz w:val="23"/>
          <w:lang w:bidi="fr-CA"/>
        </w:rPr>
        <w:t>’</w:t>
      </w:r>
      <w:r w:rsidRPr="003B5622">
        <w:rPr>
          <w:spacing w:val="-4"/>
          <w:kern w:val="2"/>
          <w:sz w:val="23"/>
          <w:lang w:bidi="fr-CA"/>
        </w:rPr>
        <w:t>axe des y, on trouve une mesure de la quantité de lumière absorbée à chaque longueur d</w:t>
      </w:r>
      <w:r w:rsidRPr="009C5F66">
        <w:rPr>
          <w:spacing w:val="-4"/>
          <w:kern w:val="2"/>
          <w:sz w:val="23"/>
          <w:lang w:bidi="fr-CA"/>
        </w:rPr>
        <w:t>’</w:t>
      </w:r>
      <w:r w:rsidRPr="003B5622">
        <w:rPr>
          <w:spacing w:val="-4"/>
          <w:kern w:val="2"/>
          <w:sz w:val="23"/>
          <w:lang w:bidi="fr-CA"/>
        </w:rPr>
        <w:t>onde, exprimée sous forme d</w:t>
      </w:r>
      <w:r w:rsidRPr="009C5F66">
        <w:rPr>
          <w:spacing w:val="-4"/>
          <w:kern w:val="2"/>
          <w:sz w:val="23"/>
          <w:lang w:bidi="fr-CA"/>
        </w:rPr>
        <w:t>’</w:t>
      </w:r>
      <w:r w:rsidRPr="003B5622">
        <w:rPr>
          <w:b/>
          <w:spacing w:val="-4"/>
          <w:kern w:val="2"/>
          <w:sz w:val="23"/>
          <w:lang w:bidi="fr-CA"/>
        </w:rPr>
        <w:t>absorbance (A)</w:t>
      </w:r>
      <w:r w:rsidR="00736512" w:rsidRPr="003B5622">
        <w:rPr>
          <w:spacing w:val="-4"/>
          <w:kern w:val="2"/>
          <w:sz w:val="23"/>
          <w:lang w:bidi="fr-CA"/>
        </w:rPr>
        <w:t xml:space="preserve">. </w:t>
      </w:r>
      <w:r w:rsidRPr="003B5622">
        <w:rPr>
          <w:spacing w:val="-4"/>
          <w:kern w:val="2"/>
          <w:sz w:val="23"/>
          <w:lang w:bidi="fr-CA"/>
        </w:rPr>
        <w:t>La valeur de l</w:t>
      </w:r>
      <w:r w:rsidRPr="009C5F66">
        <w:rPr>
          <w:spacing w:val="-4"/>
          <w:kern w:val="2"/>
          <w:sz w:val="23"/>
          <w:lang w:bidi="fr-CA"/>
        </w:rPr>
        <w:t>’</w:t>
      </w:r>
      <w:r w:rsidRPr="003B5622">
        <w:rPr>
          <w:spacing w:val="-4"/>
          <w:kern w:val="2"/>
          <w:sz w:val="23"/>
          <w:lang w:bidi="fr-CA"/>
        </w:rPr>
        <w:t>absorbance contient la même information que le « pourcentage de transmittance », généralement utilisé en spectroscopie IR, et tout simplement exprimé en termes différents</w:t>
      </w:r>
      <w:r w:rsidR="00736512" w:rsidRPr="003B5622">
        <w:rPr>
          <w:spacing w:val="-4"/>
          <w:kern w:val="2"/>
          <w:sz w:val="23"/>
          <w:lang w:bidi="fr-CA"/>
        </w:rPr>
        <w:t xml:space="preserve">. </w:t>
      </w:r>
      <w:r w:rsidRPr="003B5622">
        <w:rPr>
          <w:spacing w:val="-4"/>
          <w:kern w:val="2"/>
          <w:sz w:val="23"/>
          <w:lang w:bidi="fr-CA"/>
        </w:rPr>
        <w:t>Pour calculer l</w:t>
      </w:r>
      <w:r w:rsidRPr="009C5F66">
        <w:rPr>
          <w:spacing w:val="-4"/>
          <w:kern w:val="2"/>
          <w:sz w:val="23"/>
          <w:lang w:bidi="fr-CA"/>
        </w:rPr>
        <w:t>’</w:t>
      </w:r>
      <w:r w:rsidRPr="003B5622">
        <w:rPr>
          <w:spacing w:val="-4"/>
          <w:kern w:val="2"/>
          <w:sz w:val="23"/>
          <w:lang w:bidi="fr-CA"/>
        </w:rPr>
        <w:t>absorbance à une longueur d</w:t>
      </w:r>
      <w:r w:rsidRPr="009C5F66">
        <w:rPr>
          <w:spacing w:val="-4"/>
          <w:kern w:val="2"/>
          <w:sz w:val="23"/>
          <w:lang w:bidi="fr-CA"/>
        </w:rPr>
        <w:t>’</w:t>
      </w:r>
      <w:r w:rsidRPr="003B5622">
        <w:rPr>
          <w:spacing w:val="-4"/>
          <w:kern w:val="2"/>
          <w:sz w:val="23"/>
          <w:lang w:bidi="fr-CA"/>
        </w:rPr>
        <w:t>onde donnée, l</w:t>
      </w:r>
      <w:r w:rsidRPr="009C5F66">
        <w:rPr>
          <w:spacing w:val="-4"/>
          <w:kern w:val="2"/>
          <w:sz w:val="23"/>
          <w:lang w:bidi="fr-CA"/>
        </w:rPr>
        <w:t>’</w:t>
      </w:r>
      <w:r w:rsidRPr="003B5622">
        <w:rPr>
          <w:spacing w:val="-4"/>
          <w:kern w:val="2"/>
          <w:sz w:val="23"/>
          <w:lang w:bidi="fr-CA"/>
        </w:rPr>
        <w:t>ordinateur du spectrophotomètre prend l</w:t>
      </w:r>
      <w:r w:rsidRPr="009C5F66">
        <w:rPr>
          <w:spacing w:val="-4"/>
          <w:kern w:val="2"/>
          <w:sz w:val="23"/>
          <w:lang w:bidi="fr-CA"/>
        </w:rPr>
        <w:t>’</w:t>
      </w:r>
      <w:r w:rsidRPr="003B5622">
        <w:rPr>
          <w:spacing w:val="-4"/>
          <w:kern w:val="2"/>
          <w:sz w:val="23"/>
          <w:lang w:bidi="fr-CA"/>
        </w:rPr>
        <w:t>intensité de la lumière à cette longueur d</w:t>
      </w:r>
      <w:r w:rsidRPr="009C5F66">
        <w:rPr>
          <w:spacing w:val="-4"/>
          <w:kern w:val="2"/>
          <w:sz w:val="23"/>
          <w:lang w:bidi="fr-CA"/>
        </w:rPr>
        <w:t>’</w:t>
      </w:r>
      <w:r w:rsidRPr="003B5622">
        <w:rPr>
          <w:spacing w:val="-4"/>
          <w:kern w:val="2"/>
          <w:sz w:val="23"/>
          <w:lang w:bidi="fr-CA"/>
        </w:rPr>
        <w:t xml:space="preserve">onde </w:t>
      </w:r>
      <w:r w:rsidRPr="003B5622">
        <w:rPr>
          <w:i/>
          <w:spacing w:val="-4"/>
          <w:kern w:val="2"/>
          <w:sz w:val="23"/>
          <w:lang w:bidi="fr-CA"/>
        </w:rPr>
        <w:t>avant</w:t>
      </w:r>
      <w:r w:rsidRPr="003B5622">
        <w:rPr>
          <w:spacing w:val="-4"/>
          <w:kern w:val="2"/>
          <w:sz w:val="23"/>
          <w:lang w:bidi="fr-CA"/>
        </w:rPr>
        <w:t xml:space="preserve"> de traverser l</w:t>
      </w:r>
      <w:r w:rsidRPr="009C5F66">
        <w:rPr>
          <w:spacing w:val="-4"/>
          <w:kern w:val="2"/>
          <w:sz w:val="23"/>
          <w:lang w:bidi="fr-CA"/>
        </w:rPr>
        <w:t>’</w:t>
      </w:r>
      <w:r w:rsidRPr="003B5622">
        <w:rPr>
          <w:spacing w:val="-4"/>
          <w:kern w:val="2"/>
          <w:sz w:val="23"/>
          <w:lang w:bidi="fr-CA"/>
        </w:rPr>
        <w:t>échantillon (I</w:t>
      </w:r>
      <w:r w:rsidRPr="003B5622">
        <w:rPr>
          <w:spacing w:val="-4"/>
          <w:kern w:val="2"/>
          <w:sz w:val="23"/>
          <w:vertAlign w:val="subscript"/>
          <w:lang w:bidi="fr-CA"/>
        </w:rPr>
        <w:t>0</w:t>
      </w:r>
      <w:r w:rsidRPr="003B5622">
        <w:rPr>
          <w:spacing w:val="-4"/>
          <w:kern w:val="2"/>
          <w:sz w:val="23"/>
          <w:lang w:bidi="fr-CA"/>
        </w:rPr>
        <w:t>), divise cette valeur par l</w:t>
      </w:r>
      <w:r w:rsidRPr="009C5F66">
        <w:rPr>
          <w:spacing w:val="-4"/>
          <w:kern w:val="2"/>
          <w:sz w:val="23"/>
          <w:lang w:bidi="fr-CA"/>
        </w:rPr>
        <w:t>’</w:t>
      </w:r>
      <w:r w:rsidRPr="003B5622">
        <w:rPr>
          <w:spacing w:val="-4"/>
          <w:kern w:val="2"/>
          <w:sz w:val="23"/>
          <w:lang w:bidi="fr-CA"/>
        </w:rPr>
        <w:t>intensité de la même longueur d</w:t>
      </w:r>
      <w:r w:rsidRPr="009C5F66">
        <w:rPr>
          <w:spacing w:val="-4"/>
          <w:kern w:val="2"/>
          <w:sz w:val="23"/>
          <w:lang w:bidi="fr-CA"/>
        </w:rPr>
        <w:t>’</w:t>
      </w:r>
      <w:r w:rsidRPr="003B5622">
        <w:rPr>
          <w:spacing w:val="-4"/>
          <w:kern w:val="2"/>
          <w:sz w:val="23"/>
          <w:lang w:bidi="fr-CA"/>
        </w:rPr>
        <w:t xml:space="preserve">onde </w:t>
      </w:r>
      <w:r w:rsidRPr="003B5622">
        <w:rPr>
          <w:i/>
          <w:spacing w:val="-4"/>
          <w:kern w:val="2"/>
          <w:sz w:val="23"/>
          <w:lang w:bidi="fr-CA"/>
        </w:rPr>
        <w:t>après</w:t>
      </w:r>
      <w:r w:rsidRPr="003B5622">
        <w:rPr>
          <w:spacing w:val="-4"/>
          <w:kern w:val="2"/>
          <w:sz w:val="23"/>
          <w:lang w:bidi="fr-CA"/>
        </w:rPr>
        <w:t xml:space="preserve"> son passage dans l</w:t>
      </w:r>
      <w:r w:rsidRPr="009C5F66">
        <w:rPr>
          <w:spacing w:val="-4"/>
          <w:kern w:val="2"/>
          <w:sz w:val="23"/>
          <w:lang w:bidi="fr-CA"/>
        </w:rPr>
        <w:t>’</w:t>
      </w:r>
      <w:r w:rsidRPr="003B5622">
        <w:rPr>
          <w:spacing w:val="-4"/>
          <w:kern w:val="2"/>
          <w:sz w:val="23"/>
          <w:lang w:bidi="fr-CA"/>
        </w:rPr>
        <w:t>échantillon(I), puis calcule le log</w:t>
      </w:r>
      <w:r w:rsidRPr="003B5622">
        <w:rPr>
          <w:spacing w:val="-4"/>
          <w:kern w:val="2"/>
          <w:sz w:val="23"/>
          <w:vertAlign w:val="subscript"/>
          <w:lang w:bidi="fr-CA"/>
        </w:rPr>
        <w:t>10</w:t>
      </w:r>
      <w:r w:rsidRPr="003B5622">
        <w:rPr>
          <w:spacing w:val="-4"/>
          <w:kern w:val="2"/>
          <w:sz w:val="23"/>
          <w:lang w:bidi="fr-CA"/>
        </w:rPr>
        <w:t xml:space="preserve"> de ce nombre.</w:t>
      </w:r>
    </w:p>
    <w:p w14:paraId="7F073EAD" w14:textId="77777777" w:rsidR="00385566" w:rsidRPr="00736512" w:rsidRDefault="00385566" w:rsidP="00385566">
      <w:pPr>
        <w:rPr>
          <w:kern w:val="2"/>
          <w:sz w:val="23"/>
        </w:rPr>
      </w:pPr>
    </w:p>
    <w:p w14:paraId="53FC77B2" w14:textId="77777777" w:rsidR="00385566" w:rsidRPr="00736512" w:rsidRDefault="00385566" w:rsidP="00385566">
      <w:pPr>
        <w:rPr>
          <w:kern w:val="2"/>
          <w:sz w:val="23"/>
          <w:lang w:val="en-US"/>
        </w:rPr>
      </w:pPr>
      <w:proofErr w:type="spellStart"/>
      <w:r w:rsidRPr="00601A32">
        <w:rPr>
          <w:kern w:val="2"/>
          <w:sz w:val="20"/>
          <w:lang w:val="en-US" w:bidi="fr-CA"/>
        </w:rPr>
        <w:t>équation</w:t>
      </w:r>
      <w:proofErr w:type="spellEnd"/>
      <w:r w:rsidRPr="00601A32">
        <w:rPr>
          <w:kern w:val="2"/>
          <w:sz w:val="20"/>
          <w:lang w:val="en-US" w:bidi="fr-CA"/>
        </w:rPr>
        <w:t> 4.4</w:t>
      </w:r>
      <w:r w:rsidRPr="00736512">
        <w:rPr>
          <w:kern w:val="2"/>
          <w:sz w:val="23"/>
          <w:lang w:val="en-US" w:bidi="fr-CA"/>
        </w:rPr>
        <w:tab/>
      </w:r>
      <w:r w:rsidRPr="00736512">
        <w:rPr>
          <w:kern w:val="2"/>
          <w:sz w:val="23"/>
          <w:lang w:val="en-US" w:bidi="fr-CA"/>
        </w:rPr>
        <w:tab/>
        <w:t>A = log (I</w:t>
      </w:r>
      <w:r w:rsidRPr="00736512">
        <w:rPr>
          <w:kern w:val="2"/>
          <w:sz w:val="23"/>
          <w:vertAlign w:val="subscript"/>
          <w:lang w:val="en-US" w:bidi="fr-CA"/>
        </w:rPr>
        <w:t>0</w:t>
      </w:r>
      <w:r w:rsidRPr="00736512">
        <w:rPr>
          <w:kern w:val="2"/>
          <w:sz w:val="23"/>
          <w:lang w:val="en-US" w:bidi="fr-CA"/>
        </w:rPr>
        <w:t>/I)</w:t>
      </w:r>
    </w:p>
    <w:p w14:paraId="1788C374" w14:textId="77777777" w:rsidR="00385566" w:rsidRPr="00736512" w:rsidRDefault="00385566" w:rsidP="00385566">
      <w:pPr>
        <w:rPr>
          <w:kern w:val="2"/>
          <w:sz w:val="23"/>
          <w:lang w:val="en-US"/>
        </w:rPr>
      </w:pPr>
    </w:p>
    <w:p w14:paraId="74BF002B" w14:textId="77777777" w:rsidR="00385566" w:rsidRPr="00736512" w:rsidRDefault="00385566" w:rsidP="00385566">
      <w:pPr>
        <w:rPr>
          <w:kern w:val="2"/>
          <w:sz w:val="23"/>
        </w:rPr>
      </w:pPr>
      <w:r w:rsidRPr="00736512">
        <w:rPr>
          <w:kern w:val="2"/>
          <w:sz w:val="23"/>
          <w:lang w:bidi="fr-CA"/>
        </w:rPr>
        <w:t>Remarquez que, dans cette expression, les unités s</w:t>
      </w:r>
      <w:r w:rsidRPr="009C5F66">
        <w:rPr>
          <w:kern w:val="2"/>
          <w:sz w:val="23"/>
          <w:lang w:bidi="fr-CA"/>
        </w:rPr>
        <w:t>’</w:t>
      </w:r>
      <w:r w:rsidRPr="00736512">
        <w:rPr>
          <w:kern w:val="2"/>
          <w:sz w:val="23"/>
          <w:lang w:bidi="fr-CA"/>
        </w:rPr>
        <w:t xml:space="preserve">annulent. A est donc une valeur sans unité. </w:t>
      </w:r>
    </w:p>
    <w:p w14:paraId="5E767951" w14:textId="77777777" w:rsidR="00385566" w:rsidRPr="00736512" w:rsidRDefault="00385566" w:rsidP="00385566">
      <w:pPr>
        <w:rPr>
          <w:kern w:val="2"/>
          <w:sz w:val="23"/>
        </w:rPr>
      </w:pPr>
    </w:p>
    <w:p w14:paraId="0218F078" w14:textId="6EBBE379" w:rsidR="00385566" w:rsidRPr="00736512" w:rsidRDefault="00385566" w:rsidP="00385566">
      <w:pPr>
        <w:rPr>
          <w:kern w:val="2"/>
          <w:sz w:val="23"/>
        </w:rPr>
      </w:pPr>
      <w:r w:rsidRPr="00736512">
        <w:rPr>
          <w:kern w:val="2"/>
          <w:sz w:val="23"/>
          <w:lang w:bidi="fr-CA"/>
        </w:rPr>
        <w:t>Normalement, nous sommes à la recherche de deux valeurs d</w:t>
      </w:r>
      <w:r w:rsidRPr="009C5F66">
        <w:rPr>
          <w:kern w:val="2"/>
          <w:sz w:val="23"/>
          <w:lang w:bidi="fr-CA"/>
        </w:rPr>
        <w:t>’</w:t>
      </w:r>
      <w:r w:rsidRPr="00736512">
        <w:rPr>
          <w:kern w:val="2"/>
          <w:sz w:val="23"/>
          <w:lang w:bidi="fr-CA"/>
        </w:rPr>
        <w:t>un spectre UV-Vis à enregistrer</w:t>
      </w:r>
      <w:r w:rsidR="00736512" w:rsidRPr="00736512">
        <w:rPr>
          <w:kern w:val="2"/>
          <w:sz w:val="23"/>
          <w:lang w:bidi="fr-CA"/>
        </w:rPr>
        <w:t xml:space="preserve">. </w:t>
      </w:r>
      <w:r w:rsidRPr="00736512">
        <w:rPr>
          <w:kern w:val="2"/>
          <w:sz w:val="23"/>
          <w:lang w:bidi="fr-CA"/>
        </w:rPr>
        <w:t xml:space="preserve">La première est </w:t>
      </w:r>
      <w:proofErr w:type="spellStart"/>
      <w:r w:rsidRPr="00736512">
        <w:rPr>
          <w:b/>
          <w:kern w:val="2"/>
          <w:sz w:val="23"/>
          <w:lang w:bidi="fr-CA"/>
        </w:rPr>
        <w:t>λ</w:t>
      </w:r>
      <w:r w:rsidRPr="00736512">
        <w:rPr>
          <w:b/>
          <w:kern w:val="2"/>
          <w:sz w:val="23"/>
          <w:vertAlign w:val="subscript"/>
          <w:lang w:bidi="fr-CA"/>
        </w:rPr>
        <w:t>max</w:t>
      </w:r>
      <w:proofErr w:type="spellEnd"/>
      <w:r w:rsidRPr="00736512">
        <w:rPr>
          <w:kern w:val="2"/>
          <w:sz w:val="23"/>
          <w:vertAlign w:val="subscript"/>
          <w:lang w:bidi="fr-CA"/>
        </w:rPr>
        <w:t>,</w:t>
      </w:r>
      <w:r w:rsidRPr="00736512">
        <w:rPr>
          <w:kern w:val="2"/>
          <w:sz w:val="23"/>
          <w:lang w:bidi="fr-CA"/>
        </w:rPr>
        <w:t xml:space="preserve"> à savoir la longueur d</w:t>
      </w:r>
      <w:r w:rsidRPr="009C5F66">
        <w:rPr>
          <w:kern w:val="2"/>
          <w:sz w:val="23"/>
          <w:lang w:bidi="fr-CA"/>
        </w:rPr>
        <w:t>’</w:t>
      </w:r>
      <w:r w:rsidRPr="00736512">
        <w:rPr>
          <w:kern w:val="2"/>
          <w:sz w:val="23"/>
          <w:lang w:bidi="fr-CA"/>
        </w:rPr>
        <w:t>onde d</w:t>
      </w:r>
      <w:r w:rsidRPr="009C5F66">
        <w:rPr>
          <w:kern w:val="2"/>
          <w:sz w:val="23"/>
          <w:lang w:bidi="fr-CA"/>
        </w:rPr>
        <w:t>’</w:t>
      </w:r>
      <w:r w:rsidRPr="00736512">
        <w:rPr>
          <w:kern w:val="2"/>
          <w:sz w:val="23"/>
          <w:lang w:bidi="fr-CA"/>
        </w:rPr>
        <w:t>absorbance maximale, qui, visuellement, se situe au sommet de la bande d</w:t>
      </w:r>
      <w:r w:rsidRPr="009C5F66">
        <w:rPr>
          <w:kern w:val="2"/>
          <w:sz w:val="23"/>
          <w:lang w:bidi="fr-CA"/>
        </w:rPr>
        <w:t>’</w:t>
      </w:r>
      <w:r w:rsidRPr="00736512">
        <w:rPr>
          <w:kern w:val="2"/>
          <w:sz w:val="23"/>
          <w:lang w:bidi="fr-CA"/>
        </w:rPr>
        <w:t>absorbance</w:t>
      </w:r>
      <w:r w:rsidR="00736512" w:rsidRPr="00736512">
        <w:rPr>
          <w:kern w:val="2"/>
          <w:sz w:val="23"/>
          <w:lang w:bidi="fr-CA"/>
        </w:rPr>
        <w:t xml:space="preserve">. </w:t>
      </w:r>
      <w:r w:rsidRPr="00736512">
        <w:rPr>
          <w:kern w:val="2"/>
          <w:sz w:val="23"/>
          <w:lang w:bidi="fr-CA"/>
        </w:rPr>
        <w:t xml:space="preserve">Nous enregistrons également la valeur de A à </w:t>
      </w:r>
      <w:proofErr w:type="spellStart"/>
      <w:r w:rsidRPr="00736512">
        <w:rPr>
          <w:kern w:val="2"/>
          <w:sz w:val="23"/>
          <w:lang w:bidi="fr-CA"/>
        </w:rPr>
        <w:t>λ</w:t>
      </w:r>
      <w:r w:rsidRPr="00736512">
        <w:rPr>
          <w:kern w:val="2"/>
          <w:sz w:val="23"/>
          <w:vertAlign w:val="subscript"/>
          <w:lang w:bidi="fr-CA"/>
        </w:rPr>
        <w:t>max</w:t>
      </w:r>
      <w:proofErr w:type="spellEnd"/>
      <w:r w:rsidRPr="00736512">
        <w:rPr>
          <w:kern w:val="2"/>
          <w:sz w:val="23"/>
          <w:lang w:bidi="fr-CA"/>
        </w:rPr>
        <w:t>, qui dépend de la concentration de l</w:t>
      </w:r>
      <w:r w:rsidRPr="009C5F66">
        <w:rPr>
          <w:kern w:val="2"/>
          <w:sz w:val="23"/>
          <w:lang w:bidi="fr-CA"/>
        </w:rPr>
        <w:t>’</w:t>
      </w:r>
      <w:r w:rsidRPr="00736512">
        <w:rPr>
          <w:kern w:val="2"/>
          <w:sz w:val="23"/>
          <w:lang w:bidi="fr-CA"/>
        </w:rPr>
        <w:t>échantillon</w:t>
      </w:r>
      <w:r w:rsidR="00736512" w:rsidRPr="00736512">
        <w:rPr>
          <w:kern w:val="2"/>
          <w:sz w:val="23"/>
          <w:lang w:bidi="fr-CA"/>
        </w:rPr>
        <w:t xml:space="preserve">. </w:t>
      </w:r>
      <w:r w:rsidRPr="00736512">
        <w:rPr>
          <w:kern w:val="2"/>
          <w:sz w:val="23"/>
          <w:lang w:bidi="fr-CA"/>
        </w:rPr>
        <w:t>Le spectre du NAD</w:t>
      </w:r>
      <w:r w:rsidRPr="00736512">
        <w:rPr>
          <w:kern w:val="2"/>
          <w:sz w:val="23"/>
          <w:vertAlign w:val="superscript"/>
          <w:lang w:bidi="fr-CA"/>
        </w:rPr>
        <w:t>+</w:t>
      </w:r>
      <w:r w:rsidRPr="00736512">
        <w:rPr>
          <w:kern w:val="2"/>
          <w:sz w:val="23"/>
          <w:lang w:bidi="fr-CA"/>
        </w:rPr>
        <w:t xml:space="preserve"> ci-dessus montre une absorbance maximale de 1,0 à 260 nm</w:t>
      </w:r>
      <w:r w:rsidR="00736512" w:rsidRPr="00736512">
        <w:rPr>
          <w:kern w:val="2"/>
          <w:sz w:val="23"/>
          <w:lang w:bidi="fr-CA"/>
        </w:rPr>
        <w:t xml:space="preserve">. </w:t>
      </w:r>
      <w:r w:rsidRPr="00736512">
        <w:rPr>
          <w:kern w:val="2"/>
          <w:sz w:val="23"/>
          <w:lang w:bidi="fr-CA"/>
        </w:rPr>
        <w:t>Dans la prochaine section, nous verrons comment calculer la concentration de NAD</w:t>
      </w:r>
      <w:r w:rsidRPr="00736512">
        <w:rPr>
          <w:kern w:val="2"/>
          <w:sz w:val="23"/>
          <w:vertAlign w:val="superscript"/>
          <w:lang w:bidi="fr-CA"/>
        </w:rPr>
        <w:t>+</w:t>
      </w:r>
      <w:r w:rsidRPr="00736512">
        <w:rPr>
          <w:kern w:val="2"/>
          <w:sz w:val="23"/>
          <w:lang w:bidi="fr-CA"/>
        </w:rPr>
        <w:t xml:space="preserve"> dans l</w:t>
      </w:r>
      <w:r w:rsidRPr="009C5F66">
        <w:rPr>
          <w:kern w:val="2"/>
          <w:sz w:val="23"/>
          <w:lang w:bidi="fr-CA"/>
        </w:rPr>
        <w:t>’</w:t>
      </w:r>
      <w:r w:rsidRPr="00736512">
        <w:rPr>
          <w:kern w:val="2"/>
          <w:sz w:val="23"/>
          <w:lang w:bidi="fr-CA"/>
        </w:rPr>
        <w:t>échantillon à partir de ces données.</w:t>
      </w:r>
    </w:p>
    <w:p w14:paraId="11CDEF7B" w14:textId="77777777" w:rsidR="00385566" w:rsidRPr="00736512" w:rsidRDefault="00385566" w:rsidP="00385566">
      <w:pPr>
        <w:rPr>
          <w:kern w:val="2"/>
          <w:sz w:val="23"/>
        </w:rPr>
      </w:pPr>
    </w:p>
    <w:p w14:paraId="24690AE5" w14:textId="77777777" w:rsidR="00385566" w:rsidRPr="00736512" w:rsidRDefault="00000000" w:rsidP="00385566">
      <w:pPr>
        <w:rPr>
          <w:kern w:val="2"/>
          <w:sz w:val="23"/>
        </w:rPr>
      </w:pPr>
      <w:r>
        <w:rPr>
          <w:kern w:val="2"/>
          <w:sz w:val="23"/>
          <w:lang w:bidi="fr-CA"/>
        </w:rPr>
        <w:pict w14:anchorId="74300D99">
          <v:rect id="_x0000_i1132" style="width:0;height:1.5pt" o:hralign="center" o:hrstd="t" o:hr="t" fillcolor="#aaa" stroked="f"/>
        </w:pict>
      </w:r>
    </w:p>
    <w:p w14:paraId="6CD3A910" w14:textId="77777777" w:rsidR="00385566" w:rsidRPr="00736512" w:rsidRDefault="00385566" w:rsidP="00385566">
      <w:pPr>
        <w:rPr>
          <w:kern w:val="2"/>
          <w:sz w:val="23"/>
        </w:rPr>
      </w:pPr>
      <w:r w:rsidRPr="00736512">
        <w:rPr>
          <w:kern w:val="2"/>
          <w:sz w:val="23"/>
          <w:u w:val="single"/>
          <w:lang w:bidi="fr-CA"/>
        </w:rPr>
        <w:t>Exercice 4.10 </w:t>
      </w:r>
      <w:r w:rsidRPr="00736512">
        <w:rPr>
          <w:kern w:val="2"/>
          <w:sz w:val="23"/>
          <w:lang w:bidi="fr-CA"/>
        </w:rPr>
        <w:t>: Exprimez A = 1,0 en fonction du pourcentage de transmittance (%T, l</w:t>
      </w:r>
      <w:r w:rsidRPr="009C5F66">
        <w:rPr>
          <w:kern w:val="2"/>
          <w:sz w:val="23"/>
          <w:lang w:bidi="fr-CA"/>
        </w:rPr>
        <w:t>’</w:t>
      </w:r>
      <w:r w:rsidRPr="00736512">
        <w:rPr>
          <w:kern w:val="2"/>
          <w:sz w:val="23"/>
          <w:lang w:bidi="fr-CA"/>
        </w:rPr>
        <w:t xml:space="preserve">unité est généralement utilisée dans la spectroscopie IR, et parfois dans la spectroscopie UV-vis). </w:t>
      </w:r>
    </w:p>
    <w:p w14:paraId="0F09BBA8" w14:textId="77777777" w:rsidR="00385566" w:rsidRPr="00736512" w:rsidRDefault="00000000" w:rsidP="00385566">
      <w:pPr>
        <w:rPr>
          <w:kern w:val="2"/>
          <w:sz w:val="23"/>
        </w:rPr>
      </w:pPr>
      <w:r>
        <w:rPr>
          <w:kern w:val="2"/>
          <w:sz w:val="23"/>
          <w:lang w:bidi="fr-CA"/>
        </w:rPr>
        <w:pict w14:anchorId="7286AD86">
          <v:rect id="_x0000_i1133" style="width:0;height:1.5pt" o:hralign="center" o:hrstd="t" o:hr="t" fillcolor="#aaa" stroked="f"/>
        </w:pict>
      </w:r>
    </w:p>
    <w:p w14:paraId="0370E4CA" w14:textId="77777777" w:rsidR="00385566" w:rsidRPr="00736512" w:rsidRDefault="00385566" w:rsidP="00385566">
      <w:pPr>
        <w:rPr>
          <w:kern w:val="2"/>
          <w:sz w:val="23"/>
        </w:rPr>
      </w:pPr>
    </w:p>
    <w:p w14:paraId="5FF1F32F" w14:textId="77777777" w:rsidR="003B5622" w:rsidRDefault="003B5622">
      <w:pPr>
        <w:rPr>
          <w:kern w:val="2"/>
          <w:sz w:val="23"/>
          <w:lang w:bidi="fr-CA"/>
        </w:rPr>
      </w:pPr>
      <w:r>
        <w:rPr>
          <w:kern w:val="2"/>
          <w:sz w:val="23"/>
          <w:lang w:bidi="fr-CA"/>
        </w:rPr>
        <w:br w:type="page"/>
      </w:r>
    </w:p>
    <w:p w14:paraId="1D05DB2C" w14:textId="6A9E8F72" w:rsidR="00385566" w:rsidRPr="00736512" w:rsidRDefault="00385566" w:rsidP="00385566">
      <w:pPr>
        <w:rPr>
          <w:kern w:val="2"/>
          <w:sz w:val="23"/>
        </w:rPr>
      </w:pPr>
      <w:r w:rsidRPr="00736512">
        <w:rPr>
          <w:kern w:val="2"/>
          <w:sz w:val="23"/>
          <w:lang w:bidi="fr-CA"/>
        </w:rPr>
        <w:lastRenderedPageBreak/>
        <w:t>Voici le spectre d</w:t>
      </w:r>
      <w:r w:rsidRPr="009C5F66">
        <w:rPr>
          <w:kern w:val="2"/>
          <w:sz w:val="23"/>
          <w:lang w:bidi="fr-CA"/>
        </w:rPr>
        <w:t>’</w:t>
      </w:r>
      <w:r w:rsidRPr="00736512">
        <w:rPr>
          <w:kern w:val="2"/>
          <w:sz w:val="23"/>
          <w:lang w:bidi="fr-CA"/>
        </w:rPr>
        <w:t>absorbance du rouge n</w:t>
      </w:r>
      <w:r w:rsidRPr="00736512">
        <w:rPr>
          <w:kern w:val="2"/>
          <w:sz w:val="23"/>
          <w:vertAlign w:val="superscript"/>
          <w:lang w:bidi="fr-CA"/>
        </w:rPr>
        <w:t>o</w:t>
      </w:r>
      <w:r w:rsidRPr="00736512">
        <w:rPr>
          <w:kern w:val="2"/>
          <w:sz w:val="23"/>
          <w:lang w:bidi="fr-CA"/>
        </w:rPr>
        <w:t> 3, un colorant alimentaire fréquemment utilisé :</w:t>
      </w:r>
    </w:p>
    <w:p w14:paraId="04B5ECE5" w14:textId="77777777" w:rsidR="00385566" w:rsidRPr="00736512" w:rsidRDefault="00385566" w:rsidP="00385566">
      <w:pPr>
        <w:rPr>
          <w:kern w:val="2"/>
          <w:sz w:val="23"/>
        </w:rPr>
      </w:pPr>
    </w:p>
    <w:p w14:paraId="524DD2B9"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0C2B61B0" wp14:editId="774F5369">
            <wp:extent cx="5198745" cy="3276600"/>
            <wp:effectExtent l="0" t="0" r="0" b="0"/>
            <wp:docPr id="3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198745" cy="3276600"/>
                    </a:xfrm>
                    <a:prstGeom prst="rect">
                      <a:avLst/>
                    </a:prstGeom>
                    <a:noFill/>
                    <a:ln>
                      <a:noFill/>
                    </a:ln>
                  </pic:spPr>
                </pic:pic>
              </a:graphicData>
            </a:graphic>
          </wp:inline>
        </w:drawing>
      </w:r>
    </w:p>
    <w:p w14:paraId="0E99F2A1"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17</w:t>
      </w:r>
    </w:p>
    <w:p w14:paraId="42FDC1C9" w14:textId="1693ADC9" w:rsidR="00385566" w:rsidRPr="00736512" w:rsidRDefault="00385566" w:rsidP="00385566">
      <w:pPr>
        <w:rPr>
          <w:kern w:val="2"/>
          <w:sz w:val="23"/>
        </w:rPr>
      </w:pPr>
      <w:r w:rsidRPr="00736512">
        <w:rPr>
          <w:kern w:val="2"/>
          <w:sz w:val="23"/>
          <w:lang w:bidi="fr-CA"/>
        </w:rPr>
        <w:t>Nous pouvons constater que le système étendu des liaisons π conjuguées entraîne l</w:t>
      </w:r>
      <w:r w:rsidRPr="009C5F66">
        <w:rPr>
          <w:kern w:val="2"/>
          <w:sz w:val="23"/>
          <w:lang w:bidi="fr-CA"/>
        </w:rPr>
        <w:t>’</w:t>
      </w:r>
      <w:r w:rsidRPr="00736512">
        <w:rPr>
          <w:kern w:val="2"/>
          <w:sz w:val="23"/>
          <w:lang w:bidi="fr-CA"/>
        </w:rPr>
        <w:t xml:space="preserve">absorption, par la molécule, de la lumière dans la plage visible, particulièrement avec une </w:t>
      </w:r>
      <w:proofErr w:type="spellStart"/>
      <w:r w:rsidRPr="00736512">
        <w:rPr>
          <w:kern w:val="2"/>
          <w:sz w:val="23"/>
          <w:lang w:bidi="fr-CA"/>
        </w:rPr>
        <w:t>λ</w:t>
      </w:r>
      <w:r w:rsidRPr="00736512">
        <w:rPr>
          <w:rFonts w:ascii="Times New Roman" w:eastAsia="Times New Roman" w:hAnsi="Times New Roman"/>
          <w:kern w:val="2"/>
          <w:sz w:val="23"/>
          <w:vertAlign w:val="subscript"/>
          <w:lang w:bidi="fr-CA"/>
        </w:rPr>
        <w:t>max</w:t>
      </w:r>
      <w:proofErr w:type="spellEnd"/>
      <w:r w:rsidRPr="00736512">
        <w:rPr>
          <w:kern w:val="2"/>
          <w:sz w:val="23"/>
          <w:lang w:bidi="fr-CA"/>
        </w:rPr>
        <w:t xml:space="preserve"> de 524 nm, qui se situe dans la région bleue/verte</w:t>
      </w:r>
      <w:r w:rsidR="00736512" w:rsidRPr="00736512">
        <w:rPr>
          <w:kern w:val="2"/>
          <w:sz w:val="23"/>
          <w:lang w:bidi="fr-CA"/>
        </w:rPr>
        <w:t xml:space="preserve">. </w:t>
      </w:r>
      <w:r w:rsidRPr="00736512">
        <w:rPr>
          <w:kern w:val="2"/>
          <w:sz w:val="23"/>
          <w:lang w:bidi="fr-CA"/>
        </w:rPr>
        <w:t>Les longueurs d</w:t>
      </w:r>
      <w:r w:rsidRPr="009C5F66">
        <w:rPr>
          <w:kern w:val="2"/>
          <w:sz w:val="23"/>
          <w:lang w:bidi="fr-CA"/>
        </w:rPr>
        <w:t>’</w:t>
      </w:r>
      <w:r w:rsidRPr="00736512">
        <w:rPr>
          <w:kern w:val="2"/>
          <w:sz w:val="23"/>
          <w:lang w:bidi="fr-CA"/>
        </w:rPr>
        <w:t>onde rouges traversent la molécule sans être absorbées. C</w:t>
      </w:r>
      <w:r w:rsidRPr="009C5F66">
        <w:rPr>
          <w:kern w:val="2"/>
          <w:sz w:val="23"/>
          <w:lang w:bidi="fr-CA"/>
        </w:rPr>
        <w:t>’</w:t>
      </w:r>
      <w:r w:rsidRPr="00736512">
        <w:rPr>
          <w:kern w:val="2"/>
          <w:sz w:val="23"/>
          <w:lang w:bidi="fr-CA"/>
        </w:rPr>
        <w:t>est pourquoi la solution est rouge à nos yeux.</w:t>
      </w:r>
    </w:p>
    <w:p w14:paraId="1C0017CF" w14:textId="77777777" w:rsidR="00385566" w:rsidRPr="00736512" w:rsidRDefault="00385566" w:rsidP="00385566">
      <w:pPr>
        <w:rPr>
          <w:kern w:val="2"/>
          <w:sz w:val="23"/>
        </w:rPr>
      </w:pPr>
    </w:p>
    <w:p w14:paraId="4A9E273B" w14:textId="21744E29" w:rsidR="00385566" w:rsidRPr="00736512" w:rsidRDefault="00385566" w:rsidP="00385566">
      <w:pPr>
        <w:rPr>
          <w:kern w:val="2"/>
          <w:sz w:val="23"/>
        </w:rPr>
      </w:pPr>
      <w:r w:rsidRPr="00736512">
        <w:rPr>
          <w:kern w:val="2"/>
          <w:sz w:val="23"/>
          <w:lang w:bidi="fr-CA"/>
        </w:rPr>
        <w:br w:type="page"/>
      </w:r>
      <w:r w:rsidRPr="00736512">
        <w:rPr>
          <w:kern w:val="2"/>
          <w:sz w:val="23"/>
          <w:lang w:bidi="fr-CA"/>
        </w:rPr>
        <w:lastRenderedPageBreak/>
        <w:t>Maintenant, jetez un coup d</w:t>
      </w:r>
      <w:r w:rsidRPr="009C5F66">
        <w:rPr>
          <w:kern w:val="2"/>
          <w:sz w:val="23"/>
          <w:lang w:bidi="fr-CA"/>
        </w:rPr>
        <w:t>’</w:t>
      </w:r>
      <w:r w:rsidRPr="00736512">
        <w:rPr>
          <w:kern w:val="2"/>
          <w:sz w:val="23"/>
          <w:lang w:bidi="fr-CA"/>
        </w:rPr>
        <w:t>œil au spectre d</w:t>
      </w:r>
      <w:r w:rsidRPr="009C5F66">
        <w:rPr>
          <w:kern w:val="2"/>
          <w:sz w:val="23"/>
          <w:lang w:bidi="fr-CA"/>
        </w:rPr>
        <w:t>’</w:t>
      </w:r>
      <w:r w:rsidRPr="00736512">
        <w:rPr>
          <w:kern w:val="2"/>
          <w:sz w:val="23"/>
          <w:lang w:bidi="fr-CA"/>
        </w:rPr>
        <w:t xml:space="preserve">un autre colorant alimentaire : le bleu </w:t>
      </w:r>
      <w:proofErr w:type="gramStart"/>
      <w:r w:rsidRPr="00736512">
        <w:rPr>
          <w:kern w:val="2"/>
          <w:sz w:val="23"/>
          <w:lang w:bidi="fr-CA"/>
        </w:rPr>
        <w:t>n</w:t>
      </w:r>
      <w:r w:rsidR="003B5622">
        <w:rPr>
          <w:kern w:val="2"/>
          <w:sz w:val="23"/>
          <w:lang w:bidi="fr-CA"/>
        </w:rPr>
        <w:t xml:space="preserve"> </w:t>
      </w:r>
      <w:r w:rsidRPr="00736512">
        <w:rPr>
          <w:kern w:val="2"/>
          <w:sz w:val="23"/>
          <w:lang w:bidi="fr-CA"/>
        </w:rPr>
        <w:t> 1</w:t>
      </w:r>
      <w:proofErr w:type="gramEnd"/>
      <w:r w:rsidRPr="00736512">
        <w:rPr>
          <w:kern w:val="2"/>
          <w:sz w:val="23"/>
          <w:lang w:bidi="fr-CA"/>
        </w:rPr>
        <w:t>.</w:t>
      </w:r>
    </w:p>
    <w:p w14:paraId="3053E3C4" w14:textId="77777777" w:rsidR="00385566" w:rsidRPr="00736512" w:rsidRDefault="00385566" w:rsidP="00385566">
      <w:pPr>
        <w:rPr>
          <w:kern w:val="2"/>
          <w:sz w:val="23"/>
        </w:rPr>
      </w:pPr>
    </w:p>
    <w:p w14:paraId="1D55AE2C" w14:textId="77777777" w:rsidR="00385566" w:rsidRPr="00736512" w:rsidRDefault="00385566" w:rsidP="00385566">
      <w:pPr>
        <w:rPr>
          <w:kern w:val="2"/>
          <w:sz w:val="23"/>
        </w:rPr>
      </w:pPr>
      <w:r w:rsidRPr="00736512">
        <w:rPr>
          <w:noProof/>
          <w:kern w:val="2"/>
          <w:sz w:val="23"/>
          <w:lang w:bidi="fr-CA"/>
        </w:rPr>
        <w:drawing>
          <wp:inline distT="0" distB="0" distL="0" distR="0" wp14:anchorId="393FD600" wp14:editId="61019A16">
            <wp:extent cx="5198745" cy="3352800"/>
            <wp:effectExtent l="0" t="0" r="0" b="0"/>
            <wp:docPr id="3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198745" cy="3352800"/>
                    </a:xfrm>
                    <a:prstGeom prst="rect">
                      <a:avLst/>
                    </a:prstGeom>
                    <a:noFill/>
                    <a:ln>
                      <a:noFill/>
                    </a:ln>
                  </pic:spPr>
                </pic:pic>
              </a:graphicData>
            </a:graphic>
          </wp:inline>
        </w:drawing>
      </w:r>
    </w:p>
    <w:p w14:paraId="7B078AE6"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18</w:t>
      </w:r>
    </w:p>
    <w:p w14:paraId="6B688D3E" w14:textId="2B90F5C3" w:rsidR="00385566" w:rsidRPr="00736512" w:rsidRDefault="00385566" w:rsidP="00385566">
      <w:pPr>
        <w:rPr>
          <w:kern w:val="2"/>
          <w:sz w:val="23"/>
        </w:rPr>
      </w:pPr>
      <w:r w:rsidRPr="00736512">
        <w:rPr>
          <w:kern w:val="2"/>
          <w:sz w:val="23"/>
          <w:lang w:bidi="fr-CA"/>
        </w:rPr>
        <w:t>L</w:t>
      </w:r>
      <w:r w:rsidRPr="009C5F66">
        <w:rPr>
          <w:kern w:val="2"/>
          <w:sz w:val="23"/>
          <w:lang w:bidi="fr-CA"/>
        </w:rPr>
        <w:t>’</w:t>
      </w:r>
      <w:r w:rsidRPr="00736512">
        <w:rPr>
          <w:kern w:val="2"/>
          <w:sz w:val="23"/>
          <w:lang w:bidi="fr-CA"/>
        </w:rPr>
        <w:t>absorbance maximale est à 630 nm, dans la région orange du spectre visible, et le composé est bleu</w:t>
      </w:r>
      <w:r w:rsidR="00736512" w:rsidRPr="00736512">
        <w:rPr>
          <w:kern w:val="2"/>
          <w:sz w:val="23"/>
          <w:lang w:bidi="fr-CA"/>
        </w:rPr>
        <w:t xml:space="preserve">. </w:t>
      </w:r>
    </w:p>
    <w:p w14:paraId="24FF6EBF" w14:textId="77777777" w:rsidR="00385566" w:rsidRPr="00736512" w:rsidRDefault="00385566" w:rsidP="00385566">
      <w:pPr>
        <w:rPr>
          <w:color w:val="FF0000"/>
          <w:kern w:val="2"/>
          <w:sz w:val="23"/>
        </w:rPr>
      </w:pPr>
    </w:p>
    <w:p w14:paraId="76486C86" w14:textId="77777777" w:rsidR="00385566" w:rsidRPr="00736512" w:rsidRDefault="00385566" w:rsidP="00385566">
      <w:pPr>
        <w:rPr>
          <w:kern w:val="2"/>
          <w:sz w:val="23"/>
          <w:u w:val="single"/>
        </w:rPr>
      </w:pPr>
    </w:p>
    <w:p w14:paraId="53785A66" w14:textId="77777777" w:rsidR="00385566" w:rsidRPr="00736512" w:rsidRDefault="00385566" w:rsidP="00385566">
      <w:pPr>
        <w:rPr>
          <w:kern w:val="2"/>
          <w:sz w:val="23"/>
          <w:u w:val="single"/>
        </w:rPr>
      </w:pPr>
      <w:r w:rsidRPr="00736512">
        <w:rPr>
          <w:kern w:val="2"/>
          <w:sz w:val="23"/>
          <w:u w:val="single"/>
          <w:lang w:bidi="fr-CA"/>
        </w:rPr>
        <w:t>4.3D : Les applications de la spectroscopie UV en chimie organique et biologique</w:t>
      </w:r>
    </w:p>
    <w:p w14:paraId="4B30CF80" w14:textId="77777777" w:rsidR="00385566" w:rsidRPr="00736512" w:rsidRDefault="00385566" w:rsidP="00385566">
      <w:pPr>
        <w:rPr>
          <w:kern w:val="2"/>
          <w:sz w:val="23"/>
        </w:rPr>
      </w:pPr>
    </w:p>
    <w:p w14:paraId="2A95302D" w14:textId="125D9381" w:rsidR="00385566" w:rsidRPr="003B5622" w:rsidRDefault="00385566" w:rsidP="00385566">
      <w:pPr>
        <w:rPr>
          <w:spacing w:val="-4"/>
          <w:kern w:val="2"/>
          <w:sz w:val="23"/>
        </w:rPr>
      </w:pPr>
      <w:r w:rsidRPr="003B5622">
        <w:rPr>
          <w:spacing w:val="-4"/>
          <w:kern w:val="2"/>
          <w:sz w:val="23"/>
          <w:lang w:bidi="fr-CA"/>
        </w:rPr>
        <w:t>La spectroscopie UV-visible a de nombreuses applications en chimie organique et biologique On</w:t>
      </w:r>
      <w:r w:rsidR="003B5622">
        <w:rPr>
          <w:spacing w:val="-4"/>
          <w:kern w:val="2"/>
          <w:sz w:val="23"/>
          <w:lang w:bidi="fr-CA"/>
        </w:rPr>
        <w:t> </w:t>
      </w:r>
      <w:r w:rsidRPr="003B5622">
        <w:rPr>
          <w:spacing w:val="-4"/>
          <w:kern w:val="2"/>
          <w:sz w:val="23"/>
          <w:lang w:bidi="fr-CA"/>
        </w:rPr>
        <w:t xml:space="preserve">utilise fréquemment la </w:t>
      </w:r>
      <w:r w:rsidRPr="003B5622">
        <w:rPr>
          <w:b/>
          <w:spacing w:val="-4"/>
          <w:kern w:val="2"/>
          <w:sz w:val="23"/>
          <w:lang w:bidi="fr-CA"/>
        </w:rPr>
        <w:t>loi de Beer-Lambert</w:t>
      </w:r>
      <w:r w:rsidRPr="003B5622">
        <w:rPr>
          <w:spacing w:val="-4"/>
          <w:kern w:val="2"/>
          <w:sz w:val="23"/>
          <w:lang w:bidi="fr-CA"/>
        </w:rPr>
        <w:t xml:space="preserve"> pour déterminer la concentration d</w:t>
      </w:r>
      <w:r w:rsidRPr="009C5F66">
        <w:rPr>
          <w:spacing w:val="-4"/>
          <w:kern w:val="2"/>
          <w:sz w:val="23"/>
          <w:lang w:bidi="fr-CA"/>
        </w:rPr>
        <w:t>’</w:t>
      </w:r>
      <w:r w:rsidRPr="003B5622">
        <w:rPr>
          <w:spacing w:val="-4"/>
          <w:kern w:val="2"/>
          <w:sz w:val="23"/>
          <w:lang w:bidi="fr-CA"/>
        </w:rPr>
        <w:t>un échantillon actif en UV</w:t>
      </w:r>
      <w:r w:rsidR="00736512" w:rsidRPr="003B5622">
        <w:rPr>
          <w:spacing w:val="-4"/>
          <w:kern w:val="2"/>
          <w:sz w:val="23"/>
          <w:lang w:bidi="fr-CA"/>
        </w:rPr>
        <w:t xml:space="preserve">. </w:t>
      </w:r>
      <w:r w:rsidRPr="003B5622">
        <w:rPr>
          <w:spacing w:val="-4"/>
          <w:kern w:val="2"/>
          <w:sz w:val="23"/>
          <w:lang w:bidi="fr-CA"/>
        </w:rPr>
        <w:t>Il est fort probable que vous ayez déjà réalisé une expérience Beer-Lambert dans un laboratoire de chimie générale</w:t>
      </w:r>
      <w:r w:rsidR="00736512" w:rsidRPr="003B5622">
        <w:rPr>
          <w:spacing w:val="-4"/>
          <w:kern w:val="2"/>
          <w:sz w:val="23"/>
          <w:lang w:bidi="fr-CA"/>
        </w:rPr>
        <w:t xml:space="preserve">. </w:t>
      </w:r>
      <w:r w:rsidRPr="003B5622">
        <w:rPr>
          <w:spacing w:val="-4"/>
          <w:kern w:val="2"/>
          <w:sz w:val="23"/>
          <w:lang w:bidi="fr-CA"/>
        </w:rPr>
        <w:t>Cette loi met en pratique le fait que, dans certaines plages, l</w:t>
      </w:r>
      <w:r w:rsidRPr="009C5F66">
        <w:rPr>
          <w:spacing w:val="-4"/>
          <w:kern w:val="2"/>
          <w:sz w:val="23"/>
          <w:lang w:bidi="fr-CA"/>
        </w:rPr>
        <w:t>’</w:t>
      </w:r>
      <w:r w:rsidRPr="003B5622">
        <w:rPr>
          <w:spacing w:val="-4"/>
          <w:kern w:val="2"/>
          <w:sz w:val="23"/>
          <w:lang w:bidi="fr-CA"/>
        </w:rPr>
        <w:t>absorbance d</w:t>
      </w:r>
      <w:r w:rsidRPr="009C5F66">
        <w:rPr>
          <w:spacing w:val="-4"/>
          <w:kern w:val="2"/>
          <w:sz w:val="23"/>
          <w:lang w:bidi="fr-CA"/>
        </w:rPr>
        <w:t>’</w:t>
      </w:r>
      <w:r w:rsidRPr="003B5622">
        <w:rPr>
          <w:spacing w:val="-4"/>
          <w:kern w:val="2"/>
          <w:sz w:val="23"/>
          <w:lang w:bidi="fr-CA"/>
        </w:rPr>
        <w:t>un composé actif en UV d</w:t>
      </w:r>
      <w:r w:rsidRPr="009C5F66">
        <w:rPr>
          <w:spacing w:val="-4"/>
          <w:kern w:val="2"/>
          <w:sz w:val="23"/>
          <w:lang w:bidi="fr-CA"/>
        </w:rPr>
        <w:t>’</w:t>
      </w:r>
      <w:r w:rsidRPr="003B5622">
        <w:rPr>
          <w:spacing w:val="-4"/>
          <w:kern w:val="2"/>
          <w:sz w:val="23"/>
          <w:lang w:bidi="fr-CA"/>
        </w:rPr>
        <w:t>une longueur d</w:t>
      </w:r>
      <w:r w:rsidRPr="009C5F66">
        <w:rPr>
          <w:spacing w:val="-4"/>
          <w:kern w:val="2"/>
          <w:sz w:val="23"/>
          <w:lang w:bidi="fr-CA"/>
        </w:rPr>
        <w:t>’</w:t>
      </w:r>
      <w:r w:rsidRPr="003B5622">
        <w:rPr>
          <w:spacing w:val="-4"/>
          <w:kern w:val="2"/>
          <w:sz w:val="23"/>
          <w:lang w:bidi="fr-CA"/>
        </w:rPr>
        <w:t>onde donnée varie de façon linéaire selon sa concentration : plus la concentration est élevée, plus l</w:t>
      </w:r>
      <w:r w:rsidRPr="009C5F66">
        <w:rPr>
          <w:spacing w:val="-4"/>
          <w:kern w:val="2"/>
          <w:sz w:val="23"/>
          <w:lang w:bidi="fr-CA"/>
        </w:rPr>
        <w:t>’</w:t>
      </w:r>
      <w:r w:rsidRPr="003B5622">
        <w:rPr>
          <w:spacing w:val="-4"/>
          <w:kern w:val="2"/>
          <w:sz w:val="23"/>
          <w:lang w:bidi="fr-CA"/>
        </w:rPr>
        <w:t>absorbance est grande</w:t>
      </w:r>
      <w:r w:rsidR="00736512" w:rsidRPr="003B5622">
        <w:rPr>
          <w:spacing w:val="-4"/>
          <w:kern w:val="2"/>
          <w:sz w:val="23"/>
          <w:lang w:bidi="fr-CA"/>
        </w:rPr>
        <w:t xml:space="preserve">. </w:t>
      </w:r>
      <w:r w:rsidRPr="003B5622">
        <w:rPr>
          <w:spacing w:val="-4"/>
          <w:kern w:val="2"/>
          <w:sz w:val="23"/>
          <w:lang w:bidi="fr-CA"/>
        </w:rPr>
        <w:t xml:space="preserve"> </w:t>
      </w:r>
    </w:p>
    <w:p w14:paraId="3865FD8C" w14:textId="77777777" w:rsidR="00385566" w:rsidRPr="00736512" w:rsidRDefault="00385566" w:rsidP="00385566">
      <w:pPr>
        <w:rPr>
          <w:kern w:val="2"/>
          <w:sz w:val="23"/>
        </w:rPr>
      </w:pPr>
    </w:p>
    <w:p w14:paraId="3BBCBD79"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158120E7" wp14:editId="58D1D65E">
            <wp:extent cx="3038912" cy="2057400"/>
            <wp:effectExtent l="0" t="0" r="9525" b="0"/>
            <wp:docPr id="3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039157" cy="2057566"/>
                    </a:xfrm>
                    <a:prstGeom prst="rect">
                      <a:avLst/>
                    </a:prstGeom>
                    <a:noFill/>
                    <a:ln>
                      <a:noFill/>
                    </a:ln>
                  </pic:spPr>
                </pic:pic>
              </a:graphicData>
            </a:graphic>
          </wp:inline>
        </w:drawing>
      </w:r>
    </w:p>
    <w:p w14:paraId="52BDAE16"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lastRenderedPageBreak/>
        <w:t>Figure 31</w:t>
      </w:r>
    </w:p>
    <w:p w14:paraId="51CC67BE" w14:textId="77777777" w:rsidR="00385566" w:rsidRPr="003B5622" w:rsidRDefault="00385566" w:rsidP="00385566">
      <w:pPr>
        <w:rPr>
          <w:spacing w:val="-4"/>
          <w:kern w:val="2"/>
          <w:sz w:val="23"/>
        </w:rPr>
      </w:pPr>
      <w:r w:rsidRPr="003B5622">
        <w:rPr>
          <w:spacing w:val="-4"/>
          <w:kern w:val="2"/>
          <w:sz w:val="23"/>
          <w:lang w:bidi="fr-CA"/>
        </w:rPr>
        <w:t xml:space="preserve">Si, pour un échantillon donné, nous divisons la valeur observée de A à </w:t>
      </w:r>
      <w:proofErr w:type="spellStart"/>
      <w:r w:rsidRPr="003B5622">
        <w:rPr>
          <w:spacing w:val="-4"/>
          <w:kern w:val="2"/>
          <w:sz w:val="23"/>
          <w:lang w:bidi="fr-CA"/>
        </w:rPr>
        <w:t>λ</w:t>
      </w:r>
      <w:r w:rsidRPr="003B5622">
        <w:rPr>
          <w:spacing w:val="-4"/>
          <w:kern w:val="2"/>
          <w:sz w:val="23"/>
          <w:vertAlign w:val="subscript"/>
          <w:lang w:bidi="fr-CA"/>
        </w:rPr>
        <w:t>max</w:t>
      </w:r>
      <w:proofErr w:type="spellEnd"/>
      <w:r w:rsidRPr="003B5622">
        <w:rPr>
          <w:spacing w:val="-4"/>
          <w:kern w:val="2"/>
          <w:sz w:val="23"/>
          <w:lang w:bidi="fr-CA"/>
        </w:rPr>
        <w:t xml:space="preserve"> par la concentration de l</w:t>
      </w:r>
      <w:r w:rsidRPr="009C5F66">
        <w:rPr>
          <w:spacing w:val="-4"/>
          <w:kern w:val="2"/>
          <w:sz w:val="23"/>
          <w:lang w:bidi="fr-CA"/>
        </w:rPr>
        <w:t>’</w:t>
      </w:r>
      <w:r w:rsidRPr="003B5622">
        <w:rPr>
          <w:spacing w:val="-4"/>
          <w:kern w:val="2"/>
          <w:sz w:val="23"/>
          <w:lang w:bidi="fr-CA"/>
        </w:rPr>
        <w:t>échantillon (</w:t>
      </w:r>
      <w:r w:rsidRPr="003B5622">
        <w:rPr>
          <w:i/>
          <w:spacing w:val="-4"/>
          <w:kern w:val="2"/>
          <w:sz w:val="23"/>
          <w:lang w:bidi="fr-CA"/>
        </w:rPr>
        <w:t>c</w:t>
      </w:r>
      <w:r w:rsidRPr="003B5622">
        <w:rPr>
          <w:spacing w:val="-4"/>
          <w:kern w:val="2"/>
          <w:sz w:val="23"/>
          <w:lang w:bidi="fr-CA"/>
        </w:rPr>
        <w:t>, en mol/L), nous obtenons l</w:t>
      </w:r>
      <w:r w:rsidRPr="009C5F66">
        <w:rPr>
          <w:spacing w:val="-4"/>
          <w:kern w:val="2"/>
          <w:sz w:val="23"/>
          <w:lang w:bidi="fr-CA"/>
        </w:rPr>
        <w:t>’</w:t>
      </w:r>
      <w:r w:rsidRPr="003B5622">
        <w:rPr>
          <w:b/>
          <w:spacing w:val="-4"/>
          <w:kern w:val="2"/>
          <w:sz w:val="23"/>
          <w:lang w:bidi="fr-CA"/>
        </w:rPr>
        <w:t>absorptivité molaire</w:t>
      </w:r>
      <w:r w:rsidRPr="003B5622">
        <w:rPr>
          <w:spacing w:val="-4"/>
          <w:kern w:val="2"/>
          <w:sz w:val="23"/>
          <w:lang w:bidi="fr-CA"/>
        </w:rPr>
        <w:t xml:space="preserve">, ou le </w:t>
      </w:r>
      <w:r w:rsidRPr="003B5622">
        <w:rPr>
          <w:b/>
          <w:spacing w:val="-4"/>
          <w:kern w:val="2"/>
          <w:sz w:val="23"/>
          <w:lang w:bidi="fr-CA"/>
        </w:rPr>
        <w:t>coefficient d</w:t>
      </w:r>
      <w:r w:rsidRPr="009C5F66">
        <w:rPr>
          <w:b/>
          <w:spacing w:val="-4"/>
          <w:kern w:val="2"/>
          <w:sz w:val="23"/>
          <w:lang w:bidi="fr-CA"/>
        </w:rPr>
        <w:t>’</w:t>
      </w:r>
      <w:r w:rsidRPr="003B5622">
        <w:rPr>
          <w:b/>
          <w:spacing w:val="-4"/>
          <w:kern w:val="2"/>
          <w:sz w:val="23"/>
          <w:lang w:bidi="fr-CA"/>
        </w:rPr>
        <w:t>atténuation</w:t>
      </w:r>
      <w:r w:rsidRPr="003B5622">
        <w:rPr>
          <w:spacing w:val="-4"/>
          <w:kern w:val="2"/>
          <w:sz w:val="23"/>
          <w:lang w:bidi="fr-CA"/>
        </w:rPr>
        <w:t xml:space="preserve"> (ε), qui est une valeur caractéristique d</w:t>
      </w:r>
      <w:r w:rsidRPr="009C5F66">
        <w:rPr>
          <w:spacing w:val="-4"/>
          <w:kern w:val="2"/>
          <w:sz w:val="23"/>
          <w:lang w:bidi="fr-CA"/>
        </w:rPr>
        <w:t>’</w:t>
      </w:r>
      <w:r w:rsidRPr="003B5622">
        <w:rPr>
          <w:spacing w:val="-4"/>
          <w:kern w:val="2"/>
          <w:sz w:val="23"/>
          <w:lang w:bidi="fr-CA"/>
        </w:rPr>
        <w:t>un composé donné que nous pouvons chercher.</w:t>
      </w:r>
    </w:p>
    <w:p w14:paraId="29B4D77D" w14:textId="77777777" w:rsidR="00385566" w:rsidRPr="00736512" w:rsidRDefault="00385566" w:rsidP="00385566">
      <w:pPr>
        <w:rPr>
          <w:kern w:val="2"/>
          <w:sz w:val="23"/>
        </w:rPr>
      </w:pPr>
    </w:p>
    <w:p w14:paraId="19BBACBB" w14:textId="77777777" w:rsidR="00385566" w:rsidRPr="00736512" w:rsidRDefault="00385566" w:rsidP="00385566">
      <w:pPr>
        <w:rPr>
          <w:kern w:val="2"/>
          <w:sz w:val="23"/>
        </w:rPr>
      </w:pPr>
      <w:proofErr w:type="gramStart"/>
      <w:r w:rsidRPr="004D5652">
        <w:rPr>
          <w:rFonts w:ascii="Times New Roman" w:eastAsia="Times New Roman" w:hAnsi="Times New Roman"/>
          <w:kern w:val="2"/>
          <w:sz w:val="20"/>
          <w:lang w:bidi="fr-CA"/>
        </w:rPr>
        <w:t>équation</w:t>
      </w:r>
      <w:proofErr w:type="gramEnd"/>
      <w:r w:rsidRPr="004D5652">
        <w:rPr>
          <w:rFonts w:ascii="Times New Roman" w:eastAsia="Times New Roman" w:hAnsi="Times New Roman"/>
          <w:kern w:val="2"/>
          <w:sz w:val="20"/>
          <w:lang w:bidi="fr-CA"/>
        </w:rPr>
        <w:t> 4.4</w:t>
      </w:r>
      <w:r w:rsidRPr="00736512">
        <w:rPr>
          <w:kern w:val="2"/>
          <w:sz w:val="23"/>
          <w:lang w:bidi="fr-CA"/>
        </w:rPr>
        <w:tab/>
      </w:r>
      <w:r w:rsidRPr="00736512">
        <w:rPr>
          <w:kern w:val="2"/>
          <w:sz w:val="23"/>
          <w:lang w:bidi="fr-CA"/>
        </w:rPr>
        <w:tab/>
        <w:t>ε = A/</w:t>
      </w:r>
      <w:r w:rsidRPr="00736512">
        <w:rPr>
          <w:i/>
          <w:kern w:val="2"/>
          <w:sz w:val="23"/>
          <w:lang w:bidi="fr-CA"/>
        </w:rPr>
        <w:t>cl</w:t>
      </w:r>
    </w:p>
    <w:p w14:paraId="4FDE3F00" w14:textId="77777777" w:rsidR="00385566" w:rsidRPr="00736512" w:rsidRDefault="00385566" w:rsidP="00385566">
      <w:pPr>
        <w:rPr>
          <w:kern w:val="2"/>
          <w:sz w:val="23"/>
        </w:rPr>
      </w:pPr>
    </w:p>
    <w:p w14:paraId="1C23BE44" w14:textId="7923F8CA" w:rsidR="00385566" w:rsidRPr="00736512" w:rsidRDefault="00385566" w:rsidP="00385566">
      <w:pPr>
        <w:rPr>
          <w:kern w:val="2"/>
          <w:sz w:val="23"/>
        </w:rPr>
      </w:pPr>
      <w:r w:rsidRPr="00736512">
        <w:rPr>
          <w:kern w:val="2"/>
          <w:sz w:val="23"/>
          <w:lang w:bidi="fr-CA"/>
        </w:rPr>
        <w:t>Dans l</w:t>
      </w:r>
      <w:r w:rsidRPr="009C5F66">
        <w:rPr>
          <w:kern w:val="2"/>
          <w:sz w:val="23"/>
          <w:lang w:bidi="fr-CA"/>
        </w:rPr>
        <w:t>’</w:t>
      </w:r>
      <w:r w:rsidRPr="00736512">
        <w:rPr>
          <w:kern w:val="2"/>
          <w:sz w:val="23"/>
          <w:lang w:bidi="fr-CA"/>
        </w:rPr>
        <w:t>équation ci-dessus, « </w:t>
      </w:r>
      <w:r w:rsidRPr="00736512">
        <w:rPr>
          <w:i/>
          <w:kern w:val="2"/>
          <w:sz w:val="23"/>
          <w:lang w:bidi="fr-CA"/>
        </w:rPr>
        <w:t>l </w:t>
      </w:r>
      <w:r w:rsidRPr="00736512">
        <w:rPr>
          <w:kern w:val="2"/>
          <w:sz w:val="23"/>
          <w:lang w:bidi="fr-CA"/>
        </w:rPr>
        <w:t>» est la</w:t>
      </w:r>
      <w:r w:rsidRPr="00736512">
        <w:rPr>
          <w:b/>
          <w:kern w:val="2"/>
          <w:sz w:val="23"/>
          <w:lang w:bidi="fr-CA"/>
        </w:rPr>
        <w:t xml:space="preserve"> longueur de trajectoire</w:t>
      </w:r>
      <w:r w:rsidRPr="00736512">
        <w:rPr>
          <w:kern w:val="2"/>
          <w:sz w:val="23"/>
          <w:lang w:bidi="fr-CA"/>
        </w:rPr>
        <w:t> : la distance parcourue par le faisceau de lumière à travers l</w:t>
      </w:r>
      <w:r w:rsidRPr="009C5F66">
        <w:rPr>
          <w:kern w:val="2"/>
          <w:sz w:val="23"/>
          <w:lang w:bidi="fr-CA"/>
        </w:rPr>
        <w:t>’</w:t>
      </w:r>
      <w:r w:rsidRPr="00736512">
        <w:rPr>
          <w:kern w:val="2"/>
          <w:sz w:val="23"/>
          <w:lang w:bidi="fr-CA"/>
        </w:rPr>
        <w:t>échantillon, exprimée en cm</w:t>
      </w:r>
      <w:r w:rsidR="00736512" w:rsidRPr="00736512">
        <w:rPr>
          <w:kern w:val="2"/>
          <w:sz w:val="23"/>
          <w:lang w:bidi="fr-CA"/>
        </w:rPr>
        <w:t xml:space="preserve">. </w:t>
      </w:r>
      <w:r w:rsidRPr="00736512">
        <w:rPr>
          <w:kern w:val="2"/>
          <w:sz w:val="23"/>
          <w:lang w:bidi="fr-CA"/>
        </w:rPr>
        <w:t>La plupart des porte-échantillons possèdent une longueur de trajectoire de 1,0 cm. De ce fait, l</w:t>
      </w:r>
      <w:r w:rsidRPr="009C5F66">
        <w:rPr>
          <w:kern w:val="2"/>
          <w:sz w:val="23"/>
          <w:lang w:bidi="fr-CA"/>
        </w:rPr>
        <w:t>’</w:t>
      </w:r>
      <w:r w:rsidRPr="00736512">
        <w:rPr>
          <w:kern w:val="2"/>
          <w:sz w:val="23"/>
          <w:lang w:bidi="fr-CA"/>
        </w:rPr>
        <w:t>unité conventionnelle d</w:t>
      </w:r>
      <w:r w:rsidRPr="009C5F66">
        <w:rPr>
          <w:kern w:val="2"/>
          <w:sz w:val="23"/>
          <w:lang w:bidi="fr-CA"/>
        </w:rPr>
        <w:t>’</w:t>
      </w:r>
      <w:r w:rsidRPr="00736512">
        <w:rPr>
          <w:kern w:val="2"/>
          <w:sz w:val="23"/>
          <w:lang w:bidi="fr-CA"/>
        </w:rPr>
        <w:t>absorptivité molaire est le L</w:t>
      </w:r>
      <w:r w:rsidRPr="00736512">
        <w:rPr>
          <w:kern w:val="2"/>
          <w:sz w:val="23"/>
          <w:lang w:bidi="fr-CA"/>
        </w:rPr>
        <w:sym w:font="Symbol" w:char="F0D7"/>
      </w:r>
      <w:r w:rsidRPr="00736512">
        <w:rPr>
          <w:kern w:val="2"/>
          <w:sz w:val="23"/>
          <w:lang w:bidi="fr-CA"/>
        </w:rPr>
        <w:t>mol</w:t>
      </w:r>
      <w:r w:rsidRPr="00736512">
        <w:rPr>
          <w:kern w:val="2"/>
          <w:sz w:val="23"/>
          <w:vertAlign w:val="superscript"/>
          <w:lang w:bidi="fr-CA"/>
        </w:rPr>
        <w:t>-1</w:t>
      </w:r>
      <w:r w:rsidRPr="00736512">
        <w:rPr>
          <w:kern w:val="2"/>
          <w:sz w:val="23"/>
          <w:lang w:bidi="fr-CA"/>
        </w:rPr>
        <w:sym w:font="Symbol" w:char="F0D7"/>
      </w:r>
      <w:r w:rsidRPr="00736512">
        <w:rPr>
          <w:kern w:val="2"/>
          <w:sz w:val="23"/>
          <w:lang w:bidi="fr-CA"/>
        </w:rPr>
        <w:t>cm</w:t>
      </w:r>
      <w:r w:rsidRPr="00736512">
        <w:rPr>
          <w:kern w:val="2"/>
          <w:sz w:val="23"/>
          <w:vertAlign w:val="superscript"/>
          <w:lang w:bidi="fr-CA"/>
        </w:rPr>
        <w:t>-1</w:t>
      </w:r>
      <w:r w:rsidR="00736512" w:rsidRPr="00736512">
        <w:rPr>
          <w:kern w:val="2"/>
          <w:sz w:val="23"/>
          <w:lang w:bidi="fr-CA"/>
        </w:rPr>
        <w:t xml:space="preserve">. </w:t>
      </w:r>
      <w:r w:rsidRPr="00736512">
        <w:rPr>
          <w:kern w:val="2"/>
          <w:sz w:val="23"/>
          <w:lang w:bidi="fr-CA"/>
        </w:rPr>
        <w:t>Pour toutes les discussions et tous les problèmes présentés dans cet ouvrage, vous devez présumer que la longueur de trajectoire est de 1,0 cm.</w:t>
      </w:r>
    </w:p>
    <w:p w14:paraId="2246F352" w14:textId="77777777" w:rsidR="00385566" w:rsidRPr="00736512" w:rsidRDefault="00385566" w:rsidP="00385566">
      <w:pPr>
        <w:rPr>
          <w:kern w:val="2"/>
          <w:sz w:val="23"/>
        </w:rPr>
      </w:pPr>
    </w:p>
    <w:p w14:paraId="16F1689C" w14:textId="33526C1B" w:rsidR="00385566" w:rsidRPr="00736512" w:rsidRDefault="00385566" w:rsidP="00385566">
      <w:pPr>
        <w:rPr>
          <w:kern w:val="2"/>
          <w:sz w:val="23"/>
        </w:rPr>
      </w:pPr>
      <w:r w:rsidRPr="00736512">
        <w:rPr>
          <w:kern w:val="2"/>
          <w:sz w:val="23"/>
          <w:lang w:bidi="fr-CA"/>
        </w:rPr>
        <w:t>Par exemple </w:t>
      </w:r>
      <w:r w:rsidR="00AE3220">
        <w:rPr>
          <w:kern w:val="2"/>
          <w:sz w:val="23"/>
          <w:lang w:bidi="fr-CA"/>
        </w:rPr>
        <w:t xml:space="preserve">: </w:t>
      </w:r>
      <w:r w:rsidRPr="00736512">
        <w:rPr>
          <w:kern w:val="2"/>
          <w:sz w:val="23"/>
          <w:lang w:bidi="fr-CA"/>
        </w:rPr>
        <w:t>Dans le spectre du NAD</w:t>
      </w:r>
      <w:r w:rsidRPr="00736512">
        <w:rPr>
          <w:kern w:val="2"/>
          <w:sz w:val="23"/>
          <w:vertAlign w:val="superscript"/>
          <w:lang w:bidi="fr-CA"/>
        </w:rPr>
        <w:t>+</w:t>
      </w:r>
      <w:r w:rsidRPr="00736512">
        <w:rPr>
          <w:kern w:val="2"/>
          <w:sz w:val="23"/>
          <w:lang w:bidi="fr-CA"/>
        </w:rPr>
        <w:t xml:space="preserve"> (section 4.3C), nous constatons que A = 1,0 à la </w:t>
      </w:r>
      <w:proofErr w:type="spellStart"/>
      <w:r w:rsidRPr="00736512">
        <w:rPr>
          <w:kern w:val="2"/>
          <w:sz w:val="23"/>
          <w:lang w:bidi="fr-CA"/>
        </w:rPr>
        <w:t>λ</w:t>
      </w:r>
      <w:r w:rsidRPr="00736512">
        <w:rPr>
          <w:kern w:val="2"/>
          <w:sz w:val="23"/>
          <w:vertAlign w:val="subscript"/>
          <w:lang w:bidi="fr-CA"/>
        </w:rPr>
        <w:t>max</w:t>
      </w:r>
      <w:proofErr w:type="spellEnd"/>
      <w:r w:rsidRPr="00736512">
        <w:rPr>
          <w:kern w:val="2"/>
          <w:sz w:val="23"/>
          <w:lang w:bidi="fr-CA"/>
        </w:rPr>
        <w:t xml:space="preserve"> de 260 nm</w:t>
      </w:r>
      <w:r w:rsidR="00736512" w:rsidRPr="00736512">
        <w:rPr>
          <w:kern w:val="2"/>
          <w:sz w:val="23"/>
          <w:lang w:bidi="fr-CA"/>
        </w:rPr>
        <w:t xml:space="preserve">. </w:t>
      </w:r>
      <w:r w:rsidRPr="00736512">
        <w:rPr>
          <w:kern w:val="2"/>
          <w:sz w:val="23"/>
          <w:lang w:bidi="fr-CA"/>
        </w:rPr>
        <w:t>Nous examinons l</w:t>
      </w:r>
      <w:r w:rsidRPr="009C5F66">
        <w:rPr>
          <w:kern w:val="2"/>
          <w:sz w:val="23"/>
          <w:lang w:bidi="fr-CA"/>
        </w:rPr>
        <w:t>’</w:t>
      </w:r>
      <w:r w:rsidRPr="00736512">
        <w:rPr>
          <w:kern w:val="2"/>
          <w:sz w:val="23"/>
          <w:lang w:bidi="fr-CA"/>
        </w:rPr>
        <w:t>absorptivité molaire du NAD</w:t>
      </w:r>
      <w:r w:rsidRPr="00736512">
        <w:rPr>
          <w:kern w:val="2"/>
          <w:sz w:val="23"/>
          <w:vertAlign w:val="superscript"/>
          <w:lang w:bidi="fr-CA"/>
        </w:rPr>
        <w:t>+</w:t>
      </w:r>
      <w:r w:rsidRPr="00736512">
        <w:rPr>
          <w:kern w:val="2"/>
          <w:sz w:val="23"/>
          <w:lang w:bidi="fr-CA"/>
        </w:rPr>
        <w:t xml:space="preserve"> à 260 nm et trouvons qu</w:t>
      </w:r>
      <w:r w:rsidRPr="009C5F66">
        <w:rPr>
          <w:kern w:val="2"/>
          <w:sz w:val="23"/>
          <w:lang w:bidi="fr-CA"/>
        </w:rPr>
        <w:t>’</w:t>
      </w:r>
      <w:r w:rsidRPr="00736512">
        <w:rPr>
          <w:kern w:val="2"/>
          <w:sz w:val="23"/>
          <w:lang w:bidi="fr-CA"/>
        </w:rPr>
        <w:t xml:space="preserve">elle est indiquée comme suit : </w:t>
      </w:r>
      <w:proofErr w:type="gramStart"/>
      <w:r w:rsidRPr="00736512">
        <w:rPr>
          <w:kern w:val="2"/>
          <w:sz w:val="23"/>
          <w:lang w:bidi="fr-CA"/>
        </w:rPr>
        <w:t>ε(</w:t>
      </w:r>
      <w:proofErr w:type="gramEnd"/>
      <w:r w:rsidRPr="00736512">
        <w:rPr>
          <w:kern w:val="2"/>
          <w:sz w:val="23"/>
          <w:lang w:bidi="fr-CA"/>
        </w:rPr>
        <w:t>260) = 18 000 L</w:t>
      </w:r>
      <w:r w:rsidRPr="00736512">
        <w:rPr>
          <w:kern w:val="2"/>
          <w:sz w:val="23"/>
          <w:lang w:bidi="fr-CA"/>
        </w:rPr>
        <w:sym w:font="Symbol" w:char="F0D7"/>
      </w:r>
      <w:r w:rsidRPr="00736512">
        <w:rPr>
          <w:kern w:val="2"/>
          <w:sz w:val="23"/>
          <w:lang w:bidi="fr-CA"/>
        </w:rPr>
        <w:t>mol</w:t>
      </w:r>
      <w:r w:rsidRPr="00736512">
        <w:rPr>
          <w:kern w:val="2"/>
          <w:sz w:val="23"/>
          <w:vertAlign w:val="superscript"/>
          <w:lang w:bidi="fr-CA"/>
        </w:rPr>
        <w:t>-1</w:t>
      </w:r>
      <w:r w:rsidRPr="00736512">
        <w:rPr>
          <w:kern w:val="2"/>
          <w:sz w:val="23"/>
          <w:lang w:bidi="fr-CA"/>
        </w:rPr>
        <w:sym w:font="Symbol" w:char="F0D7"/>
      </w:r>
      <w:r w:rsidRPr="00736512">
        <w:rPr>
          <w:kern w:val="2"/>
          <w:sz w:val="23"/>
          <w:lang w:bidi="fr-CA"/>
        </w:rPr>
        <w:t>cm</w:t>
      </w:r>
      <w:r w:rsidRPr="00736512">
        <w:rPr>
          <w:kern w:val="2"/>
          <w:sz w:val="23"/>
          <w:vertAlign w:val="superscript"/>
          <w:lang w:bidi="fr-CA"/>
        </w:rPr>
        <w:t>-1</w:t>
      </w:r>
      <w:r w:rsidR="00736512" w:rsidRPr="00736512">
        <w:rPr>
          <w:kern w:val="2"/>
          <w:sz w:val="23"/>
          <w:lang w:bidi="fr-CA"/>
        </w:rPr>
        <w:t xml:space="preserve">. </w:t>
      </w:r>
      <w:r w:rsidRPr="00736512">
        <w:rPr>
          <w:kern w:val="2"/>
          <w:sz w:val="23"/>
          <w:lang w:bidi="fr-CA"/>
        </w:rPr>
        <w:t>À l</w:t>
      </w:r>
      <w:r w:rsidRPr="009C5F66">
        <w:rPr>
          <w:kern w:val="2"/>
          <w:sz w:val="23"/>
          <w:lang w:bidi="fr-CA"/>
        </w:rPr>
        <w:t>’</w:t>
      </w:r>
      <w:r w:rsidRPr="00736512">
        <w:rPr>
          <w:kern w:val="2"/>
          <w:sz w:val="23"/>
          <w:lang w:bidi="fr-CA"/>
        </w:rPr>
        <w:t>aide de l</w:t>
      </w:r>
      <w:r w:rsidRPr="009C5F66">
        <w:rPr>
          <w:kern w:val="2"/>
          <w:sz w:val="23"/>
          <w:lang w:bidi="fr-CA"/>
        </w:rPr>
        <w:t>’</w:t>
      </w:r>
      <w:r w:rsidRPr="00736512">
        <w:rPr>
          <w:kern w:val="2"/>
          <w:sz w:val="23"/>
          <w:lang w:bidi="fr-CA"/>
        </w:rPr>
        <w:t>équation 4.4, il est facile de calculer que la concentration de l</w:t>
      </w:r>
      <w:r w:rsidRPr="009C5F66">
        <w:rPr>
          <w:kern w:val="2"/>
          <w:sz w:val="23"/>
          <w:lang w:bidi="fr-CA"/>
        </w:rPr>
        <w:t>’</w:t>
      </w:r>
      <w:r w:rsidRPr="00736512">
        <w:rPr>
          <w:kern w:val="2"/>
          <w:sz w:val="23"/>
          <w:lang w:bidi="fr-CA"/>
        </w:rPr>
        <w:t>échantillon correspond à 5,6 x 10</w:t>
      </w:r>
      <w:r w:rsidRPr="00736512">
        <w:rPr>
          <w:kern w:val="2"/>
          <w:sz w:val="23"/>
          <w:vertAlign w:val="superscript"/>
          <w:lang w:bidi="fr-CA"/>
        </w:rPr>
        <w:t>-5 </w:t>
      </w:r>
      <w:r w:rsidRPr="00736512">
        <w:rPr>
          <w:kern w:val="2"/>
          <w:sz w:val="23"/>
          <w:lang w:bidi="fr-CA"/>
        </w:rPr>
        <w:t xml:space="preserve">M. </w:t>
      </w:r>
    </w:p>
    <w:p w14:paraId="4646D7A7" w14:textId="77777777" w:rsidR="00385566" w:rsidRPr="00736512" w:rsidRDefault="00385566" w:rsidP="00385566">
      <w:pPr>
        <w:rPr>
          <w:kern w:val="2"/>
          <w:sz w:val="23"/>
        </w:rPr>
      </w:pPr>
    </w:p>
    <w:p w14:paraId="26CBF73D" w14:textId="77777777" w:rsidR="00385566" w:rsidRPr="00736512" w:rsidRDefault="00000000" w:rsidP="00385566">
      <w:pPr>
        <w:rPr>
          <w:kern w:val="2"/>
          <w:sz w:val="23"/>
        </w:rPr>
      </w:pPr>
      <w:r>
        <w:rPr>
          <w:kern w:val="2"/>
          <w:sz w:val="23"/>
          <w:lang w:bidi="fr-CA"/>
        </w:rPr>
        <w:pict w14:anchorId="33BBF321">
          <v:rect id="_x0000_i1134" style="width:0;height:1.5pt" o:hralign="center" o:hrstd="t" o:hr="t" fillcolor="#aaa" stroked="f"/>
        </w:pict>
      </w:r>
    </w:p>
    <w:p w14:paraId="79D8A344" w14:textId="77777777" w:rsidR="00385566" w:rsidRPr="00736512" w:rsidRDefault="00385566" w:rsidP="00385566">
      <w:pPr>
        <w:rPr>
          <w:kern w:val="2"/>
          <w:sz w:val="23"/>
        </w:rPr>
      </w:pPr>
      <w:r w:rsidRPr="00736512">
        <w:rPr>
          <w:kern w:val="2"/>
          <w:sz w:val="23"/>
          <w:u w:val="single"/>
          <w:lang w:bidi="fr-CA"/>
        </w:rPr>
        <w:t>Exercice 4.11 </w:t>
      </w:r>
      <w:r w:rsidRPr="00736512">
        <w:rPr>
          <w:kern w:val="2"/>
          <w:sz w:val="23"/>
          <w:lang w:bidi="fr-CA"/>
        </w:rPr>
        <w:t>: Dans la littérature scientifique, ε du 1,3-pentadiène de l</w:t>
      </w:r>
      <w:r w:rsidRPr="009C5F66">
        <w:rPr>
          <w:kern w:val="2"/>
          <w:sz w:val="23"/>
          <w:lang w:bidi="fr-CA"/>
        </w:rPr>
        <w:t>’</w:t>
      </w:r>
      <w:r w:rsidRPr="00736512">
        <w:rPr>
          <w:kern w:val="2"/>
          <w:sz w:val="23"/>
          <w:lang w:bidi="fr-CA"/>
        </w:rPr>
        <w:t xml:space="preserve">hexane correspond à 26 000 </w:t>
      </w:r>
    </w:p>
    <w:p w14:paraId="06FC6C2E" w14:textId="076ECC3B" w:rsidR="00385566" w:rsidRPr="00736512" w:rsidRDefault="00385566" w:rsidP="00385566">
      <w:pPr>
        <w:rPr>
          <w:kern w:val="2"/>
          <w:sz w:val="23"/>
        </w:rPr>
      </w:pPr>
      <w:proofErr w:type="spellStart"/>
      <w:r w:rsidRPr="00736512">
        <w:rPr>
          <w:kern w:val="2"/>
          <w:sz w:val="23"/>
          <w:lang w:bidi="fr-CA"/>
        </w:rPr>
        <w:t>L</w:t>
      </w:r>
      <w:proofErr w:type="spellEnd"/>
      <w:r w:rsidRPr="00736512">
        <w:rPr>
          <w:kern w:val="2"/>
          <w:sz w:val="23"/>
          <w:lang w:bidi="fr-CA"/>
        </w:rPr>
        <w:sym w:font="Symbol" w:char="F0D7"/>
      </w:r>
      <w:r w:rsidRPr="00736512">
        <w:rPr>
          <w:kern w:val="2"/>
          <w:sz w:val="23"/>
          <w:lang w:bidi="fr-CA"/>
        </w:rPr>
        <w:t>mol</w:t>
      </w:r>
      <w:r w:rsidRPr="00736512">
        <w:rPr>
          <w:kern w:val="2"/>
          <w:sz w:val="23"/>
          <w:vertAlign w:val="superscript"/>
          <w:lang w:bidi="fr-CA"/>
        </w:rPr>
        <w:t>-1</w:t>
      </w:r>
      <w:r w:rsidRPr="00736512">
        <w:rPr>
          <w:kern w:val="2"/>
          <w:sz w:val="23"/>
          <w:lang w:bidi="fr-CA"/>
        </w:rPr>
        <w:sym w:font="Symbol" w:char="F0D7"/>
      </w:r>
      <w:r w:rsidRPr="00736512">
        <w:rPr>
          <w:kern w:val="2"/>
          <w:sz w:val="23"/>
          <w:lang w:bidi="fr-CA"/>
        </w:rPr>
        <w:t>cm</w:t>
      </w:r>
      <w:r w:rsidRPr="00736512">
        <w:rPr>
          <w:kern w:val="2"/>
          <w:sz w:val="23"/>
          <w:vertAlign w:val="superscript"/>
          <w:lang w:bidi="fr-CA"/>
        </w:rPr>
        <w:t>-1</w:t>
      </w:r>
      <w:r w:rsidRPr="00736512">
        <w:rPr>
          <w:kern w:val="2"/>
          <w:sz w:val="23"/>
          <w:lang w:bidi="fr-CA"/>
        </w:rPr>
        <w:t xml:space="preserve"> à sa </w:t>
      </w:r>
      <w:proofErr w:type="spellStart"/>
      <w:r w:rsidRPr="00736512">
        <w:rPr>
          <w:kern w:val="2"/>
          <w:sz w:val="23"/>
          <w:lang w:bidi="fr-CA"/>
        </w:rPr>
        <w:t>λ</w:t>
      </w:r>
      <w:r w:rsidRPr="00736512">
        <w:rPr>
          <w:kern w:val="2"/>
          <w:sz w:val="23"/>
          <w:vertAlign w:val="subscript"/>
          <w:lang w:bidi="fr-CA"/>
        </w:rPr>
        <w:t>max</w:t>
      </w:r>
      <w:proofErr w:type="spellEnd"/>
      <w:r w:rsidRPr="00736512">
        <w:rPr>
          <w:kern w:val="2"/>
          <w:sz w:val="23"/>
          <w:lang w:bidi="fr-CA"/>
        </w:rPr>
        <w:t xml:space="preserve"> de 224 nm</w:t>
      </w:r>
      <w:r w:rsidR="00736512" w:rsidRPr="00736512">
        <w:rPr>
          <w:kern w:val="2"/>
          <w:sz w:val="23"/>
          <w:lang w:bidi="fr-CA"/>
        </w:rPr>
        <w:t xml:space="preserve">. </w:t>
      </w:r>
      <w:r w:rsidRPr="00736512">
        <w:rPr>
          <w:kern w:val="2"/>
          <w:sz w:val="23"/>
          <w:lang w:bidi="fr-CA"/>
        </w:rPr>
        <w:t>Vous préparez un échantillon et prenez un spectre UV, puis découvrez que A</w:t>
      </w:r>
      <w:r w:rsidRPr="00736512">
        <w:rPr>
          <w:kern w:val="2"/>
          <w:sz w:val="23"/>
          <w:vertAlign w:val="subscript"/>
          <w:lang w:bidi="fr-CA"/>
        </w:rPr>
        <w:t>224</w:t>
      </w:r>
      <w:r w:rsidRPr="00736512">
        <w:rPr>
          <w:kern w:val="2"/>
          <w:sz w:val="23"/>
          <w:lang w:bidi="fr-CA"/>
        </w:rPr>
        <w:t> = 0,850</w:t>
      </w:r>
      <w:r w:rsidR="00736512" w:rsidRPr="00736512">
        <w:rPr>
          <w:kern w:val="2"/>
          <w:sz w:val="23"/>
          <w:lang w:bidi="fr-CA"/>
        </w:rPr>
        <w:t xml:space="preserve">. </w:t>
      </w:r>
      <w:r w:rsidRPr="00736512">
        <w:rPr>
          <w:kern w:val="2"/>
          <w:sz w:val="23"/>
          <w:lang w:bidi="fr-CA"/>
        </w:rPr>
        <w:t xml:space="preserve"> Quelle est la concentration de votre échantillon? </w:t>
      </w:r>
    </w:p>
    <w:p w14:paraId="1CCED996" w14:textId="77777777" w:rsidR="00385566" w:rsidRPr="00736512" w:rsidRDefault="00000000" w:rsidP="00385566">
      <w:pPr>
        <w:rPr>
          <w:kern w:val="2"/>
          <w:sz w:val="23"/>
        </w:rPr>
      </w:pPr>
      <w:r>
        <w:rPr>
          <w:kern w:val="2"/>
          <w:sz w:val="23"/>
          <w:lang w:bidi="fr-CA"/>
        </w:rPr>
        <w:pict w14:anchorId="4C6AFFCC">
          <v:rect id="_x0000_i1135" style="width:0;height:1.5pt" o:hralign="center" o:hrstd="t" o:hr="t" fillcolor="#aaa" stroked="f"/>
        </w:pict>
      </w:r>
    </w:p>
    <w:p w14:paraId="467DFDCC" w14:textId="77777777" w:rsidR="00385566" w:rsidRPr="00736512" w:rsidRDefault="00385566" w:rsidP="00385566">
      <w:pPr>
        <w:rPr>
          <w:kern w:val="2"/>
          <w:sz w:val="23"/>
        </w:rPr>
      </w:pPr>
    </w:p>
    <w:p w14:paraId="6A7E5EB0" w14:textId="77777777" w:rsidR="00385566" w:rsidRPr="00736512" w:rsidRDefault="00385566" w:rsidP="00385566">
      <w:pPr>
        <w:rPr>
          <w:kern w:val="2"/>
          <w:sz w:val="23"/>
        </w:rPr>
      </w:pPr>
      <w:r w:rsidRPr="00736512">
        <w:rPr>
          <w:kern w:val="2"/>
          <w:sz w:val="23"/>
          <w:lang w:bidi="fr-CA"/>
        </w:rPr>
        <w:t>Les bases d</w:t>
      </w:r>
      <w:r w:rsidRPr="009C5F66">
        <w:rPr>
          <w:kern w:val="2"/>
          <w:sz w:val="23"/>
          <w:lang w:bidi="fr-CA"/>
        </w:rPr>
        <w:t>’</w:t>
      </w:r>
      <w:r w:rsidRPr="00736512">
        <w:rPr>
          <w:kern w:val="2"/>
          <w:sz w:val="23"/>
          <w:lang w:bidi="fr-CA"/>
        </w:rPr>
        <w:t>ADN et d</w:t>
      </w:r>
      <w:r w:rsidRPr="009C5F66">
        <w:rPr>
          <w:kern w:val="2"/>
          <w:sz w:val="23"/>
          <w:lang w:bidi="fr-CA"/>
        </w:rPr>
        <w:t>’</w:t>
      </w:r>
      <w:r w:rsidRPr="00736512">
        <w:rPr>
          <w:kern w:val="2"/>
          <w:sz w:val="23"/>
          <w:lang w:bidi="fr-CA"/>
        </w:rPr>
        <w:t xml:space="preserve">ARN sont de bons chromophores : </w:t>
      </w:r>
    </w:p>
    <w:p w14:paraId="0D036F24" w14:textId="77777777" w:rsidR="00385566" w:rsidRPr="00736512" w:rsidRDefault="00385566" w:rsidP="00385566">
      <w:pPr>
        <w:rPr>
          <w:kern w:val="2"/>
          <w:sz w:val="23"/>
        </w:rPr>
      </w:pPr>
    </w:p>
    <w:p w14:paraId="57CB6C74"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16FB90E3" wp14:editId="4BF2034B">
            <wp:extent cx="4724400" cy="1397000"/>
            <wp:effectExtent l="0" t="0" r="0" b="0"/>
            <wp:docPr id="3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724400" cy="1397000"/>
                    </a:xfrm>
                    <a:prstGeom prst="rect">
                      <a:avLst/>
                    </a:prstGeom>
                    <a:noFill/>
                    <a:ln>
                      <a:noFill/>
                    </a:ln>
                  </pic:spPr>
                </pic:pic>
              </a:graphicData>
            </a:graphic>
          </wp:inline>
        </w:drawing>
      </w:r>
    </w:p>
    <w:p w14:paraId="320C76B5"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20</w:t>
      </w:r>
    </w:p>
    <w:p w14:paraId="6ECB07CE" w14:textId="15DCF0A7" w:rsidR="00385566" w:rsidRPr="003B5622" w:rsidRDefault="00385566" w:rsidP="003B5622">
      <w:pPr>
        <w:ind w:right="-184"/>
        <w:rPr>
          <w:spacing w:val="-4"/>
          <w:kern w:val="2"/>
          <w:sz w:val="23"/>
        </w:rPr>
      </w:pPr>
      <w:r w:rsidRPr="003B5622">
        <w:rPr>
          <w:spacing w:val="-4"/>
          <w:kern w:val="2"/>
          <w:sz w:val="23"/>
          <w:lang w:bidi="fr-CA"/>
        </w:rPr>
        <w:t>Bien souvent, les biochimistes et les biologistes moléculaires déterminent la concentration d</w:t>
      </w:r>
      <w:r w:rsidRPr="009C5F66">
        <w:rPr>
          <w:spacing w:val="-4"/>
          <w:kern w:val="2"/>
          <w:sz w:val="23"/>
          <w:lang w:bidi="fr-CA"/>
        </w:rPr>
        <w:t>’</w:t>
      </w:r>
      <w:r w:rsidRPr="003B5622">
        <w:rPr>
          <w:spacing w:val="-4"/>
          <w:kern w:val="2"/>
          <w:sz w:val="23"/>
          <w:lang w:bidi="fr-CA"/>
        </w:rPr>
        <w:t>un échantillon d</w:t>
      </w:r>
      <w:r w:rsidRPr="009C5F66">
        <w:rPr>
          <w:spacing w:val="-4"/>
          <w:kern w:val="2"/>
          <w:sz w:val="23"/>
          <w:lang w:bidi="fr-CA"/>
        </w:rPr>
        <w:t>’</w:t>
      </w:r>
      <w:r w:rsidRPr="003B5622">
        <w:rPr>
          <w:spacing w:val="-4"/>
          <w:kern w:val="2"/>
          <w:sz w:val="23"/>
          <w:lang w:bidi="fr-CA"/>
        </w:rPr>
        <w:t>ADN ou d</w:t>
      </w:r>
      <w:r w:rsidRPr="009C5F66">
        <w:rPr>
          <w:spacing w:val="-4"/>
          <w:kern w:val="2"/>
          <w:sz w:val="23"/>
          <w:lang w:bidi="fr-CA"/>
        </w:rPr>
        <w:t>’</w:t>
      </w:r>
      <w:r w:rsidRPr="003B5622">
        <w:rPr>
          <w:spacing w:val="-4"/>
          <w:kern w:val="2"/>
          <w:sz w:val="23"/>
          <w:lang w:bidi="fr-CA"/>
        </w:rPr>
        <w:t>oligonucléotide en présumant une valeur moyenne de ε</w:t>
      </w:r>
      <w:r w:rsidRPr="003B5622">
        <w:rPr>
          <w:rFonts w:ascii="Times New Roman" w:eastAsia="Times New Roman" w:hAnsi="Times New Roman"/>
          <w:spacing w:val="-4"/>
          <w:kern w:val="2"/>
          <w:sz w:val="23"/>
          <w:vertAlign w:val="subscript"/>
          <w:lang w:bidi="fr-CA"/>
        </w:rPr>
        <w:t></w:t>
      </w:r>
      <w:r w:rsidRPr="003B5622">
        <w:rPr>
          <w:rFonts w:ascii="Times New Roman" w:eastAsia="Times New Roman" w:hAnsi="Times New Roman"/>
          <w:spacing w:val="-4"/>
          <w:kern w:val="2"/>
          <w:sz w:val="23"/>
          <w:vertAlign w:val="subscript"/>
          <w:lang w:bidi="fr-CA"/>
        </w:rPr>
        <w:t></w:t>
      </w:r>
      <w:r w:rsidRPr="003B5622">
        <w:rPr>
          <w:rFonts w:ascii="Times New Roman" w:eastAsia="Times New Roman" w:hAnsi="Times New Roman"/>
          <w:spacing w:val="-4"/>
          <w:kern w:val="2"/>
          <w:sz w:val="23"/>
          <w:vertAlign w:val="subscript"/>
          <w:lang w:bidi="fr-CA"/>
        </w:rPr>
        <w:t></w:t>
      </w:r>
      <w:r w:rsidRPr="003B5622">
        <w:rPr>
          <w:spacing w:val="-4"/>
          <w:kern w:val="2"/>
          <w:sz w:val="23"/>
          <w:lang w:bidi="fr-CA"/>
        </w:rPr>
        <w:t> = 0,020 </w:t>
      </w:r>
      <w:proofErr w:type="spellStart"/>
      <w:r w:rsidRPr="003B5622">
        <w:rPr>
          <w:spacing w:val="-4"/>
          <w:kern w:val="2"/>
          <w:sz w:val="23"/>
          <w:lang w:bidi="fr-CA"/>
        </w:rPr>
        <w:t>ng</w:t>
      </w:r>
      <w:proofErr w:type="spellEnd"/>
      <w:r w:rsidRPr="003B5622">
        <w:rPr>
          <w:spacing w:val="-4"/>
          <w:kern w:val="2"/>
          <w:sz w:val="23"/>
          <w:lang w:bidi="fr-CA"/>
        </w:rPr>
        <w:sym w:font="Symbol" w:char="F0D7"/>
      </w:r>
      <w:r w:rsidRPr="003B5622">
        <w:rPr>
          <w:spacing w:val="-4"/>
          <w:kern w:val="2"/>
          <w:sz w:val="23"/>
          <w:lang w:bidi="fr-CA"/>
        </w:rPr>
        <w:sym w:font="Symbol" w:char="F06D"/>
      </w:r>
      <w:r w:rsidRPr="003B5622">
        <w:rPr>
          <w:spacing w:val="-4"/>
          <w:kern w:val="2"/>
          <w:sz w:val="23"/>
          <w:lang w:bidi="fr-CA"/>
        </w:rPr>
        <w:t>L</w:t>
      </w:r>
      <w:r w:rsidRPr="003B5622">
        <w:rPr>
          <w:spacing w:val="-4"/>
          <w:kern w:val="2"/>
          <w:sz w:val="23"/>
          <w:vertAlign w:val="superscript"/>
          <w:lang w:bidi="fr-CA"/>
        </w:rPr>
        <w:t>-1</w:t>
      </w:r>
      <w:r w:rsidRPr="003B5622">
        <w:rPr>
          <w:spacing w:val="-4"/>
          <w:kern w:val="2"/>
          <w:sz w:val="23"/>
          <w:lang w:bidi="fr-CA"/>
        </w:rPr>
        <w:sym w:font="Symbol" w:char="F0D7"/>
      </w:r>
      <w:r w:rsidRPr="003B5622">
        <w:rPr>
          <w:spacing w:val="-4"/>
          <w:kern w:val="2"/>
          <w:sz w:val="23"/>
          <w:lang w:bidi="fr-CA"/>
        </w:rPr>
        <w:t>cm</w:t>
      </w:r>
      <w:r w:rsidRPr="003B5622">
        <w:rPr>
          <w:spacing w:val="-4"/>
          <w:kern w:val="2"/>
          <w:sz w:val="23"/>
          <w:vertAlign w:val="superscript"/>
          <w:lang w:bidi="fr-CA"/>
        </w:rPr>
        <w:t>-1</w:t>
      </w:r>
      <w:r w:rsidRPr="003B5622">
        <w:rPr>
          <w:spacing w:val="-4"/>
          <w:kern w:val="2"/>
          <w:sz w:val="23"/>
          <w:lang w:bidi="fr-CA"/>
        </w:rPr>
        <w:t xml:space="preserve"> pour l</w:t>
      </w:r>
      <w:r w:rsidRPr="009C5F66">
        <w:rPr>
          <w:spacing w:val="-4"/>
          <w:kern w:val="2"/>
          <w:sz w:val="23"/>
          <w:lang w:bidi="fr-CA"/>
        </w:rPr>
        <w:t>’</w:t>
      </w:r>
      <w:r w:rsidRPr="003B5622">
        <w:rPr>
          <w:spacing w:val="-4"/>
          <w:kern w:val="2"/>
          <w:sz w:val="23"/>
          <w:lang w:bidi="fr-CA"/>
        </w:rPr>
        <w:t xml:space="preserve">ADN double brin à sa </w:t>
      </w:r>
      <w:proofErr w:type="spellStart"/>
      <w:r w:rsidRPr="003B5622">
        <w:rPr>
          <w:spacing w:val="-4"/>
          <w:kern w:val="2"/>
          <w:sz w:val="23"/>
          <w:lang w:bidi="fr-CA"/>
        </w:rPr>
        <w:t>λ</w:t>
      </w:r>
      <w:r w:rsidRPr="003B5622">
        <w:rPr>
          <w:spacing w:val="-4"/>
          <w:kern w:val="2"/>
          <w:sz w:val="23"/>
          <w:vertAlign w:val="subscript"/>
          <w:lang w:bidi="fr-CA"/>
        </w:rPr>
        <w:t>max</w:t>
      </w:r>
      <w:proofErr w:type="spellEnd"/>
      <w:r w:rsidRPr="003B5622">
        <w:rPr>
          <w:spacing w:val="-4"/>
          <w:kern w:val="2"/>
          <w:sz w:val="23"/>
          <w:lang w:bidi="fr-CA"/>
        </w:rPr>
        <w:t xml:space="preserve"> de 260 nm (remarquez qu</w:t>
      </w:r>
      <w:r w:rsidRPr="009C5F66">
        <w:rPr>
          <w:spacing w:val="-4"/>
          <w:kern w:val="2"/>
          <w:sz w:val="23"/>
          <w:lang w:bidi="fr-CA"/>
        </w:rPr>
        <w:t>’</w:t>
      </w:r>
      <w:r w:rsidRPr="003B5622">
        <w:rPr>
          <w:spacing w:val="-4"/>
          <w:kern w:val="2"/>
          <w:sz w:val="23"/>
          <w:lang w:bidi="fr-CA"/>
        </w:rPr>
        <w:t>ici la concentration est exprimée sous forme de masse plutôt que de moles : l</w:t>
      </w:r>
      <w:r w:rsidRPr="009C5F66">
        <w:rPr>
          <w:spacing w:val="-4"/>
          <w:kern w:val="2"/>
          <w:sz w:val="23"/>
          <w:lang w:bidi="fr-CA"/>
        </w:rPr>
        <w:t>’</w:t>
      </w:r>
      <w:r w:rsidRPr="003B5622">
        <w:rPr>
          <w:spacing w:val="-4"/>
          <w:kern w:val="2"/>
          <w:sz w:val="23"/>
          <w:lang w:bidi="fr-CA"/>
        </w:rPr>
        <w:t>unité des nanogrammes par microlitre est pratique pour représenter la concentration d</w:t>
      </w:r>
      <w:r w:rsidRPr="009C5F66">
        <w:rPr>
          <w:spacing w:val="-4"/>
          <w:kern w:val="2"/>
          <w:sz w:val="23"/>
          <w:lang w:bidi="fr-CA"/>
        </w:rPr>
        <w:t>’</w:t>
      </w:r>
      <w:r w:rsidRPr="003B5622">
        <w:rPr>
          <w:spacing w:val="-4"/>
          <w:kern w:val="2"/>
          <w:sz w:val="23"/>
          <w:lang w:bidi="fr-CA"/>
        </w:rPr>
        <w:t>ADN dans l</w:t>
      </w:r>
      <w:r w:rsidRPr="009C5F66">
        <w:rPr>
          <w:spacing w:val="-4"/>
          <w:kern w:val="2"/>
          <w:sz w:val="23"/>
          <w:lang w:bidi="fr-CA"/>
        </w:rPr>
        <w:t>’</w:t>
      </w:r>
      <w:r w:rsidRPr="003B5622">
        <w:rPr>
          <w:spacing w:val="-4"/>
          <w:kern w:val="2"/>
          <w:sz w:val="23"/>
          <w:lang w:bidi="fr-CA"/>
        </w:rPr>
        <w:t xml:space="preserve">étude de la biologie moléculaire). </w:t>
      </w:r>
    </w:p>
    <w:p w14:paraId="7DF7580D" w14:textId="77777777" w:rsidR="00385566" w:rsidRPr="00736512" w:rsidRDefault="00000000" w:rsidP="00385566">
      <w:pPr>
        <w:rPr>
          <w:kern w:val="2"/>
          <w:sz w:val="23"/>
        </w:rPr>
      </w:pPr>
      <w:r>
        <w:rPr>
          <w:kern w:val="2"/>
          <w:sz w:val="23"/>
          <w:lang w:bidi="fr-CA"/>
        </w:rPr>
        <w:pict w14:anchorId="3FE40189">
          <v:rect id="_x0000_i1136" style="width:0;height:1.5pt" o:hralign="center" o:hrstd="t" o:hr="t" fillcolor="#aaa" stroked="f"/>
        </w:pict>
      </w:r>
    </w:p>
    <w:p w14:paraId="14F9F26C" w14:textId="372D5DB6" w:rsidR="00385566" w:rsidRPr="003B5622" w:rsidRDefault="00385566" w:rsidP="00385566">
      <w:pPr>
        <w:rPr>
          <w:spacing w:val="-4"/>
          <w:kern w:val="2"/>
          <w:sz w:val="23"/>
        </w:rPr>
      </w:pPr>
      <w:r w:rsidRPr="003B5622">
        <w:rPr>
          <w:spacing w:val="-4"/>
          <w:kern w:val="2"/>
          <w:sz w:val="23"/>
          <w:u w:val="single"/>
          <w:lang w:bidi="fr-CA"/>
        </w:rPr>
        <w:t>Exercice 4.12 </w:t>
      </w:r>
      <w:r w:rsidRPr="003B5622">
        <w:rPr>
          <w:spacing w:val="-4"/>
          <w:kern w:val="2"/>
          <w:sz w:val="23"/>
          <w:lang w:bidi="fr-CA"/>
        </w:rPr>
        <w:t>: Une quantité de 50 </w:t>
      </w:r>
      <w:r w:rsidRPr="003B5622">
        <w:rPr>
          <w:spacing w:val="-4"/>
          <w:kern w:val="2"/>
          <w:sz w:val="23"/>
          <w:lang w:bidi="fr-CA"/>
        </w:rPr>
        <w:sym w:font="Symbol" w:char="F06D"/>
      </w:r>
      <w:r w:rsidRPr="003B5622">
        <w:rPr>
          <w:spacing w:val="-4"/>
          <w:kern w:val="2"/>
          <w:sz w:val="23"/>
          <w:lang w:bidi="fr-CA"/>
        </w:rPr>
        <w:t>L d</w:t>
      </w:r>
      <w:r w:rsidRPr="009C5F66">
        <w:rPr>
          <w:spacing w:val="-4"/>
          <w:kern w:val="2"/>
          <w:sz w:val="23"/>
          <w:lang w:bidi="fr-CA"/>
        </w:rPr>
        <w:t>’</w:t>
      </w:r>
      <w:r w:rsidRPr="003B5622">
        <w:rPr>
          <w:spacing w:val="-4"/>
          <w:kern w:val="2"/>
          <w:sz w:val="23"/>
          <w:lang w:bidi="fr-CA"/>
        </w:rPr>
        <w:t>un échantillon aqueux d</w:t>
      </w:r>
      <w:r w:rsidRPr="009C5F66">
        <w:rPr>
          <w:spacing w:val="-4"/>
          <w:kern w:val="2"/>
          <w:sz w:val="23"/>
          <w:lang w:bidi="fr-CA"/>
        </w:rPr>
        <w:t>’</w:t>
      </w:r>
      <w:r w:rsidRPr="003B5622">
        <w:rPr>
          <w:spacing w:val="-4"/>
          <w:kern w:val="2"/>
          <w:sz w:val="23"/>
          <w:lang w:bidi="fr-CA"/>
        </w:rPr>
        <w:t>ADN double brin est dissoute dans 950 </w:t>
      </w:r>
      <w:r w:rsidRPr="003B5622">
        <w:rPr>
          <w:spacing w:val="-4"/>
          <w:kern w:val="2"/>
          <w:sz w:val="23"/>
          <w:lang w:bidi="fr-CA"/>
        </w:rPr>
        <w:sym w:font="Symbol" w:char="F06D"/>
      </w:r>
      <w:r w:rsidRPr="003B5622">
        <w:rPr>
          <w:spacing w:val="-4"/>
          <w:kern w:val="2"/>
          <w:sz w:val="23"/>
          <w:lang w:bidi="fr-CA"/>
        </w:rPr>
        <w:t>L d</w:t>
      </w:r>
      <w:r w:rsidRPr="009C5F66">
        <w:rPr>
          <w:spacing w:val="-4"/>
          <w:kern w:val="2"/>
          <w:sz w:val="23"/>
          <w:lang w:bidi="fr-CA"/>
        </w:rPr>
        <w:t>’</w:t>
      </w:r>
      <w:r w:rsidRPr="003B5622">
        <w:rPr>
          <w:spacing w:val="-4"/>
          <w:kern w:val="2"/>
          <w:sz w:val="23"/>
          <w:lang w:bidi="fr-CA"/>
        </w:rPr>
        <w:t>eau</w:t>
      </w:r>
      <w:r w:rsidR="00736512" w:rsidRPr="003B5622">
        <w:rPr>
          <w:spacing w:val="-4"/>
          <w:kern w:val="2"/>
          <w:sz w:val="23"/>
          <w:lang w:bidi="fr-CA"/>
        </w:rPr>
        <w:t xml:space="preserve">. </w:t>
      </w:r>
      <w:r w:rsidRPr="003B5622">
        <w:rPr>
          <w:spacing w:val="-4"/>
          <w:kern w:val="2"/>
          <w:sz w:val="23"/>
          <w:lang w:bidi="fr-CA"/>
        </w:rPr>
        <w:t>Cette solution diluée a une absorbance maximale de 0,326 à 260 nm</w:t>
      </w:r>
      <w:r w:rsidR="00736512" w:rsidRPr="003B5622">
        <w:rPr>
          <w:spacing w:val="-4"/>
          <w:kern w:val="2"/>
          <w:sz w:val="23"/>
          <w:lang w:bidi="fr-CA"/>
        </w:rPr>
        <w:t xml:space="preserve">. </w:t>
      </w:r>
      <w:r w:rsidRPr="003B5622">
        <w:rPr>
          <w:spacing w:val="-4"/>
          <w:kern w:val="2"/>
          <w:sz w:val="23"/>
          <w:lang w:bidi="fr-CA"/>
        </w:rPr>
        <w:t>Quelle est la concentration de l</w:t>
      </w:r>
      <w:r w:rsidRPr="009C5F66">
        <w:rPr>
          <w:spacing w:val="-4"/>
          <w:kern w:val="2"/>
          <w:sz w:val="23"/>
          <w:lang w:bidi="fr-CA"/>
        </w:rPr>
        <w:t>’</w:t>
      </w:r>
      <w:r w:rsidRPr="003B5622">
        <w:rPr>
          <w:spacing w:val="-4"/>
          <w:kern w:val="2"/>
          <w:sz w:val="23"/>
          <w:lang w:bidi="fr-CA"/>
        </w:rPr>
        <w:t>échantillon original (plus concentré) d</w:t>
      </w:r>
      <w:r w:rsidRPr="009C5F66">
        <w:rPr>
          <w:spacing w:val="-4"/>
          <w:kern w:val="2"/>
          <w:sz w:val="23"/>
          <w:lang w:bidi="fr-CA"/>
        </w:rPr>
        <w:t>’</w:t>
      </w:r>
      <w:r w:rsidRPr="003B5622">
        <w:rPr>
          <w:spacing w:val="-4"/>
          <w:kern w:val="2"/>
          <w:sz w:val="23"/>
          <w:lang w:bidi="fr-CA"/>
        </w:rPr>
        <w:t xml:space="preserve">ADN, exprimée en </w:t>
      </w:r>
      <w:r w:rsidRPr="003B5622">
        <w:rPr>
          <w:spacing w:val="-4"/>
          <w:kern w:val="2"/>
          <w:sz w:val="23"/>
          <w:lang w:bidi="fr-CA"/>
        </w:rPr>
        <w:sym w:font="Symbol" w:char="F06D"/>
      </w:r>
      <w:r w:rsidRPr="003B5622">
        <w:rPr>
          <w:spacing w:val="-4"/>
          <w:kern w:val="2"/>
          <w:sz w:val="23"/>
          <w:lang w:bidi="fr-CA"/>
        </w:rPr>
        <w:t>g/</w:t>
      </w:r>
      <w:r w:rsidRPr="003B5622">
        <w:rPr>
          <w:spacing w:val="-4"/>
          <w:kern w:val="2"/>
          <w:sz w:val="23"/>
          <w:lang w:bidi="fr-CA"/>
        </w:rPr>
        <w:sym w:font="Symbol" w:char="F06D"/>
      </w:r>
      <w:r w:rsidRPr="003B5622">
        <w:rPr>
          <w:spacing w:val="-4"/>
          <w:kern w:val="2"/>
          <w:sz w:val="23"/>
          <w:lang w:bidi="fr-CA"/>
        </w:rPr>
        <w:t>L?</w:t>
      </w:r>
    </w:p>
    <w:p w14:paraId="53D5CAE9" w14:textId="77777777" w:rsidR="00385566" w:rsidRPr="00736512" w:rsidRDefault="00000000" w:rsidP="00385566">
      <w:pPr>
        <w:rPr>
          <w:kern w:val="2"/>
          <w:sz w:val="23"/>
        </w:rPr>
      </w:pPr>
      <w:r>
        <w:rPr>
          <w:kern w:val="2"/>
          <w:sz w:val="23"/>
          <w:lang w:bidi="fr-CA"/>
        </w:rPr>
        <w:pict w14:anchorId="291BC91A">
          <v:rect id="_x0000_i1137" style="width:0;height:1.5pt" o:hralign="center" o:hrstd="t" o:hr="t" fillcolor="#aaa" stroked="f"/>
        </w:pict>
      </w:r>
    </w:p>
    <w:p w14:paraId="4BD636E4" w14:textId="77777777" w:rsidR="00385566" w:rsidRPr="00736512" w:rsidRDefault="00385566" w:rsidP="00385566">
      <w:pPr>
        <w:rPr>
          <w:kern w:val="2"/>
          <w:sz w:val="23"/>
        </w:rPr>
      </w:pPr>
    </w:p>
    <w:p w14:paraId="7404B865" w14:textId="1EC2E668" w:rsidR="00385566" w:rsidRPr="00736512" w:rsidRDefault="00385566" w:rsidP="00385566">
      <w:pPr>
        <w:rPr>
          <w:kern w:val="2"/>
          <w:sz w:val="23"/>
        </w:rPr>
      </w:pPr>
      <w:r w:rsidRPr="00736512">
        <w:rPr>
          <w:kern w:val="2"/>
          <w:sz w:val="23"/>
          <w:lang w:bidi="fr-CA"/>
        </w:rPr>
        <w:lastRenderedPageBreak/>
        <w:t>Comme le coefficient d</w:t>
      </w:r>
      <w:r w:rsidRPr="009C5F66">
        <w:rPr>
          <w:kern w:val="2"/>
          <w:sz w:val="23"/>
          <w:lang w:bidi="fr-CA"/>
        </w:rPr>
        <w:t>’</w:t>
      </w:r>
      <w:r w:rsidRPr="00736512">
        <w:rPr>
          <w:kern w:val="2"/>
          <w:sz w:val="23"/>
          <w:lang w:bidi="fr-CA"/>
        </w:rPr>
        <w:t>atténuation de l</w:t>
      </w:r>
      <w:r w:rsidRPr="009C5F66">
        <w:rPr>
          <w:kern w:val="2"/>
          <w:sz w:val="23"/>
          <w:lang w:bidi="fr-CA"/>
        </w:rPr>
        <w:t>’</w:t>
      </w:r>
      <w:r w:rsidRPr="00736512">
        <w:rPr>
          <w:kern w:val="2"/>
          <w:sz w:val="23"/>
          <w:lang w:bidi="fr-CA"/>
        </w:rPr>
        <w:t>ADN double brin est légèrement inférieur à celui de l</w:t>
      </w:r>
      <w:r w:rsidRPr="009C5F66">
        <w:rPr>
          <w:kern w:val="2"/>
          <w:sz w:val="23"/>
          <w:lang w:bidi="fr-CA"/>
        </w:rPr>
        <w:t>’</w:t>
      </w:r>
      <w:r w:rsidRPr="00736512">
        <w:rPr>
          <w:kern w:val="2"/>
          <w:sz w:val="23"/>
          <w:lang w:bidi="fr-CA"/>
        </w:rPr>
        <w:t>ADN simple brin, nous pouvons utiliser la spectroscopie UV pour surveiller le processus de fusion de l</w:t>
      </w:r>
      <w:r w:rsidRPr="009C5F66">
        <w:rPr>
          <w:kern w:val="2"/>
          <w:sz w:val="23"/>
          <w:lang w:bidi="fr-CA"/>
        </w:rPr>
        <w:t>’</w:t>
      </w:r>
      <w:r w:rsidRPr="00736512">
        <w:rPr>
          <w:kern w:val="2"/>
          <w:sz w:val="23"/>
          <w:lang w:bidi="fr-CA"/>
        </w:rPr>
        <w:t>ADN, un facteur de taille dans les expériences de clonage moléculaire</w:t>
      </w:r>
      <w:r w:rsidR="00736512" w:rsidRPr="00736512">
        <w:rPr>
          <w:kern w:val="2"/>
          <w:sz w:val="23"/>
          <w:lang w:bidi="fr-CA"/>
        </w:rPr>
        <w:t xml:space="preserve">. </w:t>
      </w:r>
      <w:r w:rsidRPr="00736512">
        <w:rPr>
          <w:kern w:val="2"/>
          <w:sz w:val="23"/>
          <w:lang w:bidi="fr-CA"/>
        </w:rPr>
        <w:t xml:space="preserve"> Si un court fragment d</w:t>
      </w:r>
      <w:r w:rsidRPr="009C5F66">
        <w:rPr>
          <w:kern w:val="2"/>
          <w:sz w:val="23"/>
          <w:lang w:bidi="fr-CA"/>
        </w:rPr>
        <w:t>’</w:t>
      </w:r>
      <w:r w:rsidRPr="00736512">
        <w:rPr>
          <w:kern w:val="2"/>
          <w:sz w:val="23"/>
          <w:lang w:bidi="fr-CA"/>
        </w:rPr>
        <w:t>ADN double brin est progressivement chauffé, il « fond » ou se brise, à mesure que la température augmente (souvenez-vous que deux brins d</w:t>
      </w:r>
      <w:r w:rsidRPr="009C5F66">
        <w:rPr>
          <w:kern w:val="2"/>
          <w:sz w:val="23"/>
          <w:lang w:bidi="fr-CA"/>
        </w:rPr>
        <w:t>’</w:t>
      </w:r>
      <w:r w:rsidRPr="00736512">
        <w:rPr>
          <w:kern w:val="2"/>
          <w:sz w:val="23"/>
          <w:lang w:bidi="fr-CA"/>
        </w:rPr>
        <w:t>ADN sont liés l</w:t>
      </w:r>
      <w:r w:rsidRPr="009C5F66">
        <w:rPr>
          <w:kern w:val="2"/>
          <w:sz w:val="23"/>
          <w:lang w:bidi="fr-CA"/>
        </w:rPr>
        <w:t>’</w:t>
      </w:r>
      <w:r w:rsidRPr="00736512">
        <w:rPr>
          <w:kern w:val="2"/>
          <w:sz w:val="23"/>
          <w:lang w:bidi="fr-CA"/>
        </w:rPr>
        <w:t>un à l</w:t>
      </w:r>
      <w:r w:rsidRPr="009C5F66">
        <w:rPr>
          <w:kern w:val="2"/>
          <w:sz w:val="23"/>
          <w:lang w:bidi="fr-CA"/>
        </w:rPr>
        <w:t>’</w:t>
      </w:r>
      <w:r w:rsidRPr="00736512">
        <w:rPr>
          <w:kern w:val="2"/>
          <w:sz w:val="23"/>
          <w:lang w:bidi="fr-CA"/>
        </w:rPr>
        <w:t>autre selon un schéma spécifique de liaisons d</w:t>
      </w:r>
      <w:r w:rsidRPr="009C5F66">
        <w:rPr>
          <w:kern w:val="2"/>
          <w:sz w:val="23"/>
          <w:lang w:bidi="fr-CA"/>
        </w:rPr>
        <w:t>’</w:t>
      </w:r>
      <w:r w:rsidRPr="00736512">
        <w:rPr>
          <w:kern w:val="2"/>
          <w:sz w:val="23"/>
          <w:lang w:bidi="fr-CA"/>
        </w:rPr>
        <w:t>hydrogène formées par l</w:t>
      </w:r>
      <w:proofErr w:type="gramStart"/>
      <w:r w:rsidRPr="009C5F66">
        <w:rPr>
          <w:kern w:val="2"/>
          <w:sz w:val="23"/>
          <w:lang w:bidi="fr-CA"/>
        </w:rPr>
        <w:t>’</w:t>
      </w:r>
      <w:r w:rsidRPr="00736512">
        <w:rPr>
          <w:kern w:val="2"/>
          <w:sz w:val="23"/>
          <w:lang w:bidi="fr-CA"/>
        </w:rPr>
        <w:t>«</w:t>
      </w:r>
      <w:proofErr w:type="gramEnd"/>
      <w:r w:rsidRPr="00736512">
        <w:rPr>
          <w:kern w:val="2"/>
          <w:sz w:val="23"/>
          <w:lang w:bidi="fr-CA"/>
        </w:rPr>
        <w:t xml:space="preserve"> appariement de bases »). </w:t>
      </w:r>
    </w:p>
    <w:p w14:paraId="7422E649" w14:textId="77777777" w:rsidR="00385566" w:rsidRPr="00736512" w:rsidRDefault="00385566" w:rsidP="00385566">
      <w:pPr>
        <w:rPr>
          <w:kern w:val="2"/>
          <w:sz w:val="23"/>
        </w:rPr>
      </w:pPr>
    </w:p>
    <w:p w14:paraId="79E9786D"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1E75423E" wp14:editId="137B10E1">
            <wp:extent cx="3954145" cy="2709545"/>
            <wp:effectExtent l="0" t="0" r="8255" b="8255"/>
            <wp:docPr id="38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954145" cy="2709545"/>
                    </a:xfrm>
                    <a:prstGeom prst="rect">
                      <a:avLst/>
                    </a:prstGeom>
                    <a:noFill/>
                    <a:ln>
                      <a:noFill/>
                    </a:ln>
                  </pic:spPr>
                </pic:pic>
              </a:graphicData>
            </a:graphic>
          </wp:inline>
        </w:drawing>
      </w:r>
    </w:p>
    <w:p w14:paraId="0CBDDBD2"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21</w:t>
      </w:r>
    </w:p>
    <w:p w14:paraId="6AA6C241" w14:textId="7361A389" w:rsidR="00385566" w:rsidRPr="00736512" w:rsidRDefault="00385566" w:rsidP="00385566">
      <w:pPr>
        <w:rPr>
          <w:kern w:val="2"/>
          <w:sz w:val="23"/>
        </w:rPr>
      </w:pPr>
      <w:r w:rsidRPr="00736512">
        <w:rPr>
          <w:kern w:val="2"/>
          <w:sz w:val="23"/>
          <w:lang w:bidi="fr-CA"/>
        </w:rPr>
        <w:t>La fusion se poursuit et, ce faisant, la valeur d</w:t>
      </w:r>
      <w:r w:rsidRPr="009C5F66">
        <w:rPr>
          <w:kern w:val="2"/>
          <w:sz w:val="23"/>
          <w:lang w:bidi="fr-CA"/>
        </w:rPr>
        <w:t>’</w:t>
      </w:r>
      <w:r w:rsidRPr="00736512">
        <w:rPr>
          <w:kern w:val="2"/>
          <w:sz w:val="23"/>
          <w:lang w:bidi="fr-CA"/>
        </w:rPr>
        <w:t>absorbance de l</w:t>
      </w:r>
      <w:r w:rsidRPr="009C5F66">
        <w:rPr>
          <w:kern w:val="2"/>
          <w:sz w:val="23"/>
          <w:lang w:bidi="fr-CA"/>
        </w:rPr>
        <w:t>’</w:t>
      </w:r>
      <w:r w:rsidRPr="00736512">
        <w:rPr>
          <w:kern w:val="2"/>
          <w:sz w:val="23"/>
          <w:lang w:bidi="fr-CA"/>
        </w:rPr>
        <w:t>échantillon augmente et finit par atteindre un plateau élevé, puisque tous les ADN à double brin ont été transformés en deux simples brins</w:t>
      </w:r>
      <w:r w:rsidR="00736512" w:rsidRPr="00736512">
        <w:rPr>
          <w:kern w:val="2"/>
          <w:sz w:val="23"/>
          <w:lang w:bidi="fr-CA"/>
        </w:rPr>
        <w:t xml:space="preserve">. </w:t>
      </w:r>
      <w:r w:rsidRPr="00736512">
        <w:rPr>
          <w:kern w:val="2"/>
          <w:sz w:val="23"/>
          <w:lang w:bidi="fr-CA"/>
        </w:rPr>
        <w:t>Le milieu de ce processus, que l</w:t>
      </w:r>
      <w:r w:rsidRPr="009C5F66">
        <w:rPr>
          <w:kern w:val="2"/>
          <w:sz w:val="23"/>
          <w:lang w:bidi="fr-CA"/>
        </w:rPr>
        <w:t>’</w:t>
      </w:r>
      <w:r w:rsidRPr="00736512">
        <w:rPr>
          <w:kern w:val="2"/>
          <w:sz w:val="23"/>
          <w:lang w:bidi="fr-CA"/>
        </w:rPr>
        <w:t>on appelle « température de fusion », est une bonne indication de la force à laquelle les deux brins d</w:t>
      </w:r>
      <w:r w:rsidRPr="009C5F66">
        <w:rPr>
          <w:kern w:val="2"/>
          <w:sz w:val="23"/>
          <w:lang w:bidi="fr-CA"/>
        </w:rPr>
        <w:t>’</w:t>
      </w:r>
      <w:r w:rsidRPr="00736512">
        <w:rPr>
          <w:kern w:val="2"/>
          <w:sz w:val="23"/>
          <w:lang w:bidi="fr-CA"/>
        </w:rPr>
        <w:t>ADN complémentaires arrivent à se lier l</w:t>
      </w:r>
      <w:r w:rsidRPr="009C5F66">
        <w:rPr>
          <w:kern w:val="2"/>
          <w:sz w:val="23"/>
          <w:lang w:bidi="fr-CA"/>
        </w:rPr>
        <w:t>’</w:t>
      </w:r>
      <w:r w:rsidRPr="00736512">
        <w:rPr>
          <w:kern w:val="2"/>
          <w:sz w:val="23"/>
          <w:lang w:bidi="fr-CA"/>
        </w:rPr>
        <w:t>un à l</w:t>
      </w:r>
      <w:r w:rsidRPr="009C5F66">
        <w:rPr>
          <w:kern w:val="2"/>
          <w:sz w:val="23"/>
          <w:lang w:bidi="fr-CA"/>
        </w:rPr>
        <w:t>’</w:t>
      </w:r>
      <w:r w:rsidRPr="00736512">
        <w:rPr>
          <w:kern w:val="2"/>
          <w:sz w:val="23"/>
          <w:lang w:bidi="fr-CA"/>
        </w:rPr>
        <w:t>autre</w:t>
      </w:r>
      <w:r w:rsidR="00736512" w:rsidRPr="00736512">
        <w:rPr>
          <w:kern w:val="2"/>
          <w:sz w:val="23"/>
          <w:lang w:bidi="fr-CA"/>
        </w:rPr>
        <w:t xml:space="preserve">. </w:t>
      </w:r>
    </w:p>
    <w:p w14:paraId="1A7735F2" w14:textId="77777777" w:rsidR="00385566" w:rsidRPr="009D7582" w:rsidRDefault="00385566" w:rsidP="00385566">
      <w:pPr>
        <w:rPr>
          <w:kern w:val="2"/>
          <w:sz w:val="22"/>
          <w:szCs w:val="18"/>
        </w:rPr>
      </w:pPr>
    </w:p>
    <w:p w14:paraId="6A5D41D4" w14:textId="3A4D697F" w:rsidR="00385566" w:rsidRPr="00736512" w:rsidRDefault="00385566" w:rsidP="00385566">
      <w:pPr>
        <w:rPr>
          <w:kern w:val="2"/>
          <w:sz w:val="23"/>
        </w:rPr>
      </w:pPr>
      <w:r w:rsidRPr="00736512">
        <w:rPr>
          <w:kern w:val="2"/>
          <w:sz w:val="23"/>
          <w:lang w:bidi="fr-CA"/>
        </w:rPr>
        <w:t>Au chapitre 15, nous découvrirons en quoi la loi Beer-Lambert et la spectroscopie UV sont des façons pratiques de suivre le progrès de nombreuses réactions d</w:t>
      </w:r>
      <w:r w:rsidRPr="009C5F66">
        <w:rPr>
          <w:kern w:val="2"/>
          <w:sz w:val="23"/>
          <w:lang w:bidi="fr-CA"/>
        </w:rPr>
        <w:t>’</w:t>
      </w:r>
      <w:r w:rsidRPr="00736512">
        <w:rPr>
          <w:kern w:val="2"/>
          <w:sz w:val="23"/>
          <w:lang w:bidi="fr-CA"/>
        </w:rPr>
        <w:t>oxydoréductions enzymatiques</w:t>
      </w:r>
      <w:r w:rsidR="00736512" w:rsidRPr="00736512">
        <w:rPr>
          <w:kern w:val="2"/>
          <w:sz w:val="23"/>
          <w:lang w:bidi="fr-CA"/>
        </w:rPr>
        <w:t xml:space="preserve">. </w:t>
      </w:r>
      <w:r w:rsidRPr="00736512">
        <w:rPr>
          <w:kern w:val="2"/>
          <w:sz w:val="23"/>
          <w:lang w:bidi="fr-CA"/>
        </w:rPr>
        <w:t>Souvent, en biochimie, l</w:t>
      </w:r>
      <w:r w:rsidRPr="009C5F66">
        <w:rPr>
          <w:kern w:val="2"/>
          <w:sz w:val="23"/>
          <w:lang w:bidi="fr-CA"/>
        </w:rPr>
        <w:t>’</w:t>
      </w:r>
      <w:r w:rsidRPr="00736512">
        <w:rPr>
          <w:kern w:val="2"/>
          <w:sz w:val="23"/>
          <w:lang w:bidi="fr-CA"/>
        </w:rPr>
        <w:t>oxydation d</w:t>
      </w:r>
      <w:r w:rsidRPr="009C5F66">
        <w:rPr>
          <w:kern w:val="2"/>
          <w:sz w:val="23"/>
          <w:lang w:bidi="fr-CA"/>
        </w:rPr>
        <w:t>’</w:t>
      </w:r>
      <w:r w:rsidRPr="00736512">
        <w:rPr>
          <w:kern w:val="2"/>
          <w:sz w:val="23"/>
          <w:lang w:bidi="fr-CA"/>
        </w:rPr>
        <w:t>une molécule organique intervient en même temps que la réduction de la nicotinamide adénine dinucléotide (NAD</w:t>
      </w:r>
      <w:r w:rsidRPr="00736512">
        <w:rPr>
          <w:kern w:val="2"/>
          <w:sz w:val="23"/>
          <w:vertAlign w:val="superscript"/>
          <w:lang w:bidi="fr-CA"/>
        </w:rPr>
        <w:t>+</w:t>
      </w:r>
      <w:r w:rsidRPr="00736512">
        <w:rPr>
          <w:kern w:val="2"/>
          <w:sz w:val="23"/>
          <w:lang w:bidi="fr-CA"/>
        </w:rPr>
        <w:t>, le composé dont nous avons étudié le spectre antérieurement dans cette section) en NADH :</w:t>
      </w:r>
    </w:p>
    <w:p w14:paraId="16B355B5" w14:textId="77777777" w:rsidR="00385566" w:rsidRPr="009D7582" w:rsidRDefault="00385566" w:rsidP="00385566">
      <w:pPr>
        <w:rPr>
          <w:kern w:val="2"/>
          <w:sz w:val="22"/>
          <w:szCs w:val="18"/>
        </w:rPr>
      </w:pPr>
    </w:p>
    <w:p w14:paraId="78EBC59C"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73433EBC" wp14:editId="75CA9892">
            <wp:extent cx="5384800" cy="2159000"/>
            <wp:effectExtent l="0" t="0" r="0" b="0"/>
            <wp:docPr id="3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384800" cy="2159000"/>
                    </a:xfrm>
                    <a:prstGeom prst="rect">
                      <a:avLst/>
                    </a:prstGeom>
                    <a:noFill/>
                    <a:ln>
                      <a:noFill/>
                    </a:ln>
                  </pic:spPr>
                </pic:pic>
              </a:graphicData>
            </a:graphic>
          </wp:inline>
        </w:drawing>
      </w:r>
    </w:p>
    <w:p w14:paraId="0808EF1B"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lastRenderedPageBreak/>
        <w:t>Figure 22</w:t>
      </w:r>
    </w:p>
    <w:p w14:paraId="59C994FB" w14:textId="77777777" w:rsidR="00385566" w:rsidRPr="00736512" w:rsidRDefault="00385566" w:rsidP="00385566">
      <w:pPr>
        <w:jc w:val="center"/>
        <w:rPr>
          <w:kern w:val="2"/>
          <w:sz w:val="23"/>
        </w:rPr>
      </w:pPr>
    </w:p>
    <w:p w14:paraId="2565478A" w14:textId="76E0C653" w:rsidR="00385566" w:rsidRPr="00736512" w:rsidRDefault="00385566" w:rsidP="00385566">
      <w:pPr>
        <w:rPr>
          <w:kern w:val="2"/>
          <w:sz w:val="23"/>
        </w:rPr>
      </w:pPr>
      <w:r w:rsidRPr="00736512">
        <w:rPr>
          <w:kern w:val="2"/>
          <w:sz w:val="23"/>
          <w:lang w:bidi="fr-CA"/>
        </w:rPr>
        <w:t>Les protéines absorbent la lumière dans la plage UV en raison de la présence de tryptophane (un acide aminé aromatique), de phénylalanine et de tyrosine : tous des chromophores</w:t>
      </w:r>
      <w:r w:rsidR="00736512" w:rsidRPr="00736512">
        <w:rPr>
          <w:kern w:val="2"/>
          <w:sz w:val="23"/>
          <w:lang w:bidi="fr-CA"/>
        </w:rPr>
        <w:t xml:space="preserve">. </w:t>
      </w:r>
      <w:r w:rsidRPr="00736512">
        <w:rPr>
          <w:kern w:val="2"/>
          <w:sz w:val="23"/>
          <w:lang w:bidi="fr-CA"/>
        </w:rPr>
        <w:t>De nombreux coenzymes sont également actifs en UV.</w:t>
      </w:r>
    </w:p>
    <w:p w14:paraId="39763141" w14:textId="77777777" w:rsidR="00385566" w:rsidRPr="00736512" w:rsidRDefault="00385566" w:rsidP="00385566">
      <w:pPr>
        <w:rPr>
          <w:kern w:val="2"/>
          <w:sz w:val="23"/>
        </w:rPr>
      </w:pPr>
    </w:p>
    <w:p w14:paraId="064C6654"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784C16FE" wp14:editId="1A1AF527">
            <wp:extent cx="5359400" cy="1651000"/>
            <wp:effectExtent l="0" t="0" r="0" b="0"/>
            <wp:docPr id="3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359400" cy="1651000"/>
                    </a:xfrm>
                    <a:prstGeom prst="rect">
                      <a:avLst/>
                    </a:prstGeom>
                    <a:noFill/>
                    <a:ln>
                      <a:noFill/>
                    </a:ln>
                  </pic:spPr>
                </pic:pic>
              </a:graphicData>
            </a:graphic>
          </wp:inline>
        </w:drawing>
      </w:r>
    </w:p>
    <w:p w14:paraId="3BFE6494" w14:textId="77777777" w:rsidR="00385566" w:rsidRPr="00736512" w:rsidRDefault="00385566" w:rsidP="00385566">
      <w:pPr>
        <w:rPr>
          <w:color w:val="FFFFFF" w:themeColor="background1"/>
          <w:kern w:val="2"/>
          <w:sz w:val="23"/>
        </w:rPr>
      </w:pPr>
      <w:r w:rsidRPr="00736512">
        <w:rPr>
          <w:color w:val="FFFFFF" w:themeColor="background1"/>
          <w:kern w:val="2"/>
          <w:sz w:val="23"/>
          <w:lang w:bidi="fr-CA"/>
        </w:rPr>
        <w:t>Figure 24</w:t>
      </w:r>
    </w:p>
    <w:p w14:paraId="29656738" w14:textId="3A1AD7FB" w:rsidR="00385566" w:rsidRPr="009D7582" w:rsidRDefault="00385566" w:rsidP="00385566">
      <w:pPr>
        <w:rPr>
          <w:spacing w:val="-4"/>
          <w:kern w:val="2"/>
          <w:sz w:val="23"/>
        </w:rPr>
      </w:pPr>
      <w:r w:rsidRPr="009D7582">
        <w:rPr>
          <w:spacing w:val="-4"/>
          <w:kern w:val="2"/>
          <w:sz w:val="23"/>
          <w:lang w:bidi="fr-CA"/>
        </w:rPr>
        <w:t>Les biochimistes utilisent la spectroscopie UV pour étudier les changements de conformation dans les protéines, c</w:t>
      </w:r>
      <w:r w:rsidRPr="009C5F66">
        <w:rPr>
          <w:spacing w:val="-4"/>
          <w:kern w:val="2"/>
          <w:sz w:val="23"/>
          <w:lang w:bidi="fr-CA"/>
        </w:rPr>
        <w:t>’</w:t>
      </w:r>
      <w:r w:rsidRPr="009D7582">
        <w:rPr>
          <w:spacing w:val="-4"/>
          <w:kern w:val="2"/>
          <w:sz w:val="23"/>
          <w:lang w:bidi="fr-CA"/>
        </w:rPr>
        <w:t>est-à-dire les changements de forme qu</w:t>
      </w:r>
      <w:r w:rsidRPr="009C5F66">
        <w:rPr>
          <w:spacing w:val="-4"/>
          <w:kern w:val="2"/>
          <w:sz w:val="23"/>
          <w:lang w:bidi="fr-CA"/>
        </w:rPr>
        <w:t>’</w:t>
      </w:r>
      <w:r w:rsidRPr="009D7582">
        <w:rPr>
          <w:spacing w:val="-4"/>
          <w:kern w:val="2"/>
          <w:sz w:val="23"/>
          <w:lang w:bidi="fr-CA"/>
        </w:rPr>
        <w:t>elles subissent en réaction à diverses conditions</w:t>
      </w:r>
      <w:r w:rsidR="00736512" w:rsidRPr="009D7582">
        <w:rPr>
          <w:spacing w:val="-4"/>
          <w:kern w:val="2"/>
          <w:sz w:val="23"/>
          <w:lang w:bidi="fr-CA"/>
        </w:rPr>
        <w:t xml:space="preserve">. </w:t>
      </w:r>
      <w:r w:rsidRPr="009D7582">
        <w:rPr>
          <w:spacing w:val="-4"/>
          <w:kern w:val="2"/>
          <w:sz w:val="23"/>
          <w:lang w:bidi="fr-CA"/>
        </w:rPr>
        <w:t>Lorsqu</w:t>
      </w:r>
      <w:r w:rsidRPr="009C5F66">
        <w:rPr>
          <w:spacing w:val="-4"/>
          <w:kern w:val="2"/>
          <w:sz w:val="23"/>
          <w:lang w:bidi="fr-CA"/>
        </w:rPr>
        <w:t>’</w:t>
      </w:r>
      <w:r w:rsidRPr="009D7582">
        <w:rPr>
          <w:spacing w:val="-4"/>
          <w:kern w:val="2"/>
          <w:sz w:val="23"/>
          <w:lang w:bidi="fr-CA"/>
        </w:rPr>
        <w:t>une protéine subit un changement de conformation (en raison de la liaison d</w:t>
      </w:r>
      <w:r w:rsidRPr="009C5F66">
        <w:rPr>
          <w:spacing w:val="-4"/>
          <w:kern w:val="2"/>
          <w:sz w:val="23"/>
          <w:lang w:bidi="fr-CA"/>
        </w:rPr>
        <w:t>’</w:t>
      </w:r>
      <w:r w:rsidRPr="009D7582">
        <w:rPr>
          <w:spacing w:val="-4"/>
          <w:kern w:val="2"/>
          <w:sz w:val="23"/>
          <w:lang w:bidi="fr-CA"/>
        </w:rPr>
        <w:t>un ligand, par exemple), le changement dans l</w:t>
      </w:r>
      <w:r w:rsidRPr="009C5F66">
        <w:rPr>
          <w:spacing w:val="-4"/>
          <w:kern w:val="2"/>
          <w:sz w:val="23"/>
          <w:lang w:bidi="fr-CA"/>
        </w:rPr>
        <w:t>’</w:t>
      </w:r>
      <w:r w:rsidRPr="009D7582">
        <w:rPr>
          <w:spacing w:val="-4"/>
          <w:kern w:val="2"/>
          <w:sz w:val="23"/>
          <w:lang w:bidi="fr-CA"/>
        </w:rPr>
        <w:t xml:space="preserve">environnement entourant un acide aminé aromatique ou un </w:t>
      </w:r>
      <w:proofErr w:type="spellStart"/>
      <w:r w:rsidRPr="009D7582">
        <w:rPr>
          <w:spacing w:val="-4"/>
          <w:kern w:val="2"/>
          <w:sz w:val="23"/>
          <w:lang w:bidi="fr-CA"/>
        </w:rPr>
        <w:t>chromophone</w:t>
      </w:r>
      <w:proofErr w:type="spellEnd"/>
      <w:r w:rsidRPr="009D7582">
        <w:rPr>
          <w:spacing w:val="-4"/>
          <w:kern w:val="2"/>
          <w:sz w:val="23"/>
          <w:lang w:bidi="fr-CA"/>
        </w:rPr>
        <w:t xml:space="preserve"> coenzyme entraîne l</w:t>
      </w:r>
      <w:r w:rsidRPr="009C5F66">
        <w:rPr>
          <w:spacing w:val="-4"/>
          <w:kern w:val="2"/>
          <w:sz w:val="23"/>
          <w:lang w:bidi="fr-CA"/>
        </w:rPr>
        <w:t>’</w:t>
      </w:r>
      <w:r w:rsidRPr="009D7582">
        <w:rPr>
          <w:spacing w:val="-4"/>
          <w:kern w:val="2"/>
          <w:sz w:val="23"/>
          <w:lang w:bidi="fr-CA"/>
        </w:rPr>
        <w:t>altération du spectre UV de la protéine.</w:t>
      </w:r>
    </w:p>
    <w:p w14:paraId="3235A6F0" w14:textId="77777777" w:rsidR="00385566" w:rsidRPr="00736512" w:rsidRDefault="00385566" w:rsidP="00385566">
      <w:pPr>
        <w:rPr>
          <w:kern w:val="2"/>
          <w:sz w:val="23"/>
        </w:rPr>
      </w:pPr>
      <w:r w:rsidRPr="00736512">
        <w:rPr>
          <w:kern w:val="2"/>
          <w:sz w:val="23"/>
          <w:lang w:bidi="fr-CA"/>
        </w:rPr>
        <w:br w:type="page"/>
      </w:r>
    </w:p>
    <w:p w14:paraId="4F5205A0" w14:textId="77777777" w:rsidR="00385566" w:rsidRPr="004D5652" w:rsidRDefault="00385566" w:rsidP="00385566">
      <w:pPr>
        <w:rPr>
          <w:rFonts w:ascii="Arial" w:hAnsi="Arial" w:cs="Arial"/>
          <w:b/>
          <w:kern w:val="2"/>
          <w:sz w:val="36"/>
          <w:szCs w:val="36"/>
        </w:rPr>
      </w:pPr>
      <w:r w:rsidRPr="004D5652">
        <w:rPr>
          <w:rFonts w:ascii="Arial" w:eastAsia="Arial" w:hAnsi="Arial" w:cs="Arial"/>
          <w:b/>
          <w:kern w:val="2"/>
          <w:sz w:val="36"/>
          <w:szCs w:val="36"/>
          <w:lang w:bidi="fr-CA"/>
        </w:rPr>
        <w:lastRenderedPageBreak/>
        <w:t>Les notions clés à retenir</w:t>
      </w:r>
    </w:p>
    <w:p w14:paraId="18AEAD0F" w14:textId="77777777" w:rsidR="00385566" w:rsidRPr="00736512" w:rsidRDefault="00385566" w:rsidP="00385566">
      <w:pPr>
        <w:rPr>
          <w:kern w:val="2"/>
          <w:sz w:val="23"/>
        </w:rPr>
      </w:pPr>
    </w:p>
    <w:p w14:paraId="0031DB70" w14:textId="77777777" w:rsidR="00385566" w:rsidRPr="00736512" w:rsidRDefault="00385566" w:rsidP="00385566">
      <w:pPr>
        <w:rPr>
          <w:kern w:val="2"/>
          <w:sz w:val="23"/>
        </w:rPr>
      </w:pPr>
    </w:p>
    <w:p w14:paraId="13BC1A01" w14:textId="77777777" w:rsidR="00385566" w:rsidRPr="00736512" w:rsidRDefault="00385566" w:rsidP="00385566">
      <w:pPr>
        <w:ind w:left="360" w:hanging="360"/>
        <w:rPr>
          <w:rFonts w:ascii="Times New Roman" w:hAnsi="Times New Roman"/>
          <w:kern w:val="2"/>
          <w:sz w:val="23"/>
          <w:u w:val="single"/>
        </w:rPr>
      </w:pPr>
      <w:r w:rsidRPr="00736512">
        <w:rPr>
          <w:rFonts w:ascii="Times New Roman" w:eastAsia="Times New Roman" w:hAnsi="Times New Roman"/>
          <w:kern w:val="2"/>
          <w:sz w:val="23"/>
          <w:u w:val="single"/>
          <w:lang w:bidi="fr-CA"/>
        </w:rPr>
        <w:t>La spectrométrie de masse</w:t>
      </w:r>
      <w:r w:rsidRPr="00736512">
        <w:rPr>
          <w:rFonts w:ascii="Times New Roman" w:eastAsia="Times New Roman" w:hAnsi="Times New Roman"/>
          <w:kern w:val="2"/>
          <w:sz w:val="23"/>
          <w:lang w:bidi="fr-CA"/>
        </w:rPr>
        <w:t> :</w:t>
      </w:r>
    </w:p>
    <w:p w14:paraId="323E4253" w14:textId="77777777" w:rsidR="00385566" w:rsidRPr="00736512" w:rsidRDefault="00385566" w:rsidP="00385566">
      <w:pPr>
        <w:ind w:left="360" w:hanging="360"/>
        <w:rPr>
          <w:rFonts w:ascii="Times New Roman" w:hAnsi="Times New Roman"/>
          <w:kern w:val="2"/>
          <w:sz w:val="23"/>
        </w:rPr>
      </w:pPr>
    </w:p>
    <w:p w14:paraId="19834792" w14:textId="501A8189" w:rsidR="00385566" w:rsidRPr="00736512" w:rsidRDefault="00385566" w:rsidP="00385566">
      <w:pPr>
        <w:ind w:left="360" w:hanging="360"/>
        <w:rPr>
          <w:rFonts w:ascii="Times New Roman" w:hAnsi="Times New Roman"/>
          <w:kern w:val="2"/>
          <w:sz w:val="23"/>
        </w:rPr>
      </w:pPr>
      <w:r w:rsidRPr="00736512">
        <w:rPr>
          <w:rFonts w:ascii="Times New Roman" w:eastAsia="Times New Roman" w:hAnsi="Times New Roman"/>
          <w:kern w:val="2"/>
          <w:sz w:val="23"/>
          <w:lang w:bidi="fr-CA"/>
        </w:rPr>
        <w:t>Comprendre les principes fondamentaux d</w:t>
      </w:r>
      <w:r w:rsidRPr="009C5F66">
        <w:rPr>
          <w:rFonts w:eastAsia="Times New Roman"/>
          <w:kern w:val="2"/>
          <w:sz w:val="23"/>
          <w:lang w:bidi="fr-CA"/>
        </w:rPr>
        <w:t>’</w:t>
      </w:r>
      <w:r w:rsidRPr="00736512">
        <w:rPr>
          <w:rFonts w:ascii="Times New Roman" w:eastAsia="Times New Roman" w:hAnsi="Times New Roman"/>
          <w:kern w:val="2"/>
          <w:sz w:val="23"/>
          <w:lang w:bidi="fr-CA"/>
        </w:rPr>
        <w:t>une expérience de spectrométrie de masse</w:t>
      </w:r>
      <w:r w:rsidR="00736512" w:rsidRPr="00736512">
        <w:rPr>
          <w:rFonts w:ascii="Times New Roman" w:eastAsia="Times New Roman" w:hAnsi="Times New Roman"/>
          <w:kern w:val="2"/>
          <w:sz w:val="23"/>
          <w:lang w:bidi="fr-CA"/>
        </w:rPr>
        <w:t xml:space="preserve">. </w:t>
      </w:r>
    </w:p>
    <w:p w14:paraId="5C5D7ACA" w14:textId="77777777" w:rsidR="00385566" w:rsidRPr="00736512" w:rsidRDefault="00385566" w:rsidP="00385566">
      <w:pPr>
        <w:ind w:left="360" w:hanging="360"/>
        <w:rPr>
          <w:rFonts w:ascii="Times New Roman" w:hAnsi="Times New Roman"/>
          <w:kern w:val="2"/>
          <w:sz w:val="23"/>
        </w:rPr>
      </w:pPr>
      <w:r w:rsidRPr="00736512">
        <w:rPr>
          <w:rFonts w:ascii="Times New Roman" w:eastAsia="Times New Roman" w:hAnsi="Times New Roman"/>
          <w:kern w:val="2"/>
          <w:sz w:val="23"/>
          <w:lang w:bidi="fr-CA"/>
        </w:rPr>
        <w:t>Dans un spectre de masse donné, reconnaître le pic d</w:t>
      </w:r>
      <w:r w:rsidRPr="009C5F66">
        <w:rPr>
          <w:rFonts w:eastAsia="Times New Roman"/>
          <w:kern w:val="2"/>
          <w:sz w:val="23"/>
          <w:lang w:bidi="fr-CA"/>
        </w:rPr>
        <w:t>’</w:t>
      </w:r>
      <w:r w:rsidRPr="00736512">
        <w:rPr>
          <w:rFonts w:ascii="Times New Roman" w:eastAsia="Times New Roman" w:hAnsi="Times New Roman"/>
          <w:kern w:val="2"/>
          <w:sz w:val="23"/>
          <w:lang w:bidi="fr-CA"/>
        </w:rPr>
        <w:t>ions moléculaires ainsi que les pics à M+1 et à M+2 et être en mesure d</w:t>
      </w:r>
      <w:r w:rsidRPr="009C5F66">
        <w:rPr>
          <w:rFonts w:eastAsia="Times New Roman"/>
          <w:kern w:val="2"/>
          <w:sz w:val="23"/>
          <w:lang w:bidi="fr-CA"/>
        </w:rPr>
        <w:t>’</w:t>
      </w:r>
      <w:r w:rsidRPr="00736512">
        <w:rPr>
          <w:rFonts w:ascii="Times New Roman" w:eastAsia="Times New Roman" w:hAnsi="Times New Roman"/>
          <w:kern w:val="2"/>
          <w:sz w:val="23"/>
          <w:lang w:bidi="fr-CA"/>
        </w:rPr>
        <w:t>expliquer de quoi il s</w:t>
      </w:r>
      <w:r w:rsidRPr="009C5F66">
        <w:rPr>
          <w:rFonts w:eastAsia="Times New Roman"/>
          <w:kern w:val="2"/>
          <w:sz w:val="23"/>
          <w:lang w:bidi="fr-CA"/>
        </w:rPr>
        <w:t>’</w:t>
      </w:r>
      <w:r w:rsidRPr="00736512">
        <w:rPr>
          <w:rFonts w:ascii="Times New Roman" w:eastAsia="Times New Roman" w:hAnsi="Times New Roman"/>
          <w:kern w:val="2"/>
          <w:sz w:val="23"/>
          <w:lang w:bidi="fr-CA"/>
        </w:rPr>
        <w:t>agit et pourquoi ils sont là.</w:t>
      </w:r>
    </w:p>
    <w:p w14:paraId="093C6D8E" w14:textId="77777777" w:rsidR="00385566" w:rsidRPr="00736512" w:rsidRDefault="00385566" w:rsidP="00385566">
      <w:pPr>
        <w:ind w:left="360" w:hanging="360"/>
        <w:rPr>
          <w:rFonts w:ascii="Times New Roman" w:hAnsi="Times New Roman"/>
          <w:kern w:val="2"/>
          <w:sz w:val="23"/>
        </w:rPr>
      </w:pPr>
      <w:r w:rsidRPr="00736512">
        <w:rPr>
          <w:rFonts w:ascii="Times New Roman" w:eastAsia="Times New Roman" w:hAnsi="Times New Roman"/>
          <w:kern w:val="2"/>
          <w:sz w:val="23"/>
          <w:lang w:bidi="fr-CA"/>
        </w:rPr>
        <w:t>Reconnaître les données caractéristiques du spectre de masse des alcanes bromés et chlorés (pics à M+2 dans des ratios de 1:1 ou 3:1, respectivement).</w:t>
      </w:r>
    </w:p>
    <w:p w14:paraId="6E438FB7" w14:textId="77777777" w:rsidR="00385566" w:rsidRPr="00736512" w:rsidRDefault="00385566" w:rsidP="00385566">
      <w:pPr>
        <w:rPr>
          <w:kern w:val="2"/>
          <w:sz w:val="23"/>
        </w:rPr>
      </w:pPr>
    </w:p>
    <w:p w14:paraId="30ED42FD" w14:textId="77777777" w:rsidR="00385566" w:rsidRPr="00736512" w:rsidRDefault="00385566" w:rsidP="00385566">
      <w:pPr>
        <w:rPr>
          <w:kern w:val="2"/>
          <w:sz w:val="23"/>
        </w:rPr>
      </w:pPr>
    </w:p>
    <w:p w14:paraId="192F9FC8" w14:textId="77777777" w:rsidR="00385566" w:rsidRPr="00736512" w:rsidRDefault="00385566" w:rsidP="00385566">
      <w:pPr>
        <w:rPr>
          <w:kern w:val="2"/>
          <w:sz w:val="23"/>
          <w:u w:val="single"/>
        </w:rPr>
      </w:pPr>
      <w:r w:rsidRPr="00736512">
        <w:rPr>
          <w:kern w:val="2"/>
          <w:sz w:val="23"/>
          <w:u w:val="single"/>
          <w:lang w:bidi="fr-CA"/>
        </w:rPr>
        <w:t>Les bases de la spectrométrie :</w:t>
      </w:r>
    </w:p>
    <w:p w14:paraId="53117427" w14:textId="77777777" w:rsidR="00385566" w:rsidRPr="00736512" w:rsidRDefault="00385566" w:rsidP="00385566">
      <w:pPr>
        <w:rPr>
          <w:kern w:val="2"/>
          <w:sz w:val="23"/>
        </w:rPr>
      </w:pPr>
    </w:p>
    <w:p w14:paraId="5FA1D45B" w14:textId="77777777" w:rsidR="00385566" w:rsidRPr="00736512" w:rsidRDefault="00385566" w:rsidP="00385566">
      <w:pPr>
        <w:rPr>
          <w:kern w:val="2"/>
          <w:sz w:val="23"/>
        </w:rPr>
      </w:pPr>
      <w:r w:rsidRPr="00736512">
        <w:rPr>
          <w:kern w:val="2"/>
          <w:sz w:val="23"/>
          <w:lang w:bidi="fr-CA"/>
        </w:rPr>
        <w:t>Être en mesure de placer les régions suivantes du spectre électromagnétique dans l</w:t>
      </w:r>
      <w:r w:rsidRPr="009C5F66">
        <w:rPr>
          <w:kern w:val="2"/>
          <w:sz w:val="23"/>
          <w:lang w:bidi="fr-CA"/>
        </w:rPr>
        <w:t>’</w:t>
      </w:r>
      <w:r w:rsidRPr="00736512">
        <w:rPr>
          <w:kern w:val="2"/>
          <w:sz w:val="23"/>
          <w:lang w:bidi="fr-CA"/>
        </w:rPr>
        <w:t>ordre croissant des longueurs d</w:t>
      </w:r>
      <w:r w:rsidRPr="009C5F66">
        <w:rPr>
          <w:kern w:val="2"/>
          <w:sz w:val="23"/>
          <w:lang w:bidi="fr-CA"/>
        </w:rPr>
        <w:t>’</w:t>
      </w:r>
      <w:r w:rsidRPr="00736512">
        <w:rPr>
          <w:kern w:val="2"/>
          <w:sz w:val="23"/>
          <w:lang w:bidi="fr-CA"/>
        </w:rPr>
        <w:t>onde : rayonnement gamma, rayons x, ultraviolet, lumière visible bleue, lumière visible rouge, infrarouge, micro-ondes, onde radio.</w:t>
      </w:r>
    </w:p>
    <w:p w14:paraId="5E5C9F3E" w14:textId="77777777" w:rsidR="00385566" w:rsidRPr="00736512" w:rsidRDefault="00385566" w:rsidP="00385566">
      <w:pPr>
        <w:rPr>
          <w:kern w:val="2"/>
          <w:sz w:val="23"/>
        </w:rPr>
      </w:pPr>
    </w:p>
    <w:p w14:paraId="2255F4DA" w14:textId="77777777" w:rsidR="00385566" w:rsidRPr="009D7582" w:rsidRDefault="00385566" w:rsidP="00385566">
      <w:pPr>
        <w:rPr>
          <w:spacing w:val="-4"/>
          <w:kern w:val="2"/>
          <w:sz w:val="23"/>
        </w:rPr>
      </w:pPr>
      <w:r w:rsidRPr="009D7582">
        <w:rPr>
          <w:spacing w:val="-4"/>
          <w:kern w:val="2"/>
          <w:sz w:val="23"/>
          <w:lang w:bidi="fr-CA"/>
        </w:rPr>
        <w:t>Être en mesure de convertir par des procédés mathématiques les éléments suivants : la longueur d</w:t>
      </w:r>
      <w:r w:rsidRPr="009C5F66">
        <w:rPr>
          <w:spacing w:val="-4"/>
          <w:kern w:val="2"/>
          <w:sz w:val="23"/>
          <w:lang w:bidi="fr-CA"/>
        </w:rPr>
        <w:t>’</w:t>
      </w:r>
      <w:r w:rsidRPr="009D7582">
        <w:rPr>
          <w:spacing w:val="-4"/>
          <w:kern w:val="2"/>
          <w:sz w:val="23"/>
          <w:lang w:bidi="fr-CA"/>
        </w:rPr>
        <w:t>onde exprimée en mètres, la longueur d</w:t>
      </w:r>
      <w:r w:rsidRPr="009C5F66">
        <w:rPr>
          <w:spacing w:val="-4"/>
          <w:kern w:val="2"/>
          <w:sz w:val="23"/>
          <w:lang w:bidi="fr-CA"/>
        </w:rPr>
        <w:t>’</w:t>
      </w:r>
      <w:r w:rsidRPr="009D7582">
        <w:rPr>
          <w:spacing w:val="-4"/>
          <w:kern w:val="2"/>
          <w:sz w:val="23"/>
          <w:lang w:bidi="fr-CA"/>
        </w:rPr>
        <w:t>onde exprimée en nombre d</w:t>
      </w:r>
      <w:r w:rsidRPr="009C5F66">
        <w:rPr>
          <w:spacing w:val="-4"/>
          <w:kern w:val="2"/>
          <w:sz w:val="23"/>
          <w:lang w:bidi="fr-CA"/>
        </w:rPr>
        <w:t>’</w:t>
      </w:r>
      <w:r w:rsidRPr="009D7582">
        <w:rPr>
          <w:spacing w:val="-4"/>
          <w:kern w:val="2"/>
          <w:sz w:val="23"/>
          <w:lang w:bidi="fr-CA"/>
        </w:rPr>
        <w:t>onde (cm-1), la fréquence et l</w:t>
      </w:r>
      <w:r w:rsidRPr="009C5F66">
        <w:rPr>
          <w:spacing w:val="-4"/>
          <w:kern w:val="2"/>
          <w:sz w:val="23"/>
          <w:lang w:bidi="fr-CA"/>
        </w:rPr>
        <w:t>’</w:t>
      </w:r>
      <w:r w:rsidRPr="009D7582">
        <w:rPr>
          <w:spacing w:val="-4"/>
          <w:kern w:val="2"/>
          <w:sz w:val="23"/>
          <w:lang w:bidi="fr-CA"/>
        </w:rPr>
        <w:t>énergie en kJ/mol des photons. D</w:t>
      </w:r>
      <w:r w:rsidRPr="009C5F66">
        <w:rPr>
          <w:spacing w:val="-4"/>
          <w:kern w:val="2"/>
          <w:sz w:val="23"/>
          <w:lang w:bidi="fr-CA"/>
        </w:rPr>
        <w:t>’</w:t>
      </w:r>
      <w:r w:rsidRPr="009D7582">
        <w:rPr>
          <w:spacing w:val="-4"/>
          <w:kern w:val="2"/>
          <w:sz w:val="23"/>
          <w:lang w:bidi="fr-CA"/>
        </w:rPr>
        <w:t>un point de vue non quantitatif, vous devriez être en mesure de reconnaître rapidement les relations entre les éléments susmentionnés : autrement dit, vous devriez avoir assimilé l</w:t>
      </w:r>
      <w:r w:rsidRPr="009C5F66">
        <w:rPr>
          <w:spacing w:val="-4"/>
          <w:kern w:val="2"/>
          <w:sz w:val="23"/>
          <w:lang w:bidi="fr-CA"/>
        </w:rPr>
        <w:t>’</w:t>
      </w:r>
      <w:r w:rsidRPr="009D7582">
        <w:rPr>
          <w:spacing w:val="-4"/>
          <w:kern w:val="2"/>
          <w:sz w:val="23"/>
          <w:lang w:bidi="fr-CA"/>
        </w:rPr>
        <w:t>idée que les rayonnements de longueur d</w:t>
      </w:r>
      <w:r w:rsidRPr="009C5F66">
        <w:rPr>
          <w:spacing w:val="-4"/>
          <w:kern w:val="2"/>
          <w:sz w:val="23"/>
          <w:lang w:bidi="fr-CA"/>
        </w:rPr>
        <w:t>’</w:t>
      </w:r>
      <w:r w:rsidRPr="009D7582">
        <w:rPr>
          <w:spacing w:val="-4"/>
          <w:kern w:val="2"/>
          <w:sz w:val="23"/>
          <w:lang w:bidi="fr-CA"/>
        </w:rPr>
        <w:t>onde plus courte correspondent à des nombres d</w:t>
      </w:r>
      <w:r w:rsidRPr="009C5F66">
        <w:rPr>
          <w:spacing w:val="-4"/>
          <w:kern w:val="2"/>
          <w:sz w:val="23"/>
          <w:lang w:bidi="fr-CA"/>
        </w:rPr>
        <w:t>’</w:t>
      </w:r>
      <w:r w:rsidRPr="009D7582">
        <w:rPr>
          <w:spacing w:val="-4"/>
          <w:kern w:val="2"/>
          <w:sz w:val="23"/>
          <w:lang w:bidi="fr-CA"/>
        </w:rPr>
        <w:t>ondes plus élevés, à une fréquence plus élevée et à une énergie plus importante.</w:t>
      </w:r>
    </w:p>
    <w:p w14:paraId="569F152D" w14:textId="77777777" w:rsidR="00385566" w:rsidRPr="00736512" w:rsidRDefault="00385566" w:rsidP="00385566">
      <w:pPr>
        <w:rPr>
          <w:kern w:val="2"/>
          <w:sz w:val="23"/>
        </w:rPr>
      </w:pPr>
    </w:p>
    <w:p w14:paraId="2FFC5237" w14:textId="77777777" w:rsidR="00385566" w:rsidRPr="009D7582" w:rsidRDefault="00385566" w:rsidP="00385566">
      <w:pPr>
        <w:rPr>
          <w:spacing w:val="-4"/>
          <w:kern w:val="2"/>
          <w:sz w:val="23"/>
        </w:rPr>
      </w:pPr>
      <w:r w:rsidRPr="009D7582">
        <w:rPr>
          <w:spacing w:val="-4"/>
          <w:kern w:val="2"/>
          <w:sz w:val="23"/>
          <w:lang w:bidi="fr-CA"/>
        </w:rPr>
        <w:t>Être en mesure de détailler, en termes « génériques », une expérience de spectroscopie moléculaire et d</w:t>
      </w:r>
      <w:r w:rsidRPr="009C5F66">
        <w:rPr>
          <w:spacing w:val="-4"/>
          <w:kern w:val="2"/>
          <w:sz w:val="23"/>
          <w:lang w:bidi="fr-CA"/>
        </w:rPr>
        <w:t>’</w:t>
      </w:r>
      <w:r w:rsidRPr="009D7582">
        <w:rPr>
          <w:spacing w:val="-4"/>
          <w:kern w:val="2"/>
          <w:sz w:val="23"/>
          <w:lang w:bidi="fr-CA"/>
        </w:rPr>
        <w:t>en comprendre les éléments : un spectre de longueurs d</w:t>
      </w:r>
      <w:r w:rsidRPr="009C5F66">
        <w:rPr>
          <w:spacing w:val="-4"/>
          <w:kern w:val="2"/>
          <w:sz w:val="23"/>
          <w:lang w:bidi="fr-CA"/>
        </w:rPr>
        <w:t>’</w:t>
      </w:r>
      <w:r w:rsidRPr="009D7582">
        <w:rPr>
          <w:spacing w:val="-4"/>
          <w:kern w:val="2"/>
          <w:sz w:val="23"/>
          <w:lang w:bidi="fr-CA"/>
        </w:rPr>
        <w:t>onde passant dans un échantillon, la transition quantique d</w:t>
      </w:r>
      <w:r w:rsidRPr="009C5F66">
        <w:rPr>
          <w:spacing w:val="-4"/>
          <w:kern w:val="2"/>
          <w:sz w:val="23"/>
          <w:lang w:bidi="fr-CA"/>
        </w:rPr>
        <w:t>’</w:t>
      </w:r>
      <w:r w:rsidRPr="009D7582">
        <w:rPr>
          <w:spacing w:val="-4"/>
          <w:kern w:val="2"/>
          <w:sz w:val="23"/>
          <w:lang w:bidi="fr-CA"/>
        </w:rPr>
        <w:t>un état fondamental à un état excité dans les molécules de l</w:t>
      </w:r>
      <w:r w:rsidRPr="009C5F66">
        <w:rPr>
          <w:spacing w:val="-4"/>
          <w:kern w:val="2"/>
          <w:sz w:val="23"/>
          <w:lang w:bidi="fr-CA"/>
        </w:rPr>
        <w:t>’</w:t>
      </w:r>
      <w:r w:rsidRPr="009D7582">
        <w:rPr>
          <w:spacing w:val="-4"/>
          <w:kern w:val="2"/>
          <w:sz w:val="23"/>
          <w:lang w:bidi="fr-CA"/>
        </w:rPr>
        <w:t>échantillon avec absorbance de la ou des longueurs d</w:t>
      </w:r>
      <w:r w:rsidRPr="009C5F66">
        <w:rPr>
          <w:spacing w:val="-4"/>
          <w:kern w:val="2"/>
          <w:sz w:val="23"/>
          <w:lang w:bidi="fr-CA"/>
        </w:rPr>
        <w:t>’</w:t>
      </w:r>
      <w:r w:rsidRPr="009D7582">
        <w:rPr>
          <w:spacing w:val="-4"/>
          <w:kern w:val="2"/>
          <w:sz w:val="23"/>
          <w:lang w:bidi="fr-CA"/>
        </w:rPr>
        <w:t>onde de rayonnement correspondantes, et la détection des longueurs d</w:t>
      </w:r>
      <w:r w:rsidRPr="009C5F66">
        <w:rPr>
          <w:spacing w:val="-4"/>
          <w:kern w:val="2"/>
          <w:sz w:val="23"/>
          <w:lang w:bidi="fr-CA"/>
        </w:rPr>
        <w:t>’</w:t>
      </w:r>
      <w:r w:rsidRPr="009D7582">
        <w:rPr>
          <w:spacing w:val="-4"/>
          <w:kern w:val="2"/>
          <w:sz w:val="23"/>
          <w:lang w:bidi="fr-CA"/>
        </w:rPr>
        <w:t>onde absorbées ainsi que l</w:t>
      </w:r>
      <w:r w:rsidRPr="009C5F66">
        <w:rPr>
          <w:spacing w:val="-4"/>
          <w:kern w:val="2"/>
          <w:sz w:val="23"/>
          <w:lang w:bidi="fr-CA"/>
        </w:rPr>
        <w:t>’</w:t>
      </w:r>
      <w:r w:rsidRPr="009D7582">
        <w:rPr>
          <w:spacing w:val="-4"/>
          <w:kern w:val="2"/>
          <w:sz w:val="23"/>
          <w:lang w:bidi="fr-CA"/>
        </w:rPr>
        <w:t>intensité de chaque absorbance.</w:t>
      </w:r>
    </w:p>
    <w:p w14:paraId="7DEACCE9" w14:textId="77777777" w:rsidR="00385566" w:rsidRPr="00736512" w:rsidRDefault="00385566" w:rsidP="00385566">
      <w:pPr>
        <w:rPr>
          <w:kern w:val="2"/>
          <w:sz w:val="23"/>
        </w:rPr>
      </w:pPr>
    </w:p>
    <w:p w14:paraId="33C40B0B" w14:textId="77777777" w:rsidR="00385566" w:rsidRPr="00736512" w:rsidRDefault="00385566" w:rsidP="00385566">
      <w:pPr>
        <w:rPr>
          <w:kern w:val="2"/>
          <w:sz w:val="23"/>
          <w:u w:val="single"/>
        </w:rPr>
      </w:pPr>
      <w:r w:rsidRPr="00736512">
        <w:rPr>
          <w:kern w:val="2"/>
          <w:sz w:val="23"/>
          <w:u w:val="single"/>
          <w:lang w:bidi="fr-CA"/>
        </w:rPr>
        <w:t>La spectroscopie IR</w:t>
      </w:r>
      <w:r w:rsidRPr="00736512">
        <w:rPr>
          <w:kern w:val="2"/>
          <w:sz w:val="23"/>
          <w:lang w:bidi="fr-CA"/>
        </w:rPr>
        <w:t> :</w:t>
      </w:r>
      <w:r w:rsidRPr="00736512">
        <w:rPr>
          <w:kern w:val="2"/>
          <w:sz w:val="23"/>
          <w:u w:val="single"/>
          <w:lang w:bidi="fr-CA"/>
        </w:rPr>
        <w:t xml:space="preserve"> </w:t>
      </w:r>
    </w:p>
    <w:p w14:paraId="02E87D57" w14:textId="77777777" w:rsidR="00385566" w:rsidRPr="00736512" w:rsidRDefault="00385566" w:rsidP="00385566">
      <w:pPr>
        <w:rPr>
          <w:kern w:val="2"/>
          <w:sz w:val="23"/>
        </w:rPr>
      </w:pPr>
    </w:p>
    <w:p w14:paraId="2C1D2C01" w14:textId="77777777" w:rsidR="00385566" w:rsidRPr="00736512" w:rsidRDefault="00385566" w:rsidP="00385566">
      <w:pPr>
        <w:ind w:left="360" w:hanging="360"/>
        <w:rPr>
          <w:kern w:val="2"/>
          <w:sz w:val="23"/>
        </w:rPr>
      </w:pPr>
      <w:r w:rsidRPr="00736512">
        <w:rPr>
          <w:kern w:val="2"/>
          <w:sz w:val="23"/>
          <w:lang w:bidi="fr-CA"/>
        </w:rPr>
        <w:t>Comprendre le principe de base d</w:t>
      </w:r>
      <w:r w:rsidRPr="009C5F66">
        <w:rPr>
          <w:kern w:val="2"/>
          <w:sz w:val="23"/>
          <w:lang w:bidi="fr-CA"/>
        </w:rPr>
        <w:t>’</w:t>
      </w:r>
      <w:r w:rsidRPr="00736512">
        <w:rPr>
          <w:kern w:val="2"/>
          <w:sz w:val="23"/>
          <w:lang w:bidi="fr-CA"/>
        </w:rPr>
        <w:t>une transition vibrationnelle.</w:t>
      </w:r>
    </w:p>
    <w:p w14:paraId="762DDB15" w14:textId="77777777" w:rsidR="00385566" w:rsidRPr="00736512" w:rsidRDefault="00385566" w:rsidP="00385566">
      <w:pPr>
        <w:ind w:left="360" w:hanging="360"/>
        <w:rPr>
          <w:kern w:val="2"/>
          <w:sz w:val="23"/>
        </w:rPr>
      </w:pPr>
      <w:r w:rsidRPr="00736512">
        <w:rPr>
          <w:kern w:val="2"/>
          <w:sz w:val="23"/>
          <w:lang w:bidi="fr-CA"/>
        </w:rPr>
        <w:t>Être en mesure d</w:t>
      </w:r>
      <w:r w:rsidRPr="009C5F66">
        <w:rPr>
          <w:kern w:val="2"/>
          <w:sz w:val="23"/>
          <w:lang w:bidi="fr-CA"/>
        </w:rPr>
        <w:t>’</w:t>
      </w:r>
      <w:r w:rsidRPr="00736512">
        <w:rPr>
          <w:kern w:val="2"/>
          <w:sz w:val="23"/>
          <w:lang w:bidi="fr-CA"/>
        </w:rPr>
        <w:t>identifier les groupements fonctionnels actifs et inactifs dans l</w:t>
      </w:r>
      <w:r w:rsidRPr="009C5F66">
        <w:rPr>
          <w:kern w:val="2"/>
          <w:sz w:val="23"/>
          <w:lang w:bidi="fr-CA"/>
        </w:rPr>
        <w:t>’</w:t>
      </w:r>
      <w:r w:rsidRPr="00736512">
        <w:rPr>
          <w:kern w:val="2"/>
          <w:sz w:val="23"/>
          <w:lang w:bidi="fr-CA"/>
        </w:rPr>
        <w:t>infrarouge et de déterminer quels groupements fonctionnels entraîneront une absorbance plus intense (c</w:t>
      </w:r>
      <w:r w:rsidRPr="009C5F66">
        <w:rPr>
          <w:kern w:val="2"/>
          <w:sz w:val="23"/>
          <w:lang w:bidi="fr-CA"/>
        </w:rPr>
        <w:t>’</w:t>
      </w:r>
      <w:r w:rsidRPr="00736512">
        <w:rPr>
          <w:kern w:val="2"/>
          <w:sz w:val="23"/>
          <w:lang w:bidi="fr-CA"/>
        </w:rPr>
        <w:t>est-à-dire ceux dont le moment dipolaire est le plus élevé).</w:t>
      </w:r>
    </w:p>
    <w:p w14:paraId="583AB8BA" w14:textId="77777777" w:rsidR="00385566" w:rsidRPr="00736512" w:rsidRDefault="00385566" w:rsidP="00385566">
      <w:pPr>
        <w:ind w:left="360" w:hanging="360"/>
        <w:rPr>
          <w:kern w:val="2"/>
          <w:sz w:val="23"/>
        </w:rPr>
      </w:pPr>
      <w:r w:rsidRPr="00736512">
        <w:rPr>
          <w:kern w:val="2"/>
          <w:sz w:val="23"/>
          <w:lang w:bidi="fr-CA"/>
        </w:rPr>
        <w:t>À partir d</w:t>
      </w:r>
      <w:r w:rsidRPr="009C5F66">
        <w:rPr>
          <w:kern w:val="2"/>
          <w:sz w:val="23"/>
          <w:lang w:bidi="fr-CA"/>
        </w:rPr>
        <w:t>’</w:t>
      </w:r>
      <w:r w:rsidRPr="00736512">
        <w:rPr>
          <w:kern w:val="2"/>
          <w:sz w:val="23"/>
          <w:lang w:bidi="fr-CA"/>
        </w:rPr>
        <w:t>un spectre IR, déterminer avec certitude la présence (ou l</w:t>
      </w:r>
      <w:r w:rsidRPr="009C5F66">
        <w:rPr>
          <w:kern w:val="2"/>
          <w:sz w:val="23"/>
          <w:lang w:bidi="fr-CA"/>
        </w:rPr>
        <w:t>’</w:t>
      </w:r>
      <w:r w:rsidRPr="00736512">
        <w:rPr>
          <w:kern w:val="2"/>
          <w:sz w:val="23"/>
          <w:lang w:bidi="fr-CA"/>
        </w:rPr>
        <w:t>absence) des groupes fonctionnels énumérés dans le tableau x.</w:t>
      </w:r>
    </w:p>
    <w:p w14:paraId="5FCD9A66" w14:textId="77777777" w:rsidR="00385566" w:rsidRPr="00736512" w:rsidRDefault="00385566" w:rsidP="00385566">
      <w:pPr>
        <w:rPr>
          <w:kern w:val="2"/>
          <w:sz w:val="23"/>
        </w:rPr>
      </w:pPr>
    </w:p>
    <w:p w14:paraId="6DA92B4B" w14:textId="77777777" w:rsidR="00385566" w:rsidRPr="00736512" w:rsidRDefault="00385566" w:rsidP="00385566">
      <w:pPr>
        <w:ind w:left="360" w:hanging="360"/>
        <w:rPr>
          <w:rFonts w:ascii="Times New Roman" w:hAnsi="Times New Roman"/>
          <w:kern w:val="2"/>
          <w:sz w:val="23"/>
        </w:rPr>
      </w:pPr>
      <w:r w:rsidRPr="00736512">
        <w:rPr>
          <w:kern w:val="2"/>
          <w:sz w:val="23"/>
          <w:u w:val="single"/>
          <w:lang w:bidi="fr-CA"/>
        </w:rPr>
        <w:t>La spectroscopie UV-visible</w:t>
      </w:r>
      <w:r w:rsidRPr="00736512">
        <w:rPr>
          <w:kern w:val="2"/>
          <w:sz w:val="23"/>
          <w:lang w:bidi="fr-CA"/>
        </w:rPr>
        <w:t xml:space="preserve"> : </w:t>
      </w:r>
    </w:p>
    <w:p w14:paraId="0DEEE033" w14:textId="77777777" w:rsidR="00385566" w:rsidRPr="00736512" w:rsidRDefault="00385566" w:rsidP="00385566">
      <w:pPr>
        <w:ind w:left="360" w:hanging="360"/>
        <w:rPr>
          <w:rFonts w:ascii="Times New Roman" w:hAnsi="Times New Roman"/>
          <w:kern w:val="2"/>
          <w:sz w:val="23"/>
        </w:rPr>
      </w:pPr>
    </w:p>
    <w:p w14:paraId="201BB30F" w14:textId="77777777" w:rsidR="00385566" w:rsidRPr="00736512" w:rsidRDefault="00385566" w:rsidP="00385566">
      <w:pPr>
        <w:rPr>
          <w:kern w:val="2"/>
          <w:sz w:val="23"/>
        </w:rPr>
      </w:pPr>
      <w:r w:rsidRPr="00736512">
        <w:rPr>
          <w:kern w:val="2"/>
          <w:sz w:val="23"/>
          <w:lang w:bidi="fr-CA"/>
        </w:rPr>
        <w:t>Comprendre le principe de base d</w:t>
      </w:r>
      <w:r w:rsidRPr="009C5F66">
        <w:rPr>
          <w:kern w:val="2"/>
          <w:sz w:val="23"/>
          <w:lang w:bidi="fr-CA"/>
        </w:rPr>
        <w:t>’</w:t>
      </w:r>
      <w:r w:rsidRPr="00736512">
        <w:rPr>
          <w:kern w:val="2"/>
          <w:sz w:val="23"/>
          <w:lang w:bidi="fr-CA"/>
        </w:rPr>
        <w:t xml:space="preserve">une transition électronique (π-π*, </w:t>
      </w:r>
      <w:r w:rsidRPr="00736512">
        <w:rPr>
          <w:i/>
          <w:kern w:val="2"/>
          <w:sz w:val="23"/>
          <w:lang w:bidi="fr-CA"/>
        </w:rPr>
        <w:t>n</w:t>
      </w:r>
      <w:r w:rsidRPr="00736512">
        <w:rPr>
          <w:kern w:val="2"/>
          <w:sz w:val="23"/>
          <w:lang w:bidi="fr-CA"/>
        </w:rPr>
        <w:t>-π*).</w:t>
      </w:r>
    </w:p>
    <w:p w14:paraId="61B11892" w14:textId="77777777" w:rsidR="00385566" w:rsidRPr="00736512" w:rsidRDefault="00385566" w:rsidP="00385566">
      <w:pPr>
        <w:ind w:left="360" w:hanging="360"/>
        <w:rPr>
          <w:rFonts w:ascii="Times New Roman" w:hAnsi="Times New Roman"/>
          <w:kern w:val="2"/>
          <w:sz w:val="23"/>
        </w:rPr>
      </w:pPr>
      <w:r w:rsidRPr="00736512">
        <w:rPr>
          <w:rFonts w:ascii="Times New Roman" w:eastAsia="Times New Roman" w:hAnsi="Times New Roman"/>
          <w:kern w:val="2"/>
          <w:sz w:val="23"/>
          <w:lang w:bidi="fr-CA"/>
        </w:rPr>
        <w:t>Reconnaître un chromophore.</w:t>
      </w:r>
    </w:p>
    <w:p w14:paraId="620875E0" w14:textId="77777777" w:rsidR="00385566" w:rsidRPr="004D5652" w:rsidRDefault="00385566" w:rsidP="00385566">
      <w:pPr>
        <w:ind w:left="360" w:hanging="360"/>
        <w:rPr>
          <w:rFonts w:ascii="Arial" w:hAnsi="Arial"/>
          <w:b/>
          <w:kern w:val="2"/>
          <w:sz w:val="48"/>
        </w:rPr>
      </w:pPr>
      <w:r w:rsidRPr="00736512">
        <w:rPr>
          <w:rFonts w:ascii="Times New Roman" w:eastAsia="Times New Roman" w:hAnsi="Times New Roman"/>
          <w:kern w:val="2"/>
          <w:sz w:val="23"/>
          <w:lang w:bidi="fr-CA"/>
        </w:rPr>
        <w:t>Être en mesure d</w:t>
      </w:r>
      <w:r w:rsidRPr="009C5F66">
        <w:rPr>
          <w:rFonts w:eastAsia="Times New Roman"/>
          <w:kern w:val="2"/>
          <w:sz w:val="23"/>
          <w:lang w:bidi="fr-CA"/>
        </w:rPr>
        <w:t>’</w:t>
      </w:r>
      <w:r w:rsidRPr="00736512">
        <w:rPr>
          <w:rFonts w:ascii="Times New Roman" w:eastAsia="Times New Roman" w:hAnsi="Times New Roman"/>
          <w:kern w:val="2"/>
          <w:sz w:val="23"/>
          <w:lang w:bidi="fr-CA"/>
        </w:rPr>
        <w:t>anticiper l</w:t>
      </w:r>
      <w:r w:rsidRPr="009C5F66">
        <w:rPr>
          <w:rFonts w:eastAsia="Times New Roman"/>
          <w:kern w:val="2"/>
          <w:sz w:val="23"/>
          <w:lang w:bidi="fr-CA"/>
        </w:rPr>
        <w:t>’</w:t>
      </w:r>
      <w:r w:rsidRPr="00736512">
        <w:rPr>
          <w:rFonts w:ascii="Times New Roman" w:eastAsia="Times New Roman" w:hAnsi="Times New Roman"/>
          <w:kern w:val="2"/>
          <w:sz w:val="23"/>
          <w:lang w:bidi="fr-CA"/>
        </w:rPr>
        <w:t>évolution de l</w:t>
      </w:r>
      <w:r w:rsidRPr="009C5F66">
        <w:rPr>
          <w:rFonts w:eastAsia="Times New Roman"/>
          <w:kern w:val="2"/>
          <w:sz w:val="23"/>
          <w:lang w:bidi="fr-CA"/>
        </w:rPr>
        <w:t>’</w:t>
      </w:r>
      <w:r w:rsidRPr="00736512">
        <w:rPr>
          <w:rFonts w:ascii="Times New Roman" w:eastAsia="Times New Roman" w:hAnsi="Times New Roman"/>
          <w:kern w:val="2"/>
          <w:sz w:val="23"/>
          <w:lang w:bidi="fr-CA"/>
        </w:rPr>
        <w:t>absorbance maximale en fonction du degré de conjugaison. Utiliser la loi de Beer-Lambert pour effectuer des calculs uniques (p. ex. calculer la concentration d</w:t>
      </w:r>
      <w:r w:rsidRPr="009C5F66">
        <w:rPr>
          <w:rFonts w:eastAsia="Times New Roman"/>
          <w:kern w:val="2"/>
          <w:sz w:val="23"/>
          <w:lang w:bidi="fr-CA"/>
        </w:rPr>
        <w:t>’</w:t>
      </w:r>
      <w:r w:rsidRPr="00736512">
        <w:rPr>
          <w:rFonts w:ascii="Times New Roman" w:eastAsia="Times New Roman" w:hAnsi="Times New Roman"/>
          <w:kern w:val="2"/>
          <w:sz w:val="23"/>
          <w:lang w:bidi="fr-CA"/>
        </w:rPr>
        <w:t>un composé sur la base de la valeur observée de A et de la valeur littérale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absorptivité molaire). </w:t>
      </w:r>
    </w:p>
    <w:p w14:paraId="799EEE3C" w14:textId="77777777" w:rsidR="00385566" w:rsidRPr="00736512" w:rsidRDefault="00385566" w:rsidP="00385566">
      <w:pPr>
        <w:rPr>
          <w:kern w:val="2"/>
          <w:sz w:val="23"/>
        </w:rPr>
      </w:pPr>
      <w:r w:rsidRPr="004D5652">
        <w:rPr>
          <w:rFonts w:ascii="Arial" w:eastAsia="Arial" w:hAnsi="Arial" w:cs="Arial"/>
          <w:b/>
          <w:kern w:val="2"/>
          <w:sz w:val="48"/>
          <w:lang w:bidi="fr-CA"/>
        </w:rPr>
        <w:lastRenderedPageBreak/>
        <w:t>Exercices</w:t>
      </w:r>
      <w:r w:rsidRPr="004D5652">
        <w:rPr>
          <w:rFonts w:ascii="Arial" w:eastAsia="Arial" w:hAnsi="Arial" w:cs="Arial"/>
          <w:b/>
          <w:kern w:val="2"/>
          <w:sz w:val="48"/>
          <w:lang w:bidi="fr-CA"/>
        </w:rPr>
        <w:br/>
      </w:r>
    </w:p>
    <w:p w14:paraId="4BE8E2E8" w14:textId="77777777" w:rsidR="003B3170" w:rsidRPr="00736512" w:rsidRDefault="003B3170" w:rsidP="00385566">
      <w:pPr>
        <w:rPr>
          <w:b/>
          <w:kern w:val="2"/>
          <w:sz w:val="23"/>
        </w:rPr>
      </w:pPr>
    </w:p>
    <w:p w14:paraId="4055A923" w14:textId="77777777" w:rsidR="003B3170" w:rsidRPr="00736512" w:rsidRDefault="003B3170" w:rsidP="00385566">
      <w:pPr>
        <w:rPr>
          <w:b/>
          <w:kern w:val="2"/>
          <w:sz w:val="23"/>
        </w:rPr>
      </w:pPr>
    </w:p>
    <w:p w14:paraId="314668CD" w14:textId="77777777" w:rsidR="003B3170" w:rsidRPr="00736512" w:rsidRDefault="003B3170" w:rsidP="00385566">
      <w:pPr>
        <w:rPr>
          <w:b/>
          <w:kern w:val="2"/>
          <w:sz w:val="23"/>
        </w:rPr>
      </w:pPr>
    </w:p>
    <w:p w14:paraId="752F4614" w14:textId="77777777" w:rsidR="003B3170" w:rsidRPr="00736512" w:rsidRDefault="003B3170" w:rsidP="00385566">
      <w:pPr>
        <w:rPr>
          <w:b/>
          <w:kern w:val="2"/>
          <w:sz w:val="23"/>
        </w:rPr>
      </w:pPr>
    </w:p>
    <w:p w14:paraId="61266829" w14:textId="77777777" w:rsidR="00385566" w:rsidRPr="00736512" w:rsidRDefault="00385566" w:rsidP="00385566">
      <w:pPr>
        <w:rPr>
          <w:kern w:val="2"/>
          <w:sz w:val="23"/>
        </w:rPr>
      </w:pPr>
      <w:r w:rsidRPr="00736512">
        <w:rPr>
          <w:b/>
          <w:kern w:val="2"/>
          <w:sz w:val="23"/>
          <w:lang w:bidi="fr-CA"/>
        </w:rPr>
        <w:t>P. 4.1 :</w:t>
      </w:r>
      <w:r w:rsidRPr="00736512">
        <w:rPr>
          <w:kern w:val="2"/>
          <w:sz w:val="23"/>
          <w:lang w:bidi="fr-CA"/>
        </w:rPr>
        <w:t xml:space="preserve"> Qu</w:t>
      </w:r>
      <w:r w:rsidRPr="009C5F66">
        <w:rPr>
          <w:kern w:val="2"/>
          <w:sz w:val="23"/>
          <w:lang w:bidi="fr-CA"/>
        </w:rPr>
        <w:t>’</w:t>
      </w:r>
      <w:r w:rsidRPr="00736512">
        <w:rPr>
          <w:kern w:val="2"/>
          <w:sz w:val="23"/>
          <w:lang w:bidi="fr-CA"/>
        </w:rPr>
        <w:t xml:space="preserve">est-ce qui correspond à la fréquence énergétique plus élevée du rayonnement électromagnétique, 1 690 </w:t>
      </w:r>
    </w:p>
    <w:p w14:paraId="1976CA2F" w14:textId="77777777" w:rsidR="00385566" w:rsidRPr="00736512" w:rsidRDefault="00385566" w:rsidP="00385566">
      <w:pPr>
        <w:rPr>
          <w:kern w:val="2"/>
          <w:sz w:val="23"/>
        </w:rPr>
      </w:pPr>
      <w:proofErr w:type="gramStart"/>
      <w:r w:rsidRPr="00736512">
        <w:rPr>
          <w:kern w:val="2"/>
          <w:sz w:val="23"/>
          <w:lang w:bidi="fr-CA"/>
        </w:rPr>
        <w:t>cm</w:t>
      </w:r>
      <w:proofErr w:type="gramEnd"/>
      <w:r w:rsidRPr="00736512">
        <w:rPr>
          <w:kern w:val="2"/>
          <w:sz w:val="23"/>
          <w:vertAlign w:val="superscript"/>
          <w:lang w:bidi="fr-CA"/>
        </w:rPr>
        <w:t>-1</w:t>
      </w:r>
      <w:r w:rsidRPr="00736512">
        <w:rPr>
          <w:kern w:val="2"/>
          <w:sz w:val="23"/>
          <w:lang w:bidi="fr-CA"/>
        </w:rPr>
        <w:t xml:space="preserve"> ou 3 400 cm</w:t>
      </w:r>
      <w:r w:rsidRPr="00736512">
        <w:rPr>
          <w:kern w:val="2"/>
          <w:sz w:val="23"/>
          <w:vertAlign w:val="superscript"/>
          <w:lang w:bidi="fr-CA"/>
        </w:rPr>
        <w:t>-1</w:t>
      </w:r>
      <w:r w:rsidRPr="00736512">
        <w:rPr>
          <w:kern w:val="2"/>
          <w:sz w:val="23"/>
          <w:lang w:bidi="fr-CA"/>
        </w:rPr>
        <w:t>? Formulez chacun de ces éléments en termes de longueur d</w:t>
      </w:r>
      <w:r w:rsidRPr="009C5F66">
        <w:rPr>
          <w:kern w:val="2"/>
          <w:sz w:val="23"/>
          <w:lang w:bidi="fr-CA"/>
        </w:rPr>
        <w:t>’</w:t>
      </w:r>
      <w:r w:rsidRPr="00736512">
        <w:rPr>
          <w:kern w:val="2"/>
          <w:sz w:val="23"/>
          <w:lang w:bidi="fr-CA"/>
        </w:rPr>
        <w:t>onde (mètres) et de fréquence (Hz).</w:t>
      </w:r>
    </w:p>
    <w:p w14:paraId="7D372604" w14:textId="77777777" w:rsidR="00385566" w:rsidRPr="00736512" w:rsidRDefault="00385566" w:rsidP="00385566">
      <w:pPr>
        <w:rPr>
          <w:kern w:val="2"/>
          <w:sz w:val="23"/>
        </w:rPr>
      </w:pPr>
    </w:p>
    <w:p w14:paraId="47BA6974" w14:textId="77777777" w:rsidR="00385566" w:rsidRPr="00736512" w:rsidRDefault="00385566" w:rsidP="00385566">
      <w:pPr>
        <w:rPr>
          <w:kern w:val="2"/>
          <w:sz w:val="23"/>
        </w:rPr>
      </w:pPr>
      <w:r w:rsidRPr="00736512">
        <w:rPr>
          <w:b/>
          <w:kern w:val="2"/>
          <w:sz w:val="23"/>
          <w:lang w:bidi="fr-CA"/>
        </w:rPr>
        <w:t>P. 4.2 :</w:t>
      </w:r>
      <w:r w:rsidRPr="00736512">
        <w:rPr>
          <w:kern w:val="2"/>
          <w:sz w:val="23"/>
          <w:lang w:bidi="fr-CA"/>
        </w:rPr>
        <w:t xml:space="preserve"> Calculez la valeur en kJ/mol du ΔE associé à une fréquence d</w:t>
      </w:r>
      <w:r w:rsidRPr="009C5F66">
        <w:rPr>
          <w:kern w:val="2"/>
          <w:sz w:val="23"/>
          <w:lang w:bidi="fr-CA"/>
        </w:rPr>
        <w:t>’</w:t>
      </w:r>
      <w:r w:rsidRPr="00736512">
        <w:rPr>
          <w:kern w:val="2"/>
          <w:sz w:val="23"/>
          <w:lang w:bidi="fr-CA"/>
        </w:rPr>
        <w:t>étirement à 2 100 cm</w:t>
      </w:r>
      <w:r w:rsidRPr="00736512">
        <w:rPr>
          <w:kern w:val="2"/>
          <w:sz w:val="23"/>
          <w:vertAlign w:val="superscript"/>
          <w:lang w:bidi="fr-CA"/>
        </w:rPr>
        <w:t>-1</w:t>
      </w:r>
      <w:r w:rsidRPr="00736512">
        <w:rPr>
          <w:kern w:val="2"/>
          <w:sz w:val="23"/>
          <w:lang w:bidi="fr-CA"/>
        </w:rPr>
        <w:t xml:space="preserve"> pour une alcyne carbone-carbone type.</w:t>
      </w:r>
    </w:p>
    <w:p w14:paraId="556C66AC" w14:textId="77777777" w:rsidR="00385566" w:rsidRPr="00736512" w:rsidRDefault="00385566" w:rsidP="00385566">
      <w:pPr>
        <w:rPr>
          <w:kern w:val="2"/>
          <w:sz w:val="23"/>
        </w:rPr>
      </w:pPr>
    </w:p>
    <w:p w14:paraId="3AABC507" w14:textId="77777777" w:rsidR="00385566" w:rsidRPr="00736512" w:rsidRDefault="00385566" w:rsidP="00385566">
      <w:pPr>
        <w:rPr>
          <w:kern w:val="2"/>
          <w:sz w:val="23"/>
        </w:rPr>
      </w:pPr>
    </w:p>
    <w:p w14:paraId="6AB270A3" w14:textId="77777777" w:rsidR="00385566" w:rsidRPr="00736512" w:rsidRDefault="00385566" w:rsidP="00385566">
      <w:pPr>
        <w:rPr>
          <w:kern w:val="2"/>
          <w:sz w:val="23"/>
        </w:rPr>
      </w:pPr>
      <w:r w:rsidRPr="00736512">
        <w:rPr>
          <w:b/>
          <w:kern w:val="2"/>
          <w:sz w:val="23"/>
          <w:lang w:bidi="fr-CA"/>
        </w:rPr>
        <w:t>P. 4.3 :</w:t>
      </w:r>
      <w:r w:rsidRPr="00736512">
        <w:rPr>
          <w:kern w:val="2"/>
          <w:sz w:val="23"/>
          <w:lang w:bidi="fr-CA"/>
        </w:rPr>
        <w:t xml:space="preserve"> Expliquez comment vous pourriez utiliser la spectroscopie IR pour distinguer les composés I, II et III.</w:t>
      </w:r>
    </w:p>
    <w:p w14:paraId="5A9807E9" w14:textId="77777777" w:rsidR="00385566" w:rsidRPr="00736512" w:rsidRDefault="00385566" w:rsidP="00385566">
      <w:pPr>
        <w:rPr>
          <w:kern w:val="2"/>
          <w:sz w:val="23"/>
        </w:rPr>
      </w:pPr>
    </w:p>
    <w:p w14:paraId="157468AA"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173B9BC8" wp14:editId="64D40D7D">
            <wp:extent cx="3598545" cy="685800"/>
            <wp:effectExtent l="0" t="0" r="8255" b="0"/>
            <wp:docPr id="3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598545" cy="685800"/>
                    </a:xfrm>
                    <a:prstGeom prst="rect">
                      <a:avLst/>
                    </a:prstGeom>
                    <a:noFill/>
                    <a:ln>
                      <a:noFill/>
                    </a:ln>
                  </pic:spPr>
                </pic:pic>
              </a:graphicData>
            </a:graphic>
          </wp:inline>
        </w:drawing>
      </w:r>
    </w:p>
    <w:p w14:paraId="2DDFEE44" w14:textId="77777777" w:rsidR="00385566" w:rsidRPr="00736512" w:rsidRDefault="00385566" w:rsidP="00385566">
      <w:pPr>
        <w:rPr>
          <w:kern w:val="2"/>
          <w:sz w:val="23"/>
        </w:rPr>
      </w:pPr>
    </w:p>
    <w:p w14:paraId="02C47C80" w14:textId="77777777" w:rsidR="00385566" w:rsidRPr="00736512" w:rsidRDefault="00385566" w:rsidP="00385566">
      <w:pPr>
        <w:rPr>
          <w:kern w:val="2"/>
          <w:sz w:val="23"/>
        </w:rPr>
      </w:pPr>
      <w:r w:rsidRPr="00736512">
        <w:rPr>
          <w:b/>
          <w:kern w:val="2"/>
          <w:sz w:val="23"/>
          <w:lang w:bidi="fr-CA"/>
        </w:rPr>
        <w:t>P. 4.4 :</w:t>
      </w:r>
      <w:r w:rsidRPr="00736512">
        <w:rPr>
          <w:kern w:val="2"/>
          <w:sz w:val="23"/>
          <w:lang w:bidi="fr-CA"/>
        </w:rPr>
        <w:t xml:space="preserve"> Expliquez comment vous pourriez utiliser la spectroscopie IR pour distinguer les composés A, B et C.</w:t>
      </w:r>
    </w:p>
    <w:p w14:paraId="46E8ED27" w14:textId="77777777" w:rsidR="00385566" w:rsidRPr="00736512" w:rsidRDefault="00385566" w:rsidP="00385566">
      <w:pPr>
        <w:rPr>
          <w:kern w:val="2"/>
          <w:sz w:val="23"/>
        </w:rPr>
      </w:pPr>
    </w:p>
    <w:p w14:paraId="70DEC2EA" w14:textId="77777777" w:rsidR="00385566" w:rsidRPr="00736512" w:rsidRDefault="00385566" w:rsidP="00385566">
      <w:pPr>
        <w:rPr>
          <w:kern w:val="2"/>
          <w:sz w:val="23"/>
        </w:rPr>
      </w:pPr>
    </w:p>
    <w:p w14:paraId="2CE8825F"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36165957" wp14:editId="126E2BC9">
            <wp:extent cx="4208145" cy="1143000"/>
            <wp:effectExtent l="0" t="0" r="8255" b="0"/>
            <wp:docPr id="3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208145" cy="1143000"/>
                    </a:xfrm>
                    <a:prstGeom prst="rect">
                      <a:avLst/>
                    </a:prstGeom>
                    <a:noFill/>
                    <a:ln>
                      <a:noFill/>
                    </a:ln>
                  </pic:spPr>
                </pic:pic>
              </a:graphicData>
            </a:graphic>
          </wp:inline>
        </w:drawing>
      </w:r>
    </w:p>
    <w:p w14:paraId="6EDE379F" w14:textId="77777777" w:rsidR="00385566" w:rsidRPr="00736512" w:rsidRDefault="00385566" w:rsidP="00385566">
      <w:pPr>
        <w:rPr>
          <w:kern w:val="2"/>
          <w:sz w:val="23"/>
        </w:rPr>
      </w:pPr>
    </w:p>
    <w:p w14:paraId="5E08C90B" w14:textId="77777777" w:rsidR="00385566" w:rsidRPr="00736512" w:rsidRDefault="00385566" w:rsidP="00385566">
      <w:pPr>
        <w:rPr>
          <w:kern w:val="2"/>
          <w:sz w:val="23"/>
        </w:rPr>
      </w:pPr>
      <w:r w:rsidRPr="00736512">
        <w:rPr>
          <w:b/>
          <w:kern w:val="2"/>
          <w:sz w:val="23"/>
          <w:lang w:bidi="fr-CA"/>
        </w:rPr>
        <w:t>P. 4.5 :</w:t>
      </w:r>
      <w:r w:rsidRPr="00736512">
        <w:rPr>
          <w:kern w:val="2"/>
          <w:sz w:val="23"/>
          <w:lang w:bidi="fr-CA"/>
        </w:rPr>
        <w:t xml:space="preserve"> Expliquez comment vous pourriez utiliser la spectroscopie IR pour distinguer les composés X, Y et Z.</w:t>
      </w:r>
    </w:p>
    <w:p w14:paraId="1215959F" w14:textId="77777777" w:rsidR="00385566" w:rsidRPr="00736512" w:rsidRDefault="00385566" w:rsidP="00385566">
      <w:pPr>
        <w:rPr>
          <w:kern w:val="2"/>
          <w:sz w:val="23"/>
        </w:rPr>
      </w:pPr>
    </w:p>
    <w:p w14:paraId="6119BA71" w14:textId="77777777" w:rsidR="00385566" w:rsidRPr="00736512" w:rsidRDefault="00385566" w:rsidP="00385566">
      <w:pPr>
        <w:rPr>
          <w:kern w:val="2"/>
          <w:sz w:val="23"/>
        </w:rPr>
      </w:pPr>
    </w:p>
    <w:p w14:paraId="33127E68"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279274F2" wp14:editId="389D20DC">
            <wp:extent cx="2531745" cy="1422400"/>
            <wp:effectExtent l="0" t="0" r="8255" b="0"/>
            <wp:docPr id="3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531745" cy="1422400"/>
                    </a:xfrm>
                    <a:prstGeom prst="rect">
                      <a:avLst/>
                    </a:prstGeom>
                    <a:noFill/>
                    <a:ln>
                      <a:noFill/>
                    </a:ln>
                  </pic:spPr>
                </pic:pic>
              </a:graphicData>
            </a:graphic>
          </wp:inline>
        </w:drawing>
      </w:r>
    </w:p>
    <w:p w14:paraId="67883133" w14:textId="77777777" w:rsidR="00385566" w:rsidRPr="00736512" w:rsidRDefault="00385566" w:rsidP="00385566">
      <w:pPr>
        <w:rPr>
          <w:kern w:val="2"/>
          <w:sz w:val="23"/>
        </w:rPr>
      </w:pPr>
    </w:p>
    <w:p w14:paraId="6ED44E10" w14:textId="77777777" w:rsidR="00385566" w:rsidRPr="00736512" w:rsidRDefault="00385566" w:rsidP="00385566">
      <w:pPr>
        <w:rPr>
          <w:kern w:val="2"/>
          <w:sz w:val="23"/>
        </w:rPr>
      </w:pPr>
    </w:p>
    <w:p w14:paraId="61C3A22A" w14:textId="217A040B" w:rsidR="00385566" w:rsidRPr="00736512" w:rsidRDefault="00385566" w:rsidP="00385566">
      <w:pPr>
        <w:rPr>
          <w:kern w:val="2"/>
          <w:sz w:val="23"/>
        </w:rPr>
      </w:pPr>
      <w:r w:rsidRPr="00736512">
        <w:rPr>
          <w:b/>
          <w:kern w:val="2"/>
          <w:sz w:val="23"/>
          <w:lang w:bidi="fr-CA"/>
        </w:rPr>
        <w:t>P. 4.6 :</w:t>
      </w:r>
      <w:r w:rsidRPr="00736512">
        <w:rPr>
          <w:kern w:val="2"/>
          <w:sz w:val="23"/>
          <w:lang w:bidi="fr-CA"/>
        </w:rPr>
        <w:t xml:space="preserve"> Une solution aqueuse de 0,725 ml de NADH présente une absorbance à 340 nmol de A = 0,257</w:t>
      </w:r>
      <w:r w:rsidR="00736512" w:rsidRPr="00736512">
        <w:rPr>
          <w:kern w:val="2"/>
          <w:sz w:val="23"/>
          <w:lang w:bidi="fr-CA"/>
        </w:rPr>
        <w:t xml:space="preserve">. </w:t>
      </w:r>
      <w:r w:rsidRPr="00736512">
        <w:rPr>
          <w:kern w:val="2"/>
          <w:sz w:val="23"/>
          <w:lang w:bidi="fr-CA"/>
        </w:rPr>
        <w:t>Exprimez (en unités nanomoles (nmol)) la quantité de NADH contenue dans l</w:t>
      </w:r>
      <w:r w:rsidRPr="009C5F66">
        <w:rPr>
          <w:kern w:val="2"/>
          <w:sz w:val="23"/>
          <w:lang w:bidi="fr-CA"/>
        </w:rPr>
        <w:t>’</w:t>
      </w:r>
      <w:r w:rsidRPr="00736512">
        <w:rPr>
          <w:kern w:val="2"/>
          <w:sz w:val="23"/>
          <w:lang w:bidi="fr-CA"/>
        </w:rPr>
        <w:t>échantillon.</w:t>
      </w:r>
    </w:p>
    <w:p w14:paraId="293103E5" w14:textId="77777777" w:rsidR="00385566" w:rsidRPr="00736512" w:rsidRDefault="00385566" w:rsidP="00385566">
      <w:pPr>
        <w:rPr>
          <w:kern w:val="2"/>
          <w:sz w:val="23"/>
        </w:rPr>
      </w:pPr>
    </w:p>
    <w:p w14:paraId="586F2B7A" w14:textId="3A1783BD" w:rsidR="00385566" w:rsidRPr="00736512" w:rsidRDefault="00385566" w:rsidP="00385566">
      <w:pPr>
        <w:rPr>
          <w:kern w:val="2"/>
          <w:sz w:val="23"/>
        </w:rPr>
      </w:pPr>
      <w:r w:rsidRPr="00736512">
        <w:rPr>
          <w:b/>
          <w:kern w:val="2"/>
          <w:sz w:val="23"/>
          <w:lang w:bidi="fr-CA"/>
        </w:rPr>
        <w:t>P. 4.7 :</w:t>
      </w:r>
      <w:r w:rsidRPr="00736512">
        <w:rPr>
          <w:kern w:val="2"/>
          <w:sz w:val="23"/>
          <w:lang w:bidi="fr-CA"/>
        </w:rPr>
        <w:t xml:space="preserve"> Un mélange réactionnel enzymatique de 1 ml contient du NADH dans ses réactifs et a une valeur initiale A</w:t>
      </w:r>
      <w:r w:rsidRPr="00736512">
        <w:rPr>
          <w:kern w:val="2"/>
          <w:sz w:val="23"/>
          <w:vertAlign w:val="subscript"/>
          <w:lang w:bidi="fr-CA"/>
        </w:rPr>
        <w:t>340 </w:t>
      </w:r>
      <w:r w:rsidRPr="00736512">
        <w:rPr>
          <w:kern w:val="2"/>
          <w:sz w:val="23"/>
          <w:lang w:bidi="fr-CA"/>
        </w:rPr>
        <w:t>= 0,345</w:t>
      </w:r>
      <w:r w:rsidR="00736512" w:rsidRPr="00736512">
        <w:rPr>
          <w:kern w:val="2"/>
          <w:sz w:val="23"/>
          <w:lang w:bidi="fr-CA"/>
        </w:rPr>
        <w:t xml:space="preserve">. </w:t>
      </w:r>
      <w:r w:rsidRPr="00736512">
        <w:rPr>
          <w:kern w:val="2"/>
          <w:sz w:val="23"/>
          <w:lang w:bidi="fr-CA"/>
        </w:rPr>
        <w:t>Après un temps de réaction de 5 minutes, le chercheur enregistre une valeur de A</w:t>
      </w:r>
      <w:r w:rsidRPr="00736512">
        <w:rPr>
          <w:kern w:val="2"/>
          <w:sz w:val="23"/>
          <w:vertAlign w:val="subscript"/>
          <w:lang w:bidi="fr-CA"/>
        </w:rPr>
        <w:t>340</w:t>
      </w:r>
      <w:r w:rsidRPr="00736512">
        <w:rPr>
          <w:kern w:val="2"/>
          <w:sz w:val="23"/>
          <w:lang w:bidi="fr-CA"/>
        </w:rPr>
        <w:t> = 0,125</w:t>
      </w:r>
      <w:r w:rsidR="00736512" w:rsidRPr="00736512">
        <w:rPr>
          <w:kern w:val="2"/>
          <w:sz w:val="23"/>
          <w:lang w:bidi="fr-CA"/>
        </w:rPr>
        <w:t xml:space="preserve">. </w:t>
      </w:r>
      <w:r w:rsidRPr="00736512">
        <w:rPr>
          <w:kern w:val="2"/>
          <w:sz w:val="23"/>
          <w:lang w:bidi="fr-CA"/>
        </w:rPr>
        <w:t>Combien de nmol de NADH sont utilisées en moyenne par minute dans cette réaction?</w:t>
      </w:r>
    </w:p>
    <w:p w14:paraId="3BE3C581" w14:textId="77777777" w:rsidR="00385566" w:rsidRPr="00736512" w:rsidRDefault="00385566" w:rsidP="00385566">
      <w:pPr>
        <w:rPr>
          <w:kern w:val="2"/>
          <w:sz w:val="23"/>
        </w:rPr>
      </w:pPr>
    </w:p>
    <w:p w14:paraId="2C1CCC11" w14:textId="7B31ED7C" w:rsidR="00385566" w:rsidRPr="00736512" w:rsidRDefault="00385566" w:rsidP="00385566">
      <w:pPr>
        <w:rPr>
          <w:kern w:val="2"/>
          <w:sz w:val="23"/>
        </w:rPr>
      </w:pPr>
      <w:r w:rsidRPr="00736512">
        <w:rPr>
          <w:b/>
          <w:kern w:val="2"/>
          <w:sz w:val="23"/>
          <w:lang w:bidi="fr-CA"/>
        </w:rPr>
        <w:t>P. 4.8 :</w:t>
      </w:r>
      <w:r w:rsidRPr="00736512">
        <w:rPr>
          <w:kern w:val="2"/>
          <w:sz w:val="23"/>
          <w:lang w:bidi="fr-CA"/>
        </w:rPr>
        <w:t xml:space="preserve"> La réaction ci-après correspond à un type de réaction que nous étudierons au chapitre 11</w:t>
      </w:r>
      <w:r w:rsidR="00736512" w:rsidRPr="00736512">
        <w:rPr>
          <w:kern w:val="2"/>
          <w:sz w:val="23"/>
          <w:lang w:bidi="fr-CA"/>
        </w:rPr>
        <w:t xml:space="preserve">. </w:t>
      </w:r>
      <w:r w:rsidRPr="00736512">
        <w:rPr>
          <w:kern w:val="2"/>
          <w:sz w:val="23"/>
          <w:lang w:bidi="fr-CA"/>
        </w:rPr>
        <w:t>Alors que les deux matériaux de départ ne sont que légèrement colorés, le produit est d</w:t>
      </w:r>
      <w:r w:rsidRPr="009C5F66">
        <w:rPr>
          <w:kern w:val="2"/>
          <w:sz w:val="23"/>
          <w:lang w:bidi="fr-CA"/>
        </w:rPr>
        <w:t>’</w:t>
      </w:r>
      <w:r w:rsidRPr="00736512">
        <w:rPr>
          <w:kern w:val="2"/>
          <w:sz w:val="23"/>
          <w:lang w:bidi="fr-CA"/>
        </w:rPr>
        <w:t>un rouge orangé intense</w:t>
      </w:r>
      <w:r w:rsidR="00736512" w:rsidRPr="00736512">
        <w:rPr>
          <w:kern w:val="2"/>
          <w:sz w:val="23"/>
          <w:lang w:bidi="fr-CA"/>
        </w:rPr>
        <w:t xml:space="preserve">. </w:t>
      </w:r>
      <w:r w:rsidRPr="00736512">
        <w:rPr>
          <w:kern w:val="2"/>
          <w:sz w:val="23"/>
          <w:lang w:bidi="fr-CA"/>
        </w:rPr>
        <w:t>Expliquez cette observation.</w:t>
      </w:r>
    </w:p>
    <w:p w14:paraId="67CD78B9" w14:textId="77777777" w:rsidR="00385566" w:rsidRPr="00736512" w:rsidRDefault="00385566" w:rsidP="00385566">
      <w:pPr>
        <w:rPr>
          <w:kern w:val="2"/>
          <w:sz w:val="23"/>
        </w:rPr>
      </w:pPr>
      <w:r w:rsidRPr="00736512">
        <w:rPr>
          <w:noProof/>
          <w:kern w:val="2"/>
          <w:sz w:val="23"/>
          <w:lang w:bidi="fr-CA"/>
        </w:rPr>
        <w:drawing>
          <wp:inline distT="0" distB="0" distL="0" distR="0" wp14:anchorId="7F02738E" wp14:editId="1C181469">
            <wp:extent cx="4919345" cy="1464945"/>
            <wp:effectExtent l="0" t="0" r="8255" b="8255"/>
            <wp:docPr id="3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919345" cy="1464945"/>
                    </a:xfrm>
                    <a:prstGeom prst="rect">
                      <a:avLst/>
                    </a:prstGeom>
                    <a:noFill/>
                    <a:ln>
                      <a:noFill/>
                    </a:ln>
                  </pic:spPr>
                </pic:pic>
              </a:graphicData>
            </a:graphic>
          </wp:inline>
        </w:drawing>
      </w:r>
    </w:p>
    <w:p w14:paraId="509D3529" w14:textId="77777777" w:rsidR="00385566" w:rsidRPr="00736512" w:rsidRDefault="00385566" w:rsidP="00385566">
      <w:pPr>
        <w:rPr>
          <w:kern w:val="2"/>
          <w:sz w:val="23"/>
        </w:rPr>
      </w:pPr>
    </w:p>
    <w:p w14:paraId="3A0D4B93" w14:textId="77777777" w:rsidR="00385566" w:rsidRPr="00736512" w:rsidRDefault="00385566" w:rsidP="00385566">
      <w:pPr>
        <w:rPr>
          <w:kern w:val="2"/>
          <w:sz w:val="23"/>
        </w:rPr>
      </w:pPr>
    </w:p>
    <w:p w14:paraId="2B190C89" w14:textId="77777777" w:rsidR="00385566" w:rsidRPr="009D7582" w:rsidRDefault="00385566" w:rsidP="00385566">
      <w:pPr>
        <w:rPr>
          <w:spacing w:val="-2"/>
          <w:kern w:val="2"/>
          <w:sz w:val="23"/>
        </w:rPr>
      </w:pPr>
      <w:r w:rsidRPr="009D7582">
        <w:rPr>
          <w:b/>
          <w:spacing w:val="-2"/>
          <w:kern w:val="2"/>
          <w:sz w:val="23"/>
          <w:lang w:bidi="fr-CA"/>
        </w:rPr>
        <w:t>P. 4.9 :</w:t>
      </w:r>
      <w:r w:rsidRPr="009D7582">
        <w:rPr>
          <w:spacing w:val="-2"/>
          <w:kern w:val="2"/>
          <w:sz w:val="23"/>
          <w:lang w:bidi="fr-CA"/>
        </w:rPr>
        <w:t xml:space="preserve"> Lequel vous permettrait le mieux de distinguer les deux composés présentés ci-dessous : la spectroscopie IR ou UV?  Expliquez votre réponse.</w:t>
      </w:r>
    </w:p>
    <w:p w14:paraId="7B02BE34" w14:textId="77777777" w:rsidR="00385566" w:rsidRPr="00736512" w:rsidRDefault="00385566" w:rsidP="00385566">
      <w:pPr>
        <w:rPr>
          <w:kern w:val="2"/>
          <w:sz w:val="23"/>
        </w:rPr>
      </w:pPr>
    </w:p>
    <w:p w14:paraId="3347DA4F"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62D3C381" wp14:editId="71001104">
            <wp:extent cx="3378200" cy="482600"/>
            <wp:effectExtent l="0" t="0" r="0" b="0"/>
            <wp:docPr id="39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378200" cy="482600"/>
                    </a:xfrm>
                    <a:prstGeom prst="rect">
                      <a:avLst/>
                    </a:prstGeom>
                    <a:noFill/>
                    <a:ln>
                      <a:noFill/>
                    </a:ln>
                  </pic:spPr>
                </pic:pic>
              </a:graphicData>
            </a:graphic>
          </wp:inline>
        </w:drawing>
      </w:r>
    </w:p>
    <w:p w14:paraId="668EE7A2" w14:textId="77777777" w:rsidR="00385566" w:rsidRPr="00736512" w:rsidRDefault="00385566" w:rsidP="00385566">
      <w:pPr>
        <w:rPr>
          <w:kern w:val="2"/>
          <w:sz w:val="23"/>
        </w:rPr>
      </w:pPr>
    </w:p>
    <w:p w14:paraId="13591103" w14:textId="77777777" w:rsidR="00385566" w:rsidRPr="00736512" w:rsidRDefault="00385566" w:rsidP="00385566">
      <w:pPr>
        <w:rPr>
          <w:kern w:val="2"/>
          <w:sz w:val="23"/>
        </w:rPr>
      </w:pPr>
    </w:p>
    <w:p w14:paraId="5AEE6DCA" w14:textId="77777777" w:rsidR="00385566" w:rsidRPr="00736512" w:rsidRDefault="00385566" w:rsidP="00385566">
      <w:pPr>
        <w:rPr>
          <w:kern w:val="2"/>
          <w:sz w:val="23"/>
        </w:rPr>
      </w:pPr>
      <w:r w:rsidRPr="00736512">
        <w:rPr>
          <w:b/>
          <w:kern w:val="2"/>
          <w:sz w:val="23"/>
          <w:lang w:bidi="fr-CA"/>
        </w:rPr>
        <w:t>P. 4.10 :</w:t>
      </w:r>
      <w:r w:rsidRPr="00736512">
        <w:rPr>
          <w:kern w:val="2"/>
          <w:sz w:val="23"/>
          <w:lang w:bidi="fr-CA"/>
        </w:rPr>
        <w:t xml:space="preserve"> Quelle technique analytique – IR, UV ou SM – permettrait le mieux de distinguer les deux composés ci-dessous?  Expliquez votre réponse.</w:t>
      </w:r>
    </w:p>
    <w:p w14:paraId="07F6C616" w14:textId="77777777" w:rsidR="00385566" w:rsidRPr="00736512" w:rsidRDefault="00385566" w:rsidP="00385566">
      <w:pPr>
        <w:rPr>
          <w:kern w:val="2"/>
          <w:sz w:val="23"/>
        </w:rPr>
      </w:pPr>
    </w:p>
    <w:p w14:paraId="2119FC75" w14:textId="77777777" w:rsidR="00385566" w:rsidRPr="00736512" w:rsidRDefault="00385566" w:rsidP="00385566">
      <w:pPr>
        <w:jc w:val="center"/>
        <w:rPr>
          <w:kern w:val="2"/>
          <w:sz w:val="23"/>
        </w:rPr>
      </w:pPr>
      <w:r w:rsidRPr="00736512">
        <w:rPr>
          <w:noProof/>
          <w:kern w:val="2"/>
          <w:sz w:val="23"/>
          <w:lang w:bidi="fr-CA"/>
        </w:rPr>
        <w:drawing>
          <wp:inline distT="0" distB="0" distL="0" distR="0" wp14:anchorId="2A99A889" wp14:editId="63E360C4">
            <wp:extent cx="3420745" cy="736600"/>
            <wp:effectExtent l="0" t="0" r="8255" b="0"/>
            <wp:docPr id="3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420745" cy="736600"/>
                    </a:xfrm>
                    <a:prstGeom prst="rect">
                      <a:avLst/>
                    </a:prstGeom>
                    <a:noFill/>
                    <a:ln>
                      <a:noFill/>
                    </a:ln>
                  </pic:spPr>
                </pic:pic>
              </a:graphicData>
            </a:graphic>
          </wp:inline>
        </w:drawing>
      </w:r>
    </w:p>
    <w:p w14:paraId="01DC95CC" w14:textId="77777777" w:rsidR="001B4DAF" w:rsidRPr="00736512" w:rsidRDefault="001B4DAF" w:rsidP="00385566">
      <w:pPr>
        <w:rPr>
          <w:kern w:val="2"/>
          <w:sz w:val="23"/>
        </w:rPr>
        <w:sectPr w:rsidR="001B4DAF" w:rsidRPr="00736512" w:rsidSect="00220AFC">
          <w:headerReference w:type="default" r:id="rId423"/>
          <w:pgSz w:w="12240" w:h="15840"/>
          <w:pgMar w:top="1440" w:right="1800" w:bottom="1440" w:left="1714" w:header="720" w:footer="720" w:gutter="0"/>
          <w:cols w:space="720"/>
        </w:sectPr>
      </w:pPr>
    </w:p>
    <w:p w14:paraId="1EAE59FA" w14:textId="77777777" w:rsidR="001B4DAF" w:rsidRPr="004D5652" w:rsidRDefault="001B4DAF" w:rsidP="001B4DAF">
      <w:pPr>
        <w:jc w:val="right"/>
        <w:rPr>
          <w:rFonts w:ascii="Arial" w:hAnsi="Arial"/>
          <w:b/>
          <w:kern w:val="2"/>
          <w:sz w:val="72"/>
        </w:rPr>
      </w:pPr>
      <w:r w:rsidRPr="004D5652">
        <w:rPr>
          <w:rFonts w:ascii="Arial" w:eastAsia="Arial" w:hAnsi="Arial" w:cs="Arial"/>
          <w:b/>
          <w:kern w:val="2"/>
          <w:sz w:val="72"/>
          <w:lang w:bidi="fr-CA"/>
        </w:rPr>
        <w:lastRenderedPageBreak/>
        <w:t>Chapitre 5</w:t>
      </w:r>
    </w:p>
    <w:p w14:paraId="21BE89DD" w14:textId="77777777" w:rsidR="001B4DAF" w:rsidRPr="004D5652" w:rsidRDefault="001B4DAF" w:rsidP="001B4DAF">
      <w:pPr>
        <w:rPr>
          <w:rFonts w:ascii="Arial" w:hAnsi="Arial"/>
          <w:b/>
          <w:kern w:val="2"/>
          <w:sz w:val="40"/>
        </w:rPr>
      </w:pPr>
    </w:p>
    <w:p w14:paraId="25BBA60C" w14:textId="77777777" w:rsidR="001B4DAF" w:rsidRPr="004D5652" w:rsidRDefault="001B4DAF" w:rsidP="001B4DAF">
      <w:pPr>
        <w:rPr>
          <w:rFonts w:ascii="Arial" w:hAnsi="Arial"/>
          <w:b/>
          <w:kern w:val="2"/>
          <w:sz w:val="48"/>
        </w:rPr>
      </w:pPr>
    </w:p>
    <w:p w14:paraId="2ADDEE21" w14:textId="77777777" w:rsidR="001B4DAF" w:rsidRPr="009D7582" w:rsidRDefault="001B4DAF" w:rsidP="001B4DAF">
      <w:pPr>
        <w:rPr>
          <w:rFonts w:ascii="Arial" w:hAnsi="Arial"/>
          <w:b/>
          <w:spacing w:val="-4"/>
          <w:kern w:val="2"/>
          <w:sz w:val="32"/>
        </w:rPr>
      </w:pPr>
      <w:r w:rsidRPr="009D7582">
        <w:rPr>
          <w:rFonts w:ascii="Arial" w:eastAsia="Arial" w:hAnsi="Arial" w:cs="Arial"/>
          <w:b/>
          <w:spacing w:val="-4"/>
          <w:kern w:val="2"/>
          <w:sz w:val="48"/>
          <w:lang w:bidi="fr-CA"/>
        </w:rPr>
        <w:t>Détermination des structures, partie II </w:t>
      </w:r>
      <w:r w:rsidRPr="009D7582">
        <w:rPr>
          <w:rFonts w:ascii="Arial" w:eastAsia="Arial" w:hAnsi="Arial" w:cs="Arial"/>
          <w:b/>
          <w:spacing w:val="-4"/>
          <w:kern w:val="2"/>
          <w:sz w:val="32"/>
          <w:lang w:bidi="fr-CA"/>
        </w:rPr>
        <w:t xml:space="preserve">: </w:t>
      </w:r>
    </w:p>
    <w:p w14:paraId="1F0544AD" w14:textId="77777777" w:rsidR="001B4DAF" w:rsidRPr="004D5652" w:rsidRDefault="001B4DAF" w:rsidP="001B4DAF">
      <w:pPr>
        <w:jc w:val="center"/>
        <w:rPr>
          <w:rFonts w:ascii="Arial" w:hAnsi="Arial"/>
          <w:b/>
          <w:kern w:val="2"/>
          <w:sz w:val="32"/>
        </w:rPr>
      </w:pPr>
    </w:p>
    <w:p w14:paraId="28286EC6" w14:textId="77777777" w:rsidR="001B4DAF" w:rsidRPr="004D5652" w:rsidRDefault="001B4DAF" w:rsidP="001B4DAF">
      <w:pPr>
        <w:rPr>
          <w:rFonts w:ascii="Arial" w:hAnsi="Arial"/>
          <w:b/>
          <w:kern w:val="2"/>
          <w:sz w:val="36"/>
          <w:szCs w:val="36"/>
        </w:rPr>
      </w:pPr>
      <w:r w:rsidRPr="004D5652">
        <w:rPr>
          <w:rFonts w:ascii="Arial" w:eastAsia="Arial" w:hAnsi="Arial" w:cs="Arial"/>
          <w:b/>
          <w:kern w:val="2"/>
          <w:sz w:val="36"/>
          <w:szCs w:val="36"/>
          <w:lang w:bidi="fr-CA"/>
        </w:rPr>
        <w:t>Spectroscopie de résonance magnétique nucléaire</w:t>
      </w:r>
    </w:p>
    <w:p w14:paraId="322E782C" w14:textId="77777777" w:rsidR="001B4DAF" w:rsidRPr="00736512" w:rsidRDefault="001B4DAF" w:rsidP="001B4DAF">
      <w:pPr>
        <w:rPr>
          <w:rFonts w:ascii="Times New Roman" w:hAnsi="Times New Roman"/>
          <w:color w:val="FFFFFF"/>
          <w:kern w:val="2"/>
          <w:sz w:val="23"/>
        </w:rPr>
      </w:pPr>
      <w:proofErr w:type="gramStart"/>
      <w:r w:rsidRPr="00736512">
        <w:rPr>
          <w:rFonts w:ascii="Times New Roman" w:eastAsia="Times New Roman" w:hAnsi="Times New Roman"/>
          <w:color w:val="FFFFFF"/>
          <w:kern w:val="2"/>
          <w:sz w:val="23"/>
          <w:lang w:bidi="fr-CA"/>
        </w:rPr>
        <w:t>réviser</w:t>
      </w:r>
      <w:proofErr w:type="gramEnd"/>
      <w:r w:rsidRPr="00736512">
        <w:rPr>
          <w:rFonts w:ascii="Times New Roman" w:eastAsia="Times New Roman" w:hAnsi="Times New Roman"/>
          <w:color w:val="FFFFFF"/>
          <w:kern w:val="2"/>
          <w:sz w:val="23"/>
          <w:lang w:bidi="fr-CA"/>
        </w:rPr>
        <w:t xml:space="preserve"> : ajouter </w:t>
      </w:r>
    </w:p>
    <w:p w14:paraId="3BC50C72" w14:textId="77777777" w:rsidR="001B4DAF" w:rsidRPr="00736512" w:rsidRDefault="001B4DAF" w:rsidP="001B4DAF">
      <w:pPr>
        <w:rPr>
          <w:rFonts w:ascii="Times New Roman" w:hAnsi="Times New Roman"/>
          <w:kern w:val="2"/>
          <w:sz w:val="23"/>
        </w:rPr>
      </w:pPr>
    </w:p>
    <w:p w14:paraId="117B50CD" w14:textId="77777777" w:rsidR="001B4DAF" w:rsidRPr="00736512" w:rsidRDefault="001B4DAF" w:rsidP="001B4DAF">
      <w:pPr>
        <w:rPr>
          <w:rFonts w:ascii="Times New Roman" w:hAnsi="Times New Roman"/>
          <w:kern w:val="2"/>
          <w:sz w:val="23"/>
        </w:rPr>
      </w:pPr>
    </w:p>
    <w:p w14:paraId="08651C8C" w14:textId="77777777" w:rsidR="0007664B" w:rsidRPr="00736512" w:rsidRDefault="0007664B" w:rsidP="0007664B">
      <w:pPr>
        <w:jc w:val="center"/>
        <w:rPr>
          <w:rFonts w:ascii="Times New Roman" w:hAnsi="Times New Roman"/>
          <w:kern w:val="2"/>
          <w:sz w:val="23"/>
        </w:rPr>
      </w:pPr>
      <w:r w:rsidRPr="004D5652">
        <w:rPr>
          <w:rFonts w:eastAsia="Times New Roman"/>
          <w:noProof/>
          <w:kern w:val="2"/>
          <w:sz w:val="20"/>
          <w:lang w:bidi="fr-CA"/>
        </w:rPr>
        <w:drawing>
          <wp:inline distT="0" distB="0" distL="0" distR="0" wp14:anchorId="5B15D8EC" wp14:editId="702FAE86">
            <wp:extent cx="3709035" cy="3709035"/>
            <wp:effectExtent l="0" t="0" r="0" b="0"/>
            <wp:docPr id="463" name="Picture 463" descr="agittal T1 Midline MRI Scan of Reigh's Brain | by Reigh Le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gittal T1 Midline MRI Scan of Reigh's Brain | by Reigh LeBlanc"/>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709035" cy="3709035"/>
                    </a:xfrm>
                    <a:prstGeom prst="rect">
                      <a:avLst/>
                    </a:prstGeom>
                    <a:noFill/>
                    <a:ln>
                      <a:noFill/>
                    </a:ln>
                  </pic:spPr>
                </pic:pic>
              </a:graphicData>
            </a:graphic>
          </wp:inline>
        </w:drawing>
      </w:r>
    </w:p>
    <w:p w14:paraId="2A04EBCC" w14:textId="77777777" w:rsidR="0007664B" w:rsidRPr="004D5652" w:rsidRDefault="0007664B" w:rsidP="0007664B">
      <w:pPr>
        <w:jc w:val="right"/>
        <w:rPr>
          <w:rFonts w:ascii="Times New Roman" w:hAnsi="Times New Roman"/>
          <w:kern w:val="2"/>
          <w:sz w:val="20"/>
        </w:rPr>
      </w:pPr>
    </w:p>
    <w:p w14:paraId="19D6A8C9" w14:textId="77777777" w:rsidR="0007664B" w:rsidRPr="004D5652" w:rsidRDefault="0007664B" w:rsidP="0007664B">
      <w:pPr>
        <w:jc w:val="right"/>
        <w:rPr>
          <w:rFonts w:ascii="Times New Roman" w:hAnsi="Times New Roman"/>
          <w:kern w:val="2"/>
          <w:sz w:val="20"/>
        </w:rPr>
      </w:pPr>
      <w:r w:rsidRPr="004D5652">
        <w:rPr>
          <w:rFonts w:ascii="Times New Roman" w:eastAsia="Times New Roman" w:hAnsi="Times New Roman"/>
          <w:kern w:val="2"/>
          <w:sz w:val="20"/>
          <w:lang w:bidi="fr-CA"/>
        </w:rPr>
        <w:t>(Crédit : https://www.flickr.com/photos/reighleblanc/)</w:t>
      </w:r>
    </w:p>
    <w:p w14:paraId="4D491987" w14:textId="77777777" w:rsidR="0007664B" w:rsidRPr="00736512" w:rsidRDefault="0007664B" w:rsidP="001B4DAF">
      <w:pPr>
        <w:rPr>
          <w:rFonts w:ascii="Times New Roman" w:hAnsi="Times New Roman"/>
          <w:kern w:val="2"/>
          <w:sz w:val="23"/>
        </w:rPr>
      </w:pPr>
    </w:p>
    <w:p w14:paraId="610B3BD1" w14:textId="77777777" w:rsidR="001B4DAF" w:rsidRPr="00736512" w:rsidRDefault="001B4DAF" w:rsidP="001B4DAF">
      <w:pPr>
        <w:rPr>
          <w:rFonts w:ascii="Times New Roman" w:hAnsi="Times New Roman"/>
          <w:kern w:val="2"/>
          <w:sz w:val="23"/>
        </w:rPr>
      </w:pPr>
    </w:p>
    <w:p w14:paraId="0702AAE1" w14:textId="77777777" w:rsidR="001B4DAF" w:rsidRPr="00736512" w:rsidRDefault="001B4DAF" w:rsidP="001B4DAF">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Un matin, dans la banlieue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Édimbourg, en Écosse, Charli, une adolescente active de constitution athlétique, constata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elle avait perdu son appétit habituel pour le déjeuner. Elle pensa tout simplement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elle se sentait un peu moins en forme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à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habitude et ne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en inquiéta pas. Pourtant, au fil des jours, son appétit ne revint pas. En peu de temps, elle cessa également de manger son dîner et en vint à ne presque plus manger du tout. Elle dut se retirer de son équipe de soccer parce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elle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avait pas suffisamment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énergie pour supporter les entraînements. Lorsque son poids se mit à chuter de façon alarmante et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elle commença à </w:t>
      </w:r>
      <w:r w:rsidRPr="00736512">
        <w:rPr>
          <w:rFonts w:ascii="Times New Roman" w:eastAsia="Times New Roman" w:hAnsi="Times New Roman"/>
          <w:kern w:val="2"/>
          <w:sz w:val="23"/>
          <w:szCs w:val="24"/>
          <w:lang w:bidi="fr-CA"/>
        </w:rPr>
        <w:lastRenderedPageBreak/>
        <w:t>souffrir de maux de tête accablants, ses parents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emmenèrent chez son médecin, qui diagnostiqua un trouble glandulaire. </w:t>
      </w:r>
    </w:p>
    <w:p w14:paraId="0C622713" w14:textId="77777777" w:rsidR="001B4DAF" w:rsidRPr="009D7582" w:rsidRDefault="001B4DAF" w:rsidP="001B4DAF">
      <w:pPr>
        <w:pStyle w:val="NormalWeb"/>
        <w:spacing w:after="0"/>
        <w:rPr>
          <w:rFonts w:ascii="Times New Roman" w:hAnsi="Times New Roman"/>
          <w:spacing w:val="-2"/>
          <w:kern w:val="2"/>
          <w:sz w:val="23"/>
          <w:szCs w:val="24"/>
        </w:rPr>
      </w:pPr>
      <w:r w:rsidRPr="009D7582">
        <w:rPr>
          <w:rFonts w:ascii="Times New Roman" w:eastAsia="Times New Roman" w:hAnsi="Times New Roman"/>
          <w:spacing w:val="-2"/>
          <w:kern w:val="2"/>
          <w:sz w:val="23"/>
          <w:szCs w:val="24"/>
          <w:lang w:bidi="fr-CA"/>
        </w:rPr>
        <w:t>Comble de malheur, Charli commença à être la cible de moqueries à l</w:t>
      </w:r>
      <w:r w:rsidRPr="009C5F66">
        <w:rPr>
          <w:rFonts w:eastAsia="Times New Roman"/>
          <w:spacing w:val="-2"/>
          <w:kern w:val="2"/>
          <w:sz w:val="23"/>
          <w:szCs w:val="24"/>
          <w:lang w:bidi="fr-CA"/>
        </w:rPr>
        <w:t>’</w:t>
      </w:r>
      <w:r w:rsidRPr="009D7582">
        <w:rPr>
          <w:rFonts w:ascii="Times New Roman" w:eastAsia="Times New Roman" w:hAnsi="Times New Roman"/>
          <w:spacing w:val="-2"/>
          <w:kern w:val="2"/>
          <w:sz w:val="23"/>
          <w:szCs w:val="24"/>
          <w:lang w:bidi="fr-CA"/>
        </w:rPr>
        <w:t>école, subissant des remarques constantes sur sa perte de poids de la part de ses pairs et des commérages à propos d</w:t>
      </w:r>
      <w:r w:rsidRPr="009C5F66">
        <w:rPr>
          <w:rFonts w:eastAsia="Times New Roman"/>
          <w:spacing w:val="-2"/>
          <w:kern w:val="2"/>
          <w:sz w:val="23"/>
          <w:szCs w:val="24"/>
          <w:lang w:bidi="fr-CA"/>
        </w:rPr>
        <w:t>’</w:t>
      </w:r>
      <w:r w:rsidRPr="009D7582">
        <w:rPr>
          <w:rFonts w:ascii="Times New Roman" w:eastAsia="Times New Roman" w:hAnsi="Times New Roman"/>
          <w:spacing w:val="-2"/>
          <w:kern w:val="2"/>
          <w:sz w:val="23"/>
          <w:szCs w:val="24"/>
          <w:lang w:bidi="fr-CA"/>
        </w:rPr>
        <w:t>un prétendu trouble alimentaire. Près de deux ans passèrent, ponctués par de multiples visites chez le médecin et de nombreux diagnostics et traitements, dont aucun ne s</w:t>
      </w:r>
      <w:r w:rsidRPr="009C5F66">
        <w:rPr>
          <w:rFonts w:eastAsia="Times New Roman"/>
          <w:spacing w:val="-2"/>
          <w:kern w:val="2"/>
          <w:sz w:val="23"/>
          <w:szCs w:val="24"/>
          <w:lang w:bidi="fr-CA"/>
        </w:rPr>
        <w:t>’</w:t>
      </w:r>
      <w:r w:rsidRPr="009D7582">
        <w:rPr>
          <w:rFonts w:ascii="Times New Roman" w:eastAsia="Times New Roman" w:hAnsi="Times New Roman"/>
          <w:spacing w:val="-2"/>
          <w:kern w:val="2"/>
          <w:sz w:val="23"/>
          <w:szCs w:val="24"/>
          <w:lang w:bidi="fr-CA"/>
        </w:rPr>
        <w:t xml:space="preserve">avéra efficace. </w:t>
      </w:r>
    </w:p>
    <w:p w14:paraId="2C81B342" w14:textId="77777777" w:rsidR="001B4DAF" w:rsidRPr="00736512" w:rsidRDefault="001B4DAF" w:rsidP="001B4DAF">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Or, un jour de septembre, alors que Charli était âgée de quinze ans, les choses se compliquèrent. Elle fut transportée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urgence à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hôpital à la suite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AVC sévère. Une fois son état stabilisé, les médecins ordonnèrent un examen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IRM de son cerveau. Les images révélèrent la présence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volumineuse tumeur au cerveau. Bien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elle soit bénigne, sa taille et la pression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elle exerçait avaient suffi à provoquer les symptômes accablants dont Charli souffrait depuis un an et demi. Les médecins expliquèrent à cette dernière que si la tumeur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avait pas été détectée, elle aurait pu être fatale. Après une intervention chirurgicale de huit heures au cerveau, Charli pu enfin entreprendre sa convalescence. Lors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entretien accordé plus tard à un journaliste, Charli avait dit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AVC : « C</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est la meilleure chose qui me soit jamais arrivée. » </w:t>
      </w:r>
    </w:p>
    <w:p w14:paraId="06C6BD07" w14:textId="77777777" w:rsidR="001B4DAF" w:rsidRPr="00736512" w:rsidRDefault="001B4DAF" w:rsidP="001B4DAF">
      <w:pPr>
        <w:pStyle w:val="NormalWeb"/>
        <w:spacing w:after="0"/>
        <w:jc w:val="center"/>
        <w:rPr>
          <w:rFonts w:ascii="Times New Roman" w:hAnsi="Times New Roman"/>
          <w:kern w:val="2"/>
          <w:sz w:val="23"/>
          <w:szCs w:val="24"/>
        </w:rPr>
      </w:pPr>
      <w:r w:rsidRPr="00736512">
        <w:rPr>
          <w:rFonts w:ascii="Times New Roman" w:eastAsia="Times New Roman" w:hAnsi="Times New Roman"/>
          <w:kern w:val="2"/>
          <w:sz w:val="23"/>
          <w:szCs w:val="24"/>
          <w:lang w:bidi="fr-CA"/>
        </w:rPr>
        <w:t>***</w:t>
      </w:r>
    </w:p>
    <w:p w14:paraId="114E650D" w14:textId="77777777" w:rsidR="001B4DAF" w:rsidRPr="00736512" w:rsidRDefault="001B4DAF" w:rsidP="001B4DAF">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À Austin, au Texas, Alex, un jeune homme de 28 ans, en avait assez de souffrir de douleurs dorsales,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supposait être le résultat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anciennes blessures sportives qui le rattrapaient. Son ami John, technicien en radiologie, le persuada de passer un examen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IRM dans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espoir que les médecins puissent déceler quelque chose qui pourrait conduire à un traitement. Alex accepta et prit un jour de congé pour se rendre à la clinique de son ami. Avec John aux commandes, Alex tentait de se détendre pendant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on le faisait glisser lentement dans le compartiment réduit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appareil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IRM. Après avoir terminé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examen du dos de son ami et sauvegardé les images, John décida de lui demander </w:t>
      </w:r>
      <w:proofErr w:type="gramStart"/>
      <w:r w:rsidRPr="00736512">
        <w:rPr>
          <w:rFonts w:ascii="Times New Roman" w:eastAsia="Times New Roman" w:hAnsi="Times New Roman"/>
          <w:kern w:val="2"/>
          <w:sz w:val="23"/>
          <w:szCs w:val="24"/>
          <w:lang w:bidi="fr-CA"/>
        </w:rPr>
        <w:t>une petit service</w:t>
      </w:r>
      <w:proofErr w:type="gramEnd"/>
      <w:r w:rsidRPr="00736512">
        <w:rPr>
          <w:rFonts w:ascii="Times New Roman" w:eastAsia="Times New Roman" w:hAnsi="Times New Roman"/>
          <w:kern w:val="2"/>
          <w:sz w:val="23"/>
          <w:szCs w:val="24"/>
          <w:lang w:bidi="fr-CA"/>
        </w:rPr>
        <w:t>. Il venait tout juste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installer un nouveau logiciel pour </w:t>
      </w:r>
      <w:proofErr w:type="gramStart"/>
      <w:r w:rsidRPr="00736512">
        <w:rPr>
          <w:rFonts w:ascii="Times New Roman" w:eastAsia="Times New Roman" w:hAnsi="Times New Roman"/>
          <w:kern w:val="2"/>
          <w:sz w:val="23"/>
          <w:szCs w:val="24"/>
          <w:lang w:bidi="fr-CA"/>
        </w:rPr>
        <w:t>les imagerie</w:t>
      </w:r>
      <w:proofErr w:type="gramEnd"/>
      <w:r w:rsidRPr="00736512">
        <w:rPr>
          <w:rFonts w:ascii="Times New Roman" w:eastAsia="Times New Roman" w:hAnsi="Times New Roman"/>
          <w:kern w:val="2"/>
          <w:sz w:val="23"/>
          <w:szCs w:val="24"/>
          <w:lang w:bidi="fr-CA"/>
        </w:rPr>
        <w:t xml:space="preserve"> de la tête et devait le tester sur un vrai sujet. Il demanda donc à Alex si celui-ci voulait bien rester allongé quelques minutes de plus afin de lui permettre de faire ce test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imagerie. Contrairement aux rayons X et aux </w:t>
      </w:r>
      <w:proofErr w:type="spellStart"/>
      <w:r w:rsidRPr="00736512">
        <w:rPr>
          <w:rFonts w:ascii="Times New Roman" w:eastAsia="Times New Roman" w:hAnsi="Times New Roman"/>
          <w:kern w:val="2"/>
          <w:sz w:val="23"/>
          <w:szCs w:val="24"/>
          <w:lang w:bidi="fr-CA"/>
        </w:rPr>
        <w:t>tomodensitogrammes</w:t>
      </w:r>
      <w:proofErr w:type="spellEnd"/>
      <w:r w:rsidRPr="00736512">
        <w:rPr>
          <w:rFonts w:ascii="Times New Roman" w:eastAsia="Times New Roman" w:hAnsi="Times New Roman"/>
          <w:kern w:val="2"/>
          <w:sz w:val="23"/>
          <w:szCs w:val="24"/>
          <w:lang w:bidi="fr-CA"/>
        </w:rPr>
        <w:t>, la procédure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IRM ne soumet pas les patients à des radiations potentiellement dangereuses – simplement à des champs magnétiques puissants mais inoffensifs combinés à des ondes radio –; par conséquent, il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y avait aucun risque à subir un examen inutile. Alex accepta et John procéda au test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imagerie.</w:t>
      </w:r>
    </w:p>
    <w:p w14:paraId="07875D59" w14:textId="77777777" w:rsidR="001B4DAF" w:rsidRPr="00736512" w:rsidRDefault="001B4DAF" w:rsidP="001B4DAF">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Lorsque la première image apparut, John fut bouleversé par ce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voyait. Le nouveau logiciel fonctionnait parfaitement, mais derrière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œil droit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Alex se trouvait une masse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aspect inquiétant qui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aurait pas dû se trouver là. Ne voulant pas inquiéter son ami outre mesure, il se contenta de lui dire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pensait avoir vu quelque chose qui devrait être examiné par un neurologue. Sinon, Alex se sentait bien, à part le mal de dos – pas de maux de tête, de troubles de la vision ou de vertiges –; il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y avait probablement pas lieu de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inquiéter.</w:t>
      </w:r>
    </w:p>
    <w:p w14:paraId="6F14C698" w14:textId="77777777" w:rsidR="001B4DAF" w:rsidRPr="00736512" w:rsidRDefault="001B4DAF" w:rsidP="001B4DAF">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examen révéla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Alex était atteint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tumeur cérébrale de la taille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balle de golf. Son neurologue lui expliqua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ne ressentait encore aucun symptôme, car la tumeur était située dans une zone du cerveau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exerçant aucune fonction essentielle. Toutefois, si la tumeur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avait pas été détectée avant quelques années encore, elle aurait continué à se développer et </w:t>
      </w:r>
      <w:r w:rsidRPr="00736512">
        <w:rPr>
          <w:rFonts w:ascii="Times New Roman" w:eastAsia="Times New Roman" w:hAnsi="Times New Roman"/>
          <w:kern w:val="2"/>
          <w:sz w:val="23"/>
          <w:szCs w:val="24"/>
          <w:lang w:bidi="fr-CA"/>
        </w:rPr>
        <w:lastRenderedPageBreak/>
        <w:t>aurait commencé à exercer une pression sur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autres zones du cerveau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Alex. Il aurait alors probablement été très difficile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enlever sans risque.</w:t>
      </w:r>
    </w:p>
    <w:p w14:paraId="0B1395F4" w14:textId="77777777" w:rsidR="001B4DAF" w:rsidRPr="00736512" w:rsidRDefault="001B4DAF" w:rsidP="001B4DAF">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Alex subit une intervention chirurgicale et la tumeur fut retirée avec succès. Il put donc reprendre une vie normale et ce, grâce à un ami observateur qui se trouvait au bon endroit au bon moment et qui avait accès à une technologie de diagnostic performante.</w:t>
      </w:r>
    </w:p>
    <w:p w14:paraId="096C784D" w14:textId="77777777" w:rsidR="001B4DAF" w:rsidRPr="00736512" w:rsidRDefault="001B4DAF" w:rsidP="001B4DAF">
      <w:pPr>
        <w:pStyle w:val="NormalWeb"/>
        <w:spacing w:after="0"/>
        <w:jc w:val="center"/>
        <w:rPr>
          <w:rFonts w:ascii="Times New Roman" w:hAnsi="Times New Roman"/>
          <w:kern w:val="2"/>
          <w:sz w:val="23"/>
          <w:szCs w:val="24"/>
        </w:rPr>
      </w:pPr>
      <w:r w:rsidRPr="00736512">
        <w:rPr>
          <w:rFonts w:ascii="Times New Roman" w:eastAsia="Times New Roman" w:hAnsi="Times New Roman"/>
          <w:kern w:val="2"/>
          <w:sz w:val="23"/>
          <w:szCs w:val="24"/>
          <w:lang w:bidi="fr-CA"/>
        </w:rPr>
        <w:t>***</w:t>
      </w:r>
    </w:p>
    <w:p w14:paraId="214FE077" w14:textId="0D21D2DD" w:rsidR="001B4DAF" w:rsidRPr="00736512" w:rsidRDefault="001B4DAF" w:rsidP="001B4DAF">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Le dénominateur commun de ces deux récits – et de nombreux autres dans le monde entier – est la capacité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IRM à détecter des problèmes médicaux cachés, mais potentiellement mortels, sans causer le moindre dommage ou la moindre douleur au patient. Dans ce chapitre, nous allons étudier un outil analytique dont se servent les chimistes spécialistes en chimie organique : la spectroscopie par résonance magnétique nucléaire (RMN), qui fonctionne selon les mêmes principes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appareil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IRM utilisé en milieu hospitalier</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Alors que les médecins utilisent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IRM pour voir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intérieur du corps humain, nous verrons comment la RMN permet aux chimistes de reconstituer, atome par atome et liaison par liaison, la structure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une molécule organique. </w:t>
      </w:r>
    </w:p>
    <w:p w14:paraId="1062FB71" w14:textId="77777777" w:rsidR="001B4DAF" w:rsidRPr="00736512" w:rsidRDefault="001B4DAF" w:rsidP="001B4DAF">
      <w:pPr>
        <w:rPr>
          <w:rFonts w:ascii="Times New Roman" w:hAnsi="Times New Roman"/>
          <w:color w:val="FFFFFF"/>
          <w:kern w:val="2"/>
          <w:sz w:val="23"/>
        </w:rPr>
      </w:pPr>
    </w:p>
    <w:p w14:paraId="12194CA8" w14:textId="70F1D588"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hint="eastAsia"/>
          <w:b/>
          <w:kern w:val="2"/>
          <w:sz w:val="23"/>
          <w:lang w:bidi="fr-CA"/>
        </w:rPr>
        <w:t>Section 5.1 : L</w:t>
      </w:r>
      <w:r w:rsidRPr="009C5F66">
        <w:rPr>
          <w:rFonts w:eastAsia="Times New Roman" w:hint="eastAsia"/>
          <w:b/>
          <w:kern w:val="2"/>
          <w:sz w:val="23"/>
          <w:lang w:bidi="fr-CA"/>
        </w:rPr>
        <w:t>’</w:t>
      </w:r>
      <w:r w:rsidRPr="00736512">
        <w:rPr>
          <w:rFonts w:ascii="Times New Roman" w:eastAsia="Times New Roman" w:hAnsi="Times New Roman" w:hint="eastAsia"/>
          <w:b/>
          <w:kern w:val="2"/>
          <w:sz w:val="23"/>
          <w:lang w:bidi="fr-CA"/>
        </w:rPr>
        <w:t>origine du signal RMN</w:t>
      </w:r>
    </w:p>
    <w:p w14:paraId="6F9E81D3" w14:textId="77777777" w:rsidR="001B4DAF" w:rsidRPr="00736512" w:rsidRDefault="001B4DAF" w:rsidP="001B4DAF">
      <w:pPr>
        <w:rPr>
          <w:rFonts w:ascii="Times New Roman" w:hAnsi="Times New Roman"/>
          <w:kern w:val="2"/>
          <w:sz w:val="23"/>
        </w:rPr>
      </w:pPr>
    </w:p>
    <w:p w14:paraId="2EE76FB8"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5.1 A : Le moment magnétique</w:t>
      </w:r>
    </w:p>
    <w:p w14:paraId="7FB5A741" w14:textId="77777777" w:rsidR="001B4DAF" w:rsidRPr="00736512" w:rsidRDefault="001B4DAF" w:rsidP="001B4DAF">
      <w:pPr>
        <w:rPr>
          <w:rFonts w:ascii="Times New Roman" w:hAnsi="Times New Roman"/>
          <w:kern w:val="2"/>
          <w:sz w:val="23"/>
        </w:rPr>
      </w:pPr>
    </w:p>
    <w:p w14:paraId="76DE5867" w14:textId="3C33879C" w:rsidR="001B4DAF" w:rsidRPr="009D7582" w:rsidRDefault="001B4DAF" w:rsidP="001B4DAF">
      <w:pPr>
        <w:rPr>
          <w:rFonts w:ascii="Times New Roman" w:hAnsi="Times New Roman"/>
          <w:spacing w:val="-2"/>
          <w:kern w:val="2"/>
          <w:sz w:val="23"/>
        </w:rPr>
      </w:pPr>
      <w:r w:rsidRPr="009D7582">
        <w:rPr>
          <w:rFonts w:ascii="Times New Roman" w:eastAsia="Times New Roman" w:hAnsi="Times New Roman"/>
          <w:spacing w:val="-2"/>
          <w:kern w:val="2"/>
          <w:sz w:val="23"/>
          <w:lang w:bidi="fr-CA"/>
        </w:rPr>
        <w:t>La spectroscopie par résonance magnétique nucléaire constitue un outil incroyablement précieux pour les chimistes spécialistes en chimie organique, car elle permet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analyser la connectivité des atomes de carbone et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 xml:space="preserve">hydrogène dans les molécules. La RMN repose sur le constat que de nombreux noyaux atomiques génèrent leur propre champ magnétique, ou </w:t>
      </w:r>
      <w:r w:rsidRPr="009D7582">
        <w:rPr>
          <w:rFonts w:ascii="Times New Roman" w:eastAsia="Times New Roman" w:hAnsi="Times New Roman"/>
          <w:b/>
          <w:spacing w:val="-2"/>
          <w:kern w:val="2"/>
          <w:sz w:val="23"/>
          <w:lang w:bidi="fr-CA"/>
        </w:rPr>
        <w:t>moment magnétique</w:t>
      </w:r>
      <w:r w:rsidRPr="009D7582">
        <w:rPr>
          <w:rFonts w:ascii="Times New Roman" w:eastAsia="Times New Roman" w:hAnsi="Times New Roman"/>
          <w:spacing w:val="-2"/>
          <w:kern w:val="2"/>
          <w:sz w:val="23"/>
          <w:lang w:bidi="fr-CA"/>
        </w:rPr>
        <w:t>, lorsqu</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ils gravitent autour de leur axe. Tous les noyaux ne possèdent pas systématiquement un moment magnétique. Heureusement pour les chimistes spécialistes en chimie organique,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hydrogène (</w:t>
      </w:r>
      <w:r w:rsidRPr="009D7582">
        <w:rPr>
          <w:rFonts w:ascii="Times New Roman" w:eastAsia="Times New Roman" w:hAnsi="Times New Roman"/>
          <w:spacing w:val="-2"/>
          <w:kern w:val="2"/>
          <w:sz w:val="23"/>
          <w:vertAlign w:val="superscript"/>
          <w:lang w:bidi="fr-CA"/>
        </w:rPr>
        <w:t>1</w:t>
      </w:r>
      <w:r w:rsidRPr="009D7582">
        <w:rPr>
          <w:rFonts w:ascii="Times New Roman" w:eastAsia="Times New Roman" w:hAnsi="Times New Roman"/>
          <w:spacing w:val="-2"/>
          <w:kern w:val="2"/>
          <w:sz w:val="23"/>
          <w:lang w:bidi="fr-CA"/>
        </w:rPr>
        <w:t>H),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isotope 13 du carbone (</w:t>
      </w:r>
      <w:r w:rsidRPr="009D7582">
        <w:rPr>
          <w:rFonts w:ascii="Times New Roman" w:eastAsia="Times New Roman" w:hAnsi="Times New Roman"/>
          <w:spacing w:val="-2"/>
          <w:kern w:val="2"/>
          <w:sz w:val="23"/>
          <w:vertAlign w:val="superscript"/>
          <w:lang w:bidi="fr-CA"/>
        </w:rPr>
        <w:t>13</w:t>
      </w:r>
      <w:r w:rsidRPr="009D7582">
        <w:rPr>
          <w:rFonts w:ascii="Times New Roman" w:eastAsia="Times New Roman" w:hAnsi="Times New Roman"/>
          <w:spacing w:val="-2"/>
          <w:kern w:val="2"/>
          <w:sz w:val="23"/>
          <w:lang w:bidi="fr-CA"/>
        </w:rPr>
        <w:t>C),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isotope 19 du fluor (</w:t>
      </w:r>
      <w:r w:rsidRPr="009D7582">
        <w:rPr>
          <w:rFonts w:ascii="Times New Roman" w:eastAsia="Times New Roman" w:hAnsi="Times New Roman"/>
          <w:spacing w:val="-2"/>
          <w:kern w:val="2"/>
          <w:sz w:val="23"/>
          <w:vertAlign w:val="superscript"/>
          <w:lang w:bidi="fr-CA"/>
        </w:rPr>
        <w:t>19</w:t>
      </w:r>
      <w:r w:rsidRPr="009D7582">
        <w:rPr>
          <w:rFonts w:ascii="Times New Roman" w:eastAsia="Times New Roman" w:hAnsi="Times New Roman"/>
          <w:spacing w:val="-2"/>
          <w:kern w:val="2"/>
          <w:sz w:val="23"/>
          <w:lang w:bidi="fr-CA"/>
        </w:rPr>
        <w:t>F) et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isotope 31 du phosphore (</w:t>
      </w:r>
      <w:r w:rsidRPr="009D7582">
        <w:rPr>
          <w:rFonts w:ascii="Times New Roman" w:eastAsia="Times New Roman" w:hAnsi="Times New Roman"/>
          <w:spacing w:val="-2"/>
          <w:kern w:val="2"/>
          <w:sz w:val="23"/>
          <w:vertAlign w:val="superscript"/>
          <w:lang w:bidi="fr-CA"/>
        </w:rPr>
        <w:t>31</w:t>
      </w:r>
      <w:r w:rsidRPr="009D7582">
        <w:rPr>
          <w:rFonts w:ascii="Times New Roman" w:eastAsia="Times New Roman" w:hAnsi="Times New Roman"/>
          <w:spacing w:val="-2"/>
          <w:kern w:val="2"/>
          <w:sz w:val="23"/>
          <w:lang w:bidi="fr-CA"/>
        </w:rPr>
        <w:t>P) possèdent tous des moments magnétiques et peuvent donc être observés par RMN. Ils sont, en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autres termes, actifs en RMN.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autres noyaux, tels que les isotopes 12 du carbone (</w:t>
      </w:r>
      <w:r w:rsidRPr="009D7582">
        <w:rPr>
          <w:rFonts w:ascii="Times New Roman" w:eastAsia="Times New Roman" w:hAnsi="Times New Roman"/>
          <w:spacing w:val="-2"/>
          <w:kern w:val="2"/>
          <w:sz w:val="23"/>
          <w:vertAlign w:val="superscript"/>
          <w:lang w:bidi="fr-CA"/>
        </w:rPr>
        <w:t>12</w:t>
      </w:r>
      <w:r w:rsidRPr="009D7582">
        <w:rPr>
          <w:rFonts w:ascii="Times New Roman" w:eastAsia="Times New Roman" w:hAnsi="Times New Roman"/>
          <w:spacing w:val="-2"/>
          <w:kern w:val="2"/>
          <w:sz w:val="23"/>
          <w:lang w:bidi="fr-CA"/>
        </w:rPr>
        <w:t>C) et 16 de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oxygène (</w:t>
      </w:r>
      <w:r w:rsidRPr="009D7582">
        <w:rPr>
          <w:rFonts w:ascii="Times New Roman" w:eastAsia="Times New Roman" w:hAnsi="Times New Roman"/>
          <w:spacing w:val="-2"/>
          <w:kern w:val="2"/>
          <w:sz w:val="23"/>
          <w:vertAlign w:val="superscript"/>
          <w:lang w:bidi="fr-CA"/>
        </w:rPr>
        <w:t>16</w:t>
      </w:r>
      <w:r w:rsidRPr="009D7582">
        <w:rPr>
          <w:rFonts w:ascii="Times New Roman" w:eastAsia="Times New Roman" w:hAnsi="Times New Roman"/>
          <w:spacing w:val="-2"/>
          <w:kern w:val="2"/>
          <w:sz w:val="23"/>
          <w:lang w:bidi="fr-CA"/>
        </w:rPr>
        <w:t>O), sont dépourvus de moments magnétiques et ne peuvent pas être observés directement par RMN. Par ailleurs,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autres noyaux tels que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isotope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hydrogène deutérium (</w:t>
      </w:r>
      <w:r w:rsidRPr="009D7582">
        <w:rPr>
          <w:rFonts w:ascii="Times New Roman" w:eastAsia="Times New Roman" w:hAnsi="Times New Roman"/>
          <w:spacing w:val="-2"/>
          <w:kern w:val="2"/>
          <w:sz w:val="23"/>
          <w:vertAlign w:val="superscript"/>
          <w:lang w:bidi="fr-CA"/>
        </w:rPr>
        <w:t>2</w:t>
      </w:r>
      <w:r w:rsidRPr="009D7582">
        <w:rPr>
          <w:rFonts w:ascii="Times New Roman" w:eastAsia="Times New Roman" w:hAnsi="Times New Roman"/>
          <w:spacing w:val="-2"/>
          <w:kern w:val="2"/>
          <w:sz w:val="23"/>
          <w:lang w:bidi="fr-CA"/>
        </w:rPr>
        <w:t>H) et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azote (</w:t>
      </w:r>
      <w:r w:rsidRPr="009D7582">
        <w:rPr>
          <w:rFonts w:ascii="Times New Roman" w:eastAsia="Times New Roman" w:hAnsi="Times New Roman"/>
          <w:spacing w:val="-2"/>
          <w:kern w:val="2"/>
          <w:sz w:val="23"/>
          <w:vertAlign w:val="superscript"/>
          <w:lang w:bidi="fr-CA"/>
        </w:rPr>
        <w:t>14</w:t>
      </w:r>
      <w:r w:rsidRPr="009D7582">
        <w:rPr>
          <w:rFonts w:ascii="Times New Roman" w:eastAsia="Times New Roman" w:hAnsi="Times New Roman"/>
          <w:spacing w:val="-2"/>
          <w:kern w:val="2"/>
          <w:sz w:val="23"/>
          <w:lang w:bidi="fr-CA"/>
        </w:rPr>
        <w:t>N) comportent des moments magnétiques et sont actifs en RMN. Toutefois, la nature de leurs moments magnétiques implique que leur analyse par RMN se révèle plus complexe</w:t>
      </w:r>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 xml:space="preserve"> </w:t>
      </w:r>
    </w:p>
    <w:p w14:paraId="4AF267EB" w14:textId="77777777" w:rsidR="001B4DAF" w:rsidRPr="00736512" w:rsidRDefault="001B4DAF" w:rsidP="001B4DAF">
      <w:pPr>
        <w:rPr>
          <w:rFonts w:ascii="Times New Roman" w:hAnsi="Times New Roman"/>
          <w:kern w:val="2"/>
          <w:sz w:val="23"/>
        </w:rPr>
      </w:pPr>
    </w:p>
    <w:p w14:paraId="50898FFE" w14:textId="5E47F84E"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 xml:space="preserve">Concrètement, les noyaux </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 xml:space="preserve">H et </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constituent les isotopes les plus couramment observés par spectroscopie RMN et c</w:t>
      </w:r>
      <w:r w:rsidRPr="009C5F66">
        <w:rPr>
          <w:rFonts w:eastAsia="Times New Roman"/>
          <w:kern w:val="2"/>
          <w:sz w:val="23"/>
          <w:lang w:bidi="fr-CA"/>
        </w:rPr>
        <w:t>’</w:t>
      </w:r>
      <w:r w:rsidRPr="00736512">
        <w:rPr>
          <w:rFonts w:ascii="Times New Roman" w:eastAsia="Times New Roman" w:hAnsi="Times New Roman"/>
          <w:kern w:val="2"/>
          <w:sz w:val="23"/>
          <w:lang w:bidi="fr-CA"/>
        </w:rPr>
        <w:t>est donc précisément sur ces techniques que nous nous concentrerons dans ce chapitre, en commençant par la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Les termes « proton » et « hydrogène » sont utilisés de manière interchangeable dans les discussions, car le noyau </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n</w:t>
      </w:r>
      <w:r w:rsidRPr="009C5F66">
        <w:rPr>
          <w:rFonts w:eastAsia="Times New Roman"/>
          <w:kern w:val="2"/>
          <w:sz w:val="23"/>
          <w:lang w:bidi="fr-CA"/>
        </w:rPr>
        <w:t>’</w:t>
      </w:r>
      <w:r w:rsidRPr="00736512">
        <w:rPr>
          <w:rFonts w:ascii="Times New Roman" w:eastAsia="Times New Roman" w:hAnsi="Times New Roman"/>
          <w:kern w:val="2"/>
          <w:sz w:val="23"/>
          <w:lang w:bidi="fr-CA"/>
        </w:rPr>
        <w:t>est constitué que d</w:t>
      </w:r>
      <w:r w:rsidRPr="009C5F66">
        <w:rPr>
          <w:rFonts w:eastAsia="Times New Roman"/>
          <w:kern w:val="2"/>
          <w:sz w:val="23"/>
          <w:lang w:bidi="fr-CA"/>
        </w:rPr>
        <w:t>’</w:t>
      </w:r>
      <w:r w:rsidRPr="00736512">
        <w:rPr>
          <w:rFonts w:ascii="Times New Roman" w:eastAsia="Times New Roman" w:hAnsi="Times New Roman"/>
          <w:kern w:val="2"/>
          <w:sz w:val="23"/>
          <w:lang w:bidi="fr-CA"/>
        </w:rPr>
        <w:t>un seul proton.</w:t>
      </w:r>
    </w:p>
    <w:p w14:paraId="4865D326" w14:textId="77777777" w:rsidR="001B4DAF" w:rsidRPr="00736512" w:rsidRDefault="001B4DAF" w:rsidP="001B4DAF">
      <w:pPr>
        <w:rPr>
          <w:rFonts w:ascii="Times New Roman" w:hAnsi="Times New Roman"/>
          <w:kern w:val="2"/>
          <w:sz w:val="23"/>
        </w:rPr>
      </w:pPr>
    </w:p>
    <w:p w14:paraId="0939C0FC" w14:textId="77777777" w:rsidR="00420DFD" w:rsidRPr="00736512" w:rsidRDefault="00420DFD">
      <w:pPr>
        <w:rPr>
          <w:rFonts w:ascii="Times New Roman" w:hAnsi="Times New Roman"/>
          <w:kern w:val="2"/>
          <w:sz w:val="23"/>
        </w:rPr>
      </w:pPr>
      <w:r w:rsidRPr="00736512">
        <w:rPr>
          <w:rFonts w:ascii="Times New Roman" w:eastAsia="Times New Roman" w:hAnsi="Times New Roman"/>
          <w:kern w:val="2"/>
          <w:sz w:val="23"/>
          <w:lang w:bidi="fr-CA"/>
        </w:rPr>
        <w:br w:type="page"/>
      </w:r>
    </w:p>
    <w:p w14:paraId="05622469" w14:textId="0899A41E" w:rsidR="001B4DAF" w:rsidRPr="00736512" w:rsidRDefault="00000000" w:rsidP="001B4DAF">
      <w:pPr>
        <w:jc w:val="center"/>
        <w:rPr>
          <w:rFonts w:ascii="Times New Roman" w:hAnsi="Times New Roman"/>
          <w:b/>
          <w:kern w:val="2"/>
          <w:sz w:val="23"/>
        </w:rPr>
      </w:pPr>
      <w:r>
        <w:rPr>
          <w:rFonts w:ascii="Times New Roman" w:eastAsia="Times New Roman" w:hAnsi="Times New Roman"/>
          <w:kern w:val="2"/>
          <w:sz w:val="23"/>
          <w:lang w:bidi="fr-CA"/>
        </w:rPr>
        <w:lastRenderedPageBreak/>
        <w:pict w14:anchorId="066B5DF9">
          <v:rect id="_x0000_i1138" style="width:0;height:1.5pt" o:hralign="center" o:hrstd="t" o:hr="t" fillcolor="#aaa" stroked="f"/>
        </w:pict>
      </w:r>
    </w:p>
    <w:p w14:paraId="211B8E30" w14:textId="77777777" w:rsidR="001B4DAF" w:rsidRPr="00736512" w:rsidRDefault="001B4DAF" w:rsidP="001B4DAF">
      <w:pPr>
        <w:jc w:val="center"/>
        <w:rPr>
          <w:rFonts w:ascii="Times New Roman" w:hAnsi="Times New Roman"/>
          <w:b/>
          <w:kern w:val="2"/>
          <w:sz w:val="23"/>
        </w:rPr>
      </w:pPr>
    </w:p>
    <w:p w14:paraId="392A8A33" w14:textId="77777777" w:rsidR="001B4DAF" w:rsidRPr="00736512" w:rsidRDefault="001B4DAF" w:rsidP="001B4DAF">
      <w:pPr>
        <w:jc w:val="center"/>
        <w:rPr>
          <w:rFonts w:ascii="Times New Roman" w:hAnsi="Times New Roman"/>
          <w:b/>
          <w:kern w:val="2"/>
          <w:sz w:val="23"/>
        </w:rPr>
      </w:pPr>
      <w:r w:rsidRPr="00736512">
        <w:rPr>
          <w:rFonts w:ascii="Times New Roman" w:eastAsia="Times New Roman" w:hAnsi="Times New Roman"/>
          <w:b/>
          <w:kern w:val="2"/>
          <w:sz w:val="23"/>
          <w:lang w:bidi="fr-CA"/>
        </w:rPr>
        <w:t>Noyaux communément présents dans les composés organiques</w:t>
      </w:r>
    </w:p>
    <w:p w14:paraId="30049A4C" w14:textId="77777777" w:rsidR="001B4DAF" w:rsidRPr="00736512" w:rsidRDefault="001B4DAF" w:rsidP="001B4DAF">
      <w:pPr>
        <w:rPr>
          <w:rFonts w:ascii="Times New Roman" w:hAnsi="Times New Roman"/>
          <w:kern w:val="2"/>
          <w:sz w:val="23"/>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blLook w:val="04A0" w:firstRow="1" w:lastRow="0" w:firstColumn="1" w:lastColumn="0" w:noHBand="0" w:noVBand="1"/>
      </w:tblPr>
      <w:tblGrid>
        <w:gridCol w:w="4158"/>
        <w:gridCol w:w="2700"/>
      </w:tblGrid>
      <w:tr w:rsidR="001B4DAF" w:rsidRPr="004D5652" w14:paraId="2CF248C2" w14:textId="77777777" w:rsidTr="00510F4C">
        <w:trPr>
          <w:jc w:val="center"/>
        </w:trPr>
        <w:tc>
          <w:tcPr>
            <w:tcW w:w="4158" w:type="dxa"/>
            <w:shd w:val="clear" w:color="auto" w:fill="D9D9D9"/>
          </w:tcPr>
          <w:p w14:paraId="3BA0324C" w14:textId="77777777" w:rsidR="001B4DAF" w:rsidRPr="004D5652" w:rsidRDefault="001B4DAF" w:rsidP="00510F4C">
            <w:pPr>
              <w:jc w:val="center"/>
              <w:rPr>
                <w:rFonts w:ascii="Times New Roman" w:hAnsi="Times New Roman"/>
                <w:b/>
                <w:kern w:val="2"/>
              </w:rPr>
            </w:pPr>
          </w:p>
          <w:p w14:paraId="0BB65B8A" w14:textId="77777777" w:rsidR="001B4DAF" w:rsidRPr="004D5652" w:rsidRDefault="001B4DAF" w:rsidP="00510F4C">
            <w:pPr>
              <w:jc w:val="center"/>
              <w:rPr>
                <w:rFonts w:ascii="Times New Roman" w:hAnsi="Times New Roman"/>
                <w:b/>
                <w:kern w:val="2"/>
              </w:rPr>
            </w:pPr>
            <w:r w:rsidRPr="004D5652">
              <w:rPr>
                <w:rFonts w:ascii="Times New Roman" w:eastAsia="Times New Roman" w:hAnsi="Times New Roman"/>
                <w:b/>
                <w:kern w:val="2"/>
                <w:lang w:bidi="fr-CA"/>
              </w:rPr>
              <w:t>Noyaux magnétiques</w:t>
            </w:r>
          </w:p>
        </w:tc>
        <w:tc>
          <w:tcPr>
            <w:tcW w:w="2700" w:type="dxa"/>
            <w:shd w:val="clear" w:color="auto" w:fill="D9D9D9"/>
          </w:tcPr>
          <w:p w14:paraId="6DE26D02" w14:textId="77777777" w:rsidR="001B4DAF" w:rsidRPr="004D5652" w:rsidRDefault="001B4DAF" w:rsidP="00510F4C">
            <w:pPr>
              <w:jc w:val="center"/>
              <w:rPr>
                <w:rFonts w:ascii="Times New Roman" w:hAnsi="Times New Roman"/>
                <w:b/>
                <w:kern w:val="2"/>
              </w:rPr>
            </w:pPr>
          </w:p>
          <w:p w14:paraId="227CE88E" w14:textId="77777777" w:rsidR="001B4DAF" w:rsidRPr="004D5652" w:rsidRDefault="001B4DAF" w:rsidP="00510F4C">
            <w:pPr>
              <w:jc w:val="center"/>
              <w:rPr>
                <w:rFonts w:ascii="Times New Roman" w:hAnsi="Times New Roman"/>
                <w:b/>
                <w:kern w:val="2"/>
              </w:rPr>
            </w:pPr>
            <w:r w:rsidRPr="004D5652">
              <w:rPr>
                <w:rFonts w:ascii="Times New Roman" w:eastAsia="Times New Roman" w:hAnsi="Times New Roman"/>
                <w:b/>
                <w:kern w:val="2"/>
                <w:lang w:bidi="fr-CA"/>
              </w:rPr>
              <w:t>Noyaux non magnétiques</w:t>
            </w:r>
          </w:p>
        </w:tc>
      </w:tr>
      <w:tr w:rsidR="001B4DAF" w:rsidRPr="004D5652" w14:paraId="7C24DA52" w14:textId="77777777" w:rsidTr="00510F4C">
        <w:trPr>
          <w:jc w:val="center"/>
        </w:trPr>
        <w:tc>
          <w:tcPr>
            <w:tcW w:w="4158" w:type="dxa"/>
            <w:shd w:val="clear" w:color="auto" w:fill="D9D9D9"/>
          </w:tcPr>
          <w:p w14:paraId="65DE04A7" w14:textId="77777777" w:rsidR="001B4DAF" w:rsidRPr="004D5652" w:rsidRDefault="001B4DAF" w:rsidP="00510F4C">
            <w:pPr>
              <w:jc w:val="center"/>
              <w:rPr>
                <w:rFonts w:ascii="Times New Roman" w:hAnsi="Times New Roman"/>
                <w:b/>
                <w:kern w:val="2"/>
                <w:sz w:val="24"/>
              </w:rPr>
            </w:pPr>
            <w:r w:rsidRPr="00736512">
              <w:rPr>
                <w:rFonts w:ascii="Times New Roman" w:eastAsia="Times New Roman" w:hAnsi="Times New Roman"/>
                <w:b/>
                <w:kern w:val="2"/>
                <w:sz w:val="23"/>
                <w:vertAlign w:val="superscript"/>
                <w:lang w:bidi="fr-CA"/>
              </w:rPr>
              <w:t>1</w:t>
            </w:r>
            <w:r w:rsidRPr="00736512">
              <w:rPr>
                <w:rFonts w:ascii="Times New Roman" w:eastAsia="Times New Roman" w:hAnsi="Times New Roman"/>
                <w:b/>
                <w:kern w:val="2"/>
                <w:sz w:val="23"/>
                <w:lang w:bidi="fr-CA"/>
              </w:rPr>
              <w:t>H</w:t>
            </w:r>
          </w:p>
        </w:tc>
        <w:tc>
          <w:tcPr>
            <w:tcW w:w="2700" w:type="dxa"/>
            <w:shd w:val="clear" w:color="auto" w:fill="D9D9D9"/>
          </w:tcPr>
          <w:p w14:paraId="11657421" w14:textId="77777777" w:rsidR="001B4DAF" w:rsidRPr="004D5652" w:rsidRDefault="001B4DAF" w:rsidP="00510F4C">
            <w:pPr>
              <w:jc w:val="center"/>
              <w:rPr>
                <w:rFonts w:ascii="Times New Roman" w:hAnsi="Times New Roman"/>
                <w:kern w:val="2"/>
                <w:sz w:val="24"/>
              </w:rPr>
            </w:pPr>
            <w:r w:rsidRPr="00736512">
              <w:rPr>
                <w:rFonts w:ascii="Times New Roman" w:eastAsia="Times New Roman" w:hAnsi="Times New Roman"/>
                <w:kern w:val="2"/>
                <w:sz w:val="23"/>
                <w:vertAlign w:val="superscript"/>
                <w:lang w:bidi="fr-CA"/>
              </w:rPr>
              <w:t>12</w:t>
            </w:r>
            <w:r w:rsidRPr="00736512">
              <w:rPr>
                <w:rFonts w:ascii="Times New Roman" w:eastAsia="Times New Roman" w:hAnsi="Times New Roman"/>
                <w:kern w:val="2"/>
                <w:sz w:val="23"/>
                <w:lang w:bidi="fr-CA"/>
              </w:rPr>
              <w:t>C</w:t>
            </w:r>
          </w:p>
        </w:tc>
      </w:tr>
      <w:tr w:rsidR="001B4DAF" w:rsidRPr="004D5652" w14:paraId="0774806C" w14:textId="77777777" w:rsidTr="00510F4C">
        <w:trPr>
          <w:jc w:val="center"/>
        </w:trPr>
        <w:tc>
          <w:tcPr>
            <w:tcW w:w="4158" w:type="dxa"/>
            <w:shd w:val="clear" w:color="auto" w:fill="D9D9D9"/>
          </w:tcPr>
          <w:p w14:paraId="2CD86ECE" w14:textId="77777777" w:rsidR="001B4DAF" w:rsidRPr="004D5652" w:rsidRDefault="001B4DAF" w:rsidP="00510F4C">
            <w:pPr>
              <w:jc w:val="center"/>
              <w:rPr>
                <w:rFonts w:ascii="Times New Roman" w:hAnsi="Times New Roman"/>
                <w:kern w:val="2"/>
                <w:sz w:val="24"/>
              </w:rPr>
            </w:pP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kern w:val="2"/>
                <w:sz w:val="23"/>
                <w:lang w:bidi="fr-CA"/>
              </w:rPr>
              <w:t>H</w:t>
            </w:r>
          </w:p>
        </w:tc>
        <w:tc>
          <w:tcPr>
            <w:tcW w:w="2700" w:type="dxa"/>
            <w:shd w:val="clear" w:color="auto" w:fill="D9D9D9"/>
          </w:tcPr>
          <w:p w14:paraId="061FA7C9" w14:textId="77777777" w:rsidR="001B4DAF" w:rsidRPr="004D5652" w:rsidRDefault="001B4DAF" w:rsidP="00510F4C">
            <w:pPr>
              <w:jc w:val="center"/>
              <w:rPr>
                <w:rFonts w:ascii="Times New Roman" w:hAnsi="Times New Roman"/>
                <w:kern w:val="2"/>
                <w:sz w:val="24"/>
              </w:rPr>
            </w:pPr>
            <w:r w:rsidRPr="00736512">
              <w:rPr>
                <w:rFonts w:ascii="Times New Roman" w:eastAsia="Times New Roman" w:hAnsi="Times New Roman"/>
                <w:kern w:val="2"/>
                <w:sz w:val="23"/>
                <w:vertAlign w:val="superscript"/>
                <w:lang w:bidi="fr-CA"/>
              </w:rPr>
              <w:t>16</w:t>
            </w:r>
            <w:r w:rsidRPr="00736512">
              <w:rPr>
                <w:rFonts w:ascii="Times New Roman" w:eastAsia="Times New Roman" w:hAnsi="Times New Roman"/>
                <w:kern w:val="2"/>
                <w:sz w:val="23"/>
                <w:lang w:bidi="fr-CA"/>
              </w:rPr>
              <w:t>O</w:t>
            </w:r>
          </w:p>
        </w:tc>
      </w:tr>
      <w:tr w:rsidR="001B4DAF" w:rsidRPr="004D5652" w14:paraId="61CC1EFD" w14:textId="77777777" w:rsidTr="00510F4C">
        <w:trPr>
          <w:jc w:val="center"/>
        </w:trPr>
        <w:tc>
          <w:tcPr>
            <w:tcW w:w="4158" w:type="dxa"/>
            <w:shd w:val="clear" w:color="auto" w:fill="D9D9D9"/>
          </w:tcPr>
          <w:p w14:paraId="1B6F5DC4" w14:textId="77777777" w:rsidR="001B4DAF" w:rsidRPr="004D5652" w:rsidRDefault="001B4DAF" w:rsidP="00510F4C">
            <w:pPr>
              <w:jc w:val="center"/>
              <w:rPr>
                <w:rFonts w:ascii="Times New Roman" w:hAnsi="Times New Roman"/>
                <w:b/>
                <w:kern w:val="2"/>
                <w:sz w:val="24"/>
              </w:rPr>
            </w:pPr>
            <w:r w:rsidRPr="00736512">
              <w:rPr>
                <w:rFonts w:ascii="Times New Roman" w:eastAsia="Times New Roman" w:hAnsi="Times New Roman"/>
                <w:b/>
                <w:kern w:val="2"/>
                <w:sz w:val="23"/>
                <w:vertAlign w:val="superscript"/>
                <w:lang w:bidi="fr-CA"/>
              </w:rPr>
              <w:t>13</w:t>
            </w:r>
            <w:r w:rsidRPr="00736512">
              <w:rPr>
                <w:rFonts w:ascii="Times New Roman" w:eastAsia="Times New Roman" w:hAnsi="Times New Roman"/>
                <w:b/>
                <w:kern w:val="2"/>
                <w:sz w:val="23"/>
                <w:lang w:bidi="fr-CA"/>
              </w:rPr>
              <w:t>C</w:t>
            </w:r>
          </w:p>
        </w:tc>
        <w:tc>
          <w:tcPr>
            <w:tcW w:w="2700" w:type="dxa"/>
            <w:shd w:val="clear" w:color="auto" w:fill="D9D9D9"/>
          </w:tcPr>
          <w:p w14:paraId="1A6CFA54" w14:textId="77777777" w:rsidR="001B4DAF" w:rsidRPr="004D5652" w:rsidRDefault="001B4DAF" w:rsidP="00510F4C">
            <w:pPr>
              <w:jc w:val="center"/>
              <w:rPr>
                <w:rFonts w:ascii="Times New Roman" w:hAnsi="Times New Roman"/>
                <w:kern w:val="2"/>
                <w:sz w:val="24"/>
              </w:rPr>
            </w:pPr>
            <w:r w:rsidRPr="00736512">
              <w:rPr>
                <w:rFonts w:ascii="Times New Roman" w:eastAsia="Times New Roman" w:hAnsi="Times New Roman"/>
                <w:kern w:val="2"/>
                <w:sz w:val="23"/>
                <w:vertAlign w:val="superscript"/>
                <w:lang w:bidi="fr-CA"/>
              </w:rPr>
              <w:t>32</w:t>
            </w:r>
            <w:r w:rsidRPr="00736512">
              <w:rPr>
                <w:rFonts w:ascii="Times New Roman" w:eastAsia="Times New Roman" w:hAnsi="Times New Roman"/>
                <w:kern w:val="2"/>
                <w:sz w:val="23"/>
                <w:lang w:bidi="fr-CA"/>
              </w:rPr>
              <w:t>S</w:t>
            </w:r>
          </w:p>
        </w:tc>
      </w:tr>
      <w:tr w:rsidR="001B4DAF" w:rsidRPr="004D5652" w14:paraId="334EBFBF" w14:textId="77777777" w:rsidTr="00510F4C">
        <w:trPr>
          <w:jc w:val="center"/>
        </w:trPr>
        <w:tc>
          <w:tcPr>
            <w:tcW w:w="4158" w:type="dxa"/>
            <w:shd w:val="clear" w:color="auto" w:fill="D9D9D9"/>
          </w:tcPr>
          <w:p w14:paraId="6ECDABC5" w14:textId="77777777" w:rsidR="001B4DAF" w:rsidRPr="004D5652" w:rsidRDefault="001B4DAF" w:rsidP="00510F4C">
            <w:pPr>
              <w:jc w:val="center"/>
              <w:rPr>
                <w:rFonts w:ascii="Times New Roman" w:hAnsi="Times New Roman"/>
                <w:kern w:val="2"/>
                <w:sz w:val="24"/>
              </w:rPr>
            </w:pPr>
            <w:r w:rsidRPr="00736512">
              <w:rPr>
                <w:rFonts w:ascii="Times New Roman" w:eastAsia="Times New Roman" w:hAnsi="Times New Roman"/>
                <w:kern w:val="2"/>
                <w:sz w:val="23"/>
                <w:vertAlign w:val="superscript"/>
                <w:lang w:bidi="fr-CA"/>
              </w:rPr>
              <w:t>14</w:t>
            </w:r>
            <w:r w:rsidRPr="00736512">
              <w:rPr>
                <w:rFonts w:ascii="Times New Roman" w:eastAsia="Times New Roman" w:hAnsi="Times New Roman"/>
                <w:kern w:val="2"/>
                <w:sz w:val="23"/>
                <w:lang w:bidi="fr-CA"/>
              </w:rPr>
              <w:t>N</w:t>
            </w:r>
          </w:p>
        </w:tc>
        <w:tc>
          <w:tcPr>
            <w:tcW w:w="2700" w:type="dxa"/>
            <w:shd w:val="clear" w:color="auto" w:fill="D9D9D9"/>
          </w:tcPr>
          <w:p w14:paraId="634398EE" w14:textId="77777777" w:rsidR="001B4DAF" w:rsidRPr="004D5652" w:rsidRDefault="001B4DAF" w:rsidP="00510F4C">
            <w:pPr>
              <w:jc w:val="center"/>
              <w:rPr>
                <w:rFonts w:ascii="Times New Roman" w:hAnsi="Times New Roman"/>
                <w:kern w:val="2"/>
                <w:sz w:val="24"/>
              </w:rPr>
            </w:pPr>
          </w:p>
        </w:tc>
      </w:tr>
      <w:tr w:rsidR="001B4DAF" w:rsidRPr="004D5652" w14:paraId="41007A82" w14:textId="77777777" w:rsidTr="00510F4C">
        <w:trPr>
          <w:jc w:val="center"/>
        </w:trPr>
        <w:tc>
          <w:tcPr>
            <w:tcW w:w="4158" w:type="dxa"/>
            <w:shd w:val="clear" w:color="auto" w:fill="D9D9D9"/>
          </w:tcPr>
          <w:p w14:paraId="6F1EE1B1" w14:textId="77777777" w:rsidR="001B4DAF" w:rsidRPr="004D5652" w:rsidRDefault="001B4DAF" w:rsidP="00510F4C">
            <w:pPr>
              <w:jc w:val="center"/>
              <w:rPr>
                <w:rFonts w:ascii="Times New Roman" w:hAnsi="Times New Roman"/>
                <w:kern w:val="2"/>
                <w:sz w:val="24"/>
              </w:rPr>
            </w:pPr>
            <w:r w:rsidRPr="00736512">
              <w:rPr>
                <w:rFonts w:ascii="Times New Roman" w:eastAsia="Times New Roman" w:hAnsi="Times New Roman"/>
                <w:kern w:val="2"/>
                <w:sz w:val="23"/>
                <w:vertAlign w:val="superscript"/>
                <w:lang w:bidi="fr-CA"/>
              </w:rPr>
              <w:t>19</w:t>
            </w:r>
            <w:r w:rsidRPr="00736512">
              <w:rPr>
                <w:rFonts w:ascii="Times New Roman" w:eastAsia="Times New Roman" w:hAnsi="Times New Roman"/>
                <w:kern w:val="2"/>
                <w:sz w:val="23"/>
                <w:lang w:bidi="fr-CA"/>
              </w:rPr>
              <w:t>F</w:t>
            </w:r>
          </w:p>
        </w:tc>
        <w:tc>
          <w:tcPr>
            <w:tcW w:w="2700" w:type="dxa"/>
            <w:shd w:val="clear" w:color="auto" w:fill="D9D9D9"/>
          </w:tcPr>
          <w:p w14:paraId="0EC5454E" w14:textId="77777777" w:rsidR="001B4DAF" w:rsidRPr="004D5652" w:rsidRDefault="001B4DAF" w:rsidP="00510F4C">
            <w:pPr>
              <w:jc w:val="center"/>
              <w:rPr>
                <w:rFonts w:ascii="Times New Roman" w:hAnsi="Times New Roman"/>
                <w:kern w:val="2"/>
                <w:sz w:val="24"/>
              </w:rPr>
            </w:pPr>
          </w:p>
        </w:tc>
      </w:tr>
      <w:tr w:rsidR="001B4DAF" w:rsidRPr="00A44753" w14:paraId="7889D312" w14:textId="77777777" w:rsidTr="00510F4C">
        <w:trPr>
          <w:jc w:val="center"/>
        </w:trPr>
        <w:tc>
          <w:tcPr>
            <w:tcW w:w="4158" w:type="dxa"/>
            <w:shd w:val="clear" w:color="auto" w:fill="D9D9D9"/>
          </w:tcPr>
          <w:p w14:paraId="4A689768" w14:textId="77777777" w:rsidR="001B4DAF" w:rsidRPr="004D5652" w:rsidRDefault="001B4DAF" w:rsidP="00510F4C">
            <w:pPr>
              <w:jc w:val="center"/>
              <w:rPr>
                <w:rFonts w:ascii="Times New Roman" w:hAnsi="Times New Roman"/>
                <w:kern w:val="2"/>
                <w:sz w:val="24"/>
              </w:rPr>
            </w:pPr>
            <w:r w:rsidRPr="00736512">
              <w:rPr>
                <w:rFonts w:ascii="Times New Roman" w:eastAsia="Times New Roman" w:hAnsi="Times New Roman"/>
                <w:kern w:val="2"/>
                <w:sz w:val="23"/>
                <w:vertAlign w:val="superscript"/>
                <w:lang w:bidi="fr-CA"/>
              </w:rPr>
              <w:t>31</w:t>
            </w:r>
            <w:r w:rsidRPr="00736512">
              <w:rPr>
                <w:rFonts w:ascii="Times New Roman" w:eastAsia="Times New Roman" w:hAnsi="Times New Roman"/>
                <w:kern w:val="2"/>
                <w:sz w:val="23"/>
                <w:lang w:bidi="fr-CA"/>
              </w:rPr>
              <w:t>P</w:t>
            </w:r>
          </w:p>
        </w:tc>
        <w:tc>
          <w:tcPr>
            <w:tcW w:w="2700" w:type="dxa"/>
            <w:shd w:val="clear" w:color="auto" w:fill="D9D9D9"/>
          </w:tcPr>
          <w:p w14:paraId="298543E1" w14:textId="77777777" w:rsidR="001B4DAF" w:rsidRPr="00736512" w:rsidRDefault="001B4DAF" w:rsidP="00510F4C">
            <w:pPr>
              <w:jc w:val="center"/>
              <w:rPr>
                <w:rFonts w:ascii="Times New Roman" w:hAnsi="Times New Roman"/>
                <w:kern w:val="2"/>
                <w:sz w:val="23"/>
              </w:rPr>
            </w:pPr>
          </w:p>
        </w:tc>
      </w:tr>
    </w:tbl>
    <w:p w14:paraId="5A734C8D" w14:textId="77777777" w:rsidR="001B4DAF" w:rsidRPr="00736512" w:rsidRDefault="001B4DAF" w:rsidP="001B4DAF">
      <w:pPr>
        <w:rPr>
          <w:rFonts w:ascii="Times New Roman" w:hAnsi="Times New Roman"/>
          <w:kern w:val="2"/>
          <w:sz w:val="23"/>
        </w:rPr>
      </w:pPr>
    </w:p>
    <w:p w14:paraId="144CB689"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6000C90A">
          <v:rect id="_x0000_i1139" style="width:0;height:1.5pt" o:hralign="center" o:hrstd="t" o:hr="t" fillcolor="#aaa" stroked="f"/>
        </w:pict>
      </w:r>
    </w:p>
    <w:p w14:paraId="5E035C2A" w14:textId="77777777" w:rsidR="001B4DAF" w:rsidRPr="00736512" w:rsidRDefault="001B4DAF" w:rsidP="001B4DAF">
      <w:pPr>
        <w:rPr>
          <w:rFonts w:ascii="Times New Roman" w:hAnsi="Times New Roman"/>
          <w:kern w:val="2"/>
          <w:sz w:val="23"/>
        </w:rPr>
      </w:pPr>
    </w:p>
    <w:p w14:paraId="41F3B284"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5.1 B : L</w:t>
      </w:r>
      <w:r w:rsidRPr="009C5F66">
        <w:rPr>
          <w:rFonts w:eastAsia="Times New Roman"/>
          <w:kern w:val="2"/>
          <w:sz w:val="23"/>
          <w:u w:val="single"/>
          <w:lang w:bidi="fr-CA"/>
        </w:rPr>
        <w:t>’</w:t>
      </w:r>
      <w:r w:rsidRPr="00736512">
        <w:rPr>
          <w:rFonts w:ascii="Times New Roman" w:eastAsia="Times New Roman" w:hAnsi="Times New Roman"/>
          <w:kern w:val="2"/>
          <w:sz w:val="23"/>
          <w:u w:val="single"/>
          <w:lang w:bidi="fr-CA"/>
        </w:rPr>
        <w:t>état de spin et les transitions de phases magnétiques</w:t>
      </w:r>
    </w:p>
    <w:p w14:paraId="3D144413" w14:textId="77777777" w:rsidR="001B4DAF" w:rsidRPr="00736512" w:rsidRDefault="001B4DAF" w:rsidP="001B4DAF">
      <w:pPr>
        <w:rPr>
          <w:rFonts w:ascii="Times New Roman" w:hAnsi="Times New Roman"/>
          <w:kern w:val="2"/>
          <w:sz w:val="23"/>
        </w:rPr>
      </w:pPr>
    </w:p>
    <w:p w14:paraId="4D8469BD" w14:textId="51499B12"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Lorsque l</w:t>
      </w:r>
      <w:r w:rsidRPr="009C5F66">
        <w:rPr>
          <w:rFonts w:eastAsia="Times New Roman"/>
          <w:kern w:val="2"/>
          <w:sz w:val="23"/>
          <w:lang w:bidi="fr-CA"/>
        </w:rPr>
        <w:t>’</w:t>
      </w:r>
      <w:r w:rsidRPr="00736512">
        <w:rPr>
          <w:rFonts w:ascii="Times New Roman" w:eastAsia="Times New Roman" w:hAnsi="Times New Roman"/>
          <w:kern w:val="2"/>
          <w:sz w:val="23"/>
          <w:lang w:bidi="fr-CA"/>
        </w:rPr>
        <w:t>échantillon d</w:t>
      </w:r>
      <w:r w:rsidRPr="009C5F66">
        <w:rPr>
          <w:rFonts w:eastAsia="Times New Roman"/>
          <w:kern w:val="2"/>
          <w:sz w:val="23"/>
          <w:lang w:bidi="fr-CA"/>
        </w:rPr>
        <w:t>’</w:t>
      </w:r>
      <w:r w:rsidRPr="00736512">
        <w:rPr>
          <w:rFonts w:ascii="Times New Roman" w:eastAsia="Times New Roman" w:hAnsi="Times New Roman"/>
          <w:kern w:val="2"/>
          <w:sz w:val="23"/>
          <w:lang w:bidi="fr-CA"/>
        </w:rPr>
        <w:t>un composé organique repose dans un flacon sur un comptoir de laboratoire, les moments magnétiques de tous ses protons sont orientés de manière aléatoire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Cependant, lorsque le même échantillon est placé dans le champ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aimant supraconducteur très puissant (ce champ est désigné par les spectroscopistes RMN comme le </w:t>
      </w:r>
      <w:r w:rsidRPr="00736512">
        <w:rPr>
          <w:rFonts w:ascii="Times New Roman" w:eastAsia="Times New Roman" w:hAnsi="Times New Roman" w:hint="eastAsia"/>
          <w:b/>
          <w:kern w:val="2"/>
          <w:sz w:val="23"/>
          <w:lang w:bidi="fr-CA"/>
        </w:rPr>
        <w:t>champ statique</w:t>
      </w:r>
      <w:r w:rsidRPr="00736512">
        <w:rPr>
          <w:rFonts w:ascii="Times New Roman" w:eastAsia="Times New Roman" w:hAnsi="Times New Roman" w:hint="eastAsia"/>
          <w:kern w:val="2"/>
          <w:sz w:val="23"/>
          <w:lang w:bidi="fr-CA"/>
        </w:rPr>
        <w:t xml:space="preserve">, abrégé </w:t>
      </w:r>
      <w:r w:rsidRPr="00736512">
        <w:rPr>
          <w:rFonts w:ascii="Times New Roman" w:eastAsia="Times New Roman" w:hAnsi="Times New Roman" w:hint="eastAsia"/>
          <w:b/>
          <w:kern w:val="2"/>
          <w:sz w:val="23"/>
          <w:lang w:bidi="fr-CA"/>
        </w:rPr>
        <w:t>B</w:t>
      </w:r>
      <w:r w:rsidRPr="00736512">
        <w:rPr>
          <w:rFonts w:ascii="Times New Roman" w:eastAsia="Times New Roman" w:hAnsi="Times New Roman" w:hint="eastAsia"/>
          <w:b/>
          <w:kern w:val="2"/>
          <w:sz w:val="23"/>
          <w:vertAlign w:val="subscript"/>
          <w:lang w:bidi="fr-CA"/>
        </w:rPr>
        <w:t>0</w:t>
      </w:r>
      <w:r w:rsidRPr="00736512">
        <w:rPr>
          <w:rFonts w:ascii="Times New Roman" w:eastAsia="Times New Roman" w:hAnsi="Times New Roman" w:hint="eastAsia"/>
          <w:kern w:val="2"/>
          <w:sz w:val="23"/>
          <w:lang w:bidi="fr-CA"/>
        </w:rPr>
        <w:t>), chaque proton adopte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un des deux états possibles </w:t>
      </w:r>
      <w:proofErr w:type="spellStart"/>
      <w:r w:rsidRPr="00736512">
        <w:rPr>
          <w:rFonts w:ascii="Times New Roman" w:eastAsia="Times New Roman" w:hAnsi="Times New Roman" w:hint="eastAsia"/>
          <w:kern w:val="2"/>
          <w:sz w:val="23"/>
          <w:lang w:bidi="fr-CA"/>
        </w:rPr>
        <w:t>de</w:t>
      </w:r>
      <w:r w:rsidRPr="00736512">
        <w:rPr>
          <w:rFonts w:ascii="Times New Roman" w:eastAsia="Times New Roman" w:hAnsi="Times New Roman"/>
          <w:b/>
          <w:kern w:val="2"/>
          <w:sz w:val="23"/>
          <w:lang w:bidi="fr-CA"/>
        </w:rPr>
        <w:t>spin</w:t>
      </w:r>
      <w:proofErr w:type="spellEnd"/>
      <w:r w:rsidRPr="00736512">
        <w:rPr>
          <w:rFonts w:ascii="Times New Roman" w:eastAsia="Times New Roman" w:hAnsi="Times New Roman"/>
          <w:b/>
          <w:kern w:val="2"/>
          <w:sz w:val="23"/>
          <w:lang w:bidi="fr-CA"/>
        </w:rPr>
        <w:t xml:space="preserve"> quantique</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Dans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état de spin +½, le moment magnétique du proton est aligné </w:t>
      </w:r>
      <w:r w:rsidRPr="00736512">
        <w:rPr>
          <w:rFonts w:ascii="Times New Roman" w:eastAsia="Times New Roman" w:hAnsi="Times New Roman" w:hint="eastAsia"/>
          <w:i/>
          <w:kern w:val="2"/>
          <w:sz w:val="23"/>
          <w:lang w:bidi="fr-CA"/>
        </w:rPr>
        <w:t>avec</w:t>
      </w:r>
      <w:r w:rsidRPr="00736512">
        <w:rPr>
          <w:rFonts w:ascii="Times New Roman" w:eastAsia="Times New Roman" w:hAnsi="Times New Roman" w:hint="eastAsia"/>
          <w:kern w:val="2"/>
          <w:sz w:val="23"/>
          <w:lang w:bidi="fr-CA"/>
        </w:rPr>
        <w:t xml:space="preserv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orientation du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tandis que dans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état de spin -½, il est aligné </w:t>
      </w:r>
      <w:r w:rsidRPr="00736512">
        <w:rPr>
          <w:rFonts w:ascii="Times New Roman" w:eastAsia="Times New Roman" w:hAnsi="Times New Roman" w:hint="eastAsia"/>
          <w:i/>
          <w:kern w:val="2"/>
          <w:sz w:val="23"/>
          <w:lang w:bidi="fr-CA"/>
        </w:rPr>
        <w:t>à l</w:t>
      </w:r>
      <w:r w:rsidRPr="009C5F66">
        <w:rPr>
          <w:rFonts w:eastAsia="Times New Roman" w:hint="eastAsia"/>
          <w:i/>
          <w:kern w:val="2"/>
          <w:sz w:val="23"/>
          <w:lang w:bidi="fr-CA"/>
        </w:rPr>
        <w:t>’</w:t>
      </w:r>
      <w:r w:rsidRPr="00736512">
        <w:rPr>
          <w:rFonts w:ascii="Times New Roman" w:eastAsia="Times New Roman" w:hAnsi="Times New Roman" w:hint="eastAsia"/>
          <w:i/>
          <w:kern w:val="2"/>
          <w:sz w:val="23"/>
          <w:lang w:bidi="fr-CA"/>
        </w:rPr>
        <w:t>opposé</w:t>
      </w:r>
      <w:r w:rsidRPr="00736512">
        <w:rPr>
          <w:rFonts w:ascii="Times New Roman" w:eastAsia="Times New Roman" w:hAnsi="Times New Roman" w:hint="eastAsia"/>
          <w:kern w:val="2"/>
          <w:sz w:val="23"/>
          <w:lang w:bidi="fr-CA"/>
        </w:rPr>
        <w:t xml:space="preserve"> de la direction du B</w:t>
      </w:r>
      <w:r w:rsidRPr="00736512">
        <w:rPr>
          <w:rFonts w:ascii="Times New Roman" w:eastAsia="Times New Roman" w:hAnsi="Times New Roman" w:hint="eastAsia"/>
          <w:kern w:val="2"/>
          <w:sz w:val="23"/>
          <w:vertAlign w:val="subscript"/>
          <w:lang w:bidi="fr-CA"/>
        </w:rPr>
        <w:t>0</w:t>
      </w:r>
      <w:r w:rsidR="00736512" w:rsidRPr="00736512">
        <w:rPr>
          <w:rFonts w:ascii="Times New Roman" w:eastAsia="Times New Roman" w:hAnsi="Times New Roman" w:hint="eastAsia"/>
          <w:kern w:val="2"/>
          <w:sz w:val="23"/>
          <w:lang w:bidi="fr-CA"/>
        </w:rPr>
        <w:t xml:space="preserve">. </w:t>
      </w:r>
    </w:p>
    <w:p w14:paraId="6BD95385" w14:textId="77777777" w:rsidR="001B4DAF" w:rsidRPr="00736512" w:rsidRDefault="001B4DAF" w:rsidP="001B4DAF">
      <w:pPr>
        <w:rPr>
          <w:rFonts w:ascii="Times New Roman" w:hAnsi="Times New Roman"/>
          <w:kern w:val="2"/>
          <w:sz w:val="23"/>
        </w:rPr>
      </w:pPr>
    </w:p>
    <w:p w14:paraId="0B6609AF"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F988A62" wp14:editId="3A019111">
            <wp:extent cx="5274945" cy="1879600"/>
            <wp:effectExtent l="0" t="0" r="8255" b="0"/>
            <wp:docPr id="3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274945" cy="1879600"/>
                    </a:xfrm>
                    <a:prstGeom prst="rect">
                      <a:avLst/>
                    </a:prstGeom>
                    <a:noFill/>
                    <a:ln>
                      <a:noFill/>
                    </a:ln>
                  </pic:spPr>
                </pic:pic>
              </a:graphicData>
            </a:graphic>
          </wp:inline>
        </w:drawing>
      </w:r>
    </w:p>
    <w:p w14:paraId="648E357F"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w:t>
      </w:r>
    </w:p>
    <w:p w14:paraId="3EA72872" w14:textId="1B826C1C"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état de spin +½ est légèrement plus bas en énergie que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état -½, et le gap énergétique entre les deux, que nous </w:t>
      </w:r>
      <w:proofErr w:type="spellStart"/>
      <w:r w:rsidRPr="00736512">
        <w:rPr>
          <w:rFonts w:ascii="Times New Roman" w:eastAsia="Times New Roman" w:hAnsi="Times New Roman" w:hint="eastAsia"/>
          <w:kern w:val="2"/>
          <w:sz w:val="23"/>
          <w:lang w:bidi="fr-CA"/>
        </w:rPr>
        <w:t>appelleront</w:t>
      </w:r>
      <w:proofErr w:type="spellEnd"/>
      <w:r w:rsidRPr="00736512">
        <w:rPr>
          <w:rFonts w:ascii="Times New Roman" w:eastAsia="Times New Roman" w:hAnsi="Times New Roman" w:hint="eastAsia"/>
          <w:kern w:val="2"/>
          <w:sz w:val="23"/>
          <w:lang w:bidi="fr-CA"/>
        </w:rPr>
        <w:t xml:space="preserve"> </w:t>
      </w:r>
      <w:r w:rsidRPr="00736512">
        <w:rPr>
          <w:kern w:val="2"/>
          <w:sz w:val="23"/>
          <w:lang w:bidi="fr-CA"/>
        </w:rPr>
        <w:t>Δ</w:t>
      </w:r>
      <w:r w:rsidRPr="00736512">
        <w:rPr>
          <w:rFonts w:ascii="Times New Roman" w:eastAsia="Times New Roman" w:hAnsi="Times New Roman"/>
          <w:kern w:val="2"/>
          <w:sz w:val="23"/>
          <w:lang w:bidi="fr-CA"/>
        </w:rPr>
        <w:t>E, dépend de l</w:t>
      </w:r>
      <w:r w:rsidRPr="009C5F66">
        <w:rPr>
          <w:rFonts w:eastAsia="Times New Roman"/>
          <w:kern w:val="2"/>
          <w:sz w:val="23"/>
          <w:lang w:bidi="fr-CA"/>
        </w:rPr>
        <w:t>’</w:t>
      </w:r>
      <w:r w:rsidRPr="00736512">
        <w:rPr>
          <w:rFonts w:ascii="Times New Roman" w:eastAsia="Times New Roman" w:hAnsi="Times New Roman"/>
          <w:kern w:val="2"/>
          <w:sz w:val="23"/>
          <w:lang w:bidi="fr-CA"/>
        </w:rPr>
        <w:t>intensité du B</w:t>
      </w:r>
      <w:r w:rsidRPr="00736512">
        <w:rPr>
          <w:rFonts w:ascii="Times New Roman" w:eastAsia="Times New Roman" w:hAnsi="Times New Roman"/>
          <w:kern w:val="2"/>
          <w:sz w:val="23"/>
          <w:vertAlign w:val="subscript"/>
          <w:lang w:bidi="fr-CA"/>
        </w:rPr>
        <w:t>0</w:t>
      </w:r>
      <w:r w:rsidRPr="00736512">
        <w:rPr>
          <w:rFonts w:ascii="Times New Roman" w:eastAsia="Times New Roman" w:hAnsi="Times New Roman"/>
          <w:kern w:val="2"/>
          <w:sz w:val="23"/>
          <w:lang w:bidi="fr-CA"/>
        </w:rPr>
        <w:t xml:space="preserve">; un champ statique plus fort se traduit par un plus grand </w:t>
      </w:r>
      <w:r w:rsidRPr="00736512">
        <w:rPr>
          <w:kern w:val="2"/>
          <w:sz w:val="23"/>
          <w:lang w:bidi="fr-CA"/>
        </w:rPr>
        <w:t>Δ</w:t>
      </w:r>
      <w:r w:rsidRPr="00736512">
        <w:rPr>
          <w:rFonts w:ascii="Times New Roman" w:eastAsia="Times New Roman" w:hAnsi="Times New Roman"/>
          <w:kern w:val="2"/>
          <w:sz w:val="23"/>
          <w:lang w:bidi="fr-CA"/>
        </w:rPr>
        <w:t>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Pour une population importante de molécules organiques dans un champ statique, un peu </w:t>
      </w:r>
      <w:r w:rsidRPr="00736512">
        <w:rPr>
          <w:rFonts w:ascii="Times New Roman" w:eastAsia="Times New Roman" w:hAnsi="Times New Roman" w:hint="eastAsia"/>
          <w:i/>
          <w:kern w:val="2"/>
          <w:sz w:val="23"/>
          <w:lang w:bidi="fr-CA"/>
        </w:rPr>
        <w:t>plus</w:t>
      </w:r>
      <w:r w:rsidRPr="00736512">
        <w:rPr>
          <w:rFonts w:ascii="Times New Roman" w:eastAsia="Times New Roman" w:hAnsi="Times New Roman" w:hint="eastAsia"/>
          <w:kern w:val="2"/>
          <w:sz w:val="23"/>
          <w:lang w:bidi="fr-CA"/>
        </w:rPr>
        <w:t xml:space="preserve"> de la moitié des protons adopteront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état de spin +½ à plus basse énergie, tandis qu</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un peu </w:t>
      </w:r>
      <w:r w:rsidRPr="00736512">
        <w:rPr>
          <w:rFonts w:ascii="Times New Roman" w:eastAsia="Times New Roman" w:hAnsi="Times New Roman" w:hint="eastAsia"/>
          <w:i/>
          <w:kern w:val="2"/>
          <w:sz w:val="23"/>
          <w:lang w:bidi="fr-CA"/>
        </w:rPr>
        <w:t>moins</w:t>
      </w:r>
      <w:r w:rsidRPr="00736512">
        <w:rPr>
          <w:rFonts w:ascii="Times New Roman" w:eastAsia="Times New Roman" w:hAnsi="Times New Roman" w:hint="eastAsia"/>
          <w:kern w:val="2"/>
          <w:sz w:val="23"/>
          <w:lang w:bidi="fr-CA"/>
        </w:rPr>
        <w:t xml:space="preserve"> de la moitié adopteront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état de spin -½ à plus haute énergie</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C</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est cette différence de population (entre les deux états de spin) qui est analysée par la RMN, et elle augmente avec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intensité du champ magnétique statique.</w:t>
      </w:r>
    </w:p>
    <w:p w14:paraId="2DC7790E" w14:textId="77777777" w:rsidR="001B4DAF" w:rsidRPr="00736512" w:rsidRDefault="001B4DAF" w:rsidP="001B4DAF">
      <w:pPr>
        <w:rPr>
          <w:rFonts w:ascii="Times New Roman" w:hAnsi="Times New Roman"/>
          <w:kern w:val="2"/>
          <w:sz w:val="23"/>
        </w:rPr>
      </w:pPr>
    </w:p>
    <w:p w14:paraId="587BC72E" w14:textId="48D4FE63" w:rsidR="001B4DAF" w:rsidRPr="009D7582" w:rsidRDefault="001B4DAF" w:rsidP="001B4DAF">
      <w:pPr>
        <w:rPr>
          <w:rFonts w:ascii="Times New Roman" w:hAnsi="Times New Roman"/>
          <w:b/>
          <w:i/>
          <w:spacing w:val="-2"/>
          <w:kern w:val="2"/>
          <w:sz w:val="23"/>
        </w:rPr>
      </w:pPr>
      <w:r w:rsidRPr="009D7582">
        <w:rPr>
          <w:rFonts w:ascii="Times New Roman" w:eastAsia="Times New Roman" w:hAnsi="Times New Roman"/>
          <w:spacing w:val="-2"/>
          <w:kern w:val="2"/>
          <w:sz w:val="23"/>
          <w:lang w:bidi="fr-CA"/>
        </w:rPr>
        <w:t>Repensez un instant aux deux autres techniques spectroscopiques que nous avons étudiées : les spectroscopies IR et UV-vis</w:t>
      </w:r>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Rappelez-vous la section 4.2, qui explique que les photons du rayonnement électromagnétique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 xml:space="preserve">une fréquence donnée correspondent à une énergie (E) </w:t>
      </w:r>
      <w:r w:rsidRPr="009D7582">
        <w:rPr>
          <w:rFonts w:ascii="Times New Roman" w:eastAsia="Times New Roman" w:hAnsi="Times New Roman"/>
          <w:spacing w:val="-2"/>
          <w:kern w:val="2"/>
          <w:sz w:val="23"/>
          <w:lang w:bidi="fr-CA"/>
        </w:rPr>
        <w:lastRenderedPageBreak/>
        <w:t xml:space="preserve">donnée par E = </w:t>
      </w:r>
      <w:proofErr w:type="spellStart"/>
      <w:r w:rsidRPr="009D7582">
        <w:rPr>
          <w:rFonts w:ascii="Times New Roman" w:eastAsia="Times New Roman" w:hAnsi="Times New Roman"/>
          <w:i/>
          <w:spacing w:val="-2"/>
          <w:kern w:val="2"/>
          <w:sz w:val="23"/>
          <w:lang w:bidi="fr-CA"/>
        </w:rPr>
        <w:t>h</w:t>
      </w:r>
      <w:r w:rsidRPr="009D7582">
        <w:rPr>
          <w:spacing w:val="-2"/>
          <w:kern w:val="2"/>
          <w:sz w:val="23"/>
          <w:lang w:bidi="fr-CA"/>
        </w:rPr>
        <w:t>ν</w:t>
      </w:r>
      <w:proofErr w:type="spellEnd"/>
      <w:r w:rsidRPr="009D7582">
        <w:rPr>
          <w:rFonts w:ascii="Times New Roman" w:eastAsia="Times New Roman" w:hAnsi="Times New Roman"/>
          <w:spacing w:val="-2"/>
          <w:kern w:val="2"/>
          <w:sz w:val="23"/>
          <w:lang w:bidi="fr-CA"/>
        </w:rPr>
        <w:t xml:space="preserve">, où </w:t>
      </w:r>
      <w:r w:rsidRPr="009D7582">
        <w:rPr>
          <w:rFonts w:ascii="Times New Roman" w:eastAsia="Times New Roman" w:hAnsi="Times New Roman"/>
          <w:i/>
          <w:spacing w:val="-2"/>
          <w:kern w:val="2"/>
          <w:sz w:val="23"/>
          <w:lang w:bidi="fr-CA"/>
        </w:rPr>
        <w:t>h</w:t>
      </w:r>
      <w:r w:rsidRPr="009D7582">
        <w:rPr>
          <w:rFonts w:ascii="Times New Roman" w:eastAsia="Times New Roman" w:hAnsi="Times New Roman"/>
          <w:spacing w:val="-2"/>
          <w:kern w:val="2"/>
          <w:sz w:val="23"/>
          <w:lang w:bidi="fr-CA"/>
        </w:rPr>
        <w:t xml:space="preserve"> est la constante de </w:t>
      </w:r>
      <w:proofErr w:type="spellStart"/>
      <w:r w:rsidRPr="009D7582">
        <w:rPr>
          <w:rFonts w:ascii="Times New Roman" w:eastAsia="Times New Roman" w:hAnsi="Times New Roman"/>
          <w:spacing w:val="-2"/>
          <w:kern w:val="2"/>
          <w:sz w:val="23"/>
          <w:lang w:bidi="fr-CA"/>
        </w:rPr>
        <w:t>Plank</w:t>
      </w:r>
      <w:proofErr w:type="spellEnd"/>
      <w:r w:rsidRPr="009D7582">
        <w:rPr>
          <w:rFonts w:ascii="Times New Roman" w:eastAsia="Times New Roman" w:hAnsi="Times New Roman"/>
          <w:spacing w:val="-2"/>
          <w:kern w:val="2"/>
          <w:sz w:val="23"/>
          <w:lang w:bidi="fr-CA"/>
        </w:rPr>
        <w:t xml:space="preserve"> et </w:t>
      </w:r>
      <w:r w:rsidRPr="009D7582">
        <w:rPr>
          <w:spacing w:val="-2"/>
          <w:kern w:val="2"/>
          <w:sz w:val="23"/>
          <w:lang w:bidi="fr-CA"/>
        </w:rPr>
        <w:t>ν</w:t>
      </w:r>
      <w:r w:rsidRPr="009D7582">
        <w:rPr>
          <w:rFonts w:ascii="Times New Roman" w:eastAsia="Times New Roman" w:hAnsi="Times New Roman"/>
          <w:spacing w:val="-2"/>
          <w:kern w:val="2"/>
          <w:sz w:val="23"/>
          <w:lang w:bidi="fr-CA"/>
        </w:rPr>
        <w:t xml:space="preserve"> est la fréquence en ondes par seconde, ou Hz. Rappelez-vous également la section 4.3, qui explique que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 xml:space="preserve">écart énergétique entre les états </w:t>
      </w:r>
      <w:r w:rsidRPr="009D7582">
        <w:rPr>
          <w:rFonts w:ascii="Times New Roman" w:eastAsia="Times New Roman" w:hAnsi="Times New Roman"/>
          <w:i/>
          <w:spacing w:val="-2"/>
          <w:kern w:val="2"/>
          <w:sz w:val="23"/>
          <w:lang w:bidi="fr-CA"/>
        </w:rPr>
        <w:t>vibrationnels</w:t>
      </w:r>
      <w:r w:rsidRPr="009D7582">
        <w:rPr>
          <w:rFonts w:ascii="Times New Roman" w:eastAsia="Times New Roman" w:hAnsi="Times New Roman"/>
          <w:spacing w:val="-2"/>
          <w:kern w:val="2"/>
          <w:sz w:val="23"/>
          <w:lang w:bidi="fr-CA"/>
        </w:rPr>
        <w:t xml:space="preserve"> correspond à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énergie associée au rayonnement infrarouge, et la section 4.4, qui explique que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 xml:space="preserve">écart énergétique entre les états </w:t>
      </w:r>
      <w:r w:rsidRPr="009D7582">
        <w:rPr>
          <w:rFonts w:ascii="Times New Roman" w:eastAsia="Times New Roman" w:hAnsi="Times New Roman"/>
          <w:i/>
          <w:spacing w:val="-2"/>
          <w:kern w:val="2"/>
          <w:sz w:val="23"/>
          <w:lang w:bidi="fr-CA"/>
        </w:rPr>
        <w:t>électroniques</w:t>
      </w:r>
      <w:r w:rsidRPr="009D7582">
        <w:rPr>
          <w:rFonts w:ascii="Times New Roman" w:eastAsia="Times New Roman" w:hAnsi="Times New Roman"/>
          <w:spacing w:val="-2"/>
          <w:kern w:val="2"/>
          <w:sz w:val="23"/>
          <w:lang w:bidi="fr-CA"/>
        </w:rPr>
        <w:t xml:space="preserve"> dans les systèmes de liaison </w:t>
      </w:r>
      <w:r w:rsidRPr="009D7582">
        <w:rPr>
          <w:spacing w:val="-2"/>
          <w:kern w:val="2"/>
          <w:sz w:val="23"/>
          <w:lang w:bidi="fr-CA"/>
        </w:rPr>
        <w:t>π</w:t>
      </w:r>
      <w:r w:rsidRPr="009D7582">
        <w:rPr>
          <w:rFonts w:ascii="Times New Roman" w:eastAsia="Times New Roman" w:hAnsi="Times New Roman"/>
          <w:spacing w:val="-2"/>
          <w:kern w:val="2"/>
          <w:sz w:val="23"/>
          <w:lang w:bidi="fr-CA"/>
        </w:rPr>
        <w:t xml:space="preserve"> conjugués correspond à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énergie associée à la lumière dans les parties ultraviolette et visible du spectre électromagnétique. Il s</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 xml:space="preserve">avère que le gap énergétique </w:t>
      </w:r>
      <w:r w:rsidRPr="009D7582">
        <w:rPr>
          <w:spacing w:val="-2"/>
          <w:kern w:val="2"/>
          <w:sz w:val="23"/>
          <w:lang w:bidi="fr-CA"/>
        </w:rPr>
        <w:t>Δ</w:t>
      </w:r>
      <w:r w:rsidRPr="009D7582">
        <w:rPr>
          <w:rFonts w:ascii="Times New Roman" w:eastAsia="Times New Roman" w:hAnsi="Times New Roman"/>
          <w:spacing w:val="-2"/>
          <w:kern w:val="2"/>
          <w:sz w:val="23"/>
          <w:lang w:bidi="fr-CA"/>
        </w:rPr>
        <w:t xml:space="preserve">E entre les états de </w:t>
      </w:r>
      <w:r w:rsidRPr="009D7582">
        <w:rPr>
          <w:rFonts w:ascii="Times New Roman" w:eastAsia="Times New Roman" w:hAnsi="Times New Roman"/>
          <w:i/>
          <w:spacing w:val="-2"/>
          <w:kern w:val="2"/>
          <w:sz w:val="23"/>
          <w:lang w:bidi="fr-CA"/>
        </w:rPr>
        <w:t>spin</w:t>
      </w:r>
      <w:r w:rsidRPr="009D7582">
        <w:rPr>
          <w:rFonts w:ascii="Times New Roman" w:eastAsia="Times New Roman" w:hAnsi="Times New Roman"/>
          <w:spacing w:val="-2"/>
          <w:kern w:val="2"/>
          <w:sz w:val="23"/>
          <w:lang w:bidi="fr-CA"/>
        </w:rPr>
        <w:t> +½ et -½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un noyau atomique correspond à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 xml:space="preserve">énergie associée au rayonnement dans la partie radiofréquence (Rf) du spectre. </w:t>
      </w:r>
      <w:r w:rsidRPr="009D7582">
        <w:rPr>
          <w:rFonts w:ascii="Times New Roman" w:eastAsia="Times New Roman" w:hAnsi="Times New Roman"/>
          <w:b/>
          <w:i/>
          <w:spacing w:val="-2"/>
          <w:kern w:val="2"/>
          <w:sz w:val="23"/>
          <w:lang w:bidi="fr-CA"/>
        </w:rPr>
        <w:t>Si une population de protons placée dans un champ magnétique statique puissant est soumise à des ondes radio d</w:t>
      </w:r>
      <w:r w:rsidRPr="009C5F66">
        <w:rPr>
          <w:rFonts w:eastAsia="Times New Roman"/>
          <w:b/>
          <w:i/>
          <w:spacing w:val="-2"/>
          <w:kern w:val="2"/>
          <w:sz w:val="23"/>
          <w:lang w:bidi="fr-CA"/>
        </w:rPr>
        <w:t>’</w:t>
      </w:r>
      <w:r w:rsidRPr="009D7582">
        <w:rPr>
          <w:rFonts w:ascii="Times New Roman" w:eastAsia="Times New Roman" w:hAnsi="Times New Roman"/>
          <w:b/>
          <w:i/>
          <w:spacing w:val="-2"/>
          <w:kern w:val="2"/>
          <w:sz w:val="23"/>
          <w:lang w:bidi="fr-CA"/>
        </w:rPr>
        <w:t xml:space="preserve">une fréquence correspondant à </w:t>
      </w:r>
      <w:r w:rsidRPr="009D7582">
        <w:rPr>
          <w:spacing w:val="-2"/>
          <w:kern w:val="2"/>
          <w:sz w:val="23"/>
          <w:lang w:bidi="fr-CA"/>
        </w:rPr>
        <w:t>Δ</w:t>
      </w:r>
      <w:r w:rsidRPr="009D7582">
        <w:rPr>
          <w:rFonts w:ascii="Times New Roman" w:eastAsia="Times New Roman" w:hAnsi="Times New Roman"/>
          <w:b/>
          <w:i/>
          <w:spacing w:val="-2"/>
          <w:kern w:val="2"/>
          <w:sz w:val="23"/>
          <w:lang w:bidi="fr-CA"/>
        </w:rPr>
        <w:t>E, ceux qui se trouvent dans l</w:t>
      </w:r>
      <w:r w:rsidRPr="009C5F66">
        <w:rPr>
          <w:rFonts w:eastAsia="Times New Roman"/>
          <w:b/>
          <w:i/>
          <w:spacing w:val="-2"/>
          <w:kern w:val="2"/>
          <w:sz w:val="23"/>
          <w:lang w:bidi="fr-CA"/>
        </w:rPr>
        <w:t>’</w:t>
      </w:r>
      <w:r w:rsidRPr="009D7582">
        <w:rPr>
          <w:rFonts w:ascii="Times New Roman" w:eastAsia="Times New Roman" w:hAnsi="Times New Roman"/>
          <w:b/>
          <w:i/>
          <w:spacing w:val="-2"/>
          <w:kern w:val="2"/>
          <w:sz w:val="23"/>
          <w:lang w:bidi="fr-CA"/>
        </w:rPr>
        <w:t>état de spin +½ absorberont le rayonnement et utiliseront l</w:t>
      </w:r>
      <w:r w:rsidRPr="009C5F66">
        <w:rPr>
          <w:rFonts w:eastAsia="Times New Roman"/>
          <w:b/>
          <w:i/>
          <w:spacing w:val="-2"/>
          <w:kern w:val="2"/>
          <w:sz w:val="23"/>
          <w:lang w:bidi="fr-CA"/>
        </w:rPr>
        <w:t>’</w:t>
      </w:r>
      <w:r w:rsidRPr="009D7582">
        <w:rPr>
          <w:rFonts w:ascii="Times New Roman" w:eastAsia="Times New Roman" w:hAnsi="Times New Roman"/>
          <w:b/>
          <w:i/>
          <w:spacing w:val="-2"/>
          <w:kern w:val="2"/>
          <w:sz w:val="23"/>
          <w:lang w:bidi="fr-CA"/>
        </w:rPr>
        <w:t>énergie pour changer leur rotation vers un état de spin -½, plus énergétique</w:t>
      </w:r>
      <w:r w:rsidR="00736512" w:rsidRPr="009D7582">
        <w:rPr>
          <w:rFonts w:ascii="Times New Roman" w:eastAsia="Times New Roman" w:hAnsi="Times New Roman"/>
          <w:b/>
          <w:i/>
          <w:spacing w:val="-2"/>
          <w:kern w:val="2"/>
          <w:sz w:val="23"/>
          <w:lang w:bidi="fr-CA"/>
        </w:rPr>
        <w:t xml:space="preserve">. </w:t>
      </w:r>
    </w:p>
    <w:p w14:paraId="1F95194A" w14:textId="77777777" w:rsidR="001B4DAF" w:rsidRPr="00736512" w:rsidRDefault="001B4DAF" w:rsidP="001B4DAF">
      <w:pPr>
        <w:rPr>
          <w:rFonts w:ascii="Times New Roman" w:hAnsi="Times New Roman"/>
          <w:kern w:val="2"/>
          <w:sz w:val="23"/>
        </w:rPr>
      </w:pPr>
    </w:p>
    <w:p w14:paraId="35F7DCBD"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9270D3E" wp14:editId="1A33FC16">
            <wp:extent cx="5020945" cy="1693545"/>
            <wp:effectExtent l="0" t="0" r="8255" b="8255"/>
            <wp:docPr id="3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020945" cy="1693545"/>
                    </a:xfrm>
                    <a:prstGeom prst="rect">
                      <a:avLst/>
                    </a:prstGeom>
                    <a:noFill/>
                    <a:ln>
                      <a:noFill/>
                    </a:ln>
                  </pic:spPr>
                </pic:pic>
              </a:graphicData>
            </a:graphic>
          </wp:inline>
        </w:drawing>
      </w:r>
    </w:p>
    <w:p w14:paraId="00DC02A0"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w:t>
      </w:r>
    </w:p>
    <w:p w14:paraId="135D5DF0"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En détectant la fréquence du rayonnement Rf absorbé, nous pouvons obtenir des données sur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environnement chimique des protons dans une molécule organique. </w:t>
      </w:r>
    </w:p>
    <w:p w14:paraId="7FE9814C"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192D5C38">
          <v:rect id="_x0000_i1140" style="width:0;height:1.5pt" o:hralign="center" o:hrstd="t" o:hr="t" fillcolor="#aaa" stroked="f"/>
        </w:pict>
      </w:r>
    </w:p>
    <w:p w14:paraId="3C124665"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 xml:space="preserve"> </w:t>
      </w:r>
    </w:p>
    <w:p w14:paraId="242363A4" w14:textId="77777777" w:rsidR="001B4DAF" w:rsidRPr="009D7582" w:rsidRDefault="001B4DAF" w:rsidP="001B4DAF">
      <w:pPr>
        <w:tabs>
          <w:tab w:val="left" w:pos="-270"/>
        </w:tabs>
        <w:rPr>
          <w:rFonts w:ascii="Times New Roman" w:hAnsi="Times New Roman"/>
          <w:spacing w:val="-2"/>
          <w:kern w:val="2"/>
          <w:sz w:val="23"/>
        </w:rPr>
      </w:pPr>
      <w:r w:rsidRPr="009D7582">
        <w:rPr>
          <w:rFonts w:ascii="Times New Roman" w:eastAsia="Times New Roman" w:hAnsi="Times New Roman"/>
          <w:spacing w:val="-2"/>
          <w:kern w:val="2"/>
          <w:sz w:val="23"/>
          <w:u w:val="single"/>
          <w:lang w:bidi="fr-CA"/>
        </w:rPr>
        <w:t>Exercice 5.1</w:t>
      </w:r>
      <w:r w:rsidRPr="009D7582">
        <w:rPr>
          <w:rFonts w:ascii="Times New Roman" w:eastAsia="Times New Roman" w:hAnsi="Times New Roman"/>
          <w:spacing w:val="-2"/>
          <w:kern w:val="2"/>
          <w:sz w:val="23"/>
          <w:lang w:bidi="fr-CA"/>
        </w:rPr>
        <w:t> : De façon générale, quelle est la taille du gap énergétique lors de la transition de spin nucléaire observée en RMN par rapport au gap énergétique lors la transition vibrationnelle observée en spectroscopie IR? Beaucoup plus grande?  Beaucoup plus petite? Un peu plus grande ou un peu plus petite? À peu près la même?  Que pouvez-vous déduire des éléments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information présentés dans cette section?</w:t>
      </w:r>
    </w:p>
    <w:p w14:paraId="7CB240F9" w14:textId="77777777" w:rsidR="001B4DAF" w:rsidRPr="00736512" w:rsidRDefault="001B4DAF" w:rsidP="001B4DAF">
      <w:pPr>
        <w:rPr>
          <w:rFonts w:ascii="Times New Roman" w:hAnsi="Times New Roman"/>
          <w:kern w:val="2"/>
          <w:sz w:val="23"/>
        </w:rPr>
      </w:pPr>
    </w:p>
    <w:p w14:paraId="5D738BB6"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7C37817E">
          <v:rect id="_x0000_i1141" style="width:0;height:1.5pt" o:hralign="center" o:hrstd="t" o:hr="t" fillcolor="#aaa" stroked="f"/>
        </w:pict>
      </w:r>
    </w:p>
    <w:p w14:paraId="34C3BDAE" w14:textId="77777777" w:rsidR="001B4DAF" w:rsidRPr="00736512" w:rsidRDefault="001B4DAF" w:rsidP="001B4DAF">
      <w:pPr>
        <w:rPr>
          <w:rFonts w:ascii="Times New Roman" w:hAnsi="Times New Roman"/>
          <w:kern w:val="2"/>
          <w:sz w:val="23"/>
        </w:rPr>
      </w:pPr>
    </w:p>
    <w:p w14:paraId="545079A7" w14:textId="77777777" w:rsidR="001B4DAF" w:rsidRPr="00736512" w:rsidRDefault="001B4DAF" w:rsidP="001B4DAF">
      <w:pPr>
        <w:rPr>
          <w:rFonts w:ascii="Times New Roman" w:hAnsi="Times New Roman"/>
          <w:b/>
          <w:kern w:val="2"/>
          <w:sz w:val="23"/>
        </w:rPr>
      </w:pPr>
      <w:r w:rsidRPr="00736512">
        <w:rPr>
          <w:rFonts w:ascii="Times New Roman" w:eastAsia="Times New Roman" w:hAnsi="Times New Roman" w:hint="eastAsia"/>
          <w:b/>
          <w:kern w:val="2"/>
          <w:sz w:val="23"/>
          <w:lang w:bidi="fr-CA"/>
        </w:rPr>
        <w:t>Section 5.2 : L</w:t>
      </w:r>
      <w:r w:rsidRPr="009C5F66">
        <w:rPr>
          <w:rFonts w:eastAsia="Times New Roman" w:hint="eastAsia"/>
          <w:b/>
          <w:kern w:val="2"/>
          <w:sz w:val="23"/>
          <w:lang w:bidi="fr-CA"/>
        </w:rPr>
        <w:t>’</w:t>
      </w:r>
      <w:r w:rsidRPr="00736512">
        <w:rPr>
          <w:rFonts w:ascii="Times New Roman" w:eastAsia="Times New Roman" w:hAnsi="Times New Roman" w:hint="eastAsia"/>
          <w:b/>
          <w:kern w:val="2"/>
          <w:sz w:val="23"/>
          <w:lang w:bidi="fr-CA"/>
        </w:rPr>
        <w:t>équivalence chimique</w:t>
      </w:r>
    </w:p>
    <w:p w14:paraId="2E57D369" w14:textId="77777777" w:rsidR="001B4DAF" w:rsidRPr="00736512" w:rsidRDefault="001B4DAF" w:rsidP="001B4DAF">
      <w:pPr>
        <w:rPr>
          <w:rFonts w:ascii="Times New Roman" w:hAnsi="Times New Roman"/>
          <w:kern w:val="2"/>
          <w:sz w:val="23"/>
        </w:rPr>
      </w:pPr>
    </w:p>
    <w:p w14:paraId="7A563184" w14:textId="78160D7F"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La fréquence du rayonnement absorbé par un proton (ou tout autre noyau) lors d</w:t>
      </w:r>
      <w:r w:rsidRPr="009C5F66">
        <w:rPr>
          <w:rFonts w:eastAsia="Times New Roman"/>
          <w:kern w:val="2"/>
          <w:sz w:val="23"/>
          <w:lang w:bidi="fr-CA"/>
        </w:rPr>
        <w:t>’</w:t>
      </w:r>
      <w:r w:rsidRPr="00736512">
        <w:rPr>
          <w:rFonts w:ascii="Times New Roman" w:eastAsia="Times New Roman" w:hAnsi="Times New Roman"/>
          <w:kern w:val="2"/>
          <w:sz w:val="23"/>
          <w:lang w:bidi="fr-CA"/>
        </w:rPr>
        <w:t>une transition de spin dans une expérience de RMN se nomme « </w:t>
      </w:r>
      <w:r w:rsidRPr="00736512">
        <w:rPr>
          <w:rFonts w:ascii="Times New Roman" w:eastAsia="Times New Roman" w:hAnsi="Times New Roman"/>
          <w:b/>
          <w:kern w:val="2"/>
          <w:sz w:val="23"/>
          <w:lang w:bidi="fr-CA"/>
        </w:rPr>
        <w:t>fréquence de résonance</w:t>
      </w:r>
      <w:r w:rsidRPr="00736512">
        <w:rPr>
          <w:rFonts w:ascii="Times New Roman" w:eastAsia="Times New Roman" w:hAnsi="Times New Roman"/>
          <w:kern w:val="2"/>
          <w:sz w:val="23"/>
          <w:lang w:bidi="fr-CA"/>
        </w:rPr>
        <w:t> ». Si tous les protons de toutes les molécules organiques avaient la même fréquence de résonance, la spectroscopie RMN ne serait pas très utile aux chimistes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Heureusement pour nous, les fréquences de résonance varient entre les différents protons d</w:t>
      </w:r>
      <w:r w:rsidRPr="009C5F66">
        <w:rPr>
          <w:rFonts w:eastAsia="Times New Roman"/>
          <w:kern w:val="2"/>
          <w:sz w:val="23"/>
          <w:lang w:bidi="fr-CA"/>
        </w:rPr>
        <w:t>’</w:t>
      </w:r>
      <w:r w:rsidRPr="00736512">
        <w:rPr>
          <w:rFonts w:ascii="Times New Roman" w:eastAsia="Times New Roman" w:hAnsi="Times New Roman"/>
          <w:kern w:val="2"/>
          <w:sz w:val="23"/>
          <w:lang w:bidi="fr-CA"/>
        </w:rPr>
        <w:t>une molécule, et ce, en fonction de l</w:t>
      </w:r>
      <w:r w:rsidRPr="009C5F66">
        <w:rPr>
          <w:rFonts w:eastAsia="Times New Roman"/>
          <w:kern w:val="2"/>
          <w:sz w:val="23"/>
          <w:lang w:bidi="fr-CA"/>
        </w:rPr>
        <w:t>’</w:t>
      </w:r>
      <w:r w:rsidRPr="00736512">
        <w:rPr>
          <w:rFonts w:ascii="Times New Roman" w:eastAsia="Times New Roman" w:hAnsi="Times New Roman"/>
          <w:kern w:val="2"/>
          <w:sz w:val="23"/>
          <w:lang w:bidi="fr-CA"/>
        </w:rPr>
        <w:t>environnement électronique dans lequel se trouve un proton donné</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l</w:t>
      </w:r>
      <w:r w:rsidRPr="009C5F66">
        <w:rPr>
          <w:rFonts w:eastAsia="Times New Roman"/>
          <w:kern w:val="2"/>
          <w:sz w:val="23"/>
          <w:lang w:bidi="fr-CA"/>
        </w:rPr>
        <w:t>’</w:t>
      </w:r>
      <w:r w:rsidRPr="00736512">
        <w:rPr>
          <w:rFonts w:ascii="Times New Roman" w:eastAsia="Times New Roman" w:hAnsi="Times New Roman"/>
          <w:kern w:val="2"/>
          <w:sz w:val="23"/>
          <w:lang w:bidi="fr-CA"/>
        </w:rPr>
        <w:t>acétate de méthyle, par exemple, on distingue deux « groupes » de protons</w:t>
      </w:r>
      <w:r w:rsidR="00736512" w:rsidRPr="00736512">
        <w:rPr>
          <w:rFonts w:ascii="Times New Roman" w:eastAsia="Times New Roman" w:hAnsi="Times New Roman"/>
          <w:kern w:val="2"/>
          <w:sz w:val="23"/>
          <w:lang w:bidi="fr-CA"/>
        </w:rPr>
        <w:t xml:space="preserve">. </w:t>
      </w:r>
    </w:p>
    <w:p w14:paraId="57B69501" w14:textId="77777777" w:rsidR="001B4DAF" w:rsidRPr="00736512" w:rsidRDefault="001B4DAF" w:rsidP="001B4DAF">
      <w:pPr>
        <w:rPr>
          <w:rFonts w:ascii="Times New Roman" w:hAnsi="Times New Roman"/>
          <w:kern w:val="2"/>
          <w:sz w:val="23"/>
        </w:rPr>
      </w:pPr>
    </w:p>
    <w:p w14:paraId="127F318A" w14:textId="77777777" w:rsidR="001B4DAF" w:rsidRPr="00736512" w:rsidRDefault="001B4DAF" w:rsidP="001B4DAF">
      <w:pPr>
        <w:rPr>
          <w:rFonts w:ascii="Times New Roman" w:hAnsi="Times New Roman"/>
          <w:kern w:val="2"/>
          <w:sz w:val="23"/>
        </w:rPr>
      </w:pPr>
    </w:p>
    <w:p w14:paraId="349C3D5F"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575A956F" wp14:editId="49239B11">
            <wp:extent cx="1371600" cy="965200"/>
            <wp:effectExtent l="0" t="0" r="0" b="0"/>
            <wp:docPr id="40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371600" cy="965200"/>
                    </a:xfrm>
                    <a:prstGeom prst="rect">
                      <a:avLst/>
                    </a:prstGeom>
                    <a:noFill/>
                    <a:ln>
                      <a:noFill/>
                    </a:ln>
                  </pic:spPr>
                </pic:pic>
              </a:graphicData>
            </a:graphic>
          </wp:inline>
        </w:drawing>
      </w:r>
    </w:p>
    <w:p w14:paraId="68EB2EDD"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w:t>
      </w:r>
    </w:p>
    <w:p w14:paraId="2171CDD2" w14:textId="78D08FA1" w:rsidR="001B4DAF" w:rsidRPr="009D7582" w:rsidRDefault="001B4DAF" w:rsidP="001B4DAF">
      <w:pPr>
        <w:rPr>
          <w:rFonts w:ascii="Times New Roman" w:hAnsi="Times New Roman"/>
          <w:spacing w:val="-2"/>
          <w:kern w:val="2"/>
          <w:sz w:val="23"/>
        </w:rPr>
      </w:pPr>
      <w:r w:rsidRPr="009D7582">
        <w:rPr>
          <w:rFonts w:ascii="Times New Roman" w:eastAsia="Times New Roman" w:hAnsi="Times New Roman" w:hint="eastAsia"/>
          <w:spacing w:val="-2"/>
          <w:kern w:val="2"/>
          <w:sz w:val="23"/>
          <w:lang w:bidi="fr-CA"/>
        </w:rPr>
        <w:t>Les trois protons de l</w:t>
      </w:r>
      <w:r w:rsidRPr="009C5F66">
        <w:rPr>
          <w:rFonts w:eastAsia="Times New Roman" w:hint="eastAsia"/>
          <w:spacing w:val="-2"/>
          <w:kern w:val="2"/>
          <w:sz w:val="23"/>
          <w:lang w:bidi="fr-CA"/>
        </w:rPr>
        <w:t>’</w:t>
      </w:r>
      <w:r w:rsidRPr="009D7582">
        <w:rPr>
          <w:rFonts w:ascii="Times New Roman" w:eastAsia="Times New Roman" w:hAnsi="Times New Roman" w:hint="eastAsia"/>
          <w:spacing w:val="-2"/>
          <w:kern w:val="2"/>
          <w:sz w:val="23"/>
          <w:lang w:bidi="fr-CA"/>
        </w:rPr>
        <w:t>acétate de méthyle marqués H</w:t>
      </w:r>
      <w:r w:rsidRPr="009D7582">
        <w:rPr>
          <w:rFonts w:ascii="Times New Roman" w:eastAsia="Times New Roman" w:hAnsi="Times New Roman" w:hint="eastAsia"/>
          <w:spacing w:val="-2"/>
          <w:kern w:val="2"/>
          <w:sz w:val="23"/>
          <w:vertAlign w:val="subscript"/>
          <w:lang w:bidi="fr-CA"/>
        </w:rPr>
        <w:t>a</w:t>
      </w:r>
      <w:r w:rsidRPr="009D7582">
        <w:rPr>
          <w:rFonts w:ascii="Times New Roman" w:eastAsia="Times New Roman" w:hAnsi="Times New Roman"/>
          <w:spacing w:val="-2"/>
          <w:kern w:val="2"/>
          <w:sz w:val="23"/>
          <w:lang w:bidi="fr-CA"/>
        </w:rPr>
        <w:t xml:space="preserve"> ci-dessus possèdent une fréquence de résonance différente de celle des trois protons </w:t>
      </w:r>
      <w:proofErr w:type="spellStart"/>
      <w:r w:rsidRPr="009D7582">
        <w:rPr>
          <w:rFonts w:ascii="Times New Roman" w:eastAsia="Times New Roman" w:hAnsi="Times New Roman"/>
          <w:spacing w:val="-2"/>
          <w:kern w:val="2"/>
          <w:sz w:val="23"/>
          <w:lang w:bidi="fr-CA"/>
        </w:rPr>
        <w:t>H</w:t>
      </w:r>
      <w:r w:rsidRPr="009D7582">
        <w:rPr>
          <w:rFonts w:ascii="Times New Roman" w:eastAsia="Times New Roman" w:hAnsi="Times New Roman" w:hint="eastAsia"/>
          <w:spacing w:val="-2"/>
          <w:kern w:val="2"/>
          <w:sz w:val="23"/>
          <w:vertAlign w:val="subscript"/>
          <w:lang w:bidi="fr-CA"/>
        </w:rPr>
        <w:t>b</w:t>
      </w:r>
      <w:proofErr w:type="spellEnd"/>
      <w:r w:rsidRPr="009D7582">
        <w:rPr>
          <w:rFonts w:ascii="Times New Roman" w:eastAsia="Times New Roman" w:hAnsi="Times New Roman" w:hint="eastAsia"/>
          <w:spacing w:val="-2"/>
          <w:kern w:val="2"/>
          <w:sz w:val="23"/>
          <w:lang w:bidi="fr-CA"/>
        </w:rPr>
        <w:t>, car les deux groupes de protons se trouvent dans des environnements électroniques différents : les protons H</w:t>
      </w:r>
      <w:r w:rsidRPr="009D7582">
        <w:rPr>
          <w:rFonts w:ascii="Times New Roman" w:eastAsia="Times New Roman" w:hAnsi="Times New Roman"/>
          <w:spacing w:val="-2"/>
          <w:kern w:val="2"/>
          <w:sz w:val="23"/>
          <w:vertAlign w:val="subscript"/>
          <w:lang w:bidi="fr-CA"/>
        </w:rPr>
        <w:t>a</w:t>
      </w:r>
      <w:r w:rsidRPr="009D7582">
        <w:rPr>
          <w:rFonts w:ascii="Times New Roman" w:eastAsia="Times New Roman" w:hAnsi="Times New Roman"/>
          <w:spacing w:val="-2"/>
          <w:kern w:val="2"/>
          <w:sz w:val="23"/>
          <w:lang w:bidi="fr-CA"/>
        </w:rPr>
        <w:t xml:space="preserve"> se trouvent sur un carbone à côté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un carbone carbonyle, tandis que les protons </w:t>
      </w:r>
      <w:proofErr w:type="spellStart"/>
      <w:r w:rsidRPr="009D7582">
        <w:rPr>
          <w:rFonts w:ascii="Times New Roman" w:eastAsia="Times New Roman" w:hAnsi="Times New Roman"/>
          <w:spacing w:val="-2"/>
          <w:kern w:val="2"/>
          <w:sz w:val="23"/>
          <w:lang w:bidi="fr-CA"/>
        </w:rPr>
        <w:t>H</w:t>
      </w:r>
      <w:r w:rsidRPr="009D7582">
        <w:rPr>
          <w:rFonts w:ascii="Times New Roman" w:eastAsia="Times New Roman" w:hAnsi="Times New Roman"/>
          <w:spacing w:val="-2"/>
          <w:kern w:val="2"/>
          <w:sz w:val="23"/>
          <w:vertAlign w:val="subscript"/>
          <w:lang w:bidi="fr-CA"/>
        </w:rPr>
        <w:t>b</w:t>
      </w:r>
      <w:proofErr w:type="spellEnd"/>
      <w:r w:rsidRPr="009D7582">
        <w:rPr>
          <w:rFonts w:ascii="Times New Roman" w:eastAsia="Times New Roman" w:hAnsi="Times New Roman"/>
          <w:spacing w:val="-2"/>
          <w:kern w:val="2"/>
          <w:sz w:val="23"/>
          <w:lang w:bidi="fr-CA"/>
        </w:rPr>
        <w:t xml:space="preserve"> se trouvent sur un carbone à côté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un oxygène. Selon la terminologie de la RMN, les trois protons H</w:t>
      </w:r>
      <w:r w:rsidRPr="009D7582">
        <w:rPr>
          <w:rFonts w:ascii="Times New Roman" w:eastAsia="Times New Roman" w:hAnsi="Times New Roman"/>
          <w:spacing w:val="-2"/>
          <w:kern w:val="2"/>
          <w:sz w:val="23"/>
          <w:vertAlign w:val="subscript"/>
          <w:lang w:bidi="fr-CA"/>
        </w:rPr>
        <w:t>a</w:t>
      </w:r>
      <w:r w:rsidRPr="009D7582">
        <w:rPr>
          <w:rFonts w:ascii="Times New Roman" w:eastAsia="Times New Roman" w:hAnsi="Times New Roman"/>
          <w:spacing w:val="-2"/>
          <w:kern w:val="2"/>
          <w:sz w:val="23"/>
          <w:lang w:bidi="fr-CA"/>
        </w:rPr>
        <w:t xml:space="preserve"> sont </w:t>
      </w:r>
      <w:r w:rsidRPr="009D7582">
        <w:rPr>
          <w:rFonts w:ascii="Times New Roman" w:eastAsia="Times New Roman" w:hAnsi="Times New Roman"/>
          <w:b/>
          <w:spacing w:val="-2"/>
          <w:kern w:val="2"/>
          <w:sz w:val="23"/>
          <w:lang w:bidi="fr-CA"/>
        </w:rPr>
        <w:t>chimiquement équivalents</w:t>
      </w:r>
      <w:r w:rsidRPr="009D7582">
        <w:rPr>
          <w:rFonts w:ascii="Times New Roman" w:eastAsia="Times New Roman" w:hAnsi="Times New Roman"/>
          <w:spacing w:val="-2"/>
          <w:kern w:val="2"/>
          <w:sz w:val="23"/>
          <w:lang w:bidi="fr-CA"/>
        </w:rPr>
        <w:t xml:space="preserve"> les uns aux autres, de même que les trois protons </w:t>
      </w:r>
      <w:proofErr w:type="spellStart"/>
      <w:r w:rsidRPr="009D7582">
        <w:rPr>
          <w:rFonts w:ascii="Times New Roman" w:eastAsia="Times New Roman" w:hAnsi="Times New Roman"/>
          <w:spacing w:val="-2"/>
          <w:kern w:val="2"/>
          <w:sz w:val="23"/>
          <w:lang w:bidi="fr-CA"/>
        </w:rPr>
        <w:t>H</w:t>
      </w:r>
      <w:r w:rsidRPr="009D7582">
        <w:rPr>
          <w:rFonts w:ascii="Times New Roman" w:eastAsia="Times New Roman" w:hAnsi="Times New Roman"/>
          <w:spacing w:val="-2"/>
          <w:kern w:val="2"/>
          <w:sz w:val="23"/>
          <w:vertAlign w:val="subscript"/>
          <w:lang w:bidi="fr-CA"/>
        </w:rPr>
        <w:t>b</w:t>
      </w:r>
      <w:proofErr w:type="spellEnd"/>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En revanche, les protons H</w:t>
      </w:r>
      <w:r w:rsidRPr="009D7582">
        <w:rPr>
          <w:rFonts w:ascii="Times New Roman" w:eastAsia="Times New Roman" w:hAnsi="Times New Roman"/>
          <w:spacing w:val="-2"/>
          <w:kern w:val="2"/>
          <w:sz w:val="23"/>
          <w:vertAlign w:val="subscript"/>
          <w:lang w:bidi="fr-CA"/>
        </w:rPr>
        <w:t>a</w:t>
      </w:r>
      <w:r w:rsidRPr="009D7582">
        <w:rPr>
          <w:rFonts w:ascii="Times New Roman" w:eastAsia="Times New Roman" w:hAnsi="Times New Roman"/>
          <w:spacing w:val="-2"/>
          <w:kern w:val="2"/>
          <w:sz w:val="23"/>
          <w:lang w:bidi="fr-CA"/>
        </w:rPr>
        <w:t xml:space="preserve"> se trouvent à être </w:t>
      </w:r>
      <w:r w:rsidRPr="009D7582">
        <w:rPr>
          <w:rFonts w:ascii="Times New Roman" w:eastAsia="Times New Roman" w:hAnsi="Times New Roman"/>
          <w:b/>
          <w:spacing w:val="-2"/>
          <w:kern w:val="2"/>
          <w:sz w:val="23"/>
          <w:lang w:bidi="fr-CA"/>
        </w:rPr>
        <w:t>chimiquement non équivalents</w:t>
      </w:r>
      <w:r w:rsidRPr="009D7582">
        <w:rPr>
          <w:rFonts w:ascii="Times New Roman" w:eastAsia="Times New Roman" w:hAnsi="Times New Roman"/>
          <w:spacing w:val="-2"/>
          <w:kern w:val="2"/>
          <w:sz w:val="23"/>
          <w:lang w:bidi="fr-CA"/>
        </w:rPr>
        <w:t xml:space="preserve"> aux protons </w:t>
      </w:r>
      <w:proofErr w:type="spellStart"/>
      <w:r w:rsidRPr="009D7582">
        <w:rPr>
          <w:rFonts w:ascii="Times New Roman" w:eastAsia="Times New Roman" w:hAnsi="Times New Roman"/>
          <w:spacing w:val="-2"/>
          <w:kern w:val="2"/>
          <w:sz w:val="23"/>
          <w:lang w:bidi="fr-CA"/>
        </w:rPr>
        <w:t>H</w:t>
      </w:r>
      <w:r w:rsidRPr="009D7582">
        <w:rPr>
          <w:rFonts w:ascii="Times New Roman" w:eastAsia="Times New Roman" w:hAnsi="Times New Roman"/>
          <w:spacing w:val="-2"/>
          <w:kern w:val="2"/>
          <w:sz w:val="23"/>
          <w:vertAlign w:val="subscript"/>
          <w:lang w:bidi="fr-CA"/>
        </w:rPr>
        <w:t>b</w:t>
      </w:r>
      <w:proofErr w:type="spellEnd"/>
      <w:r w:rsidRPr="009D7582">
        <w:rPr>
          <w:rFonts w:ascii="Times New Roman" w:eastAsia="Times New Roman" w:hAnsi="Times New Roman"/>
          <w:spacing w:val="-2"/>
          <w:kern w:val="2"/>
          <w:sz w:val="23"/>
          <w:lang w:bidi="fr-CA"/>
        </w:rPr>
        <w:t>. Il en résulte que la fréquence de résonance des protons H</w:t>
      </w:r>
      <w:r w:rsidRPr="009D7582">
        <w:rPr>
          <w:rFonts w:ascii="Times New Roman" w:eastAsia="Times New Roman" w:hAnsi="Times New Roman"/>
          <w:spacing w:val="-2"/>
          <w:kern w:val="2"/>
          <w:sz w:val="23"/>
          <w:vertAlign w:val="subscript"/>
          <w:lang w:bidi="fr-CA"/>
        </w:rPr>
        <w:t>a</w:t>
      </w:r>
      <w:r w:rsidRPr="009D7582">
        <w:rPr>
          <w:rFonts w:ascii="Times New Roman" w:eastAsia="Times New Roman" w:hAnsi="Times New Roman"/>
          <w:spacing w:val="-2"/>
          <w:kern w:val="2"/>
          <w:sz w:val="23"/>
          <w:lang w:bidi="fr-CA"/>
        </w:rPr>
        <w:t xml:space="preserve"> diffère de celle des protons </w:t>
      </w:r>
      <w:proofErr w:type="spellStart"/>
      <w:r w:rsidRPr="009D7582">
        <w:rPr>
          <w:rFonts w:ascii="Times New Roman" w:eastAsia="Times New Roman" w:hAnsi="Times New Roman"/>
          <w:spacing w:val="-2"/>
          <w:kern w:val="2"/>
          <w:sz w:val="23"/>
          <w:lang w:bidi="fr-CA"/>
        </w:rPr>
        <w:t>H</w:t>
      </w:r>
      <w:r w:rsidRPr="009D7582">
        <w:rPr>
          <w:rFonts w:ascii="Times New Roman" w:eastAsia="Times New Roman" w:hAnsi="Times New Roman"/>
          <w:spacing w:val="-2"/>
          <w:kern w:val="2"/>
          <w:sz w:val="23"/>
          <w:vertAlign w:val="subscript"/>
          <w:lang w:bidi="fr-CA"/>
        </w:rPr>
        <w:t>b</w:t>
      </w:r>
      <w:proofErr w:type="spellEnd"/>
      <w:r w:rsidRPr="009D7582">
        <w:rPr>
          <w:rFonts w:ascii="Times New Roman" w:eastAsia="Times New Roman" w:hAnsi="Times New Roman"/>
          <w:spacing w:val="-2"/>
          <w:kern w:val="2"/>
          <w:sz w:val="23"/>
          <w:lang w:bidi="fr-CA"/>
        </w:rPr>
        <w:t>. Pour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 xml:space="preserve">instant, ne vous préoccupez pas de savoir </w:t>
      </w:r>
      <w:r w:rsidRPr="009D7582">
        <w:rPr>
          <w:rFonts w:ascii="Times New Roman" w:eastAsia="Times New Roman" w:hAnsi="Times New Roman"/>
          <w:i/>
          <w:spacing w:val="-2"/>
          <w:kern w:val="2"/>
          <w:sz w:val="23"/>
          <w:lang w:bidi="fr-CA"/>
        </w:rPr>
        <w:t xml:space="preserve">pourquoi </w:t>
      </w:r>
      <w:r w:rsidRPr="009D7582">
        <w:rPr>
          <w:rFonts w:ascii="Times New Roman" w:eastAsia="Times New Roman" w:hAnsi="Times New Roman"/>
          <w:spacing w:val="-2"/>
          <w:kern w:val="2"/>
          <w:sz w:val="23"/>
          <w:lang w:bidi="fr-CA"/>
        </w:rPr>
        <w:t>un environnement électronique différent engendre des fréquences de résonance différentes – nous y reviendrons bientôt.</w:t>
      </w:r>
    </w:p>
    <w:p w14:paraId="25F1BC98" w14:textId="77777777" w:rsidR="001B4DAF" w:rsidRPr="00736512" w:rsidRDefault="001B4DAF" w:rsidP="001B4DAF">
      <w:pPr>
        <w:rPr>
          <w:rFonts w:ascii="Times New Roman" w:hAnsi="Times New Roman"/>
          <w:kern w:val="2"/>
          <w:sz w:val="23"/>
        </w:rPr>
      </w:pPr>
    </w:p>
    <w:p w14:paraId="45DCDBC0" w14:textId="46A264B2"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La capacité à reconnaître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équivalence ou la non-équivalence chimique entre les atomes </w:t>
      </w:r>
      <w:r w:rsidR="009D7582">
        <w:rPr>
          <w:rFonts w:ascii="Times New Roman" w:eastAsia="Times New Roman" w:hAnsi="Times New Roman"/>
          <w:kern w:val="2"/>
          <w:sz w:val="23"/>
          <w:lang w:bidi="fr-CA"/>
        </w:rPr>
        <w:br/>
      </w:r>
      <w:r w:rsidRPr="00736512">
        <w:rPr>
          <w:rFonts w:ascii="Times New Roman" w:eastAsia="Times New Roman" w:hAnsi="Times New Roman" w:hint="eastAsia"/>
          <w:kern w:val="2"/>
          <w:sz w:val="23"/>
          <w:lang w:bidi="fr-CA"/>
        </w:rPr>
        <w:t>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une molécule constituera un élément central de la compréhension de la RMN</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Chacune des molécules ci-dessous ne contient qu</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groupe de protons chimiquement équivalents : les six protons du benzène, par exemple, sont équivalents les uns aux autres et possèdent la même fréquence de résonance dans une expérience de RMN. Remarquez que toutes les descriptions concernant la liaison et la position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proton dans le benzène s</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appliquent également aux cinq autres protons.</w:t>
      </w:r>
    </w:p>
    <w:p w14:paraId="44E727FF" w14:textId="77777777" w:rsidR="001B4DAF" w:rsidRPr="00736512" w:rsidRDefault="001B4DAF" w:rsidP="001B4DAF">
      <w:pPr>
        <w:rPr>
          <w:rFonts w:ascii="Times New Roman" w:hAnsi="Times New Roman"/>
          <w:kern w:val="2"/>
          <w:sz w:val="23"/>
        </w:rPr>
      </w:pPr>
    </w:p>
    <w:p w14:paraId="72F633E8"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600A98C" wp14:editId="12755FEA">
            <wp:extent cx="3429000" cy="1287145"/>
            <wp:effectExtent l="0" t="0" r="0" b="8255"/>
            <wp:docPr id="4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429000" cy="1287145"/>
                    </a:xfrm>
                    <a:prstGeom prst="rect">
                      <a:avLst/>
                    </a:prstGeom>
                    <a:noFill/>
                    <a:ln>
                      <a:noFill/>
                    </a:ln>
                  </pic:spPr>
                </pic:pic>
              </a:graphicData>
            </a:graphic>
          </wp:inline>
        </w:drawing>
      </w:r>
    </w:p>
    <w:p w14:paraId="6A32360D"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w:t>
      </w:r>
    </w:p>
    <w:p w14:paraId="23508AC8" w14:textId="77777777" w:rsidR="001B4DAF" w:rsidRPr="00736512" w:rsidRDefault="001B4DAF" w:rsidP="001B4DAF">
      <w:pPr>
        <w:rPr>
          <w:rFonts w:ascii="Times New Roman" w:hAnsi="Times New Roman"/>
          <w:kern w:val="2"/>
          <w:sz w:val="23"/>
        </w:rPr>
      </w:pPr>
    </w:p>
    <w:p w14:paraId="63E8F05F" w14:textId="1D1535DE"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Chacune des molécules de la figure suivante contient deux groupes de protons chimiquement équivalents, tout comme notre exemple précédent sur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acétate de méthyle. Dans chaque cas, la fréquence de résonance des protons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xml:space="preserve"> sera différente de celle des protons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00736512" w:rsidRPr="00736512">
        <w:rPr>
          <w:rFonts w:ascii="Times New Roman" w:eastAsia="Times New Roman" w:hAnsi="Times New Roman" w:hint="eastAsia"/>
          <w:kern w:val="2"/>
          <w:sz w:val="23"/>
          <w:lang w:bidi="fr-CA"/>
        </w:rPr>
        <w:t xml:space="preserve">. </w:t>
      </w:r>
    </w:p>
    <w:p w14:paraId="7A5A64EB" w14:textId="77777777" w:rsidR="001B4DAF" w:rsidRPr="00736512" w:rsidRDefault="001B4DAF" w:rsidP="001B4DAF">
      <w:pPr>
        <w:rPr>
          <w:rFonts w:ascii="Times New Roman" w:hAnsi="Times New Roman"/>
          <w:kern w:val="2"/>
          <w:sz w:val="23"/>
        </w:rPr>
      </w:pPr>
    </w:p>
    <w:p w14:paraId="78DE8799"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BED57D2" wp14:editId="1B4ED587">
            <wp:extent cx="4385945" cy="1210945"/>
            <wp:effectExtent l="0" t="0" r="8255" b="8255"/>
            <wp:docPr id="40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385945" cy="1210945"/>
                    </a:xfrm>
                    <a:prstGeom prst="rect">
                      <a:avLst/>
                    </a:prstGeom>
                    <a:noFill/>
                    <a:ln>
                      <a:noFill/>
                    </a:ln>
                  </pic:spPr>
                </pic:pic>
              </a:graphicData>
            </a:graphic>
          </wp:inline>
        </w:drawing>
      </w:r>
    </w:p>
    <w:p w14:paraId="0C04FF15"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w:t>
      </w:r>
    </w:p>
    <w:p w14:paraId="36BA7DE7" w14:textId="77777777" w:rsidR="001B4DAF" w:rsidRPr="00736512" w:rsidRDefault="001B4DAF" w:rsidP="001B4DAF">
      <w:pPr>
        <w:rPr>
          <w:rFonts w:ascii="Times New Roman" w:hAnsi="Times New Roman"/>
          <w:kern w:val="2"/>
          <w:sz w:val="23"/>
        </w:rPr>
      </w:pPr>
    </w:p>
    <w:p w14:paraId="2B7CE661"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lastRenderedPageBreak/>
        <w:t>Prenons le cas de l</w:t>
      </w:r>
      <w:r w:rsidRPr="009C5F66">
        <w:rPr>
          <w:rFonts w:eastAsia="Times New Roman"/>
          <w:kern w:val="2"/>
          <w:sz w:val="23"/>
          <w:lang w:bidi="fr-CA"/>
        </w:rPr>
        <w:t>’</w:t>
      </w:r>
      <w:r w:rsidRPr="00736512">
        <w:rPr>
          <w:rFonts w:ascii="Times New Roman" w:eastAsia="Times New Roman" w:hAnsi="Times New Roman"/>
          <w:kern w:val="2"/>
          <w:sz w:val="23"/>
          <w:lang w:bidi="fr-CA"/>
        </w:rPr>
        <w:t>acétaldéhyde comme exemple : la description de la liaison et de la position du proton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ne s</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applique </w:t>
      </w:r>
      <w:r w:rsidRPr="00736512">
        <w:rPr>
          <w:rFonts w:ascii="Times New Roman" w:eastAsia="Times New Roman" w:hAnsi="Times New Roman"/>
          <w:i/>
          <w:kern w:val="2"/>
          <w:sz w:val="23"/>
          <w:lang w:bidi="fr-CA"/>
        </w:rPr>
        <w:t>pas</w:t>
      </w:r>
      <w:r w:rsidRPr="00736512">
        <w:rPr>
          <w:rFonts w:ascii="Times New Roman" w:eastAsia="Times New Roman" w:hAnsi="Times New Roman"/>
          <w:kern w:val="2"/>
          <w:sz w:val="23"/>
          <w:lang w:bidi="fr-CA"/>
        </w:rPr>
        <w:t xml:space="preserve"> aux trois protons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est lié à un carbone carbonyle en état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hybridation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2</w:t>
      </w:r>
      <w:r w:rsidRPr="00736512">
        <w:rPr>
          <w:rFonts w:ascii="Times New Roman" w:eastAsia="Times New Roman" w:hAnsi="Times New Roman"/>
          <w:kern w:val="2"/>
          <w:sz w:val="23"/>
          <w:lang w:bidi="fr-CA"/>
        </w:rPr>
        <w:t>, tandis que les protons de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sont liés à un carbone méthyle en état d</w:t>
      </w:r>
      <w:r w:rsidRPr="009C5F66">
        <w:rPr>
          <w:rFonts w:eastAsia="Times New Roman"/>
          <w:kern w:val="2"/>
          <w:sz w:val="23"/>
          <w:lang w:bidi="fr-CA"/>
        </w:rPr>
        <w:t>’</w:t>
      </w:r>
      <w:r w:rsidRPr="00736512">
        <w:rPr>
          <w:rFonts w:ascii="Times New Roman" w:eastAsia="Times New Roman" w:hAnsi="Times New Roman"/>
          <w:kern w:val="2"/>
          <w:sz w:val="23"/>
          <w:lang w:bidi="fr-CA"/>
        </w:rPr>
        <w:t>hybridation </w:t>
      </w:r>
      <w:r w:rsidRPr="00736512">
        <w:rPr>
          <w:rFonts w:ascii="Times New Roman" w:eastAsia="Times New Roman" w:hAnsi="Times New Roman"/>
          <w:i/>
          <w:kern w:val="2"/>
          <w:sz w:val="23"/>
          <w:lang w:bidi="fr-CA"/>
        </w:rPr>
        <w:t>sp</w:t>
      </w:r>
      <w:r w:rsidRPr="00736512">
        <w:rPr>
          <w:rFonts w:ascii="Times New Roman" w:eastAsia="Times New Roman" w:hAnsi="Times New Roman"/>
          <w:i/>
          <w:kern w:val="2"/>
          <w:sz w:val="23"/>
          <w:vertAlign w:val="superscript"/>
          <w:lang w:bidi="fr-CA"/>
        </w:rPr>
        <w:t>3</w:t>
      </w:r>
      <w:r w:rsidRPr="00736512">
        <w:rPr>
          <w:rFonts w:ascii="Times New Roman" w:eastAsia="Times New Roman" w:hAnsi="Times New Roman"/>
          <w:kern w:val="2"/>
          <w:sz w:val="23"/>
          <w:lang w:bidi="fr-CA"/>
        </w:rPr>
        <w:t>.</w:t>
      </w:r>
    </w:p>
    <w:p w14:paraId="719EDA72" w14:textId="77777777" w:rsidR="001B4DAF" w:rsidRPr="00736512" w:rsidRDefault="001B4DAF" w:rsidP="001B4DAF">
      <w:pPr>
        <w:rPr>
          <w:rFonts w:ascii="Times New Roman" w:hAnsi="Times New Roman"/>
          <w:kern w:val="2"/>
          <w:sz w:val="23"/>
        </w:rPr>
      </w:pPr>
    </w:p>
    <w:p w14:paraId="762F44FE"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Veuillez noter que si les quatre protons aromatiques du 1,4-diméthylbenzène sont chimiquement équivalents, son isomère de constitution, le 1,2-diméthylbenzène, possède deux groupes de protons aromatiques en plus des six protons de méthyles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Quant à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isomère 1,3-substitué, il possède </w:t>
      </w:r>
      <w:r w:rsidRPr="00736512">
        <w:rPr>
          <w:rFonts w:ascii="Times New Roman" w:eastAsia="Times New Roman" w:hAnsi="Times New Roman"/>
          <w:i/>
          <w:kern w:val="2"/>
          <w:sz w:val="23"/>
          <w:lang w:bidi="fr-CA"/>
        </w:rPr>
        <w:t>trois</w:t>
      </w:r>
      <w:r w:rsidRPr="00736512">
        <w:rPr>
          <w:rFonts w:ascii="Times New Roman" w:eastAsia="Times New Roman" w:hAnsi="Times New Roman"/>
          <w:kern w:val="2"/>
          <w:sz w:val="23"/>
          <w:lang w:bidi="fr-CA"/>
        </w:rPr>
        <w:t xml:space="preserve"> groupes de protons aromatiques.</w:t>
      </w:r>
    </w:p>
    <w:p w14:paraId="0E76AE9A" w14:textId="77777777" w:rsidR="001B4DAF" w:rsidRPr="00736512" w:rsidRDefault="001B4DAF" w:rsidP="001B4DAF">
      <w:pPr>
        <w:rPr>
          <w:rFonts w:ascii="Times New Roman" w:hAnsi="Times New Roman"/>
          <w:kern w:val="2"/>
          <w:sz w:val="23"/>
        </w:rPr>
      </w:pPr>
    </w:p>
    <w:p w14:paraId="7A14F3D4"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A626566" wp14:editId="6BD8CD39">
            <wp:extent cx="4716145" cy="1388745"/>
            <wp:effectExtent l="0" t="0" r="8255" b="8255"/>
            <wp:docPr id="4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716145" cy="1388745"/>
                    </a:xfrm>
                    <a:prstGeom prst="rect">
                      <a:avLst/>
                    </a:prstGeom>
                    <a:noFill/>
                    <a:ln>
                      <a:noFill/>
                    </a:ln>
                  </pic:spPr>
                </pic:pic>
              </a:graphicData>
            </a:graphic>
          </wp:inline>
        </w:drawing>
      </w:r>
    </w:p>
    <w:p w14:paraId="10DAFA77"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5b</w:t>
      </w:r>
    </w:p>
    <w:p w14:paraId="3BC750D1" w14:textId="5E5200AA"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Dans le 1,2-diméthylbenzène, on retrouve les deux protons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adjacents à un substituant méthyle, tandis que les deux protons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se trouvent à deux carbones de distance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Dans le </w:t>
      </w:r>
      <w:r w:rsidR="009D7582">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 xml:space="preserve">1,3-diméthylbenzène,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se situe entre deux groupes méthyles, les deux protons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se trouvent</w:t>
      </w:r>
      <w:r w:rsidR="009D7582">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à un carbone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groupe méthyle et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d</w:t>
      </w:r>
      <w:proofErr w:type="spellEnd"/>
      <w:r w:rsidRPr="00736512">
        <w:rPr>
          <w:rFonts w:ascii="Times New Roman" w:eastAsia="Times New Roman" w:hAnsi="Times New Roman"/>
          <w:kern w:val="2"/>
          <w:sz w:val="23"/>
          <w:lang w:bidi="fr-CA"/>
        </w:rPr>
        <w:t xml:space="preserve"> à deux carbones d</w:t>
      </w:r>
      <w:r w:rsidRPr="009C5F66">
        <w:rPr>
          <w:rFonts w:eastAsia="Times New Roman"/>
          <w:kern w:val="2"/>
          <w:sz w:val="23"/>
          <w:lang w:bidi="fr-CA"/>
        </w:rPr>
        <w:t>’</w:t>
      </w:r>
      <w:r w:rsidRPr="00736512">
        <w:rPr>
          <w:rFonts w:ascii="Times New Roman" w:eastAsia="Times New Roman" w:hAnsi="Times New Roman"/>
          <w:kern w:val="2"/>
          <w:sz w:val="23"/>
          <w:lang w:bidi="fr-CA"/>
        </w:rPr>
        <w:t>un groupe méthyle.</w:t>
      </w:r>
    </w:p>
    <w:p w14:paraId="6874347F" w14:textId="77777777" w:rsidR="001B4DAF" w:rsidRPr="00736512" w:rsidRDefault="001B4DAF" w:rsidP="001B4DAF">
      <w:pPr>
        <w:rPr>
          <w:rFonts w:ascii="Times New Roman" w:hAnsi="Times New Roman"/>
          <w:kern w:val="2"/>
          <w:sz w:val="23"/>
        </w:rPr>
      </w:pPr>
    </w:p>
    <w:p w14:paraId="4D0ECC6B" w14:textId="10693672"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Comme vous l</w:t>
      </w:r>
      <w:r w:rsidRPr="009C5F66">
        <w:rPr>
          <w:rFonts w:eastAsia="Times New Roman"/>
          <w:kern w:val="2"/>
          <w:sz w:val="23"/>
          <w:lang w:bidi="fr-CA"/>
        </w:rPr>
        <w:t>’</w:t>
      </w:r>
      <w:r w:rsidRPr="00736512">
        <w:rPr>
          <w:rFonts w:ascii="Times New Roman" w:eastAsia="Times New Roman" w:hAnsi="Times New Roman"/>
          <w:kern w:val="2"/>
          <w:sz w:val="23"/>
          <w:lang w:bidi="fr-CA"/>
        </w:rPr>
        <w:t>avez probablement déjà constaté,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équivalence ou la non-équivalence chimique en RMN est étroitement liée à la </w:t>
      </w:r>
      <w:r w:rsidRPr="00736512">
        <w:rPr>
          <w:rFonts w:ascii="Times New Roman" w:eastAsia="Times New Roman" w:hAnsi="Times New Roman"/>
          <w:i/>
          <w:kern w:val="2"/>
          <w:sz w:val="23"/>
          <w:lang w:bidi="fr-CA"/>
        </w:rPr>
        <w:t>symétrie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Les différents plans de symétrie des trois isomères du </w:t>
      </w:r>
      <w:proofErr w:type="spellStart"/>
      <w:r w:rsidRPr="00736512">
        <w:rPr>
          <w:rFonts w:ascii="Times New Roman" w:eastAsia="Times New Roman" w:hAnsi="Times New Roman"/>
          <w:kern w:val="2"/>
          <w:sz w:val="23"/>
          <w:lang w:bidi="fr-CA"/>
        </w:rPr>
        <w:t>diméthylbenzène</w:t>
      </w:r>
      <w:proofErr w:type="spellEnd"/>
      <w:r w:rsidRPr="00736512">
        <w:rPr>
          <w:rFonts w:ascii="Times New Roman" w:eastAsia="Times New Roman" w:hAnsi="Times New Roman"/>
          <w:kern w:val="2"/>
          <w:sz w:val="23"/>
          <w:lang w:bidi="fr-CA"/>
        </w:rPr>
        <w:t xml:space="preserve"> conduisent à des schémas d</w:t>
      </w:r>
      <w:r w:rsidRPr="009C5F66">
        <w:rPr>
          <w:rFonts w:eastAsia="Times New Roman"/>
          <w:kern w:val="2"/>
          <w:sz w:val="23"/>
          <w:lang w:bidi="fr-CA"/>
        </w:rPr>
        <w:t>’</w:t>
      </w:r>
      <w:r w:rsidRPr="00736512">
        <w:rPr>
          <w:rFonts w:ascii="Times New Roman" w:eastAsia="Times New Roman" w:hAnsi="Times New Roman"/>
          <w:kern w:val="2"/>
          <w:sz w:val="23"/>
          <w:lang w:bidi="fr-CA"/>
        </w:rPr>
        <w:t>équivalence différents.</w:t>
      </w:r>
    </w:p>
    <w:p w14:paraId="4BC50E5F" w14:textId="77777777" w:rsidR="001B4DAF" w:rsidRPr="00736512" w:rsidRDefault="001B4DAF" w:rsidP="001B4DAF">
      <w:pPr>
        <w:rPr>
          <w:rFonts w:ascii="Times New Roman" w:hAnsi="Times New Roman"/>
          <w:kern w:val="2"/>
          <w:sz w:val="23"/>
        </w:rPr>
      </w:pPr>
    </w:p>
    <w:p w14:paraId="61C522C2" w14:textId="72FD5EE1"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La stéréochimie peut contribuer à déterminer l</w:t>
      </w:r>
      <w:r w:rsidRPr="009C5F66">
        <w:rPr>
          <w:rFonts w:eastAsia="Times New Roman"/>
          <w:kern w:val="2"/>
          <w:sz w:val="23"/>
          <w:lang w:bidi="fr-CA"/>
        </w:rPr>
        <w:t>’</w:t>
      </w:r>
      <w:r w:rsidRPr="00736512">
        <w:rPr>
          <w:rFonts w:ascii="Times New Roman" w:eastAsia="Times New Roman" w:hAnsi="Times New Roman"/>
          <w:kern w:val="2"/>
          <w:sz w:val="23"/>
          <w:lang w:bidi="fr-CA"/>
        </w:rPr>
        <w:t>équivalence ou la non-équivalence des noyaux en RMN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Dans le </w:t>
      </w:r>
      <w:proofErr w:type="spellStart"/>
      <w:r w:rsidRPr="00736512">
        <w:rPr>
          <w:rFonts w:ascii="Times New Roman" w:eastAsia="Times New Roman" w:hAnsi="Times New Roman"/>
          <w:kern w:val="2"/>
          <w:sz w:val="23"/>
          <w:lang w:bidi="fr-CA"/>
        </w:rPr>
        <w:t>chloroéthène</w:t>
      </w:r>
      <w:proofErr w:type="spellEnd"/>
      <w:r w:rsidRPr="00736512">
        <w:rPr>
          <w:rFonts w:ascii="Times New Roman" w:eastAsia="Times New Roman" w:hAnsi="Times New Roman"/>
          <w:kern w:val="2"/>
          <w:sz w:val="23"/>
          <w:lang w:bidi="fr-CA"/>
        </w:rPr>
        <w:t xml:space="preserve"> (mieux connu sous le nom de chlorure de vinyle, le composé utilisé dans la fabrication du polychlorure de vinyle ou PVC),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et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se trouvent dans des environnements électroniques non équivalents, car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est </w:t>
      </w:r>
      <w:r w:rsidRPr="00736512">
        <w:rPr>
          <w:rFonts w:ascii="Times New Roman" w:eastAsia="Times New Roman" w:hAnsi="Times New Roman"/>
          <w:i/>
          <w:kern w:val="2"/>
          <w:sz w:val="23"/>
          <w:lang w:bidi="fr-CA"/>
        </w:rPr>
        <w:t>cis</w:t>
      </w:r>
      <w:r w:rsidRPr="00736512">
        <w:rPr>
          <w:rFonts w:ascii="Times New Roman" w:eastAsia="Times New Roman" w:hAnsi="Times New Roman"/>
          <w:kern w:val="2"/>
          <w:sz w:val="23"/>
          <w:lang w:bidi="fr-CA"/>
        </w:rPr>
        <w:t xml:space="preserve"> par rapport à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atome de chlore, tandis que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est </w:t>
      </w:r>
      <w:r w:rsidRPr="00736512">
        <w:rPr>
          <w:rFonts w:ascii="Times New Roman" w:eastAsia="Times New Roman" w:hAnsi="Times New Roman"/>
          <w:i/>
          <w:kern w:val="2"/>
          <w:sz w:val="23"/>
          <w:lang w:bidi="fr-CA"/>
        </w:rPr>
        <w:t>trans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De même,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et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dans le </w:t>
      </w:r>
      <w:proofErr w:type="spellStart"/>
      <w:r w:rsidRPr="00736512">
        <w:rPr>
          <w:rFonts w:ascii="Times New Roman" w:eastAsia="Times New Roman" w:hAnsi="Times New Roman"/>
          <w:kern w:val="2"/>
          <w:sz w:val="23"/>
          <w:lang w:bidi="fr-CA"/>
        </w:rPr>
        <w:t>chlorocyclopropane</w:t>
      </w:r>
      <w:proofErr w:type="spellEnd"/>
      <w:r w:rsidRPr="00736512">
        <w:rPr>
          <w:rFonts w:ascii="Times New Roman" w:eastAsia="Times New Roman" w:hAnsi="Times New Roman"/>
          <w:kern w:val="2"/>
          <w:sz w:val="23"/>
          <w:lang w:bidi="fr-CA"/>
        </w:rPr>
        <w:t xml:space="preserve"> sont non équivalents.</w:t>
      </w:r>
    </w:p>
    <w:p w14:paraId="62D35AEB"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745F55F" wp14:editId="51E32C7B">
            <wp:extent cx="2286000" cy="829945"/>
            <wp:effectExtent l="0" t="0" r="0" b="8255"/>
            <wp:docPr id="40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286000" cy="829945"/>
                    </a:xfrm>
                    <a:prstGeom prst="rect">
                      <a:avLst/>
                    </a:prstGeom>
                    <a:noFill/>
                    <a:ln>
                      <a:noFill/>
                    </a:ln>
                  </pic:spPr>
                </pic:pic>
              </a:graphicData>
            </a:graphic>
          </wp:inline>
        </w:drawing>
      </w:r>
    </w:p>
    <w:p w14:paraId="6153DF88"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5a</w:t>
      </w:r>
    </w:p>
    <w:p w14:paraId="69B34F67"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La plupart des molécules organiques comportent plusieurs ensembles de protons dans des environnements chimiques différents, et chaque groupe possédera une fréquence de résonance différente en spectroscopie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 xml:space="preserve">H. Vous trouverez ci-dessous différents exemples de plusieurs groupes de protons dans des molécules biologiques. </w:t>
      </w:r>
    </w:p>
    <w:p w14:paraId="1EFA0AF2" w14:textId="77777777" w:rsidR="001B4DAF" w:rsidRPr="00736512" w:rsidRDefault="001B4DAF" w:rsidP="001B4DAF">
      <w:pPr>
        <w:rPr>
          <w:rFonts w:ascii="Times New Roman" w:hAnsi="Times New Roman"/>
          <w:kern w:val="2"/>
          <w:sz w:val="23"/>
        </w:rPr>
      </w:pPr>
    </w:p>
    <w:p w14:paraId="7982A84C" w14:textId="77777777" w:rsidR="001B4DAF" w:rsidRPr="00736512" w:rsidRDefault="001B4DAF" w:rsidP="001B4DAF">
      <w:pPr>
        <w:ind w:right="-360"/>
        <w:jc w:val="center"/>
        <w:rPr>
          <w:rFonts w:ascii="Times New Roman" w:hAnsi="Times New Roman"/>
          <w:kern w:val="2"/>
          <w:sz w:val="23"/>
        </w:rPr>
      </w:pPr>
    </w:p>
    <w:p w14:paraId="247F6944" w14:textId="77777777" w:rsidR="001B4DAF" w:rsidRPr="00736512" w:rsidRDefault="001B4DAF" w:rsidP="001B4DAF">
      <w:pPr>
        <w:ind w:right="-360"/>
        <w:jc w:val="center"/>
        <w:rPr>
          <w:rFonts w:ascii="Times New Roman" w:hAnsi="Times New Roman"/>
          <w:kern w:val="2"/>
          <w:sz w:val="23"/>
        </w:rPr>
      </w:pPr>
    </w:p>
    <w:p w14:paraId="46F620B5" w14:textId="77777777" w:rsidR="001B4DAF" w:rsidRPr="00736512" w:rsidRDefault="001B4DAF" w:rsidP="001B4DAF">
      <w:pPr>
        <w:ind w:right="-360"/>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132E44FA" wp14:editId="7118D993">
            <wp:extent cx="5486400" cy="3954162"/>
            <wp:effectExtent l="0" t="0" r="0" b="8255"/>
            <wp:docPr id="4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486400" cy="3954162"/>
                    </a:xfrm>
                    <a:prstGeom prst="rect">
                      <a:avLst/>
                    </a:prstGeom>
                    <a:noFill/>
                    <a:ln>
                      <a:noFill/>
                    </a:ln>
                  </pic:spPr>
                </pic:pic>
              </a:graphicData>
            </a:graphic>
          </wp:inline>
        </w:drawing>
      </w:r>
    </w:p>
    <w:p w14:paraId="6B5192C6"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6</w:t>
      </w:r>
    </w:p>
    <w:p w14:paraId="337899A9"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786FC4F8">
          <v:rect id="_x0000_i1142" style="width:0;height:1.5pt" o:hralign="center" o:hrstd="t" o:hr="t" fillcolor="#aaa" stroked="f"/>
        </w:pict>
      </w:r>
    </w:p>
    <w:p w14:paraId="34ABB93E" w14:textId="77777777" w:rsidR="001B4DAF" w:rsidRPr="00736512" w:rsidRDefault="001B4DAF" w:rsidP="001B4DAF">
      <w:pPr>
        <w:rPr>
          <w:rFonts w:ascii="Times New Roman" w:hAnsi="Times New Roman"/>
          <w:kern w:val="2"/>
          <w:sz w:val="23"/>
          <w:u w:val="single"/>
        </w:rPr>
      </w:pPr>
    </w:p>
    <w:p w14:paraId="3AEE58FD"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5.2</w:t>
      </w:r>
      <w:r w:rsidRPr="00736512">
        <w:rPr>
          <w:rFonts w:ascii="Times New Roman" w:eastAsia="Times New Roman" w:hAnsi="Times New Roman"/>
          <w:kern w:val="2"/>
          <w:sz w:val="23"/>
          <w:lang w:bidi="fr-CA"/>
        </w:rPr>
        <w:t xml:space="preserve"> : Combien de groupes de protons équivalents les molécules suivantes contiennent-elles? </w:t>
      </w:r>
    </w:p>
    <w:p w14:paraId="64D8B71A" w14:textId="77777777" w:rsidR="001B4DAF" w:rsidRPr="00736512" w:rsidRDefault="001B4DAF" w:rsidP="001B4DAF">
      <w:pPr>
        <w:ind w:left="720"/>
        <w:rPr>
          <w:rFonts w:ascii="Times New Roman" w:hAnsi="Times New Roman"/>
          <w:color w:val="FF0000"/>
          <w:kern w:val="2"/>
          <w:sz w:val="23"/>
        </w:rPr>
      </w:pPr>
      <w:r w:rsidRPr="00736512">
        <w:rPr>
          <w:rFonts w:ascii="Times New Roman" w:eastAsia="Times New Roman" w:hAnsi="Times New Roman"/>
          <w:noProof/>
          <w:color w:val="FF0000"/>
          <w:kern w:val="2"/>
          <w:sz w:val="23"/>
          <w:lang w:bidi="fr-CA"/>
        </w:rPr>
        <w:drawing>
          <wp:inline distT="0" distB="0" distL="0" distR="0" wp14:anchorId="615FC36D" wp14:editId="31D92383">
            <wp:extent cx="4495800" cy="3014345"/>
            <wp:effectExtent l="0" t="0" r="0" b="8255"/>
            <wp:docPr id="40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495800" cy="3014345"/>
                    </a:xfrm>
                    <a:prstGeom prst="rect">
                      <a:avLst/>
                    </a:prstGeom>
                    <a:noFill/>
                    <a:ln>
                      <a:noFill/>
                    </a:ln>
                  </pic:spPr>
                </pic:pic>
              </a:graphicData>
            </a:graphic>
          </wp:inline>
        </w:drawing>
      </w:r>
    </w:p>
    <w:p w14:paraId="68F54E70" w14:textId="77777777" w:rsidR="001B4DAF" w:rsidRPr="00736512" w:rsidRDefault="001B4DAF" w:rsidP="001B4DAF">
      <w:pPr>
        <w:ind w:left="720"/>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7</w:t>
      </w:r>
    </w:p>
    <w:p w14:paraId="25CF1168" w14:textId="77777777" w:rsidR="001B4DAF" w:rsidRPr="00736512" w:rsidRDefault="00000000" w:rsidP="001B4DAF">
      <w:pPr>
        <w:rPr>
          <w:rFonts w:ascii="Times New Roman" w:hAnsi="Times New Roman"/>
          <w:b/>
          <w:color w:val="FF0000"/>
          <w:kern w:val="2"/>
          <w:sz w:val="23"/>
        </w:rPr>
      </w:pPr>
      <w:r>
        <w:rPr>
          <w:rFonts w:ascii="Times New Roman" w:eastAsia="Times New Roman" w:hAnsi="Times New Roman"/>
          <w:b/>
          <w:color w:val="FF0000"/>
          <w:kern w:val="2"/>
          <w:sz w:val="23"/>
          <w:lang w:bidi="fr-CA"/>
        </w:rPr>
        <w:pict w14:anchorId="72E44438">
          <v:rect id="_x0000_i1143" style="width:0;height:1.5pt" o:hralign="center" o:hrstd="t" o:hr="t" fillcolor="#aaa" stroked="f"/>
        </w:pict>
      </w:r>
    </w:p>
    <w:p w14:paraId="65DBAD91" w14:textId="77777777" w:rsidR="001B4DAF" w:rsidRPr="00736512" w:rsidRDefault="001B4DAF" w:rsidP="001B4DAF">
      <w:pPr>
        <w:rPr>
          <w:rFonts w:ascii="Times New Roman" w:hAnsi="Times New Roman"/>
          <w:b/>
          <w:kern w:val="2"/>
          <w:sz w:val="23"/>
        </w:rPr>
      </w:pPr>
    </w:p>
    <w:p w14:paraId="379E918E" w14:textId="77777777" w:rsidR="001B4DAF" w:rsidRPr="00736512" w:rsidRDefault="001B4DAF" w:rsidP="001B4DAF">
      <w:pPr>
        <w:rPr>
          <w:rFonts w:ascii="Times New Roman" w:hAnsi="Times New Roman"/>
          <w:b/>
          <w:kern w:val="2"/>
          <w:sz w:val="23"/>
        </w:rPr>
      </w:pPr>
      <w:r w:rsidRPr="00736512">
        <w:rPr>
          <w:rFonts w:ascii="Times New Roman" w:eastAsia="Times New Roman" w:hAnsi="Times New Roman" w:hint="eastAsia"/>
          <w:b/>
          <w:kern w:val="2"/>
          <w:sz w:val="23"/>
          <w:lang w:bidi="fr-CA"/>
        </w:rPr>
        <w:t>Section 5.3 : L</w:t>
      </w:r>
      <w:r w:rsidRPr="009C5F66">
        <w:rPr>
          <w:rFonts w:eastAsia="Times New Roman" w:hint="eastAsia"/>
          <w:b/>
          <w:kern w:val="2"/>
          <w:sz w:val="23"/>
          <w:lang w:bidi="fr-CA"/>
        </w:rPr>
        <w:t>’</w:t>
      </w:r>
      <w:r w:rsidRPr="00736512">
        <w:rPr>
          <w:rFonts w:ascii="Times New Roman" w:eastAsia="Times New Roman" w:hAnsi="Times New Roman" w:hint="eastAsia"/>
          <w:b/>
          <w:kern w:val="2"/>
          <w:sz w:val="23"/>
          <w:lang w:bidi="fr-CA"/>
        </w:rPr>
        <w:t>expérience de RMN-</w:t>
      </w:r>
      <w:r w:rsidRPr="00736512">
        <w:rPr>
          <w:rFonts w:ascii="Times New Roman" w:eastAsia="Times New Roman" w:hAnsi="Times New Roman"/>
          <w:b/>
          <w:kern w:val="2"/>
          <w:sz w:val="23"/>
          <w:vertAlign w:val="superscript"/>
          <w:lang w:bidi="fr-CA"/>
        </w:rPr>
        <w:t>1</w:t>
      </w:r>
      <w:r w:rsidRPr="00736512">
        <w:rPr>
          <w:rFonts w:ascii="Times New Roman" w:eastAsia="Times New Roman" w:hAnsi="Times New Roman"/>
          <w:b/>
          <w:kern w:val="2"/>
          <w:sz w:val="23"/>
          <w:lang w:bidi="fr-CA"/>
        </w:rPr>
        <w:t>H</w:t>
      </w:r>
    </w:p>
    <w:p w14:paraId="5942D46B" w14:textId="77777777" w:rsidR="001B4DAF" w:rsidRPr="00736512" w:rsidRDefault="001B4DAF" w:rsidP="001B4DAF">
      <w:pPr>
        <w:rPr>
          <w:rFonts w:ascii="Times New Roman" w:hAnsi="Times New Roman"/>
          <w:kern w:val="2"/>
          <w:sz w:val="23"/>
        </w:rPr>
      </w:pPr>
    </w:p>
    <w:p w14:paraId="73DBF2EC" w14:textId="63BC5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Au cours d</w:t>
      </w:r>
      <w:r w:rsidRPr="009C5F66">
        <w:rPr>
          <w:rFonts w:eastAsia="Times New Roman"/>
          <w:kern w:val="2"/>
          <w:sz w:val="23"/>
          <w:lang w:bidi="fr-CA"/>
        </w:rPr>
        <w:t>’</w:t>
      </w:r>
      <w:r w:rsidRPr="00736512">
        <w:rPr>
          <w:rFonts w:ascii="Times New Roman" w:eastAsia="Times New Roman" w:hAnsi="Times New Roman"/>
          <w:kern w:val="2"/>
          <w:sz w:val="23"/>
          <w:lang w:bidi="fr-CA"/>
        </w:rPr>
        <w:t>une expérience de RMN, un échantillon de composé (nous utiliserons à nouveau l</w:t>
      </w:r>
      <w:r w:rsidRPr="009C5F66">
        <w:rPr>
          <w:rFonts w:eastAsia="Times New Roman"/>
          <w:kern w:val="2"/>
          <w:sz w:val="23"/>
          <w:lang w:bidi="fr-CA"/>
        </w:rPr>
        <w:t>’</w:t>
      </w:r>
      <w:r w:rsidRPr="00736512">
        <w:rPr>
          <w:rFonts w:ascii="Times New Roman" w:eastAsia="Times New Roman" w:hAnsi="Times New Roman"/>
          <w:kern w:val="2"/>
          <w:sz w:val="23"/>
          <w:lang w:bidi="fr-CA"/>
        </w:rPr>
        <w:t>acétate de méthyle comme exemple) est placé dans un très puissant champ magnétique appliqué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généré par un aimant supraconducteur intégré à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appareil. (Les champs magnétiques générés par les appareils de RMN modernes sont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une telle puissance que les utilisateurs doivent s</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assurer de ne pas avoir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objets magnétiques à proximité</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Ils ont la réputation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effacer les bandes magnétiques des cartes de crédit!)</w:t>
      </w:r>
    </w:p>
    <w:p w14:paraId="580330B5" w14:textId="77777777" w:rsidR="001B4DAF" w:rsidRPr="00736512" w:rsidRDefault="001B4DAF" w:rsidP="001B4DAF">
      <w:pPr>
        <w:rPr>
          <w:rFonts w:ascii="Times New Roman" w:hAnsi="Times New Roman"/>
          <w:kern w:val="2"/>
          <w:sz w:val="23"/>
        </w:rPr>
      </w:pPr>
    </w:p>
    <w:p w14:paraId="0D707C07"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234162E" wp14:editId="5343C863">
            <wp:extent cx="1371600" cy="965200"/>
            <wp:effectExtent l="0" t="0" r="0" b="0"/>
            <wp:docPr id="40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371600" cy="965200"/>
                    </a:xfrm>
                    <a:prstGeom prst="rect">
                      <a:avLst/>
                    </a:prstGeom>
                    <a:noFill/>
                    <a:ln>
                      <a:noFill/>
                    </a:ln>
                  </pic:spPr>
                </pic:pic>
              </a:graphicData>
            </a:graphic>
          </wp:inline>
        </w:drawing>
      </w:r>
    </w:p>
    <w:p w14:paraId="2F52DE14"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w:t>
      </w:r>
    </w:p>
    <w:p w14:paraId="191E6E53" w14:textId="23AE3EDB" w:rsidR="001B4DAF" w:rsidRPr="009D7582" w:rsidRDefault="001B4DAF" w:rsidP="001B4DAF">
      <w:pPr>
        <w:rPr>
          <w:rFonts w:ascii="Times New Roman" w:hAnsi="Times New Roman"/>
          <w:spacing w:val="-2"/>
          <w:kern w:val="2"/>
          <w:sz w:val="23"/>
        </w:rPr>
      </w:pPr>
      <w:r w:rsidRPr="009D7582">
        <w:rPr>
          <w:rFonts w:ascii="Times New Roman" w:eastAsia="Times New Roman" w:hAnsi="Times New Roman"/>
          <w:spacing w:val="-2"/>
          <w:kern w:val="2"/>
          <w:sz w:val="23"/>
          <w:lang w:bidi="fr-CA"/>
        </w:rPr>
        <w:t>Au départ, les moments magnétiques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un peu plus de la moitié des protons de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échantillon se retrouvent alignés avec B</w:t>
      </w:r>
      <w:r w:rsidRPr="009D7582">
        <w:rPr>
          <w:rFonts w:ascii="Times New Roman" w:eastAsia="Times New Roman" w:hAnsi="Times New Roman"/>
          <w:spacing w:val="-2"/>
          <w:kern w:val="2"/>
          <w:sz w:val="23"/>
          <w:vertAlign w:val="subscript"/>
          <w:lang w:bidi="fr-CA"/>
        </w:rPr>
        <w:t>0</w:t>
      </w:r>
      <w:r w:rsidRPr="009D7582">
        <w:rPr>
          <w:rFonts w:ascii="Times New Roman" w:eastAsia="Times New Roman" w:hAnsi="Times New Roman"/>
          <w:spacing w:val="-2"/>
          <w:kern w:val="2"/>
          <w:sz w:val="23"/>
          <w:lang w:bidi="fr-CA"/>
        </w:rPr>
        <w:t>, tandis que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autre moitié se retrouve alignée contre B</w:t>
      </w:r>
      <w:r w:rsidRPr="009D7582">
        <w:rPr>
          <w:rFonts w:ascii="Times New Roman" w:eastAsia="Times New Roman" w:hAnsi="Times New Roman"/>
          <w:spacing w:val="-2"/>
          <w:kern w:val="2"/>
          <w:sz w:val="23"/>
          <w:vertAlign w:val="subscript"/>
          <w:lang w:bidi="fr-CA"/>
        </w:rPr>
        <w:t>0</w:t>
      </w:r>
      <w:r w:rsidRPr="009D7582">
        <w:rPr>
          <w:rFonts w:ascii="Times New Roman" w:eastAsia="Times New Roman" w:hAnsi="Times New Roman"/>
          <w:spacing w:val="-2"/>
          <w:kern w:val="2"/>
          <w:sz w:val="23"/>
          <w:lang w:bidi="fr-CA"/>
        </w:rPr>
        <w:t>.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échantillon est ensuite exposé à une gamme de radiofréquences</w:t>
      </w:r>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Parmi toutes les fréquences qui entrent en contact avec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échantillon, seules deux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entre elles – les fréquences de résonance pour H</w:t>
      </w:r>
      <w:r w:rsidRPr="009D7582">
        <w:rPr>
          <w:rFonts w:ascii="Times New Roman" w:eastAsia="Times New Roman" w:hAnsi="Times New Roman" w:hint="eastAsia"/>
          <w:spacing w:val="-2"/>
          <w:kern w:val="2"/>
          <w:sz w:val="23"/>
          <w:vertAlign w:val="subscript"/>
          <w:lang w:bidi="fr-CA"/>
        </w:rPr>
        <w:t>a</w:t>
      </w:r>
      <w:r w:rsidRPr="009D7582">
        <w:rPr>
          <w:rFonts w:ascii="Times New Roman" w:eastAsia="Times New Roman" w:hAnsi="Times New Roman" w:hint="eastAsia"/>
          <w:spacing w:val="-2"/>
          <w:kern w:val="2"/>
          <w:sz w:val="23"/>
          <w:lang w:bidi="fr-CA"/>
        </w:rPr>
        <w:t xml:space="preserve"> et </w:t>
      </w:r>
      <w:proofErr w:type="spellStart"/>
      <w:r w:rsidRPr="009D7582">
        <w:rPr>
          <w:rFonts w:ascii="Times New Roman" w:eastAsia="Times New Roman" w:hAnsi="Times New Roman" w:hint="eastAsia"/>
          <w:spacing w:val="-2"/>
          <w:kern w:val="2"/>
          <w:sz w:val="23"/>
          <w:lang w:bidi="fr-CA"/>
        </w:rPr>
        <w:t>H</w:t>
      </w:r>
      <w:r w:rsidRPr="009D7582">
        <w:rPr>
          <w:rFonts w:ascii="Times New Roman" w:eastAsia="Times New Roman" w:hAnsi="Times New Roman" w:hint="eastAsia"/>
          <w:spacing w:val="-2"/>
          <w:kern w:val="2"/>
          <w:sz w:val="23"/>
          <w:vertAlign w:val="subscript"/>
          <w:lang w:bidi="fr-CA"/>
        </w:rPr>
        <w:t>b</w:t>
      </w:r>
      <w:proofErr w:type="spellEnd"/>
      <w:r w:rsidRPr="009D7582">
        <w:rPr>
          <w:rFonts w:ascii="Times New Roman" w:eastAsia="Times New Roman" w:hAnsi="Times New Roman" w:hint="eastAsia"/>
          <w:spacing w:val="-2"/>
          <w:kern w:val="2"/>
          <w:sz w:val="23"/>
          <w:lang w:bidi="fr-CA"/>
        </w:rPr>
        <w:t xml:space="preserve"> – sont absorbées, ce qui provoque un « retournement de spin » des protons alignés </w:t>
      </w:r>
      <w:r w:rsidRPr="009D7582">
        <w:rPr>
          <w:rFonts w:ascii="Times New Roman" w:eastAsia="Times New Roman" w:hAnsi="Times New Roman"/>
          <w:i/>
          <w:spacing w:val="-2"/>
          <w:kern w:val="2"/>
          <w:sz w:val="23"/>
          <w:lang w:bidi="fr-CA"/>
        </w:rPr>
        <w:t>avec</w:t>
      </w:r>
      <w:r w:rsidRPr="009D7582">
        <w:rPr>
          <w:rFonts w:ascii="Times New Roman" w:eastAsia="Times New Roman" w:hAnsi="Times New Roman"/>
          <w:spacing w:val="-2"/>
          <w:kern w:val="2"/>
          <w:sz w:val="23"/>
          <w:lang w:bidi="fr-CA"/>
        </w:rPr>
        <w:t xml:space="preserve"> B</w:t>
      </w:r>
      <w:r w:rsidRPr="009D7582">
        <w:rPr>
          <w:rFonts w:ascii="Times New Roman" w:eastAsia="Times New Roman" w:hAnsi="Times New Roman"/>
          <w:spacing w:val="-2"/>
          <w:kern w:val="2"/>
          <w:sz w:val="23"/>
          <w:vertAlign w:val="subscript"/>
          <w:lang w:bidi="fr-CA"/>
        </w:rPr>
        <w:t>0</w:t>
      </w:r>
      <w:r w:rsidRPr="009D7582">
        <w:rPr>
          <w:rFonts w:ascii="Times New Roman" w:eastAsia="Times New Roman" w:hAnsi="Times New Roman"/>
          <w:spacing w:val="-2"/>
          <w:kern w:val="2"/>
          <w:sz w:val="23"/>
          <w:lang w:bidi="fr-CA"/>
        </w:rPr>
        <w:t>, ce qui fait en sorte que ces derniers s</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 xml:space="preserve">alignent </w:t>
      </w:r>
      <w:r w:rsidRPr="009D7582">
        <w:rPr>
          <w:rFonts w:ascii="Times New Roman" w:eastAsia="Times New Roman" w:hAnsi="Times New Roman"/>
          <w:i/>
          <w:spacing w:val="-2"/>
          <w:kern w:val="2"/>
          <w:sz w:val="23"/>
          <w:lang w:bidi="fr-CA"/>
        </w:rPr>
        <w:t>contre</w:t>
      </w:r>
      <w:r w:rsidRPr="009D7582">
        <w:rPr>
          <w:rFonts w:ascii="Times New Roman" w:eastAsia="Times New Roman" w:hAnsi="Times New Roman"/>
          <w:spacing w:val="-2"/>
          <w:kern w:val="2"/>
          <w:sz w:val="23"/>
          <w:lang w:bidi="fr-CA"/>
        </w:rPr>
        <w:t xml:space="preserve"> B</w:t>
      </w:r>
      <w:r w:rsidRPr="009D7582">
        <w:rPr>
          <w:rFonts w:ascii="Times New Roman" w:eastAsia="Times New Roman" w:hAnsi="Times New Roman"/>
          <w:spacing w:val="-2"/>
          <w:kern w:val="2"/>
          <w:sz w:val="23"/>
          <w:vertAlign w:val="subscript"/>
          <w:lang w:bidi="fr-CA"/>
        </w:rPr>
        <w:t>0</w:t>
      </w:r>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Lorsque les protons « retournés » reviennent à leur état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origine, ils émettent de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énergie, toujours sous la forme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un rayonnement radiofréquence</w:t>
      </w:r>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appareil de RMN détecte et enregistre la fréquence et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 xml:space="preserve">intensité de ce rayonnement en utilisant une fonction mathématique connue sous le nom de « transformation de Fourier ». </w:t>
      </w:r>
    </w:p>
    <w:p w14:paraId="3F7B1D73" w14:textId="77777777" w:rsidR="001B4DAF" w:rsidRPr="00736512" w:rsidRDefault="001B4DAF" w:rsidP="001B4DAF">
      <w:pPr>
        <w:rPr>
          <w:rFonts w:ascii="Times New Roman" w:hAnsi="Times New Roman"/>
          <w:kern w:val="2"/>
          <w:sz w:val="23"/>
        </w:rPr>
      </w:pPr>
    </w:p>
    <w:p w14:paraId="7125A090" w14:textId="27379AF1" w:rsidR="001B4DAF" w:rsidRPr="00736512" w:rsidRDefault="001B4DAF" w:rsidP="001B4DAF">
      <w:pPr>
        <w:pBdr>
          <w:top w:val="single" w:sz="4" w:space="1" w:color="auto" w:shadow="1"/>
          <w:left w:val="single" w:sz="4" w:space="4" w:color="auto" w:shadow="1"/>
          <w:bottom w:val="single" w:sz="4" w:space="1" w:color="auto" w:shadow="1"/>
          <w:right w:val="single" w:sz="4" w:space="4" w:color="auto" w:shadow="1"/>
        </w:pBdr>
        <w:rPr>
          <w:rFonts w:ascii="Times New Roman" w:hAnsi="Times New Roman"/>
          <w:kern w:val="2"/>
          <w:sz w:val="23"/>
        </w:rPr>
      </w:pPr>
      <w:r w:rsidRPr="00736512">
        <w:rPr>
          <w:rFonts w:ascii="Times New Roman" w:eastAsia="Times New Roman" w:hAnsi="Times New Roman"/>
          <w:i/>
          <w:kern w:val="2"/>
          <w:sz w:val="23"/>
          <w:lang w:bidi="fr-CA"/>
        </w:rPr>
        <w:t xml:space="preserve">Remarque :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expérience RMN décrite plus haut est simplifiée à l</w:t>
      </w:r>
      <w:r w:rsidRPr="009C5F66">
        <w:rPr>
          <w:rFonts w:eastAsia="Times New Roman"/>
          <w:kern w:val="2"/>
          <w:sz w:val="23"/>
          <w:lang w:bidi="fr-CA"/>
        </w:rPr>
        <w:t>’</w:t>
      </w:r>
      <w:r w:rsidRPr="00736512">
        <w:rPr>
          <w:rFonts w:ascii="Times New Roman" w:eastAsia="Times New Roman" w:hAnsi="Times New Roman"/>
          <w:kern w:val="2"/>
          <w:sz w:val="23"/>
          <w:lang w:bidi="fr-CA"/>
        </w:rPr>
        <w:t>extrême, mais convient à l</w:t>
      </w:r>
      <w:r w:rsidRPr="009C5F66">
        <w:rPr>
          <w:rFonts w:eastAsia="Times New Roman"/>
          <w:kern w:val="2"/>
          <w:sz w:val="23"/>
          <w:lang w:bidi="fr-CA"/>
        </w:rPr>
        <w:t>’</w:t>
      </w:r>
      <w:r w:rsidRPr="00736512">
        <w:rPr>
          <w:rFonts w:ascii="Times New Roman" w:eastAsia="Times New Roman" w:hAnsi="Times New Roman"/>
          <w:kern w:val="2"/>
          <w:sz w:val="23"/>
          <w:lang w:bidi="fr-CA"/>
        </w:rPr>
        <w:t>objectif que nous poursuivons ici</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Un cours plus poussé de spectroscopie moléculaire vous permettra de découvrir ce processus de manière beaucoup plus détaillée.</w:t>
      </w:r>
    </w:p>
    <w:p w14:paraId="4B8DA1B5" w14:textId="77777777" w:rsidR="001B4DAF" w:rsidRPr="00736512" w:rsidRDefault="001B4DAF" w:rsidP="001B4DAF">
      <w:pPr>
        <w:rPr>
          <w:rFonts w:ascii="Times New Roman" w:hAnsi="Times New Roman"/>
          <w:kern w:val="2"/>
          <w:sz w:val="23"/>
        </w:rPr>
      </w:pPr>
    </w:p>
    <w:p w14:paraId="13817E17" w14:textId="77777777" w:rsidR="001B4DAF" w:rsidRPr="00736512" w:rsidRDefault="001B4DAF" w:rsidP="001B4DAF">
      <w:pPr>
        <w:rPr>
          <w:rFonts w:ascii="Times New Roman" w:hAnsi="Times New Roman"/>
          <w:kern w:val="2"/>
          <w:sz w:val="23"/>
          <w:u w:val="single"/>
        </w:rPr>
      </w:pPr>
    </w:p>
    <w:p w14:paraId="69CEE9F5" w14:textId="42A3B9F7" w:rsidR="001B4DAF" w:rsidRPr="009D7582" w:rsidRDefault="001B4DAF" w:rsidP="001B4DAF">
      <w:pPr>
        <w:rPr>
          <w:rFonts w:ascii="Times New Roman" w:hAnsi="Times New Roman"/>
          <w:spacing w:val="-2"/>
          <w:kern w:val="2"/>
          <w:sz w:val="23"/>
        </w:rPr>
      </w:pPr>
      <w:r w:rsidRPr="009D7582">
        <w:rPr>
          <w:rFonts w:ascii="Times New Roman" w:eastAsia="Times New Roman" w:hAnsi="Times New Roman" w:hint="eastAsia"/>
          <w:spacing w:val="-2"/>
          <w:kern w:val="2"/>
          <w:sz w:val="23"/>
          <w:lang w:bidi="fr-CA"/>
        </w:rPr>
        <w:t>Dans la plupart des cas, l</w:t>
      </w:r>
      <w:r w:rsidRPr="009C5F66">
        <w:rPr>
          <w:rFonts w:eastAsia="Times New Roman" w:hint="eastAsia"/>
          <w:spacing w:val="-2"/>
          <w:kern w:val="2"/>
          <w:sz w:val="23"/>
          <w:lang w:bidi="fr-CA"/>
        </w:rPr>
        <w:t>’</w:t>
      </w:r>
      <w:r w:rsidRPr="009D7582">
        <w:rPr>
          <w:rFonts w:ascii="Times New Roman" w:eastAsia="Times New Roman" w:hAnsi="Times New Roman" w:hint="eastAsia"/>
          <w:spacing w:val="-2"/>
          <w:kern w:val="2"/>
          <w:sz w:val="23"/>
          <w:lang w:bidi="fr-CA"/>
        </w:rPr>
        <w:t>échantillon analysé en RMN se trouve dans une solution</w:t>
      </w:r>
      <w:r w:rsidR="00736512" w:rsidRPr="009D7582">
        <w:rPr>
          <w:rFonts w:ascii="Times New Roman" w:eastAsia="Times New Roman" w:hAnsi="Times New Roman" w:hint="eastAsia"/>
          <w:spacing w:val="-2"/>
          <w:kern w:val="2"/>
          <w:sz w:val="23"/>
          <w:lang w:bidi="fr-CA"/>
        </w:rPr>
        <w:t xml:space="preserve">. </w:t>
      </w:r>
      <w:r w:rsidRPr="009D7582">
        <w:rPr>
          <w:rFonts w:ascii="Times New Roman" w:eastAsia="Times New Roman" w:hAnsi="Times New Roman" w:hint="eastAsia"/>
          <w:spacing w:val="-2"/>
          <w:kern w:val="2"/>
          <w:sz w:val="23"/>
          <w:lang w:bidi="fr-CA"/>
        </w:rPr>
        <w:t xml:space="preserve">Toutefois, si nous utilisons en laboratoire un solvant courant (éther </w:t>
      </w:r>
      <w:proofErr w:type="spellStart"/>
      <w:r w:rsidRPr="009D7582">
        <w:rPr>
          <w:rFonts w:ascii="Times New Roman" w:eastAsia="Times New Roman" w:hAnsi="Times New Roman" w:hint="eastAsia"/>
          <w:spacing w:val="-2"/>
          <w:kern w:val="2"/>
          <w:sz w:val="23"/>
          <w:lang w:bidi="fr-CA"/>
        </w:rPr>
        <w:t>diéthylique</w:t>
      </w:r>
      <w:proofErr w:type="spellEnd"/>
      <w:r w:rsidRPr="009D7582">
        <w:rPr>
          <w:rFonts w:ascii="Times New Roman" w:eastAsia="Times New Roman" w:hAnsi="Times New Roman" w:hint="eastAsia"/>
          <w:spacing w:val="-2"/>
          <w:kern w:val="2"/>
          <w:sz w:val="23"/>
          <w:lang w:bidi="fr-CA"/>
        </w:rPr>
        <w:t>, acétone, dichlorométhane, éthanol, eau, etc.) pour dissoudre notre échantillon de RMN, nous nous heurtons à un problème : le solvant utilisé en solution contient beaucoup plus de protons que l</w:t>
      </w:r>
      <w:r w:rsidRPr="009C5F66">
        <w:rPr>
          <w:rFonts w:eastAsia="Times New Roman" w:hint="eastAsia"/>
          <w:spacing w:val="-2"/>
          <w:kern w:val="2"/>
          <w:sz w:val="23"/>
          <w:lang w:bidi="fr-CA"/>
        </w:rPr>
        <w:t>’</w:t>
      </w:r>
      <w:r w:rsidRPr="009D7582">
        <w:rPr>
          <w:rFonts w:ascii="Times New Roman" w:eastAsia="Times New Roman" w:hAnsi="Times New Roman" w:hint="eastAsia"/>
          <w:spacing w:val="-2"/>
          <w:kern w:val="2"/>
          <w:sz w:val="23"/>
          <w:lang w:bidi="fr-CA"/>
        </w:rPr>
        <w:t>échantillon lui-même, de sorte que les signaux provenant des protons de l</w:t>
      </w:r>
      <w:r w:rsidRPr="009C5F66">
        <w:rPr>
          <w:rFonts w:eastAsia="Times New Roman" w:hint="eastAsia"/>
          <w:spacing w:val="-2"/>
          <w:kern w:val="2"/>
          <w:sz w:val="23"/>
          <w:lang w:bidi="fr-CA"/>
        </w:rPr>
        <w:t>’</w:t>
      </w:r>
      <w:r w:rsidRPr="009D7582">
        <w:rPr>
          <w:rFonts w:ascii="Times New Roman" w:eastAsia="Times New Roman" w:hAnsi="Times New Roman" w:hint="eastAsia"/>
          <w:spacing w:val="-2"/>
          <w:kern w:val="2"/>
          <w:sz w:val="23"/>
          <w:lang w:bidi="fr-CA"/>
        </w:rPr>
        <w:t>échantillon seront submergés</w:t>
      </w:r>
      <w:r w:rsidR="00736512" w:rsidRPr="009D7582">
        <w:rPr>
          <w:rFonts w:ascii="Times New Roman" w:eastAsia="Times New Roman" w:hAnsi="Times New Roman" w:hint="eastAsia"/>
          <w:spacing w:val="-2"/>
          <w:kern w:val="2"/>
          <w:sz w:val="23"/>
          <w:lang w:bidi="fr-CA"/>
        </w:rPr>
        <w:t xml:space="preserve">. </w:t>
      </w:r>
      <w:r w:rsidRPr="009D7582">
        <w:rPr>
          <w:rFonts w:ascii="Times New Roman" w:eastAsia="Times New Roman" w:hAnsi="Times New Roman" w:hint="eastAsia"/>
          <w:spacing w:val="-2"/>
          <w:kern w:val="2"/>
          <w:sz w:val="23"/>
          <w:lang w:bidi="fr-CA"/>
        </w:rPr>
        <w:t>Pour contourner ce problème, nous utilisons des solvants à RMN spéciaux dans lesquels tous les protons sont remplacés par du deutérium. La RMN du deutérium est active, mais sa fréquence de résonnance se trouve bien en dehors de la marge d</w:t>
      </w:r>
      <w:r w:rsidRPr="009C5F66">
        <w:rPr>
          <w:rFonts w:eastAsia="Times New Roman" w:hint="eastAsia"/>
          <w:spacing w:val="-2"/>
          <w:kern w:val="2"/>
          <w:sz w:val="23"/>
          <w:lang w:bidi="fr-CA"/>
        </w:rPr>
        <w:t>’</w:t>
      </w:r>
      <w:r w:rsidRPr="009D7582">
        <w:rPr>
          <w:rFonts w:ascii="Times New Roman" w:eastAsia="Times New Roman" w:hAnsi="Times New Roman" w:hint="eastAsia"/>
          <w:spacing w:val="-2"/>
          <w:kern w:val="2"/>
          <w:sz w:val="23"/>
          <w:lang w:bidi="fr-CA"/>
        </w:rPr>
        <w:t>absorption des protons, de sorte qu</w:t>
      </w:r>
      <w:r w:rsidRPr="009C5F66">
        <w:rPr>
          <w:rFonts w:eastAsia="Times New Roman" w:hint="eastAsia"/>
          <w:spacing w:val="-2"/>
          <w:kern w:val="2"/>
          <w:sz w:val="23"/>
          <w:lang w:bidi="fr-CA"/>
        </w:rPr>
        <w:t>’</w:t>
      </w:r>
      <w:r w:rsidRPr="009D7582">
        <w:rPr>
          <w:rFonts w:ascii="Times New Roman" w:eastAsia="Times New Roman" w:hAnsi="Times New Roman" w:hint="eastAsia"/>
          <w:spacing w:val="-2"/>
          <w:kern w:val="2"/>
          <w:sz w:val="23"/>
          <w:lang w:bidi="fr-CA"/>
        </w:rPr>
        <w:t>il devient « invisible » en RMN-</w:t>
      </w:r>
      <w:r w:rsidRPr="009D7582">
        <w:rPr>
          <w:rFonts w:ascii="Times New Roman" w:eastAsia="Times New Roman" w:hAnsi="Times New Roman" w:hint="eastAsia"/>
          <w:spacing w:val="-2"/>
          <w:kern w:val="2"/>
          <w:sz w:val="23"/>
          <w:vertAlign w:val="superscript"/>
          <w:lang w:bidi="fr-CA"/>
        </w:rPr>
        <w:t>1</w:t>
      </w:r>
      <w:r w:rsidRPr="009D7582">
        <w:rPr>
          <w:rFonts w:ascii="Times New Roman" w:eastAsia="Times New Roman" w:hAnsi="Times New Roman" w:hint="eastAsia"/>
          <w:spacing w:val="-2"/>
          <w:kern w:val="2"/>
          <w:sz w:val="23"/>
          <w:lang w:bidi="fr-CA"/>
        </w:rPr>
        <w:t>H. Quelques solvants couramment utilisés sont présentés ci-dessous.</w:t>
      </w:r>
    </w:p>
    <w:p w14:paraId="41F23F49" w14:textId="77777777" w:rsidR="001B4DAF" w:rsidRPr="00736512" w:rsidRDefault="001B4DAF" w:rsidP="001B4DAF">
      <w:pPr>
        <w:rPr>
          <w:rFonts w:ascii="Times New Roman" w:hAnsi="Times New Roman"/>
          <w:kern w:val="2"/>
          <w:sz w:val="23"/>
        </w:rPr>
      </w:pPr>
    </w:p>
    <w:p w14:paraId="19786620" w14:textId="77777777" w:rsidR="00420DFD" w:rsidRPr="00736512" w:rsidRDefault="00420DFD">
      <w:pPr>
        <w:rPr>
          <w:rFonts w:ascii="Times New Roman" w:hAnsi="Times New Roman"/>
          <w:kern w:val="2"/>
          <w:sz w:val="23"/>
          <w:u w:val="single"/>
        </w:rPr>
      </w:pPr>
      <w:r w:rsidRPr="00736512">
        <w:rPr>
          <w:rFonts w:ascii="Times New Roman" w:eastAsia="Times New Roman" w:hAnsi="Times New Roman"/>
          <w:kern w:val="2"/>
          <w:sz w:val="23"/>
          <w:u w:val="single"/>
          <w:lang w:bidi="fr-CA"/>
        </w:rPr>
        <w:br w:type="page"/>
      </w:r>
    </w:p>
    <w:p w14:paraId="0572A0D9" w14:textId="07AD2BDD" w:rsidR="001B4DAF" w:rsidRPr="00736512" w:rsidRDefault="001B4DAF" w:rsidP="001B4DAF">
      <w:pPr>
        <w:jc w:val="center"/>
        <w:rPr>
          <w:rFonts w:ascii="Times New Roman" w:hAnsi="Times New Roman"/>
          <w:kern w:val="2"/>
          <w:sz w:val="23"/>
          <w:u w:val="single"/>
        </w:rPr>
      </w:pPr>
      <w:r w:rsidRPr="00736512">
        <w:rPr>
          <w:rFonts w:ascii="Times New Roman" w:eastAsia="Times New Roman" w:hAnsi="Times New Roman"/>
          <w:kern w:val="2"/>
          <w:sz w:val="23"/>
          <w:u w:val="single"/>
          <w:lang w:bidi="fr-CA"/>
        </w:rPr>
        <w:lastRenderedPageBreak/>
        <w:t>Solvants à RMN courants</w:t>
      </w:r>
    </w:p>
    <w:p w14:paraId="199169B2" w14:textId="77777777" w:rsidR="001B4DAF" w:rsidRPr="00736512" w:rsidRDefault="001B4DAF" w:rsidP="001B4DAF">
      <w:pPr>
        <w:rPr>
          <w:rFonts w:ascii="Times New Roman" w:hAnsi="Times New Roman"/>
          <w:kern w:val="2"/>
          <w:sz w:val="23"/>
        </w:rPr>
      </w:pPr>
    </w:p>
    <w:p w14:paraId="7A90825D"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A6B6A89" wp14:editId="35E2EB2D">
            <wp:extent cx="3903345" cy="1972945"/>
            <wp:effectExtent l="0" t="0" r="8255" b="8255"/>
            <wp:docPr id="4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903345" cy="1972945"/>
                    </a:xfrm>
                    <a:prstGeom prst="rect">
                      <a:avLst/>
                    </a:prstGeom>
                    <a:noFill/>
                    <a:ln>
                      <a:noFill/>
                    </a:ln>
                  </pic:spPr>
                </pic:pic>
              </a:graphicData>
            </a:graphic>
          </wp:inline>
        </w:drawing>
      </w:r>
    </w:p>
    <w:p w14:paraId="14E62C8A" w14:textId="77777777" w:rsidR="001B4DAF" w:rsidRPr="00736512" w:rsidRDefault="001B4DAF" w:rsidP="001B4DAF">
      <w:pPr>
        <w:rPr>
          <w:rFonts w:ascii="Symbol" w:hAnsi="Symbol"/>
          <w:color w:val="FFFFFF" w:themeColor="background1"/>
          <w:kern w:val="2"/>
          <w:sz w:val="23"/>
        </w:rPr>
      </w:pPr>
      <w:r w:rsidRPr="00736512">
        <w:rPr>
          <w:rFonts w:ascii="Times New Roman" w:eastAsia="Times New Roman" w:hAnsi="Times New Roman"/>
          <w:color w:val="FFFFFF" w:themeColor="background1"/>
          <w:kern w:val="2"/>
          <w:sz w:val="23"/>
          <w:lang w:bidi="fr-CA"/>
        </w:rPr>
        <w:t>Figure 8</w:t>
      </w:r>
    </w:p>
    <w:p w14:paraId="5D475C42" w14:textId="77777777" w:rsidR="001B4DAF" w:rsidRPr="00736512" w:rsidRDefault="001B4DAF" w:rsidP="001B4DAF">
      <w:pPr>
        <w:rPr>
          <w:rFonts w:ascii="Times New Roman" w:hAnsi="Times New Roman"/>
          <w:kern w:val="2"/>
          <w:sz w:val="23"/>
        </w:rPr>
      </w:pPr>
    </w:p>
    <w:p w14:paraId="15AB3DAD" w14:textId="1B4C26EE" w:rsidR="001B4DAF" w:rsidRPr="009D7582" w:rsidRDefault="001B4DAF" w:rsidP="001B4DAF">
      <w:pPr>
        <w:rPr>
          <w:rFonts w:ascii="Times New Roman" w:hAnsi="Times New Roman"/>
          <w:spacing w:val="-4"/>
          <w:kern w:val="2"/>
          <w:sz w:val="23"/>
        </w:rPr>
      </w:pPr>
      <w:r w:rsidRPr="009D7582">
        <w:rPr>
          <w:rFonts w:ascii="Times New Roman" w:eastAsia="Times New Roman" w:hAnsi="Times New Roman" w:hint="eastAsia"/>
          <w:spacing w:val="-4"/>
          <w:kern w:val="2"/>
          <w:sz w:val="23"/>
          <w:lang w:bidi="fr-CA"/>
        </w:rPr>
        <w:t>Examinons un spectre RMN-</w:t>
      </w:r>
      <w:r w:rsidRPr="009D7582">
        <w:rPr>
          <w:rFonts w:ascii="Times New Roman" w:eastAsia="Times New Roman" w:hAnsi="Times New Roman" w:hint="eastAsia"/>
          <w:spacing w:val="-4"/>
          <w:kern w:val="2"/>
          <w:sz w:val="23"/>
          <w:vertAlign w:val="superscript"/>
          <w:lang w:bidi="fr-CA"/>
        </w:rPr>
        <w:t>1</w:t>
      </w:r>
      <w:r w:rsidRPr="009D7582">
        <w:rPr>
          <w:rFonts w:ascii="Times New Roman" w:eastAsia="Times New Roman" w:hAnsi="Times New Roman" w:hint="eastAsia"/>
          <w:spacing w:val="-4"/>
          <w:kern w:val="2"/>
          <w:sz w:val="23"/>
          <w:lang w:bidi="fr-CA"/>
        </w:rPr>
        <w:t>H réel pour l</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acétate de méthyle. Tout comme en spectroscopie IR et UV-vis, l</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axe vertical correspond à l</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intensité de l</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absorbance, et l</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 xml:space="preserve">axe horizontal à la fréquence. Cependant, vous remarquerez tout de suite </w:t>
      </w:r>
      <w:proofErr w:type="gramStart"/>
      <w:r w:rsidRPr="009D7582">
        <w:rPr>
          <w:rFonts w:ascii="Times New Roman" w:eastAsia="Times New Roman" w:hAnsi="Times New Roman" w:hint="eastAsia"/>
          <w:spacing w:val="-4"/>
          <w:kern w:val="2"/>
          <w:sz w:val="23"/>
          <w:lang w:bidi="fr-CA"/>
        </w:rPr>
        <w:t>que a</w:t>
      </w:r>
      <w:proofErr w:type="gramEnd"/>
      <w:r w:rsidRPr="009D7582">
        <w:rPr>
          <w:rFonts w:ascii="Times New Roman" w:eastAsia="Times New Roman" w:hAnsi="Times New Roman" w:hint="eastAsia"/>
          <w:spacing w:val="-4"/>
          <w:kern w:val="2"/>
          <w:sz w:val="23"/>
          <w:lang w:bidi="fr-CA"/>
        </w:rPr>
        <w:t>) il n</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y a pas de ligne ou d</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unités sur l</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 xml:space="preserve">axe des </w:t>
      </w:r>
      <w:r w:rsidRPr="009D7582">
        <w:rPr>
          <w:rFonts w:ascii="Times New Roman" w:eastAsia="Times New Roman" w:hAnsi="Times New Roman"/>
          <w:i/>
          <w:spacing w:val="-4"/>
          <w:kern w:val="2"/>
          <w:sz w:val="23"/>
          <w:lang w:bidi="fr-CA"/>
        </w:rPr>
        <w:t>y</w:t>
      </w:r>
      <w:r w:rsidRPr="009D7582">
        <w:rPr>
          <w:rFonts w:ascii="Times New Roman" w:eastAsia="Times New Roman" w:hAnsi="Times New Roman"/>
          <w:spacing w:val="-4"/>
          <w:kern w:val="2"/>
          <w:sz w:val="23"/>
          <w:lang w:bidi="fr-CA"/>
        </w:rPr>
        <w:t xml:space="preserve"> dans la figure, et que b) les unités sur l</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 xml:space="preserve">axe des </w:t>
      </w:r>
      <w:r w:rsidRPr="009D7582">
        <w:rPr>
          <w:rFonts w:ascii="Times New Roman" w:eastAsia="Times New Roman" w:hAnsi="Times New Roman"/>
          <w:i/>
          <w:spacing w:val="-4"/>
          <w:kern w:val="2"/>
          <w:sz w:val="23"/>
          <w:lang w:bidi="fr-CA"/>
        </w:rPr>
        <w:t>x</w:t>
      </w:r>
      <w:r w:rsidRPr="009D7582">
        <w:rPr>
          <w:rFonts w:ascii="Times New Roman" w:eastAsia="Times New Roman" w:hAnsi="Times New Roman"/>
          <w:spacing w:val="-4"/>
          <w:kern w:val="2"/>
          <w:sz w:val="23"/>
          <w:lang w:bidi="fr-CA"/>
        </w:rPr>
        <w:t xml:space="preserve"> ne représentent pas des Hz, ce à quoi vous vous attendriez d</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une échelle de fréquence</w:t>
      </w:r>
      <w:r w:rsidR="00736512" w:rsidRPr="009D7582">
        <w:rPr>
          <w:rFonts w:ascii="Times New Roman" w:eastAsia="Times New Roman" w:hAnsi="Times New Roman"/>
          <w:spacing w:val="-4"/>
          <w:kern w:val="2"/>
          <w:sz w:val="23"/>
          <w:lang w:bidi="fr-CA"/>
        </w:rPr>
        <w:t xml:space="preserve">. </w:t>
      </w:r>
      <w:r w:rsidRPr="009D7582">
        <w:rPr>
          <w:rFonts w:ascii="Times New Roman" w:eastAsia="Times New Roman" w:hAnsi="Times New Roman"/>
          <w:spacing w:val="-4"/>
          <w:kern w:val="2"/>
          <w:sz w:val="23"/>
          <w:lang w:bidi="fr-CA"/>
        </w:rPr>
        <w:t>Ces deux mystères s</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éclairciront très bientôt.</w:t>
      </w:r>
    </w:p>
    <w:p w14:paraId="6569C653" w14:textId="77777777" w:rsidR="001B4DAF" w:rsidRPr="00736512" w:rsidRDefault="001B4DAF" w:rsidP="001B4DAF">
      <w:pPr>
        <w:rPr>
          <w:rFonts w:ascii="Times New Roman" w:hAnsi="Times New Roman"/>
          <w:kern w:val="2"/>
          <w:sz w:val="23"/>
        </w:rPr>
      </w:pPr>
    </w:p>
    <w:p w14:paraId="25EA4C00" w14:textId="77777777" w:rsidR="001B4DAF" w:rsidRPr="00736512" w:rsidRDefault="001B4DAF" w:rsidP="001B4DAF">
      <w:pPr>
        <w:rPr>
          <w:rFonts w:ascii="Times New Roman" w:hAnsi="Times New Roman"/>
          <w:kern w:val="2"/>
          <w:sz w:val="23"/>
        </w:rPr>
      </w:pPr>
    </w:p>
    <w:p w14:paraId="28725A6B"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D64FC48" wp14:editId="062F3552">
            <wp:extent cx="5207000" cy="3039745"/>
            <wp:effectExtent l="0" t="0" r="0" b="0"/>
            <wp:docPr id="4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207000" cy="3039745"/>
                    </a:xfrm>
                    <a:prstGeom prst="rect">
                      <a:avLst/>
                    </a:prstGeom>
                    <a:noFill/>
                    <a:ln>
                      <a:noFill/>
                    </a:ln>
                  </pic:spPr>
                </pic:pic>
              </a:graphicData>
            </a:graphic>
          </wp:inline>
        </w:drawing>
      </w:r>
    </w:p>
    <w:p w14:paraId="46037A1C" w14:textId="77777777" w:rsidR="001B4DAF" w:rsidRPr="004D5652" w:rsidRDefault="001B4DAF" w:rsidP="001B4DAF">
      <w:pPr>
        <w:jc w:val="center"/>
        <w:rPr>
          <w:rFonts w:ascii="Arial" w:hAnsi="Arial" w:cs="Arial"/>
          <w:kern w:val="2"/>
          <w:sz w:val="20"/>
        </w:rPr>
      </w:pPr>
      <w:r w:rsidRPr="004D5652">
        <w:rPr>
          <w:rFonts w:ascii="Arial" w:eastAsia="Arial" w:hAnsi="Arial" w:cs="Arial"/>
          <w:kern w:val="2"/>
          <w:sz w:val="20"/>
          <w:lang w:bidi="fr-CA"/>
        </w:rPr>
        <w:t>Le spectre RMN-</w:t>
      </w:r>
      <w:r w:rsidRPr="004D5652">
        <w:rPr>
          <w:rFonts w:ascii="Arial" w:eastAsia="Arial" w:hAnsi="Arial" w:cs="Arial"/>
          <w:kern w:val="2"/>
          <w:sz w:val="20"/>
          <w:vertAlign w:val="superscript"/>
          <w:lang w:bidi="fr-CA"/>
        </w:rPr>
        <w:t>1</w:t>
      </w:r>
      <w:r w:rsidRPr="004D5652">
        <w:rPr>
          <w:rFonts w:ascii="Arial" w:eastAsia="Arial" w:hAnsi="Arial" w:cs="Arial"/>
          <w:kern w:val="2"/>
          <w:sz w:val="20"/>
          <w:lang w:bidi="fr-CA"/>
        </w:rPr>
        <w:t>H de l</w:t>
      </w:r>
      <w:r w:rsidRPr="009C5F66">
        <w:rPr>
          <w:rFonts w:eastAsia="Arial" w:cs="Arial"/>
          <w:kern w:val="2"/>
          <w:sz w:val="20"/>
          <w:lang w:bidi="fr-CA"/>
        </w:rPr>
        <w:t>’</w:t>
      </w:r>
      <w:r w:rsidRPr="004D5652">
        <w:rPr>
          <w:rFonts w:ascii="Arial" w:eastAsia="Arial" w:hAnsi="Arial" w:cs="Arial"/>
          <w:kern w:val="2"/>
          <w:sz w:val="20"/>
          <w:lang w:bidi="fr-CA"/>
        </w:rPr>
        <w:t>acétate de méthyle</w:t>
      </w:r>
    </w:p>
    <w:p w14:paraId="0E7069B4"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9</w:t>
      </w:r>
    </w:p>
    <w:p w14:paraId="0993D697" w14:textId="77777777" w:rsidR="001B4DAF" w:rsidRPr="009D7582" w:rsidRDefault="001B4DAF" w:rsidP="001B4DAF">
      <w:pPr>
        <w:rPr>
          <w:rFonts w:ascii="Times New Roman" w:hAnsi="Times New Roman"/>
          <w:spacing w:val="-4"/>
          <w:kern w:val="2"/>
          <w:sz w:val="23"/>
        </w:rPr>
      </w:pPr>
      <w:r w:rsidRPr="009D7582">
        <w:rPr>
          <w:rFonts w:ascii="Times New Roman" w:eastAsia="Times New Roman" w:hAnsi="Times New Roman" w:hint="eastAsia"/>
          <w:spacing w:val="-4"/>
          <w:kern w:val="2"/>
          <w:sz w:val="23"/>
          <w:lang w:bidi="fr-CA"/>
        </w:rPr>
        <w:t>Nous observons trois signaux d</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absorbance : deux d</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entre eux correspondent à H</w:t>
      </w:r>
      <w:r w:rsidRPr="009D7582">
        <w:rPr>
          <w:rFonts w:ascii="Times New Roman" w:eastAsia="Times New Roman" w:hAnsi="Times New Roman"/>
          <w:spacing w:val="-4"/>
          <w:kern w:val="2"/>
          <w:sz w:val="23"/>
          <w:vertAlign w:val="subscript"/>
          <w:lang w:bidi="fr-CA"/>
        </w:rPr>
        <w:t>a</w:t>
      </w:r>
      <w:r w:rsidRPr="009D7582">
        <w:rPr>
          <w:rFonts w:ascii="Times New Roman" w:eastAsia="Times New Roman" w:hAnsi="Times New Roman"/>
          <w:spacing w:val="-4"/>
          <w:kern w:val="2"/>
          <w:sz w:val="23"/>
          <w:lang w:bidi="fr-CA"/>
        </w:rPr>
        <w:t xml:space="preserve"> et </w:t>
      </w:r>
      <w:proofErr w:type="spellStart"/>
      <w:r w:rsidRPr="009D7582">
        <w:rPr>
          <w:rFonts w:ascii="Times New Roman" w:eastAsia="Times New Roman" w:hAnsi="Times New Roman"/>
          <w:spacing w:val="-4"/>
          <w:kern w:val="2"/>
          <w:sz w:val="23"/>
          <w:lang w:bidi="fr-CA"/>
        </w:rPr>
        <w:t>H</w:t>
      </w:r>
      <w:r w:rsidRPr="009D7582">
        <w:rPr>
          <w:rFonts w:ascii="Times New Roman" w:eastAsia="Times New Roman" w:hAnsi="Times New Roman"/>
          <w:spacing w:val="-4"/>
          <w:kern w:val="2"/>
          <w:sz w:val="23"/>
          <w:vertAlign w:val="subscript"/>
          <w:lang w:bidi="fr-CA"/>
        </w:rPr>
        <w:t>b</w:t>
      </w:r>
      <w:proofErr w:type="spellEnd"/>
      <w:r w:rsidRPr="009D7582">
        <w:rPr>
          <w:rFonts w:ascii="Times New Roman" w:eastAsia="Times New Roman" w:hAnsi="Times New Roman"/>
          <w:spacing w:val="-4"/>
          <w:kern w:val="2"/>
          <w:sz w:val="23"/>
          <w:lang w:bidi="fr-CA"/>
        </w:rPr>
        <w:t xml:space="preserve"> (ne vous souciez pas encore de savoir lequel est lequel), tandis que le pic à l</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 xml:space="preserve">extrême droite du spectre correspond aux 12 protons chimiquement équivalents du </w:t>
      </w:r>
      <w:proofErr w:type="spellStart"/>
      <w:r w:rsidRPr="009D7582">
        <w:rPr>
          <w:rFonts w:ascii="Times New Roman" w:eastAsia="Times New Roman" w:hAnsi="Times New Roman"/>
          <w:spacing w:val="-4"/>
          <w:kern w:val="2"/>
          <w:sz w:val="23"/>
          <w:lang w:bidi="fr-CA"/>
        </w:rPr>
        <w:t>tétraméthylsilane</w:t>
      </w:r>
      <w:proofErr w:type="spellEnd"/>
      <w:r w:rsidRPr="009D7582">
        <w:rPr>
          <w:rFonts w:ascii="Times New Roman" w:eastAsia="Times New Roman" w:hAnsi="Times New Roman"/>
          <w:spacing w:val="-4"/>
          <w:kern w:val="2"/>
          <w:sz w:val="23"/>
          <w:lang w:bidi="fr-CA"/>
        </w:rPr>
        <w:t xml:space="preserve"> (</w:t>
      </w:r>
      <w:r w:rsidRPr="009D7582">
        <w:rPr>
          <w:rFonts w:ascii="Times New Roman" w:eastAsia="Times New Roman" w:hAnsi="Times New Roman" w:hint="eastAsia"/>
          <w:b/>
          <w:spacing w:val="-4"/>
          <w:kern w:val="2"/>
          <w:sz w:val="23"/>
          <w:lang w:bidi="fr-CA"/>
        </w:rPr>
        <w:t>TMS</w:t>
      </w:r>
      <w:r w:rsidRPr="009D7582">
        <w:rPr>
          <w:rFonts w:ascii="Times New Roman" w:eastAsia="Times New Roman" w:hAnsi="Times New Roman" w:hint="eastAsia"/>
          <w:spacing w:val="-4"/>
          <w:kern w:val="2"/>
          <w:sz w:val="23"/>
          <w:lang w:bidi="fr-CA"/>
        </w:rPr>
        <w:t xml:space="preserve">), un composé de référence standard qui a été ajouté à notre échantillon. </w:t>
      </w:r>
    </w:p>
    <w:p w14:paraId="079C1B2D" w14:textId="77777777" w:rsidR="001B4DAF" w:rsidRPr="00736512" w:rsidRDefault="001B4DAF" w:rsidP="001B4DAF">
      <w:pPr>
        <w:rPr>
          <w:rFonts w:ascii="Times New Roman" w:hAnsi="Times New Roman"/>
          <w:kern w:val="2"/>
          <w:sz w:val="23"/>
        </w:rPr>
      </w:pPr>
    </w:p>
    <w:p w14:paraId="0ACB494B"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5C1D3220" wp14:editId="6718DD53">
            <wp:extent cx="1303655" cy="81280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303655" cy="812800"/>
                    </a:xfrm>
                    <a:prstGeom prst="rect">
                      <a:avLst/>
                    </a:prstGeom>
                    <a:noFill/>
                    <a:ln>
                      <a:noFill/>
                    </a:ln>
                  </pic:spPr>
                </pic:pic>
              </a:graphicData>
            </a:graphic>
          </wp:inline>
        </w:drawing>
      </w:r>
    </w:p>
    <w:p w14:paraId="33C781B6" w14:textId="77777777" w:rsidR="001B4DAF" w:rsidRPr="00736512" w:rsidRDefault="001B4DAF" w:rsidP="001B4DAF">
      <w:pPr>
        <w:rPr>
          <w:rFonts w:ascii="Times New Roman" w:hAnsi="Times New Roman"/>
          <w:kern w:val="2"/>
          <w:sz w:val="23"/>
        </w:rPr>
      </w:pPr>
    </w:p>
    <w:p w14:paraId="07C7F731"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Parlons d</w:t>
      </w:r>
      <w:r w:rsidRPr="009C5F66">
        <w:rPr>
          <w:rFonts w:eastAsia="Times New Roman"/>
          <w:kern w:val="2"/>
          <w:sz w:val="23"/>
          <w:lang w:bidi="fr-CA"/>
        </w:rPr>
        <w:t>’</w:t>
      </w:r>
      <w:r w:rsidRPr="00736512">
        <w:rPr>
          <w:rFonts w:ascii="Times New Roman" w:eastAsia="Times New Roman" w:hAnsi="Times New Roman"/>
          <w:kern w:val="2"/>
          <w:sz w:val="23"/>
          <w:lang w:bidi="fr-CA"/>
        </w:rPr>
        <w:t>abord de l</w:t>
      </w:r>
      <w:r w:rsidRPr="009C5F66">
        <w:rPr>
          <w:rFonts w:eastAsia="Times New Roman"/>
          <w:kern w:val="2"/>
          <w:sz w:val="23"/>
          <w:lang w:bidi="fr-CA"/>
        </w:rPr>
        <w:t>’</w:t>
      </w:r>
      <w:r w:rsidRPr="00736512">
        <w:rPr>
          <w:rFonts w:ascii="Times New Roman" w:eastAsia="Times New Roman" w:hAnsi="Times New Roman"/>
          <w:kern w:val="2"/>
          <w:sz w:val="23"/>
          <w:lang w:bidi="fr-CA"/>
        </w:rPr>
        <w:t>axe des </w:t>
      </w:r>
      <w:r w:rsidRPr="00736512">
        <w:rPr>
          <w:rFonts w:ascii="Times New Roman" w:eastAsia="Times New Roman" w:hAnsi="Times New Roman"/>
          <w:i/>
          <w:kern w:val="2"/>
          <w:sz w:val="23"/>
          <w:lang w:bidi="fr-CA"/>
        </w:rPr>
        <w:t>x</w:t>
      </w:r>
      <w:r w:rsidRPr="00736512">
        <w:rPr>
          <w:rFonts w:ascii="Times New Roman" w:eastAsia="Times New Roman" w:hAnsi="Times New Roman"/>
          <w:kern w:val="2"/>
          <w:sz w:val="23"/>
          <w:lang w:bidi="fr-CA"/>
        </w:rPr>
        <w:t>. La mention « </w:t>
      </w:r>
      <w:r w:rsidRPr="00736512">
        <w:rPr>
          <w:rFonts w:ascii="Times New Roman" w:eastAsia="Times New Roman" w:hAnsi="Times New Roman"/>
          <w:b/>
          <w:kern w:val="2"/>
          <w:sz w:val="23"/>
          <w:lang w:bidi="fr-CA"/>
        </w:rPr>
        <w:t>ppm</w:t>
      </w:r>
      <w:r w:rsidRPr="00736512">
        <w:rPr>
          <w:rFonts w:ascii="Times New Roman" w:eastAsia="Times New Roman" w:hAnsi="Times New Roman"/>
          <w:kern w:val="2"/>
          <w:sz w:val="23"/>
          <w:lang w:bidi="fr-CA"/>
        </w:rPr>
        <w:t> » signifie « parties par million » et nous indique simplement que les deux groupes de protons équivalents de notre échantillon d</w:t>
      </w:r>
      <w:r w:rsidRPr="009C5F66">
        <w:rPr>
          <w:rFonts w:eastAsia="Times New Roman"/>
          <w:kern w:val="2"/>
          <w:sz w:val="23"/>
          <w:lang w:bidi="fr-CA"/>
        </w:rPr>
        <w:t>’</w:t>
      </w:r>
      <w:r w:rsidRPr="00736512">
        <w:rPr>
          <w:rFonts w:ascii="Times New Roman" w:eastAsia="Times New Roman" w:hAnsi="Times New Roman"/>
          <w:kern w:val="2"/>
          <w:sz w:val="23"/>
          <w:lang w:bidi="fr-CA"/>
        </w:rPr>
        <w:t>acétate de méthyle possèdent des fréquences de résonance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environ 2,0 et 3,6 parties par million supérieures à la fréquence de résonance des protons du TMS, que nous utilisons comme étalon de référence. Ce phénomène se nomme </w:t>
      </w:r>
      <w:r w:rsidRPr="00736512">
        <w:rPr>
          <w:rFonts w:ascii="Times New Roman" w:eastAsia="Times New Roman" w:hAnsi="Times New Roman"/>
          <w:b/>
          <w:kern w:val="2"/>
          <w:sz w:val="23"/>
          <w:lang w:bidi="fr-CA"/>
        </w:rPr>
        <w:t>déplacement chimique</w:t>
      </w:r>
      <w:r w:rsidRPr="00736512">
        <w:rPr>
          <w:rFonts w:ascii="Times New Roman" w:eastAsia="Times New Roman" w:hAnsi="Times New Roman"/>
          <w:kern w:val="2"/>
          <w:sz w:val="23"/>
          <w:lang w:bidi="fr-CA"/>
        </w:rPr>
        <w:t>.</w:t>
      </w:r>
    </w:p>
    <w:p w14:paraId="1D62BEA3" w14:textId="77777777" w:rsidR="001B4DAF" w:rsidRPr="00736512" w:rsidRDefault="001B4DAF" w:rsidP="001B4DAF">
      <w:pPr>
        <w:rPr>
          <w:rFonts w:ascii="Times New Roman" w:hAnsi="Times New Roman"/>
          <w:kern w:val="2"/>
          <w:sz w:val="23"/>
        </w:rPr>
      </w:pPr>
    </w:p>
    <w:p w14:paraId="703830A7" w14:textId="2D22E86F"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utilisation d</w:t>
      </w:r>
      <w:r w:rsidRPr="009C5F66">
        <w:rPr>
          <w:rFonts w:eastAsia="Times New Roman"/>
          <w:kern w:val="2"/>
          <w:sz w:val="23"/>
          <w:lang w:bidi="fr-CA"/>
        </w:rPr>
        <w:t>’</w:t>
      </w:r>
      <w:r w:rsidRPr="00736512">
        <w:rPr>
          <w:rFonts w:ascii="Times New Roman" w:eastAsia="Times New Roman" w:hAnsi="Times New Roman"/>
          <w:kern w:val="2"/>
          <w:sz w:val="23"/>
          <w:lang w:bidi="fr-CA"/>
        </w:rPr>
        <w:t>une valeur relative (déplacement chimique exprimé en ppm) plutôt que de la fréquence de résonance réelle (exprimée en Hz) s</w:t>
      </w:r>
      <w:r w:rsidRPr="009C5F66">
        <w:rPr>
          <w:rFonts w:eastAsia="Times New Roman"/>
          <w:kern w:val="2"/>
          <w:sz w:val="23"/>
          <w:lang w:bidi="fr-CA"/>
        </w:rPr>
        <w:t>’</w:t>
      </w:r>
      <w:r w:rsidRPr="00736512">
        <w:rPr>
          <w:rFonts w:ascii="Times New Roman" w:eastAsia="Times New Roman" w:hAnsi="Times New Roman"/>
          <w:kern w:val="2"/>
          <w:sz w:val="23"/>
          <w:lang w:bidi="fr-CA"/>
        </w:rPr>
        <w:t>explique par le fait que chaque instrument RMN dispose d</w:t>
      </w:r>
      <w:r w:rsidRPr="009C5F66">
        <w:rPr>
          <w:rFonts w:eastAsia="Times New Roman"/>
          <w:kern w:val="2"/>
          <w:sz w:val="23"/>
          <w:lang w:bidi="fr-CA"/>
        </w:rPr>
        <w:t>’</w:t>
      </w:r>
      <w:r w:rsidRPr="00736512">
        <w:rPr>
          <w:rFonts w:ascii="Times New Roman" w:eastAsia="Times New Roman" w:hAnsi="Times New Roman"/>
          <w:kern w:val="2"/>
          <w:sz w:val="23"/>
          <w:lang w:bidi="fr-CA"/>
        </w:rPr>
        <w:t>une intensité de champ magnétique différente, de sorte que la valeur réelle des fréquences de résonance exprimées en Hz différera d</w:t>
      </w:r>
      <w:r w:rsidRPr="009C5F66">
        <w:rPr>
          <w:rFonts w:eastAsia="Times New Roman"/>
          <w:kern w:val="2"/>
          <w:sz w:val="23"/>
          <w:lang w:bidi="fr-CA"/>
        </w:rPr>
        <w:t>’</w:t>
      </w:r>
      <w:r w:rsidRPr="00736512">
        <w:rPr>
          <w:rFonts w:ascii="Times New Roman" w:eastAsia="Times New Roman" w:hAnsi="Times New Roman"/>
          <w:kern w:val="2"/>
          <w:sz w:val="23"/>
          <w:lang w:bidi="fr-CA"/>
        </w:rPr>
        <w:t>un instrument à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autre – rappelez-vous que </w:t>
      </w:r>
      <w:r w:rsidRPr="00736512">
        <w:rPr>
          <w:kern w:val="2"/>
          <w:sz w:val="23"/>
          <w:lang w:bidi="fr-CA"/>
        </w:rPr>
        <w:t>Δ</w:t>
      </w:r>
      <w:r w:rsidRPr="00736512">
        <w:rPr>
          <w:rFonts w:ascii="Times New Roman" w:eastAsia="Times New Roman" w:hAnsi="Times New Roman"/>
          <w:kern w:val="2"/>
          <w:sz w:val="23"/>
          <w:lang w:bidi="fr-CA"/>
        </w:rPr>
        <w:t>E pour la transition magnétique d</w:t>
      </w:r>
      <w:r w:rsidRPr="009C5F66">
        <w:rPr>
          <w:rFonts w:eastAsia="Times New Roman"/>
          <w:kern w:val="2"/>
          <w:sz w:val="23"/>
          <w:lang w:bidi="fr-CA"/>
        </w:rPr>
        <w:t>’</w:t>
      </w:r>
      <w:r w:rsidRPr="00736512">
        <w:rPr>
          <w:rFonts w:ascii="Times New Roman" w:eastAsia="Times New Roman" w:hAnsi="Times New Roman"/>
          <w:kern w:val="2"/>
          <w:sz w:val="23"/>
          <w:lang w:bidi="fr-CA"/>
        </w:rPr>
        <w:t>un noyau dépend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intensité du champ magnétique extérieur. Néanmoins, les valeurs </w:t>
      </w:r>
      <w:r w:rsidRPr="00736512">
        <w:rPr>
          <w:rFonts w:ascii="Times New Roman" w:eastAsia="Times New Roman" w:hAnsi="Times New Roman"/>
          <w:i/>
          <w:kern w:val="2"/>
          <w:sz w:val="23"/>
          <w:lang w:bidi="fr-CA"/>
        </w:rPr>
        <w:t>de la fréquence de résonance relativement à l</w:t>
      </w:r>
      <w:r w:rsidRPr="009C5F66">
        <w:rPr>
          <w:rFonts w:eastAsia="Times New Roman"/>
          <w:i/>
          <w:kern w:val="2"/>
          <w:sz w:val="23"/>
          <w:lang w:bidi="fr-CA"/>
        </w:rPr>
        <w:t>’</w:t>
      </w:r>
      <w:r w:rsidRPr="00736512">
        <w:rPr>
          <w:rFonts w:ascii="Times New Roman" w:eastAsia="Times New Roman" w:hAnsi="Times New Roman"/>
          <w:i/>
          <w:kern w:val="2"/>
          <w:sz w:val="23"/>
          <w:lang w:bidi="fr-CA"/>
        </w:rPr>
        <w:t>étalon du TMS</w:t>
      </w:r>
      <w:r w:rsidRPr="00736512">
        <w:rPr>
          <w:rFonts w:ascii="Times New Roman" w:eastAsia="Times New Roman" w:hAnsi="Times New Roman"/>
          <w:kern w:val="2"/>
          <w:sz w:val="23"/>
          <w:lang w:bidi="fr-CA"/>
        </w:rPr>
        <w:t xml:space="preserve"> resteront toujours les mêmes, quelle que soit l</w:t>
      </w:r>
      <w:r w:rsidRPr="009C5F66">
        <w:rPr>
          <w:rFonts w:eastAsia="Times New Roman"/>
          <w:kern w:val="2"/>
          <w:sz w:val="23"/>
          <w:lang w:bidi="fr-CA"/>
        </w:rPr>
        <w:t>’</w:t>
      </w:r>
      <w:r w:rsidRPr="00736512">
        <w:rPr>
          <w:rFonts w:ascii="Times New Roman" w:eastAsia="Times New Roman" w:hAnsi="Times New Roman"/>
          <w:kern w:val="2"/>
          <w:sz w:val="23"/>
          <w:lang w:bidi="fr-CA"/>
        </w:rPr>
        <w:t>intensité du champ statique. Par exemple, si la fréquence de résonance des protons du TMS dans un appareil de RMN donné correspond exactement à 300 MHz (300 millions de Hz), un déplacement chimique de 2,0 ppm correspond à une fréquence de résonance réelle de 300 000 600 Hz (2 parts par million de 300 millions est égal à 600)</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Sur un autre appareil (doté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aimant plus puissant) où la fréquence de résonance des protons du TMS atteint 400 MHz, un déplacement chimique de 2,0 ppm correspond à une fréquence de résonance de 400 000 800 Hz. </w:t>
      </w:r>
    </w:p>
    <w:p w14:paraId="36AF74C6" w14:textId="77777777" w:rsidR="001B4DAF" w:rsidRPr="00736512" w:rsidRDefault="001B4DAF" w:rsidP="001B4DAF">
      <w:pPr>
        <w:rPr>
          <w:rFonts w:ascii="Times New Roman" w:hAnsi="Times New Roman"/>
          <w:kern w:val="2"/>
          <w:sz w:val="23"/>
        </w:rPr>
      </w:pPr>
    </w:p>
    <w:p w14:paraId="041F9E62" w14:textId="57A06475" w:rsidR="001B4DAF" w:rsidRPr="009D7582" w:rsidRDefault="001B4DAF" w:rsidP="001B4DAF">
      <w:pPr>
        <w:rPr>
          <w:rFonts w:ascii="Times New Roman" w:hAnsi="Times New Roman"/>
          <w:spacing w:val="-2"/>
          <w:kern w:val="2"/>
          <w:sz w:val="23"/>
        </w:rPr>
      </w:pPr>
      <w:r w:rsidRPr="009D7582">
        <w:rPr>
          <w:rFonts w:ascii="Times New Roman" w:eastAsia="Times New Roman" w:hAnsi="Times New Roman"/>
          <w:spacing w:val="-2"/>
          <w:kern w:val="2"/>
          <w:sz w:val="23"/>
          <w:lang w:bidi="fr-CA"/>
        </w:rPr>
        <w:t xml:space="preserve">Une dénomination symbolique fréquemment utilisée pour le déplacement chimique en ppm est la lettre grecque minuscule </w:t>
      </w:r>
      <w:r w:rsidRPr="009D7582">
        <w:rPr>
          <w:spacing w:val="-2"/>
          <w:kern w:val="2"/>
          <w:sz w:val="23"/>
          <w:lang w:bidi="fr-CA"/>
        </w:rPr>
        <w:t>δ</w:t>
      </w:r>
      <w:r w:rsidRPr="009D7582">
        <w:rPr>
          <w:rFonts w:ascii="Times New Roman" w:eastAsia="Times New Roman" w:hAnsi="Times New Roman" w:hint="eastAsia"/>
          <w:spacing w:val="-2"/>
          <w:kern w:val="2"/>
          <w:sz w:val="23"/>
          <w:lang w:bidi="fr-CA"/>
        </w:rPr>
        <w:t xml:space="preserve"> (</w:t>
      </w:r>
      <w:r w:rsidRPr="009D7582">
        <w:rPr>
          <w:rFonts w:ascii="Times New Roman" w:eastAsia="Times New Roman" w:hAnsi="Times New Roman" w:hint="eastAsia"/>
          <w:i/>
          <w:spacing w:val="-2"/>
          <w:kern w:val="2"/>
          <w:sz w:val="23"/>
          <w:lang w:bidi="fr-CA"/>
        </w:rPr>
        <w:t>delta</w:t>
      </w:r>
      <w:r w:rsidRPr="009D7582">
        <w:rPr>
          <w:rFonts w:ascii="Times New Roman" w:eastAsia="Times New Roman" w:hAnsi="Times New Roman" w:hint="eastAsia"/>
          <w:spacing w:val="-2"/>
          <w:kern w:val="2"/>
          <w:sz w:val="23"/>
          <w:lang w:bidi="fr-CA"/>
        </w:rPr>
        <w:t>)</w:t>
      </w:r>
      <w:r w:rsidR="00736512" w:rsidRPr="009D7582">
        <w:rPr>
          <w:rFonts w:ascii="Times New Roman" w:eastAsia="Times New Roman" w:hAnsi="Times New Roman" w:hint="eastAsia"/>
          <w:spacing w:val="-2"/>
          <w:kern w:val="2"/>
          <w:sz w:val="23"/>
          <w:lang w:bidi="fr-CA"/>
        </w:rPr>
        <w:t xml:space="preserve">. </w:t>
      </w:r>
      <w:r w:rsidRPr="009D7582">
        <w:rPr>
          <w:rFonts w:ascii="Times New Roman" w:eastAsia="Times New Roman" w:hAnsi="Times New Roman" w:hint="eastAsia"/>
          <w:spacing w:val="-2"/>
          <w:kern w:val="2"/>
          <w:sz w:val="23"/>
          <w:lang w:bidi="fr-CA"/>
        </w:rPr>
        <w:t>La plupart des protons des composés organiques présentent des valeurs de déplacement chimique comprises entre 0 et 10 ppm par rapport au TMS, bien que des valeurs inférieures à 0 ppm et jusqu</w:t>
      </w:r>
      <w:r w:rsidRPr="009C5F66">
        <w:rPr>
          <w:rFonts w:eastAsia="Times New Roman" w:hint="eastAsia"/>
          <w:spacing w:val="-2"/>
          <w:kern w:val="2"/>
          <w:sz w:val="23"/>
          <w:lang w:bidi="fr-CA"/>
        </w:rPr>
        <w:t>’</w:t>
      </w:r>
      <w:r w:rsidRPr="009D7582">
        <w:rPr>
          <w:rFonts w:ascii="Times New Roman" w:eastAsia="Times New Roman" w:hAnsi="Times New Roman" w:hint="eastAsia"/>
          <w:spacing w:val="-2"/>
          <w:kern w:val="2"/>
          <w:sz w:val="23"/>
          <w:lang w:bidi="fr-CA"/>
        </w:rPr>
        <w:t>à 12 ppm et plus soient occasionnellement observées</w:t>
      </w:r>
      <w:r w:rsidR="00736512" w:rsidRPr="009D7582">
        <w:rPr>
          <w:rFonts w:ascii="Times New Roman" w:eastAsia="Times New Roman" w:hAnsi="Times New Roman" w:hint="eastAsia"/>
          <w:spacing w:val="-2"/>
          <w:kern w:val="2"/>
          <w:sz w:val="23"/>
          <w:lang w:bidi="fr-CA"/>
        </w:rPr>
        <w:t xml:space="preserve">. </w:t>
      </w:r>
      <w:r w:rsidRPr="009D7582">
        <w:rPr>
          <w:rFonts w:ascii="Times New Roman" w:eastAsia="Times New Roman" w:hAnsi="Times New Roman" w:hint="eastAsia"/>
          <w:spacing w:val="-2"/>
          <w:kern w:val="2"/>
          <w:sz w:val="23"/>
          <w:lang w:bidi="fr-CA"/>
        </w:rPr>
        <w:t>Par convention, le côté gauche d</w:t>
      </w:r>
      <w:r w:rsidRPr="009C5F66">
        <w:rPr>
          <w:rFonts w:eastAsia="Times New Roman" w:hint="eastAsia"/>
          <w:spacing w:val="-2"/>
          <w:kern w:val="2"/>
          <w:sz w:val="23"/>
          <w:lang w:bidi="fr-CA"/>
        </w:rPr>
        <w:t>’</w:t>
      </w:r>
      <w:r w:rsidRPr="009D7582">
        <w:rPr>
          <w:rFonts w:ascii="Times New Roman" w:eastAsia="Times New Roman" w:hAnsi="Times New Roman" w:hint="eastAsia"/>
          <w:spacing w:val="-2"/>
          <w:kern w:val="2"/>
          <w:sz w:val="23"/>
          <w:lang w:bidi="fr-CA"/>
        </w:rPr>
        <w:t xml:space="preserve">un spectre de RMN (déplacement chimique plus élevé) se nomme le </w:t>
      </w:r>
      <w:r w:rsidRPr="009D7582">
        <w:rPr>
          <w:rFonts w:ascii="Times New Roman" w:eastAsia="Times New Roman" w:hAnsi="Times New Roman" w:hint="eastAsia"/>
          <w:b/>
          <w:spacing w:val="-2"/>
          <w:kern w:val="2"/>
          <w:sz w:val="23"/>
          <w:lang w:bidi="fr-CA"/>
        </w:rPr>
        <w:t>bas champ</w:t>
      </w:r>
      <w:r w:rsidRPr="009D7582">
        <w:rPr>
          <w:rFonts w:ascii="Times New Roman" w:eastAsia="Times New Roman" w:hAnsi="Times New Roman" w:hint="eastAsia"/>
          <w:spacing w:val="-2"/>
          <w:kern w:val="2"/>
          <w:sz w:val="23"/>
          <w:lang w:bidi="fr-CA"/>
        </w:rPr>
        <w:t xml:space="preserve">, et le côté droit se nomme le </w:t>
      </w:r>
      <w:r w:rsidRPr="009D7582">
        <w:rPr>
          <w:rFonts w:ascii="Times New Roman" w:eastAsia="Times New Roman" w:hAnsi="Times New Roman" w:hint="eastAsia"/>
          <w:b/>
          <w:spacing w:val="-2"/>
          <w:kern w:val="2"/>
          <w:sz w:val="23"/>
          <w:lang w:bidi="fr-CA"/>
        </w:rPr>
        <w:t>haut champ</w:t>
      </w:r>
      <w:r w:rsidRPr="009D7582">
        <w:rPr>
          <w:rFonts w:ascii="Times New Roman" w:eastAsia="Times New Roman" w:hAnsi="Times New Roman" w:hint="eastAsia"/>
          <w:spacing w:val="-2"/>
          <w:kern w:val="2"/>
          <w:sz w:val="23"/>
          <w:lang w:bidi="fr-CA"/>
        </w:rPr>
        <w:t>.</w:t>
      </w:r>
    </w:p>
    <w:p w14:paraId="4C0BCFE5" w14:textId="77777777" w:rsidR="001B4DAF" w:rsidRPr="00736512" w:rsidRDefault="001B4DAF" w:rsidP="001B4DAF">
      <w:pPr>
        <w:rPr>
          <w:rFonts w:ascii="Times New Roman" w:hAnsi="Times New Roman"/>
          <w:kern w:val="2"/>
          <w:sz w:val="23"/>
        </w:rPr>
      </w:pPr>
    </w:p>
    <w:p w14:paraId="7C336A2A"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Dans les appareils modernes de RMN de grade recherche, il n</w:t>
      </w:r>
      <w:r w:rsidRPr="009C5F66">
        <w:rPr>
          <w:rFonts w:eastAsia="Times New Roman"/>
          <w:kern w:val="2"/>
          <w:sz w:val="23"/>
          <w:lang w:bidi="fr-CA"/>
        </w:rPr>
        <w:t>’</w:t>
      </w:r>
      <w:r w:rsidRPr="00736512">
        <w:rPr>
          <w:rFonts w:ascii="Times New Roman" w:eastAsia="Times New Roman" w:hAnsi="Times New Roman"/>
          <w:kern w:val="2"/>
          <w:sz w:val="23"/>
          <w:lang w:bidi="fr-CA"/>
        </w:rPr>
        <w:t>est plus nécessaire d</w:t>
      </w:r>
      <w:r w:rsidRPr="009C5F66">
        <w:rPr>
          <w:rFonts w:eastAsia="Times New Roman"/>
          <w:kern w:val="2"/>
          <w:sz w:val="23"/>
          <w:lang w:bidi="fr-CA"/>
        </w:rPr>
        <w:t>’</w:t>
      </w:r>
      <w:r w:rsidRPr="00736512">
        <w:rPr>
          <w:rFonts w:ascii="Times New Roman" w:eastAsia="Times New Roman" w:hAnsi="Times New Roman"/>
          <w:kern w:val="2"/>
          <w:sz w:val="23"/>
          <w:lang w:bidi="fr-CA"/>
        </w:rPr>
        <w:t>ajouter du TMS à l</w:t>
      </w:r>
      <w:r w:rsidRPr="009C5F66">
        <w:rPr>
          <w:rFonts w:eastAsia="Times New Roman"/>
          <w:kern w:val="2"/>
          <w:sz w:val="23"/>
          <w:lang w:bidi="fr-CA"/>
        </w:rPr>
        <w:t>’</w:t>
      </w:r>
      <w:r w:rsidRPr="00736512">
        <w:rPr>
          <w:rFonts w:ascii="Times New Roman" w:eastAsia="Times New Roman" w:hAnsi="Times New Roman"/>
          <w:kern w:val="2"/>
          <w:sz w:val="23"/>
          <w:lang w:bidi="fr-CA"/>
        </w:rPr>
        <w:t>échantillon : l</w:t>
      </w:r>
      <w:r w:rsidRPr="009C5F66">
        <w:rPr>
          <w:rFonts w:eastAsia="Times New Roman"/>
          <w:kern w:val="2"/>
          <w:sz w:val="23"/>
          <w:lang w:bidi="fr-CA"/>
        </w:rPr>
        <w:t>’</w:t>
      </w:r>
      <w:r w:rsidRPr="00736512">
        <w:rPr>
          <w:rFonts w:ascii="Times New Roman" w:eastAsia="Times New Roman" w:hAnsi="Times New Roman"/>
          <w:kern w:val="2"/>
          <w:sz w:val="23"/>
          <w:lang w:bidi="fr-CA"/>
        </w:rPr>
        <w:t>ordinateur calcule simplement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endroit où le signal TMS </w:t>
      </w:r>
      <w:r w:rsidRPr="00736512">
        <w:rPr>
          <w:rFonts w:ascii="Times New Roman" w:eastAsia="Times New Roman" w:hAnsi="Times New Roman"/>
          <w:i/>
          <w:kern w:val="2"/>
          <w:sz w:val="23"/>
          <w:lang w:bidi="fr-CA"/>
        </w:rPr>
        <w:t>devrait</w:t>
      </w:r>
      <w:r w:rsidRPr="00736512">
        <w:rPr>
          <w:rFonts w:ascii="Times New Roman" w:eastAsia="Times New Roman" w:hAnsi="Times New Roman"/>
          <w:kern w:val="2"/>
          <w:sz w:val="23"/>
          <w:lang w:bidi="fr-CA"/>
        </w:rPr>
        <w:t xml:space="preserve"> se trouver, en se basant sur les fréquences de résonance du solvant. Désormais, vous ne verrez donc plus de pic de TMS sur les spectres de RMN, mais le point 0 ppm sur l</w:t>
      </w:r>
      <w:r w:rsidRPr="009C5F66">
        <w:rPr>
          <w:rFonts w:eastAsia="Times New Roman"/>
          <w:kern w:val="2"/>
          <w:sz w:val="23"/>
          <w:lang w:bidi="fr-CA"/>
        </w:rPr>
        <w:t>’</w:t>
      </w:r>
      <w:r w:rsidRPr="00736512">
        <w:rPr>
          <w:rFonts w:ascii="Times New Roman" w:eastAsia="Times New Roman" w:hAnsi="Times New Roman"/>
          <w:kern w:val="2"/>
          <w:sz w:val="23"/>
          <w:lang w:bidi="fr-CA"/>
        </w:rPr>
        <w:t>axe des </w:t>
      </w:r>
      <w:r w:rsidRPr="00736512">
        <w:rPr>
          <w:rFonts w:ascii="Times New Roman" w:eastAsia="Times New Roman" w:hAnsi="Times New Roman"/>
          <w:i/>
          <w:kern w:val="2"/>
          <w:sz w:val="23"/>
          <w:lang w:bidi="fr-CA"/>
        </w:rPr>
        <w:t>x</w:t>
      </w:r>
      <w:r w:rsidRPr="00736512">
        <w:rPr>
          <w:rFonts w:ascii="Times New Roman" w:eastAsia="Times New Roman" w:hAnsi="Times New Roman"/>
          <w:kern w:val="2"/>
          <w:sz w:val="23"/>
          <w:lang w:bidi="fr-CA"/>
        </w:rPr>
        <w:t xml:space="preserve"> sera, quant à lui, toujours défini comme la fréquence de résonance des protons du TMS. </w:t>
      </w:r>
    </w:p>
    <w:p w14:paraId="5B7CD5A0" w14:textId="0AF0758B" w:rsidR="009D7582" w:rsidRDefault="009D7582">
      <w:pPr>
        <w:rPr>
          <w:rFonts w:ascii="Times New Roman" w:hAnsi="Times New Roman"/>
          <w:kern w:val="2"/>
          <w:sz w:val="23"/>
        </w:rPr>
      </w:pPr>
      <w:r>
        <w:rPr>
          <w:rFonts w:ascii="Times New Roman" w:hAnsi="Times New Roman"/>
          <w:kern w:val="2"/>
          <w:sz w:val="23"/>
        </w:rPr>
        <w:br w:type="page"/>
      </w:r>
    </w:p>
    <w:p w14:paraId="5F1C4B71" w14:textId="77777777" w:rsidR="001B4DAF" w:rsidRPr="00736512" w:rsidRDefault="001B4DAF" w:rsidP="001B4DAF">
      <w:pPr>
        <w:shd w:val="clear" w:color="auto" w:fill="D9D9D9"/>
        <w:jc w:val="center"/>
        <w:rPr>
          <w:rFonts w:ascii="Times New Roman" w:hAnsi="Times New Roman"/>
          <w:b/>
          <w:kern w:val="2"/>
          <w:sz w:val="23"/>
        </w:rPr>
      </w:pPr>
      <w:r w:rsidRPr="00736512">
        <w:rPr>
          <w:rFonts w:ascii="Times New Roman" w:eastAsia="Times New Roman" w:hAnsi="Times New Roman"/>
          <w:b/>
          <w:kern w:val="2"/>
          <w:sz w:val="23"/>
          <w:lang w:bidi="fr-CA"/>
        </w:rPr>
        <w:lastRenderedPageBreak/>
        <w:t>Une analogie de déplacement chimique</w:t>
      </w:r>
    </w:p>
    <w:p w14:paraId="5B87129A" w14:textId="5E6BED22" w:rsidR="001B4DAF" w:rsidRPr="009D7582" w:rsidRDefault="001B4DAF" w:rsidP="001B4DAF">
      <w:pPr>
        <w:shd w:val="clear" w:color="auto" w:fill="D9D9D9"/>
        <w:rPr>
          <w:rFonts w:ascii="Times New Roman" w:hAnsi="Times New Roman"/>
          <w:spacing w:val="-2"/>
          <w:kern w:val="2"/>
          <w:sz w:val="23"/>
        </w:rPr>
      </w:pPr>
      <w:r w:rsidRPr="009D7582">
        <w:rPr>
          <w:rFonts w:ascii="Times New Roman" w:eastAsia="Times New Roman" w:hAnsi="Times New Roman"/>
          <w:spacing w:val="-2"/>
          <w:kern w:val="2"/>
          <w:sz w:val="23"/>
          <w:lang w:bidi="fr-CA"/>
        </w:rPr>
        <w:t>Si vous avez du mal à comprendre le concept de déplacement chimique et la raison pour laquelle il est utilisé en RMN, utilisez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analogie suivante : imaginez que, dans le cadre de votre travail, vous vous rendez fréquemment sur différentes planètes, chacune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entre elles ayant un champ gravitationnel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une intensité différente</w:t>
      </w:r>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Bien que votre masse corporelle reste constante, votre poids mesuré varie – la même balance peut indiquer que vous pesez 60 kg sur une planète et 75 kg sur une autre</w:t>
      </w:r>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Vous souhaitez être en mesure de faire le suivi votre masse corporelle de manière significative et reproductible. Vous choisissez donc un objet comme étalon : une barre de fer lourde, par exemple. Vous notez le poids de la barre de fer et le vôtre sur votre planète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origine et constatez que la barre de fer pèse 50 kg et que vous pesez 60 kg. Votre poids représente 20 pour cent (ou </w:t>
      </w:r>
      <w:proofErr w:type="spellStart"/>
      <w:r w:rsidRPr="009D7582">
        <w:rPr>
          <w:rFonts w:ascii="Times New Roman" w:eastAsia="Times New Roman" w:hAnsi="Times New Roman"/>
          <w:spacing w:val="-2"/>
          <w:kern w:val="2"/>
          <w:sz w:val="23"/>
          <w:lang w:bidi="fr-CA"/>
        </w:rPr>
        <w:t>ppc</w:t>
      </w:r>
      <w:proofErr w:type="spellEnd"/>
      <w:r w:rsidRPr="009D7582">
        <w:rPr>
          <w:rFonts w:ascii="Times New Roman" w:eastAsia="Times New Roman" w:hAnsi="Times New Roman"/>
          <w:spacing w:val="-2"/>
          <w:kern w:val="2"/>
          <w:sz w:val="23"/>
          <w:lang w:bidi="fr-CA"/>
        </w:rPr>
        <w:t>, parts pour cent) de plus que celui de la barre</w:t>
      </w:r>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Le lendemain, vous vous rendez (avec la barre de fer dans votre valise) sur une autre planète et constatez que la barre pèse 62,5 kg et que vous pesez 75 kg. Bien que votre poids mesuré diffère, vous pesez toujours 20 % de plus que la barre : vous subissez un « déplacement de poids » de 20 </w:t>
      </w:r>
      <w:proofErr w:type="spellStart"/>
      <w:r w:rsidRPr="009D7582">
        <w:rPr>
          <w:rFonts w:ascii="Times New Roman" w:eastAsia="Times New Roman" w:hAnsi="Times New Roman"/>
          <w:spacing w:val="-2"/>
          <w:kern w:val="2"/>
          <w:sz w:val="23"/>
          <w:lang w:bidi="fr-CA"/>
        </w:rPr>
        <w:t>ppc</w:t>
      </w:r>
      <w:proofErr w:type="spellEnd"/>
      <w:r w:rsidRPr="009D7582">
        <w:rPr>
          <w:rFonts w:ascii="Times New Roman" w:eastAsia="Times New Roman" w:hAnsi="Times New Roman"/>
          <w:spacing w:val="-2"/>
          <w:kern w:val="2"/>
          <w:sz w:val="23"/>
          <w:lang w:bidi="fr-CA"/>
        </w:rPr>
        <w:t xml:space="preserve"> par rapport à la barre de fer, quelle que soit la planète sur laquelle vous vous trouvez.</w:t>
      </w:r>
    </w:p>
    <w:p w14:paraId="67E19501" w14:textId="77777777" w:rsidR="001B4DAF" w:rsidRPr="00736512" w:rsidRDefault="001B4DAF" w:rsidP="001B4DAF">
      <w:pPr>
        <w:rPr>
          <w:rFonts w:ascii="Times New Roman" w:hAnsi="Times New Roman"/>
          <w:kern w:val="2"/>
          <w:sz w:val="23"/>
          <w:u w:val="single"/>
        </w:rPr>
      </w:pPr>
    </w:p>
    <w:p w14:paraId="541E3941" w14:textId="77777777" w:rsidR="001B4DAF" w:rsidRPr="00736512" w:rsidRDefault="00000000" w:rsidP="001B4DAF">
      <w:pPr>
        <w:rPr>
          <w:rFonts w:ascii="Times New Roman" w:hAnsi="Times New Roman"/>
          <w:kern w:val="2"/>
          <w:sz w:val="23"/>
          <w:u w:val="single"/>
        </w:rPr>
      </w:pPr>
      <w:r>
        <w:rPr>
          <w:rFonts w:ascii="Times New Roman" w:eastAsia="Times New Roman" w:hAnsi="Times New Roman"/>
          <w:kern w:val="2"/>
          <w:sz w:val="23"/>
          <w:lang w:bidi="fr-CA"/>
        </w:rPr>
        <w:pict w14:anchorId="3A1A085D">
          <v:rect id="_x0000_i1144" style="width:0;height:1.5pt" o:hralign="center" o:hrstd="t" o:hr="t" fillcolor="#aaa" stroked="f"/>
        </w:pict>
      </w:r>
    </w:p>
    <w:p w14:paraId="2687500D"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Exercice 5.3</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u w:val="single"/>
          <w:lang w:bidi="fr-CA"/>
        </w:rPr>
        <w:t xml:space="preserve"> </w:t>
      </w:r>
    </w:p>
    <w:p w14:paraId="3016C99B" w14:textId="77777777" w:rsidR="001B4DAF" w:rsidRPr="00736512" w:rsidRDefault="001B4DAF" w:rsidP="001B4DAF">
      <w:pPr>
        <w:rPr>
          <w:rFonts w:ascii="Times New Roman" w:hAnsi="Times New Roman"/>
          <w:kern w:val="2"/>
          <w:sz w:val="23"/>
          <w:u w:val="single"/>
        </w:rPr>
      </w:pPr>
    </w:p>
    <w:p w14:paraId="754112B3"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 Quelle est la</w:t>
      </w:r>
      <w:r w:rsidRPr="00736512">
        <w:rPr>
          <w:rFonts w:ascii="Times New Roman" w:eastAsia="Times New Roman" w:hAnsi="Times New Roman"/>
          <w:i/>
          <w:kern w:val="2"/>
          <w:sz w:val="23"/>
          <w:lang w:bidi="fr-CA"/>
        </w:rPr>
        <w:t xml:space="preserve"> fréquence de résonance réelle</w:t>
      </w:r>
      <w:r w:rsidRPr="00736512">
        <w:rPr>
          <w:rFonts w:ascii="Times New Roman" w:eastAsia="Times New Roman" w:hAnsi="Times New Roman"/>
          <w:kern w:val="2"/>
          <w:sz w:val="23"/>
          <w:lang w:bidi="fr-CA"/>
        </w:rPr>
        <w:t xml:space="preserve"> (en Hz) des signaux des protons à 2,0 ppm et 3,6 ppm pour un appareil de RMN dans lequel les protons du TMS possèdent une fréquence de résonance de 500 MHz?</w:t>
      </w:r>
    </w:p>
    <w:p w14:paraId="5C776399" w14:textId="77777777" w:rsidR="001B4DAF" w:rsidRPr="00736512" w:rsidRDefault="001B4DAF" w:rsidP="001B4DAF">
      <w:pPr>
        <w:rPr>
          <w:rFonts w:ascii="Times New Roman" w:hAnsi="Times New Roman"/>
          <w:kern w:val="2"/>
          <w:sz w:val="23"/>
        </w:rPr>
      </w:pPr>
    </w:p>
    <w:p w14:paraId="6B34C71C"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 xml:space="preserve">b) Quel est le </w:t>
      </w:r>
      <w:r w:rsidRPr="00736512">
        <w:rPr>
          <w:rFonts w:ascii="Times New Roman" w:eastAsia="Times New Roman" w:hAnsi="Times New Roman"/>
          <w:i/>
          <w:kern w:val="2"/>
          <w:sz w:val="23"/>
          <w:lang w:bidi="fr-CA"/>
        </w:rPr>
        <w:t>déplacement chimique</w:t>
      </w:r>
      <w:r w:rsidRPr="00736512">
        <w:rPr>
          <w:rFonts w:ascii="Times New Roman" w:eastAsia="Times New Roman" w:hAnsi="Times New Roman"/>
          <w:kern w:val="2"/>
          <w:sz w:val="23"/>
          <w:lang w:bidi="fr-CA"/>
        </w:rPr>
        <w:t xml:space="preserve"> de ces deux protons dans ce même appareil, exprimé en Hz (</w:t>
      </w:r>
      <w:r w:rsidRPr="00736512">
        <w:rPr>
          <w:rFonts w:ascii="Times New Roman" w:eastAsia="Times New Roman" w:hAnsi="Times New Roman"/>
          <w:i/>
          <w:kern w:val="2"/>
          <w:sz w:val="23"/>
          <w:lang w:bidi="fr-CA"/>
        </w:rPr>
        <w:t>et non</w:t>
      </w:r>
      <w:r w:rsidRPr="00736512">
        <w:rPr>
          <w:rFonts w:ascii="Times New Roman" w:eastAsia="Times New Roman" w:hAnsi="Times New Roman"/>
          <w:kern w:val="2"/>
          <w:sz w:val="23"/>
          <w:lang w:bidi="fr-CA"/>
        </w:rPr>
        <w:t xml:space="preserve"> en ppm)?</w:t>
      </w:r>
    </w:p>
    <w:p w14:paraId="62C777E7"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13BFA08B">
          <v:rect id="_x0000_i1145" style="width:0;height:1.5pt" o:hralign="center" o:hrstd="t" o:hr="t" fillcolor="#aaa" stroked="f"/>
        </w:pict>
      </w:r>
    </w:p>
    <w:p w14:paraId="194FC724" w14:textId="77777777" w:rsidR="001B4DAF" w:rsidRPr="00736512" w:rsidRDefault="001B4DAF" w:rsidP="001B4DAF">
      <w:pPr>
        <w:rPr>
          <w:rFonts w:ascii="Times New Roman" w:hAnsi="Times New Roman"/>
          <w:kern w:val="2"/>
          <w:sz w:val="23"/>
        </w:rPr>
      </w:pPr>
    </w:p>
    <w:p w14:paraId="24976AF9" w14:textId="4139B734" w:rsidR="001B4DAF" w:rsidRPr="009D7582" w:rsidRDefault="001B4DAF" w:rsidP="001B4DAF">
      <w:pPr>
        <w:rPr>
          <w:rFonts w:ascii="Times New Roman" w:hAnsi="Times New Roman"/>
          <w:spacing w:val="-2"/>
          <w:kern w:val="2"/>
          <w:sz w:val="23"/>
        </w:rPr>
      </w:pPr>
      <w:r w:rsidRPr="009D7582">
        <w:rPr>
          <w:rFonts w:ascii="Times New Roman" w:eastAsia="Times New Roman" w:hAnsi="Times New Roman"/>
          <w:spacing w:val="-2"/>
          <w:kern w:val="2"/>
          <w:sz w:val="23"/>
          <w:lang w:bidi="fr-CA"/>
        </w:rPr>
        <w:t>Nous avons déjà souligné que, sur notre spectre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acétate de méthyle, il n</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y a pas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échelle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axe des </w:t>
      </w:r>
      <w:r w:rsidRPr="009D7582">
        <w:rPr>
          <w:rFonts w:ascii="Times New Roman" w:eastAsia="Times New Roman" w:hAnsi="Times New Roman"/>
          <w:i/>
          <w:spacing w:val="-2"/>
          <w:kern w:val="2"/>
          <w:sz w:val="23"/>
          <w:lang w:bidi="fr-CA"/>
        </w:rPr>
        <w:t xml:space="preserve">y </w:t>
      </w:r>
      <w:r w:rsidRPr="009D7582">
        <w:rPr>
          <w:rFonts w:ascii="Times New Roman" w:eastAsia="Times New Roman" w:hAnsi="Times New Roman"/>
          <w:spacing w:val="-2"/>
          <w:kern w:val="2"/>
          <w:sz w:val="23"/>
          <w:lang w:bidi="fr-CA"/>
        </w:rPr>
        <w:t>indiquée. En ce qui concerne les données de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axe des </w:t>
      </w:r>
      <w:r w:rsidRPr="009D7582">
        <w:rPr>
          <w:rFonts w:ascii="Times New Roman" w:eastAsia="Times New Roman" w:hAnsi="Times New Roman"/>
          <w:i/>
          <w:spacing w:val="-2"/>
          <w:kern w:val="2"/>
          <w:sz w:val="23"/>
          <w:lang w:bidi="fr-CA"/>
        </w:rPr>
        <w:t>y</w:t>
      </w:r>
      <w:r w:rsidRPr="009D7582">
        <w:rPr>
          <w:rFonts w:ascii="Times New Roman" w:eastAsia="Times New Roman" w:hAnsi="Times New Roman"/>
          <w:spacing w:val="-2"/>
          <w:kern w:val="2"/>
          <w:sz w:val="23"/>
          <w:lang w:bidi="fr-CA"/>
        </w:rPr>
        <w:t xml:space="preserve">, ce sont les valeurs </w:t>
      </w:r>
      <w:r w:rsidRPr="009D7582">
        <w:rPr>
          <w:rFonts w:ascii="Times New Roman" w:eastAsia="Times New Roman" w:hAnsi="Times New Roman"/>
          <w:i/>
          <w:spacing w:val="-2"/>
          <w:kern w:val="2"/>
          <w:sz w:val="23"/>
          <w:lang w:bidi="fr-CA"/>
        </w:rPr>
        <w:t>relatives</w:t>
      </w:r>
      <w:r w:rsidRPr="009D7582">
        <w:rPr>
          <w:rFonts w:ascii="Times New Roman" w:eastAsia="Times New Roman" w:hAnsi="Times New Roman"/>
          <w:spacing w:val="-2"/>
          <w:kern w:val="2"/>
          <w:sz w:val="23"/>
          <w:lang w:bidi="fr-CA"/>
        </w:rPr>
        <w:t xml:space="preserve"> plutôt que les valeurs absolues qui importent en RMN.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ordinateur intégré à un appareil RMN peut être configuré pour intégrer mathématiquement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aire située sous un pic ou un groupe de pics</w:t>
      </w:r>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 xml:space="preserve">La </w:t>
      </w:r>
      <w:r w:rsidRPr="009D7582">
        <w:rPr>
          <w:rFonts w:ascii="Times New Roman" w:eastAsia="Times New Roman" w:hAnsi="Times New Roman"/>
          <w:b/>
          <w:spacing w:val="-2"/>
          <w:kern w:val="2"/>
          <w:sz w:val="23"/>
          <w:lang w:bidi="fr-CA"/>
        </w:rPr>
        <w:t>courbe d</w:t>
      </w:r>
      <w:r w:rsidRPr="009C5F66">
        <w:rPr>
          <w:rFonts w:eastAsia="Times New Roman"/>
          <w:b/>
          <w:spacing w:val="-2"/>
          <w:kern w:val="2"/>
          <w:sz w:val="23"/>
          <w:lang w:bidi="fr-CA"/>
        </w:rPr>
        <w:t>’</w:t>
      </w:r>
      <w:r w:rsidRPr="009D7582">
        <w:rPr>
          <w:rFonts w:ascii="Times New Roman" w:eastAsia="Times New Roman" w:hAnsi="Times New Roman"/>
          <w:b/>
          <w:spacing w:val="-2"/>
          <w:kern w:val="2"/>
          <w:sz w:val="23"/>
          <w:lang w:bidi="fr-CA"/>
        </w:rPr>
        <w:t>intégration</w:t>
      </w:r>
      <w:r w:rsidRPr="009D7582">
        <w:rPr>
          <w:rFonts w:ascii="Times New Roman" w:eastAsia="Times New Roman" w:hAnsi="Times New Roman"/>
          <w:spacing w:val="-2"/>
          <w:kern w:val="2"/>
          <w:sz w:val="23"/>
          <w:lang w:bidi="fr-CA"/>
        </w:rPr>
        <w:t xml:space="preserve"> du signal se révèle très utile, car </w:t>
      </w:r>
      <w:r w:rsidRPr="009D7582">
        <w:rPr>
          <w:rFonts w:ascii="Times New Roman" w:eastAsia="Times New Roman" w:hAnsi="Times New Roman" w:hint="eastAsia"/>
          <w:i/>
          <w:spacing w:val="-2"/>
          <w:kern w:val="2"/>
          <w:sz w:val="23"/>
          <w:lang w:bidi="fr-CA"/>
        </w:rPr>
        <w:t>en spectroscopie RMN-</w:t>
      </w:r>
      <w:r w:rsidRPr="009D7582">
        <w:rPr>
          <w:rFonts w:ascii="Times New Roman" w:eastAsia="Times New Roman" w:hAnsi="Times New Roman" w:hint="eastAsia"/>
          <w:i/>
          <w:spacing w:val="-2"/>
          <w:kern w:val="2"/>
          <w:sz w:val="23"/>
          <w:vertAlign w:val="superscript"/>
          <w:lang w:bidi="fr-CA"/>
        </w:rPr>
        <w:t>1</w:t>
      </w:r>
      <w:r w:rsidRPr="009D7582">
        <w:rPr>
          <w:rFonts w:ascii="Times New Roman" w:eastAsia="Times New Roman" w:hAnsi="Times New Roman" w:hint="eastAsia"/>
          <w:i/>
          <w:spacing w:val="-2"/>
          <w:kern w:val="2"/>
          <w:sz w:val="23"/>
          <w:lang w:bidi="fr-CA"/>
        </w:rPr>
        <w:t>H, l</w:t>
      </w:r>
      <w:r w:rsidRPr="009C5F66">
        <w:rPr>
          <w:rFonts w:eastAsia="Times New Roman" w:hint="eastAsia"/>
          <w:i/>
          <w:spacing w:val="-2"/>
          <w:kern w:val="2"/>
          <w:sz w:val="23"/>
          <w:lang w:bidi="fr-CA"/>
        </w:rPr>
        <w:t>’</w:t>
      </w:r>
      <w:r w:rsidRPr="009D7582">
        <w:rPr>
          <w:rFonts w:ascii="Times New Roman" w:eastAsia="Times New Roman" w:hAnsi="Times New Roman" w:hint="eastAsia"/>
          <w:i/>
          <w:spacing w:val="-2"/>
          <w:kern w:val="2"/>
          <w:sz w:val="23"/>
          <w:lang w:bidi="fr-CA"/>
        </w:rPr>
        <w:t>aire sous les pics est proportionnelle au nombre de protons auxquels le signal correspond</w:t>
      </w:r>
      <w:r w:rsidR="00736512" w:rsidRPr="009D7582">
        <w:rPr>
          <w:rFonts w:ascii="Times New Roman" w:eastAsia="Times New Roman" w:hAnsi="Times New Roman" w:hint="eastAsia"/>
          <w:spacing w:val="-2"/>
          <w:kern w:val="2"/>
          <w:sz w:val="23"/>
          <w:lang w:bidi="fr-CA"/>
        </w:rPr>
        <w:t xml:space="preserve">. </w:t>
      </w:r>
      <w:r w:rsidRPr="009D7582">
        <w:rPr>
          <w:rFonts w:ascii="Times New Roman" w:eastAsia="Times New Roman" w:hAnsi="Times New Roman" w:hint="eastAsia"/>
          <w:spacing w:val="-2"/>
          <w:kern w:val="2"/>
          <w:sz w:val="23"/>
          <w:lang w:bidi="fr-CA"/>
        </w:rPr>
        <w:t>Lorsque nous commandons à l</w:t>
      </w:r>
      <w:r w:rsidRPr="009C5F66">
        <w:rPr>
          <w:rFonts w:eastAsia="Times New Roman" w:hint="eastAsia"/>
          <w:spacing w:val="-2"/>
          <w:kern w:val="2"/>
          <w:sz w:val="23"/>
          <w:lang w:bidi="fr-CA"/>
        </w:rPr>
        <w:t>’</w:t>
      </w:r>
      <w:r w:rsidRPr="009D7582">
        <w:rPr>
          <w:rFonts w:ascii="Times New Roman" w:eastAsia="Times New Roman" w:hAnsi="Times New Roman" w:hint="eastAsia"/>
          <w:spacing w:val="-2"/>
          <w:kern w:val="2"/>
          <w:sz w:val="23"/>
          <w:lang w:bidi="fr-CA"/>
        </w:rPr>
        <w:t>ordinateur d</w:t>
      </w:r>
      <w:r w:rsidRPr="009C5F66">
        <w:rPr>
          <w:rFonts w:eastAsia="Times New Roman" w:hint="eastAsia"/>
          <w:spacing w:val="-2"/>
          <w:kern w:val="2"/>
          <w:sz w:val="23"/>
          <w:lang w:bidi="fr-CA"/>
        </w:rPr>
        <w:t>’</w:t>
      </w:r>
      <w:r w:rsidRPr="009D7582">
        <w:rPr>
          <w:rFonts w:ascii="Times New Roman" w:eastAsia="Times New Roman" w:hAnsi="Times New Roman" w:hint="eastAsia"/>
          <w:spacing w:val="-2"/>
          <w:kern w:val="2"/>
          <w:sz w:val="23"/>
          <w:lang w:bidi="fr-CA"/>
        </w:rPr>
        <w:t>intégrer les aires sous les signaux H</w:t>
      </w:r>
      <w:r w:rsidRPr="009D7582">
        <w:rPr>
          <w:rFonts w:ascii="Times New Roman" w:eastAsia="Times New Roman" w:hAnsi="Times New Roman"/>
          <w:spacing w:val="-2"/>
          <w:kern w:val="2"/>
          <w:sz w:val="23"/>
          <w:vertAlign w:val="subscript"/>
          <w:lang w:bidi="fr-CA"/>
        </w:rPr>
        <w:t>a</w:t>
      </w:r>
      <w:r w:rsidRPr="009D7582">
        <w:rPr>
          <w:rFonts w:ascii="Times New Roman" w:eastAsia="Times New Roman" w:hAnsi="Times New Roman"/>
          <w:spacing w:val="-2"/>
          <w:kern w:val="2"/>
          <w:sz w:val="23"/>
          <w:lang w:bidi="fr-CA"/>
        </w:rPr>
        <w:t xml:space="preserve"> et </w:t>
      </w:r>
      <w:proofErr w:type="spellStart"/>
      <w:r w:rsidRPr="009D7582">
        <w:rPr>
          <w:rFonts w:ascii="Times New Roman" w:eastAsia="Times New Roman" w:hAnsi="Times New Roman"/>
          <w:spacing w:val="-2"/>
          <w:kern w:val="2"/>
          <w:sz w:val="23"/>
          <w:lang w:bidi="fr-CA"/>
        </w:rPr>
        <w:t>H</w:t>
      </w:r>
      <w:r w:rsidRPr="009D7582">
        <w:rPr>
          <w:rFonts w:ascii="Times New Roman" w:eastAsia="Times New Roman" w:hAnsi="Times New Roman"/>
          <w:spacing w:val="-2"/>
          <w:kern w:val="2"/>
          <w:sz w:val="23"/>
          <w:vertAlign w:val="subscript"/>
          <w:lang w:bidi="fr-CA"/>
        </w:rPr>
        <w:t>b</w:t>
      </w:r>
      <w:proofErr w:type="spellEnd"/>
      <w:r w:rsidRPr="009D7582">
        <w:rPr>
          <w:rFonts w:ascii="Times New Roman" w:eastAsia="Times New Roman" w:hAnsi="Times New Roman"/>
          <w:spacing w:val="-2"/>
          <w:kern w:val="2"/>
          <w:sz w:val="23"/>
          <w:lang w:bidi="fr-CA"/>
        </w:rPr>
        <w:t xml:space="preserve"> dans notre spectre d</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acétate de méthyle, nous constatons qu</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ils occupent approximativement la même aire</w:t>
      </w:r>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 xml:space="preserve">Cela paraît logique, puisque chaque signal correspond à un groupe de </w:t>
      </w:r>
      <w:r w:rsidRPr="009D7582">
        <w:rPr>
          <w:rFonts w:ascii="Times New Roman" w:eastAsia="Times New Roman" w:hAnsi="Times New Roman" w:hint="eastAsia"/>
          <w:i/>
          <w:spacing w:val="-2"/>
          <w:kern w:val="2"/>
          <w:sz w:val="23"/>
          <w:lang w:bidi="fr-CA"/>
        </w:rPr>
        <w:t>trois</w:t>
      </w:r>
      <w:r w:rsidRPr="009D7582">
        <w:rPr>
          <w:rFonts w:ascii="Times New Roman" w:eastAsia="Times New Roman" w:hAnsi="Times New Roman" w:hint="eastAsia"/>
          <w:spacing w:val="-2"/>
          <w:kern w:val="2"/>
          <w:sz w:val="23"/>
          <w:lang w:bidi="fr-CA"/>
        </w:rPr>
        <w:t xml:space="preserve"> protons équivalents.</w:t>
      </w:r>
    </w:p>
    <w:p w14:paraId="5FEFA374" w14:textId="77777777" w:rsidR="001B4DAF" w:rsidRPr="00736512" w:rsidRDefault="001B4DAF" w:rsidP="001B4DAF">
      <w:pPr>
        <w:rPr>
          <w:rFonts w:ascii="Times New Roman" w:hAnsi="Times New Roman"/>
          <w:kern w:val="2"/>
          <w:sz w:val="23"/>
        </w:rPr>
      </w:pPr>
    </w:p>
    <w:p w14:paraId="075E808C"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 xml:space="preserve">Prenez garde à ne pas présumer de pouvoir établir une corrélation entre la </w:t>
      </w:r>
      <w:r w:rsidRPr="00736512">
        <w:rPr>
          <w:rFonts w:ascii="Times New Roman" w:eastAsia="Times New Roman" w:hAnsi="Times New Roman"/>
          <w:i/>
          <w:kern w:val="2"/>
          <w:sz w:val="23"/>
          <w:lang w:bidi="fr-CA"/>
        </w:rPr>
        <w:t>hauteur</w:t>
      </w:r>
      <w:r w:rsidRPr="00736512">
        <w:rPr>
          <w:rFonts w:ascii="Times New Roman" w:eastAsia="Times New Roman" w:hAnsi="Times New Roman"/>
          <w:kern w:val="2"/>
          <w:sz w:val="23"/>
          <w:lang w:bidi="fr-CA"/>
        </w:rPr>
        <w:t xml:space="preserve"> apparente des pics et le nombre de protons. Selon le spectre, les hauteurs relatives des pics ne seront pas toujours identiques aux </w:t>
      </w:r>
      <w:r w:rsidRPr="00736512">
        <w:rPr>
          <w:rFonts w:ascii="Times New Roman" w:eastAsia="Times New Roman" w:hAnsi="Times New Roman"/>
          <w:i/>
          <w:kern w:val="2"/>
          <w:sz w:val="23"/>
          <w:lang w:bidi="fr-CA"/>
        </w:rPr>
        <w:t>aires</w:t>
      </w:r>
      <w:r w:rsidRPr="00736512">
        <w:rPr>
          <w:rFonts w:ascii="Times New Roman" w:eastAsia="Times New Roman" w:hAnsi="Times New Roman"/>
          <w:kern w:val="2"/>
          <w:sz w:val="23"/>
          <w:lang w:bidi="fr-CA"/>
        </w:rPr>
        <w:t xml:space="preserve"> relatives des pics, et ce sont les aires relatives qui importent. Puisque la comparaison de l</w:t>
      </w:r>
      <w:r w:rsidRPr="009C5F66">
        <w:rPr>
          <w:rFonts w:eastAsia="Times New Roman"/>
          <w:kern w:val="2"/>
          <w:sz w:val="23"/>
          <w:lang w:bidi="fr-CA"/>
        </w:rPr>
        <w:t>’</w:t>
      </w:r>
      <w:r w:rsidRPr="00736512">
        <w:rPr>
          <w:rFonts w:ascii="Times New Roman" w:eastAsia="Times New Roman" w:hAnsi="Times New Roman"/>
          <w:kern w:val="2"/>
          <w:sz w:val="23"/>
          <w:lang w:bidi="fr-CA"/>
        </w:rPr>
        <w:t>aire relative des pics se fait difficilement à l</w:t>
      </w:r>
      <w:r w:rsidRPr="009C5F66">
        <w:rPr>
          <w:rFonts w:eastAsia="Times New Roman"/>
          <w:kern w:val="2"/>
          <w:sz w:val="23"/>
          <w:lang w:bidi="fr-CA"/>
        </w:rPr>
        <w:t>’</w:t>
      </w:r>
      <w:r w:rsidRPr="00736512">
        <w:rPr>
          <w:rFonts w:ascii="Times New Roman" w:eastAsia="Times New Roman" w:hAnsi="Times New Roman"/>
          <w:kern w:val="2"/>
          <w:sz w:val="23"/>
          <w:lang w:bidi="fr-CA"/>
        </w:rPr>
        <w:t>œil nu, nous nous tournons vers l</w:t>
      </w:r>
      <w:r w:rsidRPr="009C5F66">
        <w:rPr>
          <w:rFonts w:eastAsia="Times New Roman"/>
          <w:kern w:val="2"/>
          <w:sz w:val="23"/>
          <w:lang w:bidi="fr-CA"/>
        </w:rPr>
        <w:t>’</w:t>
      </w:r>
      <w:r w:rsidRPr="00736512">
        <w:rPr>
          <w:rFonts w:ascii="Times New Roman" w:eastAsia="Times New Roman" w:hAnsi="Times New Roman"/>
          <w:kern w:val="2"/>
          <w:sz w:val="23"/>
          <w:lang w:bidi="fr-CA"/>
        </w:rPr>
        <w:t>ordinateur de l</w:t>
      </w:r>
      <w:r w:rsidRPr="009C5F66">
        <w:rPr>
          <w:rFonts w:eastAsia="Times New Roman"/>
          <w:kern w:val="2"/>
          <w:sz w:val="23"/>
          <w:lang w:bidi="fr-CA"/>
        </w:rPr>
        <w:t>’</w:t>
      </w:r>
      <w:r w:rsidRPr="00736512">
        <w:rPr>
          <w:rFonts w:ascii="Times New Roman" w:eastAsia="Times New Roman" w:hAnsi="Times New Roman"/>
          <w:kern w:val="2"/>
          <w:sz w:val="23"/>
          <w:lang w:bidi="fr-CA"/>
        </w:rPr>
        <w:t>appareil pour effectuer les calculs.</w:t>
      </w:r>
    </w:p>
    <w:p w14:paraId="4F762172" w14:textId="77777777" w:rsidR="001B4DAF" w:rsidRPr="00736512" w:rsidRDefault="001B4DAF" w:rsidP="001B4DAF">
      <w:pPr>
        <w:rPr>
          <w:rFonts w:ascii="Times New Roman" w:hAnsi="Times New Roman"/>
          <w:color w:val="FF0000"/>
          <w:kern w:val="2"/>
          <w:sz w:val="23"/>
        </w:rPr>
      </w:pPr>
    </w:p>
    <w:p w14:paraId="06135082" w14:textId="77777777" w:rsidR="00420DFD" w:rsidRPr="00736512" w:rsidRDefault="00420DFD">
      <w:pPr>
        <w:rPr>
          <w:rFonts w:ascii="Times New Roman" w:hAnsi="Times New Roman"/>
          <w:kern w:val="2"/>
          <w:sz w:val="23"/>
        </w:rPr>
      </w:pPr>
      <w:r w:rsidRPr="00736512">
        <w:rPr>
          <w:rFonts w:ascii="Times New Roman" w:eastAsia="Times New Roman" w:hAnsi="Times New Roman"/>
          <w:kern w:val="2"/>
          <w:sz w:val="23"/>
          <w:lang w:bidi="fr-CA"/>
        </w:rPr>
        <w:br w:type="page"/>
      </w:r>
    </w:p>
    <w:p w14:paraId="01EE012A" w14:textId="3AF28CE0"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lastRenderedPageBreak/>
        <w:t xml:space="preserve">Examinez ensuite le spectre du 1,4-diméthylbenzène : </w:t>
      </w:r>
    </w:p>
    <w:p w14:paraId="22AF4735" w14:textId="77777777" w:rsidR="001B4DAF" w:rsidRPr="00736512" w:rsidRDefault="001B4DAF" w:rsidP="001B4DAF">
      <w:pPr>
        <w:rPr>
          <w:rFonts w:ascii="Times New Roman" w:hAnsi="Times New Roman"/>
          <w:kern w:val="2"/>
          <w:sz w:val="23"/>
        </w:rPr>
      </w:pPr>
    </w:p>
    <w:p w14:paraId="394B7068"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FEFA1FA" wp14:editId="6725D214">
            <wp:extent cx="4775200" cy="2887345"/>
            <wp:effectExtent l="0" t="0" r="0" b="0"/>
            <wp:docPr id="4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775200" cy="2887345"/>
                    </a:xfrm>
                    <a:prstGeom prst="rect">
                      <a:avLst/>
                    </a:prstGeom>
                    <a:noFill/>
                    <a:ln>
                      <a:noFill/>
                    </a:ln>
                  </pic:spPr>
                </pic:pic>
              </a:graphicData>
            </a:graphic>
          </wp:inline>
        </w:drawing>
      </w:r>
    </w:p>
    <w:p w14:paraId="1E242072"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10</w:t>
      </w:r>
    </w:p>
    <w:p w14:paraId="6AFD8702" w14:textId="3827875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Comme nous l</w:t>
      </w:r>
      <w:r w:rsidRPr="009C5F66">
        <w:rPr>
          <w:rFonts w:eastAsia="Times New Roman"/>
          <w:kern w:val="2"/>
          <w:sz w:val="23"/>
          <w:lang w:bidi="fr-CA"/>
        </w:rPr>
        <w:t>’</w:t>
      </w:r>
      <w:r w:rsidRPr="00736512">
        <w:rPr>
          <w:rFonts w:ascii="Times New Roman" w:eastAsia="Times New Roman" w:hAnsi="Times New Roman"/>
          <w:kern w:val="2"/>
          <w:sz w:val="23"/>
          <w:lang w:bidi="fr-CA"/>
        </w:rPr>
        <w:t>avons vu précédemment, cette molécule possède deux groupes de protons équivalents : les six protons méthyles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et les quatre protons aromatiques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Lorsque nous commandons à l</w:t>
      </w:r>
      <w:r w:rsidRPr="009C5F66">
        <w:rPr>
          <w:rFonts w:eastAsia="Times New Roman"/>
          <w:kern w:val="2"/>
          <w:sz w:val="23"/>
          <w:lang w:bidi="fr-CA"/>
        </w:rPr>
        <w:t>’</w:t>
      </w:r>
      <w:r w:rsidRPr="00736512">
        <w:rPr>
          <w:rFonts w:ascii="Times New Roman" w:eastAsia="Times New Roman" w:hAnsi="Times New Roman"/>
          <w:kern w:val="2"/>
          <w:sz w:val="23"/>
          <w:lang w:bidi="fr-CA"/>
        </w:rPr>
        <w:t>appareil d</w:t>
      </w:r>
      <w:r w:rsidRPr="009C5F66">
        <w:rPr>
          <w:rFonts w:eastAsia="Times New Roman"/>
          <w:kern w:val="2"/>
          <w:sz w:val="23"/>
          <w:lang w:bidi="fr-CA"/>
        </w:rPr>
        <w:t>’</w:t>
      </w:r>
      <w:r w:rsidRPr="00736512">
        <w:rPr>
          <w:rFonts w:ascii="Times New Roman" w:eastAsia="Times New Roman" w:hAnsi="Times New Roman"/>
          <w:kern w:val="2"/>
          <w:sz w:val="23"/>
          <w:lang w:bidi="fr-CA"/>
        </w:rPr>
        <w:t>intégrer les aires sous les deux signaux, nous constatons que l</w:t>
      </w:r>
      <w:r w:rsidRPr="009C5F66">
        <w:rPr>
          <w:rFonts w:eastAsia="Times New Roman"/>
          <w:kern w:val="2"/>
          <w:sz w:val="23"/>
          <w:lang w:bidi="fr-CA"/>
        </w:rPr>
        <w:t>’</w:t>
      </w:r>
      <w:r w:rsidRPr="00736512">
        <w:rPr>
          <w:rFonts w:ascii="Times New Roman" w:eastAsia="Times New Roman" w:hAnsi="Times New Roman"/>
          <w:kern w:val="2"/>
          <w:sz w:val="23"/>
          <w:lang w:bidi="fr-CA"/>
        </w:rPr>
        <w:t>aire sous le pic à 2,6 ppm se révèle 1,5 fois plus grande que l</w:t>
      </w:r>
      <w:r w:rsidRPr="009C5F66">
        <w:rPr>
          <w:rFonts w:eastAsia="Times New Roman"/>
          <w:kern w:val="2"/>
          <w:sz w:val="23"/>
          <w:lang w:bidi="fr-CA"/>
        </w:rPr>
        <w:t>’</w:t>
      </w:r>
      <w:r w:rsidRPr="00736512">
        <w:rPr>
          <w:rFonts w:ascii="Times New Roman" w:eastAsia="Times New Roman" w:hAnsi="Times New Roman"/>
          <w:kern w:val="2"/>
          <w:sz w:val="23"/>
          <w:lang w:bidi="fr-CA"/>
        </w:rPr>
        <w:t>aire sous le pic à 7,4 ppm. Le rapport de 1,5 pour 1 équivaut bien sûr au rapport de 6 pour 4</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Ces données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intégration (ainsi que les valeurs de déplacement chimique réelles, dont nous parlerons bientôt) nous indiquent que le pic à 7,4 ppm doit correspondre à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et le pic à 2,6 ppm à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w:t>
      </w:r>
    </w:p>
    <w:p w14:paraId="1B315083" w14:textId="77777777" w:rsidR="001B4DAF" w:rsidRPr="00736512" w:rsidRDefault="001B4DAF" w:rsidP="001B4DAF">
      <w:pPr>
        <w:rPr>
          <w:rFonts w:ascii="Times New Roman" w:hAnsi="Times New Roman"/>
          <w:kern w:val="2"/>
          <w:sz w:val="23"/>
        </w:rPr>
      </w:pPr>
    </w:p>
    <w:p w14:paraId="38D45991" w14:textId="1709BCC0"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La fonction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intégration permet également de déterminer les quantités relatives de deux ou plusieurs composés dans un échantillon </w:t>
      </w:r>
      <w:r w:rsidRPr="00736512">
        <w:rPr>
          <w:rFonts w:ascii="Times New Roman" w:eastAsia="Times New Roman" w:hAnsi="Times New Roman" w:hint="eastAsia"/>
          <w:i/>
          <w:kern w:val="2"/>
          <w:sz w:val="23"/>
          <w:lang w:bidi="fr-CA"/>
        </w:rPr>
        <w:t>mixte</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Par exemple, si nous examinons le spectre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d</w:t>
      </w:r>
      <w:r w:rsidRPr="009C5F66">
        <w:rPr>
          <w:rFonts w:eastAsia="Times New Roman"/>
          <w:kern w:val="2"/>
          <w:sz w:val="23"/>
          <w:lang w:bidi="fr-CA"/>
        </w:rPr>
        <w:t>’</w:t>
      </w:r>
      <w:r w:rsidRPr="00736512">
        <w:rPr>
          <w:rFonts w:ascii="Times New Roman" w:eastAsia="Times New Roman" w:hAnsi="Times New Roman"/>
          <w:kern w:val="2"/>
          <w:sz w:val="23"/>
          <w:lang w:bidi="fr-CA"/>
        </w:rPr>
        <w:t>un échantillon constitué d</w:t>
      </w:r>
      <w:r w:rsidRPr="009C5F66">
        <w:rPr>
          <w:rFonts w:eastAsia="Times New Roman"/>
          <w:kern w:val="2"/>
          <w:sz w:val="23"/>
          <w:lang w:bidi="fr-CA"/>
        </w:rPr>
        <w:t>’</w:t>
      </w:r>
      <w:r w:rsidRPr="00736512">
        <w:rPr>
          <w:rFonts w:ascii="Times New Roman" w:eastAsia="Times New Roman" w:hAnsi="Times New Roman"/>
          <w:kern w:val="2"/>
          <w:sz w:val="23"/>
          <w:lang w:bidi="fr-CA"/>
        </w:rPr>
        <w:t>un mélange équimolaire de benzène et d</w:t>
      </w:r>
      <w:r w:rsidRPr="009C5F66">
        <w:rPr>
          <w:rFonts w:eastAsia="Times New Roman"/>
          <w:kern w:val="2"/>
          <w:sz w:val="23"/>
          <w:lang w:bidi="fr-CA"/>
        </w:rPr>
        <w:t>’</w:t>
      </w:r>
      <w:r w:rsidRPr="00736512">
        <w:rPr>
          <w:rFonts w:ascii="Times New Roman" w:eastAsia="Times New Roman" w:hAnsi="Times New Roman"/>
          <w:kern w:val="2"/>
          <w:sz w:val="23"/>
          <w:lang w:bidi="fr-CA"/>
        </w:rPr>
        <w:t>acétone, nous observerons deux signaux, l</w:t>
      </w:r>
      <w:r w:rsidRPr="009C5F66">
        <w:rPr>
          <w:rFonts w:eastAsia="Times New Roman"/>
          <w:kern w:val="2"/>
          <w:sz w:val="23"/>
          <w:lang w:bidi="fr-CA"/>
        </w:rPr>
        <w:t>’</w:t>
      </w:r>
      <w:r w:rsidRPr="00736512">
        <w:rPr>
          <w:rFonts w:ascii="Times New Roman" w:eastAsia="Times New Roman" w:hAnsi="Times New Roman"/>
          <w:kern w:val="2"/>
          <w:sz w:val="23"/>
          <w:lang w:bidi="fr-CA"/>
        </w:rPr>
        <w:t>un pour les six protons équivalents de l</w:t>
      </w:r>
      <w:r w:rsidRPr="009C5F66">
        <w:rPr>
          <w:rFonts w:eastAsia="Times New Roman"/>
          <w:kern w:val="2"/>
          <w:sz w:val="23"/>
          <w:lang w:bidi="fr-CA"/>
        </w:rPr>
        <w:t>’</w:t>
      </w:r>
      <w:r w:rsidRPr="00736512">
        <w:rPr>
          <w:rFonts w:ascii="Times New Roman" w:eastAsia="Times New Roman" w:hAnsi="Times New Roman"/>
          <w:kern w:val="2"/>
          <w:sz w:val="23"/>
          <w:lang w:bidi="fr-CA"/>
        </w:rPr>
        <w:t>acétone et l</w:t>
      </w:r>
      <w:r w:rsidRPr="009C5F66">
        <w:rPr>
          <w:rFonts w:eastAsia="Times New Roman"/>
          <w:kern w:val="2"/>
          <w:sz w:val="23"/>
          <w:lang w:bidi="fr-CA"/>
        </w:rPr>
        <w:t>’</w:t>
      </w:r>
      <w:r w:rsidRPr="00736512">
        <w:rPr>
          <w:rFonts w:ascii="Times New Roman" w:eastAsia="Times New Roman" w:hAnsi="Times New Roman"/>
          <w:kern w:val="2"/>
          <w:sz w:val="23"/>
          <w:lang w:bidi="fr-CA"/>
        </w:rPr>
        <w:t>autre pour les six protons équivalents du benzène. L</w:t>
      </w:r>
      <w:r w:rsidRPr="009C5F66">
        <w:rPr>
          <w:rFonts w:eastAsia="Times New Roman"/>
          <w:kern w:val="2"/>
          <w:sz w:val="23"/>
          <w:lang w:bidi="fr-CA"/>
        </w:rPr>
        <w:t>’</w:t>
      </w:r>
      <w:r w:rsidRPr="00736512">
        <w:rPr>
          <w:rFonts w:ascii="Times New Roman" w:eastAsia="Times New Roman" w:hAnsi="Times New Roman"/>
          <w:kern w:val="2"/>
          <w:sz w:val="23"/>
          <w:lang w:bidi="fr-CA"/>
        </w:rPr>
        <w:t>aire intégrée sous le signal de l</w:t>
      </w:r>
      <w:r w:rsidRPr="009C5F66">
        <w:rPr>
          <w:rFonts w:eastAsia="Times New Roman"/>
          <w:kern w:val="2"/>
          <w:sz w:val="23"/>
          <w:lang w:bidi="fr-CA"/>
        </w:rPr>
        <w:t>’</w:t>
      </w:r>
      <w:r w:rsidRPr="00736512">
        <w:rPr>
          <w:rFonts w:ascii="Times New Roman" w:eastAsia="Times New Roman" w:hAnsi="Times New Roman"/>
          <w:kern w:val="2"/>
          <w:sz w:val="23"/>
          <w:lang w:bidi="fr-CA"/>
        </w:rPr>
        <w:t>acétone sera la même que l</w:t>
      </w:r>
      <w:r w:rsidRPr="009C5F66">
        <w:rPr>
          <w:rFonts w:eastAsia="Times New Roman"/>
          <w:kern w:val="2"/>
          <w:sz w:val="23"/>
          <w:lang w:bidi="fr-CA"/>
        </w:rPr>
        <w:t>’</w:t>
      </w:r>
      <w:r w:rsidRPr="00736512">
        <w:rPr>
          <w:rFonts w:ascii="Times New Roman" w:eastAsia="Times New Roman" w:hAnsi="Times New Roman"/>
          <w:kern w:val="2"/>
          <w:sz w:val="23"/>
          <w:lang w:bidi="fr-CA"/>
        </w:rPr>
        <w:t>aire sous l</w:t>
      </w:r>
      <w:r w:rsidRPr="009C5F66">
        <w:rPr>
          <w:rFonts w:eastAsia="Times New Roman"/>
          <w:kern w:val="2"/>
          <w:sz w:val="23"/>
          <w:lang w:bidi="fr-CA"/>
        </w:rPr>
        <w:t>’</w:t>
      </w:r>
      <w:r w:rsidRPr="00736512">
        <w:rPr>
          <w:rFonts w:ascii="Times New Roman" w:eastAsia="Times New Roman" w:hAnsi="Times New Roman"/>
          <w:kern w:val="2"/>
          <w:sz w:val="23"/>
          <w:lang w:bidi="fr-CA"/>
        </w:rPr>
        <w:t>échantillon de benzène, car les deux signaux représentent six protons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En revanche, pour un mélange équimolaire d</w:t>
      </w:r>
      <w:r w:rsidRPr="009C5F66">
        <w:rPr>
          <w:rFonts w:eastAsia="Times New Roman"/>
          <w:kern w:val="2"/>
          <w:sz w:val="23"/>
          <w:lang w:bidi="fr-CA"/>
        </w:rPr>
        <w:t>’</w:t>
      </w:r>
      <w:r w:rsidRPr="00736512">
        <w:rPr>
          <w:rFonts w:ascii="Times New Roman" w:eastAsia="Times New Roman" w:hAnsi="Times New Roman"/>
          <w:kern w:val="2"/>
          <w:sz w:val="23"/>
          <w:lang w:bidi="fr-CA"/>
        </w:rPr>
        <w:t>acétone et de cyclopentane, le rapport entre l</w:t>
      </w:r>
      <w:r w:rsidRPr="009C5F66">
        <w:rPr>
          <w:rFonts w:eastAsia="Times New Roman"/>
          <w:kern w:val="2"/>
          <w:sz w:val="23"/>
          <w:lang w:bidi="fr-CA"/>
        </w:rPr>
        <w:t>’</w:t>
      </w:r>
      <w:r w:rsidRPr="00736512">
        <w:rPr>
          <w:rFonts w:ascii="Times New Roman" w:eastAsia="Times New Roman" w:hAnsi="Times New Roman"/>
          <w:kern w:val="2"/>
          <w:sz w:val="23"/>
          <w:lang w:bidi="fr-CA"/>
        </w:rPr>
        <w:t>aire du pic de l</w:t>
      </w:r>
      <w:r w:rsidRPr="009C5F66">
        <w:rPr>
          <w:rFonts w:eastAsia="Times New Roman"/>
          <w:kern w:val="2"/>
          <w:sz w:val="23"/>
          <w:lang w:bidi="fr-CA"/>
        </w:rPr>
        <w:t>’</w:t>
      </w:r>
      <w:r w:rsidRPr="00736512">
        <w:rPr>
          <w:rFonts w:ascii="Times New Roman" w:eastAsia="Times New Roman" w:hAnsi="Times New Roman"/>
          <w:kern w:val="2"/>
          <w:sz w:val="23"/>
          <w:lang w:bidi="fr-CA"/>
        </w:rPr>
        <w:t>acétone et l</w:t>
      </w:r>
      <w:r w:rsidRPr="009C5F66">
        <w:rPr>
          <w:rFonts w:eastAsia="Times New Roman"/>
          <w:kern w:val="2"/>
          <w:sz w:val="23"/>
          <w:lang w:bidi="fr-CA"/>
        </w:rPr>
        <w:t>’</w:t>
      </w:r>
      <w:r w:rsidRPr="00736512">
        <w:rPr>
          <w:rFonts w:ascii="Times New Roman" w:eastAsia="Times New Roman" w:hAnsi="Times New Roman"/>
          <w:kern w:val="2"/>
          <w:sz w:val="23"/>
          <w:lang w:bidi="fr-CA"/>
        </w:rPr>
        <w:t>aire du pic du cyclopentane sera de 3:5 (ou de 6:10), car le signal du cyclopentane représente dix protons.</w:t>
      </w:r>
    </w:p>
    <w:p w14:paraId="457CDF2D"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397EB649">
          <v:rect id="_x0000_i1146" style="width:0;height:1.5pt" o:hralign="center" o:hrstd="t" o:hr="t" fillcolor="#aaa" stroked="f"/>
        </w:pict>
      </w:r>
    </w:p>
    <w:p w14:paraId="628A9078" w14:textId="2C9FA4A2"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5.4</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Vous prélevez un spectre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d</w:t>
      </w:r>
      <w:r w:rsidRPr="009C5F66">
        <w:rPr>
          <w:rFonts w:eastAsia="Times New Roman"/>
          <w:kern w:val="2"/>
          <w:sz w:val="23"/>
          <w:lang w:bidi="fr-CA"/>
        </w:rPr>
        <w:t>’</w:t>
      </w:r>
      <w:r w:rsidRPr="00736512">
        <w:rPr>
          <w:rFonts w:ascii="Times New Roman" w:eastAsia="Times New Roman" w:hAnsi="Times New Roman"/>
          <w:kern w:val="2"/>
          <w:sz w:val="23"/>
          <w:lang w:bidi="fr-CA"/>
        </w:rPr>
        <w:t>un échantillon mixte d</w:t>
      </w:r>
      <w:r w:rsidRPr="009C5F66">
        <w:rPr>
          <w:rFonts w:eastAsia="Times New Roman"/>
          <w:kern w:val="2"/>
          <w:sz w:val="23"/>
          <w:lang w:bidi="fr-CA"/>
        </w:rPr>
        <w:t>’</w:t>
      </w:r>
      <w:r w:rsidRPr="00736512">
        <w:rPr>
          <w:rFonts w:ascii="Times New Roman" w:eastAsia="Times New Roman" w:hAnsi="Times New Roman"/>
          <w:kern w:val="2"/>
          <w:sz w:val="23"/>
          <w:lang w:bidi="fr-CA"/>
        </w:rPr>
        <w:t>acétone et de dichlorométhane. Le rapport intégral des deux signaux (acétone : dichlorométhane) se chiffre à 2,3 pour 1</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Quel est le rapport molaire des deux composés contenus dans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échantillon? </w:t>
      </w:r>
    </w:p>
    <w:p w14:paraId="78D5449A" w14:textId="77777777" w:rsidR="001B4DAF" w:rsidRPr="00736512" w:rsidRDefault="001B4DAF" w:rsidP="001B4DAF">
      <w:pPr>
        <w:rPr>
          <w:rFonts w:ascii="Times New Roman" w:hAnsi="Times New Roman"/>
          <w:kern w:val="2"/>
          <w:sz w:val="23"/>
        </w:rPr>
      </w:pPr>
    </w:p>
    <w:p w14:paraId="28B5AF33" w14:textId="385A63CE"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5.5</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Vous prélevez le spectre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d</w:t>
      </w:r>
      <w:r w:rsidRPr="009C5F66">
        <w:rPr>
          <w:rFonts w:eastAsia="Times New Roman"/>
          <w:kern w:val="2"/>
          <w:sz w:val="23"/>
          <w:lang w:bidi="fr-CA"/>
        </w:rPr>
        <w:t>’</w:t>
      </w:r>
      <w:r w:rsidRPr="00736512">
        <w:rPr>
          <w:rFonts w:ascii="Times New Roman" w:eastAsia="Times New Roman" w:hAnsi="Times New Roman"/>
          <w:kern w:val="2"/>
          <w:sz w:val="23"/>
          <w:lang w:bidi="fr-CA"/>
        </w:rPr>
        <w:t>un échantillon mixte constitué de 36 % de 1,4-diméthylbenzène et de 64 % d</w:t>
      </w:r>
      <w:r w:rsidRPr="009C5F66">
        <w:rPr>
          <w:rFonts w:eastAsia="Times New Roman"/>
          <w:kern w:val="2"/>
          <w:sz w:val="23"/>
          <w:lang w:bidi="fr-CA"/>
        </w:rPr>
        <w:t>’</w:t>
      </w:r>
      <w:r w:rsidRPr="00736512">
        <w:rPr>
          <w:rFonts w:ascii="Times New Roman" w:eastAsia="Times New Roman" w:hAnsi="Times New Roman"/>
          <w:kern w:val="2"/>
          <w:sz w:val="23"/>
          <w:lang w:bidi="fr-CA"/>
        </w:rPr>
        <w:t>acétone (il s</w:t>
      </w:r>
      <w:r w:rsidRPr="009C5F66">
        <w:rPr>
          <w:rFonts w:eastAsia="Times New Roman"/>
          <w:kern w:val="2"/>
          <w:sz w:val="23"/>
          <w:lang w:bidi="fr-CA"/>
        </w:rPr>
        <w:t>’</w:t>
      </w:r>
      <w:r w:rsidRPr="00736512">
        <w:rPr>
          <w:rFonts w:ascii="Times New Roman" w:eastAsia="Times New Roman" w:hAnsi="Times New Roman"/>
          <w:kern w:val="2"/>
          <w:sz w:val="23"/>
          <w:lang w:bidi="fr-CA"/>
        </w:rPr>
        <w:t>agit de pourcentages molaires). Quel est le rapport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intégration escompté des signaux que vous auriez à observer? Classez les rapports par ordre décroissant. </w:t>
      </w:r>
    </w:p>
    <w:p w14:paraId="5D0EF6B1"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4D23D46D">
          <v:rect id="_x0000_i1147" style="width:0;height:1.5pt" o:hralign="center" o:hrstd="t" o:hr="t" fillcolor="#aaa" stroked="f"/>
        </w:pict>
      </w:r>
    </w:p>
    <w:p w14:paraId="221AC2DD" w14:textId="77777777" w:rsidR="001B4DAF" w:rsidRPr="00736512" w:rsidRDefault="001B4DAF" w:rsidP="001B4DAF">
      <w:pPr>
        <w:rPr>
          <w:rFonts w:ascii="Times New Roman" w:hAnsi="Times New Roman"/>
          <w:b/>
          <w:kern w:val="2"/>
          <w:sz w:val="23"/>
        </w:rPr>
      </w:pPr>
    </w:p>
    <w:p w14:paraId="77B25499" w14:textId="77777777" w:rsidR="001B4DAF" w:rsidRPr="00736512" w:rsidRDefault="001B4DAF" w:rsidP="001B4DAF">
      <w:pPr>
        <w:rPr>
          <w:rFonts w:ascii="Times New Roman" w:hAnsi="Times New Roman"/>
          <w:b/>
          <w:kern w:val="2"/>
          <w:sz w:val="23"/>
        </w:rPr>
      </w:pPr>
      <w:r w:rsidRPr="00736512">
        <w:rPr>
          <w:rFonts w:ascii="Times New Roman" w:eastAsia="Times New Roman" w:hAnsi="Times New Roman" w:hint="eastAsia"/>
          <w:b/>
          <w:kern w:val="2"/>
          <w:sz w:val="23"/>
          <w:lang w:bidi="fr-CA"/>
        </w:rPr>
        <w:lastRenderedPageBreak/>
        <w:t xml:space="preserve">Section 5.4 : Le fondement des différences de déplacement chimique </w:t>
      </w:r>
    </w:p>
    <w:p w14:paraId="0F647A41" w14:textId="77777777" w:rsidR="001B4DAF" w:rsidRPr="00736512" w:rsidRDefault="001B4DAF" w:rsidP="001B4DAF">
      <w:pPr>
        <w:rPr>
          <w:rFonts w:ascii="Times New Roman" w:hAnsi="Times New Roman"/>
          <w:kern w:val="2"/>
          <w:sz w:val="23"/>
        </w:rPr>
      </w:pPr>
    </w:p>
    <w:p w14:paraId="1CB2CF14"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 xml:space="preserve">5.4 A : Le blindage et le </w:t>
      </w:r>
      <w:proofErr w:type="spellStart"/>
      <w:r w:rsidRPr="00736512">
        <w:rPr>
          <w:rFonts w:ascii="Times New Roman" w:eastAsia="Times New Roman" w:hAnsi="Times New Roman"/>
          <w:kern w:val="2"/>
          <w:sz w:val="23"/>
          <w:u w:val="single"/>
          <w:lang w:bidi="fr-CA"/>
        </w:rPr>
        <w:t>déblindage</w:t>
      </w:r>
      <w:proofErr w:type="spellEnd"/>
      <w:r w:rsidRPr="00736512">
        <w:rPr>
          <w:rFonts w:ascii="Times New Roman" w:eastAsia="Times New Roman" w:hAnsi="Times New Roman"/>
          <w:kern w:val="2"/>
          <w:sz w:val="23"/>
          <w:u w:val="single"/>
          <w:lang w:bidi="fr-CA"/>
        </w:rPr>
        <w:t xml:space="preserve"> diamagnétique</w:t>
      </w:r>
    </w:p>
    <w:p w14:paraId="12BF0657" w14:textId="77777777" w:rsidR="001B4DAF" w:rsidRPr="00736512" w:rsidRDefault="001B4DAF" w:rsidP="001B4DAF">
      <w:pPr>
        <w:rPr>
          <w:rFonts w:ascii="Times New Roman" w:hAnsi="Times New Roman"/>
          <w:kern w:val="2"/>
          <w:sz w:val="23"/>
        </w:rPr>
      </w:pPr>
    </w:p>
    <w:p w14:paraId="4562E370" w14:textId="77777777" w:rsidR="001B4DAF" w:rsidRPr="009D7582" w:rsidRDefault="001B4DAF" w:rsidP="001B4DAF">
      <w:pPr>
        <w:rPr>
          <w:rFonts w:ascii="Times New Roman" w:hAnsi="Times New Roman"/>
          <w:i/>
          <w:spacing w:val="-4"/>
          <w:kern w:val="2"/>
          <w:sz w:val="23"/>
        </w:rPr>
      </w:pPr>
      <w:r w:rsidRPr="009D7582">
        <w:rPr>
          <w:rFonts w:ascii="Times New Roman" w:eastAsia="Times New Roman" w:hAnsi="Times New Roman" w:hint="eastAsia"/>
          <w:spacing w:val="-4"/>
          <w:kern w:val="2"/>
          <w:sz w:val="23"/>
          <w:lang w:bidi="fr-CA"/>
        </w:rPr>
        <w:t xml:space="preserve">Expliquons maintenant </w:t>
      </w:r>
      <w:r w:rsidRPr="009D7582">
        <w:rPr>
          <w:rFonts w:ascii="Times New Roman" w:eastAsia="Times New Roman" w:hAnsi="Times New Roman" w:hint="eastAsia"/>
          <w:i/>
          <w:spacing w:val="-4"/>
          <w:kern w:val="2"/>
          <w:sz w:val="23"/>
          <w:lang w:bidi="fr-CA"/>
        </w:rPr>
        <w:t>pourquoi</w:t>
      </w:r>
      <w:r w:rsidRPr="009D7582">
        <w:rPr>
          <w:rFonts w:ascii="Times New Roman" w:eastAsia="Times New Roman" w:hAnsi="Times New Roman" w:hint="eastAsia"/>
          <w:spacing w:val="-4"/>
          <w:kern w:val="2"/>
          <w:sz w:val="23"/>
          <w:lang w:bidi="fr-CA"/>
        </w:rPr>
        <w:t xml:space="preserve"> </w:t>
      </w:r>
      <w:r w:rsidRPr="009D7582">
        <w:rPr>
          <w:rFonts w:ascii="Times New Roman" w:eastAsia="Times New Roman" w:hAnsi="Times New Roman"/>
          <w:spacing w:val="-4"/>
          <w:kern w:val="2"/>
          <w:sz w:val="23"/>
          <w:lang w:bidi="fr-CA"/>
        </w:rPr>
        <w:t>les protons non équivalents possèdent des fréquences de résonance différentes et, par conséquent, des déplacements chimiques différents. Le déplacement chimique d</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un proton donné se détermine principalement par ses interactions avec les électrons voisins. La principale chose à comprendre concerne le fait que</w:t>
      </w:r>
      <w:r w:rsidRPr="009D7582">
        <w:rPr>
          <w:rFonts w:ascii="Times New Roman" w:eastAsia="Times New Roman" w:hAnsi="Times New Roman"/>
          <w:i/>
          <w:spacing w:val="-4"/>
          <w:kern w:val="2"/>
          <w:sz w:val="23"/>
          <w:lang w:bidi="fr-CA"/>
        </w:rPr>
        <w:t xml:space="preserve"> lorsque les électrons se retrouvent soumis à un champ magnétique externe, ils forment leurs propres petits </w:t>
      </w:r>
      <w:r w:rsidRPr="009D7582">
        <w:rPr>
          <w:rFonts w:ascii="Times New Roman" w:eastAsia="Times New Roman" w:hAnsi="Times New Roman"/>
          <w:b/>
          <w:i/>
          <w:spacing w:val="-4"/>
          <w:kern w:val="2"/>
          <w:sz w:val="23"/>
          <w:lang w:bidi="fr-CA"/>
        </w:rPr>
        <w:t>champs magnétiques induits</w:t>
      </w:r>
      <w:r w:rsidRPr="009D7582">
        <w:rPr>
          <w:rFonts w:ascii="Times New Roman" w:eastAsia="Times New Roman" w:hAnsi="Times New Roman"/>
          <w:i/>
          <w:spacing w:val="-4"/>
          <w:kern w:val="2"/>
          <w:sz w:val="23"/>
          <w:lang w:bidi="fr-CA"/>
        </w:rPr>
        <w:t>, en opposition au champ externe.</w:t>
      </w:r>
    </w:p>
    <w:p w14:paraId="7DBC237D" w14:textId="77777777" w:rsidR="001B4DAF" w:rsidRPr="00736512" w:rsidRDefault="001B4DAF" w:rsidP="001B4DAF">
      <w:pPr>
        <w:rPr>
          <w:rFonts w:ascii="Times New Roman" w:hAnsi="Times New Roman"/>
          <w:color w:val="FF0000"/>
          <w:kern w:val="2"/>
          <w:sz w:val="23"/>
        </w:rPr>
      </w:pPr>
    </w:p>
    <w:p w14:paraId="35AA7084" w14:textId="0631A643" w:rsidR="001B4DAF" w:rsidRPr="009D7582" w:rsidRDefault="001B4DAF" w:rsidP="001B4DAF">
      <w:pPr>
        <w:rPr>
          <w:rFonts w:ascii="Times New Roman" w:hAnsi="Times New Roman"/>
          <w:spacing w:val="-2"/>
          <w:kern w:val="2"/>
          <w:sz w:val="23"/>
        </w:rPr>
      </w:pPr>
      <w:r w:rsidRPr="009D7582">
        <w:rPr>
          <w:rFonts w:ascii="Times New Roman" w:eastAsia="Times New Roman" w:hAnsi="Times New Roman" w:hint="eastAsia"/>
          <w:spacing w:val="-2"/>
          <w:kern w:val="2"/>
          <w:sz w:val="23"/>
          <w:lang w:bidi="fr-CA"/>
        </w:rPr>
        <w:t>Examinons la molécule de méthane (CH</w:t>
      </w:r>
      <w:r w:rsidRPr="009D7582">
        <w:rPr>
          <w:rFonts w:ascii="Times New Roman" w:eastAsia="Times New Roman" w:hAnsi="Times New Roman"/>
          <w:spacing w:val="-2"/>
          <w:kern w:val="2"/>
          <w:sz w:val="23"/>
          <w:vertAlign w:val="subscript"/>
          <w:lang w:bidi="fr-CA"/>
        </w:rPr>
        <w:t>4</w:t>
      </w:r>
      <w:r w:rsidRPr="009D7582">
        <w:rPr>
          <w:rFonts w:ascii="Times New Roman" w:eastAsia="Times New Roman" w:hAnsi="Times New Roman"/>
          <w:spacing w:val="-2"/>
          <w:kern w:val="2"/>
          <w:sz w:val="23"/>
          <w:lang w:bidi="fr-CA"/>
        </w:rPr>
        <w:t>) dont les quatre protons équivalents présentent un déplacement chimique de 0,23 ppm (une valeur vérifiable dans n</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importe quelle source de référence en chimie)</w:t>
      </w:r>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Lorsque soumis à B</w:t>
      </w:r>
      <w:r w:rsidRPr="009D7582">
        <w:rPr>
          <w:rFonts w:ascii="Times New Roman" w:eastAsia="Times New Roman" w:hAnsi="Times New Roman" w:hint="eastAsia"/>
          <w:spacing w:val="-2"/>
          <w:kern w:val="2"/>
          <w:sz w:val="23"/>
          <w:vertAlign w:val="subscript"/>
          <w:lang w:bidi="fr-CA"/>
        </w:rPr>
        <w:t>0</w:t>
      </w:r>
      <w:r w:rsidRPr="009D7582">
        <w:rPr>
          <w:rFonts w:ascii="Times New Roman" w:eastAsia="Times New Roman" w:hAnsi="Times New Roman" w:hint="eastAsia"/>
          <w:spacing w:val="-2"/>
          <w:kern w:val="2"/>
          <w:sz w:val="23"/>
          <w:lang w:bidi="fr-CA"/>
        </w:rPr>
        <w:t>, les électrons de valence situés autour du carbone méthyle autogénèrent un très faible champ magnétique induit qui s</w:t>
      </w:r>
      <w:r w:rsidRPr="009C5F66">
        <w:rPr>
          <w:rFonts w:eastAsia="Times New Roman" w:hint="eastAsia"/>
          <w:spacing w:val="-2"/>
          <w:kern w:val="2"/>
          <w:sz w:val="23"/>
          <w:lang w:bidi="fr-CA"/>
        </w:rPr>
        <w:t>’</w:t>
      </w:r>
      <w:r w:rsidRPr="009D7582">
        <w:rPr>
          <w:rFonts w:ascii="Times New Roman" w:eastAsia="Times New Roman" w:hAnsi="Times New Roman" w:hint="eastAsia"/>
          <w:spacing w:val="-2"/>
          <w:kern w:val="2"/>
          <w:sz w:val="23"/>
          <w:lang w:bidi="fr-CA"/>
        </w:rPr>
        <w:t>oppose à B</w:t>
      </w:r>
      <w:r w:rsidRPr="009D7582">
        <w:rPr>
          <w:rFonts w:ascii="Times New Roman" w:eastAsia="Times New Roman" w:hAnsi="Times New Roman" w:hint="eastAsia"/>
          <w:spacing w:val="-2"/>
          <w:kern w:val="2"/>
          <w:sz w:val="23"/>
          <w:vertAlign w:val="subscript"/>
          <w:lang w:bidi="fr-CA"/>
        </w:rPr>
        <w:t>0</w:t>
      </w:r>
      <w:r w:rsidR="00736512" w:rsidRPr="009D7582">
        <w:rPr>
          <w:rFonts w:ascii="Times New Roman" w:eastAsia="Times New Roman" w:hAnsi="Times New Roman" w:hint="eastAsia"/>
          <w:spacing w:val="-2"/>
          <w:kern w:val="2"/>
          <w:sz w:val="23"/>
          <w:lang w:bidi="fr-CA"/>
        </w:rPr>
        <w:t xml:space="preserve">. </w:t>
      </w:r>
      <w:r w:rsidRPr="009D7582">
        <w:rPr>
          <w:rFonts w:ascii="Times New Roman" w:eastAsia="Times New Roman" w:hAnsi="Times New Roman" w:hint="eastAsia"/>
          <w:spacing w:val="-2"/>
          <w:kern w:val="2"/>
          <w:sz w:val="23"/>
          <w:lang w:bidi="fr-CA"/>
        </w:rPr>
        <w:t xml:space="preserve">Ce champ induit, dans une mesure faible mais significative, </w:t>
      </w:r>
      <w:r w:rsidRPr="009D7582">
        <w:rPr>
          <w:rFonts w:ascii="Times New Roman" w:eastAsia="Times New Roman" w:hAnsi="Times New Roman" w:hint="eastAsia"/>
          <w:i/>
          <w:spacing w:val="-2"/>
          <w:kern w:val="2"/>
          <w:sz w:val="23"/>
          <w:lang w:bidi="fr-CA"/>
        </w:rPr>
        <w:t>blinde</w:t>
      </w:r>
      <w:r w:rsidRPr="009D7582">
        <w:rPr>
          <w:rFonts w:ascii="Times New Roman" w:eastAsia="Times New Roman" w:hAnsi="Times New Roman" w:hint="eastAsia"/>
          <w:spacing w:val="-2"/>
          <w:kern w:val="2"/>
          <w:sz w:val="23"/>
          <w:lang w:bidi="fr-CA"/>
        </w:rPr>
        <w:t xml:space="preserve"> les protons voisins de la force totale de B</w:t>
      </w:r>
      <w:r w:rsidRPr="009D7582">
        <w:rPr>
          <w:rFonts w:ascii="Times New Roman" w:eastAsia="Times New Roman" w:hAnsi="Times New Roman" w:hint="eastAsia"/>
          <w:spacing w:val="-2"/>
          <w:kern w:val="2"/>
          <w:sz w:val="23"/>
          <w:vertAlign w:val="subscript"/>
          <w:lang w:bidi="fr-CA"/>
        </w:rPr>
        <w:t>0</w:t>
      </w:r>
      <w:r w:rsidRPr="009D7582">
        <w:rPr>
          <w:rFonts w:ascii="Times New Roman" w:eastAsia="Times New Roman" w:hAnsi="Times New Roman" w:hint="eastAsia"/>
          <w:spacing w:val="-2"/>
          <w:kern w:val="2"/>
          <w:sz w:val="23"/>
          <w:lang w:bidi="fr-CA"/>
        </w:rPr>
        <w:t xml:space="preserve">, un phénomène connu sous le nom de </w:t>
      </w:r>
      <w:r w:rsidRPr="009D7582">
        <w:rPr>
          <w:rFonts w:ascii="Times New Roman" w:eastAsia="Times New Roman" w:hAnsi="Times New Roman" w:hint="eastAsia"/>
          <w:b/>
          <w:spacing w:val="-2"/>
          <w:kern w:val="2"/>
          <w:sz w:val="23"/>
          <w:lang w:bidi="fr-CA"/>
        </w:rPr>
        <w:t>blindage diamagnétique local</w:t>
      </w:r>
      <w:r w:rsidR="00736512" w:rsidRPr="009D7582">
        <w:rPr>
          <w:rFonts w:ascii="Times New Roman" w:eastAsia="Times New Roman" w:hAnsi="Times New Roman" w:hint="eastAsia"/>
          <w:spacing w:val="-2"/>
          <w:kern w:val="2"/>
          <w:sz w:val="23"/>
          <w:lang w:bidi="fr-CA"/>
        </w:rPr>
        <w:t xml:space="preserve">. </w:t>
      </w:r>
      <w:r w:rsidRPr="009D7582">
        <w:rPr>
          <w:rFonts w:ascii="Times New Roman" w:eastAsia="Times New Roman" w:hAnsi="Times New Roman" w:hint="eastAsia"/>
          <w:spacing w:val="-2"/>
          <w:kern w:val="2"/>
          <w:sz w:val="23"/>
          <w:lang w:bidi="fr-CA"/>
        </w:rPr>
        <w:t>En somme, les protons du méthane ne subissent pas toute la force de B</w:t>
      </w:r>
      <w:r w:rsidRPr="009D7582">
        <w:rPr>
          <w:rFonts w:ascii="Times New Roman" w:eastAsia="Times New Roman" w:hAnsi="Times New Roman"/>
          <w:spacing w:val="-2"/>
          <w:kern w:val="2"/>
          <w:sz w:val="23"/>
          <w:vertAlign w:val="subscript"/>
          <w:lang w:bidi="fr-CA"/>
        </w:rPr>
        <w:t>0</w:t>
      </w:r>
      <w:r w:rsidRPr="009D7582">
        <w:rPr>
          <w:rFonts w:ascii="Times New Roman" w:eastAsia="Times New Roman" w:hAnsi="Times New Roman"/>
          <w:spacing w:val="-2"/>
          <w:kern w:val="2"/>
          <w:sz w:val="23"/>
          <w:lang w:bidi="fr-CA"/>
        </w:rPr>
        <w:t> – ce qu</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 xml:space="preserve">ils subissent se nomme </w:t>
      </w:r>
      <w:proofErr w:type="spellStart"/>
      <w:r w:rsidRPr="009D7582">
        <w:rPr>
          <w:rFonts w:ascii="Times New Roman" w:eastAsia="Times New Roman" w:hAnsi="Times New Roman"/>
          <w:b/>
          <w:spacing w:val="-2"/>
          <w:kern w:val="2"/>
          <w:sz w:val="23"/>
          <w:lang w:bidi="fr-CA"/>
        </w:rPr>
        <w:t>B</w:t>
      </w:r>
      <w:r w:rsidRPr="009D7582">
        <w:rPr>
          <w:rFonts w:ascii="Times New Roman" w:eastAsia="Times New Roman" w:hAnsi="Times New Roman"/>
          <w:b/>
          <w:spacing w:val="-2"/>
          <w:kern w:val="2"/>
          <w:sz w:val="23"/>
          <w:vertAlign w:val="subscript"/>
          <w:lang w:bidi="fr-CA"/>
        </w:rPr>
        <w:t>eff</w:t>
      </w:r>
      <w:proofErr w:type="spellEnd"/>
      <w:r w:rsidRPr="009D7582">
        <w:rPr>
          <w:rFonts w:ascii="Times New Roman" w:eastAsia="Times New Roman" w:hAnsi="Times New Roman"/>
          <w:spacing w:val="-2"/>
          <w:kern w:val="2"/>
          <w:sz w:val="23"/>
          <w:lang w:bidi="fr-CA"/>
        </w:rPr>
        <w:t xml:space="preserve">, ou </w:t>
      </w:r>
      <w:r w:rsidRPr="009D7582">
        <w:rPr>
          <w:rFonts w:ascii="Times New Roman" w:eastAsia="Times New Roman" w:hAnsi="Times New Roman"/>
          <w:b/>
          <w:spacing w:val="-2"/>
          <w:kern w:val="2"/>
          <w:sz w:val="23"/>
          <w:lang w:bidi="fr-CA"/>
        </w:rPr>
        <w:t>champ effectif</w:t>
      </w:r>
      <w:r w:rsidRPr="009D7582">
        <w:rPr>
          <w:rFonts w:ascii="Times New Roman" w:eastAsia="Times New Roman" w:hAnsi="Times New Roman"/>
          <w:spacing w:val="-2"/>
          <w:kern w:val="2"/>
          <w:sz w:val="23"/>
          <w:lang w:bidi="fr-CA"/>
        </w:rPr>
        <w:t xml:space="preserve">, qui est légèrement plus </w:t>
      </w:r>
      <w:r w:rsidRPr="009D7582">
        <w:rPr>
          <w:rFonts w:ascii="Times New Roman" w:eastAsia="Times New Roman" w:hAnsi="Times New Roman"/>
          <w:i/>
          <w:spacing w:val="-2"/>
          <w:kern w:val="2"/>
          <w:sz w:val="23"/>
          <w:lang w:bidi="fr-CA"/>
        </w:rPr>
        <w:t>faible</w:t>
      </w:r>
      <w:r w:rsidRPr="009D7582">
        <w:rPr>
          <w:rFonts w:ascii="Times New Roman" w:eastAsia="Times New Roman" w:hAnsi="Times New Roman"/>
          <w:spacing w:val="-2"/>
          <w:kern w:val="2"/>
          <w:sz w:val="23"/>
          <w:lang w:bidi="fr-CA"/>
        </w:rPr>
        <w:t xml:space="preserve"> que B</w:t>
      </w:r>
      <w:r w:rsidRPr="009D7582">
        <w:rPr>
          <w:rFonts w:ascii="Times New Roman" w:eastAsia="Times New Roman" w:hAnsi="Times New Roman"/>
          <w:spacing w:val="-2"/>
          <w:kern w:val="2"/>
          <w:sz w:val="23"/>
          <w:vertAlign w:val="subscript"/>
          <w:lang w:bidi="fr-CA"/>
        </w:rPr>
        <w:t>0</w:t>
      </w:r>
      <w:r w:rsidRPr="009D7582">
        <w:rPr>
          <w:rFonts w:ascii="Times New Roman" w:eastAsia="Times New Roman" w:hAnsi="Times New Roman"/>
          <w:spacing w:val="-2"/>
          <w:kern w:val="2"/>
          <w:sz w:val="23"/>
          <w:lang w:bidi="fr-CA"/>
        </w:rPr>
        <w:t xml:space="preserve"> en raison de l</w:t>
      </w:r>
      <w:r w:rsidRPr="009C5F66">
        <w:rPr>
          <w:rFonts w:eastAsia="Times New Roman"/>
          <w:spacing w:val="-2"/>
          <w:kern w:val="2"/>
          <w:sz w:val="23"/>
          <w:lang w:bidi="fr-CA"/>
        </w:rPr>
        <w:t>’</w:t>
      </w:r>
      <w:r w:rsidRPr="009D7582">
        <w:rPr>
          <w:rFonts w:ascii="Times New Roman" w:eastAsia="Times New Roman" w:hAnsi="Times New Roman"/>
          <w:spacing w:val="-2"/>
          <w:kern w:val="2"/>
          <w:sz w:val="23"/>
          <w:lang w:bidi="fr-CA"/>
        </w:rPr>
        <w:t>influence des électrons voisins</w:t>
      </w:r>
      <w:r w:rsidR="00736512" w:rsidRPr="009D7582">
        <w:rPr>
          <w:rFonts w:ascii="Times New Roman" w:eastAsia="Times New Roman" w:hAnsi="Times New Roman"/>
          <w:spacing w:val="-2"/>
          <w:kern w:val="2"/>
          <w:sz w:val="23"/>
          <w:lang w:bidi="fr-CA"/>
        </w:rPr>
        <w:t xml:space="preserve">. </w:t>
      </w:r>
      <w:r w:rsidRPr="009D7582">
        <w:rPr>
          <w:rFonts w:ascii="Times New Roman" w:eastAsia="Times New Roman" w:hAnsi="Times New Roman"/>
          <w:spacing w:val="-2"/>
          <w:kern w:val="2"/>
          <w:sz w:val="23"/>
          <w:lang w:bidi="fr-CA"/>
        </w:rPr>
        <w:t xml:space="preserve"> </w:t>
      </w:r>
    </w:p>
    <w:p w14:paraId="66AB4667" w14:textId="77777777" w:rsidR="001B4DAF" w:rsidRPr="00736512" w:rsidRDefault="001B4DAF" w:rsidP="001B4DAF">
      <w:pPr>
        <w:rPr>
          <w:rFonts w:ascii="Times New Roman" w:hAnsi="Times New Roman"/>
          <w:kern w:val="2"/>
          <w:sz w:val="23"/>
        </w:rPr>
      </w:pPr>
    </w:p>
    <w:p w14:paraId="53B8BE13"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0F93670" wp14:editId="63AA331D">
            <wp:extent cx="4436745" cy="1287145"/>
            <wp:effectExtent l="0" t="0" r="8255" b="825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436745" cy="1287145"/>
                    </a:xfrm>
                    <a:prstGeom prst="rect">
                      <a:avLst/>
                    </a:prstGeom>
                    <a:noFill/>
                    <a:ln>
                      <a:noFill/>
                    </a:ln>
                  </pic:spPr>
                </pic:pic>
              </a:graphicData>
            </a:graphic>
          </wp:inline>
        </w:drawing>
      </w:r>
    </w:p>
    <w:p w14:paraId="7160C4E1"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11</w:t>
      </w:r>
    </w:p>
    <w:p w14:paraId="286DCDBF"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 xml:space="preserve">Comme </w:t>
      </w:r>
      <w:proofErr w:type="spellStart"/>
      <w:r w:rsidRPr="00736512">
        <w:rPr>
          <w:rFonts w:ascii="Times New Roman" w:eastAsia="Times New Roman" w:hAnsi="Times New Roman"/>
          <w:kern w:val="2"/>
          <w:sz w:val="23"/>
          <w:lang w:bidi="fr-CA"/>
        </w:rPr>
        <w:t>B</w:t>
      </w:r>
      <w:r w:rsidRPr="00736512">
        <w:rPr>
          <w:rFonts w:ascii="Times New Roman" w:eastAsia="Times New Roman" w:hAnsi="Times New Roman"/>
          <w:kern w:val="2"/>
          <w:sz w:val="23"/>
          <w:vertAlign w:val="subscript"/>
          <w:lang w:bidi="fr-CA"/>
        </w:rPr>
        <w:t>eff</w:t>
      </w:r>
      <w:proofErr w:type="spellEnd"/>
      <w:r w:rsidRPr="00736512">
        <w:rPr>
          <w:rFonts w:ascii="Times New Roman" w:eastAsia="Times New Roman" w:hAnsi="Times New Roman"/>
          <w:kern w:val="2"/>
          <w:sz w:val="23"/>
          <w:lang w:bidi="fr-CA"/>
        </w:rPr>
        <w:t xml:space="preserve"> demeure légèrement plus faible que B</w:t>
      </w:r>
      <w:r w:rsidRPr="00736512">
        <w:rPr>
          <w:rFonts w:ascii="Times New Roman" w:eastAsia="Times New Roman" w:hAnsi="Times New Roman"/>
          <w:kern w:val="2"/>
          <w:sz w:val="23"/>
          <w:vertAlign w:val="subscript"/>
          <w:lang w:bidi="fr-CA"/>
        </w:rPr>
        <w:t>0</w:t>
      </w:r>
      <w:r w:rsidRPr="00736512">
        <w:rPr>
          <w:rFonts w:ascii="Times New Roman" w:eastAsia="Times New Roman" w:hAnsi="Times New Roman"/>
          <w:kern w:val="2"/>
          <w:sz w:val="23"/>
          <w:lang w:bidi="fr-CA"/>
        </w:rPr>
        <w:t>, la fréquence de résonance (et de ce fait, le déplacement chimique) du proton du méthane est légèrement inférieure à ce qu</w:t>
      </w:r>
      <w:r w:rsidRPr="009C5F66">
        <w:rPr>
          <w:rFonts w:eastAsia="Times New Roman"/>
          <w:kern w:val="2"/>
          <w:sz w:val="23"/>
          <w:lang w:bidi="fr-CA"/>
        </w:rPr>
        <w:t>’</w:t>
      </w:r>
      <w:r w:rsidRPr="00736512">
        <w:rPr>
          <w:rFonts w:ascii="Times New Roman" w:eastAsia="Times New Roman" w:hAnsi="Times New Roman"/>
          <w:kern w:val="2"/>
          <w:sz w:val="23"/>
          <w:lang w:bidi="fr-CA"/>
        </w:rPr>
        <w:t>elle serait s</w:t>
      </w:r>
      <w:r w:rsidRPr="009C5F66">
        <w:rPr>
          <w:rFonts w:eastAsia="Times New Roman"/>
          <w:kern w:val="2"/>
          <w:sz w:val="23"/>
          <w:lang w:bidi="fr-CA"/>
        </w:rPr>
        <w:t>’</w:t>
      </w:r>
      <w:r w:rsidRPr="00736512">
        <w:rPr>
          <w:rFonts w:ascii="Times New Roman" w:eastAsia="Times New Roman" w:hAnsi="Times New Roman"/>
          <w:kern w:val="2"/>
          <w:sz w:val="23"/>
          <w:lang w:bidi="fr-CA"/>
        </w:rPr>
        <w:t>il n</w:t>
      </w:r>
      <w:r w:rsidRPr="009C5F66">
        <w:rPr>
          <w:rFonts w:eastAsia="Times New Roman"/>
          <w:kern w:val="2"/>
          <w:sz w:val="23"/>
          <w:lang w:bidi="fr-CA"/>
        </w:rPr>
        <w:t>’</w:t>
      </w:r>
      <w:r w:rsidRPr="00736512">
        <w:rPr>
          <w:rFonts w:ascii="Times New Roman" w:eastAsia="Times New Roman" w:hAnsi="Times New Roman"/>
          <w:kern w:val="2"/>
          <w:sz w:val="23"/>
          <w:lang w:bidi="fr-CA"/>
        </w:rPr>
        <w:t>y avait pas d</w:t>
      </w:r>
      <w:r w:rsidRPr="009C5F66">
        <w:rPr>
          <w:rFonts w:eastAsia="Times New Roman"/>
          <w:kern w:val="2"/>
          <w:sz w:val="23"/>
          <w:lang w:bidi="fr-CA"/>
        </w:rPr>
        <w:t>’</w:t>
      </w:r>
      <w:r w:rsidRPr="00736512">
        <w:rPr>
          <w:rFonts w:ascii="Times New Roman" w:eastAsia="Times New Roman" w:hAnsi="Times New Roman"/>
          <w:kern w:val="2"/>
          <w:sz w:val="23"/>
          <w:lang w:bidi="fr-CA"/>
        </w:rPr>
        <w:t>électrons voisins et s</w:t>
      </w:r>
      <w:r w:rsidRPr="009C5F66">
        <w:rPr>
          <w:rFonts w:eastAsia="Times New Roman"/>
          <w:kern w:val="2"/>
          <w:sz w:val="23"/>
          <w:lang w:bidi="fr-CA"/>
        </w:rPr>
        <w:t>’</w:t>
      </w:r>
      <w:r w:rsidRPr="00736512">
        <w:rPr>
          <w:rFonts w:ascii="Times New Roman" w:eastAsia="Times New Roman" w:hAnsi="Times New Roman"/>
          <w:kern w:val="2"/>
          <w:sz w:val="23"/>
          <w:lang w:bidi="fr-CA"/>
        </w:rPr>
        <w:t>il subissait toute la force de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(Veuillez noter que la figure ci-dessus ne respecte pas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échelle : le champ appliqué est généré par un aimant supraconducteur et est </w:t>
      </w:r>
      <w:r w:rsidRPr="00736512">
        <w:rPr>
          <w:rFonts w:ascii="Times New Roman" w:eastAsia="Times New Roman" w:hAnsi="Times New Roman"/>
          <w:i/>
          <w:kern w:val="2"/>
          <w:sz w:val="23"/>
          <w:lang w:bidi="fr-CA"/>
        </w:rPr>
        <w:t xml:space="preserve">extrêmement </w:t>
      </w:r>
      <w:r w:rsidRPr="00736512">
        <w:rPr>
          <w:rFonts w:ascii="Times New Roman" w:eastAsia="Times New Roman" w:hAnsi="Times New Roman"/>
          <w:kern w:val="2"/>
          <w:sz w:val="23"/>
          <w:lang w:bidi="fr-CA"/>
        </w:rPr>
        <w:t xml:space="preserve">puissant, tandis que le champ induit </w:t>
      </w:r>
      <w:proofErr w:type="gramStart"/>
      <w:r w:rsidRPr="00736512">
        <w:rPr>
          <w:rFonts w:ascii="Times New Roman" w:eastAsia="Times New Roman" w:hAnsi="Times New Roman"/>
          <w:kern w:val="2"/>
          <w:sz w:val="23"/>
          <w:lang w:bidi="fr-CA"/>
        </w:rPr>
        <w:t>opposé</w:t>
      </w:r>
      <w:proofErr w:type="gramEnd"/>
      <w:r w:rsidRPr="00736512">
        <w:rPr>
          <w:rFonts w:ascii="Times New Roman" w:eastAsia="Times New Roman" w:hAnsi="Times New Roman"/>
          <w:kern w:val="2"/>
          <w:sz w:val="23"/>
          <w:lang w:bidi="fr-CA"/>
        </w:rPr>
        <w:t xml:space="preserve"> provenant des électrons est comparativement très faible.)</w:t>
      </w:r>
    </w:p>
    <w:p w14:paraId="177AE258" w14:textId="77777777" w:rsidR="001B4DAF" w:rsidRPr="00736512" w:rsidRDefault="001B4DAF" w:rsidP="001B4DAF">
      <w:pPr>
        <w:rPr>
          <w:rFonts w:ascii="Times New Roman" w:hAnsi="Times New Roman"/>
          <w:kern w:val="2"/>
          <w:sz w:val="23"/>
        </w:rPr>
      </w:pPr>
    </w:p>
    <w:p w14:paraId="604A0828" w14:textId="282A345D"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Examinons maintenant le fluorure de méthyle,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F, dans lequel les protons affichent un déplacement chimique de 4,26 ppm, nettement supérieur à celui du méthane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 phénomène résulte de ce que l</w:t>
      </w:r>
      <w:r w:rsidRPr="009C5F66">
        <w:rPr>
          <w:rFonts w:eastAsia="Times New Roman"/>
          <w:kern w:val="2"/>
          <w:sz w:val="23"/>
          <w:lang w:bidi="fr-CA"/>
        </w:rPr>
        <w:t>’</w:t>
      </w:r>
      <w:r w:rsidRPr="00736512">
        <w:rPr>
          <w:rFonts w:ascii="Times New Roman" w:eastAsia="Times New Roman" w:hAnsi="Times New Roman"/>
          <w:kern w:val="2"/>
          <w:sz w:val="23"/>
          <w:lang w:bidi="fr-CA"/>
        </w:rPr>
        <w:t>on appelle l</w:t>
      </w:r>
      <w:r w:rsidRPr="009C5F66">
        <w:rPr>
          <w:rFonts w:eastAsia="Times New Roman"/>
          <w:kern w:val="2"/>
          <w:sz w:val="23"/>
          <w:lang w:bidi="fr-CA"/>
        </w:rPr>
        <w:t>’</w:t>
      </w:r>
      <w:r w:rsidRPr="00736512">
        <w:rPr>
          <w:rFonts w:ascii="Times New Roman" w:eastAsia="Times New Roman" w:hAnsi="Times New Roman" w:hint="eastAsia"/>
          <w:b/>
          <w:kern w:val="2"/>
          <w:sz w:val="23"/>
          <w:lang w:bidi="fr-CA"/>
        </w:rPr>
        <w:t xml:space="preserve">effet de </w:t>
      </w:r>
      <w:proofErr w:type="spellStart"/>
      <w:r w:rsidRPr="00736512">
        <w:rPr>
          <w:rFonts w:ascii="Times New Roman" w:eastAsia="Times New Roman" w:hAnsi="Times New Roman" w:hint="eastAsia"/>
          <w:b/>
          <w:kern w:val="2"/>
          <w:sz w:val="23"/>
          <w:lang w:bidi="fr-CA"/>
        </w:rPr>
        <w:t>déblindage</w:t>
      </w:r>
      <w:proofErr w:type="spellEnd"/>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 xml:space="preserve">Rappelez-vous que le fluor se montre très électronégatif : il attire les électrons vers lui, </w:t>
      </w:r>
      <w:r w:rsidRPr="00736512">
        <w:rPr>
          <w:rFonts w:ascii="Times New Roman" w:eastAsia="Times New Roman" w:hAnsi="Times New Roman" w:hint="eastAsia"/>
          <w:i/>
          <w:kern w:val="2"/>
          <w:sz w:val="23"/>
          <w:lang w:bidi="fr-CA"/>
        </w:rPr>
        <w:t>diminuant</w:t>
      </w:r>
      <w:r w:rsidRPr="00736512">
        <w:rPr>
          <w:rFonts w:ascii="Times New Roman" w:eastAsia="Times New Roman" w:hAnsi="Times New Roman" w:hint="eastAsia"/>
          <w:kern w:val="2"/>
          <w:sz w:val="23"/>
          <w:lang w:bidi="fr-CA"/>
        </w:rPr>
        <w:t xml:space="preserve"> ainsi la densité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électrons autour de chacun des protons</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Dans le cas des protons, le fait de se trouver dans un environnement à plus faible densité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électrons se traduit par une diminution du blindage diamagnétique, ce qui entraîne une exposition globale à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xml:space="preserve"> plus importante, un </w:t>
      </w:r>
      <w:proofErr w:type="spellStart"/>
      <w:r w:rsidRPr="00736512">
        <w:rPr>
          <w:rFonts w:ascii="Times New Roman" w:eastAsia="Times New Roman" w:hAnsi="Times New Roman" w:hint="eastAsia"/>
          <w:kern w:val="2"/>
          <w:sz w:val="23"/>
          <w:lang w:bidi="fr-CA"/>
        </w:rPr>
        <w:t>B</w:t>
      </w:r>
      <w:r w:rsidRPr="00736512">
        <w:rPr>
          <w:rFonts w:ascii="Times New Roman" w:eastAsia="Times New Roman" w:hAnsi="Times New Roman" w:hint="eastAsia"/>
          <w:kern w:val="2"/>
          <w:sz w:val="23"/>
          <w:vertAlign w:val="subscript"/>
          <w:lang w:bidi="fr-CA"/>
        </w:rPr>
        <w:t>eff</w:t>
      </w:r>
      <w:proofErr w:type="spellEnd"/>
      <w:r w:rsidRPr="00736512">
        <w:rPr>
          <w:rFonts w:ascii="Times New Roman" w:eastAsia="Times New Roman" w:hAnsi="Times New Roman" w:hint="eastAsia"/>
          <w:kern w:val="2"/>
          <w:sz w:val="23"/>
          <w:lang w:bidi="fr-CA"/>
        </w:rPr>
        <w:t xml:space="preserve"> plus fort et une fréquence de résonance plus élevée</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Autrement dit, le fluor, en éloignant la densité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électrons des protons, procède à un </w:t>
      </w:r>
      <w:proofErr w:type="spellStart"/>
      <w:r w:rsidRPr="00736512">
        <w:rPr>
          <w:rFonts w:ascii="Times New Roman" w:eastAsia="Times New Roman" w:hAnsi="Times New Roman" w:hint="eastAsia"/>
          <w:i/>
          <w:kern w:val="2"/>
          <w:sz w:val="23"/>
          <w:lang w:bidi="fr-CA"/>
        </w:rPr>
        <w:t>déblindage</w:t>
      </w:r>
      <w:proofErr w:type="spellEnd"/>
      <w:r w:rsidRPr="00736512">
        <w:rPr>
          <w:rFonts w:ascii="Times New Roman" w:eastAsia="Times New Roman" w:hAnsi="Times New Roman" w:hint="eastAsia"/>
          <w:kern w:val="2"/>
          <w:sz w:val="23"/>
          <w:lang w:bidi="fr-CA"/>
        </w:rPr>
        <w:t>, ce qui les expose davantage au B</w:t>
      </w:r>
      <w:r w:rsidRPr="00736512">
        <w:rPr>
          <w:rFonts w:ascii="Times New Roman" w:eastAsia="Times New Roman" w:hAnsi="Times New Roman" w:hint="eastAsia"/>
          <w:kern w:val="2"/>
          <w:sz w:val="23"/>
          <w:vertAlign w:val="subscript"/>
          <w:lang w:bidi="fr-CA"/>
        </w:rPr>
        <w:t>0</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À mesure que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électronégativité du substituant augmente, le degré de </w:t>
      </w:r>
      <w:proofErr w:type="spellStart"/>
      <w:r w:rsidRPr="00736512">
        <w:rPr>
          <w:rFonts w:ascii="Times New Roman" w:eastAsia="Times New Roman" w:hAnsi="Times New Roman" w:hint="eastAsia"/>
          <w:kern w:val="2"/>
          <w:sz w:val="23"/>
          <w:lang w:bidi="fr-CA"/>
        </w:rPr>
        <w:t>déblindage</w:t>
      </w:r>
      <w:proofErr w:type="spellEnd"/>
      <w:r w:rsidRPr="00736512">
        <w:rPr>
          <w:rFonts w:ascii="Times New Roman" w:eastAsia="Times New Roman" w:hAnsi="Times New Roman" w:hint="eastAsia"/>
          <w:kern w:val="2"/>
          <w:sz w:val="23"/>
          <w:lang w:bidi="fr-CA"/>
        </w:rPr>
        <w:t xml:space="preserve"> augmente également, de même que le déplacement chimique. Cela apparaît évident lorsqu</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on observe les déplacements chimiques du méthane et de trois composés d</w:t>
      </w:r>
      <w:r w:rsidRPr="009C5F66">
        <w:rPr>
          <w:rFonts w:eastAsia="Times New Roman" w:hint="eastAsia"/>
          <w:kern w:val="2"/>
          <w:sz w:val="23"/>
          <w:lang w:bidi="fr-CA"/>
        </w:rPr>
        <w:t>’</w:t>
      </w:r>
      <w:proofErr w:type="spellStart"/>
      <w:r w:rsidRPr="00736512">
        <w:rPr>
          <w:rFonts w:ascii="Times New Roman" w:eastAsia="Times New Roman" w:hAnsi="Times New Roman" w:hint="eastAsia"/>
          <w:kern w:val="2"/>
          <w:sz w:val="23"/>
          <w:lang w:bidi="fr-CA"/>
        </w:rPr>
        <w:t>halométhane</w:t>
      </w:r>
      <w:proofErr w:type="spellEnd"/>
      <w:r w:rsidRPr="00736512">
        <w:rPr>
          <w:rFonts w:ascii="Times New Roman" w:eastAsia="Times New Roman" w:hAnsi="Times New Roman" w:hint="eastAsia"/>
          <w:kern w:val="2"/>
          <w:sz w:val="23"/>
          <w:lang w:bidi="fr-CA"/>
        </w:rPr>
        <w:t xml:space="preserve"> (rappelez-vous que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électronégativité </w:t>
      </w:r>
      <w:r w:rsidRPr="00736512">
        <w:rPr>
          <w:rFonts w:ascii="Times New Roman" w:eastAsia="Times New Roman" w:hAnsi="Times New Roman" w:hint="eastAsia"/>
          <w:kern w:val="2"/>
          <w:sz w:val="23"/>
          <w:lang w:bidi="fr-CA"/>
        </w:rPr>
        <w:lastRenderedPageBreak/>
        <w:t>augmente à mesure que nous progressons dans une colonne du tableau périodique; ainsi, le fluor se révèle être le plus électronégatif et le brome, le moins électronégatif).</w:t>
      </w:r>
    </w:p>
    <w:p w14:paraId="1327DD98" w14:textId="77777777" w:rsidR="001B4DAF" w:rsidRPr="00736512" w:rsidRDefault="001B4DAF" w:rsidP="001B4DAF">
      <w:pPr>
        <w:rPr>
          <w:rFonts w:ascii="Times New Roman" w:hAnsi="Times New Roman"/>
          <w:kern w:val="2"/>
          <w:sz w:val="23"/>
        </w:rPr>
      </w:pPr>
    </w:p>
    <w:p w14:paraId="7B6CDBBE"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377C3DE" wp14:editId="74A1D770">
            <wp:extent cx="3319145" cy="931545"/>
            <wp:effectExtent l="0" t="0" r="8255" b="825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319145" cy="931545"/>
                    </a:xfrm>
                    <a:prstGeom prst="rect">
                      <a:avLst/>
                    </a:prstGeom>
                    <a:noFill/>
                    <a:ln>
                      <a:noFill/>
                    </a:ln>
                  </pic:spPr>
                </pic:pic>
              </a:graphicData>
            </a:graphic>
          </wp:inline>
        </w:drawing>
      </w:r>
    </w:p>
    <w:p w14:paraId="1A370BD3"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12</w:t>
      </w:r>
    </w:p>
    <w:p w14:paraId="4CCD649C" w14:textId="72FD3327"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 xml:space="preserve">Par conséquent, dans une large mesure, nous pouvons prédire les tendances du déplacement chimique en tenant compte du degré de </w:t>
      </w:r>
      <w:proofErr w:type="spellStart"/>
      <w:r w:rsidRPr="00736512">
        <w:rPr>
          <w:rFonts w:ascii="Times New Roman" w:eastAsia="Times New Roman" w:hAnsi="Times New Roman" w:hint="eastAsia"/>
          <w:kern w:val="2"/>
          <w:sz w:val="23"/>
          <w:lang w:bidi="fr-CA"/>
        </w:rPr>
        <w:t>déblindage</w:t>
      </w:r>
      <w:proofErr w:type="spellEnd"/>
      <w:r w:rsidRPr="00736512">
        <w:rPr>
          <w:rFonts w:ascii="Times New Roman" w:eastAsia="Times New Roman" w:hAnsi="Times New Roman" w:hint="eastAsia"/>
          <w:kern w:val="2"/>
          <w:sz w:val="23"/>
          <w:lang w:bidi="fr-CA"/>
        </w:rPr>
        <w:t xml:space="preserve"> en cours à proximité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proton</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 xml:space="preserve">Le déplacement chimique du </w:t>
      </w:r>
      <w:proofErr w:type="spellStart"/>
      <w:r w:rsidRPr="00736512">
        <w:rPr>
          <w:rFonts w:ascii="Times New Roman" w:eastAsia="Times New Roman" w:hAnsi="Times New Roman" w:hint="eastAsia"/>
          <w:kern w:val="2"/>
          <w:sz w:val="23"/>
          <w:lang w:bidi="fr-CA"/>
        </w:rPr>
        <w:t>trichlorométhane</w:t>
      </w:r>
      <w:proofErr w:type="spellEnd"/>
      <w:r w:rsidRPr="00736512">
        <w:rPr>
          <w:rFonts w:ascii="Times New Roman" w:eastAsia="Times New Roman" w:hAnsi="Times New Roman" w:hint="eastAsia"/>
          <w:kern w:val="2"/>
          <w:sz w:val="23"/>
          <w:lang w:bidi="fr-CA"/>
        </w:rPr>
        <w:t xml:space="preserve"> apparaît, par conséquent, plus élevé que celui du dichlorométhane, qui lui-même excède celui du chlorométhane</w:t>
      </w:r>
      <w:r w:rsidR="00736512" w:rsidRPr="00736512">
        <w:rPr>
          <w:rFonts w:ascii="Times New Roman" w:eastAsia="Times New Roman" w:hAnsi="Times New Roman" w:hint="eastAsia"/>
          <w:kern w:val="2"/>
          <w:sz w:val="23"/>
          <w:lang w:bidi="fr-CA"/>
        </w:rPr>
        <w:t xml:space="preserve">. </w:t>
      </w:r>
    </w:p>
    <w:p w14:paraId="7E998F08" w14:textId="77777777" w:rsidR="001B4DAF" w:rsidRPr="00736512" w:rsidRDefault="001B4DAF" w:rsidP="001B4DAF">
      <w:pPr>
        <w:rPr>
          <w:rFonts w:ascii="Times New Roman" w:hAnsi="Times New Roman"/>
          <w:kern w:val="2"/>
          <w:sz w:val="23"/>
        </w:rPr>
      </w:pPr>
    </w:p>
    <w:p w14:paraId="6411285B"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FD2E1F0" wp14:editId="5832B6F0">
            <wp:extent cx="3827145" cy="863600"/>
            <wp:effectExtent l="0" t="0" r="8255" b="0"/>
            <wp:docPr id="4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827145" cy="863600"/>
                    </a:xfrm>
                    <a:prstGeom prst="rect">
                      <a:avLst/>
                    </a:prstGeom>
                    <a:noFill/>
                    <a:ln>
                      <a:noFill/>
                    </a:ln>
                  </pic:spPr>
                </pic:pic>
              </a:graphicData>
            </a:graphic>
          </wp:inline>
        </w:drawing>
      </w:r>
    </w:p>
    <w:p w14:paraId="01460E0B"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13</w:t>
      </w:r>
    </w:p>
    <w:p w14:paraId="77956D72"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effet de </w:t>
      </w:r>
      <w:proofErr w:type="spellStart"/>
      <w:r w:rsidRPr="00736512">
        <w:rPr>
          <w:rFonts w:ascii="Times New Roman" w:eastAsia="Times New Roman" w:hAnsi="Times New Roman" w:hint="eastAsia"/>
          <w:kern w:val="2"/>
          <w:sz w:val="23"/>
          <w:lang w:bidi="fr-CA"/>
        </w:rPr>
        <w:t>déblindage</w:t>
      </w:r>
      <w:proofErr w:type="spellEnd"/>
      <w:r w:rsidRPr="00736512">
        <w:rPr>
          <w:rFonts w:ascii="Times New Roman" w:eastAsia="Times New Roman" w:hAnsi="Times New Roman" w:hint="eastAsia"/>
          <w:kern w:val="2"/>
          <w:sz w:val="23"/>
          <w:lang w:bidi="fr-CA"/>
        </w:rPr>
        <w:t xml:space="preserve">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substituant électronégatif diminue fortement avec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augmentation de la distance :</w:t>
      </w:r>
    </w:p>
    <w:p w14:paraId="3A94AA1F"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CA0EDAE" wp14:editId="34CAF38B">
            <wp:extent cx="2540000" cy="1261745"/>
            <wp:effectExtent l="0" t="0" r="0" b="825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540000" cy="1261745"/>
                    </a:xfrm>
                    <a:prstGeom prst="rect">
                      <a:avLst/>
                    </a:prstGeom>
                    <a:noFill/>
                    <a:ln>
                      <a:noFill/>
                    </a:ln>
                  </pic:spPr>
                </pic:pic>
              </a:graphicData>
            </a:graphic>
          </wp:inline>
        </w:drawing>
      </w:r>
    </w:p>
    <w:p w14:paraId="744F4871" w14:textId="77777777" w:rsidR="001B4DAF" w:rsidRPr="00736512" w:rsidRDefault="001B4DAF" w:rsidP="001B4DAF">
      <w:pPr>
        <w:jc w:val="center"/>
        <w:rPr>
          <w:rFonts w:ascii="Times New Roman" w:hAnsi="Times New Roman"/>
          <w:kern w:val="2"/>
          <w:sz w:val="23"/>
        </w:rPr>
      </w:pPr>
    </w:p>
    <w:p w14:paraId="209B0772"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14</w:t>
      </w:r>
    </w:p>
    <w:p w14:paraId="76796592"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La présence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électronégatif (oxygène, azote, soufre ou carbone en état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hybridation </w:t>
      </w:r>
      <w:r w:rsidRPr="00736512">
        <w:rPr>
          <w:rFonts w:ascii="Times New Roman" w:eastAsia="Times New Roman" w:hAnsi="Times New Roman" w:hint="eastAsia"/>
          <w:i/>
          <w:kern w:val="2"/>
          <w:sz w:val="23"/>
          <w:lang w:bidi="fr-CA"/>
        </w:rPr>
        <w:t>sp</w:t>
      </w:r>
      <w:r w:rsidRPr="00736512">
        <w:rPr>
          <w:rFonts w:ascii="Times New Roman" w:eastAsia="Times New Roman" w:hAnsi="Times New Roman" w:hint="eastAsia"/>
          <w:kern w:val="2"/>
          <w:sz w:val="23"/>
          <w:vertAlign w:val="superscript"/>
          <w:lang w:bidi="fr-CA"/>
        </w:rPr>
        <w:t>2</w:t>
      </w:r>
      <w:r w:rsidRPr="00736512">
        <w:rPr>
          <w:rFonts w:ascii="Times New Roman" w:eastAsia="Times New Roman" w:hAnsi="Times New Roman" w:hint="eastAsia"/>
          <w:kern w:val="2"/>
          <w:sz w:val="23"/>
          <w:lang w:bidi="fr-CA"/>
        </w:rPr>
        <w:t>) tend également à déplacer les signaux RMN des protons voisins légèrement vers le bas :</w:t>
      </w:r>
    </w:p>
    <w:p w14:paraId="2A3A84FB" w14:textId="77777777" w:rsidR="001B4DAF" w:rsidRPr="00736512" w:rsidRDefault="001B4DAF" w:rsidP="001B4DAF">
      <w:pPr>
        <w:rPr>
          <w:rFonts w:ascii="Times New Roman" w:hAnsi="Times New Roman"/>
          <w:kern w:val="2"/>
          <w:sz w:val="23"/>
        </w:rPr>
      </w:pPr>
    </w:p>
    <w:p w14:paraId="220C5D3D"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8EDF256" wp14:editId="0B76BB17">
            <wp:extent cx="4258945" cy="1541145"/>
            <wp:effectExtent l="0" t="0" r="8255" b="8255"/>
            <wp:docPr id="4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258945" cy="1541145"/>
                    </a:xfrm>
                    <a:prstGeom prst="rect">
                      <a:avLst/>
                    </a:prstGeom>
                    <a:noFill/>
                    <a:ln>
                      <a:noFill/>
                    </a:ln>
                  </pic:spPr>
                </pic:pic>
              </a:graphicData>
            </a:graphic>
          </wp:inline>
        </w:drawing>
      </w:r>
    </w:p>
    <w:p w14:paraId="4F61AEA6"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15</w:t>
      </w:r>
    </w:p>
    <w:p w14:paraId="7175E6B3" w14:textId="77777777" w:rsidR="001B4DAF" w:rsidRPr="00736512" w:rsidRDefault="001B4DAF" w:rsidP="001B4DAF">
      <w:pPr>
        <w:rPr>
          <w:rFonts w:ascii="Times New Roman" w:hAnsi="Times New Roman"/>
          <w:kern w:val="2"/>
          <w:sz w:val="23"/>
        </w:rPr>
      </w:pPr>
    </w:p>
    <w:p w14:paraId="37535171" w14:textId="77777777" w:rsidR="009D7582" w:rsidRDefault="009D7582">
      <w:pPr>
        <w:rPr>
          <w:rFonts w:ascii="Times New Roman" w:eastAsia="Times New Roman" w:hAnsi="Times New Roman"/>
          <w:kern w:val="2"/>
          <w:sz w:val="23"/>
          <w:lang w:bidi="fr-CA"/>
        </w:rPr>
      </w:pPr>
      <w:r>
        <w:rPr>
          <w:rFonts w:ascii="Times New Roman" w:eastAsia="Times New Roman" w:hAnsi="Times New Roman"/>
          <w:kern w:val="2"/>
          <w:sz w:val="23"/>
          <w:lang w:bidi="fr-CA"/>
        </w:rPr>
        <w:br w:type="page"/>
      </w:r>
    </w:p>
    <w:p w14:paraId="53205D68" w14:textId="58FE8579"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lastRenderedPageBreak/>
        <w:t>Nous pouvons maintenant identifier les deux pics du spectre RMN-</w:t>
      </w:r>
      <w:r w:rsidRPr="00736512">
        <w:rPr>
          <w:rFonts w:ascii="Times New Roman" w:eastAsia="Times New Roman" w:hAnsi="Times New Roman" w:hint="eastAsia"/>
          <w:kern w:val="2"/>
          <w:sz w:val="23"/>
          <w:vertAlign w:val="superscript"/>
          <w:lang w:bidi="fr-CA"/>
        </w:rPr>
        <w:t>1</w:t>
      </w:r>
      <w:r w:rsidRPr="00736512">
        <w:rPr>
          <w:rFonts w:ascii="Times New Roman" w:eastAsia="Times New Roman" w:hAnsi="Times New Roman" w:hint="eastAsia"/>
          <w:kern w:val="2"/>
          <w:sz w:val="23"/>
          <w:lang w:bidi="fr-CA"/>
        </w:rPr>
        <w:t>H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acétate de méthyle. Nous sommes en mesure de prédire que les protons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ester méthylique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ayant subi un </w:t>
      </w:r>
      <w:proofErr w:type="spellStart"/>
      <w:r w:rsidRPr="00736512">
        <w:rPr>
          <w:rFonts w:ascii="Times New Roman" w:eastAsia="Times New Roman" w:hAnsi="Times New Roman"/>
          <w:kern w:val="2"/>
          <w:sz w:val="23"/>
          <w:lang w:bidi="fr-CA"/>
        </w:rPr>
        <w:t>déblindage</w:t>
      </w:r>
      <w:proofErr w:type="spellEnd"/>
      <w:r w:rsidRPr="00736512">
        <w:rPr>
          <w:rFonts w:ascii="Times New Roman" w:eastAsia="Times New Roman" w:hAnsi="Times New Roman"/>
          <w:kern w:val="2"/>
          <w:sz w:val="23"/>
          <w:lang w:bidi="fr-CA"/>
        </w:rPr>
        <w:t xml:space="preserve"> par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adjacent, accuseront un déplacement chimique plus élevé que les protons de l</w:t>
      </w:r>
      <w:r w:rsidRPr="009C5F66">
        <w:rPr>
          <w:rFonts w:eastAsia="Times New Roman"/>
          <w:kern w:val="2"/>
          <w:sz w:val="23"/>
          <w:lang w:bidi="fr-CA"/>
        </w:rPr>
        <w:t>’</w:t>
      </w:r>
      <w:r w:rsidRPr="00736512">
        <w:rPr>
          <w:rFonts w:ascii="Times New Roman" w:eastAsia="Times New Roman" w:hAnsi="Times New Roman"/>
          <w:kern w:val="2"/>
          <w:sz w:val="23"/>
          <w:lang w:bidi="fr-CA"/>
        </w:rPr>
        <w:t>acétate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ayant subi un </w:t>
      </w:r>
      <w:proofErr w:type="spellStart"/>
      <w:r w:rsidRPr="00736512">
        <w:rPr>
          <w:rFonts w:ascii="Times New Roman" w:eastAsia="Times New Roman" w:hAnsi="Times New Roman"/>
          <w:kern w:val="2"/>
          <w:sz w:val="23"/>
          <w:lang w:bidi="fr-CA"/>
        </w:rPr>
        <w:t>déblindage</w:t>
      </w:r>
      <w:proofErr w:type="spellEnd"/>
      <w:r w:rsidRPr="00736512">
        <w:rPr>
          <w:rFonts w:ascii="Times New Roman" w:eastAsia="Times New Roman" w:hAnsi="Times New Roman"/>
          <w:kern w:val="2"/>
          <w:sz w:val="23"/>
          <w:lang w:bidi="fr-CA"/>
        </w:rPr>
        <w:t xml:space="preserve"> moindre par le groupe carbonyle. Ainsi, le signal à 3,7 doit correspondre à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et le signal à 2,0, à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w:t>
      </w:r>
    </w:p>
    <w:p w14:paraId="1BAC4CB4" w14:textId="77777777" w:rsidR="001B4DAF" w:rsidRPr="00736512" w:rsidRDefault="001B4DAF" w:rsidP="001B4DAF">
      <w:pPr>
        <w:rPr>
          <w:rFonts w:ascii="Times New Roman" w:hAnsi="Times New Roman"/>
          <w:kern w:val="2"/>
          <w:sz w:val="23"/>
        </w:rPr>
      </w:pPr>
    </w:p>
    <w:p w14:paraId="3C075AC6" w14:textId="77777777" w:rsidR="001B4DAF" w:rsidRPr="00736512" w:rsidRDefault="001B4DAF" w:rsidP="001B4DAF">
      <w:pPr>
        <w:rPr>
          <w:rFonts w:ascii="Times New Roman" w:hAnsi="Times New Roman"/>
          <w:kern w:val="2"/>
          <w:sz w:val="23"/>
        </w:rPr>
      </w:pPr>
    </w:p>
    <w:p w14:paraId="01323F6A"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4F41FC5" wp14:editId="0473AE2C">
            <wp:extent cx="1972945" cy="1007745"/>
            <wp:effectExtent l="0" t="0" r="8255" b="825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972945" cy="1007745"/>
                    </a:xfrm>
                    <a:prstGeom prst="rect">
                      <a:avLst/>
                    </a:prstGeom>
                    <a:noFill/>
                    <a:ln>
                      <a:noFill/>
                    </a:ln>
                  </pic:spPr>
                </pic:pic>
              </a:graphicData>
            </a:graphic>
          </wp:inline>
        </w:drawing>
      </w:r>
    </w:p>
    <w:p w14:paraId="7FB7850B"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16</w:t>
      </w:r>
    </w:p>
    <w:p w14:paraId="3E77F866"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5.4 B : L</w:t>
      </w:r>
      <w:r w:rsidRPr="009C5F66">
        <w:rPr>
          <w:rFonts w:eastAsia="Times New Roman"/>
          <w:kern w:val="2"/>
          <w:sz w:val="23"/>
          <w:u w:val="single"/>
          <w:lang w:bidi="fr-CA"/>
        </w:rPr>
        <w:t>’</w:t>
      </w:r>
      <w:r w:rsidRPr="00736512">
        <w:rPr>
          <w:rFonts w:ascii="Times New Roman" w:eastAsia="Times New Roman" w:hAnsi="Times New Roman"/>
          <w:kern w:val="2"/>
          <w:sz w:val="23"/>
          <w:u w:val="single"/>
          <w:lang w:bidi="fr-CA"/>
        </w:rPr>
        <w:t>anisotropie diamagnétique</w:t>
      </w:r>
    </w:p>
    <w:p w14:paraId="1B813ABF" w14:textId="77777777" w:rsidR="001B4DAF" w:rsidRPr="00736512" w:rsidRDefault="001B4DAF" w:rsidP="001B4DAF">
      <w:pPr>
        <w:rPr>
          <w:rFonts w:ascii="Times New Roman" w:hAnsi="Times New Roman"/>
          <w:kern w:val="2"/>
          <w:sz w:val="23"/>
        </w:rPr>
      </w:pPr>
    </w:p>
    <w:p w14:paraId="47B7751F"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Les protons vinyliques (ceux directement liés à un carbone alcène) et les protons aromatiques résonnent beaucoup plus loin en bas champ que ce à quoi on s</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attend simplement par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effet de </w:t>
      </w:r>
      <w:proofErr w:type="spellStart"/>
      <w:r w:rsidRPr="00736512">
        <w:rPr>
          <w:rFonts w:ascii="Times New Roman" w:eastAsia="Times New Roman" w:hAnsi="Times New Roman" w:hint="eastAsia"/>
          <w:kern w:val="2"/>
          <w:sz w:val="23"/>
          <w:lang w:bidi="fr-CA"/>
        </w:rPr>
        <w:t>déblindage</w:t>
      </w:r>
      <w:proofErr w:type="spellEnd"/>
      <w:r w:rsidRPr="00736512">
        <w:rPr>
          <w:rFonts w:ascii="Times New Roman" w:eastAsia="Times New Roman" w:hAnsi="Times New Roman" w:hint="eastAsia"/>
          <w:kern w:val="2"/>
          <w:sz w:val="23"/>
          <w:lang w:bidi="fr-CA"/>
        </w:rPr>
        <w:t xml:space="preserve"> des atomes électronégatifs voisins. Observez les déplacements chimiques des protons vinyliques et aromatiques dans le cyclohexène et le benzène :</w:t>
      </w:r>
    </w:p>
    <w:p w14:paraId="641507E4" w14:textId="77777777" w:rsidR="001B4DAF" w:rsidRPr="00736512" w:rsidRDefault="001B4DAF" w:rsidP="001B4DAF">
      <w:pPr>
        <w:rPr>
          <w:rFonts w:ascii="Times New Roman" w:hAnsi="Times New Roman"/>
          <w:kern w:val="2"/>
          <w:sz w:val="23"/>
        </w:rPr>
      </w:pPr>
    </w:p>
    <w:p w14:paraId="15DCA9AC"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4ED8D26" wp14:editId="084CC95E">
            <wp:extent cx="3065145" cy="1287145"/>
            <wp:effectExtent l="0" t="0" r="8255" b="825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065145" cy="1287145"/>
                    </a:xfrm>
                    <a:prstGeom prst="rect">
                      <a:avLst/>
                    </a:prstGeom>
                    <a:noFill/>
                    <a:ln>
                      <a:noFill/>
                    </a:ln>
                  </pic:spPr>
                </pic:pic>
              </a:graphicData>
            </a:graphic>
          </wp:inline>
        </w:drawing>
      </w:r>
    </w:p>
    <w:p w14:paraId="4D65D7EB"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17</w:t>
      </w:r>
    </w:p>
    <w:p w14:paraId="57192132" w14:textId="4FF5541B"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Nous examinerons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abord le proton aromatique</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Rappelez-vous que dans le benzène et de nombreuses autres structures aromatiques, un sextet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électrons </w:t>
      </w:r>
      <w:r w:rsidRPr="00736512">
        <w:rPr>
          <w:kern w:val="2"/>
          <w:sz w:val="23"/>
          <w:lang w:bidi="fr-CA"/>
        </w:rPr>
        <w:t>π</w:t>
      </w:r>
      <w:r w:rsidRPr="00736512">
        <w:rPr>
          <w:rFonts w:ascii="Times New Roman" w:eastAsia="Times New Roman" w:hAnsi="Times New Roman" w:hint="eastAsia"/>
          <w:kern w:val="2"/>
          <w:sz w:val="23"/>
          <w:lang w:bidi="fr-CA"/>
        </w:rPr>
        <w:t xml:space="preserve"> se trouve délocalisé autour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anneau</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Lorsque la molécule se retrouve exposée à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xml:space="preserve">, ces électrons </w:t>
      </w:r>
      <w:r w:rsidRPr="00736512">
        <w:rPr>
          <w:kern w:val="2"/>
          <w:sz w:val="23"/>
          <w:lang w:bidi="fr-CA"/>
        </w:rPr>
        <w:t>π</w:t>
      </w:r>
      <w:r w:rsidRPr="00736512">
        <w:rPr>
          <w:rFonts w:ascii="Times New Roman" w:eastAsia="Times New Roman" w:hAnsi="Times New Roman" w:hint="eastAsia"/>
          <w:kern w:val="2"/>
          <w:sz w:val="23"/>
          <w:lang w:bidi="fr-CA"/>
        </w:rPr>
        <w:t xml:space="preserve"> commencent à se déplacer dans un </w:t>
      </w:r>
      <w:r w:rsidRPr="00736512">
        <w:rPr>
          <w:rFonts w:ascii="Times New Roman" w:eastAsia="Times New Roman" w:hAnsi="Times New Roman" w:hint="eastAsia"/>
          <w:b/>
          <w:kern w:val="2"/>
          <w:sz w:val="23"/>
          <w:lang w:bidi="fr-CA"/>
        </w:rPr>
        <w:t>anneau de courant</w:t>
      </w:r>
      <w:r w:rsidRPr="00736512">
        <w:rPr>
          <w:rFonts w:ascii="Times New Roman" w:eastAsia="Times New Roman" w:hAnsi="Times New Roman" w:hint="eastAsia"/>
          <w:kern w:val="2"/>
          <w:sz w:val="23"/>
          <w:lang w:bidi="fr-CA"/>
        </w:rPr>
        <w:t xml:space="preserve">, générant ainsi leur propre champ magnétique induit </w:t>
      </w:r>
      <w:proofErr w:type="gramStart"/>
      <w:r w:rsidRPr="00736512">
        <w:rPr>
          <w:rFonts w:ascii="Times New Roman" w:eastAsia="Times New Roman" w:hAnsi="Times New Roman" w:hint="eastAsia"/>
          <w:kern w:val="2"/>
          <w:sz w:val="23"/>
          <w:lang w:bidi="fr-CA"/>
        </w:rPr>
        <w:t>opposé</w:t>
      </w:r>
      <w:proofErr w:type="gramEnd"/>
      <w:r w:rsidRPr="00736512">
        <w:rPr>
          <w:rFonts w:ascii="Times New Roman" w:eastAsia="Times New Roman" w:hAnsi="Times New Roman" w:hint="eastAsia"/>
          <w:kern w:val="2"/>
          <w:sz w:val="23"/>
          <w:lang w:bidi="fr-CA"/>
        </w:rPr>
        <w:t xml:space="preserve"> à B</w:t>
      </w:r>
      <w:r w:rsidRPr="00736512">
        <w:rPr>
          <w:rFonts w:ascii="Times New Roman" w:eastAsia="Times New Roman" w:hAnsi="Times New Roman" w:hint="eastAsia"/>
          <w:kern w:val="2"/>
          <w:sz w:val="23"/>
          <w:vertAlign w:val="subscript"/>
          <w:lang w:bidi="fr-CA"/>
        </w:rPr>
        <w:t>0</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 xml:space="preserve">Dans ce cas, toutefois, le champ induit des électrons </w:t>
      </w:r>
      <w:r w:rsidRPr="00736512">
        <w:rPr>
          <w:kern w:val="2"/>
          <w:sz w:val="23"/>
          <w:lang w:bidi="fr-CA"/>
        </w:rPr>
        <w:t>π</w:t>
      </w:r>
      <w:r w:rsidRPr="00736512">
        <w:rPr>
          <w:rFonts w:ascii="Times New Roman" w:eastAsia="Times New Roman" w:hAnsi="Times New Roman" w:hint="eastAsia"/>
          <w:kern w:val="2"/>
          <w:sz w:val="23"/>
          <w:lang w:bidi="fr-CA"/>
        </w:rPr>
        <w:t xml:space="preserve"> ne cause pas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effet de blindage aux protons aromatiques contre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xml:space="preserve"> tel qu</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attendu; il entraîne au contraire les protons vers un champ magnétique </w:t>
      </w:r>
      <w:r w:rsidRPr="00736512">
        <w:rPr>
          <w:rFonts w:ascii="Times New Roman" w:eastAsia="Times New Roman" w:hAnsi="Times New Roman" w:hint="eastAsia"/>
          <w:i/>
          <w:kern w:val="2"/>
          <w:sz w:val="23"/>
          <w:lang w:bidi="fr-CA"/>
        </w:rPr>
        <w:t>plus fort</w:t>
      </w:r>
      <w:r w:rsidRPr="00736512">
        <w:rPr>
          <w:rFonts w:ascii="Times New Roman" w:eastAsia="Times New Roman" w:hAnsi="Times New Roman" w:hint="eastAsia"/>
          <w:kern w:val="2"/>
          <w:sz w:val="23"/>
          <w:lang w:bidi="fr-CA"/>
        </w:rPr>
        <w:t xml:space="preserve"> dans la direction de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kern w:val="2"/>
          <w:sz w:val="23"/>
          <w:lang w:bidi="fr-CA"/>
        </w:rPr>
        <w:t>. Autrement dit, il s</w:t>
      </w:r>
      <w:r w:rsidRPr="009C5F66">
        <w:rPr>
          <w:rFonts w:eastAsia="Times New Roman"/>
          <w:kern w:val="2"/>
          <w:sz w:val="23"/>
          <w:lang w:bidi="fr-CA"/>
        </w:rPr>
        <w:t>’</w:t>
      </w:r>
      <w:r w:rsidRPr="00736512">
        <w:rPr>
          <w:rFonts w:ascii="Times New Roman" w:eastAsia="Times New Roman" w:hAnsi="Times New Roman" w:hint="eastAsia"/>
          <w:i/>
          <w:kern w:val="2"/>
          <w:sz w:val="23"/>
          <w:lang w:bidi="fr-CA"/>
        </w:rPr>
        <w:t>ajoute</w:t>
      </w:r>
      <w:r w:rsidRPr="00736512">
        <w:rPr>
          <w:rFonts w:ascii="Times New Roman" w:eastAsia="Times New Roman" w:hAnsi="Times New Roman" w:hint="eastAsia"/>
          <w:kern w:val="2"/>
          <w:sz w:val="23"/>
          <w:lang w:bidi="fr-CA"/>
        </w:rPr>
        <w:t xml:space="preserve"> à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xml:space="preserve"> au lieu de s</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en soustraire</w:t>
      </w:r>
      <w:r w:rsidR="00736512" w:rsidRPr="00736512">
        <w:rPr>
          <w:rFonts w:ascii="Times New Roman" w:eastAsia="Times New Roman" w:hAnsi="Times New Roman" w:hint="eastAsia"/>
          <w:kern w:val="2"/>
          <w:sz w:val="23"/>
          <w:lang w:bidi="fr-CA"/>
        </w:rPr>
        <w:t xml:space="preserve">. </w:t>
      </w:r>
    </w:p>
    <w:p w14:paraId="7A1B584C" w14:textId="77777777" w:rsidR="001B4DAF" w:rsidRPr="00736512" w:rsidRDefault="001B4DAF" w:rsidP="001B4DAF">
      <w:pPr>
        <w:rPr>
          <w:rFonts w:ascii="Times New Roman" w:hAnsi="Times New Roman"/>
          <w:kern w:val="2"/>
          <w:sz w:val="23"/>
        </w:rPr>
      </w:pPr>
    </w:p>
    <w:p w14:paraId="06175359" w14:textId="43301A44"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Afin de mieux saisir ce phénomène, nous devons nous familiariser avec le concept d</w:t>
      </w:r>
      <w:r w:rsidRPr="009C5F66">
        <w:rPr>
          <w:rFonts w:eastAsia="Times New Roman" w:hint="eastAsia"/>
          <w:kern w:val="2"/>
          <w:sz w:val="23"/>
          <w:lang w:bidi="fr-CA"/>
        </w:rPr>
        <w:t>’</w:t>
      </w:r>
      <w:r w:rsidRPr="00736512">
        <w:rPr>
          <w:rFonts w:ascii="Times New Roman" w:eastAsia="Times New Roman" w:hAnsi="Times New Roman" w:hint="eastAsia"/>
          <w:b/>
          <w:kern w:val="2"/>
          <w:sz w:val="23"/>
          <w:lang w:bidi="fr-CA"/>
        </w:rPr>
        <w:t>anisotropie diamagnétique</w:t>
      </w:r>
      <w:r w:rsidRPr="00736512">
        <w:rPr>
          <w:rFonts w:ascii="Times New Roman" w:eastAsia="Times New Roman" w:hAnsi="Times New Roman" w:hint="eastAsia"/>
          <w:kern w:val="2"/>
          <w:sz w:val="23"/>
          <w:lang w:bidi="fr-CA"/>
        </w:rPr>
        <w:t xml:space="preserve"> (anisotropie signifie « non-uniformité »)</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Jusqu</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à présent, nous</w:t>
      </w:r>
      <w:r w:rsidR="009D7582">
        <w:rPr>
          <w:rFonts w:ascii="Times New Roman" w:eastAsia="Times New Roman" w:hAnsi="Times New Roman"/>
          <w:kern w:val="2"/>
          <w:sz w:val="23"/>
          <w:lang w:bidi="fr-CA"/>
        </w:rPr>
        <w:t> </w:t>
      </w:r>
      <w:r w:rsidRPr="00736512">
        <w:rPr>
          <w:rFonts w:ascii="Times New Roman" w:eastAsia="Times New Roman" w:hAnsi="Times New Roman" w:hint="eastAsia"/>
          <w:kern w:val="2"/>
          <w:sz w:val="23"/>
          <w:lang w:bidi="fr-CA"/>
        </w:rPr>
        <w:t>envisagions les champs magnétiques comme étant orientés dans une direction uniforme</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Cela n</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est vrai que pour une parcelle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aire restreinte</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Toutefois, si nous prenons du recul et élargissons la perspective, nous constatons que les lignes de force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champ magnétique sont en fait anisotropes</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 xml:space="preserve">Ils débutent en direction du nord, puis tournent en boucle tel un serpent qui se mord la queue. </w:t>
      </w:r>
    </w:p>
    <w:p w14:paraId="47E53AFF" w14:textId="77777777" w:rsidR="001B4DAF" w:rsidRPr="00736512" w:rsidRDefault="001B4DAF" w:rsidP="001B4DAF">
      <w:pPr>
        <w:rPr>
          <w:rFonts w:ascii="Times New Roman" w:hAnsi="Times New Roman"/>
          <w:kern w:val="2"/>
          <w:sz w:val="23"/>
        </w:rPr>
      </w:pPr>
    </w:p>
    <w:p w14:paraId="40153548"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04D5D778" wp14:editId="1AB7D28A">
            <wp:extent cx="4385945" cy="2692400"/>
            <wp:effectExtent l="0" t="0" r="8255"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385945" cy="2692400"/>
                    </a:xfrm>
                    <a:prstGeom prst="rect">
                      <a:avLst/>
                    </a:prstGeom>
                    <a:noFill/>
                    <a:ln>
                      <a:noFill/>
                    </a:ln>
                  </pic:spPr>
                </pic:pic>
              </a:graphicData>
            </a:graphic>
          </wp:inline>
        </w:drawing>
      </w:r>
    </w:p>
    <w:p w14:paraId="08A9F389"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18</w:t>
      </w:r>
    </w:p>
    <w:p w14:paraId="7AF08337" w14:textId="0A3CED5C" w:rsidR="001B4DAF" w:rsidRPr="009D7582" w:rsidRDefault="001B4DAF" w:rsidP="001B4DAF">
      <w:pPr>
        <w:rPr>
          <w:rFonts w:ascii="Times New Roman" w:hAnsi="Times New Roman"/>
          <w:spacing w:val="-2"/>
          <w:kern w:val="2"/>
          <w:sz w:val="23"/>
        </w:rPr>
      </w:pPr>
      <w:r w:rsidRPr="009D7582">
        <w:rPr>
          <w:rFonts w:ascii="Times New Roman" w:eastAsia="Times New Roman" w:hAnsi="Times New Roman" w:hint="eastAsia"/>
          <w:spacing w:val="-2"/>
          <w:kern w:val="2"/>
          <w:sz w:val="23"/>
          <w:lang w:bidi="fr-CA"/>
        </w:rPr>
        <w:t>En nous plaçant au point A de la figure ci-dessus, nous ressentons un champ magnétique orienté vers le nord</w:t>
      </w:r>
      <w:r w:rsidR="00736512" w:rsidRPr="009D7582">
        <w:rPr>
          <w:rFonts w:ascii="Times New Roman" w:eastAsia="Times New Roman" w:hAnsi="Times New Roman" w:hint="eastAsia"/>
          <w:spacing w:val="-2"/>
          <w:kern w:val="2"/>
          <w:sz w:val="23"/>
          <w:lang w:bidi="fr-CA"/>
        </w:rPr>
        <w:t xml:space="preserve">. </w:t>
      </w:r>
      <w:r w:rsidRPr="009D7582">
        <w:rPr>
          <w:rFonts w:ascii="Times New Roman" w:eastAsia="Times New Roman" w:hAnsi="Times New Roman" w:hint="eastAsia"/>
          <w:spacing w:val="-2"/>
          <w:kern w:val="2"/>
          <w:sz w:val="23"/>
          <w:lang w:bidi="fr-CA"/>
        </w:rPr>
        <w:t>En revanche, depuis le point B, nous ressentons un champ orienté vers le sud</w:t>
      </w:r>
      <w:r w:rsidR="00736512" w:rsidRPr="009D7582">
        <w:rPr>
          <w:rFonts w:ascii="Times New Roman" w:eastAsia="Times New Roman" w:hAnsi="Times New Roman" w:hint="eastAsia"/>
          <w:spacing w:val="-2"/>
          <w:kern w:val="2"/>
          <w:sz w:val="23"/>
          <w:lang w:bidi="fr-CA"/>
        </w:rPr>
        <w:t xml:space="preserve">. </w:t>
      </w:r>
    </w:p>
    <w:p w14:paraId="77E6DAE0" w14:textId="77777777" w:rsidR="001B4DAF" w:rsidRPr="00736512" w:rsidRDefault="001B4DAF" w:rsidP="001B4DAF">
      <w:pPr>
        <w:rPr>
          <w:rFonts w:ascii="Times New Roman" w:hAnsi="Times New Roman"/>
          <w:kern w:val="2"/>
          <w:sz w:val="23"/>
        </w:rPr>
      </w:pPr>
    </w:p>
    <w:p w14:paraId="6E67B3FD"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Dans le champ induit généré par le courant du noyau aromatique, les protons aromatiques se trouvent à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équivalent du « point B » – cela signifie que le courant induit dans cette région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espace se trouve orienté dans la </w:t>
      </w:r>
      <w:r w:rsidRPr="00736512">
        <w:rPr>
          <w:rFonts w:ascii="Times New Roman" w:eastAsia="Times New Roman" w:hAnsi="Times New Roman" w:hint="eastAsia"/>
          <w:i/>
          <w:kern w:val="2"/>
          <w:sz w:val="23"/>
          <w:lang w:bidi="fr-CA"/>
        </w:rPr>
        <w:t>même</w:t>
      </w:r>
      <w:r w:rsidRPr="00736512">
        <w:rPr>
          <w:rFonts w:ascii="Times New Roman" w:eastAsia="Times New Roman" w:hAnsi="Times New Roman" w:hint="eastAsia"/>
          <w:kern w:val="2"/>
          <w:sz w:val="23"/>
          <w:lang w:bidi="fr-CA"/>
        </w:rPr>
        <w:t xml:space="preserve"> direction que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xml:space="preserve">. Il vient donc </w:t>
      </w:r>
      <w:r w:rsidRPr="00736512">
        <w:rPr>
          <w:rFonts w:ascii="Times New Roman" w:eastAsia="Times New Roman" w:hAnsi="Times New Roman" w:hint="eastAsia"/>
          <w:i/>
          <w:kern w:val="2"/>
          <w:sz w:val="23"/>
          <w:lang w:bidi="fr-CA"/>
        </w:rPr>
        <w:t>s</w:t>
      </w:r>
      <w:r w:rsidRPr="009C5F66">
        <w:rPr>
          <w:rFonts w:eastAsia="Times New Roman" w:hint="eastAsia"/>
          <w:i/>
          <w:kern w:val="2"/>
          <w:sz w:val="23"/>
          <w:lang w:bidi="fr-CA"/>
        </w:rPr>
        <w:t>’</w:t>
      </w:r>
      <w:r w:rsidRPr="00736512">
        <w:rPr>
          <w:rFonts w:ascii="Times New Roman" w:eastAsia="Times New Roman" w:hAnsi="Times New Roman" w:hint="eastAsia"/>
          <w:i/>
          <w:kern w:val="2"/>
          <w:sz w:val="23"/>
          <w:lang w:bidi="fr-CA"/>
        </w:rPr>
        <w:t>ajouter</w:t>
      </w:r>
      <w:r w:rsidRPr="00736512">
        <w:rPr>
          <w:rFonts w:ascii="Times New Roman" w:eastAsia="Times New Roman" w:hAnsi="Times New Roman" w:hint="eastAsia"/>
          <w:kern w:val="2"/>
          <w:sz w:val="23"/>
          <w:lang w:bidi="fr-CA"/>
        </w:rPr>
        <w:t xml:space="preserve"> à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xml:space="preserve"> plutôt que de s</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en soustraire.</w:t>
      </w:r>
    </w:p>
    <w:p w14:paraId="1B70F16A"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914B79A" wp14:editId="4AD43CA7">
            <wp:extent cx="3302000" cy="1617345"/>
            <wp:effectExtent l="0" t="0" r="0" b="825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302000" cy="1617345"/>
                    </a:xfrm>
                    <a:prstGeom prst="rect">
                      <a:avLst/>
                    </a:prstGeom>
                    <a:noFill/>
                    <a:ln>
                      <a:noFill/>
                    </a:ln>
                  </pic:spPr>
                </pic:pic>
              </a:graphicData>
            </a:graphic>
          </wp:inline>
        </w:drawing>
      </w:r>
    </w:p>
    <w:p w14:paraId="56EA36C3"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19</w:t>
      </w:r>
    </w:p>
    <w:p w14:paraId="7243CD13" w14:textId="37ACA542" w:rsidR="001B4DAF" w:rsidRPr="00736512" w:rsidRDefault="001B4DAF" w:rsidP="001B4DAF">
      <w:pPr>
        <w:rPr>
          <w:kern w:val="2"/>
          <w:sz w:val="23"/>
        </w:rPr>
      </w:pPr>
      <w:r w:rsidRPr="00736512">
        <w:rPr>
          <w:rFonts w:ascii="Times New Roman" w:eastAsia="Times New Roman" w:hAnsi="Times New Roman" w:hint="eastAsia"/>
          <w:kern w:val="2"/>
          <w:sz w:val="23"/>
          <w:lang w:bidi="fr-CA"/>
        </w:rPr>
        <w:t>Le résultat final montre que les protons aromatiques, en raison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anisotropie du champ induit généré par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anneau de courant </w:t>
      </w:r>
      <w:r w:rsidRPr="00736512">
        <w:rPr>
          <w:kern w:val="2"/>
          <w:sz w:val="23"/>
          <w:lang w:bidi="fr-CA"/>
        </w:rPr>
        <w:t>π</w:t>
      </w:r>
      <w:r w:rsidRPr="00736512">
        <w:rPr>
          <w:rFonts w:ascii="Times New Roman" w:eastAsia="Times New Roman" w:hAnsi="Times New Roman" w:hint="eastAsia"/>
          <w:kern w:val="2"/>
          <w:sz w:val="23"/>
          <w:lang w:bidi="fr-CA"/>
        </w:rPr>
        <w:t>, semblent hautement déblindés</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 xml:space="preserve">Leur déplacement chimique apparaît très bas, dans la gamme des 6,5 à 8 ppm. </w:t>
      </w:r>
    </w:p>
    <w:p w14:paraId="2E1F43DF" w14:textId="77777777" w:rsidR="001B4DAF" w:rsidRPr="00736512" w:rsidRDefault="001B4DAF" w:rsidP="001B4DAF">
      <w:pPr>
        <w:rPr>
          <w:rFonts w:ascii="Times New Roman" w:hAnsi="Times New Roman"/>
          <w:kern w:val="2"/>
          <w:sz w:val="23"/>
        </w:rPr>
      </w:pPr>
    </w:p>
    <w:p w14:paraId="007B8022" w14:textId="16A25EB8"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anisotropie diamagnétique entraîne également les déplacements chimiques à bas champ des protons vinyliques (4,5 à 6,5 ppm) et des protons aldéhydiques (9 à 10 ppm). Ces groupes n</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étant pas aromatiques, ils ne génèrent pas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anneaux de courant comme le benzène. Toutefois, les électrons </w:t>
      </w:r>
      <w:r w:rsidRPr="00736512">
        <w:rPr>
          <w:kern w:val="2"/>
          <w:sz w:val="23"/>
          <w:lang w:bidi="fr-CA"/>
        </w:rPr>
        <w:t>π</w:t>
      </w:r>
      <w:r w:rsidRPr="00736512">
        <w:rPr>
          <w:rFonts w:ascii="Times New Roman" w:eastAsia="Times New Roman" w:hAnsi="Times New Roman" w:hint="eastAsia"/>
          <w:kern w:val="2"/>
          <w:sz w:val="23"/>
          <w:lang w:bidi="fr-CA"/>
        </w:rPr>
        <w:t xml:space="preserve"> circulent de manière à générer un champ magnétique qui s</w:t>
      </w:r>
      <w:r w:rsidRPr="009C5F66">
        <w:rPr>
          <w:rFonts w:eastAsia="Times New Roman" w:hint="eastAsia"/>
          <w:kern w:val="2"/>
          <w:sz w:val="23"/>
          <w:lang w:bidi="fr-CA"/>
        </w:rPr>
        <w:t>’</w:t>
      </w:r>
      <w:r w:rsidRPr="00736512">
        <w:rPr>
          <w:rFonts w:ascii="Times New Roman" w:eastAsia="Times New Roman" w:hAnsi="Times New Roman" w:hint="eastAsia"/>
          <w:i/>
          <w:kern w:val="2"/>
          <w:sz w:val="23"/>
          <w:lang w:bidi="fr-CA"/>
        </w:rPr>
        <w:t>ajoute</w:t>
      </w:r>
      <w:r w:rsidRPr="00736512">
        <w:rPr>
          <w:rFonts w:ascii="Times New Roman" w:eastAsia="Times New Roman" w:hAnsi="Times New Roman" w:hint="eastAsia"/>
          <w:kern w:val="2"/>
          <w:sz w:val="23"/>
          <w:lang w:bidi="fr-CA"/>
        </w:rPr>
        <w:t xml:space="preserve"> à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xml:space="preserve"> dans les régions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espace occupées par les protons</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Les protons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acide carboxylique se situent loin dans le bas champ (10 à 12 ppm) en raison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influence combinée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atome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oxygène électronégatif et de la liaison </w:t>
      </w:r>
      <w:r w:rsidRPr="00736512">
        <w:rPr>
          <w:kern w:val="2"/>
          <w:sz w:val="23"/>
          <w:lang w:bidi="fr-CA"/>
        </w:rPr>
        <w:t>π</w:t>
      </w:r>
      <w:r w:rsidRPr="00736512">
        <w:rPr>
          <w:rFonts w:ascii="Times New Roman" w:eastAsia="Times New Roman" w:hAnsi="Times New Roman"/>
          <w:kern w:val="2"/>
          <w:sz w:val="23"/>
          <w:lang w:bidi="fr-CA"/>
        </w:rPr>
        <w:t xml:space="preserve"> voisine.</w:t>
      </w:r>
    </w:p>
    <w:p w14:paraId="1CEF3BB8" w14:textId="77777777" w:rsidR="001B4DAF" w:rsidRPr="00736512" w:rsidRDefault="001B4DAF" w:rsidP="001B4DAF">
      <w:pPr>
        <w:rPr>
          <w:rFonts w:ascii="Times New Roman" w:hAnsi="Times New Roman"/>
          <w:kern w:val="2"/>
          <w:sz w:val="23"/>
        </w:rPr>
      </w:pPr>
    </w:p>
    <w:p w14:paraId="3800E55B" w14:textId="77777777" w:rsidR="00420DFD" w:rsidRPr="00736512" w:rsidRDefault="00420DFD">
      <w:pPr>
        <w:rPr>
          <w:rFonts w:ascii="Times New Roman" w:hAnsi="Times New Roman"/>
          <w:kern w:val="2"/>
          <w:sz w:val="23"/>
          <w:u w:val="single"/>
        </w:rPr>
      </w:pPr>
      <w:r w:rsidRPr="00736512">
        <w:rPr>
          <w:rFonts w:ascii="Times New Roman" w:eastAsia="Times New Roman" w:hAnsi="Times New Roman"/>
          <w:kern w:val="2"/>
          <w:sz w:val="23"/>
          <w:u w:val="single"/>
          <w:lang w:bidi="fr-CA"/>
        </w:rPr>
        <w:br w:type="page"/>
      </w:r>
    </w:p>
    <w:p w14:paraId="20D2D17F" w14:textId="637C70D1"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lastRenderedPageBreak/>
        <w:t>5.4 C : Les protons à liaison hydrogène</w:t>
      </w:r>
    </w:p>
    <w:p w14:paraId="52BBB756" w14:textId="77777777" w:rsidR="001B4DAF" w:rsidRPr="00736512" w:rsidRDefault="001B4DAF" w:rsidP="001B4DAF">
      <w:pPr>
        <w:rPr>
          <w:rFonts w:ascii="Times New Roman" w:hAnsi="Times New Roman"/>
          <w:kern w:val="2"/>
          <w:sz w:val="23"/>
        </w:rPr>
      </w:pPr>
    </w:p>
    <w:p w14:paraId="0675374C" w14:textId="38F7E35C"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Les protons directement liés à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oxygène ou à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azote connaissent des déplacements chimiques pouvant varier considérablement en fonction du solvant et de la concentration. Ces protons peuvent participer à </w:t>
      </w:r>
      <w:proofErr w:type="gramStart"/>
      <w:r w:rsidRPr="00736512">
        <w:rPr>
          <w:rFonts w:ascii="Times New Roman" w:eastAsia="Times New Roman" w:hAnsi="Times New Roman" w:hint="eastAsia"/>
          <w:kern w:val="2"/>
          <w:sz w:val="23"/>
          <w:lang w:bidi="fr-CA"/>
        </w:rPr>
        <w:t>des degrés variable</w:t>
      </w:r>
      <w:proofErr w:type="gramEnd"/>
      <w:r w:rsidRPr="00736512">
        <w:rPr>
          <w:rFonts w:ascii="Times New Roman" w:eastAsia="Times New Roman" w:hAnsi="Times New Roman" w:hint="eastAsia"/>
          <w:kern w:val="2"/>
          <w:sz w:val="23"/>
          <w:lang w:bidi="fr-CA"/>
        </w:rPr>
        <w:t xml:space="preserve"> aux interactions de liaison hydrogène, et le degré de liaison hydrogène influence grandement la densité électronique autour du proton – et par conséquent, le déplacement chimique</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 xml:space="preserve">Les signaux des protons à liaisons hydrogène tendent aussi à être plus </w:t>
      </w:r>
      <w:r w:rsidRPr="00736512">
        <w:rPr>
          <w:rFonts w:ascii="Times New Roman" w:eastAsia="Times New Roman" w:hAnsi="Times New Roman" w:hint="eastAsia"/>
          <w:i/>
          <w:kern w:val="2"/>
          <w:sz w:val="23"/>
          <w:lang w:bidi="fr-CA"/>
        </w:rPr>
        <w:t>larges</w:t>
      </w:r>
      <w:r w:rsidRPr="00736512">
        <w:rPr>
          <w:rFonts w:ascii="Times New Roman" w:eastAsia="Times New Roman" w:hAnsi="Times New Roman" w:hint="eastAsia"/>
          <w:kern w:val="2"/>
          <w:sz w:val="23"/>
          <w:lang w:bidi="fr-CA"/>
        </w:rPr>
        <w:t xml:space="preserve"> que ceux des hydrogènes liés au carbone, un phénomène également imputable à la liaison hydrogène.</w:t>
      </w:r>
    </w:p>
    <w:p w14:paraId="59D720B2" w14:textId="77777777" w:rsidR="001B4DAF" w:rsidRPr="00736512" w:rsidRDefault="001B4DAF" w:rsidP="001B4DAF">
      <w:pPr>
        <w:rPr>
          <w:rFonts w:ascii="Times New Roman" w:hAnsi="Times New Roman"/>
          <w:kern w:val="2"/>
          <w:sz w:val="23"/>
        </w:rPr>
      </w:pPr>
    </w:p>
    <w:p w14:paraId="2D0E2E72" w14:textId="0176564B"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Ainsi, les protons de l</w:t>
      </w:r>
      <w:r w:rsidRPr="009C5F66">
        <w:rPr>
          <w:rFonts w:eastAsia="Times New Roman"/>
          <w:kern w:val="2"/>
          <w:sz w:val="23"/>
          <w:lang w:bidi="fr-CA"/>
        </w:rPr>
        <w:t>’</w:t>
      </w:r>
      <w:r w:rsidRPr="00736512">
        <w:rPr>
          <w:rFonts w:ascii="Times New Roman" w:eastAsia="Times New Roman" w:hAnsi="Times New Roman"/>
          <w:kern w:val="2"/>
          <w:sz w:val="23"/>
          <w:lang w:bidi="fr-CA"/>
        </w:rPr>
        <w:t>alcool présenteront généralement des signaux larges partout dans une plage de 1 à 5 ppm</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signal pour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dans le spectre du heptan-1-ol constitue un exemple caractéristique de signal RMN élargi pour un proton d</w:t>
      </w:r>
      <w:r w:rsidRPr="009C5F66">
        <w:rPr>
          <w:rFonts w:eastAsia="Times New Roman"/>
          <w:kern w:val="2"/>
          <w:sz w:val="23"/>
          <w:lang w:bidi="fr-CA"/>
        </w:rPr>
        <w:t>’</w:t>
      </w:r>
      <w:r w:rsidRPr="00736512">
        <w:rPr>
          <w:rFonts w:ascii="Times New Roman" w:eastAsia="Times New Roman" w:hAnsi="Times New Roman"/>
          <w:kern w:val="2"/>
          <w:sz w:val="23"/>
          <w:lang w:bidi="fr-CA"/>
        </w:rPr>
        <w:t>alcool.</w:t>
      </w:r>
    </w:p>
    <w:p w14:paraId="1418A6D4" w14:textId="77777777" w:rsidR="001B4DAF" w:rsidRPr="00736512" w:rsidRDefault="001B4DAF" w:rsidP="001B4DAF">
      <w:pPr>
        <w:rPr>
          <w:rFonts w:ascii="Times New Roman" w:hAnsi="Times New Roman"/>
          <w:kern w:val="2"/>
          <w:sz w:val="23"/>
        </w:rPr>
      </w:pPr>
    </w:p>
    <w:p w14:paraId="10C4DD93"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B27A4DD" wp14:editId="4AEC9617">
            <wp:extent cx="4792345" cy="2887345"/>
            <wp:effectExtent l="0" t="0" r="0" b="0"/>
            <wp:docPr id="4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792345" cy="2887345"/>
                    </a:xfrm>
                    <a:prstGeom prst="rect">
                      <a:avLst/>
                    </a:prstGeom>
                    <a:noFill/>
                    <a:ln>
                      <a:noFill/>
                    </a:ln>
                  </pic:spPr>
                </pic:pic>
              </a:graphicData>
            </a:graphic>
          </wp:inline>
        </w:drawing>
      </w:r>
    </w:p>
    <w:p w14:paraId="6B74F99C" w14:textId="77777777" w:rsidR="001B4DAF" w:rsidRPr="00736512" w:rsidRDefault="001B4DAF" w:rsidP="001B4DAF">
      <w:pPr>
        <w:rPr>
          <w:rFonts w:ascii="Times New Roman" w:hAnsi="Times New Roman"/>
          <w:kern w:val="2"/>
          <w:sz w:val="23"/>
        </w:rPr>
      </w:pPr>
    </w:p>
    <w:p w14:paraId="0198D222"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br w:type="page"/>
      </w:r>
    </w:p>
    <w:p w14:paraId="5EC20A96"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lastRenderedPageBreak/>
        <w:t>Le tableau ci-dessous résume les références approximatives de déplacement chimique pour les protons dans divers types de liaison. Vous trouverez un tableau plus détaillé en annexe.</w:t>
      </w:r>
    </w:p>
    <w:p w14:paraId="551D0B16" w14:textId="77777777" w:rsidR="001B4DAF" w:rsidRPr="00736512" w:rsidRDefault="001B4DAF" w:rsidP="001B4DAF">
      <w:pPr>
        <w:rPr>
          <w:rFonts w:ascii="Times New Roman" w:hAnsi="Times New Roman"/>
          <w:kern w:val="2"/>
          <w:sz w:val="23"/>
        </w:rPr>
      </w:pPr>
    </w:p>
    <w:p w14:paraId="563F3431" w14:textId="77777777" w:rsidR="001B4DAF" w:rsidRPr="00736512" w:rsidRDefault="001B4DAF" w:rsidP="001B4DAF">
      <w:pPr>
        <w:jc w:val="center"/>
        <w:rPr>
          <w:rFonts w:ascii="Times New Roman" w:hAnsi="Times New Roman"/>
          <w:b/>
          <w:kern w:val="2"/>
          <w:sz w:val="23"/>
        </w:rPr>
      </w:pPr>
      <w:r w:rsidRPr="00736512">
        <w:rPr>
          <w:rFonts w:ascii="Times New Roman" w:eastAsia="Times New Roman" w:hAnsi="Times New Roman"/>
          <w:b/>
          <w:kern w:val="2"/>
          <w:sz w:val="23"/>
          <w:lang w:bidi="fr-CA"/>
        </w:rPr>
        <w:t>Références de déplacement chimique caractéristiques en RMN-</w:t>
      </w:r>
      <w:r w:rsidRPr="00736512">
        <w:rPr>
          <w:rFonts w:ascii="Times New Roman" w:eastAsia="Times New Roman" w:hAnsi="Times New Roman"/>
          <w:b/>
          <w:kern w:val="2"/>
          <w:sz w:val="23"/>
          <w:vertAlign w:val="superscript"/>
          <w:lang w:bidi="fr-CA"/>
        </w:rPr>
        <w:t>1</w:t>
      </w:r>
      <w:r w:rsidRPr="00736512">
        <w:rPr>
          <w:rFonts w:ascii="Times New Roman" w:eastAsia="Times New Roman" w:hAnsi="Times New Roman"/>
          <w:b/>
          <w:kern w:val="2"/>
          <w:sz w:val="23"/>
          <w:lang w:bidi="fr-CA"/>
        </w:rPr>
        <w:t>H</w:t>
      </w:r>
    </w:p>
    <w:p w14:paraId="51C2168A" w14:textId="77777777" w:rsidR="001B4DAF" w:rsidRPr="00736512" w:rsidRDefault="001B4DAF" w:rsidP="001B4DAF">
      <w:pPr>
        <w:rPr>
          <w:rFonts w:ascii="Times New Roman" w:hAnsi="Times New Roman"/>
          <w:kern w:val="2"/>
          <w:sz w:val="23"/>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8"/>
        <w:gridCol w:w="4403"/>
      </w:tblGrid>
      <w:tr w:rsidR="001B4DAF" w:rsidRPr="004D5652" w14:paraId="3D9F8A3D" w14:textId="77777777" w:rsidTr="009D7582">
        <w:trPr>
          <w:jc w:val="center"/>
        </w:trPr>
        <w:tc>
          <w:tcPr>
            <w:tcW w:w="2898" w:type="dxa"/>
          </w:tcPr>
          <w:p w14:paraId="1DE784B3" w14:textId="77777777" w:rsidR="001B4DAF" w:rsidRPr="004D5652" w:rsidRDefault="001B4DAF" w:rsidP="00510F4C">
            <w:pPr>
              <w:rPr>
                <w:rFonts w:ascii="Times New Roman" w:hAnsi="Times New Roman"/>
                <w:b/>
                <w:kern w:val="2"/>
                <w:sz w:val="24"/>
              </w:rPr>
            </w:pPr>
            <w:r w:rsidRPr="00736512">
              <w:rPr>
                <w:rFonts w:ascii="Times New Roman" w:eastAsia="Times New Roman" w:hAnsi="Times New Roman"/>
                <w:b/>
                <w:kern w:val="2"/>
                <w:sz w:val="23"/>
                <w:lang w:bidi="fr-CA"/>
              </w:rPr>
              <w:t>Type de proton</w:t>
            </w:r>
          </w:p>
        </w:tc>
        <w:tc>
          <w:tcPr>
            <w:tcW w:w="4403" w:type="dxa"/>
          </w:tcPr>
          <w:p w14:paraId="55DA9554" w14:textId="77777777" w:rsidR="001B4DAF" w:rsidRPr="004D5652" w:rsidRDefault="001B4DAF" w:rsidP="00510F4C">
            <w:pPr>
              <w:rPr>
                <w:rFonts w:ascii="Times New Roman" w:hAnsi="Times New Roman"/>
                <w:b/>
                <w:kern w:val="2"/>
                <w:sz w:val="24"/>
              </w:rPr>
            </w:pPr>
            <w:r w:rsidRPr="00736512">
              <w:rPr>
                <w:rFonts w:ascii="Times New Roman" w:eastAsia="Times New Roman" w:hAnsi="Times New Roman"/>
                <w:b/>
                <w:kern w:val="2"/>
                <w:sz w:val="23"/>
                <w:lang w:bidi="fr-CA"/>
              </w:rPr>
              <w:t>Référence de déplacement chimique (ppm)</w:t>
            </w:r>
          </w:p>
        </w:tc>
      </w:tr>
      <w:tr w:rsidR="001B4DAF" w:rsidRPr="004D5652" w14:paraId="0C89671E" w14:textId="77777777" w:rsidTr="009D7582">
        <w:trPr>
          <w:jc w:val="center"/>
        </w:trPr>
        <w:tc>
          <w:tcPr>
            <w:tcW w:w="2898" w:type="dxa"/>
          </w:tcPr>
          <w:p w14:paraId="2C870E05"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 xml:space="preserve">Lié à un carbone </w:t>
            </w:r>
            <w:r w:rsidRPr="00736512">
              <w:rPr>
                <w:rFonts w:ascii="Times New Roman" w:eastAsia="Times New Roman" w:hAnsi="Times New Roman"/>
                <w:i/>
                <w:kern w:val="2"/>
                <w:sz w:val="23"/>
                <w:lang w:bidi="fr-CA"/>
              </w:rPr>
              <w:t>sp</w:t>
            </w:r>
            <w:r w:rsidRPr="00736512">
              <w:rPr>
                <w:rFonts w:ascii="Times New Roman" w:eastAsia="Times New Roman" w:hAnsi="Times New Roman"/>
                <w:kern w:val="2"/>
                <w:sz w:val="23"/>
                <w:vertAlign w:val="superscript"/>
                <w:lang w:bidi="fr-CA"/>
              </w:rPr>
              <w:t>3</w:t>
            </w:r>
          </w:p>
        </w:tc>
        <w:tc>
          <w:tcPr>
            <w:tcW w:w="4403" w:type="dxa"/>
          </w:tcPr>
          <w:p w14:paraId="543190B6"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0,5 à 4</w:t>
            </w:r>
          </w:p>
        </w:tc>
      </w:tr>
      <w:tr w:rsidR="001B4DAF" w:rsidRPr="004D5652" w14:paraId="3215DB76" w14:textId="77777777" w:rsidTr="009D7582">
        <w:trPr>
          <w:jc w:val="center"/>
        </w:trPr>
        <w:tc>
          <w:tcPr>
            <w:tcW w:w="2898" w:type="dxa"/>
          </w:tcPr>
          <w:p w14:paraId="0E45AAF1"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Lié à N (amine)</w:t>
            </w:r>
          </w:p>
        </w:tc>
        <w:tc>
          <w:tcPr>
            <w:tcW w:w="4403" w:type="dxa"/>
          </w:tcPr>
          <w:p w14:paraId="21BB8624"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1 à 3</w:t>
            </w:r>
          </w:p>
        </w:tc>
      </w:tr>
      <w:tr w:rsidR="001B4DAF" w:rsidRPr="004D5652" w14:paraId="3AEE74F2" w14:textId="77777777" w:rsidTr="009D7582">
        <w:trPr>
          <w:jc w:val="center"/>
        </w:trPr>
        <w:tc>
          <w:tcPr>
            <w:tcW w:w="2898" w:type="dxa"/>
          </w:tcPr>
          <w:p w14:paraId="0B91032E"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Lié à O (alcool)</w:t>
            </w:r>
          </w:p>
        </w:tc>
        <w:tc>
          <w:tcPr>
            <w:tcW w:w="4403" w:type="dxa"/>
          </w:tcPr>
          <w:p w14:paraId="5533AFDC"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1 à 5</w:t>
            </w:r>
          </w:p>
        </w:tc>
      </w:tr>
      <w:tr w:rsidR="001B4DAF" w:rsidRPr="004D5652" w14:paraId="34AA3735" w14:textId="77777777" w:rsidTr="009D7582">
        <w:trPr>
          <w:jc w:val="center"/>
        </w:trPr>
        <w:tc>
          <w:tcPr>
            <w:tcW w:w="2898" w:type="dxa"/>
          </w:tcPr>
          <w:p w14:paraId="69094293"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Alcène / vinylique</w:t>
            </w:r>
          </w:p>
        </w:tc>
        <w:tc>
          <w:tcPr>
            <w:tcW w:w="4403" w:type="dxa"/>
          </w:tcPr>
          <w:p w14:paraId="234BF95D"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3,5 à 6,5</w:t>
            </w:r>
          </w:p>
        </w:tc>
      </w:tr>
      <w:tr w:rsidR="001B4DAF" w:rsidRPr="004D5652" w14:paraId="35CA70A7" w14:textId="77777777" w:rsidTr="009D7582">
        <w:trPr>
          <w:jc w:val="center"/>
        </w:trPr>
        <w:tc>
          <w:tcPr>
            <w:tcW w:w="2898" w:type="dxa"/>
          </w:tcPr>
          <w:p w14:paraId="0114BE9B" w14:textId="77777777" w:rsidR="001B4DAF" w:rsidRPr="004D5652" w:rsidRDefault="001B4DAF" w:rsidP="00510F4C">
            <w:pPr>
              <w:rPr>
                <w:rFonts w:ascii="Times New Roman" w:hAnsi="Times New Roman"/>
                <w:kern w:val="2"/>
                <w:sz w:val="24"/>
              </w:rPr>
            </w:pPr>
            <w:proofErr w:type="gramStart"/>
            <w:r w:rsidRPr="00736512">
              <w:rPr>
                <w:rFonts w:ascii="Times New Roman" w:eastAsia="Times New Roman" w:hAnsi="Times New Roman"/>
                <w:kern w:val="2"/>
                <w:sz w:val="23"/>
                <w:lang w:bidi="fr-CA"/>
              </w:rPr>
              <w:t>alcyne</w:t>
            </w:r>
            <w:proofErr w:type="gramEnd"/>
            <w:r w:rsidRPr="00736512">
              <w:rPr>
                <w:rFonts w:ascii="Times New Roman" w:eastAsia="Times New Roman" w:hAnsi="Times New Roman"/>
                <w:kern w:val="2"/>
                <w:sz w:val="23"/>
                <w:lang w:bidi="fr-CA"/>
              </w:rPr>
              <w:t xml:space="preserve"> terminal</w:t>
            </w:r>
          </w:p>
        </w:tc>
        <w:tc>
          <w:tcPr>
            <w:tcW w:w="4403" w:type="dxa"/>
          </w:tcPr>
          <w:p w14:paraId="13E0E554"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2 à 3</w:t>
            </w:r>
          </w:p>
        </w:tc>
      </w:tr>
      <w:tr w:rsidR="001B4DAF" w:rsidRPr="004D5652" w14:paraId="32A5E4DD" w14:textId="77777777" w:rsidTr="009D7582">
        <w:trPr>
          <w:jc w:val="center"/>
        </w:trPr>
        <w:tc>
          <w:tcPr>
            <w:tcW w:w="2898" w:type="dxa"/>
          </w:tcPr>
          <w:p w14:paraId="3250914B"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Lié à N (amide)</w:t>
            </w:r>
          </w:p>
        </w:tc>
        <w:tc>
          <w:tcPr>
            <w:tcW w:w="4403" w:type="dxa"/>
          </w:tcPr>
          <w:p w14:paraId="57E2CB80"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5 à 9</w:t>
            </w:r>
          </w:p>
        </w:tc>
      </w:tr>
      <w:tr w:rsidR="001B4DAF" w:rsidRPr="004D5652" w14:paraId="4B4E8830" w14:textId="77777777" w:rsidTr="009D7582">
        <w:trPr>
          <w:jc w:val="center"/>
        </w:trPr>
        <w:tc>
          <w:tcPr>
            <w:tcW w:w="2898" w:type="dxa"/>
          </w:tcPr>
          <w:p w14:paraId="2149B353"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Aromatique</w:t>
            </w:r>
          </w:p>
        </w:tc>
        <w:tc>
          <w:tcPr>
            <w:tcW w:w="4403" w:type="dxa"/>
          </w:tcPr>
          <w:p w14:paraId="2371441B"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6 à 9</w:t>
            </w:r>
          </w:p>
        </w:tc>
      </w:tr>
      <w:tr w:rsidR="001B4DAF" w:rsidRPr="004D5652" w14:paraId="221CEC9A" w14:textId="77777777" w:rsidTr="009D7582">
        <w:trPr>
          <w:jc w:val="center"/>
        </w:trPr>
        <w:tc>
          <w:tcPr>
            <w:tcW w:w="2898" w:type="dxa"/>
          </w:tcPr>
          <w:p w14:paraId="1ECB851D"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Aldéhyde</w:t>
            </w:r>
          </w:p>
        </w:tc>
        <w:tc>
          <w:tcPr>
            <w:tcW w:w="4403" w:type="dxa"/>
          </w:tcPr>
          <w:p w14:paraId="00BE5DB0"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9,5 à 10</w:t>
            </w:r>
          </w:p>
        </w:tc>
      </w:tr>
      <w:tr w:rsidR="001B4DAF" w:rsidRPr="00A44753" w14:paraId="7A6B41A7" w14:textId="77777777" w:rsidTr="009D7582">
        <w:trPr>
          <w:jc w:val="center"/>
        </w:trPr>
        <w:tc>
          <w:tcPr>
            <w:tcW w:w="2898" w:type="dxa"/>
          </w:tcPr>
          <w:p w14:paraId="4AAD843F" w14:textId="77777777" w:rsidR="001B4DAF" w:rsidRPr="004D5652" w:rsidRDefault="001B4DAF" w:rsidP="00510F4C">
            <w:pPr>
              <w:rPr>
                <w:rFonts w:ascii="Times New Roman" w:hAnsi="Times New Roman"/>
                <w:kern w:val="2"/>
                <w:sz w:val="24"/>
              </w:rPr>
            </w:pPr>
            <w:r w:rsidRPr="00736512">
              <w:rPr>
                <w:rFonts w:ascii="Times New Roman" w:eastAsia="Times New Roman" w:hAnsi="Times New Roman"/>
                <w:kern w:val="2"/>
                <w:sz w:val="23"/>
                <w:lang w:bidi="fr-CA"/>
              </w:rPr>
              <w:t>Acide carboxylique</w:t>
            </w:r>
          </w:p>
        </w:tc>
        <w:tc>
          <w:tcPr>
            <w:tcW w:w="4403" w:type="dxa"/>
          </w:tcPr>
          <w:p w14:paraId="7DB741FB" w14:textId="77777777" w:rsidR="001B4DAF" w:rsidRPr="00736512" w:rsidRDefault="001B4DAF" w:rsidP="00510F4C">
            <w:pPr>
              <w:rPr>
                <w:rFonts w:ascii="Times New Roman" w:hAnsi="Times New Roman"/>
                <w:kern w:val="2"/>
                <w:sz w:val="23"/>
              </w:rPr>
            </w:pPr>
            <w:r w:rsidRPr="00736512">
              <w:rPr>
                <w:rFonts w:ascii="Times New Roman" w:eastAsia="Times New Roman" w:hAnsi="Times New Roman"/>
                <w:kern w:val="2"/>
                <w:sz w:val="23"/>
                <w:lang w:bidi="fr-CA"/>
              </w:rPr>
              <w:t>10 à 13</w:t>
            </w:r>
          </w:p>
        </w:tc>
      </w:tr>
    </w:tbl>
    <w:p w14:paraId="7FC28D17" w14:textId="77777777" w:rsidR="001B4DAF" w:rsidRPr="00736512" w:rsidRDefault="001B4DAF" w:rsidP="001B4DAF">
      <w:pPr>
        <w:rPr>
          <w:rFonts w:ascii="Times New Roman" w:hAnsi="Times New Roman"/>
          <w:kern w:val="2"/>
          <w:sz w:val="23"/>
        </w:rPr>
      </w:pPr>
    </w:p>
    <w:p w14:paraId="65AB9B12" w14:textId="77777777" w:rsidR="001B4DAF" w:rsidRPr="00736512" w:rsidRDefault="00000000" w:rsidP="001B4DAF">
      <w:pPr>
        <w:rPr>
          <w:rFonts w:ascii="Times New Roman" w:hAnsi="Times New Roman"/>
          <w:kern w:val="2"/>
          <w:sz w:val="23"/>
          <w:u w:val="single"/>
        </w:rPr>
      </w:pPr>
      <w:r>
        <w:rPr>
          <w:rFonts w:ascii="Times New Roman" w:eastAsia="Times New Roman" w:hAnsi="Times New Roman"/>
          <w:kern w:val="2"/>
          <w:sz w:val="23"/>
          <w:lang w:bidi="fr-CA"/>
        </w:rPr>
        <w:pict w14:anchorId="7299457E">
          <v:rect id="_x0000_i1148" style="width:0;height:1.5pt" o:hralign="center" o:hrstd="t" o:hr="t" fillcolor="#aaa" stroked="f"/>
        </w:pict>
      </w:r>
    </w:p>
    <w:p w14:paraId="0368FB27" w14:textId="77777777" w:rsidR="001B4DAF" w:rsidRPr="00736512" w:rsidRDefault="001B4DAF" w:rsidP="001B4DAF">
      <w:pPr>
        <w:rPr>
          <w:rFonts w:ascii="Times New Roman" w:hAnsi="Times New Roman"/>
          <w:kern w:val="2"/>
          <w:sz w:val="23"/>
          <w:u w:val="single"/>
        </w:rPr>
      </w:pPr>
    </w:p>
    <w:p w14:paraId="6D77B313" w14:textId="2D1909EF"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5.6</w:t>
      </w:r>
      <w:r w:rsidRPr="00736512">
        <w:rPr>
          <w:rFonts w:ascii="Times New Roman" w:eastAsia="Times New Roman" w:hAnsi="Times New Roman"/>
          <w:kern w:val="2"/>
          <w:sz w:val="23"/>
          <w:lang w:bidi="fr-CA"/>
        </w:rPr>
        <w:t> : Pour chaque paire de protons colorés en rouge et en bleu dans les schémas ci-dessous, indiquez lequel devrait afficher le déplacement chimique le plus élevé en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certains, il vous sera utile de consulter le tableau X en annexe.</w:t>
      </w:r>
    </w:p>
    <w:p w14:paraId="241DCAAD" w14:textId="77777777" w:rsidR="001B4DAF" w:rsidRPr="00736512" w:rsidRDefault="001B4DAF" w:rsidP="001B4DAF">
      <w:pPr>
        <w:rPr>
          <w:rFonts w:ascii="Times New Roman" w:hAnsi="Times New Roman"/>
          <w:kern w:val="2"/>
          <w:sz w:val="23"/>
        </w:rPr>
      </w:pPr>
    </w:p>
    <w:p w14:paraId="25F5228B"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146C818" wp14:editId="43773575">
            <wp:extent cx="5486400" cy="2902203"/>
            <wp:effectExtent l="0" t="0" r="0" b="0"/>
            <wp:docPr id="4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486400" cy="2902203"/>
                    </a:xfrm>
                    <a:prstGeom prst="rect">
                      <a:avLst/>
                    </a:prstGeom>
                    <a:noFill/>
                    <a:ln>
                      <a:noFill/>
                    </a:ln>
                  </pic:spPr>
                </pic:pic>
              </a:graphicData>
            </a:graphic>
          </wp:inline>
        </w:drawing>
      </w:r>
    </w:p>
    <w:p w14:paraId="483B0437"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16a</w:t>
      </w:r>
    </w:p>
    <w:p w14:paraId="156BAF53" w14:textId="77777777" w:rsidR="00420DFD" w:rsidRPr="00736512" w:rsidRDefault="00420DFD" w:rsidP="001B4DAF">
      <w:pPr>
        <w:rPr>
          <w:rFonts w:ascii="Times New Roman" w:hAnsi="Times New Roman"/>
          <w:kern w:val="2"/>
          <w:sz w:val="23"/>
          <w:u w:val="single"/>
        </w:rPr>
      </w:pPr>
    </w:p>
    <w:p w14:paraId="565ED669" w14:textId="4F41FB2B"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5.7</w:t>
      </w:r>
      <w:r w:rsidRPr="00736512">
        <w:rPr>
          <w:rFonts w:ascii="Times New Roman" w:eastAsia="Times New Roman" w:hAnsi="Times New Roman"/>
          <w:kern w:val="2"/>
          <w:sz w:val="23"/>
          <w:lang w:bidi="fr-CA"/>
        </w:rPr>
        <w:t> : Le spectre de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du composé aromatique [</w:t>
      </w:r>
      <w:proofErr w:type="gramStart"/>
      <w:r w:rsidRPr="00736512">
        <w:rPr>
          <w:rFonts w:ascii="Times New Roman" w:eastAsia="Times New Roman" w:hAnsi="Times New Roman"/>
          <w:kern w:val="2"/>
          <w:sz w:val="23"/>
          <w:lang w:bidi="fr-CA"/>
        </w:rPr>
        <w:t>18]</w:t>
      </w:r>
      <w:proofErr w:type="spellStart"/>
      <w:r w:rsidRPr="00736512">
        <w:rPr>
          <w:rFonts w:ascii="Times New Roman" w:eastAsia="Times New Roman" w:hAnsi="Times New Roman"/>
          <w:kern w:val="2"/>
          <w:sz w:val="23"/>
          <w:lang w:bidi="fr-CA"/>
        </w:rPr>
        <w:t>annulène</w:t>
      </w:r>
      <w:proofErr w:type="spellEnd"/>
      <w:proofErr w:type="gramEnd"/>
      <w:r w:rsidRPr="00736512">
        <w:rPr>
          <w:rFonts w:ascii="Times New Roman" w:eastAsia="Times New Roman" w:hAnsi="Times New Roman"/>
          <w:kern w:val="2"/>
          <w:sz w:val="23"/>
          <w:lang w:bidi="fr-CA"/>
        </w:rPr>
        <w:t xml:space="preserve"> comporte deux pics, à 8,9 ppm et -1,8 ppm (un déplacement chimique </w:t>
      </w:r>
      <w:r w:rsidRPr="00736512">
        <w:rPr>
          <w:rFonts w:ascii="Times New Roman" w:eastAsia="Times New Roman" w:hAnsi="Times New Roman"/>
          <w:i/>
          <w:kern w:val="2"/>
          <w:sz w:val="23"/>
          <w:lang w:bidi="fr-CA"/>
        </w:rPr>
        <w:t>négatif</w:t>
      </w:r>
      <w:r w:rsidRPr="00736512">
        <w:rPr>
          <w:rFonts w:ascii="Times New Roman" w:eastAsia="Times New Roman" w:hAnsi="Times New Roman"/>
          <w:kern w:val="2"/>
          <w:sz w:val="23"/>
          <w:lang w:bidi="fr-CA"/>
        </w:rPr>
        <w:t>, à haut champ du TMS!) avec un rapport d</w:t>
      </w:r>
      <w:r w:rsidRPr="009C5F66">
        <w:rPr>
          <w:rFonts w:eastAsia="Times New Roman"/>
          <w:kern w:val="2"/>
          <w:sz w:val="23"/>
          <w:lang w:bidi="fr-CA"/>
        </w:rPr>
        <w:t>’</w:t>
      </w:r>
      <w:r w:rsidRPr="00736512">
        <w:rPr>
          <w:rFonts w:ascii="Times New Roman" w:eastAsia="Times New Roman" w:hAnsi="Times New Roman"/>
          <w:kern w:val="2"/>
          <w:sz w:val="23"/>
          <w:lang w:bidi="fr-CA"/>
        </w:rPr>
        <w:t>intégration de 2:1</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Expliquez le déplacement chimique atypique de ce dernier pic.</w:t>
      </w:r>
    </w:p>
    <w:p w14:paraId="0F545A22" w14:textId="77777777" w:rsidR="001B4DAF" w:rsidRPr="00736512" w:rsidRDefault="001B4DAF" w:rsidP="001B4DAF">
      <w:pPr>
        <w:ind w:left="720"/>
        <w:rPr>
          <w:rFonts w:ascii="Times New Roman" w:hAnsi="Times New Roman"/>
          <w:kern w:val="2"/>
          <w:sz w:val="23"/>
        </w:rPr>
      </w:pPr>
    </w:p>
    <w:p w14:paraId="3212719D" w14:textId="77777777" w:rsidR="001B4DAF" w:rsidRPr="00736512" w:rsidRDefault="001B4DAF" w:rsidP="001B4DAF">
      <w:pPr>
        <w:ind w:left="720"/>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4F4AA358" wp14:editId="7D6938A3">
            <wp:extent cx="1185545" cy="1473200"/>
            <wp:effectExtent l="0" t="0" r="8255"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185545" cy="1473200"/>
                    </a:xfrm>
                    <a:prstGeom prst="rect">
                      <a:avLst/>
                    </a:prstGeom>
                    <a:noFill/>
                    <a:ln>
                      <a:noFill/>
                    </a:ln>
                  </pic:spPr>
                </pic:pic>
              </a:graphicData>
            </a:graphic>
          </wp:inline>
        </w:drawing>
      </w:r>
    </w:p>
    <w:p w14:paraId="089D74C5"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7D0BE230">
          <v:rect id="_x0000_i1149" style="width:0;height:1.5pt" o:hralign="center" o:hrstd="t" o:hr="t" fillcolor="#aaa" stroked="f"/>
        </w:pict>
      </w:r>
    </w:p>
    <w:p w14:paraId="1B957027" w14:textId="77777777" w:rsidR="001B4DAF" w:rsidRPr="00736512" w:rsidRDefault="001B4DAF" w:rsidP="001B4DAF">
      <w:pPr>
        <w:rPr>
          <w:rFonts w:ascii="Times New Roman" w:hAnsi="Times New Roman"/>
          <w:b/>
          <w:kern w:val="2"/>
          <w:sz w:val="23"/>
        </w:rPr>
      </w:pPr>
    </w:p>
    <w:p w14:paraId="4EFC3FB0" w14:textId="77777777" w:rsidR="001B4DAF" w:rsidRPr="00736512" w:rsidRDefault="001B4DAF" w:rsidP="001B4DAF">
      <w:pPr>
        <w:rPr>
          <w:rFonts w:ascii="Times New Roman" w:hAnsi="Times New Roman"/>
          <w:kern w:val="2"/>
          <w:sz w:val="23"/>
        </w:rPr>
      </w:pPr>
    </w:p>
    <w:p w14:paraId="3E2433A1" w14:textId="77777777" w:rsidR="001B4DAF" w:rsidRPr="00736512" w:rsidRDefault="001B4DAF" w:rsidP="001B4DAF">
      <w:pPr>
        <w:rPr>
          <w:rFonts w:ascii="Times New Roman" w:hAnsi="Times New Roman"/>
          <w:b/>
          <w:kern w:val="2"/>
          <w:sz w:val="23"/>
        </w:rPr>
      </w:pPr>
    </w:p>
    <w:p w14:paraId="0DDD8886" w14:textId="77777777" w:rsidR="001B4DAF" w:rsidRPr="00736512" w:rsidRDefault="001B4DAF" w:rsidP="001B4DAF">
      <w:pPr>
        <w:rPr>
          <w:rFonts w:ascii="Times New Roman" w:hAnsi="Times New Roman"/>
          <w:b/>
          <w:kern w:val="2"/>
          <w:sz w:val="23"/>
        </w:rPr>
      </w:pPr>
      <w:r w:rsidRPr="00736512">
        <w:rPr>
          <w:rFonts w:ascii="Times New Roman" w:eastAsia="Times New Roman" w:hAnsi="Times New Roman" w:hint="eastAsia"/>
          <w:b/>
          <w:kern w:val="2"/>
          <w:sz w:val="23"/>
          <w:lang w:bidi="fr-CA"/>
        </w:rPr>
        <w:t>Section 5.5 : Le couplage spin-spin</w:t>
      </w:r>
    </w:p>
    <w:p w14:paraId="06CB38C7" w14:textId="77777777" w:rsidR="001B4DAF" w:rsidRPr="00736512" w:rsidRDefault="001B4DAF" w:rsidP="001B4DAF">
      <w:pPr>
        <w:rPr>
          <w:rFonts w:ascii="Times New Roman" w:hAnsi="Times New Roman"/>
          <w:kern w:val="2"/>
          <w:sz w:val="23"/>
        </w:rPr>
      </w:pPr>
    </w:p>
    <w:p w14:paraId="3D4DD155" w14:textId="27B7AF1D" w:rsidR="001B4DAF" w:rsidRPr="009D7582" w:rsidRDefault="001B4DAF" w:rsidP="001B4DAF">
      <w:pPr>
        <w:rPr>
          <w:rFonts w:ascii="Times New Roman" w:hAnsi="Times New Roman"/>
          <w:spacing w:val="-4"/>
          <w:kern w:val="2"/>
          <w:sz w:val="23"/>
        </w:rPr>
      </w:pPr>
      <w:r w:rsidRPr="009D7582">
        <w:rPr>
          <w:rFonts w:ascii="Times New Roman" w:eastAsia="Times New Roman" w:hAnsi="Times New Roman" w:hint="eastAsia"/>
          <w:spacing w:val="-4"/>
          <w:kern w:val="2"/>
          <w:sz w:val="23"/>
          <w:lang w:bidi="fr-CA"/>
        </w:rPr>
        <w:t>Les spectres RMN-</w:t>
      </w:r>
      <w:r w:rsidRPr="009D7582">
        <w:rPr>
          <w:rFonts w:ascii="Times New Roman" w:eastAsia="Times New Roman" w:hAnsi="Times New Roman" w:hint="eastAsia"/>
          <w:spacing w:val="-4"/>
          <w:kern w:val="2"/>
          <w:sz w:val="23"/>
          <w:vertAlign w:val="superscript"/>
          <w:lang w:bidi="fr-CA"/>
        </w:rPr>
        <w:t>1</w:t>
      </w:r>
      <w:r w:rsidRPr="009D7582">
        <w:rPr>
          <w:rFonts w:ascii="Times New Roman" w:eastAsia="Times New Roman" w:hAnsi="Times New Roman" w:hint="eastAsia"/>
          <w:spacing w:val="-4"/>
          <w:kern w:val="2"/>
          <w:sz w:val="23"/>
          <w:lang w:bidi="fr-CA"/>
        </w:rPr>
        <w:t>H étudiés jusqu</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à présent (de l</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acétate de méthyle et du 1,4-diméthylbenzène) apparaissent un peu particuliers dans le sens où, chez ces deux molécules, chaque groupe de protons génère un seul signal RMN</w:t>
      </w:r>
      <w:r w:rsidR="00736512" w:rsidRPr="009D7582">
        <w:rPr>
          <w:rFonts w:ascii="Times New Roman" w:eastAsia="Times New Roman" w:hAnsi="Times New Roman" w:hint="eastAsia"/>
          <w:spacing w:val="-4"/>
          <w:kern w:val="2"/>
          <w:sz w:val="23"/>
          <w:lang w:bidi="fr-CA"/>
        </w:rPr>
        <w:t xml:space="preserve">. </w:t>
      </w:r>
      <w:r w:rsidRPr="009D7582">
        <w:rPr>
          <w:rFonts w:ascii="Times New Roman" w:eastAsia="Times New Roman" w:hAnsi="Times New Roman" w:hint="eastAsia"/>
          <w:spacing w:val="-4"/>
          <w:kern w:val="2"/>
          <w:sz w:val="23"/>
          <w:lang w:bidi="fr-CA"/>
        </w:rPr>
        <w:t>En effet, les spectres RMN-</w:t>
      </w:r>
      <w:r w:rsidRPr="009D7582">
        <w:rPr>
          <w:rFonts w:ascii="Times New Roman" w:eastAsia="Times New Roman" w:hAnsi="Times New Roman"/>
          <w:spacing w:val="-4"/>
          <w:kern w:val="2"/>
          <w:sz w:val="23"/>
          <w:vertAlign w:val="superscript"/>
          <w:lang w:bidi="fr-CA"/>
        </w:rPr>
        <w:t>1</w:t>
      </w:r>
      <w:r w:rsidRPr="009D7582">
        <w:rPr>
          <w:rFonts w:ascii="Times New Roman" w:eastAsia="Times New Roman" w:hAnsi="Times New Roman"/>
          <w:spacing w:val="-4"/>
          <w:kern w:val="2"/>
          <w:sz w:val="23"/>
          <w:lang w:bidi="fr-CA"/>
        </w:rPr>
        <w:t>H de la plupart des molécules organiques contiennent des signaux de protons « fractionnés » en deux ou plusieurs sous-pics</w:t>
      </w:r>
      <w:r w:rsidR="00736512" w:rsidRPr="009D7582">
        <w:rPr>
          <w:rFonts w:ascii="Times New Roman" w:eastAsia="Times New Roman" w:hAnsi="Times New Roman"/>
          <w:spacing w:val="-4"/>
          <w:kern w:val="2"/>
          <w:sz w:val="23"/>
          <w:lang w:bidi="fr-CA"/>
        </w:rPr>
        <w:t xml:space="preserve">. </w:t>
      </w:r>
      <w:r w:rsidRPr="009D7582">
        <w:rPr>
          <w:rFonts w:ascii="Times New Roman" w:eastAsia="Times New Roman" w:hAnsi="Times New Roman"/>
          <w:spacing w:val="-4"/>
          <w:kern w:val="2"/>
          <w:sz w:val="23"/>
          <w:lang w:bidi="fr-CA"/>
        </w:rPr>
        <w:t>Or, plutôt que de représenter une source de complication, ce comportement de fractionnement se révèle très utile, car il nous fournit davantage d</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informations sur notre échantillon de molécule</w:t>
      </w:r>
      <w:r w:rsidR="00736512" w:rsidRPr="009D7582">
        <w:rPr>
          <w:rFonts w:ascii="Times New Roman" w:eastAsia="Times New Roman" w:hAnsi="Times New Roman"/>
          <w:spacing w:val="-4"/>
          <w:kern w:val="2"/>
          <w:sz w:val="23"/>
          <w:lang w:bidi="fr-CA"/>
        </w:rPr>
        <w:t xml:space="preserve">. </w:t>
      </w:r>
    </w:p>
    <w:p w14:paraId="6D6475B4" w14:textId="77777777" w:rsidR="001B4DAF" w:rsidRPr="00736512" w:rsidRDefault="001B4DAF" w:rsidP="001B4DAF">
      <w:pPr>
        <w:rPr>
          <w:rFonts w:ascii="Times New Roman" w:hAnsi="Times New Roman"/>
          <w:kern w:val="2"/>
          <w:sz w:val="23"/>
        </w:rPr>
      </w:pPr>
    </w:p>
    <w:p w14:paraId="420473B3" w14:textId="554C7DEF"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Examinez le spectre du 1,1,2-trichloroéthane</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 xml:space="preserve">Dans ce spectre ainsi que dans de nombreux autres à venir, nous montrons des agrandissements des signaux individuels </w:t>
      </w:r>
      <w:proofErr w:type="gramStart"/>
      <w:r w:rsidRPr="00736512">
        <w:rPr>
          <w:rFonts w:ascii="Times New Roman" w:eastAsia="Times New Roman" w:hAnsi="Times New Roman" w:hint="eastAsia"/>
          <w:kern w:val="2"/>
          <w:sz w:val="23"/>
          <w:lang w:bidi="fr-CA"/>
        </w:rPr>
        <w:t>de manière à ce</w:t>
      </w:r>
      <w:proofErr w:type="gramEnd"/>
      <w:r w:rsidRPr="00736512">
        <w:rPr>
          <w:rFonts w:ascii="Times New Roman" w:eastAsia="Times New Roman" w:hAnsi="Times New Roman" w:hint="eastAsia"/>
          <w:kern w:val="2"/>
          <w:sz w:val="23"/>
          <w:lang w:bidi="fr-CA"/>
        </w:rPr>
        <w:t xml:space="preserve"> que les schémas de fractionnement des signaux restent perceptibles.</w:t>
      </w:r>
    </w:p>
    <w:p w14:paraId="3FD776DD" w14:textId="77777777" w:rsidR="001B4DAF" w:rsidRPr="00736512" w:rsidRDefault="001B4DAF" w:rsidP="001B4DAF">
      <w:pPr>
        <w:rPr>
          <w:rFonts w:ascii="Times New Roman" w:hAnsi="Times New Roman"/>
          <w:kern w:val="2"/>
          <w:sz w:val="23"/>
        </w:rPr>
      </w:pPr>
    </w:p>
    <w:p w14:paraId="47F7D826"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8AEC4F8" wp14:editId="73C72C64">
            <wp:extent cx="5207000" cy="2768600"/>
            <wp:effectExtent l="0" t="0" r="0" b="0"/>
            <wp:docPr id="4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207000" cy="2768600"/>
                    </a:xfrm>
                    <a:prstGeom prst="rect">
                      <a:avLst/>
                    </a:prstGeom>
                    <a:noFill/>
                    <a:ln>
                      <a:noFill/>
                    </a:ln>
                  </pic:spPr>
                </pic:pic>
              </a:graphicData>
            </a:graphic>
          </wp:inline>
        </w:drawing>
      </w:r>
    </w:p>
    <w:p w14:paraId="0A2BF7CF"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20</w:t>
      </w:r>
    </w:p>
    <w:p w14:paraId="53CE770C" w14:textId="667C3BAB"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Le signal à 3,96 ppm, correspondant aux deux protons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xml:space="preserve">, se trouve fractionné en deux sous-pics de même hauteur (et de même aire), appelé </w:t>
      </w:r>
      <w:r w:rsidRPr="00736512">
        <w:rPr>
          <w:rFonts w:ascii="Times New Roman" w:eastAsia="Times New Roman" w:hAnsi="Times New Roman" w:hint="eastAsia"/>
          <w:b/>
          <w:kern w:val="2"/>
          <w:sz w:val="23"/>
          <w:lang w:bidi="fr-CA"/>
        </w:rPr>
        <w:t>doublet</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 xml:space="preserve">En revanche, le signal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à 5,76 ppm est fractionné en trois sous-pics, avec un pic central plus élevé que les deux pics extérieurs – si nous devions intégrer chaque sous-pic, nous constaterions que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aire sous le pic central représente le double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aire sous chacun des pics extérieurs</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 xml:space="preserve">On parle alors de </w:t>
      </w:r>
      <w:r w:rsidRPr="00736512">
        <w:rPr>
          <w:rFonts w:ascii="Times New Roman" w:eastAsia="Times New Roman" w:hAnsi="Times New Roman" w:hint="eastAsia"/>
          <w:b/>
          <w:kern w:val="2"/>
          <w:sz w:val="23"/>
          <w:lang w:bidi="fr-CA"/>
        </w:rPr>
        <w:t>triplet</w:t>
      </w:r>
      <w:r w:rsidRPr="00736512">
        <w:rPr>
          <w:rFonts w:ascii="Times New Roman" w:eastAsia="Times New Roman" w:hAnsi="Times New Roman" w:hint="eastAsia"/>
          <w:kern w:val="2"/>
          <w:sz w:val="23"/>
          <w:lang w:bidi="fr-CA"/>
        </w:rPr>
        <w:t xml:space="preserve">. </w:t>
      </w:r>
    </w:p>
    <w:p w14:paraId="32B9DFB3" w14:textId="77777777" w:rsidR="001B4DAF" w:rsidRPr="00736512" w:rsidRDefault="001B4DAF" w:rsidP="001B4DAF">
      <w:pPr>
        <w:rPr>
          <w:rFonts w:ascii="Times New Roman" w:hAnsi="Times New Roman"/>
          <w:kern w:val="2"/>
          <w:sz w:val="23"/>
        </w:rPr>
      </w:pPr>
    </w:p>
    <w:p w14:paraId="1FC7B5CA" w14:textId="6C15561A"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 xml:space="preserve">La source du fractionnement du signal est un phénomène appelé </w:t>
      </w:r>
      <w:r w:rsidRPr="00736512">
        <w:rPr>
          <w:rFonts w:ascii="Times New Roman" w:eastAsia="Times New Roman" w:hAnsi="Times New Roman" w:hint="eastAsia"/>
          <w:b/>
          <w:kern w:val="2"/>
          <w:sz w:val="23"/>
          <w:lang w:bidi="fr-CA"/>
        </w:rPr>
        <w:t>couplage spin-spin</w:t>
      </w:r>
      <w:r w:rsidRPr="00736512">
        <w:rPr>
          <w:rFonts w:ascii="Times New Roman" w:eastAsia="Times New Roman" w:hAnsi="Times New Roman" w:hint="eastAsia"/>
          <w:kern w:val="2"/>
          <w:sz w:val="23"/>
          <w:lang w:bidi="fr-CA"/>
        </w:rPr>
        <w:t>, un terme désignant les interactions magnétiques entre des noyaux voisins, non équivalents, actifs en RMN. (Les termes « fractionnement » et « couplage » s</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utilisent couramment et sans distinction dans un contexte de RMN.)  Dans notre exemple du 1,1,2-trichloroéthane, les protons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xml:space="preserve"> et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sont couplés en spin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à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autre. Voici le fonctionnement, en commençant par le signal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 en plus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être blindé par les électrons de valence voisins, chaque proton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xml:space="preserve"> subit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influence du petit champ magnétique généré par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juste à côté (rappelez-vous que chaque proton en rotation ressemble à </w:t>
      </w:r>
      <w:proofErr w:type="gramStart"/>
      <w:r w:rsidRPr="00736512">
        <w:rPr>
          <w:rFonts w:ascii="Times New Roman" w:eastAsia="Times New Roman" w:hAnsi="Times New Roman" w:hint="eastAsia"/>
          <w:kern w:val="2"/>
          <w:sz w:val="23"/>
          <w:lang w:bidi="fr-CA"/>
        </w:rPr>
        <w:t>un minuscule aimant</w:t>
      </w:r>
      <w:proofErr w:type="gramEnd"/>
      <w:r w:rsidRPr="00736512">
        <w:rPr>
          <w:rFonts w:ascii="Times New Roman" w:eastAsia="Times New Roman" w:hAnsi="Times New Roman" w:hint="eastAsia"/>
          <w:kern w:val="2"/>
          <w:sz w:val="23"/>
          <w:lang w:bidi="fr-CA"/>
        </w:rPr>
        <w:t xml:space="preserve">). Le moment magnétique de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se trouvera aligné </w:t>
      </w:r>
      <w:r w:rsidRPr="00736512">
        <w:rPr>
          <w:rFonts w:ascii="Times New Roman" w:eastAsia="Times New Roman" w:hAnsi="Times New Roman" w:hint="eastAsia"/>
          <w:i/>
          <w:kern w:val="2"/>
          <w:sz w:val="23"/>
          <w:lang w:bidi="fr-CA"/>
        </w:rPr>
        <w:t>avec</w:t>
      </w:r>
      <w:r w:rsidRPr="00736512">
        <w:rPr>
          <w:rFonts w:ascii="Times New Roman" w:eastAsia="Times New Roman" w:hAnsi="Times New Roman" w:hint="eastAsia"/>
          <w:kern w:val="2"/>
          <w:sz w:val="23"/>
          <w:lang w:bidi="fr-CA"/>
        </w:rPr>
        <w:t xml:space="preserve">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xml:space="preserve"> dans un peu plus de la moitié des molécules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échantillon, tandis que dans les molécules restantes, il s</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opposera à B</w:t>
      </w:r>
      <w:r w:rsidRPr="00736512">
        <w:rPr>
          <w:rFonts w:ascii="Times New Roman" w:eastAsia="Times New Roman" w:hAnsi="Times New Roman" w:hint="eastAsia"/>
          <w:kern w:val="2"/>
          <w:sz w:val="23"/>
          <w:vertAlign w:val="subscript"/>
          <w:lang w:bidi="fr-CA"/>
        </w:rPr>
        <w:t>0</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 xml:space="preserve">Le </w:t>
      </w:r>
      <w:proofErr w:type="spellStart"/>
      <w:r w:rsidRPr="00736512">
        <w:rPr>
          <w:rFonts w:ascii="Times New Roman" w:eastAsia="Times New Roman" w:hAnsi="Times New Roman" w:hint="eastAsia"/>
          <w:kern w:val="2"/>
          <w:sz w:val="23"/>
          <w:lang w:bidi="fr-CA"/>
        </w:rPr>
        <w:t>B</w:t>
      </w:r>
      <w:r w:rsidRPr="00736512">
        <w:rPr>
          <w:rFonts w:ascii="Times New Roman" w:eastAsia="Times New Roman" w:hAnsi="Times New Roman"/>
          <w:kern w:val="2"/>
          <w:sz w:val="23"/>
          <w:vertAlign w:val="subscript"/>
          <w:lang w:bidi="fr-CA"/>
        </w:rPr>
        <w:t>eff</w:t>
      </w:r>
      <w:proofErr w:type="spellEnd"/>
      <w:r w:rsidRPr="00736512">
        <w:rPr>
          <w:rFonts w:ascii="Times New Roman" w:eastAsia="Times New Roman" w:hAnsi="Times New Roman"/>
          <w:kern w:val="2"/>
          <w:sz w:val="23"/>
          <w:lang w:bidi="fr-CA"/>
        </w:rPr>
        <w:t xml:space="preserve"> « ressenti » par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se révélera légèrement plus faible si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est aligné contre B</w:t>
      </w:r>
      <w:r w:rsidRPr="00736512">
        <w:rPr>
          <w:rFonts w:ascii="Times New Roman" w:eastAsia="Times New Roman" w:hAnsi="Times New Roman"/>
          <w:kern w:val="2"/>
          <w:sz w:val="23"/>
          <w:vertAlign w:val="subscript"/>
          <w:lang w:bidi="fr-CA"/>
        </w:rPr>
        <w:t>0</w:t>
      </w:r>
      <w:r w:rsidRPr="00736512">
        <w:rPr>
          <w:rFonts w:ascii="Times New Roman" w:eastAsia="Times New Roman" w:hAnsi="Times New Roman"/>
          <w:kern w:val="2"/>
          <w:sz w:val="23"/>
          <w:lang w:bidi="fr-CA"/>
        </w:rPr>
        <w:t xml:space="preserve">, ou légèrement plus fort si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est aligné avec B</w:t>
      </w:r>
      <w:r w:rsidRPr="00736512">
        <w:rPr>
          <w:rFonts w:ascii="Times New Roman" w:eastAsia="Times New Roman" w:hAnsi="Times New Roman"/>
          <w:kern w:val="2"/>
          <w:sz w:val="23"/>
          <w:vertAlign w:val="subscript"/>
          <w:lang w:bidi="fr-CA"/>
        </w:rPr>
        <w:t>0</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conséquent, dans la moitié des molécules,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xml:space="preserve"> se trouve </w:t>
      </w:r>
      <w:r w:rsidRPr="00736512">
        <w:rPr>
          <w:rFonts w:ascii="Times New Roman" w:eastAsia="Times New Roman" w:hAnsi="Times New Roman" w:hint="eastAsia"/>
          <w:i/>
          <w:kern w:val="2"/>
          <w:sz w:val="23"/>
          <w:lang w:bidi="fr-CA"/>
        </w:rPr>
        <w:t>blindé</w:t>
      </w:r>
      <w:r w:rsidRPr="00736512">
        <w:rPr>
          <w:rFonts w:ascii="Times New Roman" w:eastAsia="Times New Roman" w:hAnsi="Times New Roman" w:hint="eastAsia"/>
          <w:kern w:val="2"/>
          <w:sz w:val="23"/>
          <w:lang w:bidi="fr-CA"/>
        </w:rPr>
        <w:t xml:space="preserve"> par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(le signal RMN se déplace donc légèrement à haut champ) et dans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autre moitié,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xml:space="preserve"> se trouve </w:t>
      </w:r>
      <w:r w:rsidRPr="00736512">
        <w:rPr>
          <w:rFonts w:ascii="Times New Roman" w:eastAsia="Times New Roman" w:hAnsi="Times New Roman" w:hint="eastAsia"/>
          <w:i/>
          <w:kern w:val="2"/>
          <w:sz w:val="23"/>
          <w:lang w:bidi="fr-CA"/>
        </w:rPr>
        <w:t>déblindé</w:t>
      </w:r>
      <w:r w:rsidRPr="00736512">
        <w:rPr>
          <w:rFonts w:ascii="Times New Roman" w:eastAsia="Times New Roman" w:hAnsi="Times New Roman" w:hint="eastAsia"/>
          <w:kern w:val="2"/>
          <w:sz w:val="23"/>
          <w:lang w:bidi="fr-CA"/>
        </w:rPr>
        <w:t xml:space="preserve"> par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(ainsi, le signal RMN se déplace légèrement à bas champ)</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Ce qui constituerait autrement un seul pic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xml:space="preserve"> a été fractionné en deux sous-pics (ou doublet),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à haut champ et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autre à bas champ du signal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origine</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 xml:space="preserve">Ces notions peuvent être illustrées par un </w:t>
      </w:r>
      <w:r w:rsidRPr="00736512">
        <w:rPr>
          <w:rFonts w:ascii="Times New Roman" w:eastAsia="Times New Roman" w:hAnsi="Times New Roman"/>
          <w:b/>
          <w:kern w:val="2"/>
          <w:sz w:val="23"/>
          <w:lang w:bidi="fr-CA"/>
        </w:rPr>
        <w:t>schéma de fractionnement</w:t>
      </w:r>
      <w:r w:rsidRPr="00736512">
        <w:rPr>
          <w:rFonts w:ascii="Times New Roman" w:eastAsia="Times New Roman" w:hAnsi="Times New Roman"/>
          <w:kern w:val="2"/>
          <w:sz w:val="23"/>
          <w:lang w:bidi="fr-CA"/>
        </w:rPr>
        <w:t>, tel que présenté ci-après.</w:t>
      </w:r>
    </w:p>
    <w:p w14:paraId="4B95BF1A" w14:textId="77777777" w:rsidR="001B4DAF" w:rsidRPr="00736512" w:rsidRDefault="001B4DAF" w:rsidP="001B4DAF">
      <w:pPr>
        <w:rPr>
          <w:rFonts w:ascii="Times New Roman" w:hAnsi="Times New Roman"/>
          <w:kern w:val="2"/>
          <w:sz w:val="23"/>
        </w:rPr>
      </w:pPr>
    </w:p>
    <w:p w14:paraId="4AD1358A"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AFEF16A" wp14:editId="6180375D">
            <wp:extent cx="4445000" cy="2387600"/>
            <wp:effectExtent l="0" t="0" r="0" b="0"/>
            <wp:docPr id="42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4445000" cy="2387600"/>
                    </a:xfrm>
                    <a:prstGeom prst="rect">
                      <a:avLst/>
                    </a:prstGeom>
                    <a:noFill/>
                    <a:ln>
                      <a:noFill/>
                    </a:ln>
                  </pic:spPr>
                </pic:pic>
              </a:graphicData>
            </a:graphic>
          </wp:inline>
        </w:drawing>
      </w:r>
    </w:p>
    <w:p w14:paraId="56FFDAF4"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21</w:t>
      </w:r>
    </w:p>
    <w:p w14:paraId="307FAB18" w14:textId="19F93131"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 xml:space="preserve">Réfléchissons maintenant au </w:t>
      </w:r>
      <w:r w:rsidRPr="00736512">
        <w:rPr>
          <w:rFonts w:ascii="Times New Roman" w:eastAsia="Times New Roman" w:hAnsi="Times New Roman"/>
          <w:kern w:val="2"/>
          <w:sz w:val="23"/>
          <w:lang w:bidi="fr-CA"/>
        </w:rPr>
        <w:t>signal</w:t>
      </w:r>
      <w:r w:rsidRPr="00736512">
        <w:rPr>
          <w:rFonts w:ascii="Times New Roman" w:eastAsia="Times New Roman" w:hAnsi="Times New Roman" w:hint="eastAsia"/>
          <w:kern w:val="2"/>
          <w:sz w:val="23"/>
          <w:lang w:bidi="fr-CA"/>
        </w:rPr>
        <w:t xml:space="preserve">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environnement magnétique auquel se heurte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se trouve influencé par les champs de deux protons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xml:space="preserve"> voisins, que nous appellerons H</w:t>
      </w:r>
      <w:r w:rsidRPr="00736512">
        <w:rPr>
          <w:rFonts w:ascii="Times New Roman" w:eastAsia="Times New Roman" w:hAnsi="Times New Roman" w:hint="eastAsia"/>
          <w:kern w:val="2"/>
          <w:sz w:val="23"/>
          <w:vertAlign w:val="subscript"/>
          <w:lang w:bidi="fr-CA"/>
        </w:rPr>
        <w:t>a1</w:t>
      </w:r>
      <w:r w:rsidRPr="00736512">
        <w:rPr>
          <w:rFonts w:ascii="Times New Roman" w:eastAsia="Times New Roman" w:hAnsi="Times New Roman" w:hint="eastAsia"/>
          <w:kern w:val="2"/>
          <w:sz w:val="23"/>
          <w:lang w:bidi="fr-CA"/>
        </w:rPr>
        <w:t xml:space="preserve"> et H</w:t>
      </w:r>
      <w:r w:rsidRPr="00736512">
        <w:rPr>
          <w:rFonts w:ascii="Times New Roman" w:eastAsia="Times New Roman" w:hAnsi="Times New Roman" w:hint="eastAsia"/>
          <w:kern w:val="2"/>
          <w:sz w:val="23"/>
          <w:vertAlign w:val="subscript"/>
          <w:lang w:bidi="fr-CA"/>
        </w:rPr>
        <w:t>a2</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Il</w:t>
      </w:r>
      <w:r w:rsidR="009D7582">
        <w:rPr>
          <w:rFonts w:ascii="Times New Roman" w:eastAsia="Times New Roman" w:hAnsi="Times New Roman"/>
          <w:kern w:val="2"/>
          <w:sz w:val="23"/>
          <w:lang w:bidi="fr-CA"/>
        </w:rPr>
        <w:t> </w:t>
      </w:r>
      <w:r w:rsidRPr="00736512">
        <w:rPr>
          <w:rFonts w:ascii="Times New Roman" w:eastAsia="Times New Roman" w:hAnsi="Times New Roman" w:hint="eastAsia"/>
          <w:kern w:val="2"/>
          <w:sz w:val="23"/>
          <w:lang w:bidi="fr-CA"/>
        </w:rPr>
        <w:t>existe ici quatre hypothèses, toutes aussi plausibles les unes que les autres</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Tout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abord, les champs magnétiques de H</w:t>
      </w:r>
      <w:r w:rsidRPr="00736512">
        <w:rPr>
          <w:rFonts w:ascii="Times New Roman" w:eastAsia="Times New Roman" w:hAnsi="Times New Roman" w:hint="eastAsia"/>
          <w:kern w:val="2"/>
          <w:sz w:val="23"/>
          <w:vertAlign w:val="subscript"/>
          <w:lang w:bidi="fr-CA"/>
        </w:rPr>
        <w:t>a1</w:t>
      </w:r>
      <w:r w:rsidRPr="00736512">
        <w:rPr>
          <w:rFonts w:ascii="Times New Roman" w:eastAsia="Times New Roman" w:hAnsi="Times New Roman" w:hint="eastAsia"/>
          <w:kern w:val="2"/>
          <w:sz w:val="23"/>
          <w:lang w:bidi="fr-CA"/>
        </w:rPr>
        <w:t xml:space="preserve"> et H</w:t>
      </w:r>
      <w:r w:rsidRPr="00736512">
        <w:rPr>
          <w:rFonts w:ascii="Times New Roman" w:eastAsia="Times New Roman" w:hAnsi="Times New Roman" w:hint="eastAsia"/>
          <w:kern w:val="2"/>
          <w:sz w:val="23"/>
          <w:vertAlign w:val="subscript"/>
          <w:lang w:bidi="fr-CA"/>
        </w:rPr>
        <w:t>a2</w:t>
      </w:r>
      <w:r w:rsidRPr="00736512">
        <w:rPr>
          <w:rFonts w:ascii="Times New Roman" w:eastAsia="Times New Roman" w:hAnsi="Times New Roman" w:hint="eastAsia"/>
          <w:kern w:val="2"/>
          <w:sz w:val="23"/>
          <w:lang w:bidi="fr-CA"/>
        </w:rPr>
        <w:t xml:space="preserve"> pourraient se retrouver alignés avec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xml:space="preserve">, ce qui déblinderait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déplaçant son signal RMN légèrement à bas champ</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Ensuite, les champs magnétiques de H</w:t>
      </w:r>
      <w:r w:rsidRPr="00736512">
        <w:rPr>
          <w:rFonts w:ascii="Times New Roman" w:eastAsia="Times New Roman" w:hAnsi="Times New Roman" w:hint="eastAsia"/>
          <w:kern w:val="2"/>
          <w:sz w:val="23"/>
          <w:vertAlign w:val="subscript"/>
          <w:lang w:bidi="fr-CA"/>
        </w:rPr>
        <w:t>a1</w:t>
      </w:r>
      <w:r w:rsidRPr="00736512">
        <w:rPr>
          <w:rFonts w:ascii="Times New Roman" w:eastAsia="Times New Roman" w:hAnsi="Times New Roman" w:hint="eastAsia"/>
          <w:kern w:val="2"/>
          <w:sz w:val="23"/>
          <w:lang w:bidi="fr-CA"/>
        </w:rPr>
        <w:t xml:space="preserve"> et H</w:t>
      </w:r>
      <w:r w:rsidRPr="00736512">
        <w:rPr>
          <w:rFonts w:ascii="Times New Roman" w:eastAsia="Times New Roman" w:hAnsi="Times New Roman" w:hint="eastAsia"/>
          <w:kern w:val="2"/>
          <w:sz w:val="23"/>
          <w:vertAlign w:val="subscript"/>
          <w:lang w:bidi="fr-CA"/>
        </w:rPr>
        <w:t>a2</w:t>
      </w:r>
      <w:r w:rsidRPr="00736512">
        <w:rPr>
          <w:rFonts w:ascii="Times New Roman" w:eastAsia="Times New Roman" w:hAnsi="Times New Roman" w:hint="eastAsia"/>
          <w:kern w:val="2"/>
          <w:sz w:val="23"/>
          <w:lang w:bidi="fr-CA"/>
        </w:rPr>
        <w:t xml:space="preserve"> pourraient se trouver alignés à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opposé de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xml:space="preserve">, ce qui blinderait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déplaçant son signal de résonance légèrement à haut champ</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Et enfin, H</w:t>
      </w:r>
      <w:r w:rsidRPr="00736512">
        <w:rPr>
          <w:rFonts w:ascii="Times New Roman" w:eastAsia="Times New Roman" w:hAnsi="Times New Roman" w:hint="eastAsia"/>
          <w:kern w:val="2"/>
          <w:sz w:val="23"/>
          <w:vertAlign w:val="subscript"/>
          <w:lang w:bidi="fr-CA"/>
        </w:rPr>
        <w:t>a1</w:t>
      </w:r>
      <w:r w:rsidRPr="00736512">
        <w:rPr>
          <w:rFonts w:ascii="Times New Roman" w:eastAsia="Times New Roman" w:hAnsi="Times New Roman" w:hint="eastAsia"/>
          <w:kern w:val="2"/>
          <w:sz w:val="23"/>
          <w:lang w:bidi="fr-CA"/>
        </w:rPr>
        <w:t xml:space="preserve"> pourrait se retrouver avec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xml:space="preserve"> et opposé à H</w:t>
      </w:r>
      <w:r w:rsidRPr="00736512">
        <w:rPr>
          <w:rFonts w:ascii="Times New Roman" w:eastAsia="Times New Roman" w:hAnsi="Times New Roman" w:hint="eastAsia"/>
          <w:kern w:val="2"/>
          <w:sz w:val="23"/>
          <w:vertAlign w:val="subscript"/>
          <w:lang w:bidi="fr-CA"/>
        </w:rPr>
        <w:t>a2</w:t>
      </w:r>
      <w:r w:rsidRPr="00736512">
        <w:rPr>
          <w:rFonts w:ascii="Times New Roman" w:eastAsia="Times New Roman" w:hAnsi="Times New Roman" w:hint="eastAsia"/>
          <w:kern w:val="2"/>
          <w:sz w:val="23"/>
          <w:lang w:bidi="fr-CA"/>
        </w:rPr>
        <w:t>, ou H</w:t>
      </w:r>
      <w:r w:rsidRPr="00736512">
        <w:rPr>
          <w:rFonts w:ascii="Times New Roman" w:eastAsia="Times New Roman" w:hAnsi="Times New Roman" w:hint="eastAsia"/>
          <w:kern w:val="2"/>
          <w:sz w:val="23"/>
          <w:vertAlign w:val="subscript"/>
          <w:lang w:bidi="fr-CA"/>
        </w:rPr>
        <w:t>a1</w:t>
      </w:r>
      <w:r w:rsidRPr="00736512">
        <w:rPr>
          <w:rFonts w:ascii="Times New Roman" w:eastAsia="Times New Roman" w:hAnsi="Times New Roman" w:hint="eastAsia"/>
          <w:kern w:val="2"/>
          <w:sz w:val="23"/>
          <w:lang w:bidi="fr-CA"/>
        </w:rPr>
        <w:t xml:space="preserve"> opposé à B</w:t>
      </w:r>
      <w:r w:rsidRPr="00736512">
        <w:rPr>
          <w:rFonts w:ascii="Times New Roman" w:eastAsia="Times New Roman" w:hAnsi="Times New Roman" w:hint="eastAsia"/>
          <w:kern w:val="2"/>
          <w:sz w:val="23"/>
          <w:vertAlign w:val="subscript"/>
          <w:lang w:bidi="fr-CA"/>
        </w:rPr>
        <w:t>0</w:t>
      </w:r>
      <w:r w:rsidRPr="00736512">
        <w:rPr>
          <w:rFonts w:ascii="Times New Roman" w:eastAsia="Times New Roman" w:hAnsi="Times New Roman" w:hint="eastAsia"/>
          <w:kern w:val="2"/>
          <w:sz w:val="23"/>
          <w:lang w:bidi="fr-CA"/>
        </w:rPr>
        <w:t xml:space="preserve"> et H</w:t>
      </w:r>
      <w:r w:rsidRPr="00736512">
        <w:rPr>
          <w:rFonts w:ascii="Times New Roman" w:eastAsia="Times New Roman" w:hAnsi="Times New Roman" w:hint="eastAsia"/>
          <w:kern w:val="2"/>
          <w:sz w:val="23"/>
          <w:vertAlign w:val="subscript"/>
          <w:lang w:bidi="fr-CA"/>
        </w:rPr>
        <w:t>a2</w:t>
      </w:r>
      <w:r w:rsidRPr="00736512">
        <w:rPr>
          <w:rFonts w:ascii="Times New Roman" w:eastAsia="Times New Roman" w:hAnsi="Times New Roman" w:hint="eastAsia"/>
          <w:kern w:val="2"/>
          <w:sz w:val="23"/>
          <w:lang w:bidi="fr-CA"/>
        </w:rPr>
        <w:t xml:space="preserve"> avec B</w:t>
      </w:r>
      <w:r w:rsidRPr="00736512">
        <w:rPr>
          <w:rFonts w:ascii="Times New Roman" w:eastAsia="Times New Roman" w:hAnsi="Times New Roman" w:hint="eastAsia"/>
          <w:kern w:val="2"/>
          <w:sz w:val="23"/>
          <w:vertAlign w:val="subscript"/>
          <w:lang w:bidi="fr-CA"/>
        </w:rPr>
        <w:t>0</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Dans chacun des deux derniers cas,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effet de blindage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proton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xml:space="preserve"> annulerait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effet de </w:t>
      </w:r>
      <w:proofErr w:type="spellStart"/>
      <w:r w:rsidRPr="00736512">
        <w:rPr>
          <w:rFonts w:ascii="Times New Roman" w:eastAsia="Times New Roman" w:hAnsi="Times New Roman" w:hint="eastAsia"/>
          <w:kern w:val="2"/>
          <w:sz w:val="23"/>
          <w:lang w:bidi="fr-CA"/>
        </w:rPr>
        <w:t>déblindage</w:t>
      </w:r>
      <w:proofErr w:type="spellEnd"/>
      <w:r w:rsidRPr="00736512">
        <w:rPr>
          <w:rFonts w:ascii="Times New Roman" w:eastAsia="Times New Roman" w:hAnsi="Times New Roman" w:hint="eastAsia"/>
          <w:kern w:val="2"/>
          <w:sz w:val="23"/>
          <w:lang w:bidi="fr-CA"/>
        </w:rPr>
        <w:t xml:space="preserve">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autre. Ainsi, le déplacement chimique de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resterait inchangé. </w:t>
      </w:r>
    </w:p>
    <w:p w14:paraId="2CD37323" w14:textId="77777777" w:rsidR="001B4DAF" w:rsidRPr="00736512" w:rsidRDefault="001B4DAF" w:rsidP="001B4DAF">
      <w:pPr>
        <w:rPr>
          <w:rFonts w:ascii="Times New Roman" w:hAnsi="Times New Roman"/>
          <w:kern w:val="2"/>
          <w:sz w:val="23"/>
        </w:rPr>
      </w:pPr>
    </w:p>
    <w:p w14:paraId="46F4E121"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0ED8CC0C" wp14:editId="2E1892FF">
            <wp:extent cx="3886200" cy="2794000"/>
            <wp:effectExtent l="0" t="0" r="0" b="0"/>
            <wp:docPr id="4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886200" cy="2794000"/>
                    </a:xfrm>
                    <a:prstGeom prst="rect">
                      <a:avLst/>
                    </a:prstGeom>
                    <a:noFill/>
                    <a:ln>
                      <a:noFill/>
                    </a:ln>
                  </pic:spPr>
                </pic:pic>
              </a:graphicData>
            </a:graphic>
          </wp:inline>
        </w:drawing>
      </w:r>
    </w:p>
    <w:p w14:paraId="3B6D798B"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22</w:t>
      </w:r>
    </w:p>
    <w:p w14:paraId="71DC9911" w14:textId="77777777" w:rsidR="001B4DAF" w:rsidRPr="00736512" w:rsidRDefault="001B4DAF" w:rsidP="001B4DAF">
      <w:pPr>
        <w:rPr>
          <w:rFonts w:ascii="Times New Roman" w:hAnsi="Times New Roman"/>
          <w:kern w:val="2"/>
          <w:sz w:val="23"/>
        </w:rPr>
      </w:pPr>
      <w:proofErr w:type="gramStart"/>
      <w:r w:rsidRPr="00736512">
        <w:rPr>
          <w:rFonts w:ascii="Times New Roman" w:eastAsia="Times New Roman" w:hAnsi="Times New Roman" w:hint="eastAsia"/>
          <w:kern w:val="2"/>
          <w:sz w:val="23"/>
          <w:lang w:bidi="fr-CA"/>
        </w:rPr>
        <w:t>Au final</w:t>
      </w:r>
      <w:proofErr w:type="gramEnd"/>
      <w:r w:rsidRPr="00736512">
        <w:rPr>
          <w:rFonts w:ascii="Times New Roman" w:eastAsia="Times New Roman" w:hAnsi="Times New Roman" w:hint="eastAsia"/>
          <w:kern w:val="2"/>
          <w:sz w:val="23"/>
          <w:lang w:bidi="fr-CA"/>
        </w:rPr>
        <w:t xml:space="preserve">, le signal pour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est donc un </w:t>
      </w:r>
      <w:proofErr w:type="spellStart"/>
      <w:r w:rsidRPr="00736512">
        <w:rPr>
          <w:rFonts w:ascii="Times New Roman" w:eastAsia="Times New Roman" w:hAnsi="Times New Roman"/>
          <w:b/>
          <w:kern w:val="2"/>
          <w:sz w:val="23"/>
          <w:lang w:bidi="fr-CA"/>
        </w:rPr>
        <w:t>triplet</w:t>
      </w:r>
      <w:proofErr w:type="spellEnd"/>
      <w:r w:rsidRPr="00736512">
        <w:rPr>
          <w:rFonts w:ascii="Times New Roman" w:eastAsia="Times New Roman" w:hAnsi="Times New Roman"/>
          <w:kern w:val="2"/>
          <w:sz w:val="23"/>
          <w:lang w:bidi="fr-CA"/>
        </w:rPr>
        <w:t>, avec le pic du centre deux fois plus large que les deux pics extérieurs parce que H</w:t>
      </w:r>
      <w:r w:rsidRPr="00736512">
        <w:rPr>
          <w:rFonts w:ascii="Times New Roman" w:eastAsia="Times New Roman" w:hAnsi="Times New Roman"/>
          <w:kern w:val="2"/>
          <w:sz w:val="23"/>
          <w:vertAlign w:val="subscript"/>
          <w:lang w:bidi="fr-CA"/>
        </w:rPr>
        <w:t>a1</w:t>
      </w:r>
      <w:r w:rsidRPr="00736512">
        <w:rPr>
          <w:rFonts w:ascii="Times New Roman" w:eastAsia="Times New Roman" w:hAnsi="Times New Roman"/>
          <w:kern w:val="2"/>
          <w:sz w:val="23"/>
          <w:lang w:bidi="fr-CA"/>
        </w:rPr>
        <w:t xml:space="preserve"> et H</w:t>
      </w:r>
      <w:r w:rsidRPr="00736512">
        <w:rPr>
          <w:rFonts w:ascii="Times New Roman" w:eastAsia="Times New Roman" w:hAnsi="Times New Roman"/>
          <w:kern w:val="2"/>
          <w:sz w:val="23"/>
          <w:vertAlign w:val="subscript"/>
          <w:lang w:bidi="fr-CA"/>
        </w:rPr>
        <w:t>a2</w:t>
      </w:r>
      <w:r w:rsidRPr="00736512">
        <w:rPr>
          <w:rFonts w:ascii="Times New Roman" w:eastAsia="Times New Roman" w:hAnsi="Times New Roman"/>
          <w:kern w:val="2"/>
          <w:sz w:val="23"/>
          <w:lang w:bidi="fr-CA"/>
        </w:rPr>
        <w:t xml:space="preserve"> peuvent s</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annuler de </w:t>
      </w:r>
      <w:r w:rsidRPr="00736512">
        <w:rPr>
          <w:rFonts w:ascii="Times New Roman" w:eastAsia="Times New Roman" w:hAnsi="Times New Roman"/>
          <w:i/>
          <w:kern w:val="2"/>
          <w:sz w:val="23"/>
          <w:lang w:bidi="fr-CA"/>
        </w:rPr>
        <w:t>deux</w:t>
      </w:r>
      <w:r w:rsidRPr="00736512">
        <w:rPr>
          <w:rFonts w:ascii="Times New Roman" w:eastAsia="Times New Roman" w:hAnsi="Times New Roman"/>
          <w:kern w:val="2"/>
          <w:sz w:val="23"/>
          <w:lang w:bidi="fr-CA"/>
        </w:rPr>
        <w:t xml:space="preserve"> façons. </w:t>
      </w:r>
    </w:p>
    <w:p w14:paraId="36E91DA2" w14:textId="77777777" w:rsidR="001B4DAF" w:rsidRPr="00736512" w:rsidRDefault="001B4DAF" w:rsidP="001B4DAF">
      <w:pPr>
        <w:rPr>
          <w:rFonts w:ascii="Times New Roman" w:hAnsi="Times New Roman"/>
          <w:kern w:val="2"/>
          <w:sz w:val="23"/>
        </w:rPr>
      </w:pPr>
    </w:p>
    <w:p w14:paraId="28229E74"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Examinez le spectre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acétate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éthyle : </w:t>
      </w:r>
    </w:p>
    <w:p w14:paraId="5325905F" w14:textId="77777777" w:rsidR="001B4DAF" w:rsidRPr="00736512" w:rsidRDefault="001B4DAF" w:rsidP="001B4DAF">
      <w:pPr>
        <w:rPr>
          <w:rFonts w:ascii="Times New Roman" w:hAnsi="Times New Roman"/>
          <w:kern w:val="2"/>
          <w:sz w:val="23"/>
        </w:rPr>
      </w:pPr>
    </w:p>
    <w:p w14:paraId="63206A3F"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FCC01AC" wp14:editId="506916CC">
            <wp:extent cx="5452745" cy="2819400"/>
            <wp:effectExtent l="0" t="0" r="0" b="0"/>
            <wp:docPr id="4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452745" cy="2819400"/>
                    </a:xfrm>
                    <a:prstGeom prst="rect">
                      <a:avLst/>
                    </a:prstGeom>
                    <a:noFill/>
                    <a:ln>
                      <a:noFill/>
                    </a:ln>
                  </pic:spPr>
                </pic:pic>
              </a:graphicData>
            </a:graphic>
          </wp:inline>
        </w:drawing>
      </w:r>
    </w:p>
    <w:p w14:paraId="6D98D5A4"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23</w:t>
      </w:r>
    </w:p>
    <w:p w14:paraId="1B48DDDB" w14:textId="43DAAF5B"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Nous observons un pic « </w:t>
      </w:r>
      <w:r w:rsidRPr="00736512">
        <w:rPr>
          <w:rFonts w:ascii="Times New Roman" w:eastAsia="Times New Roman" w:hAnsi="Times New Roman"/>
          <w:b/>
          <w:kern w:val="2"/>
          <w:sz w:val="23"/>
          <w:lang w:bidi="fr-CA"/>
        </w:rPr>
        <w:t>singulet</w:t>
      </w:r>
      <w:r w:rsidRPr="00736512">
        <w:rPr>
          <w:rFonts w:ascii="Times New Roman" w:eastAsia="Times New Roman" w:hAnsi="Times New Roman" w:hint="eastAsia"/>
          <w:kern w:val="2"/>
          <w:sz w:val="23"/>
          <w:lang w:bidi="fr-CA"/>
        </w:rPr>
        <w:t> » non fractionné à 1,83 ppm correspondant aux protons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acétyle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 ce signal se rapproche de celui des protons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acétate dans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acétate de méthyle que nous avons examiné précédemment</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Ce signal reste non fractionné parce qu</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il n</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y a pas de protons adjacents sur la molécule</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 xml:space="preserve">Le signal à 1,06 ppm pour les protons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c</w:t>
      </w:r>
      <w:proofErr w:type="spellEnd"/>
      <w:r w:rsidRPr="00736512">
        <w:rPr>
          <w:rFonts w:ascii="Times New Roman" w:eastAsia="Times New Roman" w:hAnsi="Times New Roman"/>
          <w:kern w:val="2"/>
          <w:sz w:val="23"/>
          <w:lang w:bidi="fr-CA"/>
        </w:rPr>
        <w:t xml:space="preserve"> se retrouve fractionné en triplet par les deux protons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kern w:val="2"/>
          <w:sz w:val="23"/>
          <w:lang w:bidi="fr-CA"/>
        </w:rPr>
        <w:t xml:space="preserve"> voisins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explication demeure la même que pour le pic triplet observé précédemment pour le 1,1,2-trichloroéthane.</w:t>
      </w:r>
    </w:p>
    <w:p w14:paraId="5573D5FA" w14:textId="77777777" w:rsidR="001B4DAF" w:rsidRPr="00736512" w:rsidRDefault="001B4DAF" w:rsidP="001B4DAF">
      <w:pPr>
        <w:rPr>
          <w:rFonts w:ascii="Times New Roman" w:hAnsi="Times New Roman"/>
          <w:kern w:val="2"/>
          <w:sz w:val="23"/>
        </w:rPr>
      </w:pPr>
    </w:p>
    <w:p w14:paraId="57E4B33B" w14:textId="2F13C599" w:rsidR="001B4DAF" w:rsidRPr="009D7582" w:rsidRDefault="001B4DAF" w:rsidP="001B4DAF">
      <w:pPr>
        <w:rPr>
          <w:rFonts w:ascii="Times New Roman" w:hAnsi="Times New Roman"/>
          <w:spacing w:val="-4"/>
          <w:kern w:val="2"/>
          <w:sz w:val="23"/>
        </w:rPr>
      </w:pPr>
      <w:r w:rsidRPr="009D7582">
        <w:rPr>
          <w:rFonts w:ascii="Times New Roman" w:eastAsia="Times New Roman" w:hAnsi="Times New Roman" w:hint="eastAsia"/>
          <w:spacing w:val="-4"/>
          <w:kern w:val="2"/>
          <w:sz w:val="23"/>
          <w:lang w:bidi="fr-CA"/>
        </w:rPr>
        <w:lastRenderedPageBreak/>
        <w:t xml:space="preserve">Les protons </w:t>
      </w:r>
      <w:proofErr w:type="spellStart"/>
      <w:r w:rsidRPr="009D7582">
        <w:rPr>
          <w:rFonts w:ascii="Times New Roman" w:eastAsia="Times New Roman" w:hAnsi="Times New Roman" w:hint="eastAsia"/>
          <w:spacing w:val="-4"/>
          <w:kern w:val="2"/>
          <w:sz w:val="23"/>
          <w:lang w:bidi="fr-CA"/>
        </w:rPr>
        <w:t>H</w:t>
      </w:r>
      <w:r w:rsidRPr="009D7582">
        <w:rPr>
          <w:rFonts w:ascii="Times New Roman" w:eastAsia="Times New Roman" w:hAnsi="Times New Roman" w:hint="eastAsia"/>
          <w:spacing w:val="-4"/>
          <w:kern w:val="2"/>
          <w:sz w:val="23"/>
          <w:vertAlign w:val="subscript"/>
          <w:lang w:bidi="fr-CA"/>
        </w:rPr>
        <w:t>b</w:t>
      </w:r>
      <w:proofErr w:type="spellEnd"/>
      <w:r w:rsidRPr="009D7582">
        <w:rPr>
          <w:rFonts w:ascii="Times New Roman" w:eastAsia="Times New Roman" w:hAnsi="Times New Roman"/>
          <w:spacing w:val="-4"/>
          <w:kern w:val="2"/>
          <w:sz w:val="23"/>
          <w:lang w:bidi="fr-CA"/>
        </w:rPr>
        <w:t xml:space="preserve"> provoquent un signal en </w:t>
      </w:r>
      <w:r w:rsidRPr="009D7582">
        <w:rPr>
          <w:rFonts w:ascii="Times New Roman" w:eastAsia="Times New Roman" w:hAnsi="Times New Roman" w:hint="eastAsia"/>
          <w:b/>
          <w:spacing w:val="-4"/>
          <w:kern w:val="2"/>
          <w:sz w:val="23"/>
          <w:lang w:bidi="fr-CA"/>
        </w:rPr>
        <w:t>quartet</w:t>
      </w:r>
      <w:r w:rsidRPr="009D7582">
        <w:rPr>
          <w:rFonts w:ascii="Times New Roman" w:eastAsia="Times New Roman" w:hAnsi="Times New Roman"/>
          <w:spacing w:val="-4"/>
          <w:kern w:val="2"/>
          <w:sz w:val="23"/>
          <w:lang w:bidi="fr-CA"/>
        </w:rPr>
        <w:t xml:space="preserve"> à 3,92 ppm – observez la hauteur plus élevée des deux pics du milieu par rapport aux deux pics extérieurs</w:t>
      </w:r>
      <w:r w:rsidR="00736512" w:rsidRPr="009D7582">
        <w:rPr>
          <w:rFonts w:ascii="Times New Roman" w:eastAsia="Times New Roman" w:hAnsi="Times New Roman"/>
          <w:spacing w:val="-4"/>
          <w:kern w:val="2"/>
          <w:sz w:val="23"/>
          <w:lang w:bidi="fr-CA"/>
        </w:rPr>
        <w:t xml:space="preserve">. </w:t>
      </w:r>
      <w:r w:rsidRPr="009D7582">
        <w:rPr>
          <w:rFonts w:ascii="Times New Roman" w:eastAsia="Times New Roman" w:hAnsi="Times New Roman"/>
          <w:spacing w:val="-4"/>
          <w:kern w:val="2"/>
          <w:sz w:val="23"/>
          <w:lang w:bidi="fr-CA"/>
        </w:rPr>
        <w:t>Ce schéma de fractionnement découle de l</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 xml:space="preserve">effet de couplage de spin des </w:t>
      </w:r>
      <w:r w:rsidRPr="009D7582">
        <w:rPr>
          <w:rFonts w:ascii="Times New Roman" w:eastAsia="Times New Roman" w:hAnsi="Times New Roman" w:hint="eastAsia"/>
          <w:i/>
          <w:spacing w:val="-4"/>
          <w:kern w:val="2"/>
          <w:sz w:val="23"/>
          <w:lang w:bidi="fr-CA"/>
        </w:rPr>
        <w:t>trois</w:t>
      </w:r>
      <w:r w:rsidRPr="009D7582">
        <w:rPr>
          <w:rFonts w:ascii="Times New Roman" w:eastAsia="Times New Roman" w:hAnsi="Times New Roman"/>
          <w:spacing w:val="-4"/>
          <w:kern w:val="2"/>
          <w:sz w:val="23"/>
          <w:lang w:bidi="fr-CA"/>
        </w:rPr>
        <w:t xml:space="preserve"> protons </w:t>
      </w:r>
      <w:proofErr w:type="spellStart"/>
      <w:r w:rsidRPr="009D7582">
        <w:rPr>
          <w:rFonts w:ascii="Times New Roman" w:eastAsia="Times New Roman" w:hAnsi="Times New Roman"/>
          <w:spacing w:val="-4"/>
          <w:kern w:val="2"/>
          <w:sz w:val="23"/>
          <w:lang w:bidi="fr-CA"/>
        </w:rPr>
        <w:t>H</w:t>
      </w:r>
      <w:r w:rsidRPr="009D7582">
        <w:rPr>
          <w:rFonts w:ascii="Times New Roman" w:eastAsia="Times New Roman" w:hAnsi="Times New Roman" w:hint="eastAsia"/>
          <w:spacing w:val="-4"/>
          <w:kern w:val="2"/>
          <w:sz w:val="23"/>
          <w:vertAlign w:val="subscript"/>
          <w:lang w:bidi="fr-CA"/>
        </w:rPr>
        <w:t>c</w:t>
      </w:r>
      <w:proofErr w:type="spellEnd"/>
      <w:r w:rsidRPr="009D7582">
        <w:rPr>
          <w:rFonts w:ascii="Times New Roman" w:eastAsia="Times New Roman" w:hAnsi="Times New Roman"/>
          <w:spacing w:val="-4"/>
          <w:kern w:val="2"/>
          <w:sz w:val="23"/>
          <w:lang w:bidi="fr-CA"/>
        </w:rPr>
        <w:t xml:space="preserve"> adjacents et s</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explique par une analyse similaire à celle que nous avons utilisée pour expliquer les schémas de doublet et de triplet.</w:t>
      </w:r>
    </w:p>
    <w:p w14:paraId="156B7F46" w14:textId="77777777" w:rsidR="001B4DAF" w:rsidRPr="00736512" w:rsidRDefault="001B4DAF" w:rsidP="001B4DAF">
      <w:pPr>
        <w:rPr>
          <w:rFonts w:ascii="Times New Roman" w:hAnsi="Times New Roman"/>
          <w:kern w:val="2"/>
          <w:sz w:val="23"/>
        </w:rPr>
      </w:pPr>
    </w:p>
    <w:p w14:paraId="57FE504F"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4BF14F89">
          <v:rect id="_x0000_i1150" style="width:0;height:1.5pt" o:hralign="center" o:hrstd="t" o:hr="t" fillcolor="#aaa" stroked="f"/>
        </w:pict>
      </w:r>
    </w:p>
    <w:p w14:paraId="525BC329"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5.8</w:t>
      </w:r>
      <w:r w:rsidRPr="00736512">
        <w:rPr>
          <w:rFonts w:ascii="Times New Roman" w:eastAsia="Times New Roman" w:hAnsi="Times New Roman" w:hint="eastAsia"/>
          <w:kern w:val="2"/>
          <w:sz w:val="23"/>
          <w:lang w:bidi="fr-CA"/>
        </w:rPr>
        <w:t xml:space="preserve"> : </w:t>
      </w:r>
    </w:p>
    <w:p w14:paraId="255ADB48" w14:textId="77777777" w:rsidR="001B4DAF" w:rsidRPr="00736512" w:rsidRDefault="001B4DAF" w:rsidP="001B4DAF">
      <w:pPr>
        <w:rPr>
          <w:rFonts w:ascii="Times New Roman" w:hAnsi="Times New Roman"/>
          <w:kern w:val="2"/>
          <w:sz w:val="23"/>
        </w:rPr>
      </w:pPr>
    </w:p>
    <w:p w14:paraId="299B1566" w14:textId="4BF40E93"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 À l</w:t>
      </w:r>
      <w:r w:rsidRPr="009C5F66">
        <w:rPr>
          <w:rFonts w:eastAsia="Times New Roman"/>
          <w:kern w:val="2"/>
          <w:sz w:val="23"/>
          <w:lang w:bidi="fr-CA"/>
        </w:rPr>
        <w:t>’</w:t>
      </w:r>
      <w:r w:rsidRPr="00736512">
        <w:rPr>
          <w:rFonts w:ascii="Times New Roman" w:eastAsia="Times New Roman" w:hAnsi="Times New Roman"/>
          <w:kern w:val="2"/>
          <w:sz w:val="23"/>
          <w:lang w:bidi="fr-CA"/>
        </w:rPr>
        <w:t>aide d</w:t>
      </w:r>
      <w:r w:rsidRPr="009C5F66">
        <w:rPr>
          <w:rFonts w:eastAsia="Times New Roman"/>
          <w:kern w:val="2"/>
          <w:sz w:val="23"/>
          <w:lang w:bidi="fr-CA"/>
        </w:rPr>
        <w:t>’</w:t>
      </w:r>
      <w:r w:rsidRPr="00736512">
        <w:rPr>
          <w:rFonts w:ascii="Times New Roman" w:eastAsia="Times New Roman" w:hAnsi="Times New Roman"/>
          <w:kern w:val="2"/>
          <w:sz w:val="23"/>
          <w:lang w:bidi="fr-CA"/>
        </w:rPr>
        <w:t>un schéma similaire à ceux des figures 21 et 22, expliquez les combinaisons possibles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états de spin nucléaire pour les protons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hint="eastAsia"/>
          <w:kern w:val="2"/>
          <w:sz w:val="23"/>
          <w:vertAlign w:val="subscript"/>
          <w:lang w:bidi="fr-CA"/>
        </w:rPr>
        <w:t>c</w:t>
      </w:r>
      <w:proofErr w:type="spellEnd"/>
      <w:r w:rsidRPr="00736512">
        <w:rPr>
          <w:rFonts w:ascii="Times New Roman" w:eastAsia="Times New Roman" w:hAnsi="Times New Roman"/>
          <w:kern w:val="2"/>
          <w:sz w:val="23"/>
          <w:lang w:bidi="fr-CA"/>
        </w:rPr>
        <w:t xml:space="preserve"> dans l</w:t>
      </w:r>
      <w:r w:rsidRPr="009C5F66">
        <w:rPr>
          <w:rFonts w:eastAsia="Times New Roman"/>
          <w:kern w:val="2"/>
          <w:sz w:val="23"/>
          <w:lang w:bidi="fr-CA"/>
        </w:rPr>
        <w:t>’</w:t>
      </w:r>
      <w:r w:rsidRPr="00736512">
        <w:rPr>
          <w:rFonts w:ascii="Times New Roman" w:eastAsia="Times New Roman" w:hAnsi="Times New Roman"/>
          <w:kern w:val="2"/>
          <w:sz w:val="23"/>
          <w:lang w:bidi="fr-CA"/>
        </w:rPr>
        <w:t>acétate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éthyle, et pourquoi le signal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se retrouve fractionné en quartet</w:t>
      </w:r>
      <w:r w:rsidR="00736512" w:rsidRPr="00736512">
        <w:rPr>
          <w:rFonts w:ascii="Times New Roman" w:eastAsia="Times New Roman" w:hAnsi="Times New Roman" w:hint="eastAsia"/>
          <w:kern w:val="2"/>
          <w:sz w:val="23"/>
          <w:lang w:bidi="fr-CA"/>
        </w:rPr>
        <w:t xml:space="preserve">. </w:t>
      </w:r>
    </w:p>
    <w:p w14:paraId="3D90C565" w14:textId="77777777" w:rsidR="001B4DAF" w:rsidRPr="00736512" w:rsidRDefault="001B4DAF" w:rsidP="001B4DAF">
      <w:pPr>
        <w:rPr>
          <w:rFonts w:ascii="Times New Roman" w:hAnsi="Times New Roman"/>
          <w:kern w:val="2"/>
          <w:sz w:val="23"/>
        </w:rPr>
      </w:pPr>
    </w:p>
    <w:p w14:paraId="75F17746"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b) Le rapport d</w:t>
      </w:r>
      <w:r w:rsidRPr="009C5F66">
        <w:rPr>
          <w:rFonts w:eastAsia="Times New Roman"/>
          <w:kern w:val="2"/>
          <w:sz w:val="23"/>
          <w:lang w:bidi="fr-CA"/>
        </w:rPr>
        <w:t>’</w:t>
      </w:r>
      <w:r w:rsidRPr="00736512">
        <w:rPr>
          <w:rFonts w:ascii="Times New Roman" w:eastAsia="Times New Roman" w:hAnsi="Times New Roman"/>
          <w:kern w:val="2"/>
          <w:sz w:val="23"/>
          <w:lang w:bidi="fr-CA"/>
        </w:rPr>
        <w:t>intégration des deux « sous-pics » d</w:t>
      </w:r>
      <w:r w:rsidRPr="009C5F66">
        <w:rPr>
          <w:rFonts w:eastAsia="Times New Roman"/>
          <w:kern w:val="2"/>
          <w:sz w:val="23"/>
          <w:lang w:bidi="fr-CA"/>
        </w:rPr>
        <w:t>’</w:t>
      </w:r>
      <w:r w:rsidRPr="00736512">
        <w:rPr>
          <w:rFonts w:ascii="Times New Roman" w:eastAsia="Times New Roman" w:hAnsi="Times New Roman"/>
          <w:kern w:val="2"/>
          <w:sz w:val="23"/>
          <w:lang w:bidi="fr-CA"/>
        </w:rPr>
        <w:t>un doublet est de 1:1, alors que dans les triplets, il est de 1:2:1. Quel est le rapport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intégration du quartet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dans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acétate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éthyle? (Indice : utilisez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illustration que vous avez dessinée dans la partie A pour répondre à cette question).</w:t>
      </w:r>
    </w:p>
    <w:p w14:paraId="4B79B27D"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03851D9B">
          <v:rect id="_x0000_i1151" style="width:0;height:1.5pt" o:hralign="center" o:hrstd="t" o:hr="t" fillcolor="#aaa" stroked="f"/>
        </w:pict>
      </w:r>
    </w:p>
    <w:p w14:paraId="16C13B35" w14:textId="77777777" w:rsidR="001B4DAF" w:rsidRPr="00736512" w:rsidRDefault="001B4DAF" w:rsidP="001B4DAF">
      <w:pPr>
        <w:rPr>
          <w:rFonts w:ascii="Times New Roman" w:hAnsi="Times New Roman"/>
          <w:kern w:val="2"/>
          <w:sz w:val="23"/>
        </w:rPr>
      </w:pPr>
    </w:p>
    <w:p w14:paraId="0E0912E9" w14:textId="5F918AAF" w:rsidR="001B4DAF" w:rsidRPr="009D7582" w:rsidRDefault="001B4DAF" w:rsidP="001B4DAF">
      <w:pPr>
        <w:rPr>
          <w:rFonts w:ascii="Times New Roman" w:hAnsi="Times New Roman"/>
          <w:spacing w:val="-4"/>
          <w:kern w:val="2"/>
          <w:sz w:val="23"/>
        </w:rPr>
      </w:pPr>
      <w:r w:rsidRPr="009D7582">
        <w:rPr>
          <w:rFonts w:ascii="Times New Roman" w:eastAsia="Times New Roman" w:hAnsi="Times New Roman" w:hint="eastAsia"/>
          <w:spacing w:val="-4"/>
          <w:kern w:val="2"/>
          <w:sz w:val="23"/>
          <w:lang w:bidi="fr-CA"/>
        </w:rPr>
        <w:t xml:space="preserve">À ce stade, vous avez probablement déjà reconnu le modèle normalement défini comme la </w:t>
      </w:r>
      <w:r w:rsidRPr="009D7582">
        <w:rPr>
          <w:rFonts w:ascii="Times New Roman" w:eastAsia="Times New Roman" w:hAnsi="Times New Roman" w:hint="eastAsia"/>
          <w:b/>
          <w:spacing w:val="-4"/>
          <w:kern w:val="2"/>
          <w:sz w:val="23"/>
          <w:lang w:bidi="fr-CA"/>
        </w:rPr>
        <w:t xml:space="preserve">règle </w:t>
      </w:r>
      <w:r w:rsidRPr="009D7582">
        <w:rPr>
          <w:rFonts w:ascii="Times New Roman" w:eastAsia="Times New Roman" w:hAnsi="Times New Roman" w:hint="eastAsia"/>
          <w:b/>
          <w:i/>
          <w:spacing w:val="-4"/>
          <w:kern w:val="2"/>
          <w:sz w:val="23"/>
          <w:lang w:bidi="fr-CA"/>
        </w:rPr>
        <w:t>n </w:t>
      </w:r>
      <w:r w:rsidRPr="009D7582">
        <w:rPr>
          <w:rFonts w:ascii="Times New Roman" w:eastAsia="Times New Roman" w:hAnsi="Times New Roman" w:hint="eastAsia"/>
          <w:b/>
          <w:spacing w:val="-4"/>
          <w:kern w:val="2"/>
          <w:sz w:val="23"/>
          <w:lang w:bidi="fr-CA"/>
        </w:rPr>
        <w:t>+ 1 </w:t>
      </w:r>
      <w:r w:rsidRPr="009D7582">
        <w:rPr>
          <w:rFonts w:ascii="Times New Roman" w:eastAsia="Times New Roman" w:hAnsi="Times New Roman" w:hint="eastAsia"/>
          <w:spacing w:val="-4"/>
          <w:kern w:val="2"/>
          <w:sz w:val="23"/>
          <w:lang w:bidi="fr-CA"/>
        </w:rPr>
        <w:t xml:space="preserve">: si un groupe de protons compte </w:t>
      </w:r>
      <w:r w:rsidRPr="009D7582">
        <w:rPr>
          <w:rFonts w:ascii="Times New Roman" w:eastAsia="Times New Roman" w:hAnsi="Times New Roman" w:hint="eastAsia"/>
          <w:i/>
          <w:spacing w:val="-4"/>
          <w:kern w:val="2"/>
          <w:sz w:val="23"/>
          <w:lang w:bidi="fr-CA"/>
        </w:rPr>
        <w:t>n </w:t>
      </w:r>
      <w:r w:rsidRPr="009D7582">
        <w:rPr>
          <w:rFonts w:ascii="Times New Roman" w:eastAsia="Times New Roman" w:hAnsi="Times New Roman" w:hint="eastAsia"/>
          <w:spacing w:val="-4"/>
          <w:kern w:val="2"/>
          <w:sz w:val="23"/>
          <w:lang w:bidi="fr-CA"/>
        </w:rPr>
        <w:t xml:space="preserve">protons voisins non équivalents, il sera fractionné en </w:t>
      </w:r>
      <w:r w:rsidRPr="009D7582">
        <w:rPr>
          <w:rFonts w:ascii="Times New Roman" w:eastAsia="Times New Roman" w:hAnsi="Times New Roman" w:hint="eastAsia"/>
          <w:i/>
          <w:spacing w:val="-4"/>
          <w:kern w:val="2"/>
          <w:sz w:val="23"/>
          <w:lang w:bidi="fr-CA"/>
        </w:rPr>
        <w:t>n </w:t>
      </w:r>
      <w:r w:rsidRPr="009D7582">
        <w:rPr>
          <w:rFonts w:ascii="Times New Roman" w:eastAsia="Times New Roman" w:hAnsi="Times New Roman" w:hint="eastAsia"/>
          <w:spacing w:val="-4"/>
          <w:kern w:val="2"/>
          <w:sz w:val="23"/>
          <w:lang w:bidi="fr-CA"/>
        </w:rPr>
        <w:t xml:space="preserve">+ 1 sous-pics. Ainsi, les deux protons </w:t>
      </w:r>
      <w:proofErr w:type="spellStart"/>
      <w:r w:rsidRPr="009D7582">
        <w:rPr>
          <w:rFonts w:ascii="Times New Roman" w:eastAsia="Times New Roman" w:hAnsi="Times New Roman" w:hint="eastAsia"/>
          <w:spacing w:val="-4"/>
          <w:kern w:val="2"/>
          <w:sz w:val="23"/>
          <w:lang w:bidi="fr-CA"/>
        </w:rPr>
        <w:t>H</w:t>
      </w:r>
      <w:r w:rsidRPr="009D7582">
        <w:rPr>
          <w:rFonts w:ascii="Times New Roman" w:eastAsia="Times New Roman" w:hAnsi="Times New Roman" w:hint="eastAsia"/>
          <w:spacing w:val="-4"/>
          <w:kern w:val="2"/>
          <w:sz w:val="23"/>
          <w:vertAlign w:val="subscript"/>
          <w:lang w:bidi="fr-CA"/>
        </w:rPr>
        <w:t>b</w:t>
      </w:r>
      <w:proofErr w:type="spellEnd"/>
      <w:r w:rsidRPr="009D7582">
        <w:rPr>
          <w:rFonts w:ascii="Times New Roman" w:eastAsia="Times New Roman" w:hAnsi="Times New Roman"/>
          <w:spacing w:val="-4"/>
          <w:kern w:val="2"/>
          <w:sz w:val="23"/>
          <w:lang w:bidi="fr-CA"/>
        </w:rPr>
        <w:t xml:space="preserve"> de l</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acétate d</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 xml:space="preserve">éthyle fractionnent le signal </w:t>
      </w:r>
      <w:proofErr w:type="spellStart"/>
      <w:r w:rsidRPr="009D7582">
        <w:rPr>
          <w:rFonts w:ascii="Times New Roman" w:eastAsia="Times New Roman" w:hAnsi="Times New Roman"/>
          <w:spacing w:val="-4"/>
          <w:kern w:val="2"/>
          <w:sz w:val="23"/>
          <w:lang w:bidi="fr-CA"/>
        </w:rPr>
        <w:t>H</w:t>
      </w:r>
      <w:r w:rsidRPr="009D7582">
        <w:rPr>
          <w:rFonts w:ascii="Times New Roman" w:eastAsia="Times New Roman" w:hAnsi="Times New Roman" w:hint="eastAsia"/>
          <w:spacing w:val="-4"/>
          <w:kern w:val="2"/>
          <w:sz w:val="23"/>
          <w:vertAlign w:val="subscript"/>
          <w:lang w:bidi="fr-CA"/>
        </w:rPr>
        <w:t>c</w:t>
      </w:r>
      <w:proofErr w:type="spellEnd"/>
      <w:r w:rsidRPr="009D7582">
        <w:rPr>
          <w:rFonts w:ascii="Times New Roman" w:eastAsia="Times New Roman" w:hAnsi="Times New Roman" w:hint="eastAsia"/>
          <w:spacing w:val="-4"/>
          <w:kern w:val="2"/>
          <w:sz w:val="23"/>
          <w:lang w:bidi="fr-CA"/>
        </w:rPr>
        <w:t xml:space="preserve"> en triplet, et les trois protons </w:t>
      </w:r>
      <w:proofErr w:type="spellStart"/>
      <w:r w:rsidRPr="009D7582">
        <w:rPr>
          <w:rFonts w:ascii="Times New Roman" w:eastAsia="Times New Roman" w:hAnsi="Times New Roman" w:hint="eastAsia"/>
          <w:spacing w:val="-4"/>
          <w:kern w:val="2"/>
          <w:sz w:val="23"/>
          <w:lang w:bidi="fr-CA"/>
        </w:rPr>
        <w:t>H</w:t>
      </w:r>
      <w:r w:rsidRPr="009D7582">
        <w:rPr>
          <w:rFonts w:ascii="Times New Roman" w:eastAsia="Times New Roman" w:hAnsi="Times New Roman" w:hint="eastAsia"/>
          <w:spacing w:val="-4"/>
          <w:kern w:val="2"/>
          <w:sz w:val="23"/>
          <w:vertAlign w:val="subscript"/>
          <w:lang w:bidi="fr-CA"/>
        </w:rPr>
        <w:t>c</w:t>
      </w:r>
      <w:proofErr w:type="spellEnd"/>
      <w:r w:rsidRPr="009D7582">
        <w:rPr>
          <w:rFonts w:ascii="Times New Roman" w:eastAsia="Times New Roman" w:hAnsi="Times New Roman"/>
          <w:spacing w:val="-4"/>
          <w:kern w:val="2"/>
          <w:sz w:val="23"/>
          <w:lang w:bidi="fr-CA"/>
        </w:rPr>
        <w:t xml:space="preserve"> fractionnent le signal </w:t>
      </w:r>
      <w:proofErr w:type="spellStart"/>
      <w:r w:rsidRPr="009D7582">
        <w:rPr>
          <w:rFonts w:ascii="Times New Roman" w:eastAsia="Times New Roman" w:hAnsi="Times New Roman"/>
          <w:spacing w:val="-4"/>
          <w:kern w:val="2"/>
          <w:sz w:val="23"/>
          <w:lang w:bidi="fr-CA"/>
        </w:rPr>
        <w:t>H</w:t>
      </w:r>
      <w:r w:rsidRPr="009D7582">
        <w:rPr>
          <w:rFonts w:ascii="Times New Roman" w:eastAsia="Times New Roman" w:hAnsi="Times New Roman" w:hint="eastAsia"/>
          <w:spacing w:val="-4"/>
          <w:kern w:val="2"/>
          <w:sz w:val="23"/>
          <w:vertAlign w:val="subscript"/>
          <w:lang w:bidi="fr-CA"/>
        </w:rPr>
        <w:t>b</w:t>
      </w:r>
      <w:proofErr w:type="spellEnd"/>
      <w:r w:rsidRPr="009D7582">
        <w:rPr>
          <w:rFonts w:ascii="Times New Roman" w:eastAsia="Times New Roman" w:hAnsi="Times New Roman" w:hint="eastAsia"/>
          <w:spacing w:val="-4"/>
          <w:kern w:val="2"/>
          <w:sz w:val="23"/>
          <w:lang w:bidi="fr-CA"/>
        </w:rPr>
        <w:t xml:space="preserve"> en quartet</w:t>
      </w:r>
      <w:r w:rsidR="00736512" w:rsidRPr="009D7582">
        <w:rPr>
          <w:rFonts w:ascii="Times New Roman" w:eastAsia="Times New Roman" w:hAnsi="Times New Roman" w:hint="eastAsia"/>
          <w:spacing w:val="-4"/>
          <w:kern w:val="2"/>
          <w:sz w:val="23"/>
          <w:lang w:bidi="fr-CA"/>
        </w:rPr>
        <w:t xml:space="preserve">. </w:t>
      </w:r>
      <w:r w:rsidRPr="009D7582">
        <w:rPr>
          <w:rFonts w:ascii="Times New Roman" w:eastAsia="Times New Roman" w:hAnsi="Times New Roman" w:hint="eastAsia"/>
          <w:spacing w:val="-4"/>
          <w:kern w:val="2"/>
          <w:sz w:val="23"/>
          <w:lang w:bidi="fr-CA"/>
        </w:rPr>
        <w:t>H</w:t>
      </w:r>
      <w:r w:rsidRPr="009D7582">
        <w:rPr>
          <w:rFonts w:ascii="Times New Roman" w:eastAsia="Times New Roman" w:hAnsi="Times New Roman"/>
          <w:spacing w:val="-4"/>
          <w:kern w:val="2"/>
          <w:sz w:val="23"/>
          <w:vertAlign w:val="subscript"/>
          <w:lang w:bidi="fr-CA"/>
        </w:rPr>
        <w:t>a</w:t>
      </w:r>
      <w:r w:rsidRPr="009D7582">
        <w:rPr>
          <w:rFonts w:ascii="Times New Roman" w:eastAsia="Times New Roman" w:hAnsi="Times New Roman"/>
          <w:spacing w:val="-4"/>
          <w:kern w:val="2"/>
          <w:sz w:val="23"/>
          <w:lang w:bidi="fr-CA"/>
        </w:rPr>
        <w:t>, avec zéro protons voisins, constitue un singulet. Ces données se révèlent particulièrement utiles lorsque nous tentons d</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identifier la structure d</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une molécule inconnue : si nous détectons un signal triplet, nous savons que le proton ou l</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ensemble de protons correspondant compte deux « voisins »</w:t>
      </w:r>
      <w:r w:rsidR="00736512" w:rsidRPr="009D7582">
        <w:rPr>
          <w:rFonts w:ascii="Times New Roman" w:eastAsia="Times New Roman" w:hAnsi="Times New Roman"/>
          <w:spacing w:val="-4"/>
          <w:kern w:val="2"/>
          <w:sz w:val="23"/>
          <w:lang w:bidi="fr-CA"/>
        </w:rPr>
        <w:t xml:space="preserve">. </w:t>
      </w:r>
      <w:r w:rsidRPr="009D7582">
        <w:rPr>
          <w:rFonts w:ascii="Times New Roman" w:eastAsia="Times New Roman" w:hAnsi="Times New Roman"/>
          <w:spacing w:val="-4"/>
          <w:kern w:val="2"/>
          <w:sz w:val="23"/>
          <w:lang w:bidi="fr-CA"/>
        </w:rPr>
        <w:t>Lorsque nous apprendrons à identifier les structures de composés inconnus à l</w:t>
      </w:r>
      <w:r w:rsidRPr="009C5F66">
        <w:rPr>
          <w:rFonts w:eastAsia="Times New Roman"/>
          <w:spacing w:val="-4"/>
          <w:kern w:val="2"/>
          <w:sz w:val="23"/>
          <w:lang w:bidi="fr-CA"/>
        </w:rPr>
        <w:t>’</w:t>
      </w:r>
      <w:r w:rsidRPr="009D7582">
        <w:rPr>
          <w:rFonts w:ascii="Times New Roman" w:eastAsia="Times New Roman" w:hAnsi="Times New Roman"/>
          <w:spacing w:val="-4"/>
          <w:kern w:val="2"/>
          <w:sz w:val="23"/>
          <w:lang w:bidi="fr-CA"/>
        </w:rPr>
        <w:t xml:space="preserve">aide des données spectrales de la </w:t>
      </w:r>
      <w:r w:rsidRPr="009D7582">
        <w:rPr>
          <w:rFonts w:ascii="Times New Roman" w:eastAsia="Times New Roman" w:hAnsi="Times New Roman" w:hint="eastAsia"/>
          <w:spacing w:val="-4"/>
          <w:kern w:val="2"/>
          <w:sz w:val="23"/>
          <w:lang w:bidi="fr-CA"/>
        </w:rPr>
        <w:t>RMN-</w:t>
      </w:r>
      <w:r w:rsidRPr="009D7582">
        <w:rPr>
          <w:rFonts w:ascii="Times New Roman" w:eastAsia="Times New Roman" w:hAnsi="Times New Roman" w:hint="eastAsia"/>
          <w:spacing w:val="-4"/>
          <w:kern w:val="2"/>
          <w:sz w:val="23"/>
          <w:vertAlign w:val="superscript"/>
          <w:lang w:bidi="fr-CA"/>
        </w:rPr>
        <w:t>1</w:t>
      </w:r>
      <w:r w:rsidRPr="009D7582">
        <w:rPr>
          <w:rFonts w:ascii="Times New Roman" w:eastAsia="Times New Roman" w:hAnsi="Times New Roman" w:hint="eastAsia"/>
          <w:spacing w:val="-4"/>
          <w:kern w:val="2"/>
          <w:sz w:val="23"/>
          <w:lang w:bidi="fr-CA"/>
        </w:rPr>
        <w:t>H, la façon dont ce type d</w:t>
      </w:r>
      <w:r w:rsidRPr="009C5F66">
        <w:rPr>
          <w:rFonts w:eastAsia="Times New Roman" w:hint="eastAsia"/>
          <w:spacing w:val="-4"/>
          <w:kern w:val="2"/>
          <w:sz w:val="23"/>
          <w:lang w:bidi="fr-CA"/>
        </w:rPr>
        <w:t>’</w:t>
      </w:r>
      <w:r w:rsidRPr="009D7582">
        <w:rPr>
          <w:rFonts w:ascii="Times New Roman" w:eastAsia="Times New Roman" w:hAnsi="Times New Roman" w:hint="eastAsia"/>
          <w:spacing w:val="-4"/>
          <w:kern w:val="2"/>
          <w:sz w:val="23"/>
          <w:lang w:bidi="fr-CA"/>
        </w:rPr>
        <w:t>information peut être exploité deviendra plus claire.</w:t>
      </w:r>
    </w:p>
    <w:p w14:paraId="0D272008" w14:textId="77777777" w:rsidR="001B4DAF" w:rsidRPr="00736512" w:rsidRDefault="001B4DAF" w:rsidP="001B4DAF">
      <w:pPr>
        <w:rPr>
          <w:rFonts w:ascii="Times New Roman" w:hAnsi="Times New Roman"/>
          <w:kern w:val="2"/>
          <w:sz w:val="23"/>
        </w:rPr>
      </w:pPr>
    </w:p>
    <w:p w14:paraId="31048CE7" w14:textId="3BF3BF61"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Quatre aspects importants méritent d</w:t>
      </w:r>
      <w:r w:rsidRPr="009C5F66">
        <w:rPr>
          <w:rFonts w:eastAsia="Times New Roman"/>
          <w:kern w:val="2"/>
          <w:sz w:val="23"/>
          <w:lang w:bidi="fr-CA"/>
        </w:rPr>
        <w:t>’</w:t>
      </w:r>
      <w:r w:rsidRPr="00736512">
        <w:rPr>
          <w:rFonts w:ascii="Times New Roman" w:eastAsia="Times New Roman" w:hAnsi="Times New Roman"/>
          <w:kern w:val="2"/>
          <w:sz w:val="23"/>
          <w:lang w:bidi="fr-CA"/>
        </w:rPr>
        <w:t>être soulignés à ce stade</w:t>
      </w:r>
      <w:r w:rsidR="00736512" w:rsidRPr="00736512">
        <w:rPr>
          <w:rFonts w:ascii="Times New Roman" w:eastAsia="Times New Roman" w:hAnsi="Times New Roman"/>
          <w:kern w:val="2"/>
          <w:sz w:val="23"/>
          <w:lang w:bidi="fr-CA"/>
        </w:rPr>
        <w:t xml:space="preserve">. </w:t>
      </w:r>
    </w:p>
    <w:p w14:paraId="169E4406" w14:textId="77777777" w:rsidR="001B4DAF" w:rsidRPr="00736512" w:rsidRDefault="001B4DAF" w:rsidP="001B4DAF">
      <w:pPr>
        <w:rPr>
          <w:rFonts w:ascii="Times New Roman" w:hAnsi="Times New Roman"/>
          <w:kern w:val="2"/>
          <w:sz w:val="23"/>
        </w:rPr>
      </w:pPr>
    </w:p>
    <w:p w14:paraId="50A4664E" w14:textId="0DD92AC4"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Premièrement, la fragmentation du signal ne se produit qu</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entre protons non équivalents – autrement dit, H</w:t>
      </w:r>
      <w:r w:rsidRPr="00736512">
        <w:rPr>
          <w:rFonts w:ascii="Times New Roman" w:eastAsia="Times New Roman" w:hAnsi="Times New Roman" w:hint="eastAsia"/>
          <w:kern w:val="2"/>
          <w:sz w:val="23"/>
          <w:vertAlign w:val="subscript"/>
          <w:lang w:bidi="fr-CA"/>
        </w:rPr>
        <w:t>a1</w:t>
      </w:r>
      <w:r w:rsidRPr="00736512">
        <w:rPr>
          <w:rFonts w:ascii="Times New Roman" w:eastAsia="Times New Roman" w:hAnsi="Times New Roman" w:hint="eastAsia"/>
          <w:kern w:val="2"/>
          <w:sz w:val="23"/>
          <w:lang w:bidi="fr-CA"/>
        </w:rPr>
        <w:t xml:space="preserve"> dans le 1,1,2-trichloroéthane ne sera pas fragmenté par H</w:t>
      </w:r>
      <w:r w:rsidRPr="00736512">
        <w:rPr>
          <w:rFonts w:ascii="Times New Roman" w:eastAsia="Times New Roman" w:hAnsi="Times New Roman" w:hint="eastAsia"/>
          <w:kern w:val="2"/>
          <w:sz w:val="23"/>
          <w:vertAlign w:val="subscript"/>
          <w:lang w:bidi="fr-CA"/>
        </w:rPr>
        <w:t>a2</w:t>
      </w:r>
      <w:r w:rsidRPr="00736512">
        <w:rPr>
          <w:rFonts w:ascii="Times New Roman" w:eastAsia="Times New Roman" w:hAnsi="Times New Roman" w:hint="eastAsia"/>
          <w:kern w:val="2"/>
          <w:sz w:val="23"/>
          <w:lang w:bidi="fr-CA"/>
        </w:rPr>
        <w:t>, et vice versa</w:t>
      </w:r>
      <w:r w:rsidR="00736512" w:rsidRPr="00736512">
        <w:rPr>
          <w:rFonts w:ascii="Times New Roman" w:eastAsia="Times New Roman" w:hAnsi="Times New Roman" w:hint="eastAsia"/>
          <w:kern w:val="2"/>
          <w:sz w:val="23"/>
          <w:lang w:bidi="fr-CA"/>
        </w:rPr>
        <w:t xml:space="preserve">. </w:t>
      </w:r>
    </w:p>
    <w:p w14:paraId="4DF5AD28" w14:textId="77777777" w:rsidR="001B4DAF" w:rsidRPr="00736512" w:rsidRDefault="001B4DAF" w:rsidP="001B4DAF">
      <w:pPr>
        <w:rPr>
          <w:rFonts w:ascii="Times New Roman" w:hAnsi="Times New Roman"/>
          <w:kern w:val="2"/>
          <w:sz w:val="23"/>
        </w:rPr>
      </w:pPr>
    </w:p>
    <w:p w14:paraId="6500A3CE"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A9C7EED" wp14:editId="10BE3CBE">
            <wp:extent cx="1752600" cy="762000"/>
            <wp:effectExtent l="0" t="0" r="0" b="0"/>
            <wp:docPr id="4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752600" cy="762000"/>
                    </a:xfrm>
                    <a:prstGeom prst="rect">
                      <a:avLst/>
                    </a:prstGeom>
                    <a:noFill/>
                    <a:ln>
                      <a:noFill/>
                    </a:ln>
                  </pic:spPr>
                </pic:pic>
              </a:graphicData>
            </a:graphic>
          </wp:inline>
        </w:drawing>
      </w:r>
    </w:p>
    <w:p w14:paraId="64991297"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24</w:t>
      </w:r>
    </w:p>
    <w:p w14:paraId="5F6B1541" w14:textId="42F2999F"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Deuxièmement, le fractionnement se produit principalement entre les protons espacés par trois liaisons ou moins</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Cela explique pourquoi les protons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kern w:val="2"/>
          <w:sz w:val="23"/>
          <w:lang w:bidi="fr-CA"/>
        </w:rPr>
        <w:t xml:space="preserve"> de l</w:t>
      </w:r>
      <w:r w:rsidRPr="009C5F66">
        <w:rPr>
          <w:rFonts w:eastAsia="Times New Roman"/>
          <w:kern w:val="2"/>
          <w:sz w:val="23"/>
          <w:lang w:bidi="fr-CA"/>
        </w:rPr>
        <w:t>’</w:t>
      </w:r>
      <w:r w:rsidRPr="00736512">
        <w:rPr>
          <w:rFonts w:ascii="Times New Roman" w:eastAsia="Times New Roman" w:hAnsi="Times New Roman"/>
          <w:kern w:val="2"/>
          <w:sz w:val="23"/>
          <w:lang w:bidi="fr-CA"/>
        </w:rPr>
        <w:t>acétate d</w:t>
      </w:r>
      <w:r w:rsidRPr="009C5F66">
        <w:rPr>
          <w:rFonts w:eastAsia="Times New Roman"/>
          <w:kern w:val="2"/>
          <w:sz w:val="23"/>
          <w:lang w:bidi="fr-CA"/>
        </w:rPr>
        <w:t>’</w:t>
      </w:r>
      <w:r w:rsidRPr="00736512">
        <w:rPr>
          <w:rFonts w:ascii="Times New Roman" w:eastAsia="Times New Roman" w:hAnsi="Times New Roman"/>
          <w:kern w:val="2"/>
          <w:sz w:val="23"/>
          <w:lang w:bidi="fr-CA"/>
        </w:rPr>
        <w:t>éthyle forment un singulet – les protons voisins les plus près se trouvent à cinq liaisons, soit à une distance trop importante pour qu</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couplage survienne. </w:t>
      </w:r>
    </w:p>
    <w:p w14:paraId="2A1B35C2" w14:textId="77777777" w:rsidR="001B4DAF" w:rsidRPr="00736512" w:rsidRDefault="001B4DAF" w:rsidP="001B4DAF">
      <w:pPr>
        <w:rPr>
          <w:rFonts w:ascii="Times New Roman" w:hAnsi="Times New Roman"/>
          <w:kern w:val="2"/>
          <w:sz w:val="23"/>
        </w:rPr>
      </w:pPr>
    </w:p>
    <w:p w14:paraId="70EA1077"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D2CF50D" wp14:editId="70C1DE1E">
            <wp:extent cx="2328545" cy="829945"/>
            <wp:effectExtent l="0" t="0" r="8255" b="8255"/>
            <wp:docPr id="42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328545" cy="829945"/>
                    </a:xfrm>
                    <a:prstGeom prst="rect">
                      <a:avLst/>
                    </a:prstGeom>
                    <a:noFill/>
                    <a:ln>
                      <a:noFill/>
                    </a:ln>
                  </pic:spPr>
                </pic:pic>
              </a:graphicData>
            </a:graphic>
          </wp:inline>
        </w:drawing>
      </w:r>
    </w:p>
    <w:p w14:paraId="5E869FE3"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lastRenderedPageBreak/>
        <w:t>Figure 25</w:t>
      </w:r>
    </w:p>
    <w:p w14:paraId="6DB0AEA3"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Avec des appareils plus sensibles, nous observons parfois un fractionnement à quatre, voire cinq liaisons, mais selon notre approche de la RMN et afin de simplifier les choses, nous supposerons toujours que seul un fractionnement à trois liaisons se manifeste.</w:t>
      </w:r>
    </w:p>
    <w:p w14:paraId="2E28A7FD" w14:textId="77777777" w:rsidR="001B4DAF" w:rsidRPr="00736512" w:rsidRDefault="001B4DAF" w:rsidP="001B4DAF">
      <w:pPr>
        <w:rPr>
          <w:rFonts w:ascii="Times New Roman" w:hAnsi="Times New Roman"/>
          <w:kern w:val="2"/>
          <w:sz w:val="23"/>
        </w:rPr>
      </w:pPr>
    </w:p>
    <w:p w14:paraId="68C169A7" w14:textId="3D0DECFD"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Troisièmement, en général, les protons liés à l</w:t>
      </w:r>
      <w:r w:rsidRPr="009C5F66">
        <w:rPr>
          <w:rFonts w:eastAsia="Times New Roman"/>
          <w:kern w:val="2"/>
          <w:sz w:val="23"/>
          <w:lang w:bidi="fr-CA"/>
        </w:rPr>
        <w:t>’</w:t>
      </w:r>
      <w:r w:rsidRPr="00736512">
        <w:rPr>
          <w:rFonts w:ascii="Times New Roman" w:eastAsia="Times New Roman" w:hAnsi="Times New Roman"/>
          <w:kern w:val="2"/>
          <w:sz w:val="23"/>
          <w:lang w:bidi="fr-CA"/>
        </w:rPr>
        <w:t>oxygène ou à l</w:t>
      </w:r>
      <w:r w:rsidRPr="009C5F66">
        <w:rPr>
          <w:rFonts w:eastAsia="Times New Roman"/>
          <w:kern w:val="2"/>
          <w:sz w:val="23"/>
          <w:lang w:bidi="fr-CA"/>
        </w:rPr>
        <w:t>’</w:t>
      </w:r>
      <w:r w:rsidRPr="00736512">
        <w:rPr>
          <w:rFonts w:ascii="Times New Roman" w:eastAsia="Times New Roman" w:hAnsi="Times New Roman"/>
          <w:kern w:val="2"/>
          <w:sz w:val="23"/>
          <w:lang w:bidi="fr-CA"/>
        </w:rPr>
        <w:t>azote ne se fractionnent pas et</w:t>
      </w:r>
      <w:r w:rsidR="009D7582">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ne se retrouvent pas fractionnés par les protons adjacents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protons OH et NH sont suffisamment acides pour circuler rapidement entre les différentes molécules, de sorte que les</w:t>
      </w:r>
      <w:r w:rsidR="009D7582">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protons voisins ne ressentent jamais leur influence.</w:t>
      </w:r>
    </w:p>
    <w:p w14:paraId="5EFF1637" w14:textId="77777777" w:rsidR="001B4DAF" w:rsidRPr="00736512" w:rsidRDefault="001B4DAF" w:rsidP="001B4DAF">
      <w:pPr>
        <w:rPr>
          <w:rFonts w:ascii="Times New Roman" w:hAnsi="Times New Roman"/>
          <w:kern w:val="2"/>
          <w:sz w:val="23"/>
        </w:rPr>
      </w:pPr>
    </w:p>
    <w:p w14:paraId="7B04210E"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Le spectre du heptan-1-ol présente un signal de proton d</w:t>
      </w:r>
      <w:r w:rsidRPr="009C5F66">
        <w:rPr>
          <w:rFonts w:eastAsia="Times New Roman"/>
          <w:kern w:val="2"/>
          <w:sz w:val="23"/>
          <w:lang w:bidi="fr-CA"/>
        </w:rPr>
        <w:t>’</w:t>
      </w:r>
      <w:r w:rsidRPr="00736512">
        <w:rPr>
          <w:rFonts w:ascii="Times New Roman" w:eastAsia="Times New Roman" w:hAnsi="Times New Roman"/>
          <w:kern w:val="2"/>
          <w:sz w:val="23"/>
          <w:lang w:bidi="fr-CA"/>
        </w:rPr>
        <w:t>alcool d</w:t>
      </w:r>
      <w:r w:rsidRPr="009C5F66">
        <w:rPr>
          <w:rFonts w:eastAsia="Times New Roman"/>
          <w:kern w:val="2"/>
          <w:sz w:val="23"/>
          <w:lang w:bidi="fr-CA"/>
        </w:rPr>
        <w:t>’</w:t>
      </w:r>
      <w:r w:rsidRPr="00736512">
        <w:rPr>
          <w:rFonts w:ascii="Times New Roman" w:eastAsia="Times New Roman" w:hAnsi="Times New Roman"/>
          <w:kern w:val="2"/>
          <w:sz w:val="23"/>
          <w:lang w:bidi="fr-CA"/>
        </w:rPr>
        <w:t>une largeur caractéristique à 3,7 ppm (identifié par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ci-dessous).</w:t>
      </w:r>
    </w:p>
    <w:p w14:paraId="6875178F" w14:textId="77777777" w:rsidR="001B4DAF" w:rsidRPr="00736512" w:rsidRDefault="001B4DAF" w:rsidP="001B4DAF">
      <w:pPr>
        <w:rPr>
          <w:rFonts w:ascii="Times New Roman" w:hAnsi="Times New Roman"/>
          <w:kern w:val="2"/>
          <w:sz w:val="23"/>
        </w:rPr>
      </w:pPr>
    </w:p>
    <w:p w14:paraId="6F15C45B"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8732267" wp14:editId="53FBACD9">
            <wp:extent cx="4792345" cy="3192145"/>
            <wp:effectExtent l="0" t="0" r="0" b="0"/>
            <wp:docPr id="4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792345" cy="3192145"/>
                    </a:xfrm>
                    <a:prstGeom prst="rect">
                      <a:avLst/>
                    </a:prstGeom>
                    <a:noFill/>
                    <a:ln>
                      <a:noFill/>
                    </a:ln>
                  </pic:spPr>
                </pic:pic>
              </a:graphicData>
            </a:graphic>
          </wp:inline>
        </w:drawing>
      </w:r>
    </w:p>
    <w:p w14:paraId="311AB71E" w14:textId="77777777" w:rsidR="001B4DAF" w:rsidRPr="00736512" w:rsidRDefault="001B4DAF" w:rsidP="001B4DAF">
      <w:pPr>
        <w:rPr>
          <w:rFonts w:ascii="Times New Roman" w:hAnsi="Times New Roman"/>
          <w:kern w:val="2"/>
          <w:sz w:val="23"/>
        </w:rPr>
      </w:pPr>
    </w:p>
    <w:p w14:paraId="68EFCEA4" w14:textId="77777777" w:rsidR="001B4DAF" w:rsidRPr="00736512" w:rsidRDefault="001B4DAF" w:rsidP="001B4DAF">
      <w:pPr>
        <w:rPr>
          <w:rFonts w:ascii="Times New Roman" w:hAnsi="Times New Roman"/>
          <w:kern w:val="2"/>
          <w:sz w:val="23"/>
        </w:rPr>
      </w:pPr>
    </w:p>
    <w:p w14:paraId="52D75420"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31</w:t>
      </w:r>
    </w:p>
    <w:p w14:paraId="29C334B4" w14:textId="77777777" w:rsidR="001B4DAF" w:rsidRPr="00B17958" w:rsidRDefault="001B4DAF" w:rsidP="001B4DAF">
      <w:pPr>
        <w:rPr>
          <w:rFonts w:ascii="Times New Roman" w:hAnsi="Times New Roman"/>
          <w:spacing w:val="-2"/>
          <w:kern w:val="2"/>
          <w:sz w:val="23"/>
        </w:rPr>
      </w:pPr>
      <w:r w:rsidRPr="00B17958">
        <w:rPr>
          <w:rFonts w:ascii="Times New Roman" w:eastAsia="Times New Roman" w:hAnsi="Times New Roman"/>
          <w:spacing w:val="-2"/>
          <w:kern w:val="2"/>
          <w:sz w:val="23"/>
          <w:lang w:bidi="fr-CA"/>
        </w:rPr>
        <w:t xml:space="preserve">Remarquez que dans ce spectre, </w:t>
      </w:r>
      <w:proofErr w:type="spellStart"/>
      <w:r w:rsidRPr="00B17958">
        <w:rPr>
          <w:rFonts w:ascii="Times New Roman" w:eastAsia="Times New Roman" w:hAnsi="Times New Roman"/>
          <w:spacing w:val="-2"/>
          <w:kern w:val="2"/>
          <w:sz w:val="23"/>
          <w:lang w:bidi="fr-CA"/>
        </w:rPr>
        <w:t>H</w:t>
      </w:r>
      <w:r w:rsidRPr="00B17958">
        <w:rPr>
          <w:rFonts w:ascii="Times New Roman" w:eastAsia="Times New Roman" w:hAnsi="Times New Roman"/>
          <w:spacing w:val="-2"/>
          <w:kern w:val="2"/>
          <w:sz w:val="23"/>
          <w:vertAlign w:val="subscript"/>
          <w:lang w:bidi="fr-CA"/>
        </w:rPr>
        <w:t>b</w:t>
      </w:r>
      <w:proofErr w:type="spellEnd"/>
      <w:r w:rsidRPr="00B17958">
        <w:rPr>
          <w:rFonts w:ascii="Times New Roman" w:eastAsia="Times New Roman" w:hAnsi="Times New Roman"/>
          <w:spacing w:val="-2"/>
          <w:kern w:val="2"/>
          <w:sz w:val="23"/>
          <w:lang w:bidi="fr-CA"/>
        </w:rPr>
        <w:t xml:space="preserve"> représente un </w:t>
      </w:r>
      <w:proofErr w:type="spellStart"/>
      <w:r w:rsidRPr="00B17958">
        <w:rPr>
          <w:rFonts w:ascii="Times New Roman" w:eastAsia="Times New Roman" w:hAnsi="Times New Roman"/>
          <w:spacing w:val="-2"/>
          <w:kern w:val="2"/>
          <w:sz w:val="23"/>
          <w:lang w:bidi="fr-CA"/>
        </w:rPr>
        <w:t>triplet</w:t>
      </w:r>
      <w:proofErr w:type="spellEnd"/>
      <w:r w:rsidRPr="00B17958">
        <w:rPr>
          <w:rFonts w:ascii="Times New Roman" w:eastAsia="Times New Roman" w:hAnsi="Times New Roman"/>
          <w:spacing w:val="-2"/>
          <w:kern w:val="2"/>
          <w:sz w:val="23"/>
          <w:lang w:bidi="fr-CA"/>
        </w:rPr>
        <w:t xml:space="preserve">, couplé aux deux protons </w:t>
      </w:r>
      <w:proofErr w:type="spellStart"/>
      <w:r w:rsidRPr="00B17958">
        <w:rPr>
          <w:rFonts w:ascii="Times New Roman" w:eastAsia="Times New Roman" w:hAnsi="Times New Roman"/>
          <w:spacing w:val="-2"/>
          <w:kern w:val="2"/>
          <w:sz w:val="23"/>
          <w:lang w:bidi="fr-CA"/>
        </w:rPr>
        <w:t>H</w:t>
      </w:r>
      <w:r w:rsidRPr="00B17958">
        <w:rPr>
          <w:rFonts w:ascii="Times New Roman" w:eastAsia="Times New Roman" w:hAnsi="Times New Roman"/>
          <w:spacing w:val="-2"/>
          <w:kern w:val="2"/>
          <w:sz w:val="23"/>
          <w:vertAlign w:val="subscript"/>
          <w:lang w:bidi="fr-CA"/>
        </w:rPr>
        <w:t>c</w:t>
      </w:r>
      <w:proofErr w:type="spellEnd"/>
      <w:r w:rsidRPr="00B17958">
        <w:rPr>
          <w:rFonts w:ascii="Times New Roman" w:eastAsia="Times New Roman" w:hAnsi="Times New Roman"/>
          <w:spacing w:val="-2"/>
          <w:kern w:val="2"/>
          <w:sz w:val="23"/>
          <w:lang w:bidi="fr-CA"/>
        </w:rPr>
        <w:t xml:space="preserve">, mais </w:t>
      </w:r>
      <w:r w:rsidRPr="00B17958">
        <w:rPr>
          <w:rFonts w:ascii="Times New Roman" w:eastAsia="Times New Roman" w:hAnsi="Times New Roman"/>
          <w:i/>
          <w:spacing w:val="-2"/>
          <w:kern w:val="2"/>
          <w:sz w:val="23"/>
          <w:lang w:bidi="fr-CA"/>
        </w:rPr>
        <w:t>non</w:t>
      </w:r>
      <w:r w:rsidRPr="00B17958">
        <w:rPr>
          <w:rFonts w:ascii="Times New Roman" w:eastAsia="Times New Roman" w:hAnsi="Times New Roman"/>
          <w:spacing w:val="-2"/>
          <w:kern w:val="2"/>
          <w:sz w:val="23"/>
          <w:lang w:bidi="fr-CA"/>
        </w:rPr>
        <w:t xml:space="preserve"> couplé à H</w:t>
      </w:r>
      <w:r w:rsidRPr="00B17958">
        <w:rPr>
          <w:rFonts w:ascii="Times New Roman" w:eastAsia="Times New Roman" w:hAnsi="Times New Roman"/>
          <w:spacing w:val="-2"/>
          <w:kern w:val="2"/>
          <w:sz w:val="23"/>
          <w:vertAlign w:val="subscript"/>
          <w:lang w:bidi="fr-CA"/>
        </w:rPr>
        <w:t>a</w:t>
      </w:r>
      <w:r w:rsidRPr="00B17958">
        <w:rPr>
          <w:rFonts w:ascii="Times New Roman" w:eastAsia="Times New Roman" w:hAnsi="Times New Roman"/>
          <w:spacing w:val="-2"/>
          <w:kern w:val="2"/>
          <w:sz w:val="23"/>
          <w:lang w:bidi="fr-CA"/>
        </w:rPr>
        <w:t xml:space="preserve">. La complexité des signaux correspondant à </w:t>
      </w:r>
      <w:proofErr w:type="spellStart"/>
      <w:r w:rsidRPr="00B17958">
        <w:rPr>
          <w:rFonts w:ascii="Times New Roman" w:eastAsia="Times New Roman" w:hAnsi="Times New Roman"/>
          <w:spacing w:val="-2"/>
          <w:kern w:val="2"/>
          <w:sz w:val="23"/>
          <w:lang w:bidi="fr-CA"/>
        </w:rPr>
        <w:t>H</w:t>
      </w:r>
      <w:r w:rsidRPr="00B17958">
        <w:rPr>
          <w:rFonts w:ascii="Times New Roman" w:eastAsia="Times New Roman" w:hAnsi="Times New Roman"/>
          <w:spacing w:val="-2"/>
          <w:kern w:val="2"/>
          <w:sz w:val="23"/>
          <w:vertAlign w:val="subscript"/>
          <w:lang w:bidi="fr-CA"/>
        </w:rPr>
        <w:t>c</w:t>
      </w:r>
      <w:proofErr w:type="spellEnd"/>
      <w:r w:rsidRPr="00B17958">
        <w:rPr>
          <w:rFonts w:ascii="Times New Roman" w:eastAsia="Times New Roman" w:hAnsi="Times New Roman"/>
          <w:spacing w:val="-2"/>
          <w:kern w:val="2"/>
          <w:sz w:val="23"/>
          <w:lang w:bidi="fr-CA"/>
        </w:rPr>
        <w:t xml:space="preserve"> à </w:t>
      </w:r>
      <w:proofErr w:type="spellStart"/>
      <w:r w:rsidRPr="00B17958">
        <w:rPr>
          <w:rFonts w:ascii="Times New Roman" w:eastAsia="Times New Roman" w:hAnsi="Times New Roman"/>
          <w:spacing w:val="-2"/>
          <w:kern w:val="2"/>
          <w:sz w:val="23"/>
          <w:lang w:bidi="fr-CA"/>
        </w:rPr>
        <w:t>H</w:t>
      </w:r>
      <w:r w:rsidRPr="00B17958">
        <w:rPr>
          <w:rFonts w:ascii="Times New Roman" w:eastAsia="Times New Roman" w:hAnsi="Times New Roman"/>
          <w:spacing w:val="-2"/>
          <w:kern w:val="2"/>
          <w:sz w:val="23"/>
          <w:vertAlign w:val="subscript"/>
          <w:lang w:bidi="fr-CA"/>
        </w:rPr>
        <w:t>h</w:t>
      </w:r>
      <w:proofErr w:type="spellEnd"/>
      <w:r w:rsidRPr="00B17958">
        <w:rPr>
          <w:rFonts w:ascii="Times New Roman" w:eastAsia="Times New Roman" w:hAnsi="Times New Roman"/>
          <w:spacing w:val="-2"/>
          <w:kern w:val="2"/>
          <w:sz w:val="23"/>
          <w:lang w:bidi="fr-CA"/>
        </w:rPr>
        <w:t xml:space="preserve"> résulte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 chevauchement – lorsque cela se produit (ce qui est fréquent!), l</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analyse détaillée représente un plus grand défi.</w:t>
      </w:r>
    </w:p>
    <w:p w14:paraId="40C9B881" w14:textId="77777777" w:rsidR="001B4DAF" w:rsidRPr="00736512" w:rsidRDefault="001B4DAF" w:rsidP="001B4DAF">
      <w:pPr>
        <w:rPr>
          <w:rFonts w:ascii="Times New Roman" w:hAnsi="Times New Roman"/>
          <w:kern w:val="2"/>
          <w:sz w:val="23"/>
        </w:rPr>
      </w:pPr>
    </w:p>
    <w:p w14:paraId="15B801E9" w14:textId="46C8B8CB" w:rsidR="001B4DAF" w:rsidRPr="00736512" w:rsidRDefault="001B4DAF" w:rsidP="001B4DAF">
      <w:pPr>
        <w:rPr>
          <w:rFonts w:ascii="Times New Roman" w:hAnsi="Times New Roman"/>
          <w:color w:val="FF0000"/>
          <w:kern w:val="2"/>
          <w:sz w:val="23"/>
        </w:rPr>
      </w:pPr>
      <w:r w:rsidRPr="00736512">
        <w:rPr>
          <w:rFonts w:ascii="Times New Roman" w:eastAsia="Times New Roman" w:hAnsi="Times New Roman"/>
          <w:kern w:val="2"/>
          <w:sz w:val="23"/>
          <w:lang w:bidi="fr-CA"/>
        </w:rPr>
        <w:t>Vous trouverez ci-dessous davantage d</w:t>
      </w:r>
      <w:r w:rsidRPr="009C5F66">
        <w:rPr>
          <w:rFonts w:eastAsia="Times New Roman"/>
          <w:kern w:val="2"/>
          <w:sz w:val="23"/>
          <w:lang w:bidi="fr-CA"/>
        </w:rPr>
        <w:t>’</w:t>
      </w:r>
      <w:r w:rsidRPr="00736512">
        <w:rPr>
          <w:rFonts w:ascii="Times New Roman" w:eastAsia="Times New Roman" w:hAnsi="Times New Roman"/>
          <w:kern w:val="2"/>
          <w:sz w:val="23"/>
          <w:lang w:bidi="fr-CA"/>
        </w:rPr>
        <w:t>exemples de données sur le déplacement chimique et le schéma de fractionnement pour certaines molécules organiques relativement simples</w:t>
      </w:r>
      <w:r w:rsidR="00736512" w:rsidRPr="00736512">
        <w:rPr>
          <w:rFonts w:ascii="Times New Roman" w:eastAsia="Times New Roman" w:hAnsi="Times New Roman"/>
          <w:kern w:val="2"/>
          <w:sz w:val="23"/>
          <w:lang w:bidi="fr-CA"/>
        </w:rPr>
        <w:t xml:space="preserve">. </w:t>
      </w:r>
    </w:p>
    <w:p w14:paraId="4F2E0157" w14:textId="77777777" w:rsidR="001B4DAF" w:rsidRPr="00736512" w:rsidRDefault="001B4DAF" w:rsidP="001B4DAF">
      <w:pPr>
        <w:rPr>
          <w:rFonts w:ascii="Times New Roman" w:hAnsi="Times New Roman"/>
          <w:color w:val="FF0000"/>
          <w:kern w:val="2"/>
          <w:sz w:val="23"/>
        </w:rPr>
      </w:pPr>
    </w:p>
    <w:p w14:paraId="32F63B33" w14:textId="77777777" w:rsidR="001B4DAF" w:rsidRPr="00736512" w:rsidRDefault="001B4DAF" w:rsidP="001B4DAF">
      <w:pPr>
        <w:jc w:val="center"/>
        <w:rPr>
          <w:rFonts w:ascii="Times New Roman" w:hAnsi="Times New Roman"/>
          <w:color w:val="FF0000"/>
          <w:kern w:val="2"/>
          <w:sz w:val="23"/>
        </w:rPr>
      </w:pPr>
      <w:r w:rsidRPr="00736512">
        <w:rPr>
          <w:rFonts w:ascii="Times New Roman" w:eastAsia="Times New Roman" w:hAnsi="Times New Roman"/>
          <w:noProof/>
          <w:color w:val="FF0000"/>
          <w:kern w:val="2"/>
          <w:sz w:val="23"/>
          <w:lang w:bidi="fr-CA"/>
        </w:rPr>
        <w:lastRenderedPageBreak/>
        <w:drawing>
          <wp:inline distT="0" distB="0" distL="0" distR="0" wp14:anchorId="7922DC17" wp14:editId="496267B3">
            <wp:extent cx="5486400" cy="3708377"/>
            <wp:effectExtent l="0" t="0" r="0" b="635"/>
            <wp:docPr id="43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486400" cy="3708377"/>
                    </a:xfrm>
                    <a:prstGeom prst="rect">
                      <a:avLst/>
                    </a:prstGeom>
                    <a:noFill/>
                    <a:ln>
                      <a:noFill/>
                    </a:ln>
                  </pic:spPr>
                </pic:pic>
              </a:graphicData>
            </a:graphic>
          </wp:inline>
        </w:drawing>
      </w:r>
    </w:p>
    <w:p w14:paraId="2B49F024" w14:textId="77777777" w:rsidR="001B4DAF" w:rsidRPr="00736512" w:rsidRDefault="001B4DAF" w:rsidP="001B4DAF">
      <w:pPr>
        <w:jc w:val="center"/>
        <w:rPr>
          <w:rFonts w:ascii="Times New Roman" w:hAnsi="Times New Roman"/>
          <w:color w:val="FF0000"/>
          <w:kern w:val="2"/>
          <w:sz w:val="23"/>
        </w:rPr>
      </w:pPr>
    </w:p>
    <w:p w14:paraId="4E8E5C09" w14:textId="77777777" w:rsidR="001B4DAF" w:rsidRPr="00736512" w:rsidRDefault="001B4DAF" w:rsidP="001B4DAF">
      <w:pPr>
        <w:rPr>
          <w:rFonts w:ascii="Times New Roman" w:hAnsi="Times New Roman"/>
          <w:kern w:val="2"/>
          <w:sz w:val="23"/>
        </w:rPr>
      </w:pPr>
    </w:p>
    <w:p w14:paraId="466D9FA2" w14:textId="77777777" w:rsidR="001B4DAF" w:rsidRPr="00736512" w:rsidRDefault="001B4DAF" w:rsidP="001B4DAF">
      <w:pPr>
        <w:rPr>
          <w:rFonts w:ascii="Times New Roman" w:hAnsi="Times New Roman"/>
          <w:kern w:val="2"/>
          <w:sz w:val="23"/>
        </w:rPr>
      </w:pPr>
    </w:p>
    <w:p w14:paraId="7691E5EF" w14:textId="77777777" w:rsidR="001B4DAF" w:rsidRPr="00736512" w:rsidRDefault="001B4DAF" w:rsidP="001B4DAF">
      <w:pPr>
        <w:rPr>
          <w:rFonts w:ascii="Times New Roman" w:hAnsi="Times New Roman"/>
          <w:kern w:val="2"/>
          <w:sz w:val="23"/>
        </w:rPr>
      </w:pPr>
    </w:p>
    <w:p w14:paraId="562F0B18" w14:textId="77777777" w:rsidR="001B4DAF" w:rsidRPr="00736512" w:rsidRDefault="00000000" w:rsidP="001B4DAF">
      <w:pPr>
        <w:rPr>
          <w:rFonts w:ascii="Times New Roman" w:hAnsi="Times New Roman"/>
          <w:color w:val="FF0000"/>
          <w:kern w:val="2"/>
          <w:sz w:val="23"/>
        </w:rPr>
      </w:pPr>
      <w:r>
        <w:rPr>
          <w:rFonts w:ascii="Times New Roman" w:eastAsia="Times New Roman" w:hAnsi="Times New Roman"/>
          <w:color w:val="FF0000"/>
          <w:kern w:val="2"/>
          <w:sz w:val="23"/>
          <w:lang w:bidi="fr-CA"/>
        </w:rPr>
        <w:pict w14:anchorId="24CD66D4">
          <v:rect id="_x0000_i1152" style="width:0;height:1.5pt" o:hralign="center" o:hrstd="t" o:hr="t" fillcolor="#aaa" stroked="f"/>
        </w:pict>
      </w:r>
    </w:p>
    <w:p w14:paraId="65C96890" w14:textId="77777777" w:rsidR="001B4DAF" w:rsidRPr="00736512" w:rsidRDefault="001B4DAF" w:rsidP="001B4DAF">
      <w:pPr>
        <w:rPr>
          <w:rFonts w:ascii="Times New Roman" w:hAnsi="Times New Roman"/>
          <w:kern w:val="2"/>
          <w:sz w:val="23"/>
          <w:u w:val="single"/>
        </w:rPr>
      </w:pPr>
    </w:p>
    <w:p w14:paraId="7ABD5C23" w14:textId="4ED48C9B"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5.9</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Combien de signaux de protons devriez-vous observer dans le spectre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du triclosan (un agent antimicrobien couramment utilisé dans les savons)? Pour chaque signal des protons, anticipez le schéma de fractionnement, en supposant que vous ne puissiez observer qu</w:t>
      </w:r>
      <w:r w:rsidRPr="009C5F66">
        <w:rPr>
          <w:rFonts w:eastAsia="Times New Roman"/>
          <w:kern w:val="2"/>
          <w:sz w:val="23"/>
          <w:lang w:bidi="fr-CA"/>
        </w:rPr>
        <w:t>’</w:t>
      </w:r>
      <w:r w:rsidRPr="00736512">
        <w:rPr>
          <w:rFonts w:ascii="Times New Roman" w:eastAsia="Times New Roman" w:hAnsi="Times New Roman"/>
          <w:kern w:val="2"/>
          <w:sz w:val="23"/>
          <w:lang w:bidi="fr-CA"/>
        </w:rPr>
        <w:t>un fractionnement à trois liaisons.</w:t>
      </w:r>
    </w:p>
    <w:p w14:paraId="4D84A645" w14:textId="77777777" w:rsidR="001B4DAF" w:rsidRPr="00736512" w:rsidRDefault="001B4DAF" w:rsidP="001B4DAF">
      <w:pPr>
        <w:rPr>
          <w:rFonts w:ascii="Times New Roman" w:hAnsi="Times New Roman"/>
          <w:kern w:val="2"/>
          <w:sz w:val="23"/>
        </w:rPr>
      </w:pPr>
    </w:p>
    <w:p w14:paraId="74EB9322"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F3115EB" wp14:editId="7922B4AE">
            <wp:extent cx="1744345" cy="1117600"/>
            <wp:effectExtent l="0" t="0" r="8255" b="0"/>
            <wp:docPr id="43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744345" cy="1117600"/>
                    </a:xfrm>
                    <a:prstGeom prst="rect">
                      <a:avLst/>
                    </a:prstGeom>
                    <a:noFill/>
                    <a:ln>
                      <a:noFill/>
                    </a:ln>
                  </pic:spPr>
                </pic:pic>
              </a:graphicData>
            </a:graphic>
          </wp:inline>
        </w:drawing>
      </w:r>
    </w:p>
    <w:p w14:paraId="0C78790A"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27</w:t>
      </w:r>
    </w:p>
    <w:p w14:paraId="04C82783" w14:textId="77AC1C36"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5.10</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u w:val="single"/>
          <w:lang w:bidi="fr-CA"/>
        </w:rPr>
        <w:t xml:space="preserve"> </w:t>
      </w:r>
      <w:r w:rsidRPr="00736512">
        <w:rPr>
          <w:rFonts w:ascii="Times New Roman" w:eastAsia="Times New Roman" w:hAnsi="Times New Roman"/>
          <w:kern w:val="2"/>
          <w:sz w:val="23"/>
          <w:lang w:bidi="fr-CA"/>
        </w:rPr>
        <w:t xml:space="preserve">Combien de signaux de protons devriez-vous observer dans le spectre </w:t>
      </w:r>
      <w:r w:rsidR="00B17958">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du neurotransmetteur sérotonine? Pour chaque signal des protons, anticipez le schéma de fractionnement, en ne supposant à nouveau qu</w:t>
      </w:r>
      <w:r w:rsidRPr="009C5F66">
        <w:rPr>
          <w:rFonts w:eastAsia="Times New Roman"/>
          <w:kern w:val="2"/>
          <w:sz w:val="23"/>
          <w:lang w:bidi="fr-CA"/>
        </w:rPr>
        <w:t>’</w:t>
      </w:r>
      <w:r w:rsidRPr="00736512">
        <w:rPr>
          <w:rFonts w:ascii="Times New Roman" w:eastAsia="Times New Roman" w:hAnsi="Times New Roman"/>
          <w:kern w:val="2"/>
          <w:sz w:val="23"/>
          <w:lang w:bidi="fr-CA"/>
        </w:rPr>
        <w:t>un fractionnement à trois liaisons.</w:t>
      </w:r>
    </w:p>
    <w:p w14:paraId="0DA08CE2" w14:textId="77777777" w:rsidR="001B4DAF" w:rsidRPr="00736512" w:rsidRDefault="001B4DAF" w:rsidP="001B4DAF">
      <w:pPr>
        <w:ind w:left="720"/>
        <w:rPr>
          <w:rFonts w:ascii="Times New Roman" w:hAnsi="Times New Roman"/>
          <w:kern w:val="2"/>
          <w:sz w:val="23"/>
        </w:rPr>
      </w:pPr>
    </w:p>
    <w:p w14:paraId="634967BB" w14:textId="77777777" w:rsidR="001B4DAF" w:rsidRPr="00736512" w:rsidRDefault="001B4DAF" w:rsidP="001B4DAF">
      <w:pPr>
        <w:rPr>
          <w:rFonts w:ascii="Times New Roman" w:hAnsi="Times New Roman"/>
          <w:kern w:val="2"/>
          <w:sz w:val="23"/>
        </w:rPr>
      </w:pPr>
    </w:p>
    <w:p w14:paraId="121D6287"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437A6F05" wp14:editId="4B01FDBD">
            <wp:extent cx="1337945" cy="1464945"/>
            <wp:effectExtent l="0" t="0" r="8255" b="8255"/>
            <wp:docPr id="4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337945" cy="1464945"/>
                    </a:xfrm>
                    <a:prstGeom prst="rect">
                      <a:avLst/>
                    </a:prstGeom>
                    <a:noFill/>
                    <a:ln>
                      <a:noFill/>
                    </a:ln>
                  </pic:spPr>
                </pic:pic>
              </a:graphicData>
            </a:graphic>
          </wp:inline>
        </w:drawing>
      </w:r>
    </w:p>
    <w:p w14:paraId="0C59969C"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28</w:t>
      </w:r>
    </w:p>
    <w:p w14:paraId="63F38FAC"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76EE8A3C">
          <v:rect id="_x0000_i1153" style="width:0;height:1.5pt" o:hralign="center" o:hrstd="t" o:hr="t" fillcolor="#aaa" stroked="f"/>
        </w:pict>
      </w:r>
    </w:p>
    <w:p w14:paraId="11DBB1BF" w14:textId="77777777" w:rsidR="001B4DAF" w:rsidRPr="00736512" w:rsidRDefault="001B4DAF" w:rsidP="001B4DAF">
      <w:pPr>
        <w:rPr>
          <w:rFonts w:ascii="Times New Roman" w:hAnsi="Times New Roman"/>
          <w:kern w:val="2"/>
          <w:sz w:val="23"/>
          <w:u w:val="single"/>
        </w:rPr>
      </w:pPr>
    </w:p>
    <w:p w14:paraId="343EB452" w14:textId="53C7C39F"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Dans un contexte idéal, tous les spectres RMN s</w:t>
      </w:r>
      <w:r w:rsidRPr="009C5F66">
        <w:rPr>
          <w:rFonts w:eastAsia="Times New Roman"/>
          <w:kern w:val="2"/>
          <w:sz w:val="23"/>
          <w:lang w:bidi="fr-CA"/>
        </w:rPr>
        <w:t>’</w:t>
      </w:r>
      <w:r w:rsidRPr="00736512">
        <w:rPr>
          <w:rFonts w:ascii="Times New Roman" w:eastAsia="Times New Roman" w:hAnsi="Times New Roman"/>
          <w:kern w:val="2"/>
          <w:sz w:val="23"/>
          <w:lang w:bidi="fr-CA"/>
        </w:rPr>
        <w:t>interpréteraient aussi facilement que les spectres étudiés jusqu</w:t>
      </w:r>
      <w:r w:rsidRPr="009C5F66">
        <w:rPr>
          <w:rFonts w:eastAsia="Times New Roman"/>
          <w:kern w:val="2"/>
          <w:sz w:val="23"/>
          <w:lang w:bidi="fr-CA"/>
        </w:rPr>
        <w:t>’</w:t>
      </w:r>
      <w:r w:rsidRPr="00736512">
        <w:rPr>
          <w:rFonts w:ascii="Times New Roman" w:eastAsia="Times New Roman" w:hAnsi="Times New Roman"/>
          <w:kern w:val="2"/>
          <w:sz w:val="23"/>
          <w:lang w:bidi="fr-CA"/>
        </w:rPr>
        <w:t>à présent : chaque pic se séparerait des autres, l</w:t>
      </w:r>
      <w:r w:rsidRPr="009C5F66">
        <w:rPr>
          <w:rFonts w:eastAsia="Times New Roman"/>
          <w:kern w:val="2"/>
          <w:sz w:val="23"/>
          <w:lang w:bidi="fr-CA"/>
        </w:rPr>
        <w:t>’</w:t>
      </w:r>
      <w:r w:rsidRPr="00736512">
        <w:rPr>
          <w:rFonts w:ascii="Times New Roman" w:eastAsia="Times New Roman" w:hAnsi="Times New Roman"/>
          <w:kern w:val="2"/>
          <w:sz w:val="23"/>
          <w:lang w:bidi="fr-CA"/>
        </w:rPr>
        <w:t>intégration des pics apparaîtrait clairement et la multiplicité (singulet, doublet, etc.) se reconnaîtrait aisément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Malheureusement, la réalité se révèle plus complexe : les pics présentant des déplacements chimiques similaires se chevauchent, ce qui complique considérablement l</w:t>
      </w:r>
      <w:r w:rsidRPr="009C5F66">
        <w:rPr>
          <w:rFonts w:eastAsia="Times New Roman"/>
          <w:kern w:val="2"/>
          <w:sz w:val="23"/>
          <w:lang w:bidi="fr-CA"/>
        </w:rPr>
        <w:t>’</w:t>
      </w:r>
      <w:r w:rsidRPr="00736512">
        <w:rPr>
          <w:rFonts w:ascii="Times New Roman" w:eastAsia="Times New Roman" w:hAnsi="Times New Roman"/>
          <w:kern w:val="2"/>
          <w:sz w:val="23"/>
          <w:lang w:bidi="fr-CA"/>
        </w:rPr>
        <w:t>interprétation. Nous l</w:t>
      </w:r>
      <w:r w:rsidRPr="009C5F66">
        <w:rPr>
          <w:rFonts w:eastAsia="Times New Roman"/>
          <w:kern w:val="2"/>
          <w:sz w:val="23"/>
          <w:lang w:bidi="fr-CA"/>
        </w:rPr>
        <w:t>’</w:t>
      </w:r>
      <w:r w:rsidRPr="00736512">
        <w:rPr>
          <w:rFonts w:ascii="Times New Roman" w:eastAsia="Times New Roman" w:hAnsi="Times New Roman"/>
          <w:kern w:val="2"/>
          <w:sz w:val="23"/>
          <w:lang w:bidi="fr-CA"/>
        </w:rPr>
        <w:t>avons déjà observé dans le spectre du heptan-1-ol plus haut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le spectre du méthylbenzène, nous devrions nous attendre à ce que le signal de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devienne un singulet, celui de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un doublet, et ceux de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et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d</w:t>
      </w:r>
      <w:proofErr w:type="spellEnd"/>
      <w:r w:rsidRPr="00736512">
        <w:rPr>
          <w:rFonts w:ascii="Times New Roman" w:eastAsia="Times New Roman" w:hAnsi="Times New Roman"/>
          <w:kern w:val="2"/>
          <w:sz w:val="23"/>
          <w:lang w:bidi="fr-CA"/>
        </w:rPr>
        <w:t xml:space="preserve"> des triplets. Considérant les valeurs d</w:t>
      </w:r>
      <w:r w:rsidRPr="009C5F66">
        <w:rPr>
          <w:rFonts w:eastAsia="Times New Roman"/>
          <w:kern w:val="2"/>
          <w:sz w:val="23"/>
          <w:lang w:bidi="fr-CA"/>
        </w:rPr>
        <w:t>’</w:t>
      </w:r>
      <w:r w:rsidRPr="00736512">
        <w:rPr>
          <w:rFonts w:ascii="Times New Roman" w:eastAsia="Times New Roman" w:hAnsi="Times New Roman"/>
          <w:kern w:val="2"/>
          <w:sz w:val="23"/>
          <w:lang w:bidi="fr-CA"/>
        </w:rPr>
        <w:t>intégration relatives pour les quatre pics, nous devrions nous attendre à un rapport de 3:2:2:1.</w:t>
      </w:r>
    </w:p>
    <w:p w14:paraId="64986FA6" w14:textId="77777777" w:rsidR="001B4DAF" w:rsidRPr="00736512" w:rsidRDefault="001B4DAF" w:rsidP="001B4DAF">
      <w:pPr>
        <w:rPr>
          <w:rFonts w:ascii="Times New Roman" w:hAnsi="Times New Roman"/>
          <w:kern w:val="2"/>
          <w:sz w:val="23"/>
        </w:rPr>
      </w:pPr>
    </w:p>
    <w:p w14:paraId="4700268B"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6701D38" wp14:editId="361DB3DA">
            <wp:extent cx="4792345" cy="3022600"/>
            <wp:effectExtent l="0" t="0" r="0" b="0"/>
            <wp:docPr id="4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792345" cy="3022600"/>
                    </a:xfrm>
                    <a:prstGeom prst="rect">
                      <a:avLst/>
                    </a:prstGeom>
                    <a:noFill/>
                    <a:ln>
                      <a:noFill/>
                    </a:ln>
                  </pic:spPr>
                </pic:pic>
              </a:graphicData>
            </a:graphic>
          </wp:inline>
        </w:drawing>
      </w:r>
    </w:p>
    <w:p w14:paraId="6BD38A45"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29</w:t>
      </w:r>
    </w:p>
    <w:p w14:paraId="2D6C68DC" w14:textId="279F84B1"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 xml:space="preserve">Or, en pratique, les trois groupes de protons aromatiques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et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d</w:t>
      </w:r>
      <w:proofErr w:type="spellEnd"/>
      <w:r w:rsidRPr="00736512">
        <w:rPr>
          <w:rFonts w:ascii="Times New Roman" w:eastAsia="Times New Roman" w:hAnsi="Times New Roman"/>
          <w:kern w:val="2"/>
          <w:sz w:val="23"/>
          <w:lang w:bidi="fr-CA"/>
        </w:rPr>
        <w:t xml:space="preserve"> présentent des déplacements chimiques très similaires, de sorte que leurs signaux se chevauchent considérablement et qu</w:t>
      </w:r>
      <w:r w:rsidRPr="009C5F66">
        <w:rPr>
          <w:rFonts w:eastAsia="Times New Roman"/>
          <w:kern w:val="2"/>
          <w:sz w:val="23"/>
          <w:lang w:bidi="fr-CA"/>
        </w:rPr>
        <w:t>’</w:t>
      </w:r>
      <w:r w:rsidRPr="00736512">
        <w:rPr>
          <w:rFonts w:ascii="Times New Roman" w:eastAsia="Times New Roman" w:hAnsi="Times New Roman"/>
          <w:kern w:val="2"/>
          <w:sz w:val="23"/>
          <w:lang w:bidi="fr-CA"/>
        </w:rPr>
        <w:t>il devient impossible de reconnaître les schémas de fractionnement des doublets ou des triplets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Dans ce cas, on désigne la partie aromatique du spectre sous le nom de </w:t>
      </w:r>
      <w:r w:rsidRPr="00736512">
        <w:rPr>
          <w:rFonts w:ascii="Times New Roman" w:eastAsia="Times New Roman" w:hAnsi="Times New Roman"/>
          <w:b/>
          <w:kern w:val="2"/>
          <w:sz w:val="23"/>
          <w:lang w:bidi="fr-CA"/>
        </w:rPr>
        <w:t>multiplet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rapport d</w:t>
      </w:r>
      <w:r w:rsidRPr="009C5F66">
        <w:rPr>
          <w:rFonts w:eastAsia="Times New Roman"/>
          <w:kern w:val="2"/>
          <w:sz w:val="23"/>
          <w:lang w:bidi="fr-CA"/>
        </w:rPr>
        <w:t>’</w:t>
      </w:r>
      <w:r w:rsidRPr="00736512">
        <w:rPr>
          <w:rFonts w:ascii="Times New Roman" w:eastAsia="Times New Roman" w:hAnsi="Times New Roman"/>
          <w:kern w:val="2"/>
          <w:sz w:val="23"/>
          <w:lang w:bidi="fr-CA"/>
        </w:rPr>
        <w:t>intégration du pic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par rapport aux pics aromatiques combinés peut être évalué à 3:5, soit l</w:t>
      </w:r>
      <w:r w:rsidRPr="009C5F66">
        <w:rPr>
          <w:rFonts w:eastAsia="Times New Roman"/>
          <w:kern w:val="2"/>
          <w:sz w:val="23"/>
          <w:lang w:bidi="fr-CA"/>
        </w:rPr>
        <w:t>’</w:t>
      </w:r>
      <w:r w:rsidRPr="00736512">
        <w:rPr>
          <w:rFonts w:ascii="Times New Roman" w:eastAsia="Times New Roman" w:hAnsi="Times New Roman"/>
          <w:kern w:val="2"/>
          <w:sz w:val="23"/>
          <w:lang w:bidi="fr-CA"/>
        </w:rPr>
        <w:t>équivalent de 1:1,67.</w:t>
      </w:r>
    </w:p>
    <w:p w14:paraId="32FF9A10" w14:textId="77777777" w:rsidR="001B4DAF" w:rsidRPr="00736512" w:rsidRDefault="001B4DAF" w:rsidP="001B4DAF">
      <w:pPr>
        <w:rPr>
          <w:rFonts w:ascii="Times New Roman" w:hAnsi="Times New Roman"/>
          <w:kern w:val="2"/>
          <w:sz w:val="23"/>
        </w:rPr>
      </w:pPr>
    </w:p>
    <w:p w14:paraId="12C61EFF" w14:textId="7F21949E"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lastRenderedPageBreak/>
        <w:t>L</w:t>
      </w:r>
      <w:r w:rsidRPr="009C5F66">
        <w:rPr>
          <w:rFonts w:eastAsia="Times New Roman"/>
          <w:kern w:val="2"/>
          <w:sz w:val="23"/>
          <w:lang w:bidi="fr-CA"/>
        </w:rPr>
        <w:t>’</w:t>
      </w:r>
      <w:r w:rsidRPr="00736512">
        <w:rPr>
          <w:rFonts w:ascii="Times New Roman" w:eastAsia="Times New Roman" w:hAnsi="Times New Roman"/>
          <w:kern w:val="2"/>
          <w:sz w:val="23"/>
          <w:lang w:bidi="fr-CA"/>
        </w:rPr>
        <w:t>ampleur du couplage spin-spin se mesure à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aide de la </w:t>
      </w:r>
      <w:r w:rsidRPr="00736512">
        <w:rPr>
          <w:rFonts w:ascii="Times New Roman" w:eastAsia="Times New Roman" w:hAnsi="Times New Roman" w:hint="eastAsia"/>
          <w:b/>
          <w:kern w:val="2"/>
          <w:sz w:val="23"/>
          <w:lang w:bidi="fr-CA"/>
        </w:rPr>
        <w:t>constante de couplage</w:t>
      </w:r>
      <w:r w:rsidRPr="00736512">
        <w:rPr>
          <w:rFonts w:ascii="Times New Roman" w:eastAsia="Times New Roman" w:hAnsi="Times New Roman" w:hint="eastAsia"/>
          <w:kern w:val="2"/>
          <w:sz w:val="23"/>
          <w:lang w:bidi="fr-CA"/>
        </w:rPr>
        <w:t>, abrégée par</w:t>
      </w:r>
      <w:r w:rsidR="00B17958">
        <w:rPr>
          <w:rFonts w:ascii="Times New Roman" w:eastAsia="Times New Roman" w:hAnsi="Times New Roman"/>
          <w:kern w:val="2"/>
          <w:sz w:val="23"/>
          <w:lang w:bidi="fr-CA"/>
        </w:rPr>
        <w:t> </w:t>
      </w:r>
      <w:r w:rsidRPr="00736512">
        <w:rPr>
          <w:rFonts w:ascii="Times New Roman" w:eastAsia="Times New Roman" w:hAnsi="Times New Roman" w:hint="eastAsia"/>
          <w:kern w:val="2"/>
          <w:sz w:val="23"/>
          <w:lang w:bidi="fr-CA"/>
        </w:rPr>
        <w:t>la lettre majuscule J. La constante de couplage correspond simplement à la différence, exprimée en Hz, entre deux sous-pics adjacents dans un signal fractionné, et constitue une indication de la mesure dans laquelle un noyau « ressent » le dipôle magnétique de son voisin.</w:t>
      </w:r>
    </w:p>
    <w:p w14:paraId="559FE58A" w14:textId="77777777" w:rsidR="001B4DAF" w:rsidRPr="00736512" w:rsidRDefault="001B4DAF" w:rsidP="001B4DAF">
      <w:pPr>
        <w:rPr>
          <w:rFonts w:ascii="Times New Roman" w:hAnsi="Times New Roman"/>
          <w:kern w:val="2"/>
          <w:sz w:val="23"/>
        </w:rPr>
      </w:pPr>
    </w:p>
    <w:p w14:paraId="7235D538"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 xml:space="preserve">Pour notre doublet dans le spectre du 1,1,2-trichloroéthane, par exemple, les deux sous-pics se distinguent par 6,1 Hz; nous écrivons donc </w:t>
      </w:r>
      <w:r w:rsidRPr="00736512">
        <w:rPr>
          <w:rFonts w:ascii="Times New Roman" w:eastAsia="Times New Roman" w:hAnsi="Times New Roman" w:hint="eastAsia"/>
          <w:kern w:val="2"/>
          <w:sz w:val="23"/>
          <w:vertAlign w:val="superscript"/>
          <w:lang w:bidi="fr-CA"/>
        </w:rPr>
        <w:t>3</w:t>
      </w:r>
      <w:r w:rsidRPr="00736512">
        <w:rPr>
          <w:rFonts w:ascii="Times New Roman" w:eastAsia="Times New Roman" w:hAnsi="Times New Roman" w:hint="eastAsia"/>
          <w:kern w:val="2"/>
          <w:sz w:val="23"/>
          <w:lang w:bidi="fr-CA"/>
        </w:rPr>
        <w:t>J</w:t>
      </w:r>
      <w:r w:rsidRPr="00736512">
        <w:rPr>
          <w:rFonts w:ascii="Times New Roman" w:eastAsia="Times New Roman" w:hAnsi="Times New Roman" w:hint="eastAsia"/>
          <w:kern w:val="2"/>
          <w:sz w:val="23"/>
          <w:vertAlign w:val="subscript"/>
          <w:lang w:bidi="fr-CA"/>
        </w:rPr>
        <w:t>a-b</w:t>
      </w:r>
      <w:r w:rsidRPr="00736512">
        <w:rPr>
          <w:rFonts w:ascii="Times New Roman" w:eastAsia="Times New Roman" w:hAnsi="Times New Roman" w:hint="eastAsia"/>
          <w:kern w:val="2"/>
          <w:sz w:val="23"/>
          <w:lang w:bidi="fr-CA"/>
        </w:rPr>
        <w:t xml:space="preserve"> = 6,1 Hz. </w:t>
      </w:r>
    </w:p>
    <w:p w14:paraId="1641A960" w14:textId="77777777" w:rsidR="001B4DAF" w:rsidRPr="00736512" w:rsidRDefault="001B4DAF" w:rsidP="001B4DAF">
      <w:pPr>
        <w:rPr>
          <w:rFonts w:ascii="Times New Roman" w:hAnsi="Times New Roman"/>
          <w:kern w:val="2"/>
          <w:sz w:val="23"/>
        </w:rPr>
      </w:pPr>
    </w:p>
    <w:p w14:paraId="700B8E3B"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C89891D" wp14:editId="335DEBFC">
            <wp:extent cx="3581400" cy="2176145"/>
            <wp:effectExtent l="0" t="0" r="0" b="8255"/>
            <wp:docPr id="43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581400" cy="2176145"/>
                    </a:xfrm>
                    <a:prstGeom prst="rect">
                      <a:avLst/>
                    </a:prstGeom>
                    <a:noFill/>
                    <a:ln>
                      <a:noFill/>
                    </a:ln>
                  </pic:spPr>
                </pic:pic>
              </a:graphicData>
            </a:graphic>
          </wp:inline>
        </w:drawing>
      </w:r>
    </w:p>
    <w:p w14:paraId="065C5CC8"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31a</w:t>
      </w:r>
    </w:p>
    <w:p w14:paraId="20601523" w14:textId="2D165D78"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exposant « 3 » indique qu</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il s</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agit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une interaction de couplage à trois liaisons, et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indice « a-b » indique qu</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il s</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agit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couplage entre 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xml:space="preserve"> et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Contrairement à la valeur du déplacement chimique, </w:t>
      </w:r>
      <w:r w:rsidRPr="00736512">
        <w:rPr>
          <w:rFonts w:ascii="Times New Roman" w:eastAsia="Times New Roman" w:hAnsi="Times New Roman" w:hint="eastAsia"/>
          <w:b/>
          <w:i/>
          <w:kern w:val="2"/>
          <w:sz w:val="23"/>
          <w:lang w:bidi="fr-CA"/>
        </w:rPr>
        <w:t>la constante de couplage, exprimée en Hz, demeure inchangée en dépit de l</w:t>
      </w:r>
      <w:r w:rsidRPr="009C5F66">
        <w:rPr>
          <w:rFonts w:eastAsia="Times New Roman" w:hint="eastAsia"/>
          <w:b/>
          <w:i/>
          <w:kern w:val="2"/>
          <w:sz w:val="23"/>
          <w:lang w:bidi="fr-CA"/>
        </w:rPr>
        <w:t>’</w:t>
      </w:r>
      <w:r w:rsidRPr="00736512">
        <w:rPr>
          <w:rFonts w:ascii="Times New Roman" w:eastAsia="Times New Roman" w:hAnsi="Times New Roman" w:hint="eastAsia"/>
          <w:b/>
          <w:i/>
          <w:kern w:val="2"/>
          <w:sz w:val="23"/>
          <w:lang w:bidi="fr-CA"/>
        </w:rPr>
        <w:t>intensité du champ appliqué de l</w:t>
      </w:r>
      <w:r w:rsidRPr="009C5F66">
        <w:rPr>
          <w:rFonts w:eastAsia="Times New Roman" w:hint="eastAsia"/>
          <w:b/>
          <w:i/>
          <w:kern w:val="2"/>
          <w:sz w:val="23"/>
          <w:lang w:bidi="fr-CA"/>
        </w:rPr>
        <w:t>’</w:t>
      </w:r>
      <w:r w:rsidRPr="00736512">
        <w:rPr>
          <w:rFonts w:ascii="Times New Roman" w:eastAsia="Times New Roman" w:hAnsi="Times New Roman" w:hint="eastAsia"/>
          <w:b/>
          <w:i/>
          <w:kern w:val="2"/>
          <w:sz w:val="23"/>
          <w:lang w:bidi="fr-CA"/>
        </w:rPr>
        <w:t>aimant RMN</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intensité du moment magnétique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un proton voisin, dont résulte le phénomène de couplage spin-spin, ne dépend </w:t>
      </w:r>
      <w:r w:rsidRPr="00736512">
        <w:rPr>
          <w:rFonts w:ascii="Times New Roman" w:eastAsia="Times New Roman" w:hAnsi="Times New Roman" w:hint="eastAsia"/>
          <w:i/>
          <w:kern w:val="2"/>
          <w:sz w:val="23"/>
          <w:lang w:bidi="fr-CA"/>
        </w:rPr>
        <w:t>pas</w:t>
      </w:r>
      <w:r w:rsidRPr="00736512">
        <w:rPr>
          <w:rFonts w:ascii="Times New Roman" w:eastAsia="Times New Roman" w:hAnsi="Times New Roman" w:hint="eastAsia"/>
          <w:kern w:val="2"/>
          <w:sz w:val="23"/>
          <w:lang w:bidi="fr-CA"/>
        </w:rPr>
        <w:t xml:space="preserve">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intensité du champ appliqué. Pour cette raison, les constantes de couplage s</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expriment généralement en Hz, </w:t>
      </w:r>
      <w:r w:rsidRPr="00736512">
        <w:rPr>
          <w:rFonts w:ascii="Times New Roman" w:eastAsia="Times New Roman" w:hAnsi="Times New Roman"/>
          <w:i/>
          <w:kern w:val="2"/>
          <w:sz w:val="23"/>
          <w:lang w:bidi="fr-CA"/>
        </w:rPr>
        <w:t>et non</w:t>
      </w:r>
      <w:r w:rsidRPr="00736512">
        <w:rPr>
          <w:rFonts w:ascii="Times New Roman" w:eastAsia="Times New Roman" w:hAnsi="Times New Roman"/>
          <w:kern w:val="2"/>
          <w:sz w:val="23"/>
          <w:lang w:bidi="fr-CA"/>
        </w:rPr>
        <w:t xml:space="preserve"> en ppm.</w:t>
      </w:r>
    </w:p>
    <w:p w14:paraId="2117A733" w14:textId="77777777" w:rsidR="001B4DAF" w:rsidRPr="00736512" w:rsidRDefault="001B4DAF" w:rsidP="001B4DAF">
      <w:pPr>
        <w:rPr>
          <w:rFonts w:ascii="Times New Roman" w:hAnsi="Times New Roman"/>
          <w:kern w:val="2"/>
          <w:sz w:val="23"/>
        </w:rPr>
      </w:pPr>
    </w:p>
    <w:p w14:paraId="23760DF2" w14:textId="77777777" w:rsidR="001B4DAF" w:rsidRPr="00B17958" w:rsidRDefault="001B4DAF" w:rsidP="001B4DAF">
      <w:pPr>
        <w:rPr>
          <w:rFonts w:ascii="Times New Roman" w:hAnsi="Times New Roman"/>
          <w:spacing w:val="-2"/>
          <w:kern w:val="2"/>
          <w:sz w:val="23"/>
        </w:rPr>
      </w:pPr>
      <w:r w:rsidRPr="00B17958">
        <w:rPr>
          <w:rFonts w:ascii="Times New Roman" w:eastAsia="Times New Roman" w:hAnsi="Times New Roman" w:hint="eastAsia"/>
          <w:spacing w:val="-2"/>
          <w:kern w:val="2"/>
          <w:sz w:val="23"/>
          <w:lang w:bidi="fr-CA"/>
        </w:rPr>
        <w:t xml:space="preserve">En observant attentivement le signal du triplet dans le 1,1,2-trichloroéthane, nous observons que la constante de couplage – le « gap » qui sépare les sous-pics – affiche 6,1 Hz, soit la même valeur que pour le doublet. La constante de couplage </w:t>
      </w:r>
      <w:r w:rsidRPr="00B17958">
        <w:rPr>
          <w:rFonts w:ascii="Times New Roman" w:eastAsia="Times New Roman" w:hAnsi="Times New Roman" w:hint="eastAsia"/>
          <w:spacing w:val="-2"/>
          <w:kern w:val="2"/>
          <w:sz w:val="23"/>
          <w:vertAlign w:val="superscript"/>
          <w:lang w:bidi="fr-CA"/>
        </w:rPr>
        <w:t>3</w:t>
      </w:r>
      <w:r w:rsidRPr="00B17958">
        <w:rPr>
          <w:rFonts w:ascii="Times New Roman" w:eastAsia="Times New Roman" w:hAnsi="Times New Roman" w:hint="eastAsia"/>
          <w:spacing w:val="-2"/>
          <w:kern w:val="2"/>
          <w:sz w:val="23"/>
          <w:lang w:bidi="fr-CA"/>
        </w:rPr>
        <w:t>J</w:t>
      </w:r>
      <w:r w:rsidRPr="00B17958">
        <w:rPr>
          <w:rFonts w:ascii="Times New Roman" w:eastAsia="Times New Roman" w:hAnsi="Times New Roman" w:hint="eastAsia"/>
          <w:spacing w:val="-2"/>
          <w:kern w:val="2"/>
          <w:sz w:val="23"/>
          <w:vertAlign w:val="subscript"/>
          <w:lang w:bidi="fr-CA"/>
        </w:rPr>
        <w:t>a-b</w:t>
      </w:r>
      <w:r w:rsidRPr="00B17958">
        <w:rPr>
          <w:rFonts w:ascii="Times New Roman" w:eastAsia="Times New Roman" w:hAnsi="Times New Roman" w:hint="eastAsia"/>
          <w:spacing w:val="-2"/>
          <w:kern w:val="2"/>
          <w:sz w:val="23"/>
          <w:lang w:bidi="fr-CA"/>
        </w:rPr>
        <w:t xml:space="preserve"> quantifie l</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interaction magnétique entre les groupes d</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hydrogène H</w:t>
      </w:r>
      <w:r w:rsidRPr="00B17958">
        <w:rPr>
          <w:rFonts w:ascii="Times New Roman" w:eastAsia="Times New Roman" w:hAnsi="Times New Roman" w:hint="eastAsia"/>
          <w:spacing w:val="-2"/>
          <w:kern w:val="2"/>
          <w:sz w:val="23"/>
          <w:vertAlign w:val="subscript"/>
          <w:lang w:bidi="fr-CA"/>
        </w:rPr>
        <w:t>a</w:t>
      </w:r>
      <w:r w:rsidRPr="00B17958">
        <w:rPr>
          <w:rFonts w:ascii="Times New Roman" w:eastAsia="Times New Roman" w:hAnsi="Times New Roman" w:hint="eastAsia"/>
          <w:spacing w:val="-2"/>
          <w:kern w:val="2"/>
          <w:sz w:val="23"/>
          <w:lang w:bidi="fr-CA"/>
        </w:rPr>
        <w:t xml:space="preserve"> et </w:t>
      </w:r>
      <w:proofErr w:type="spellStart"/>
      <w:r w:rsidRPr="00B17958">
        <w:rPr>
          <w:rFonts w:ascii="Times New Roman" w:eastAsia="Times New Roman" w:hAnsi="Times New Roman" w:hint="eastAsia"/>
          <w:spacing w:val="-2"/>
          <w:kern w:val="2"/>
          <w:sz w:val="23"/>
          <w:lang w:bidi="fr-CA"/>
        </w:rPr>
        <w:t>H</w:t>
      </w:r>
      <w:r w:rsidRPr="00B17958">
        <w:rPr>
          <w:rFonts w:ascii="Times New Roman" w:eastAsia="Times New Roman" w:hAnsi="Times New Roman" w:hint="eastAsia"/>
          <w:spacing w:val="-2"/>
          <w:kern w:val="2"/>
          <w:sz w:val="23"/>
          <w:vertAlign w:val="subscript"/>
          <w:lang w:bidi="fr-CA"/>
        </w:rPr>
        <w:t>b</w:t>
      </w:r>
      <w:proofErr w:type="spellEnd"/>
      <w:r w:rsidRPr="00B17958">
        <w:rPr>
          <w:rFonts w:ascii="Times New Roman" w:eastAsia="Times New Roman" w:hAnsi="Times New Roman" w:hint="eastAsia"/>
          <w:spacing w:val="-2"/>
          <w:kern w:val="2"/>
          <w:sz w:val="23"/>
          <w:lang w:bidi="fr-CA"/>
        </w:rPr>
        <w:t xml:space="preserve">, et </w:t>
      </w:r>
      <w:r w:rsidRPr="00B17958">
        <w:rPr>
          <w:rFonts w:ascii="Times New Roman" w:eastAsia="Times New Roman" w:hAnsi="Times New Roman" w:hint="eastAsia"/>
          <w:i/>
          <w:spacing w:val="-2"/>
          <w:kern w:val="2"/>
          <w:sz w:val="23"/>
          <w:lang w:bidi="fr-CA"/>
        </w:rPr>
        <w:t>cette interaction prend la même ampleur dans les deux sens.</w:t>
      </w:r>
      <w:r w:rsidRPr="00B17958">
        <w:rPr>
          <w:rFonts w:ascii="Times New Roman" w:eastAsia="Times New Roman" w:hAnsi="Times New Roman" w:hint="eastAsia"/>
          <w:spacing w:val="-2"/>
          <w:kern w:val="2"/>
          <w:sz w:val="23"/>
          <w:lang w:bidi="fr-CA"/>
        </w:rPr>
        <w:t xml:space="preserve"> En résumé, le couplage spin-spin devient </w:t>
      </w:r>
      <w:r w:rsidRPr="00B17958">
        <w:rPr>
          <w:rFonts w:ascii="Times New Roman" w:eastAsia="Times New Roman" w:hAnsi="Times New Roman"/>
          <w:i/>
          <w:spacing w:val="-2"/>
          <w:kern w:val="2"/>
          <w:sz w:val="23"/>
          <w:lang w:bidi="fr-CA"/>
        </w:rPr>
        <w:t>réciproque</w:t>
      </w:r>
      <w:r w:rsidRPr="00B17958">
        <w:rPr>
          <w:rFonts w:ascii="Times New Roman" w:eastAsia="Times New Roman" w:hAnsi="Times New Roman"/>
          <w:spacing w:val="-2"/>
          <w:kern w:val="2"/>
          <w:sz w:val="23"/>
          <w:lang w:bidi="fr-CA"/>
        </w:rPr>
        <w:t> : H</w:t>
      </w:r>
      <w:r w:rsidRPr="00B17958">
        <w:rPr>
          <w:rFonts w:ascii="Times New Roman" w:eastAsia="Times New Roman" w:hAnsi="Times New Roman" w:hint="eastAsia"/>
          <w:spacing w:val="-2"/>
          <w:kern w:val="2"/>
          <w:sz w:val="23"/>
          <w:vertAlign w:val="subscript"/>
          <w:lang w:bidi="fr-CA"/>
        </w:rPr>
        <w:t>a</w:t>
      </w:r>
      <w:r w:rsidRPr="00B17958">
        <w:rPr>
          <w:rFonts w:ascii="Times New Roman" w:eastAsia="Times New Roman" w:hAnsi="Times New Roman" w:hint="eastAsia"/>
          <w:spacing w:val="-2"/>
          <w:kern w:val="2"/>
          <w:sz w:val="23"/>
          <w:lang w:bidi="fr-CA"/>
        </w:rPr>
        <w:t xml:space="preserve"> influence </w:t>
      </w:r>
      <w:proofErr w:type="spellStart"/>
      <w:r w:rsidRPr="00B17958">
        <w:rPr>
          <w:rFonts w:ascii="Times New Roman" w:eastAsia="Times New Roman" w:hAnsi="Times New Roman" w:hint="eastAsia"/>
          <w:spacing w:val="-2"/>
          <w:kern w:val="2"/>
          <w:sz w:val="23"/>
          <w:lang w:bidi="fr-CA"/>
        </w:rPr>
        <w:t>H</w:t>
      </w:r>
      <w:r w:rsidRPr="00B17958">
        <w:rPr>
          <w:rFonts w:ascii="Times New Roman" w:eastAsia="Times New Roman" w:hAnsi="Times New Roman" w:hint="eastAsia"/>
          <w:spacing w:val="-2"/>
          <w:kern w:val="2"/>
          <w:sz w:val="23"/>
          <w:vertAlign w:val="subscript"/>
          <w:lang w:bidi="fr-CA"/>
        </w:rPr>
        <w:t>b</w:t>
      </w:r>
      <w:proofErr w:type="spellEnd"/>
      <w:r w:rsidRPr="00B17958">
        <w:rPr>
          <w:rFonts w:ascii="Times New Roman" w:eastAsia="Times New Roman" w:hAnsi="Times New Roman" w:hint="eastAsia"/>
          <w:spacing w:val="-2"/>
          <w:kern w:val="2"/>
          <w:sz w:val="23"/>
          <w:lang w:bidi="fr-CA"/>
        </w:rPr>
        <w:t xml:space="preserve"> dans la même mesure que </w:t>
      </w:r>
      <w:proofErr w:type="spellStart"/>
      <w:r w:rsidRPr="00B17958">
        <w:rPr>
          <w:rFonts w:ascii="Times New Roman" w:eastAsia="Times New Roman" w:hAnsi="Times New Roman" w:hint="eastAsia"/>
          <w:spacing w:val="-2"/>
          <w:kern w:val="2"/>
          <w:sz w:val="23"/>
          <w:lang w:bidi="fr-CA"/>
        </w:rPr>
        <w:t>H</w:t>
      </w:r>
      <w:r w:rsidRPr="00B17958">
        <w:rPr>
          <w:rFonts w:ascii="Times New Roman" w:eastAsia="Times New Roman" w:hAnsi="Times New Roman" w:hint="eastAsia"/>
          <w:spacing w:val="-2"/>
          <w:kern w:val="2"/>
          <w:sz w:val="23"/>
          <w:vertAlign w:val="subscript"/>
          <w:lang w:bidi="fr-CA"/>
        </w:rPr>
        <w:t>b</w:t>
      </w:r>
      <w:proofErr w:type="spellEnd"/>
      <w:r w:rsidRPr="00B17958">
        <w:rPr>
          <w:rFonts w:ascii="Times New Roman" w:eastAsia="Times New Roman" w:hAnsi="Times New Roman" w:hint="eastAsia"/>
          <w:spacing w:val="-2"/>
          <w:kern w:val="2"/>
          <w:sz w:val="23"/>
          <w:lang w:bidi="fr-CA"/>
        </w:rPr>
        <w:t xml:space="preserve"> influence H</w:t>
      </w:r>
      <w:r w:rsidRPr="00B17958">
        <w:rPr>
          <w:rFonts w:ascii="Times New Roman" w:eastAsia="Times New Roman" w:hAnsi="Times New Roman" w:hint="eastAsia"/>
          <w:spacing w:val="-2"/>
          <w:kern w:val="2"/>
          <w:sz w:val="23"/>
          <w:vertAlign w:val="subscript"/>
          <w:lang w:bidi="fr-CA"/>
        </w:rPr>
        <w:t>a</w:t>
      </w:r>
      <w:r w:rsidRPr="00B17958">
        <w:rPr>
          <w:rFonts w:ascii="Times New Roman" w:eastAsia="Times New Roman" w:hAnsi="Times New Roman" w:hint="eastAsia"/>
          <w:spacing w:val="-2"/>
          <w:kern w:val="2"/>
          <w:sz w:val="23"/>
          <w:lang w:bidi="fr-CA"/>
        </w:rPr>
        <w:t xml:space="preserve">. </w:t>
      </w:r>
    </w:p>
    <w:p w14:paraId="0301BC28" w14:textId="77777777" w:rsidR="001B4DAF" w:rsidRPr="00736512" w:rsidRDefault="001B4DAF" w:rsidP="001B4DAF">
      <w:pPr>
        <w:rPr>
          <w:rFonts w:ascii="Times New Roman" w:hAnsi="Times New Roman"/>
          <w:kern w:val="2"/>
          <w:sz w:val="23"/>
        </w:rPr>
      </w:pPr>
    </w:p>
    <w:p w14:paraId="749C09B1" w14:textId="0552CD4D"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Les constantes de couplage entre les groupes de protons sur les carbones voisins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hybridation </w:t>
      </w:r>
      <w:r w:rsidRPr="00736512">
        <w:rPr>
          <w:rFonts w:ascii="Times New Roman" w:eastAsia="Times New Roman" w:hAnsi="Times New Roman" w:hint="eastAsia"/>
          <w:i/>
          <w:kern w:val="2"/>
          <w:sz w:val="23"/>
          <w:lang w:bidi="fr-CA"/>
        </w:rPr>
        <w:t>sp</w:t>
      </w:r>
      <w:r w:rsidRPr="00736512">
        <w:rPr>
          <w:rFonts w:ascii="Times New Roman" w:eastAsia="Times New Roman" w:hAnsi="Times New Roman" w:hint="eastAsia"/>
          <w:kern w:val="2"/>
          <w:sz w:val="23"/>
          <w:vertAlign w:val="superscript"/>
          <w:lang w:bidi="fr-CA"/>
        </w:rPr>
        <w:t>3</w:t>
      </w:r>
      <w:r w:rsidRPr="00736512">
        <w:rPr>
          <w:rFonts w:ascii="Times New Roman" w:eastAsia="Times New Roman" w:hAnsi="Times New Roman" w:hint="eastAsia"/>
          <w:kern w:val="2"/>
          <w:sz w:val="23"/>
          <w:lang w:bidi="fr-CA"/>
        </w:rPr>
        <w:t xml:space="preserve"> varient généralement entre 6 et 8 Hz</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Les constantes de couplage pour les protons vinyliques voisins peuvent varier de 0 Hz (sans aucun couplage) à 18 Hz, en fonction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arrangement de la liaison</w:t>
      </w:r>
      <w:r w:rsidR="00736512" w:rsidRPr="00736512">
        <w:rPr>
          <w:rFonts w:ascii="Times New Roman" w:eastAsia="Times New Roman" w:hAnsi="Times New Roman" w:hint="eastAsia"/>
          <w:kern w:val="2"/>
          <w:sz w:val="23"/>
          <w:lang w:bidi="fr-CA"/>
        </w:rPr>
        <w:t xml:space="preserve">. </w:t>
      </w:r>
    </w:p>
    <w:p w14:paraId="212CD03A" w14:textId="77777777" w:rsidR="001B4DAF" w:rsidRPr="00736512" w:rsidRDefault="001B4DAF" w:rsidP="001B4DAF">
      <w:pPr>
        <w:rPr>
          <w:rFonts w:ascii="Times New Roman" w:hAnsi="Times New Roman"/>
          <w:kern w:val="2"/>
          <w:sz w:val="23"/>
        </w:rPr>
      </w:pPr>
    </w:p>
    <w:p w14:paraId="4F3D1477" w14:textId="77777777" w:rsidR="001B4DAF" w:rsidRPr="004D5652" w:rsidRDefault="001B4DAF" w:rsidP="001B4DAF">
      <w:pPr>
        <w:rPr>
          <w:rFonts w:ascii="Arial" w:hAnsi="Arial"/>
          <w:kern w:val="2"/>
          <w:sz w:val="20"/>
        </w:rPr>
      </w:pPr>
      <w:r w:rsidRPr="004D5652">
        <w:rPr>
          <w:rFonts w:ascii="Arial" w:eastAsia="Arial" w:hAnsi="Arial" w:cs="Arial"/>
          <w:kern w:val="2"/>
          <w:sz w:val="20"/>
          <w:lang w:bidi="fr-CA"/>
        </w:rPr>
        <w:br w:type="page"/>
      </w:r>
    </w:p>
    <w:p w14:paraId="7546F96F" w14:textId="77777777" w:rsidR="001B4DAF" w:rsidRPr="004D5652" w:rsidRDefault="001B4DAF" w:rsidP="001B4DAF">
      <w:pPr>
        <w:shd w:val="clear" w:color="auto" w:fill="D9D9D9"/>
        <w:rPr>
          <w:rFonts w:ascii="Arial" w:hAnsi="Arial"/>
          <w:kern w:val="2"/>
          <w:sz w:val="20"/>
        </w:rPr>
      </w:pPr>
      <w:r w:rsidRPr="004D5652">
        <w:rPr>
          <w:rFonts w:ascii="Arial" w:eastAsia="Arial" w:hAnsi="Arial" w:cs="Arial"/>
          <w:kern w:val="2"/>
          <w:sz w:val="20"/>
          <w:lang w:bidi="fr-CA"/>
        </w:rPr>
        <w:lastRenderedPageBreak/>
        <w:t>Constantes caractéristiques de couplage proton-proton</w:t>
      </w:r>
    </w:p>
    <w:p w14:paraId="3EDC2038" w14:textId="77777777" w:rsidR="001B4DAF" w:rsidRPr="00736512" w:rsidRDefault="001B4DAF" w:rsidP="001B4DAF">
      <w:pPr>
        <w:shd w:val="clear" w:color="auto" w:fill="D9D9D9"/>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5330335" wp14:editId="010EC7DF">
            <wp:extent cx="3048000" cy="2159000"/>
            <wp:effectExtent l="0" t="0" r="0" b="0"/>
            <wp:docPr id="4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048000" cy="2159000"/>
                    </a:xfrm>
                    <a:prstGeom prst="rect">
                      <a:avLst/>
                    </a:prstGeom>
                    <a:noFill/>
                    <a:ln>
                      <a:noFill/>
                    </a:ln>
                  </pic:spPr>
                </pic:pic>
              </a:graphicData>
            </a:graphic>
          </wp:inline>
        </w:drawing>
      </w:r>
    </w:p>
    <w:p w14:paraId="1DCCD8CA"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31b</w:t>
      </w:r>
    </w:p>
    <w:p w14:paraId="56A58C0E"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 xml:space="preserve">Pour les protons vinyliques en configuration </w:t>
      </w:r>
      <w:r w:rsidRPr="00736512">
        <w:rPr>
          <w:rFonts w:ascii="Times New Roman" w:eastAsia="Times New Roman" w:hAnsi="Times New Roman" w:hint="eastAsia"/>
          <w:i/>
          <w:kern w:val="2"/>
          <w:sz w:val="23"/>
          <w:lang w:bidi="fr-CA"/>
        </w:rPr>
        <w:t>trans</w:t>
      </w:r>
      <w:r w:rsidRPr="00736512">
        <w:rPr>
          <w:rFonts w:ascii="Times New Roman" w:eastAsia="Times New Roman" w:hAnsi="Times New Roman" w:hint="eastAsia"/>
          <w:kern w:val="2"/>
          <w:sz w:val="23"/>
          <w:lang w:bidi="fr-CA"/>
        </w:rPr>
        <w:t xml:space="preserve">, nous observons des constantes de couplage </w:t>
      </w:r>
      <w:proofErr w:type="gramStart"/>
      <w:r w:rsidRPr="00736512">
        <w:rPr>
          <w:rFonts w:ascii="Times New Roman" w:eastAsia="Times New Roman" w:hAnsi="Times New Roman" w:hint="eastAsia"/>
          <w:kern w:val="2"/>
          <w:sz w:val="23"/>
          <w:lang w:bidi="fr-CA"/>
        </w:rPr>
        <w:t>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une intervalle</w:t>
      </w:r>
      <w:proofErr w:type="gramEnd"/>
      <w:r w:rsidRPr="00736512">
        <w:rPr>
          <w:rFonts w:ascii="Times New Roman" w:eastAsia="Times New Roman" w:hAnsi="Times New Roman" w:hint="eastAsia"/>
          <w:kern w:val="2"/>
          <w:sz w:val="23"/>
          <w:lang w:bidi="fr-CA"/>
        </w:rPr>
        <w:t xml:space="preserve"> de </w:t>
      </w:r>
      <w:r w:rsidRPr="00736512">
        <w:rPr>
          <w:rFonts w:ascii="Times New Roman" w:eastAsia="Times New Roman" w:hAnsi="Times New Roman" w:hint="eastAsia"/>
          <w:kern w:val="2"/>
          <w:sz w:val="23"/>
          <w:vertAlign w:val="superscript"/>
          <w:lang w:bidi="fr-CA"/>
        </w:rPr>
        <w:t>3</w:t>
      </w:r>
      <w:r w:rsidRPr="00736512">
        <w:rPr>
          <w:rFonts w:ascii="Times New Roman" w:eastAsia="Times New Roman" w:hAnsi="Times New Roman" w:hint="eastAsia"/>
          <w:i/>
          <w:kern w:val="2"/>
          <w:sz w:val="23"/>
          <w:lang w:bidi="fr-CA"/>
        </w:rPr>
        <w:t>J </w:t>
      </w:r>
      <w:r w:rsidRPr="00736512">
        <w:rPr>
          <w:rFonts w:ascii="Times New Roman" w:eastAsia="Times New Roman" w:hAnsi="Times New Roman" w:hint="eastAsia"/>
          <w:kern w:val="2"/>
          <w:sz w:val="23"/>
          <w:lang w:bidi="fr-CA"/>
        </w:rPr>
        <w:t xml:space="preserve">= 11-18 Hz, tandis que les protons </w:t>
      </w:r>
      <w:r w:rsidRPr="00736512">
        <w:rPr>
          <w:rFonts w:ascii="Times New Roman" w:eastAsia="Times New Roman" w:hAnsi="Times New Roman" w:hint="eastAsia"/>
          <w:i/>
          <w:kern w:val="2"/>
          <w:sz w:val="23"/>
          <w:lang w:bidi="fr-CA"/>
        </w:rPr>
        <w:t>cis</w:t>
      </w:r>
      <w:r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kern w:val="2"/>
          <w:sz w:val="23"/>
          <w:lang w:bidi="fr-CA"/>
        </w:rPr>
        <w:t xml:space="preserve">se couplent dans une intervalle de </w:t>
      </w:r>
      <w:r w:rsidRPr="00736512">
        <w:rPr>
          <w:rFonts w:ascii="Times New Roman" w:eastAsia="Times New Roman" w:hAnsi="Times New Roman" w:hint="eastAsia"/>
          <w:kern w:val="2"/>
          <w:sz w:val="23"/>
          <w:vertAlign w:val="superscript"/>
          <w:lang w:bidi="fr-CA"/>
        </w:rPr>
        <w:t>3</w:t>
      </w:r>
      <w:r w:rsidRPr="00736512">
        <w:rPr>
          <w:rFonts w:ascii="Times New Roman" w:eastAsia="Times New Roman" w:hAnsi="Times New Roman" w:hint="eastAsia"/>
          <w:i/>
          <w:kern w:val="2"/>
          <w:sz w:val="23"/>
          <w:lang w:bidi="fr-CA"/>
        </w:rPr>
        <w:t>J</w:t>
      </w:r>
      <w:r w:rsidRPr="00736512">
        <w:rPr>
          <w:rFonts w:ascii="Times New Roman" w:eastAsia="Times New Roman" w:hAnsi="Times New Roman" w:hint="eastAsia"/>
          <w:kern w:val="2"/>
          <w:sz w:val="23"/>
          <w:lang w:bidi="fr-CA"/>
        </w:rPr>
        <w:t> = 5-10 Hz. Le couplage à deux liaisons entre les protons situés sur le même carbone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alcène (dits protons </w:t>
      </w:r>
      <w:r w:rsidRPr="00736512">
        <w:rPr>
          <w:rFonts w:ascii="Times New Roman" w:eastAsia="Times New Roman" w:hAnsi="Times New Roman" w:hint="eastAsia"/>
          <w:i/>
          <w:kern w:val="2"/>
          <w:sz w:val="23"/>
          <w:lang w:bidi="fr-CA"/>
        </w:rPr>
        <w:t>géminés</w:t>
      </w:r>
      <w:r w:rsidRPr="00736512">
        <w:rPr>
          <w:rFonts w:ascii="Times New Roman" w:eastAsia="Times New Roman" w:hAnsi="Times New Roman"/>
          <w:kern w:val="2"/>
          <w:sz w:val="23"/>
          <w:lang w:bidi="fr-CA"/>
        </w:rPr>
        <w:t>) s</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avère très fin, normalement de 5 Hz ou moins. </w:t>
      </w:r>
    </w:p>
    <w:p w14:paraId="27FAEAA6" w14:textId="77777777" w:rsidR="001B4DAF" w:rsidRPr="00736512" w:rsidRDefault="001B4DAF" w:rsidP="001B4DAF">
      <w:pPr>
        <w:rPr>
          <w:rFonts w:ascii="Times New Roman" w:hAnsi="Times New Roman"/>
          <w:kern w:val="2"/>
          <w:sz w:val="23"/>
        </w:rPr>
      </w:pPr>
    </w:p>
    <w:p w14:paraId="6008BBEB"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Un couplage fin (2 à 3 Hz) s</w:t>
      </w:r>
      <w:r w:rsidRPr="009C5F66">
        <w:rPr>
          <w:rFonts w:eastAsia="Times New Roman"/>
          <w:kern w:val="2"/>
          <w:sz w:val="23"/>
          <w:lang w:bidi="fr-CA"/>
        </w:rPr>
        <w:t>’</w:t>
      </w:r>
      <w:r w:rsidRPr="00736512">
        <w:rPr>
          <w:rFonts w:ascii="Times New Roman" w:eastAsia="Times New Roman" w:hAnsi="Times New Roman"/>
          <w:kern w:val="2"/>
          <w:sz w:val="23"/>
          <w:lang w:bidi="fr-CA"/>
        </w:rPr>
        <w:t>observe souvent entre un proton d</w:t>
      </w:r>
      <w:r w:rsidRPr="009C5F66">
        <w:rPr>
          <w:rFonts w:eastAsia="Times New Roman"/>
          <w:kern w:val="2"/>
          <w:sz w:val="23"/>
          <w:lang w:bidi="fr-CA"/>
        </w:rPr>
        <w:t>’</w:t>
      </w:r>
      <w:r w:rsidRPr="00736512">
        <w:rPr>
          <w:rFonts w:ascii="Times New Roman" w:eastAsia="Times New Roman" w:hAnsi="Times New Roman"/>
          <w:kern w:val="2"/>
          <w:sz w:val="23"/>
          <w:lang w:bidi="fr-CA"/>
        </w:rPr>
        <w:t>aldéhyde et un voisin à trois liaisons.</w:t>
      </w:r>
    </w:p>
    <w:p w14:paraId="4A1E0980" w14:textId="77777777" w:rsidR="001B4DAF" w:rsidRPr="00736512" w:rsidRDefault="001B4DAF" w:rsidP="001B4DAF">
      <w:pPr>
        <w:rPr>
          <w:rFonts w:ascii="Times New Roman" w:hAnsi="Times New Roman"/>
          <w:kern w:val="2"/>
          <w:sz w:val="23"/>
        </w:rPr>
      </w:pPr>
    </w:p>
    <w:p w14:paraId="7D5F5940"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383A1AFB">
          <v:rect id="_x0000_i1154" style="width:0;height:1.5pt" o:hralign="center" o:hrstd="t" o:hr="t" fillcolor="#aaa" stroked="f"/>
        </w:pict>
      </w:r>
    </w:p>
    <w:p w14:paraId="4DEFDFB7" w14:textId="77777777" w:rsidR="001B4DAF" w:rsidRPr="00736512" w:rsidRDefault="001B4DAF" w:rsidP="001B4DAF">
      <w:pPr>
        <w:rPr>
          <w:rFonts w:ascii="Times New Roman" w:hAnsi="Times New Roman"/>
          <w:kern w:val="2"/>
          <w:sz w:val="23"/>
        </w:rPr>
      </w:pPr>
    </w:p>
    <w:p w14:paraId="066645E0"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5.11</w:t>
      </w:r>
      <w:r w:rsidRPr="00736512">
        <w:rPr>
          <w:rFonts w:ascii="Times New Roman" w:eastAsia="Times New Roman" w:hAnsi="Times New Roman"/>
          <w:kern w:val="2"/>
          <w:sz w:val="23"/>
          <w:lang w:bidi="fr-CA"/>
        </w:rPr>
        <w:t xml:space="preserve"> : Indiquez les schémas de fractionnement anticipés et les constantes de couplage approximatives pour les protons identifiés dans le composé ci-dessous. </w:t>
      </w:r>
    </w:p>
    <w:p w14:paraId="1C93666A" w14:textId="77777777" w:rsidR="001B4DAF" w:rsidRPr="00736512" w:rsidRDefault="001B4DAF" w:rsidP="001B4DAF">
      <w:pPr>
        <w:rPr>
          <w:rFonts w:ascii="Times New Roman" w:hAnsi="Times New Roman"/>
          <w:kern w:val="2"/>
          <w:sz w:val="23"/>
        </w:rPr>
      </w:pPr>
    </w:p>
    <w:p w14:paraId="5DCCA149"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F1671A8" wp14:editId="0B1303FD">
            <wp:extent cx="1524000" cy="736600"/>
            <wp:effectExtent l="0" t="0" r="0" b="0"/>
            <wp:docPr id="4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524000" cy="736600"/>
                    </a:xfrm>
                    <a:prstGeom prst="rect">
                      <a:avLst/>
                    </a:prstGeom>
                    <a:noFill/>
                    <a:ln>
                      <a:noFill/>
                    </a:ln>
                  </pic:spPr>
                </pic:pic>
              </a:graphicData>
            </a:graphic>
          </wp:inline>
        </w:drawing>
      </w:r>
    </w:p>
    <w:p w14:paraId="0E5450E1"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31f</w:t>
      </w:r>
    </w:p>
    <w:p w14:paraId="53AF75AB"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2829DA57">
          <v:rect id="_x0000_i1155" style="width:0;height:1.5pt" o:hralign="center" o:hrstd="t" o:hr="t" fillcolor="#aaa" stroked="f"/>
        </w:pict>
      </w:r>
    </w:p>
    <w:p w14:paraId="0D42083A" w14:textId="77777777" w:rsidR="001B4DAF" w:rsidRPr="00736512" w:rsidRDefault="001B4DAF" w:rsidP="001B4DAF">
      <w:pPr>
        <w:rPr>
          <w:rFonts w:ascii="Times New Roman" w:hAnsi="Times New Roman"/>
          <w:kern w:val="2"/>
          <w:sz w:val="23"/>
        </w:rPr>
      </w:pPr>
    </w:p>
    <w:p w14:paraId="39424A26"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La présentation des données RMN sous forme de tableau</w:t>
      </w:r>
    </w:p>
    <w:p w14:paraId="3F236CAC" w14:textId="77777777" w:rsidR="001B4DAF" w:rsidRPr="00736512" w:rsidRDefault="001B4DAF" w:rsidP="001B4DAF">
      <w:pPr>
        <w:rPr>
          <w:rFonts w:ascii="Times New Roman" w:hAnsi="Times New Roman"/>
          <w:kern w:val="2"/>
          <w:sz w:val="23"/>
        </w:rPr>
      </w:pPr>
    </w:p>
    <w:p w14:paraId="4D0CC64B" w14:textId="2BAB0446"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Les données obtenues par RMN peuvent aisément être consignées de façon succincte sans qu</w:t>
      </w:r>
      <w:r w:rsidRPr="009C5F66">
        <w:rPr>
          <w:rFonts w:eastAsia="Times New Roman"/>
          <w:kern w:val="2"/>
          <w:sz w:val="23"/>
          <w:lang w:bidi="fr-CA"/>
        </w:rPr>
        <w:t>’</w:t>
      </w:r>
      <w:r w:rsidRPr="00736512">
        <w:rPr>
          <w:rFonts w:ascii="Times New Roman" w:eastAsia="Times New Roman" w:hAnsi="Times New Roman"/>
          <w:kern w:val="2"/>
          <w:sz w:val="23"/>
          <w:lang w:bidi="fr-CA"/>
        </w:rPr>
        <w:t>il s</w:t>
      </w:r>
      <w:r w:rsidRPr="009C5F66">
        <w:rPr>
          <w:rFonts w:eastAsia="Times New Roman"/>
          <w:kern w:val="2"/>
          <w:sz w:val="23"/>
          <w:lang w:bidi="fr-CA"/>
        </w:rPr>
        <w:t>’</w:t>
      </w:r>
      <w:r w:rsidRPr="00736512">
        <w:rPr>
          <w:rFonts w:ascii="Times New Roman" w:eastAsia="Times New Roman" w:hAnsi="Times New Roman"/>
          <w:kern w:val="2"/>
          <w:sz w:val="23"/>
          <w:lang w:bidi="fr-CA"/>
        </w:rPr>
        <w:t>avère nécessaire de reproduire le spectre original</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exemple, les données des spectres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de l</w:t>
      </w:r>
      <w:r w:rsidRPr="009C5F66">
        <w:rPr>
          <w:rFonts w:eastAsia="Times New Roman"/>
          <w:kern w:val="2"/>
          <w:sz w:val="23"/>
          <w:lang w:bidi="fr-CA"/>
        </w:rPr>
        <w:t>’</w:t>
      </w:r>
      <w:r w:rsidRPr="00736512">
        <w:rPr>
          <w:rFonts w:ascii="Times New Roman" w:eastAsia="Times New Roman" w:hAnsi="Times New Roman"/>
          <w:kern w:val="2"/>
          <w:sz w:val="23"/>
          <w:lang w:bidi="fr-CA"/>
        </w:rPr>
        <w:t>acétate d</w:t>
      </w:r>
      <w:r w:rsidRPr="009C5F66">
        <w:rPr>
          <w:rFonts w:eastAsia="Times New Roman"/>
          <w:kern w:val="2"/>
          <w:sz w:val="23"/>
          <w:lang w:bidi="fr-CA"/>
        </w:rPr>
        <w:t>’</w:t>
      </w:r>
      <w:r w:rsidRPr="00736512">
        <w:rPr>
          <w:rFonts w:ascii="Times New Roman" w:eastAsia="Times New Roman" w:hAnsi="Times New Roman"/>
          <w:kern w:val="2"/>
          <w:sz w:val="23"/>
          <w:lang w:bidi="fr-CA"/>
        </w:rPr>
        <w:t>éthyle et du méthylbenzène (voir les figures précédentes) peuvent se présenter sous forme de tableau, répertoriant le déplacement chimique, le schéma de fractionnement des pics ainsi que l</w:t>
      </w:r>
      <w:r w:rsidRPr="009C5F66">
        <w:rPr>
          <w:rFonts w:eastAsia="Times New Roman"/>
          <w:kern w:val="2"/>
          <w:sz w:val="23"/>
          <w:lang w:bidi="fr-CA"/>
        </w:rPr>
        <w:t>’</w:t>
      </w:r>
      <w:r w:rsidRPr="00736512">
        <w:rPr>
          <w:rFonts w:ascii="Times New Roman" w:eastAsia="Times New Roman" w:hAnsi="Times New Roman"/>
          <w:kern w:val="2"/>
          <w:sz w:val="23"/>
          <w:lang w:bidi="fr-CA"/>
        </w:rPr>
        <w:t>aire relative sous les pics (en général, le plus petit pic correspond à 1)</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données relatives aux constantes de couplage ne figurent pas dans les exemples de tableaux ci-dessous.</w:t>
      </w:r>
    </w:p>
    <w:p w14:paraId="7E2013D8" w14:textId="77777777" w:rsidR="001B4DAF" w:rsidRPr="00736512" w:rsidRDefault="001B4DAF" w:rsidP="001B4DAF">
      <w:pPr>
        <w:rPr>
          <w:rFonts w:ascii="Times New Roman" w:hAnsi="Times New Roman"/>
          <w:kern w:val="2"/>
          <w:sz w:val="23"/>
        </w:rPr>
      </w:pPr>
    </w:p>
    <w:p w14:paraId="2FA63530" w14:textId="77777777" w:rsidR="001B4DAF" w:rsidRPr="00736512" w:rsidRDefault="001B4DAF" w:rsidP="001B4DAF">
      <w:pPr>
        <w:rPr>
          <w:rFonts w:ascii="Times New Roman" w:hAnsi="Times New Roman"/>
          <w:b/>
          <w:kern w:val="2"/>
          <w:sz w:val="23"/>
          <w:vertAlign w:val="superscript"/>
        </w:rPr>
      </w:pPr>
      <w:r w:rsidRPr="00736512">
        <w:rPr>
          <w:rFonts w:ascii="Times New Roman" w:eastAsia="Times New Roman" w:hAnsi="Times New Roman"/>
          <w:b/>
          <w:kern w:val="2"/>
          <w:sz w:val="23"/>
          <w:vertAlign w:val="superscript"/>
          <w:lang w:bidi="fr-CA"/>
        </w:rPr>
        <w:br w:type="page"/>
      </w:r>
    </w:p>
    <w:p w14:paraId="165345B0" w14:textId="77777777" w:rsidR="001B4DAF" w:rsidRPr="00736512" w:rsidRDefault="001B4DAF" w:rsidP="001B4DAF">
      <w:pPr>
        <w:tabs>
          <w:tab w:val="left" w:pos="2790"/>
        </w:tabs>
        <w:rPr>
          <w:rFonts w:ascii="Times New Roman" w:hAnsi="Times New Roman"/>
          <w:b/>
          <w:kern w:val="2"/>
          <w:sz w:val="23"/>
        </w:rPr>
      </w:pPr>
      <w:r w:rsidRPr="00736512">
        <w:rPr>
          <w:rFonts w:ascii="Times New Roman" w:eastAsia="Times New Roman" w:hAnsi="Times New Roman"/>
          <w:b/>
          <w:kern w:val="2"/>
          <w:sz w:val="23"/>
          <w:lang w:bidi="fr-CA"/>
        </w:rPr>
        <w:lastRenderedPageBreak/>
        <w:t>Le spectre RMN-</w:t>
      </w:r>
      <w:r w:rsidRPr="00736512">
        <w:rPr>
          <w:rFonts w:ascii="Times New Roman" w:eastAsia="Times New Roman" w:hAnsi="Times New Roman"/>
          <w:b/>
          <w:kern w:val="2"/>
          <w:sz w:val="23"/>
          <w:vertAlign w:val="superscript"/>
          <w:lang w:bidi="fr-CA"/>
        </w:rPr>
        <w:t>1</w:t>
      </w:r>
      <w:r w:rsidRPr="00736512">
        <w:rPr>
          <w:rFonts w:ascii="Times New Roman" w:eastAsia="Times New Roman" w:hAnsi="Times New Roman"/>
          <w:b/>
          <w:kern w:val="2"/>
          <w:sz w:val="23"/>
          <w:lang w:bidi="fr-CA"/>
        </w:rPr>
        <w:t>H de l</w:t>
      </w:r>
      <w:r w:rsidRPr="009C5F66">
        <w:rPr>
          <w:rFonts w:eastAsia="Times New Roman"/>
          <w:b/>
          <w:kern w:val="2"/>
          <w:sz w:val="23"/>
          <w:lang w:bidi="fr-CA"/>
        </w:rPr>
        <w:t>’</w:t>
      </w:r>
      <w:r w:rsidRPr="00736512">
        <w:rPr>
          <w:rFonts w:ascii="Times New Roman" w:eastAsia="Times New Roman" w:hAnsi="Times New Roman"/>
          <w:b/>
          <w:kern w:val="2"/>
          <w:sz w:val="23"/>
          <w:lang w:bidi="fr-CA"/>
        </w:rPr>
        <w:t>acétate d</w:t>
      </w:r>
      <w:r w:rsidRPr="009C5F66">
        <w:rPr>
          <w:rFonts w:eastAsia="Times New Roman"/>
          <w:b/>
          <w:kern w:val="2"/>
          <w:sz w:val="23"/>
          <w:lang w:bidi="fr-CA"/>
        </w:rPr>
        <w:t>’</w:t>
      </w:r>
      <w:r w:rsidRPr="00736512">
        <w:rPr>
          <w:rFonts w:ascii="Times New Roman" w:eastAsia="Times New Roman" w:hAnsi="Times New Roman"/>
          <w:b/>
          <w:kern w:val="2"/>
          <w:sz w:val="23"/>
          <w:lang w:bidi="fr-CA"/>
        </w:rPr>
        <w:t>éthyle :</w:t>
      </w:r>
    </w:p>
    <w:p w14:paraId="13A51CD9" w14:textId="77777777" w:rsidR="001B4DAF" w:rsidRPr="00736512" w:rsidRDefault="001B4DAF" w:rsidP="001B4DAF">
      <w:pPr>
        <w:tabs>
          <w:tab w:val="left" w:pos="2790"/>
        </w:tabs>
        <w:rPr>
          <w:rFonts w:ascii="Times New Roman" w:hAnsi="Times New Roman"/>
          <w:b/>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88"/>
        <w:gridCol w:w="1890"/>
        <w:gridCol w:w="1350"/>
      </w:tblGrid>
      <w:tr w:rsidR="001B4DAF" w:rsidRPr="004D5652" w14:paraId="3098B6F8" w14:textId="77777777" w:rsidTr="00B17958">
        <w:tc>
          <w:tcPr>
            <w:tcW w:w="1188" w:type="dxa"/>
          </w:tcPr>
          <w:p w14:paraId="4050753E" w14:textId="77777777" w:rsidR="001B4DAF" w:rsidRPr="004D5652" w:rsidRDefault="001B4DAF" w:rsidP="00510F4C">
            <w:pPr>
              <w:rPr>
                <w:b/>
                <w:kern w:val="2"/>
              </w:rPr>
            </w:pPr>
            <w:proofErr w:type="gramStart"/>
            <w:r w:rsidRPr="00736512">
              <w:rPr>
                <w:b/>
                <w:kern w:val="2"/>
                <w:sz w:val="23"/>
                <w:lang w:bidi="fr-CA"/>
              </w:rPr>
              <w:t>δ</w:t>
            </w:r>
            <w:proofErr w:type="gramEnd"/>
            <w:r w:rsidRPr="00736512">
              <w:rPr>
                <w:b/>
                <w:kern w:val="2"/>
                <w:sz w:val="23"/>
                <w:lang w:bidi="fr-CA"/>
              </w:rPr>
              <w:t> (</w:t>
            </w:r>
            <w:r w:rsidRPr="00736512">
              <w:rPr>
                <w:rFonts w:ascii="Times New Roman" w:eastAsia="Times New Roman" w:hAnsi="Times New Roman"/>
                <w:b/>
                <w:kern w:val="2"/>
                <w:sz w:val="23"/>
                <w:lang w:bidi="fr-CA"/>
              </w:rPr>
              <w:t>ppm)</w:t>
            </w:r>
          </w:p>
        </w:tc>
        <w:tc>
          <w:tcPr>
            <w:tcW w:w="1890" w:type="dxa"/>
          </w:tcPr>
          <w:p w14:paraId="69AE9F24"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350" w:type="dxa"/>
          </w:tcPr>
          <w:p w14:paraId="6B1C1D30"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0871D1A9" w14:textId="77777777" w:rsidTr="00B17958">
        <w:tc>
          <w:tcPr>
            <w:tcW w:w="1188" w:type="dxa"/>
          </w:tcPr>
          <w:p w14:paraId="6DB01DBC" w14:textId="77777777" w:rsidR="001B4DAF" w:rsidRPr="004D5652" w:rsidRDefault="001B4DAF" w:rsidP="00510F4C">
            <w:pPr>
              <w:rPr>
                <w:kern w:val="2"/>
              </w:rPr>
            </w:pPr>
            <w:r w:rsidRPr="00736512">
              <w:rPr>
                <w:rFonts w:ascii="Times New Roman" w:eastAsia="Times New Roman" w:hAnsi="Times New Roman"/>
                <w:kern w:val="2"/>
                <w:sz w:val="23"/>
                <w:lang w:bidi="fr-CA"/>
              </w:rPr>
              <w:t>3,92</w:t>
            </w:r>
          </w:p>
        </w:tc>
        <w:tc>
          <w:tcPr>
            <w:tcW w:w="1890" w:type="dxa"/>
          </w:tcPr>
          <w:p w14:paraId="1871A6BE"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350" w:type="dxa"/>
          </w:tcPr>
          <w:p w14:paraId="5B167ACC"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17BA6922" w14:textId="77777777" w:rsidTr="00B17958">
        <w:tc>
          <w:tcPr>
            <w:tcW w:w="1188" w:type="dxa"/>
          </w:tcPr>
          <w:p w14:paraId="1184E2F1" w14:textId="77777777" w:rsidR="001B4DAF" w:rsidRPr="004D5652" w:rsidRDefault="001B4DAF" w:rsidP="00510F4C">
            <w:pPr>
              <w:rPr>
                <w:kern w:val="2"/>
              </w:rPr>
            </w:pPr>
            <w:r w:rsidRPr="00736512">
              <w:rPr>
                <w:rFonts w:ascii="Times New Roman" w:eastAsia="Times New Roman" w:hAnsi="Times New Roman"/>
                <w:kern w:val="2"/>
                <w:sz w:val="23"/>
                <w:lang w:bidi="fr-CA"/>
              </w:rPr>
              <w:t>1,83</w:t>
            </w:r>
          </w:p>
        </w:tc>
        <w:tc>
          <w:tcPr>
            <w:tcW w:w="1890" w:type="dxa"/>
          </w:tcPr>
          <w:p w14:paraId="3202E0EA"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350" w:type="dxa"/>
          </w:tcPr>
          <w:p w14:paraId="337B2EAD" w14:textId="77777777" w:rsidR="001B4DAF" w:rsidRPr="004D5652" w:rsidRDefault="001B4DAF" w:rsidP="00510F4C">
            <w:pPr>
              <w:rPr>
                <w:kern w:val="2"/>
              </w:rPr>
            </w:pPr>
            <w:r w:rsidRPr="00736512">
              <w:rPr>
                <w:rFonts w:ascii="Times New Roman" w:eastAsia="Times New Roman" w:hAnsi="Times New Roman"/>
                <w:kern w:val="2"/>
                <w:sz w:val="23"/>
                <w:lang w:bidi="fr-CA"/>
              </w:rPr>
              <w:t>1,5</w:t>
            </w:r>
          </w:p>
        </w:tc>
      </w:tr>
      <w:tr w:rsidR="001B4DAF" w:rsidRPr="00A44753" w14:paraId="33C35714" w14:textId="77777777" w:rsidTr="00B17958">
        <w:tc>
          <w:tcPr>
            <w:tcW w:w="1188" w:type="dxa"/>
          </w:tcPr>
          <w:p w14:paraId="655FFF5D"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1,06</w:t>
            </w:r>
          </w:p>
        </w:tc>
        <w:tc>
          <w:tcPr>
            <w:tcW w:w="1890" w:type="dxa"/>
          </w:tcPr>
          <w:p w14:paraId="2ED46D9A" w14:textId="77777777" w:rsidR="001B4DAF" w:rsidRPr="004D5652" w:rsidRDefault="001B4DAF" w:rsidP="00510F4C">
            <w:pPr>
              <w:rPr>
                <w:rFonts w:ascii="Times New Roman" w:hAnsi="Times New Roman"/>
                <w:kern w:val="2"/>
              </w:rPr>
            </w:pPr>
            <w:proofErr w:type="gramStart"/>
            <w:r w:rsidRPr="00736512">
              <w:rPr>
                <w:rFonts w:ascii="Times New Roman" w:eastAsia="Times New Roman" w:hAnsi="Times New Roman"/>
                <w:kern w:val="2"/>
                <w:sz w:val="23"/>
                <w:lang w:bidi="fr-CA"/>
              </w:rPr>
              <w:t>t</w:t>
            </w:r>
            <w:proofErr w:type="gramEnd"/>
          </w:p>
        </w:tc>
        <w:tc>
          <w:tcPr>
            <w:tcW w:w="1350" w:type="dxa"/>
          </w:tcPr>
          <w:p w14:paraId="267D661E" w14:textId="77777777" w:rsidR="001B4DAF" w:rsidRPr="00736512" w:rsidRDefault="001B4DAF" w:rsidP="00510F4C">
            <w:pPr>
              <w:rPr>
                <w:rFonts w:ascii="Times New Roman" w:hAnsi="Times New Roman"/>
                <w:kern w:val="2"/>
                <w:sz w:val="23"/>
              </w:rPr>
            </w:pPr>
            <w:r w:rsidRPr="00736512">
              <w:rPr>
                <w:rFonts w:ascii="Times New Roman" w:eastAsia="Times New Roman" w:hAnsi="Times New Roman"/>
                <w:kern w:val="2"/>
                <w:sz w:val="23"/>
                <w:lang w:bidi="fr-CA"/>
              </w:rPr>
              <w:t>1,5</w:t>
            </w:r>
          </w:p>
        </w:tc>
      </w:tr>
    </w:tbl>
    <w:p w14:paraId="67F06D5C" w14:textId="77777777" w:rsidR="001B4DAF" w:rsidRPr="00736512" w:rsidRDefault="001B4DAF" w:rsidP="001B4DAF">
      <w:pPr>
        <w:tabs>
          <w:tab w:val="left" w:pos="2790"/>
        </w:tabs>
        <w:rPr>
          <w:rFonts w:ascii="Times New Roman" w:hAnsi="Times New Roman"/>
          <w:b/>
          <w:kern w:val="2"/>
          <w:sz w:val="23"/>
        </w:rPr>
      </w:pPr>
    </w:p>
    <w:p w14:paraId="0DA04D20" w14:textId="77777777" w:rsidR="001B4DAF" w:rsidRPr="00736512" w:rsidRDefault="001B4DAF" w:rsidP="001B4DAF">
      <w:pPr>
        <w:tabs>
          <w:tab w:val="left" w:pos="2790"/>
        </w:tabs>
        <w:rPr>
          <w:rFonts w:ascii="Times New Roman" w:hAnsi="Times New Roman"/>
          <w:kern w:val="2"/>
          <w:sz w:val="23"/>
        </w:rPr>
      </w:pPr>
    </w:p>
    <w:p w14:paraId="59BB6AEA" w14:textId="5B6BAF8B" w:rsidR="001B4DAF" w:rsidRPr="00736512" w:rsidRDefault="001B4DAF" w:rsidP="001B4DAF">
      <w:pPr>
        <w:tabs>
          <w:tab w:val="left" w:pos="2790"/>
        </w:tabs>
        <w:rPr>
          <w:rFonts w:ascii="Times New Roman" w:hAnsi="Times New Roman"/>
          <w:kern w:val="2"/>
          <w:sz w:val="23"/>
        </w:rPr>
      </w:pPr>
      <w:r w:rsidRPr="00736512">
        <w:rPr>
          <w:rFonts w:ascii="Times New Roman" w:eastAsia="Times New Roman" w:hAnsi="Times New Roman"/>
          <w:b/>
          <w:kern w:val="2"/>
          <w:sz w:val="23"/>
          <w:lang w:bidi="fr-CA"/>
        </w:rPr>
        <w:t>Le spectre RMN-</w:t>
      </w:r>
      <w:r w:rsidRPr="00736512">
        <w:rPr>
          <w:rFonts w:ascii="Times New Roman" w:eastAsia="Times New Roman" w:hAnsi="Times New Roman"/>
          <w:b/>
          <w:kern w:val="2"/>
          <w:sz w:val="23"/>
          <w:vertAlign w:val="superscript"/>
          <w:lang w:bidi="fr-CA"/>
        </w:rPr>
        <w:t>1</w:t>
      </w:r>
      <w:r w:rsidRPr="00736512">
        <w:rPr>
          <w:rFonts w:ascii="Times New Roman" w:eastAsia="Times New Roman" w:hAnsi="Times New Roman"/>
          <w:b/>
          <w:kern w:val="2"/>
          <w:sz w:val="23"/>
          <w:lang w:bidi="fr-CA"/>
        </w:rPr>
        <w:t>H du méthylbenzène :</w:t>
      </w:r>
    </w:p>
    <w:p w14:paraId="060165E2" w14:textId="77777777" w:rsidR="001B4DAF" w:rsidRPr="00736512" w:rsidRDefault="001B4DAF" w:rsidP="001B4DAF">
      <w:pPr>
        <w:tabs>
          <w:tab w:val="left" w:pos="2790"/>
        </w:tabs>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88"/>
        <w:gridCol w:w="1890"/>
        <w:gridCol w:w="1350"/>
      </w:tblGrid>
      <w:tr w:rsidR="001B4DAF" w:rsidRPr="004D5652" w14:paraId="117B3D9F" w14:textId="77777777" w:rsidTr="00B17958">
        <w:tc>
          <w:tcPr>
            <w:tcW w:w="1188" w:type="dxa"/>
          </w:tcPr>
          <w:p w14:paraId="7EAE3E87" w14:textId="77777777" w:rsidR="001B4DAF" w:rsidRPr="004D5652" w:rsidRDefault="001B4DAF" w:rsidP="00510F4C">
            <w:pPr>
              <w:rPr>
                <w:b/>
                <w:kern w:val="2"/>
              </w:rPr>
            </w:pPr>
            <w:proofErr w:type="gramStart"/>
            <w:r w:rsidRPr="00736512">
              <w:rPr>
                <w:b/>
                <w:kern w:val="2"/>
                <w:sz w:val="23"/>
                <w:lang w:bidi="fr-CA"/>
              </w:rPr>
              <w:t>δ</w:t>
            </w:r>
            <w:proofErr w:type="gramEnd"/>
            <w:r w:rsidRPr="00736512">
              <w:rPr>
                <w:b/>
                <w:kern w:val="2"/>
                <w:sz w:val="23"/>
                <w:lang w:bidi="fr-CA"/>
              </w:rPr>
              <w:t> (</w:t>
            </w:r>
            <w:r w:rsidRPr="00736512">
              <w:rPr>
                <w:rFonts w:ascii="Times New Roman" w:eastAsia="Times New Roman" w:hAnsi="Times New Roman"/>
                <w:b/>
                <w:kern w:val="2"/>
                <w:sz w:val="23"/>
                <w:lang w:bidi="fr-CA"/>
              </w:rPr>
              <w:t>ppm)</w:t>
            </w:r>
          </w:p>
        </w:tc>
        <w:tc>
          <w:tcPr>
            <w:tcW w:w="1890" w:type="dxa"/>
          </w:tcPr>
          <w:p w14:paraId="7DA1C06B"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350" w:type="dxa"/>
          </w:tcPr>
          <w:p w14:paraId="415FC0FB"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3419AD12" w14:textId="77777777" w:rsidTr="00B17958">
        <w:tc>
          <w:tcPr>
            <w:tcW w:w="1188" w:type="dxa"/>
          </w:tcPr>
          <w:p w14:paraId="3FF7A779" w14:textId="77777777" w:rsidR="001B4DAF" w:rsidRPr="004D5652" w:rsidRDefault="001B4DAF" w:rsidP="00510F4C">
            <w:pPr>
              <w:rPr>
                <w:kern w:val="2"/>
              </w:rPr>
            </w:pPr>
            <w:r w:rsidRPr="00736512">
              <w:rPr>
                <w:rFonts w:ascii="Times New Roman" w:eastAsia="Times New Roman" w:hAnsi="Times New Roman"/>
                <w:kern w:val="2"/>
                <w:sz w:val="23"/>
                <w:lang w:bidi="fr-CA"/>
              </w:rPr>
              <w:t>7,45-7,63</w:t>
            </w:r>
          </w:p>
        </w:tc>
        <w:tc>
          <w:tcPr>
            <w:tcW w:w="1890" w:type="dxa"/>
          </w:tcPr>
          <w:p w14:paraId="1AE094F7"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m</w:t>
            </w:r>
            <w:proofErr w:type="gramEnd"/>
          </w:p>
        </w:tc>
        <w:tc>
          <w:tcPr>
            <w:tcW w:w="1350" w:type="dxa"/>
          </w:tcPr>
          <w:p w14:paraId="34BF9090" w14:textId="77777777" w:rsidR="001B4DAF" w:rsidRPr="004D5652" w:rsidRDefault="001B4DAF" w:rsidP="00510F4C">
            <w:pPr>
              <w:rPr>
                <w:kern w:val="2"/>
              </w:rPr>
            </w:pPr>
            <w:r w:rsidRPr="00736512">
              <w:rPr>
                <w:rFonts w:ascii="Times New Roman" w:eastAsia="Times New Roman" w:hAnsi="Times New Roman"/>
                <w:kern w:val="2"/>
                <w:sz w:val="23"/>
                <w:lang w:bidi="fr-CA"/>
              </w:rPr>
              <w:t>1,67</w:t>
            </w:r>
          </w:p>
        </w:tc>
      </w:tr>
      <w:tr w:rsidR="001B4DAF" w:rsidRPr="00A44753" w14:paraId="1DFA6D69" w14:textId="77777777" w:rsidTr="00B17958">
        <w:tc>
          <w:tcPr>
            <w:tcW w:w="1188" w:type="dxa"/>
          </w:tcPr>
          <w:p w14:paraId="58114D53" w14:textId="77777777" w:rsidR="001B4DAF" w:rsidRPr="004D5652" w:rsidRDefault="001B4DAF" w:rsidP="00510F4C">
            <w:pPr>
              <w:rPr>
                <w:kern w:val="2"/>
              </w:rPr>
            </w:pPr>
            <w:r w:rsidRPr="00736512">
              <w:rPr>
                <w:rFonts w:ascii="Times New Roman" w:eastAsia="Times New Roman" w:hAnsi="Times New Roman"/>
                <w:kern w:val="2"/>
                <w:sz w:val="23"/>
                <w:lang w:bidi="fr-CA"/>
              </w:rPr>
              <w:t>2,64</w:t>
            </w:r>
          </w:p>
        </w:tc>
        <w:tc>
          <w:tcPr>
            <w:tcW w:w="1890" w:type="dxa"/>
          </w:tcPr>
          <w:p w14:paraId="2AD0556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350" w:type="dxa"/>
          </w:tcPr>
          <w:p w14:paraId="1569FC22"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w:t>
            </w:r>
          </w:p>
        </w:tc>
      </w:tr>
    </w:tbl>
    <w:p w14:paraId="2B440C71" w14:textId="77777777" w:rsidR="001B4DAF" w:rsidRPr="00736512" w:rsidRDefault="001B4DAF" w:rsidP="001B4DAF">
      <w:pPr>
        <w:tabs>
          <w:tab w:val="left" w:pos="2790"/>
        </w:tabs>
        <w:ind w:firstLine="2790"/>
        <w:rPr>
          <w:rFonts w:ascii="Times New Roman" w:hAnsi="Times New Roman"/>
          <w:kern w:val="2"/>
          <w:sz w:val="23"/>
        </w:rPr>
      </w:pPr>
    </w:p>
    <w:p w14:paraId="6C9E26D6" w14:textId="5ED8702D" w:rsidR="001B4DAF" w:rsidRPr="00736512" w:rsidRDefault="0042021E" w:rsidP="001B4DAF">
      <w:pPr>
        <w:tabs>
          <w:tab w:val="left" w:pos="2790"/>
        </w:tabs>
        <w:rPr>
          <w:rFonts w:ascii="Times New Roman" w:hAnsi="Times New Roman"/>
          <w:i/>
          <w:kern w:val="2"/>
          <w:sz w:val="23"/>
        </w:rPr>
      </w:pPr>
      <w:r w:rsidRPr="00736512">
        <w:rPr>
          <w:rFonts w:ascii="Times New Roman" w:eastAsia="Times New Roman" w:hAnsi="Times New Roman"/>
          <w:i/>
          <w:kern w:val="2"/>
          <w:sz w:val="23"/>
          <w:lang w:bidi="fr-CA"/>
        </w:rPr>
        <w:t>(Abréviations : s = singulet, d = doublet, t = triplet, q = quartet, m = multiplet)</w:t>
      </w:r>
    </w:p>
    <w:p w14:paraId="603657B9" w14:textId="77777777" w:rsidR="001B4DAF" w:rsidRPr="00736512" w:rsidRDefault="001B4DAF" w:rsidP="001B4DAF">
      <w:pPr>
        <w:tabs>
          <w:tab w:val="left" w:pos="2790"/>
        </w:tabs>
        <w:rPr>
          <w:rFonts w:ascii="Times New Roman" w:hAnsi="Times New Roman"/>
          <w:kern w:val="2"/>
          <w:sz w:val="23"/>
        </w:rPr>
      </w:pPr>
    </w:p>
    <w:p w14:paraId="1FD04666"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68A9F632">
          <v:rect id="_x0000_i1156" style="width:0;height:1.5pt" o:hralign="center" o:hrstd="t" o:hr="t" fillcolor="#aaa" stroked="f"/>
        </w:pict>
      </w:r>
    </w:p>
    <w:p w14:paraId="14298A01" w14:textId="77777777" w:rsidR="001B4DAF" w:rsidRPr="00736512" w:rsidRDefault="001B4DAF" w:rsidP="001B4DAF">
      <w:pPr>
        <w:rPr>
          <w:rFonts w:ascii="Times New Roman" w:hAnsi="Times New Roman"/>
          <w:kern w:val="2"/>
          <w:sz w:val="23"/>
        </w:rPr>
      </w:pPr>
    </w:p>
    <w:p w14:paraId="189FFEC4"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5.12</w:t>
      </w:r>
      <w:r w:rsidRPr="00736512">
        <w:rPr>
          <w:rFonts w:ascii="Times New Roman" w:eastAsia="Times New Roman" w:hAnsi="Times New Roman"/>
          <w:kern w:val="2"/>
          <w:sz w:val="23"/>
          <w:lang w:bidi="fr-CA"/>
        </w:rPr>
        <w:t> : Associez le spectre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ci-dessous au composé correspondant et identifiez tous les signaux.</w:t>
      </w:r>
    </w:p>
    <w:p w14:paraId="4CFD53BC" w14:textId="77777777" w:rsidR="001B4DAF" w:rsidRPr="00736512" w:rsidRDefault="001B4DAF" w:rsidP="001B4DAF">
      <w:pPr>
        <w:rPr>
          <w:rFonts w:ascii="Times New Roman" w:hAnsi="Times New Roman"/>
          <w:kern w:val="2"/>
          <w:sz w:val="23"/>
        </w:rPr>
      </w:pPr>
    </w:p>
    <w:p w14:paraId="2D82256B"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38CCA99" wp14:editId="7B45554A">
            <wp:extent cx="4792345" cy="2895600"/>
            <wp:effectExtent l="0" t="0" r="8255" b="0"/>
            <wp:docPr id="4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792345" cy="2895600"/>
                    </a:xfrm>
                    <a:prstGeom prst="rect">
                      <a:avLst/>
                    </a:prstGeom>
                    <a:noFill/>
                    <a:ln>
                      <a:noFill/>
                    </a:ln>
                  </pic:spPr>
                </pic:pic>
              </a:graphicData>
            </a:graphic>
          </wp:inline>
        </w:drawing>
      </w:r>
    </w:p>
    <w:p w14:paraId="74E256B4" w14:textId="77777777" w:rsidR="001B4DAF" w:rsidRPr="00736512" w:rsidRDefault="001B4DAF" w:rsidP="001B4DAF">
      <w:pPr>
        <w:rPr>
          <w:rFonts w:ascii="Times New Roman" w:hAnsi="Times New Roman"/>
          <w:color w:val="FFFFFF" w:themeColor="background1"/>
          <w:kern w:val="2"/>
          <w:sz w:val="23"/>
          <w:lang w:val="en-US"/>
        </w:rPr>
      </w:pPr>
      <w:r w:rsidRPr="00736512">
        <w:rPr>
          <w:rFonts w:ascii="Times New Roman" w:eastAsia="Times New Roman" w:hAnsi="Times New Roman"/>
          <w:color w:val="FFFFFF" w:themeColor="background1"/>
          <w:kern w:val="2"/>
          <w:sz w:val="23"/>
          <w:lang w:val="en-US" w:bidi="fr-CA"/>
        </w:rPr>
        <w:t>Figure 29a</w:t>
      </w:r>
    </w:p>
    <w:p w14:paraId="2A25399E" w14:textId="77777777" w:rsidR="001B4DAF" w:rsidRPr="00736512" w:rsidRDefault="001B4DAF" w:rsidP="001B4DAF">
      <w:pPr>
        <w:rPr>
          <w:rFonts w:ascii="Times New Roman" w:hAnsi="Times New Roman"/>
          <w:kern w:val="2"/>
          <w:sz w:val="23"/>
          <w:lang w:val="en-US"/>
        </w:rPr>
      </w:pPr>
    </w:p>
    <w:p w14:paraId="7120308C" w14:textId="77777777" w:rsidR="001B4DAF" w:rsidRPr="00736512" w:rsidRDefault="001B4DAF" w:rsidP="001B4DAF">
      <w:pPr>
        <w:rPr>
          <w:rFonts w:ascii="Times New Roman" w:hAnsi="Times New Roman"/>
          <w:kern w:val="2"/>
          <w:sz w:val="23"/>
          <w:lang w:val="en-US"/>
        </w:rPr>
      </w:pPr>
      <w:r w:rsidRPr="00736512">
        <w:rPr>
          <w:rFonts w:ascii="Times New Roman" w:eastAsia="Times New Roman" w:hAnsi="Times New Roman"/>
          <w:kern w:val="2"/>
          <w:sz w:val="23"/>
          <w:lang w:val="en-US" w:bidi="fr-CA"/>
        </w:rPr>
        <w:t>a) Cyclopentanone</w:t>
      </w:r>
      <w:r w:rsidRPr="00736512">
        <w:rPr>
          <w:rFonts w:ascii="Times New Roman" w:eastAsia="Times New Roman" w:hAnsi="Times New Roman"/>
          <w:kern w:val="2"/>
          <w:sz w:val="23"/>
          <w:lang w:val="en-US" w:bidi="fr-CA"/>
        </w:rPr>
        <w:tab/>
      </w:r>
      <w:r w:rsidRPr="00736512">
        <w:rPr>
          <w:rFonts w:ascii="Times New Roman" w:eastAsia="Times New Roman" w:hAnsi="Times New Roman"/>
          <w:kern w:val="2"/>
          <w:sz w:val="23"/>
          <w:lang w:val="en-US" w:bidi="fr-CA"/>
        </w:rPr>
        <w:tab/>
        <w:t>b) Pentan-3-one</w:t>
      </w:r>
      <w:r w:rsidRPr="00736512">
        <w:rPr>
          <w:rFonts w:ascii="Times New Roman" w:eastAsia="Times New Roman" w:hAnsi="Times New Roman"/>
          <w:kern w:val="2"/>
          <w:sz w:val="23"/>
          <w:lang w:val="en-US" w:bidi="fr-CA"/>
        </w:rPr>
        <w:tab/>
      </w:r>
      <w:r w:rsidRPr="00736512">
        <w:rPr>
          <w:rFonts w:ascii="Times New Roman" w:eastAsia="Times New Roman" w:hAnsi="Times New Roman"/>
          <w:kern w:val="2"/>
          <w:sz w:val="23"/>
          <w:lang w:val="en-US" w:bidi="fr-CA"/>
        </w:rPr>
        <w:tab/>
        <w:t>c) </w:t>
      </w:r>
      <w:proofErr w:type="spellStart"/>
      <w:r w:rsidRPr="00736512">
        <w:rPr>
          <w:rFonts w:ascii="Times New Roman" w:eastAsia="Times New Roman" w:hAnsi="Times New Roman"/>
          <w:kern w:val="2"/>
          <w:sz w:val="23"/>
          <w:lang w:val="en-US" w:bidi="fr-CA"/>
        </w:rPr>
        <w:t>Butaldéhyde</w:t>
      </w:r>
      <w:proofErr w:type="spellEnd"/>
    </w:p>
    <w:p w14:paraId="7AF35601" w14:textId="77777777" w:rsidR="001B4DAF" w:rsidRPr="00736512" w:rsidRDefault="001B4DAF" w:rsidP="001B4DAF">
      <w:pPr>
        <w:rPr>
          <w:rFonts w:ascii="Times New Roman" w:hAnsi="Times New Roman"/>
          <w:kern w:val="2"/>
          <w:sz w:val="23"/>
          <w:lang w:val="en-US"/>
        </w:rPr>
      </w:pPr>
      <w:r w:rsidRPr="00736512">
        <w:rPr>
          <w:rFonts w:ascii="Times New Roman" w:eastAsia="Times New Roman" w:hAnsi="Times New Roman"/>
          <w:kern w:val="2"/>
          <w:sz w:val="23"/>
          <w:lang w:val="en-US" w:bidi="fr-CA"/>
        </w:rPr>
        <w:t>d) Pentan-2-one</w:t>
      </w:r>
      <w:r w:rsidRPr="00736512">
        <w:rPr>
          <w:rFonts w:ascii="Times New Roman" w:eastAsia="Times New Roman" w:hAnsi="Times New Roman"/>
          <w:kern w:val="2"/>
          <w:sz w:val="23"/>
          <w:lang w:val="en-US" w:bidi="fr-CA"/>
        </w:rPr>
        <w:tab/>
      </w:r>
      <w:r w:rsidRPr="00736512">
        <w:rPr>
          <w:rFonts w:ascii="Times New Roman" w:eastAsia="Times New Roman" w:hAnsi="Times New Roman"/>
          <w:kern w:val="2"/>
          <w:sz w:val="23"/>
          <w:lang w:val="en-US" w:bidi="fr-CA"/>
        </w:rPr>
        <w:tab/>
        <w:t>e) 4-heptanone</w:t>
      </w:r>
      <w:r w:rsidRPr="00736512">
        <w:rPr>
          <w:rFonts w:ascii="Times New Roman" w:eastAsia="Times New Roman" w:hAnsi="Times New Roman"/>
          <w:kern w:val="2"/>
          <w:sz w:val="23"/>
          <w:lang w:val="en-US" w:bidi="fr-CA"/>
        </w:rPr>
        <w:tab/>
      </w:r>
      <w:r w:rsidRPr="00736512">
        <w:rPr>
          <w:rFonts w:ascii="Times New Roman" w:eastAsia="Times New Roman" w:hAnsi="Times New Roman"/>
          <w:kern w:val="2"/>
          <w:sz w:val="23"/>
          <w:lang w:val="en-US" w:bidi="fr-CA"/>
        </w:rPr>
        <w:tab/>
        <w:t>f) 1-butène</w:t>
      </w:r>
    </w:p>
    <w:p w14:paraId="64375AF9" w14:textId="77777777" w:rsidR="001B4DAF" w:rsidRPr="00736512" w:rsidRDefault="001B4DAF" w:rsidP="001B4DAF">
      <w:pPr>
        <w:rPr>
          <w:rFonts w:ascii="Times New Roman" w:hAnsi="Times New Roman"/>
          <w:kern w:val="2"/>
          <w:sz w:val="23"/>
          <w:lang w:val="en-US"/>
        </w:rPr>
      </w:pPr>
    </w:p>
    <w:p w14:paraId="2D288230" w14:textId="77777777" w:rsidR="0042021E" w:rsidRPr="00736512" w:rsidRDefault="0042021E">
      <w:pPr>
        <w:rPr>
          <w:rFonts w:ascii="Times New Roman" w:hAnsi="Times New Roman"/>
          <w:kern w:val="2"/>
          <w:sz w:val="23"/>
          <w:u w:val="single"/>
          <w:lang w:val="en-US"/>
        </w:rPr>
      </w:pPr>
      <w:r w:rsidRPr="00736512">
        <w:rPr>
          <w:rFonts w:ascii="Times New Roman" w:eastAsia="Times New Roman" w:hAnsi="Times New Roman"/>
          <w:kern w:val="2"/>
          <w:sz w:val="23"/>
          <w:u w:val="single"/>
          <w:lang w:val="en-US" w:bidi="fr-CA"/>
        </w:rPr>
        <w:br w:type="page"/>
      </w:r>
    </w:p>
    <w:p w14:paraId="3AA9F0FA" w14:textId="30544D5C"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lastRenderedPageBreak/>
        <w:t>Exercice 5.13</w:t>
      </w:r>
      <w:r w:rsidRPr="00736512">
        <w:rPr>
          <w:rFonts w:ascii="Times New Roman" w:eastAsia="Times New Roman" w:hAnsi="Times New Roman"/>
          <w:kern w:val="2"/>
          <w:sz w:val="23"/>
          <w:lang w:bidi="fr-CA"/>
        </w:rPr>
        <w:t xml:space="preserve"> : </w:t>
      </w:r>
    </w:p>
    <w:p w14:paraId="248E7D97" w14:textId="77777777" w:rsidR="001B4DAF" w:rsidRPr="00736512" w:rsidRDefault="001B4DAF" w:rsidP="001B4DAF">
      <w:pPr>
        <w:rPr>
          <w:rFonts w:ascii="Times New Roman" w:hAnsi="Times New Roman"/>
          <w:kern w:val="2"/>
          <w:sz w:val="23"/>
        </w:rPr>
      </w:pPr>
    </w:p>
    <w:p w14:paraId="0974CA5F"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 Lequel des composés de l</w:t>
      </w:r>
      <w:r w:rsidRPr="009C5F66">
        <w:rPr>
          <w:rFonts w:eastAsia="Times New Roman"/>
          <w:kern w:val="2"/>
          <w:sz w:val="23"/>
          <w:lang w:bidi="fr-CA"/>
        </w:rPr>
        <w:t>’</w:t>
      </w:r>
      <w:r w:rsidRPr="00736512">
        <w:rPr>
          <w:rFonts w:ascii="Times New Roman" w:eastAsia="Times New Roman" w:hAnsi="Times New Roman"/>
          <w:kern w:val="2"/>
          <w:sz w:val="23"/>
          <w:lang w:bidi="fr-CA"/>
        </w:rPr>
        <w:t>exercice précédent devrait produire un spectre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constitué de deux triplets et d</w:t>
      </w:r>
      <w:r w:rsidRPr="009C5F66">
        <w:rPr>
          <w:rFonts w:eastAsia="Times New Roman"/>
          <w:kern w:val="2"/>
          <w:sz w:val="23"/>
          <w:lang w:bidi="fr-CA"/>
        </w:rPr>
        <w:t>’</w:t>
      </w:r>
      <w:r w:rsidRPr="00736512">
        <w:rPr>
          <w:rFonts w:ascii="Times New Roman" w:eastAsia="Times New Roman" w:hAnsi="Times New Roman"/>
          <w:kern w:val="2"/>
          <w:sz w:val="23"/>
          <w:lang w:bidi="fr-CA"/>
        </w:rPr>
        <w:t>un sextet?</w:t>
      </w:r>
    </w:p>
    <w:p w14:paraId="6084610C"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b) Lequel produirait un spectre constitué d</w:t>
      </w:r>
      <w:r w:rsidRPr="009C5F66">
        <w:rPr>
          <w:rFonts w:eastAsia="Times New Roman"/>
          <w:kern w:val="2"/>
          <w:sz w:val="23"/>
          <w:lang w:bidi="fr-CA"/>
        </w:rPr>
        <w:t>’</w:t>
      </w:r>
      <w:r w:rsidRPr="00736512">
        <w:rPr>
          <w:rFonts w:ascii="Times New Roman" w:eastAsia="Times New Roman" w:hAnsi="Times New Roman"/>
          <w:kern w:val="2"/>
          <w:sz w:val="23"/>
          <w:lang w:bidi="fr-CA"/>
        </w:rPr>
        <w:t>un triplet et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w:t>
      </w:r>
      <w:proofErr w:type="spellStart"/>
      <w:r w:rsidRPr="00736512">
        <w:rPr>
          <w:rFonts w:ascii="Times New Roman" w:eastAsia="Times New Roman" w:hAnsi="Times New Roman"/>
          <w:kern w:val="2"/>
          <w:sz w:val="23"/>
          <w:lang w:bidi="fr-CA"/>
        </w:rPr>
        <w:t>pentet</w:t>
      </w:r>
      <w:proofErr w:type="spellEnd"/>
      <w:r w:rsidRPr="00736512">
        <w:rPr>
          <w:rFonts w:ascii="Times New Roman" w:eastAsia="Times New Roman" w:hAnsi="Times New Roman"/>
          <w:kern w:val="2"/>
          <w:sz w:val="23"/>
          <w:lang w:bidi="fr-CA"/>
        </w:rPr>
        <w:t>?</w:t>
      </w:r>
    </w:p>
    <w:p w14:paraId="518BEE96"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c) Lequel des deux produirait un spectre comprenant un signal supérieur à 8 ppm?</w:t>
      </w:r>
    </w:p>
    <w:p w14:paraId="004CD98C" w14:textId="77777777" w:rsidR="001B4DAF" w:rsidRPr="00736512" w:rsidRDefault="001B4DAF" w:rsidP="001B4DAF">
      <w:pPr>
        <w:rPr>
          <w:rFonts w:ascii="Times New Roman" w:hAnsi="Times New Roman"/>
          <w:b/>
          <w:kern w:val="2"/>
          <w:sz w:val="23"/>
        </w:rPr>
      </w:pPr>
    </w:p>
    <w:p w14:paraId="1F42764D"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5.14</w:t>
      </w:r>
      <w:r w:rsidRPr="00736512">
        <w:rPr>
          <w:rFonts w:ascii="Times New Roman" w:eastAsia="Times New Roman" w:hAnsi="Times New Roman"/>
          <w:kern w:val="2"/>
          <w:sz w:val="23"/>
          <w:lang w:bidi="fr-CA"/>
        </w:rPr>
        <w:t> : Expliquez comment vous pourriez utiliser les constantes de couplage dans les spectres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pour distinguer les trois isomères ci-dessous. (Indice : vous devrez tenir compte de la stéréochimie.)</w:t>
      </w:r>
    </w:p>
    <w:p w14:paraId="53C1226B" w14:textId="77777777" w:rsidR="001B4DAF" w:rsidRPr="00736512" w:rsidRDefault="001B4DAF" w:rsidP="001B4DAF">
      <w:pPr>
        <w:rPr>
          <w:rFonts w:ascii="Times New Roman" w:hAnsi="Times New Roman"/>
          <w:kern w:val="2"/>
          <w:sz w:val="23"/>
        </w:rPr>
      </w:pPr>
    </w:p>
    <w:p w14:paraId="33523ECF"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DE5EA4D" wp14:editId="685A4D88">
            <wp:extent cx="4868545" cy="1270000"/>
            <wp:effectExtent l="0" t="0" r="8255" b="0"/>
            <wp:docPr id="4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868545" cy="1270000"/>
                    </a:xfrm>
                    <a:prstGeom prst="rect">
                      <a:avLst/>
                    </a:prstGeom>
                    <a:noFill/>
                    <a:ln>
                      <a:noFill/>
                    </a:ln>
                  </pic:spPr>
                </pic:pic>
              </a:graphicData>
            </a:graphic>
          </wp:inline>
        </w:drawing>
      </w:r>
    </w:p>
    <w:p w14:paraId="7540602A" w14:textId="77777777" w:rsidR="001B4DAF" w:rsidRPr="00736512" w:rsidRDefault="001B4DAF" w:rsidP="001B4DAF">
      <w:pPr>
        <w:rPr>
          <w:rFonts w:ascii="Times New Roman" w:hAnsi="Times New Roman"/>
          <w:b/>
          <w:kern w:val="2"/>
          <w:sz w:val="23"/>
        </w:rPr>
      </w:pPr>
    </w:p>
    <w:p w14:paraId="41B62AB6" w14:textId="77777777" w:rsidR="001B4DAF" w:rsidRPr="00736512" w:rsidRDefault="001B4DAF" w:rsidP="001B4DAF">
      <w:pPr>
        <w:rPr>
          <w:rFonts w:ascii="Times New Roman" w:hAnsi="Times New Roman"/>
          <w:b/>
          <w:kern w:val="2"/>
          <w:sz w:val="23"/>
        </w:rPr>
      </w:pPr>
    </w:p>
    <w:p w14:paraId="049160E9" w14:textId="77777777" w:rsidR="001B4DAF" w:rsidRPr="00736512" w:rsidRDefault="00000000" w:rsidP="001B4DAF">
      <w:pPr>
        <w:rPr>
          <w:rFonts w:ascii="Times New Roman" w:hAnsi="Times New Roman"/>
          <w:b/>
          <w:kern w:val="2"/>
          <w:sz w:val="23"/>
        </w:rPr>
      </w:pPr>
      <w:r>
        <w:rPr>
          <w:rFonts w:ascii="Times New Roman" w:eastAsia="Times New Roman" w:hAnsi="Times New Roman"/>
          <w:kern w:val="2"/>
          <w:sz w:val="23"/>
          <w:lang w:bidi="fr-CA"/>
        </w:rPr>
        <w:pict w14:anchorId="5B56DE03">
          <v:rect id="_x0000_i1157" style="width:0;height:1.5pt" o:hralign="center" o:hrstd="t" o:hr="t" fillcolor="#aaa" stroked="f"/>
        </w:pict>
      </w:r>
    </w:p>
    <w:p w14:paraId="583F877C"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31e</w:t>
      </w:r>
    </w:p>
    <w:p w14:paraId="183D8CC5" w14:textId="77777777" w:rsidR="001B4DAF" w:rsidRPr="00736512" w:rsidRDefault="001B4DAF" w:rsidP="001B4DAF">
      <w:pPr>
        <w:rPr>
          <w:rFonts w:ascii="Times New Roman" w:hAnsi="Times New Roman"/>
          <w:b/>
          <w:kern w:val="2"/>
          <w:sz w:val="23"/>
        </w:rPr>
      </w:pPr>
      <w:r w:rsidRPr="00736512">
        <w:rPr>
          <w:rFonts w:ascii="Times New Roman" w:eastAsia="Times New Roman" w:hAnsi="Times New Roman" w:hint="eastAsia"/>
          <w:b/>
          <w:kern w:val="2"/>
          <w:sz w:val="23"/>
          <w:lang w:bidi="fr-CA"/>
        </w:rPr>
        <w:t>Section 5.6 : La spectroscopie du RMN-</w:t>
      </w:r>
      <w:r w:rsidRPr="00736512">
        <w:rPr>
          <w:rFonts w:ascii="Times New Roman" w:eastAsia="Times New Roman" w:hAnsi="Times New Roman" w:hint="eastAsia"/>
          <w:b/>
          <w:kern w:val="2"/>
          <w:sz w:val="23"/>
          <w:vertAlign w:val="superscript"/>
          <w:lang w:bidi="fr-CA"/>
        </w:rPr>
        <w:t>13</w:t>
      </w:r>
      <w:r w:rsidRPr="00736512">
        <w:rPr>
          <w:rFonts w:ascii="Times New Roman" w:eastAsia="Times New Roman" w:hAnsi="Times New Roman" w:hint="eastAsia"/>
          <w:b/>
          <w:kern w:val="2"/>
          <w:sz w:val="23"/>
          <w:lang w:bidi="fr-CA"/>
        </w:rPr>
        <w:t>C</w:t>
      </w:r>
    </w:p>
    <w:p w14:paraId="0C4E2A8D" w14:textId="77777777" w:rsidR="001B4DAF" w:rsidRPr="00736512" w:rsidRDefault="001B4DAF" w:rsidP="001B4DAF">
      <w:pPr>
        <w:rPr>
          <w:rFonts w:ascii="Times New Roman" w:hAnsi="Times New Roman"/>
          <w:kern w:val="2"/>
          <w:sz w:val="23"/>
        </w:rPr>
      </w:pPr>
    </w:p>
    <w:p w14:paraId="2DC3138E" w14:textId="57475032" w:rsidR="001B4DAF" w:rsidRPr="00B17958" w:rsidRDefault="001B4DAF" w:rsidP="001B4DAF">
      <w:pPr>
        <w:rPr>
          <w:rFonts w:ascii="Times New Roman" w:hAnsi="Times New Roman"/>
          <w:spacing w:val="-2"/>
          <w:kern w:val="2"/>
          <w:sz w:val="23"/>
        </w:rPr>
      </w:pPr>
      <w:r w:rsidRPr="00B17958">
        <w:rPr>
          <w:rFonts w:ascii="Times New Roman" w:eastAsia="Times New Roman" w:hAnsi="Times New Roman" w:hint="eastAsia"/>
          <w:spacing w:val="-2"/>
          <w:kern w:val="2"/>
          <w:sz w:val="23"/>
          <w:lang w:bidi="fr-CA"/>
        </w:rPr>
        <w:t>L</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 xml:space="preserve">isotope </w:t>
      </w:r>
      <w:r w:rsidRPr="00B17958">
        <w:rPr>
          <w:rFonts w:ascii="Times New Roman" w:eastAsia="Times New Roman" w:hAnsi="Times New Roman" w:hint="eastAsia"/>
          <w:spacing w:val="-2"/>
          <w:kern w:val="2"/>
          <w:sz w:val="23"/>
          <w:vertAlign w:val="superscript"/>
          <w:lang w:bidi="fr-CA"/>
        </w:rPr>
        <w:t>12</w:t>
      </w:r>
      <w:r w:rsidRPr="00B17958">
        <w:rPr>
          <w:rFonts w:ascii="Times New Roman" w:eastAsia="Times New Roman" w:hAnsi="Times New Roman" w:hint="eastAsia"/>
          <w:spacing w:val="-2"/>
          <w:kern w:val="2"/>
          <w:sz w:val="23"/>
          <w:lang w:bidi="fr-CA"/>
        </w:rPr>
        <w:t>C du carbone – qui représente environ 99 % des carbones dans les molécules organiques – ne détient pas de moment magnétique nucléaire et reste donc inactif en RMN</w:t>
      </w:r>
      <w:r w:rsidR="00736512" w:rsidRPr="00B17958">
        <w:rPr>
          <w:rFonts w:ascii="Times New Roman" w:eastAsia="Times New Roman" w:hAnsi="Times New Roman" w:hint="eastAsia"/>
          <w:spacing w:val="-2"/>
          <w:kern w:val="2"/>
          <w:sz w:val="23"/>
          <w:lang w:bidi="fr-CA"/>
        </w:rPr>
        <w:t xml:space="preserve">. </w:t>
      </w:r>
      <w:r w:rsidRPr="00B17958">
        <w:rPr>
          <w:rFonts w:ascii="Times New Roman" w:eastAsia="Times New Roman" w:hAnsi="Times New Roman" w:hint="eastAsia"/>
          <w:spacing w:val="-2"/>
          <w:kern w:val="2"/>
          <w:sz w:val="23"/>
          <w:lang w:bidi="fr-CA"/>
        </w:rPr>
        <w:t>Heureusement pour les chimistes spécialistes en chimie organique, l</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 xml:space="preserve">isotope </w:t>
      </w:r>
      <w:r w:rsidRPr="00B17958">
        <w:rPr>
          <w:rFonts w:ascii="Times New Roman" w:eastAsia="Times New Roman" w:hAnsi="Times New Roman" w:hint="eastAsia"/>
          <w:spacing w:val="-2"/>
          <w:kern w:val="2"/>
          <w:sz w:val="23"/>
          <w:vertAlign w:val="superscript"/>
          <w:lang w:bidi="fr-CA"/>
        </w:rPr>
        <w:t>13</w:t>
      </w:r>
      <w:r w:rsidRPr="00B17958">
        <w:rPr>
          <w:rFonts w:ascii="Times New Roman" w:eastAsia="Times New Roman" w:hAnsi="Times New Roman" w:hint="eastAsia"/>
          <w:spacing w:val="-2"/>
          <w:kern w:val="2"/>
          <w:sz w:val="23"/>
          <w:lang w:bidi="fr-CA"/>
        </w:rPr>
        <w:t>C, qui représente la majeure partie des 1 % d</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atomes de carbone subsistant dans la nature, possède un moment dipolaire magnétique, tout comme les protons</w:t>
      </w:r>
      <w:r w:rsidR="00736512" w:rsidRPr="00B17958">
        <w:rPr>
          <w:rFonts w:ascii="Times New Roman" w:eastAsia="Times New Roman" w:hAnsi="Times New Roman" w:hint="eastAsia"/>
          <w:spacing w:val="-2"/>
          <w:kern w:val="2"/>
          <w:sz w:val="23"/>
          <w:lang w:bidi="fr-CA"/>
        </w:rPr>
        <w:t xml:space="preserve">. </w:t>
      </w:r>
      <w:r w:rsidRPr="00B17958">
        <w:rPr>
          <w:rFonts w:ascii="Times New Roman" w:eastAsia="Times New Roman" w:hAnsi="Times New Roman" w:hint="eastAsia"/>
          <w:spacing w:val="-2"/>
          <w:kern w:val="2"/>
          <w:sz w:val="23"/>
          <w:lang w:bidi="fr-CA"/>
        </w:rPr>
        <w:t>La plupart des connaissances que nous avons acquises sur la spectroscopie RMN-</w:t>
      </w:r>
      <w:r w:rsidRPr="00B17958">
        <w:rPr>
          <w:rFonts w:ascii="Times New Roman" w:eastAsia="Times New Roman" w:hAnsi="Times New Roman" w:hint="eastAsia"/>
          <w:spacing w:val="-2"/>
          <w:kern w:val="2"/>
          <w:sz w:val="23"/>
          <w:vertAlign w:val="superscript"/>
          <w:lang w:bidi="fr-CA"/>
        </w:rPr>
        <w:t>1</w:t>
      </w:r>
      <w:r w:rsidRPr="00B17958">
        <w:rPr>
          <w:rFonts w:ascii="Times New Roman" w:eastAsia="Times New Roman" w:hAnsi="Times New Roman" w:hint="eastAsia"/>
          <w:spacing w:val="-2"/>
          <w:kern w:val="2"/>
          <w:sz w:val="23"/>
          <w:lang w:bidi="fr-CA"/>
        </w:rPr>
        <w:t>H s</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appliquent également à la RMN-</w:t>
      </w:r>
      <w:r w:rsidRPr="00B17958">
        <w:rPr>
          <w:rFonts w:ascii="Times New Roman" w:eastAsia="Times New Roman" w:hAnsi="Times New Roman" w:hint="eastAsia"/>
          <w:spacing w:val="-2"/>
          <w:kern w:val="2"/>
          <w:sz w:val="23"/>
          <w:vertAlign w:val="superscript"/>
          <w:lang w:bidi="fr-CA"/>
        </w:rPr>
        <w:t>13</w:t>
      </w:r>
      <w:r w:rsidRPr="00B17958">
        <w:rPr>
          <w:rFonts w:ascii="Times New Roman" w:eastAsia="Times New Roman" w:hAnsi="Times New Roman" w:hint="eastAsia"/>
          <w:spacing w:val="-2"/>
          <w:kern w:val="2"/>
          <w:sz w:val="23"/>
          <w:lang w:bidi="fr-CA"/>
        </w:rPr>
        <w:t>C, bien qu</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il existe plusieurs différences importantes</w:t>
      </w:r>
      <w:r w:rsidR="00736512" w:rsidRPr="00B17958">
        <w:rPr>
          <w:rFonts w:ascii="Times New Roman" w:eastAsia="Times New Roman" w:hAnsi="Times New Roman" w:hint="eastAsia"/>
          <w:spacing w:val="-2"/>
          <w:kern w:val="2"/>
          <w:sz w:val="23"/>
          <w:lang w:bidi="fr-CA"/>
        </w:rPr>
        <w:t xml:space="preserve">. </w:t>
      </w:r>
    </w:p>
    <w:p w14:paraId="2FD1E822" w14:textId="77777777" w:rsidR="001B4DAF" w:rsidRPr="00736512" w:rsidRDefault="001B4DAF" w:rsidP="001B4DAF">
      <w:pPr>
        <w:rPr>
          <w:rFonts w:ascii="Times New Roman" w:hAnsi="Times New Roman"/>
          <w:kern w:val="2"/>
          <w:sz w:val="23"/>
        </w:rPr>
      </w:pPr>
    </w:p>
    <w:p w14:paraId="22C32703" w14:textId="50C7E3EF" w:rsidR="001B4DAF" w:rsidRPr="00B17958" w:rsidRDefault="001B4DAF" w:rsidP="001B4DAF">
      <w:pPr>
        <w:rPr>
          <w:rFonts w:ascii="Times New Roman" w:hAnsi="Times New Roman"/>
          <w:spacing w:val="-2"/>
          <w:kern w:val="2"/>
          <w:sz w:val="23"/>
        </w:rPr>
      </w:pPr>
      <w:r w:rsidRPr="00B17958">
        <w:rPr>
          <w:rFonts w:ascii="Times New Roman" w:eastAsia="Times New Roman" w:hAnsi="Times New Roman" w:hint="eastAsia"/>
          <w:spacing w:val="-2"/>
          <w:kern w:val="2"/>
          <w:sz w:val="23"/>
          <w:lang w:bidi="fr-CA"/>
        </w:rPr>
        <w:t>Le moment magnétique d</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 xml:space="preserve">un noyau </w:t>
      </w:r>
      <w:r w:rsidRPr="00B17958">
        <w:rPr>
          <w:rFonts w:ascii="Times New Roman" w:eastAsia="Times New Roman" w:hAnsi="Times New Roman" w:hint="eastAsia"/>
          <w:spacing w:val="-2"/>
          <w:kern w:val="2"/>
          <w:sz w:val="23"/>
          <w:vertAlign w:val="superscript"/>
          <w:lang w:bidi="fr-CA"/>
        </w:rPr>
        <w:t>13</w:t>
      </w:r>
      <w:r w:rsidRPr="00B17958">
        <w:rPr>
          <w:rFonts w:ascii="Times New Roman" w:eastAsia="Times New Roman" w:hAnsi="Times New Roman" w:hint="eastAsia"/>
          <w:spacing w:val="-2"/>
          <w:kern w:val="2"/>
          <w:sz w:val="23"/>
          <w:lang w:bidi="fr-CA"/>
        </w:rPr>
        <w:t>C étant nettement plus faible que celui d</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 xml:space="preserve">un proton, les signaux RMN émis par les noyaux </w:t>
      </w:r>
      <w:r w:rsidRPr="00B17958">
        <w:rPr>
          <w:rFonts w:ascii="Times New Roman" w:eastAsia="Times New Roman" w:hAnsi="Times New Roman" w:hint="eastAsia"/>
          <w:spacing w:val="-2"/>
          <w:kern w:val="2"/>
          <w:sz w:val="23"/>
          <w:vertAlign w:val="superscript"/>
          <w:lang w:bidi="fr-CA"/>
        </w:rPr>
        <w:t>13</w:t>
      </w:r>
      <w:r w:rsidRPr="00B17958">
        <w:rPr>
          <w:rFonts w:ascii="Times New Roman" w:eastAsia="Times New Roman" w:hAnsi="Times New Roman" w:hint="eastAsia"/>
          <w:spacing w:val="-2"/>
          <w:kern w:val="2"/>
          <w:sz w:val="23"/>
          <w:lang w:bidi="fr-CA"/>
        </w:rPr>
        <w:t>C se trouveront intrinsèquement beaucoup plus faibles que les signaux émis par les protons</w:t>
      </w:r>
      <w:r w:rsidR="00736512" w:rsidRPr="00B17958">
        <w:rPr>
          <w:rFonts w:ascii="Times New Roman" w:eastAsia="Times New Roman" w:hAnsi="Times New Roman" w:hint="eastAsia"/>
          <w:spacing w:val="-2"/>
          <w:kern w:val="2"/>
          <w:sz w:val="23"/>
          <w:lang w:bidi="fr-CA"/>
        </w:rPr>
        <w:t xml:space="preserve">. </w:t>
      </w:r>
      <w:r w:rsidRPr="00B17958">
        <w:rPr>
          <w:rFonts w:ascii="Times New Roman" w:eastAsia="Times New Roman" w:hAnsi="Times New Roman" w:hint="eastAsia"/>
          <w:spacing w:val="-2"/>
          <w:kern w:val="2"/>
          <w:sz w:val="23"/>
          <w:lang w:bidi="fr-CA"/>
        </w:rPr>
        <w:t xml:space="preserve">Cette particularité, combinée à la rareté naturelle du </w:t>
      </w:r>
      <w:r w:rsidRPr="00B17958">
        <w:rPr>
          <w:rFonts w:ascii="Times New Roman" w:eastAsia="Times New Roman" w:hAnsi="Times New Roman" w:hint="eastAsia"/>
          <w:spacing w:val="-2"/>
          <w:kern w:val="2"/>
          <w:sz w:val="23"/>
          <w:vertAlign w:val="superscript"/>
          <w:lang w:bidi="fr-CA"/>
        </w:rPr>
        <w:t>13</w:t>
      </w:r>
      <w:r w:rsidRPr="00B17958">
        <w:rPr>
          <w:rFonts w:ascii="Times New Roman" w:eastAsia="Times New Roman" w:hAnsi="Times New Roman" w:hint="eastAsia"/>
          <w:spacing w:val="-2"/>
          <w:kern w:val="2"/>
          <w:sz w:val="23"/>
          <w:lang w:bidi="fr-CA"/>
        </w:rPr>
        <w:t>C, signifie qu</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il devient beaucoup plus difficile d</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observer des signaux de carbone : il faut davantage d</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échantillons, et les données de centaines de balayages nécessitent une pondération fréquente afin de ramener le rapport signal/bruit à des niveaux acceptables</w:t>
      </w:r>
      <w:r w:rsidR="00736512" w:rsidRPr="00B17958">
        <w:rPr>
          <w:rFonts w:ascii="Times New Roman" w:eastAsia="Times New Roman" w:hAnsi="Times New Roman" w:hint="eastAsia"/>
          <w:spacing w:val="-2"/>
          <w:kern w:val="2"/>
          <w:sz w:val="23"/>
          <w:lang w:bidi="fr-CA"/>
        </w:rPr>
        <w:t xml:space="preserve">. </w:t>
      </w:r>
      <w:r w:rsidRPr="00B17958">
        <w:rPr>
          <w:rFonts w:ascii="Times New Roman" w:eastAsia="Times New Roman" w:hAnsi="Times New Roman" w:hint="eastAsia"/>
          <w:spacing w:val="-2"/>
          <w:kern w:val="2"/>
          <w:sz w:val="23"/>
          <w:lang w:bidi="fr-CA"/>
        </w:rPr>
        <w:t>Contrairement aux signaux de RMN-</w:t>
      </w:r>
      <w:r w:rsidRPr="00B17958">
        <w:rPr>
          <w:rFonts w:ascii="Times New Roman" w:eastAsia="Times New Roman" w:hAnsi="Times New Roman" w:hint="eastAsia"/>
          <w:spacing w:val="-2"/>
          <w:kern w:val="2"/>
          <w:sz w:val="23"/>
          <w:vertAlign w:val="superscript"/>
          <w:lang w:bidi="fr-CA"/>
        </w:rPr>
        <w:t>1</w:t>
      </w:r>
      <w:r w:rsidRPr="00B17958">
        <w:rPr>
          <w:rFonts w:ascii="Times New Roman" w:eastAsia="Times New Roman" w:hAnsi="Times New Roman" w:hint="eastAsia"/>
          <w:spacing w:val="-2"/>
          <w:kern w:val="2"/>
          <w:sz w:val="23"/>
          <w:lang w:bidi="fr-CA"/>
        </w:rPr>
        <w:t>H, l</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aire sous un signal de RMN-</w:t>
      </w:r>
      <w:r w:rsidRPr="00B17958">
        <w:rPr>
          <w:rFonts w:ascii="Times New Roman" w:eastAsia="Times New Roman" w:hAnsi="Times New Roman" w:hint="eastAsia"/>
          <w:spacing w:val="-2"/>
          <w:kern w:val="2"/>
          <w:sz w:val="23"/>
          <w:vertAlign w:val="superscript"/>
          <w:lang w:bidi="fr-CA"/>
        </w:rPr>
        <w:t>13</w:t>
      </w:r>
      <w:r w:rsidRPr="00B17958">
        <w:rPr>
          <w:rFonts w:ascii="Times New Roman" w:eastAsia="Times New Roman" w:hAnsi="Times New Roman" w:hint="eastAsia"/>
          <w:spacing w:val="-2"/>
          <w:kern w:val="2"/>
          <w:sz w:val="23"/>
          <w:lang w:bidi="fr-CA"/>
        </w:rPr>
        <w:t>C permet difficilement de déterminer le nombre de carbones auquel il correspond. Les signaux de certains types de carbones paraissent naturellement plus faibles que ceux d</w:t>
      </w:r>
      <w:r w:rsidRPr="009C5F66">
        <w:rPr>
          <w:rFonts w:eastAsia="Times New Roman" w:hint="eastAsia"/>
          <w:spacing w:val="-2"/>
          <w:kern w:val="2"/>
          <w:sz w:val="23"/>
          <w:lang w:bidi="fr-CA"/>
        </w:rPr>
        <w:t>’</w:t>
      </w:r>
      <w:r w:rsidRPr="00B17958">
        <w:rPr>
          <w:rFonts w:ascii="Times New Roman" w:eastAsia="Times New Roman" w:hAnsi="Times New Roman" w:hint="eastAsia"/>
          <w:spacing w:val="-2"/>
          <w:kern w:val="2"/>
          <w:sz w:val="23"/>
          <w:lang w:bidi="fr-CA"/>
        </w:rPr>
        <w:t>autres types – les pics correspondant aux carbones carbonyles, par exemple, se révèlent beaucoup plus petits que ceux des pics de méthyle ou de méthylène (CH</w:t>
      </w:r>
      <w:r w:rsidRPr="00B17958">
        <w:rPr>
          <w:rFonts w:ascii="Times New Roman" w:eastAsia="Times New Roman" w:hAnsi="Times New Roman"/>
          <w:spacing w:val="-2"/>
          <w:kern w:val="2"/>
          <w:sz w:val="23"/>
          <w:vertAlign w:val="subscript"/>
          <w:lang w:bidi="fr-CA"/>
        </w:rPr>
        <w:t>2</w:t>
      </w:r>
      <w:r w:rsidRPr="00B17958">
        <w:rPr>
          <w:rFonts w:ascii="Times New Roman" w:eastAsia="Times New Roman" w:hAnsi="Times New Roman"/>
          <w:spacing w:val="-2"/>
          <w:kern w:val="2"/>
          <w:sz w:val="23"/>
          <w:lang w:bidi="fr-CA"/>
        </w:rPr>
        <w:t>). C</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est pourquoi l</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intégration des pics s</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 xml:space="preserve">avère habituellement inutile en spectroscopie </w:t>
      </w:r>
      <w:r w:rsidRPr="00B17958">
        <w:rPr>
          <w:rFonts w:ascii="Times New Roman" w:eastAsia="Times New Roman" w:hAnsi="Times New Roman" w:hint="eastAsia"/>
          <w:spacing w:val="-2"/>
          <w:kern w:val="2"/>
          <w:sz w:val="23"/>
          <w:lang w:bidi="fr-CA"/>
        </w:rPr>
        <w:t>RMN-</w:t>
      </w:r>
      <w:r w:rsidRPr="00B17958">
        <w:rPr>
          <w:rFonts w:ascii="Times New Roman" w:eastAsia="Times New Roman" w:hAnsi="Times New Roman" w:hint="eastAsia"/>
          <w:spacing w:val="-2"/>
          <w:kern w:val="2"/>
          <w:sz w:val="23"/>
          <w:vertAlign w:val="superscript"/>
          <w:lang w:bidi="fr-CA"/>
        </w:rPr>
        <w:t>13</w:t>
      </w:r>
      <w:r w:rsidRPr="00B17958">
        <w:rPr>
          <w:rFonts w:ascii="Times New Roman" w:eastAsia="Times New Roman" w:hAnsi="Times New Roman" w:hint="eastAsia"/>
          <w:spacing w:val="-2"/>
          <w:kern w:val="2"/>
          <w:sz w:val="23"/>
          <w:lang w:bidi="fr-CA"/>
        </w:rPr>
        <w:t>C.</w:t>
      </w:r>
    </w:p>
    <w:p w14:paraId="33BC5C95" w14:textId="77777777" w:rsidR="001B4DAF" w:rsidRPr="00736512" w:rsidRDefault="001B4DAF" w:rsidP="001B4DAF">
      <w:pPr>
        <w:rPr>
          <w:rFonts w:ascii="Times New Roman" w:hAnsi="Times New Roman"/>
          <w:kern w:val="2"/>
          <w:sz w:val="23"/>
        </w:rPr>
      </w:pPr>
    </w:p>
    <w:p w14:paraId="5C388656" w14:textId="387C74A8"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 xml:space="preserve">Les fréquences de résonance des noyaux de </w:t>
      </w:r>
      <w:r w:rsidRPr="00736512">
        <w:rPr>
          <w:rFonts w:ascii="Times New Roman" w:eastAsia="Times New Roman" w:hAnsi="Times New Roman" w:hint="eastAsia"/>
          <w:kern w:val="2"/>
          <w:sz w:val="23"/>
          <w:vertAlign w:val="superscript"/>
          <w:lang w:bidi="fr-CA"/>
        </w:rPr>
        <w:t>13</w:t>
      </w:r>
      <w:r w:rsidRPr="00736512">
        <w:rPr>
          <w:rFonts w:ascii="Times New Roman" w:eastAsia="Times New Roman" w:hAnsi="Times New Roman" w:hint="eastAsia"/>
          <w:kern w:val="2"/>
          <w:sz w:val="23"/>
          <w:lang w:bidi="fr-CA"/>
        </w:rPr>
        <w:t>C se trouvent inférieures à celles des protons dans le même champ appliqué – dans un appareil équipé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aimant de 7,05 Tesla, les protons résonnent à environ 300 MHz, tandis que les carbones résonnent à environ 75 MHz</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lastRenderedPageBreak/>
        <w:t>Heureusement, cela nous permet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étudier les signaux du </w:t>
      </w:r>
      <w:r w:rsidRPr="00736512">
        <w:rPr>
          <w:rFonts w:ascii="Times New Roman" w:eastAsia="Times New Roman" w:hAnsi="Times New Roman" w:hint="eastAsia"/>
          <w:kern w:val="2"/>
          <w:sz w:val="23"/>
          <w:vertAlign w:val="superscript"/>
          <w:lang w:bidi="fr-CA"/>
        </w:rPr>
        <w:t>13</w:t>
      </w:r>
      <w:r w:rsidRPr="00736512">
        <w:rPr>
          <w:rFonts w:ascii="Times New Roman" w:eastAsia="Times New Roman" w:hAnsi="Times New Roman" w:hint="eastAsia"/>
          <w:kern w:val="2"/>
          <w:sz w:val="23"/>
          <w:lang w:bidi="fr-CA"/>
        </w:rPr>
        <w:t>C en utilisant une « fenêtre » de fréquences radio complètement distincte</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Tout comme en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l</w:t>
      </w:r>
      <w:r w:rsidRPr="009C5F66">
        <w:rPr>
          <w:rFonts w:eastAsia="Times New Roman"/>
          <w:kern w:val="2"/>
          <w:sz w:val="23"/>
          <w:lang w:bidi="fr-CA"/>
        </w:rPr>
        <w:t>’</w:t>
      </w:r>
      <w:r w:rsidRPr="00736512">
        <w:rPr>
          <w:rFonts w:ascii="Times New Roman" w:eastAsia="Times New Roman" w:hAnsi="Times New Roman"/>
          <w:kern w:val="2"/>
          <w:sz w:val="23"/>
          <w:lang w:bidi="fr-CA"/>
        </w:rPr>
        <w:t>étalon utilisé dans les expériences de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 xml:space="preserve">C pour définir le point 0 ppm est le </w:t>
      </w:r>
      <w:proofErr w:type="spellStart"/>
      <w:r w:rsidRPr="00736512">
        <w:rPr>
          <w:rFonts w:ascii="Times New Roman" w:eastAsia="Times New Roman" w:hAnsi="Times New Roman"/>
          <w:kern w:val="2"/>
          <w:sz w:val="23"/>
          <w:lang w:bidi="fr-CA"/>
        </w:rPr>
        <w:t>tétraméthylsilane</w:t>
      </w:r>
      <w:proofErr w:type="spellEnd"/>
      <w:r w:rsidRPr="00736512">
        <w:rPr>
          <w:rFonts w:ascii="Times New Roman" w:eastAsia="Times New Roman" w:hAnsi="Times New Roman"/>
          <w:kern w:val="2"/>
          <w:sz w:val="23"/>
          <w:lang w:bidi="fr-CA"/>
        </w:rPr>
        <w:t xml:space="preserve"> (TMS), bien qu</w:t>
      </w:r>
      <w:r w:rsidRPr="009C5F66">
        <w:rPr>
          <w:rFonts w:eastAsia="Times New Roman"/>
          <w:kern w:val="2"/>
          <w:sz w:val="23"/>
          <w:lang w:bidi="fr-CA"/>
        </w:rPr>
        <w:t>’</w:t>
      </w:r>
      <w:r w:rsidRPr="00736512">
        <w:rPr>
          <w:rFonts w:ascii="Times New Roman" w:eastAsia="Times New Roman" w:hAnsi="Times New Roman"/>
          <w:kern w:val="2"/>
          <w:sz w:val="23"/>
          <w:lang w:bidi="fr-CA"/>
        </w:rPr>
        <w:t>en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 xml:space="preserve">C, le signal des quatre </w:t>
      </w:r>
      <w:r w:rsidRPr="00736512">
        <w:rPr>
          <w:rFonts w:ascii="Times New Roman" w:eastAsia="Times New Roman" w:hAnsi="Times New Roman"/>
          <w:i/>
          <w:kern w:val="2"/>
          <w:sz w:val="23"/>
          <w:lang w:bidi="fr-CA"/>
        </w:rPr>
        <w:t>carbones</w:t>
      </w:r>
      <w:r w:rsidRPr="00736512">
        <w:rPr>
          <w:rFonts w:ascii="Times New Roman" w:eastAsia="Times New Roman" w:hAnsi="Times New Roman"/>
          <w:kern w:val="2"/>
          <w:sz w:val="23"/>
          <w:lang w:bidi="fr-CA"/>
        </w:rPr>
        <w:t xml:space="preserve"> équivalents du TMS serve évidemment d</w:t>
      </w:r>
      <w:r w:rsidRPr="009C5F66">
        <w:rPr>
          <w:rFonts w:eastAsia="Times New Roman"/>
          <w:kern w:val="2"/>
          <w:sz w:val="23"/>
          <w:lang w:bidi="fr-CA"/>
        </w:rPr>
        <w:t>’</w:t>
      </w:r>
      <w:r w:rsidRPr="00736512">
        <w:rPr>
          <w:rFonts w:ascii="Times New Roman" w:eastAsia="Times New Roman" w:hAnsi="Times New Roman"/>
          <w:kern w:val="2"/>
          <w:sz w:val="23"/>
          <w:lang w:bidi="fr-CA"/>
        </w:rPr>
        <w:t>étalon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Les déplacements chimiques des noyaux de </w:t>
      </w:r>
      <w:r w:rsidRPr="00736512">
        <w:rPr>
          <w:rFonts w:ascii="Times New Roman" w:eastAsia="Times New Roman" w:hAnsi="Times New Roman" w:hint="eastAsia"/>
          <w:kern w:val="2"/>
          <w:sz w:val="23"/>
          <w:vertAlign w:val="superscript"/>
          <w:lang w:bidi="fr-CA"/>
        </w:rPr>
        <w:t>13</w:t>
      </w:r>
      <w:r w:rsidRPr="00736512">
        <w:rPr>
          <w:rFonts w:ascii="Times New Roman" w:eastAsia="Times New Roman" w:hAnsi="Times New Roman" w:hint="eastAsia"/>
          <w:kern w:val="2"/>
          <w:sz w:val="23"/>
          <w:lang w:bidi="fr-CA"/>
        </w:rPr>
        <w:t>C dans les molécules organiques s</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étendent sur un intervalle beaucoup plus large que pour les protons – jusqu</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à 200 ppm pour le </w:t>
      </w:r>
      <w:r w:rsidRPr="00736512">
        <w:rPr>
          <w:rFonts w:ascii="Times New Roman" w:eastAsia="Times New Roman" w:hAnsi="Times New Roman" w:hint="eastAsia"/>
          <w:kern w:val="2"/>
          <w:sz w:val="23"/>
          <w:vertAlign w:val="superscript"/>
          <w:lang w:bidi="fr-CA"/>
        </w:rPr>
        <w:t>13</w:t>
      </w:r>
      <w:r w:rsidRPr="00736512">
        <w:rPr>
          <w:rFonts w:ascii="Times New Roman" w:eastAsia="Times New Roman" w:hAnsi="Times New Roman" w:hint="eastAsia"/>
          <w:kern w:val="2"/>
          <w:sz w:val="23"/>
          <w:lang w:bidi="fr-CA"/>
        </w:rPr>
        <w:t>C contre 10 à 12 ppm pour les protons (voir le tableau 3 pour une liste de déplacements chimiques typiques de la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 xml:space="preserve">C). </w:t>
      </w:r>
    </w:p>
    <w:p w14:paraId="7F8672A5" w14:textId="77777777" w:rsidR="001B4DAF" w:rsidRPr="00736512" w:rsidRDefault="001B4DAF" w:rsidP="001B4DAF">
      <w:pPr>
        <w:rPr>
          <w:rFonts w:ascii="Times New Roman" w:hAnsi="Times New Roman"/>
          <w:kern w:val="2"/>
          <w:sz w:val="23"/>
        </w:rPr>
      </w:pPr>
    </w:p>
    <w:p w14:paraId="63E9293D" w14:textId="63BC2480"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Le déplacement chimique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un noyau de </w:t>
      </w:r>
      <w:r w:rsidRPr="00736512">
        <w:rPr>
          <w:rFonts w:ascii="Times New Roman" w:eastAsia="Times New Roman" w:hAnsi="Times New Roman" w:hint="eastAsia"/>
          <w:kern w:val="2"/>
          <w:sz w:val="23"/>
          <w:vertAlign w:val="superscript"/>
          <w:lang w:bidi="fr-CA"/>
        </w:rPr>
        <w:t>13</w:t>
      </w:r>
      <w:r w:rsidRPr="00736512">
        <w:rPr>
          <w:rFonts w:ascii="Times New Roman" w:eastAsia="Times New Roman" w:hAnsi="Times New Roman" w:hint="eastAsia"/>
          <w:kern w:val="2"/>
          <w:sz w:val="23"/>
          <w:lang w:bidi="fr-CA"/>
        </w:rPr>
        <w:t>C réagit sensiblement aux mêmes facteurs que le déplacement chimique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proton : les liaisons avec des atomes électronégatifs et les effets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anisotropie diamagnétique entraînent un déplacement des signaux à bas champ (fréquence de résonance plus élevée). En outre,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hybridation </w:t>
      </w:r>
      <w:r w:rsidRPr="00736512">
        <w:rPr>
          <w:rFonts w:ascii="Times New Roman" w:eastAsia="Times New Roman" w:hAnsi="Times New Roman" w:hint="eastAsia"/>
          <w:i/>
          <w:kern w:val="2"/>
          <w:sz w:val="23"/>
          <w:lang w:bidi="fr-CA"/>
        </w:rPr>
        <w:t>sp</w:t>
      </w:r>
      <w:r w:rsidRPr="00736512">
        <w:rPr>
          <w:rFonts w:ascii="Times New Roman" w:eastAsia="Times New Roman" w:hAnsi="Times New Roman" w:hint="eastAsia"/>
          <w:kern w:val="2"/>
          <w:sz w:val="23"/>
          <w:vertAlign w:val="superscript"/>
          <w:lang w:bidi="fr-CA"/>
        </w:rPr>
        <w:t>2</w:t>
      </w:r>
      <w:r w:rsidRPr="00736512">
        <w:rPr>
          <w:rFonts w:ascii="Times New Roman" w:eastAsia="Times New Roman" w:hAnsi="Times New Roman" w:hint="eastAsia"/>
          <w:kern w:val="2"/>
          <w:sz w:val="23"/>
          <w:lang w:bidi="fr-CA"/>
        </w:rPr>
        <w:t xml:space="preserve"> engendre un important déplacement à bas champ</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Les signaux de RMN-</w:t>
      </w:r>
      <w:r w:rsidRPr="00736512">
        <w:rPr>
          <w:rFonts w:ascii="Times New Roman" w:eastAsia="Times New Roman" w:hAnsi="Times New Roman" w:hint="eastAsia"/>
          <w:kern w:val="2"/>
          <w:sz w:val="23"/>
          <w:vertAlign w:val="superscript"/>
          <w:lang w:bidi="fr-CA"/>
        </w:rPr>
        <w:t>13</w:t>
      </w:r>
      <w:r w:rsidRPr="00736512">
        <w:rPr>
          <w:rFonts w:ascii="Times New Roman" w:eastAsia="Times New Roman" w:hAnsi="Times New Roman" w:hint="eastAsia"/>
          <w:kern w:val="2"/>
          <w:sz w:val="23"/>
          <w:lang w:bidi="fr-CA"/>
        </w:rPr>
        <w:t>C pour un groupe carbonyle apparaissent normalement les plus éloignés à bas champ (170 à 220 ppm), en raison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hybridation </w:t>
      </w:r>
      <w:r w:rsidRPr="00736512">
        <w:rPr>
          <w:rFonts w:ascii="Times New Roman" w:eastAsia="Times New Roman" w:hAnsi="Times New Roman" w:hint="eastAsia"/>
          <w:i/>
          <w:kern w:val="2"/>
          <w:sz w:val="23"/>
          <w:lang w:bidi="fr-CA"/>
        </w:rPr>
        <w:t>sp</w:t>
      </w:r>
      <w:r w:rsidRPr="00736512">
        <w:rPr>
          <w:rFonts w:ascii="Times New Roman" w:eastAsia="Times New Roman" w:hAnsi="Times New Roman" w:hint="eastAsia"/>
          <w:kern w:val="2"/>
          <w:sz w:val="23"/>
          <w:vertAlign w:val="superscript"/>
          <w:lang w:bidi="fr-CA"/>
        </w:rPr>
        <w:t>2</w:t>
      </w:r>
      <w:r w:rsidRPr="00736512">
        <w:rPr>
          <w:rFonts w:ascii="Times New Roman" w:eastAsia="Times New Roman" w:hAnsi="Times New Roman" w:hint="eastAsia"/>
          <w:kern w:val="2"/>
          <w:sz w:val="23"/>
          <w:lang w:bidi="fr-CA"/>
        </w:rPr>
        <w:t xml:space="preserve"> et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une double liaison à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oxygène.</w:t>
      </w:r>
    </w:p>
    <w:p w14:paraId="02DFE866" w14:textId="77777777" w:rsidR="001B4DAF" w:rsidRPr="00736512" w:rsidRDefault="001B4DAF" w:rsidP="001B4DAF">
      <w:pPr>
        <w:rPr>
          <w:rFonts w:ascii="Times New Roman" w:hAnsi="Times New Roman"/>
          <w:kern w:val="2"/>
          <w:sz w:val="23"/>
        </w:rPr>
      </w:pPr>
    </w:p>
    <w:p w14:paraId="62E33F5C"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2E9010FA">
          <v:rect id="_x0000_i1158" style="width:0;height:1.5pt" o:hralign="center" o:hrstd="t" o:hr="t" fillcolor="#aaa" stroked="f"/>
        </w:pict>
      </w:r>
    </w:p>
    <w:p w14:paraId="43029001" w14:textId="15D9B9B0"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5.15</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Combien de groupes de carbones non équivalents trouve-t-on dans chacune des molécules illustrées dans l</w:t>
      </w:r>
      <w:r w:rsidRPr="009C5F66">
        <w:rPr>
          <w:rFonts w:eastAsia="Times New Roman"/>
          <w:kern w:val="2"/>
          <w:sz w:val="23"/>
          <w:lang w:bidi="fr-CA"/>
        </w:rPr>
        <w:t>’</w:t>
      </w:r>
      <w:r w:rsidRPr="00736512">
        <w:rPr>
          <w:rFonts w:ascii="Times New Roman" w:eastAsia="Times New Roman" w:hAnsi="Times New Roman"/>
          <w:kern w:val="2"/>
          <w:sz w:val="23"/>
          <w:lang w:bidi="fr-CA"/>
        </w:rPr>
        <w:t>exercice 5.2?</w:t>
      </w:r>
    </w:p>
    <w:p w14:paraId="545B5034" w14:textId="77777777" w:rsidR="001B4DAF" w:rsidRPr="00736512" w:rsidRDefault="001B4DAF" w:rsidP="001B4DAF">
      <w:pPr>
        <w:rPr>
          <w:rFonts w:ascii="Times New Roman" w:hAnsi="Times New Roman"/>
          <w:kern w:val="2"/>
          <w:sz w:val="23"/>
          <w:u w:val="single"/>
        </w:rPr>
      </w:pPr>
    </w:p>
    <w:p w14:paraId="4E20AC90" w14:textId="327C929C"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5.16</w:t>
      </w:r>
      <w:r w:rsidRPr="00736512">
        <w:rPr>
          <w:rFonts w:ascii="Times New Roman" w:eastAsia="Times New Roman" w:hAnsi="Times New Roman" w:hint="eastAsia"/>
          <w:kern w:val="2"/>
          <w:sz w:val="23"/>
          <w:lang w:bidi="fr-CA"/>
        </w:rPr>
        <w:t> </w:t>
      </w:r>
      <w:r w:rsidR="00AE3220">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lang w:bidi="fr-CA"/>
        </w:rPr>
        <w:t>Combien de groupes de carbones non équivalents trouve-t-on dans :</w:t>
      </w:r>
    </w:p>
    <w:p w14:paraId="5688E9B3" w14:textId="77777777" w:rsidR="001B4DAF" w:rsidRPr="00736512" w:rsidRDefault="001B4DAF" w:rsidP="001B4DAF">
      <w:pPr>
        <w:rPr>
          <w:rFonts w:ascii="Times New Roman" w:hAnsi="Times New Roman"/>
          <w:kern w:val="2"/>
          <w:sz w:val="23"/>
        </w:rPr>
      </w:pPr>
    </w:p>
    <w:p w14:paraId="5D7A6C9D" w14:textId="5130D7A9"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 le méthylbenzène?</w:t>
      </w:r>
    </w:p>
    <w:p w14:paraId="3CA5B527"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b) la pentan-2-one?</w:t>
      </w:r>
    </w:p>
    <w:p w14:paraId="3C236525" w14:textId="1EBBA900"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c) le 1,4-diméthylbenzène?</w:t>
      </w:r>
    </w:p>
    <w:p w14:paraId="34EC1D53"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d) le triclosan?</w:t>
      </w:r>
    </w:p>
    <w:p w14:paraId="612DCDAB" w14:textId="77777777" w:rsidR="001B4DAF" w:rsidRPr="00736512" w:rsidRDefault="001B4DAF" w:rsidP="001B4DAF">
      <w:pPr>
        <w:rPr>
          <w:rFonts w:ascii="Times New Roman" w:hAnsi="Times New Roman"/>
          <w:kern w:val="2"/>
          <w:sz w:val="23"/>
        </w:rPr>
      </w:pPr>
    </w:p>
    <w:p w14:paraId="35381521"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i/>
          <w:kern w:val="2"/>
          <w:sz w:val="23"/>
          <w:lang w:bidi="fr-CA"/>
        </w:rPr>
        <w:t>(Toutes les structures ont été illustrées précédemment dans ce chapitre.)</w:t>
      </w:r>
    </w:p>
    <w:p w14:paraId="438F5E11"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67E81245">
          <v:rect id="_x0000_i1159" style="width:0;height:1.5pt" o:hralign="center" o:hrstd="t" o:hr="t" fillcolor="#aaa" stroked="f"/>
        </w:pict>
      </w:r>
    </w:p>
    <w:p w14:paraId="6E188C2A" w14:textId="77777777" w:rsidR="001B4DAF" w:rsidRPr="00736512" w:rsidRDefault="001B4DAF" w:rsidP="001B4DAF">
      <w:pPr>
        <w:rPr>
          <w:rFonts w:ascii="Times New Roman" w:hAnsi="Times New Roman"/>
          <w:kern w:val="2"/>
          <w:sz w:val="23"/>
        </w:rPr>
      </w:pPr>
    </w:p>
    <w:p w14:paraId="3EC606DE" w14:textId="639BA6AA"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 xml:space="preserve">En raison de la rareté des noyaux du </w:t>
      </w:r>
      <w:r w:rsidRPr="00736512">
        <w:rPr>
          <w:rFonts w:ascii="Times New Roman" w:eastAsia="Times New Roman" w:hAnsi="Times New Roman" w:hint="eastAsia"/>
          <w:kern w:val="2"/>
          <w:sz w:val="23"/>
          <w:vertAlign w:val="superscript"/>
          <w:lang w:bidi="fr-CA"/>
        </w:rPr>
        <w:t>13</w:t>
      </w:r>
      <w:r w:rsidRPr="00736512">
        <w:rPr>
          <w:rFonts w:ascii="Times New Roman" w:eastAsia="Times New Roman" w:hAnsi="Times New Roman" w:hint="eastAsia"/>
          <w:kern w:val="2"/>
          <w:sz w:val="23"/>
          <w:lang w:bidi="fr-CA"/>
        </w:rPr>
        <w:t xml:space="preserve">C, la probabilité de trouver deux atomes de </w:t>
      </w:r>
      <w:r w:rsidRPr="00736512">
        <w:rPr>
          <w:rFonts w:ascii="Times New Roman" w:eastAsia="Times New Roman" w:hAnsi="Times New Roman" w:hint="eastAsia"/>
          <w:kern w:val="2"/>
          <w:sz w:val="23"/>
          <w:vertAlign w:val="superscript"/>
          <w:lang w:bidi="fr-CA"/>
        </w:rPr>
        <w:t>13</w:t>
      </w:r>
      <w:r w:rsidRPr="00736512">
        <w:rPr>
          <w:rFonts w:ascii="Times New Roman" w:eastAsia="Times New Roman" w:hAnsi="Times New Roman" w:hint="eastAsia"/>
          <w:kern w:val="2"/>
          <w:sz w:val="23"/>
          <w:lang w:bidi="fr-CA"/>
        </w:rPr>
        <w:t>C à proximité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un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autre dans la même molécule s</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avère minime, et par conséquent, </w:t>
      </w:r>
      <w:r w:rsidRPr="00736512">
        <w:rPr>
          <w:rFonts w:ascii="Times New Roman" w:eastAsia="Times New Roman" w:hAnsi="Times New Roman" w:hint="eastAsia"/>
          <w:i/>
          <w:kern w:val="2"/>
          <w:sz w:val="23"/>
          <w:lang w:bidi="fr-CA"/>
        </w:rPr>
        <w:t>le couplage spin-spin entre carbones voisins ne se manifeste pas dans un spectre de RMN </w:t>
      </w:r>
      <w:r w:rsidRPr="00736512">
        <w:rPr>
          <w:rFonts w:ascii="Times New Roman" w:eastAsia="Times New Roman" w:hAnsi="Times New Roman" w:hint="eastAsia"/>
          <w:i/>
          <w:kern w:val="2"/>
          <w:sz w:val="23"/>
          <w:vertAlign w:val="superscript"/>
          <w:lang w:bidi="fr-CA"/>
        </w:rPr>
        <w:t>13</w:t>
      </w:r>
      <w:r w:rsidRPr="00736512">
        <w:rPr>
          <w:rFonts w:ascii="Times New Roman" w:eastAsia="Times New Roman" w:hAnsi="Times New Roman" w:hint="eastAsia"/>
          <w:i/>
          <w:kern w:val="2"/>
          <w:sz w:val="23"/>
          <w:lang w:bidi="fr-CA"/>
        </w:rPr>
        <w:t>C</w:t>
      </w:r>
      <w:r w:rsidR="00736512"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kern w:val="2"/>
          <w:sz w:val="23"/>
          <w:lang w:bidi="fr-CA"/>
        </w:rPr>
        <w:t xml:space="preserve">Les noyaux du </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 xml:space="preserve">C se trouvent toutefois couplés aux protons voisins, ce qui complique les spectres. À des fins de clarté, les chimistes utilisent une technique appelée </w:t>
      </w:r>
      <w:r w:rsidRPr="00736512">
        <w:rPr>
          <w:rFonts w:ascii="Times New Roman" w:eastAsia="Times New Roman" w:hAnsi="Times New Roman"/>
          <w:b/>
          <w:kern w:val="2"/>
          <w:sz w:val="23"/>
          <w:lang w:bidi="fr-CA"/>
        </w:rPr>
        <w:t>découplage large bande</w:t>
      </w:r>
      <w:r w:rsidRPr="00736512">
        <w:rPr>
          <w:rFonts w:ascii="Times New Roman" w:eastAsia="Times New Roman" w:hAnsi="Times New Roman"/>
          <w:kern w:val="2"/>
          <w:sz w:val="23"/>
          <w:lang w:bidi="fr-CA"/>
        </w:rPr>
        <w:t>, consistant principalement à « désactiver » le couplage C-H, ce qui génère un spectre dans lequel tous les signaux de carbone constituent des singulets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Vous trouverez ci-dessous le spectre de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découplé du proton de l</w:t>
      </w:r>
      <w:r w:rsidRPr="009C5F66">
        <w:rPr>
          <w:rFonts w:eastAsia="Times New Roman"/>
          <w:kern w:val="2"/>
          <w:sz w:val="23"/>
          <w:lang w:bidi="fr-CA"/>
        </w:rPr>
        <w:t>’</w:t>
      </w:r>
      <w:r w:rsidRPr="00736512">
        <w:rPr>
          <w:rFonts w:ascii="Times New Roman" w:eastAsia="Times New Roman" w:hAnsi="Times New Roman"/>
          <w:kern w:val="2"/>
          <w:sz w:val="23"/>
          <w:lang w:bidi="fr-CA"/>
        </w:rPr>
        <w:t>acétate d</w:t>
      </w:r>
      <w:r w:rsidRPr="009C5F66">
        <w:rPr>
          <w:rFonts w:eastAsia="Times New Roman"/>
          <w:kern w:val="2"/>
          <w:sz w:val="23"/>
          <w:lang w:bidi="fr-CA"/>
        </w:rPr>
        <w:t>’</w:t>
      </w:r>
      <w:r w:rsidRPr="00736512">
        <w:rPr>
          <w:rFonts w:ascii="Times New Roman" w:eastAsia="Times New Roman" w:hAnsi="Times New Roman"/>
          <w:kern w:val="2"/>
          <w:sz w:val="23"/>
          <w:lang w:bidi="fr-CA"/>
        </w:rPr>
        <w:t>éthyle, illustrant les quatre signaux anticipés, un pour chacun des carbones. Nous constatons également un signal pour l</w:t>
      </w:r>
      <w:r w:rsidRPr="009C5F66">
        <w:rPr>
          <w:rFonts w:eastAsia="Times New Roman"/>
          <w:kern w:val="2"/>
          <w:sz w:val="23"/>
          <w:lang w:bidi="fr-CA"/>
        </w:rPr>
        <w:t>’</w:t>
      </w:r>
      <w:r w:rsidRPr="00736512">
        <w:rPr>
          <w:rFonts w:ascii="Times New Roman" w:eastAsia="Times New Roman" w:hAnsi="Times New Roman"/>
          <w:kern w:val="2"/>
          <w:sz w:val="23"/>
          <w:lang w:bidi="fr-CA"/>
        </w:rPr>
        <w:t>atome de carbone dans le solvant de chloroforme deutéré (CDCl</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(bien qu</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une analyse </w:t>
      </w:r>
      <w:proofErr w:type="gramStart"/>
      <w:r w:rsidRPr="00736512">
        <w:rPr>
          <w:rFonts w:ascii="Times New Roman" w:eastAsia="Times New Roman" w:hAnsi="Times New Roman"/>
          <w:kern w:val="2"/>
          <w:sz w:val="23"/>
          <w:lang w:bidi="fr-CA"/>
        </w:rPr>
        <w:t>approfondit</w:t>
      </w:r>
      <w:proofErr w:type="gramEnd"/>
      <w:r w:rsidRPr="00736512">
        <w:rPr>
          <w:rFonts w:ascii="Times New Roman" w:eastAsia="Times New Roman" w:hAnsi="Times New Roman"/>
          <w:kern w:val="2"/>
          <w:sz w:val="23"/>
          <w:lang w:bidi="fr-CA"/>
        </w:rPr>
        <w:t xml:space="preserve"> notre champ d</w:t>
      </w:r>
      <w:r w:rsidRPr="009C5F66">
        <w:rPr>
          <w:rFonts w:eastAsia="Times New Roman"/>
          <w:kern w:val="2"/>
          <w:sz w:val="23"/>
          <w:lang w:bidi="fr-CA"/>
        </w:rPr>
        <w:t>’</w:t>
      </w:r>
      <w:r w:rsidRPr="00736512">
        <w:rPr>
          <w:rFonts w:ascii="Times New Roman" w:eastAsia="Times New Roman" w:hAnsi="Times New Roman"/>
          <w:kern w:val="2"/>
          <w:sz w:val="23"/>
          <w:lang w:bidi="fr-CA"/>
        </w:rPr>
        <w:t>action ici, il reste intéressant de noter que ce signal se fractionne en un triplet par le deutérium, actif en RMN et présentant trois états de spin potentiels plutôt que deux). Nous pouvons ignorer le signal du solvant lors de l</w:t>
      </w:r>
      <w:r w:rsidRPr="009C5F66">
        <w:rPr>
          <w:rFonts w:eastAsia="Times New Roman"/>
          <w:kern w:val="2"/>
          <w:sz w:val="23"/>
          <w:lang w:bidi="fr-CA"/>
        </w:rPr>
        <w:t>’</w:t>
      </w:r>
      <w:r w:rsidRPr="00736512">
        <w:rPr>
          <w:rFonts w:ascii="Times New Roman" w:eastAsia="Times New Roman" w:hAnsi="Times New Roman"/>
          <w:kern w:val="2"/>
          <w:sz w:val="23"/>
          <w:lang w:bidi="fr-CA"/>
        </w:rPr>
        <w:t>interprétation des spectres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 xml:space="preserve">C. </w:t>
      </w:r>
    </w:p>
    <w:p w14:paraId="4E0243CC" w14:textId="77777777" w:rsidR="001B4DAF" w:rsidRPr="00736512" w:rsidRDefault="001B4DAF" w:rsidP="001B4DAF">
      <w:pPr>
        <w:rPr>
          <w:rFonts w:ascii="Times New Roman" w:hAnsi="Times New Roman"/>
          <w:kern w:val="2"/>
          <w:sz w:val="23"/>
        </w:rPr>
      </w:pPr>
    </w:p>
    <w:p w14:paraId="47EFB815"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6B5D5822" wp14:editId="770B089C">
            <wp:extent cx="4792345" cy="2760345"/>
            <wp:effectExtent l="0" t="0" r="0" b="0"/>
            <wp:docPr id="4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792345" cy="2760345"/>
                    </a:xfrm>
                    <a:prstGeom prst="rect">
                      <a:avLst/>
                    </a:prstGeom>
                    <a:noFill/>
                    <a:ln>
                      <a:noFill/>
                    </a:ln>
                  </pic:spPr>
                </pic:pic>
              </a:graphicData>
            </a:graphic>
          </wp:inline>
        </w:drawing>
      </w:r>
    </w:p>
    <w:p w14:paraId="5275E8B3"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30</w:t>
      </w:r>
    </w:p>
    <w:p w14:paraId="106D0A86"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Alors que le découplage large bande conduit à un spectre moins complexe, des données utiles relatives à la présence de protons voisins se perdent. Cependant, une autre technique de RMN connue sous le nom de DEPT (</w:t>
      </w:r>
      <w:proofErr w:type="spellStart"/>
      <w:r w:rsidRPr="00736512">
        <w:rPr>
          <w:rFonts w:ascii="Times New Roman" w:eastAsia="Times New Roman" w:hAnsi="Times New Roman"/>
          <w:kern w:val="2"/>
          <w:sz w:val="23"/>
          <w:lang w:bidi="fr-CA"/>
        </w:rPr>
        <w:t>Distortionless</w:t>
      </w:r>
      <w:proofErr w:type="spellEnd"/>
      <w:r w:rsidRPr="00736512">
        <w:rPr>
          <w:rFonts w:ascii="Times New Roman" w:eastAsia="Times New Roman" w:hAnsi="Times New Roman"/>
          <w:kern w:val="2"/>
          <w:sz w:val="23"/>
          <w:lang w:bidi="fr-CA"/>
        </w:rPr>
        <w:t xml:space="preserve"> </w:t>
      </w:r>
      <w:proofErr w:type="spellStart"/>
      <w:r w:rsidRPr="00736512">
        <w:rPr>
          <w:rFonts w:ascii="Times New Roman" w:eastAsia="Times New Roman" w:hAnsi="Times New Roman"/>
          <w:kern w:val="2"/>
          <w:sz w:val="23"/>
          <w:lang w:bidi="fr-CA"/>
        </w:rPr>
        <w:t>Enhancement</w:t>
      </w:r>
      <w:proofErr w:type="spellEnd"/>
      <w:r w:rsidRPr="00736512">
        <w:rPr>
          <w:rFonts w:ascii="Times New Roman" w:eastAsia="Times New Roman" w:hAnsi="Times New Roman"/>
          <w:kern w:val="2"/>
          <w:sz w:val="23"/>
          <w:lang w:bidi="fr-CA"/>
        </w:rPr>
        <w:t xml:space="preserve"> by </w:t>
      </w:r>
      <w:proofErr w:type="spellStart"/>
      <w:r w:rsidRPr="00736512">
        <w:rPr>
          <w:rFonts w:ascii="Times New Roman" w:eastAsia="Times New Roman" w:hAnsi="Times New Roman"/>
          <w:kern w:val="2"/>
          <w:sz w:val="23"/>
          <w:lang w:bidi="fr-CA"/>
        </w:rPr>
        <w:t>Polarization</w:t>
      </w:r>
      <w:proofErr w:type="spellEnd"/>
      <w:r w:rsidRPr="00736512">
        <w:rPr>
          <w:rFonts w:ascii="Times New Roman" w:eastAsia="Times New Roman" w:hAnsi="Times New Roman"/>
          <w:kern w:val="2"/>
          <w:sz w:val="23"/>
          <w:lang w:bidi="fr-CA"/>
        </w:rPr>
        <w:t xml:space="preserve"> Transfer) nous permet de déterminer combien d</w:t>
      </w:r>
      <w:r w:rsidRPr="009C5F66">
        <w:rPr>
          <w:rFonts w:eastAsia="Times New Roman"/>
          <w:kern w:val="2"/>
          <w:sz w:val="23"/>
          <w:lang w:bidi="fr-CA"/>
        </w:rPr>
        <w:t>’</w:t>
      </w:r>
      <w:r w:rsidRPr="00736512">
        <w:rPr>
          <w:rFonts w:ascii="Times New Roman" w:eastAsia="Times New Roman" w:hAnsi="Times New Roman"/>
          <w:kern w:val="2"/>
          <w:sz w:val="23"/>
          <w:lang w:bidi="fr-CA"/>
        </w:rPr>
        <w:t>hydrogènes se trouvent liés à chaque carbone. Ces données se trouvent normalement incluses dans les exercices où il vous faut interpréter le spectre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d</w:t>
      </w:r>
      <w:r w:rsidRPr="009C5F66">
        <w:rPr>
          <w:rFonts w:eastAsia="Times New Roman"/>
          <w:kern w:val="2"/>
          <w:sz w:val="23"/>
          <w:lang w:bidi="fr-CA"/>
        </w:rPr>
        <w:t>’</w:t>
      </w:r>
      <w:r w:rsidRPr="00736512">
        <w:rPr>
          <w:rFonts w:ascii="Times New Roman" w:eastAsia="Times New Roman" w:hAnsi="Times New Roman"/>
          <w:kern w:val="2"/>
          <w:sz w:val="23"/>
          <w:lang w:bidi="fr-CA"/>
        </w:rPr>
        <w:t>un composé inconnu. (Les détails du mode de fonctionnement de la technique DEPT débordent du cadre de ce manuel. Toutefois, vous les apprendrez dans le cadre d</w:t>
      </w:r>
      <w:r w:rsidRPr="009C5F66">
        <w:rPr>
          <w:rFonts w:eastAsia="Times New Roman"/>
          <w:kern w:val="2"/>
          <w:sz w:val="23"/>
          <w:lang w:bidi="fr-CA"/>
        </w:rPr>
        <w:t>’</w:t>
      </w:r>
      <w:r w:rsidRPr="00736512">
        <w:rPr>
          <w:rFonts w:ascii="Times New Roman" w:eastAsia="Times New Roman" w:hAnsi="Times New Roman"/>
          <w:kern w:val="2"/>
          <w:sz w:val="23"/>
          <w:lang w:bidi="fr-CA"/>
        </w:rPr>
        <w:t>un cours de spectroscopie de niveau plus avancé.)</w:t>
      </w:r>
    </w:p>
    <w:p w14:paraId="423974F2" w14:textId="77777777" w:rsidR="001B4DAF" w:rsidRPr="00736512" w:rsidRDefault="001B4DAF" w:rsidP="001B4DAF">
      <w:pPr>
        <w:rPr>
          <w:rFonts w:ascii="Times New Roman" w:hAnsi="Times New Roman"/>
          <w:kern w:val="2"/>
          <w:sz w:val="23"/>
        </w:rPr>
      </w:pPr>
    </w:p>
    <w:p w14:paraId="31483F95" w14:textId="56E9CB5D" w:rsidR="001B4DAF" w:rsidRPr="00B17958" w:rsidRDefault="001B4DAF" w:rsidP="001B4DAF">
      <w:pPr>
        <w:rPr>
          <w:rFonts w:ascii="Times New Roman" w:hAnsi="Times New Roman"/>
          <w:spacing w:val="-4"/>
          <w:kern w:val="2"/>
          <w:sz w:val="23"/>
        </w:rPr>
      </w:pPr>
      <w:r w:rsidRPr="00B17958">
        <w:rPr>
          <w:rFonts w:ascii="Times New Roman" w:eastAsia="Times New Roman" w:hAnsi="Times New Roman"/>
          <w:spacing w:val="-4"/>
          <w:kern w:val="2"/>
          <w:sz w:val="23"/>
          <w:lang w:bidi="fr-CA"/>
        </w:rPr>
        <w:t>L</w:t>
      </w:r>
      <w:r w:rsidRPr="009C5F66">
        <w:rPr>
          <w:rFonts w:eastAsia="Times New Roman"/>
          <w:spacing w:val="-4"/>
          <w:kern w:val="2"/>
          <w:sz w:val="23"/>
          <w:lang w:bidi="fr-CA"/>
        </w:rPr>
        <w:t>’</w:t>
      </w:r>
      <w:r w:rsidRPr="00B17958">
        <w:rPr>
          <w:rFonts w:ascii="Times New Roman" w:eastAsia="Times New Roman" w:hAnsi="Times New Roman"/>
          <w:spacing w:val="-4"/>
          <w:kern w:val="2"/>
          <w:sz w:val="23"/>
          <w:lang w:bidi="fr-CA"/>
        </w:rPr>
        <w:t>un des plus grands avantages de la RMN-</w:t>
      </w:r>
      <w:r w:rsidRPr="00B17958">
        <w:rPr>
          <w:rFonts w:ascii="Times New Roman" w:eastAsia="Times New Roman" w:hAnsi="Times New Roman"/>
          <w:spacing w:val="-4"/>
          <w:kern w:val="2"/>
          <w:sz w:val="23"/>
          <w:vertAlign w:val="superscript"/>
          <w:lang w:bidi="fr-CA"/>
        </w:rPr>
        <w:t>13</w:t>
      </w:r>
      <w:r w:rsidRPr="00B17958">
        <w:rPr>
          <w:rFonts w:ascii="Times New Roman" w:eastAsia="Times New Roman" w:hAnsi="Times New Roman"/>
          <w:spacing w:val="-4"/>
          <w:kern w:val="2"/>
          <w:sz w:val="23"/>
          <w:lang w:bidi="fr-CA"/>
        </w:rPr>
        <w:t>C par rapport à la RMN-</w:t>
      </w:r>
      <w:r w:rsidRPr="00B17958">
        <w:rPr>
          <w:rFonts w:ascii="Times New Roman" w:eastAsia="Times New Roman" w:hAnsi="Times New Roman"/>
          <w:spacing w:val="-4"/>
          <w:kern w:val="2"/>
          <w:sz w:val="23"/>
          <w:vertAlign w:val="superscript"/>
          <w:lang w:bidi="fr-CA"/>
        </w:rPr>
        <w:t>1</w:t>
      </w:r>
      <w:r w:rsidRPr="00B17958">
        <w:rPr>
          <w:rFonts w:ascii="Times New Roman" w:eastAsia="Times New Roman" w:hAnsi="Times New Roman"/>
          <w:spacing w:val="-4"/>
          <w:kern w:val="2"/>
          <w:sz w:val="23"/>
          <w:lang w:bidi="fr-CA"/>
        </w:rPr>
        <w:t>H réside dans l</w:t>
      </w:r>
      <w:r w:rsidRPr="009C5F66">
        <w:rPr>
          <w:rFonts w:eastAsia="Times New Roman"/>
          <w:spacing w:val="-4"/>
          <w:kern w:val="2"/>
          <w:sz w:val="23"/>
          <w:lang w:bidi="fr-CA"/>
        </w:rPr>
        <w:t>’</w:t>
      </w:r>
      <w:r w:rsidRPr="00B17958">
        <w:rPr>
          <w:rFonts w:ascii="Times New Roman" w:eastAsia="Times New Roman" w:hAnsi="Times New Roman"/>
          <w:spacing w:val="-4"/>
          <w:kern w:val="2"/>
          <w:sz w:val="23"/>
          <w:lang w:bidi="fr-CA"/>
        </w:rPr>
        <w:t>étendue du spectre – rappelez-vous que les carbones résonnent entre 0 et 220 ppm par rapport à l</w:t>
      </w:r>
      <w:r w:rsidRPr="009C5F66">
        <w:rPr>
          <w:rFonts w:eastAsia="Times New Roman"/>
          <w:spacing w:val="-4"/>
          <w:kern w:val="2"/>
          <w:sz w:val="23"/>
          <w:lang w:bidi="fr-CA"/>
        </w:rPr>
        <w:t>’</w:t>
      </w:r>
      <w:r w:rsidRPr="00B17958">
        <w:rPr>
          <w:rFonts w:ascii="Times New Roman" w:eastAsia="Times New Roman" w:hAnsi="Times New Roman"/>
          <w:spacing w:val="-4"/>
          <w:kern w:val="2"/>
          <w:sz w:val="23"/>
          <w:lang w:bidi="fr-CA"/>
        </w:rPr>
        <w:t>étalon TMS, alors que les protons ne résonnent qu</w:t>
      </w:r>
      <w:r w:rsidRPr="009C5F66">
        <w:rPr>
          <w:rFonts w:eastAsia="Times New Roman"/>
          <w:spacing w:val="-4"/>
          <w:kern w:val="2"/>
          <w:sz w:val="23"/>
          <w:lang w:bidi="fr-CA"/>
        </w:rPr>
        <w:t>’</w:t>
      </w:r>
      <w:r w:rsidRPr="00B17958">
        <w:rPr>
          <w:rFonts w:ascii="Times New Roman" w:eastAsia="Times New Roman" w:hAnsi="Times New Roman"/>
          <w:spacing w:val="-4"/>
          <w:kern w:val="2"/>
          <w:sz w:val="23"/>
          <w:lang w:bidi="fr-CA"/>
        </w:rPr>
        <w:t>entre 0 et 12 ppm</w:t>
      </w:r>
      <w:r w:rsidR="00736512" w:rsidRPr="00B17958">
        <w:rPr>
          <w:rFonts w:ascii="Times New Roman" w:eastAsia="Times New Roman" w:hAnsi="Times New Roman"/>
          <w:spacing w:val="-4"/>
          <w:kern w:val="2"/>
          <w:sz w:val="23"/>
          <w:lang w:bidi="fr-CA"/>
        </w:rPr>
        <w:t xml:space="preserve">. </w:t>
      </w:r>
      <w:r w:rsidRPr="00B17958">
        <w:rPr>
          <w:rFonts w:ascii="Times New Roman" w:eastAsia="Times New Roman" w:hAnsi="Times New Roman"/>
          <w:spacing w:val="-4"/>
          <w:kern w:val="2"/>
          <w:sz w:val="23"/>
          <w:lang w:bidi="fr-CA"/>
        </w:rPr>
        <w:t xml:space="preserve">Pour cette raison, les signaux </w:t>
      </w:r>
      <w:r w:rsidRPr="00B17958">
        <w:rPr>
          <w:rFonts w:ascii="Times New Roman" w:eastAsia="Times New Roman" w:hAnsi="Times New Roman"/>
          <w:spacing w:val="-4"/>
          <w:kern w:val="2"/>
          <w:sz w:val="23"/>
          <w:vertAlign w:val="superscript"/>
          <w:lang w:bidi="fr-CA"/>
        </w:rPr>
        <w:t>13</w:t>
      </w:r>
      <w:r w:rsidRPr="00B17958">
        <w:rPr>
          <w:rFonts w:ascii="Times New Roman" w:eastAsia="Times New Roman" w:hAnsi="Times New Roman"/>
          <w:spacing w:val="-4"/>
          <w:kern w:val="2"/>
          <w:sz w:val="23"/>
          <w:lang w:bidi="fr-CA"/>
        </w:rPr>
        <w:t>C se chevauchent rarement et des pics distincts se dégagent pratiquement toujours pour chaque carbone, et ce, même dans un composé relativement grand comportant des carbones dans des environnements extrêmement similaires</w:t>
      </w:r>
      <w:r w:rsidR="00736512" w:rsidRPr="00B17958">
        <w:rPr>
          <w:rFonts w:ascii="Times New Roman" w:eastAsia="Times New Roman" w:hAnsi="Times New Roman"/>
          <w:spacing w:val="-4"/>
          <w:kern w:val="2"/>
          <w:sz w:val="23"/>
          <w:lang w:bidi="fr-CA"/>
        </w:rPr>
        <w:t xml:space="preserve">. </w:t>
      </w:r>
      <w:r w:rsidRPr="00B17958">
        <w:rPr>
          <w:rFonts w:ascii="Times New Roman" w:eastAsia="Times New Roman" w:hAnsi="Times New Roman"/>
          <w:spacing w:val="-4"/>
          <w:kern w:val="2"/>
          <w:sz w:val="23"/>
          <w:lang w:bidi="fr-CA"/>
        </w:rPr>
        <w:t>Dans le spectre du proton de heptan-1-ol précédemment observé, seuls le singulet large du proton de l</w:t>
      </w:r>
      <w:r w:rsidRPr="009C5F66">
        <w:rPr>
          <w:rFonts w:eastAsia="Times New Roman"/>
          <w:spacing w:val="-4"/>
          <w:kern w:val="2"/>
          <w:sz w:val="23"/>
          <w:lang w:bidi="fr-CA"/>
        </w:rPr>
        <w:t>’</w:t>
      </w:r>
      <w:r w:rsidRPr="00B17958">
        <w:rPr>
          <w:rFonts w:ascii="Times New Roman" w:eastAsia="Times New Roman" w:hAnsi="Times New Roman"/>
          <w:spacing w:val="-4"/>
          <w:kern w:val="2"/>
          <w:sz w:val="23"/>
          <w:lang w:bidi="fr-CA"/>
        </w:rPr>
        <w:t>alcool (H</w:t>
      </w:r>
      <w:r w:rsidRPr="00B17958">
        <w:rPr>
          <w:rFonts w:ascii="Times New Roman" w:eastAsia="Times New Roman" w:hAnsi="Times New Roman"/>
          <w:spacing w:val="-4"/>
          <w:kern w:val="2"/>
          <w:sz w:val="23"/>
          <w:vertAlign w:val="subscript"/>
          <w:lang w:bidi="fr-CA"/>
        </w:rPr>
        <w:t>a</w:t>
      </w:r>
      <w:r w:rsidRPr="00B17958">
        <w:rPr>
          <w:rFonts w:ascii="Times New Roman" w:eastAsia="Times New Roman" w:hAnsi="Times New Roman"/>
          <w:spacing w:val="-4"/>
          <w:kern w:val="2"/>
          <w:sz w:val="23"/>
          <w:lang w:bidi="fr-CA"/>
        </w:rPr>
        <w:t xml:space="preserve">) et le triplet pour </w:t>
      </w:r>
      <w:proofErr w:type="spellStart"/>
      <w:r w:rsidRPr="00B17958">
        <w:rPr>
          <w:rFonts w:ascii="Times New Roman" w:eastAsia="Times New Roman" w:hAnsi="Times New Roman"/>
          <w:spacing w:val="-4"/>
          <w:kern w:val="2"/>
          <w:sz w:val="23"/>
          <w:lang w:bidi="fr-CA"/>
        </w:rPr>
        <w:t>H</w:t>
      </w:r>
      <w:r w:rsidRPr="00B17958">
        <w:rPr>
          <w:rFonts w:ascii="Times New Roman" w:eastAsia="Times New Roman" w:hAnsi="Times New Roman"/>
          <w:spacing w:val="-4"/>
          <w:kern w:val="2"/>
          <w:sz w:val="23"/>
          <w:vertAlign w:val="subscript"/>
          <w:lang w:bidi="fr-CA"/>
        </w:rPr>
        <w:t>b</w:t>
      </w:r>
      <w:proofErr w:type="spellEnd"/>
      <w:r w:rsidRPr="00B17958">
        <w:rPr>
          <w:rFonts w:ascii="Times New Roman" w:eastAsia="Times New Roman" w:hAnsi="Times New Roman"/>
          <w:spacing w:val="-4"/>
          <w:kern w:val="2"/>
          <w:sz w:val="23"/>
          <w:lang w:bidi="fr-CA"/>
        </w:rPr>
        <w:t xml:space="preserve"> se prêtent facilement à l</w:t>
      </w:r>
      <w:r w:rsidRPr="009C5F66">
        <w:rPr>
          <w:rFonts w:eastAsia="Times New Roman"/>
          <w:spacing w:val="-4"/>
          <w:kern w:val="2"/>
          <w:sz w:val="23"/>
          <w:lang w:bidi="fr-CA"/>
        </w:rPr>
        <w:t>’</w:t>
      </w:r>
      <w:r w:rsidRPr="00B17958">
        <w:rPr>
          <w:rFonts w:ascii="Times New Roman" w:eastAsia="Times New Roman" w:hAnsi="Times New Roman"/>
          <w:spacing w:val="-4"/>
          <w:kern w:val="2"/>
          <w:sz w:val="23"/>
          <w:lang w:bidi="fr-CA"/>
        </w:rPr>
        <w:t>analyse</w:t>
      </w:r>
      <w:r w:rsidR="00736512" w:rsidRPr="00B17958">
        <w:rPr>
          <w:rFonts w:ascii="Times New Roman" w:eastAsia="Times New Roman" w:hAnsi="Times New Roman"/>
          <w:spacing w:val="-4"/>
          <w:kern w:val="2"/>
          <w:sz w:val="23"/>
          <w:lang w:bidi="fr-CA"/>
        </w:rPr>
        <w:t xml:space="preserve">. </w:t>
      </w:r>
      <w:r w:rsidRPr="00B17958">
        <w:rPr>
          <w:rFonts w:ascii="Times New Roman" w:eastAsia="Times New Roman" w:hAnsi="Times New Roman"/>
          <w:spacing w:val="-4"/>
          <w:kern w:val="2"/>
          <w:sz w:val="23"/>
          <w:lang w:bidi="fr-CA"/>
        </w:rPr>
        <w:t>Les autres signaux de protons se chevauchent, ce qui complique l</w:t>
      </w:r>
      <w:r w:rsidRPr="009C5F66">
        <w:rPr>
          <w:rFonts w:eastAsia="Times New Roman"/>
          <w:spacing w:val="-4"/>
          <w:kern w:val="2"/>
          <w:sz w:val="23"/>
          <w:lang w:bidi="fr-CA"/>
        </w:rPr>
        <w:t>’</w:t>
      </w:r>
      <w:r w:rsidRPr="00B17958">
        <w:rPr>
          <w:rFonts w:ascii="Times New Roman" w:eastAsia="Times New Roman" w:hAnsi="Times New Roman"/>
          <w:spacing w:val="-4"/>
          <w:kern w:val="2"/>
          <w:sz w:val="23"/>
          <w:lang w:bidi="fr-CA"/>
        </w:rPr>
        <w:t>analyse</w:t>
      </w:r>
      <w:r w:rsidR="00736512" w:rsidRPr="00B17958">
        <w:rPr>
          <w:rFonts w:ascii="Times New Roman" w:eastAsia="Times New Roman" w:hAnsi="Times New Roman"/>
          <w:spacing w:val="-4"/>
          <w:kern w:val="2"/>
          <w:sz w:val="23"/>
          <w:lang w:bidi="fr-CA"/>
        </w:rPr>
        <w:t xml:space="preserve">. </w:t>
      </w:r>
      <w:r w:rsidRPr="00B17958">
        <w:rPr>
          <w:rFonts w:ascii="Times New Roman" w:eastAsia="Times New Roman" w:hAnsi="Times New Roman"/>
          <w:spacing w:val="-4"/>
          <w:kern w:val="2"/>
          <w:sz w:val="23"/>
          <w:lang w:bidi="fr-CA"/>
        </w:rPr>
        <w:t xml:space="preserve">Dans le spectre </w:t>
      </w:r>
      <w:r w:rsidRPr="00B17958">
        <w:rPr>
          <w:rFonts w:ascii="Times New Roman" w:eastAsia="Times New Roman" w:hAnsi="Times New Roman"/>
          <w:spacing w:val="-4"/>
          <w:kern w:val="2"/>
          <w:sz w:val="23"/>
          <w:vertAlign w:val="superscript"/>
          <w:lang w:bidi="fr-CA"/>
        </w:rPr>
        <w:t>13</w:t>
      </w:r>
      <w:r w:rsidRPr="00B17958">
        <w:rPr>
          <w:rFonts w:ascii="Times New Roman" w:eastAsia="Times New Roman" w:hAnsi="Times New Roman"/>
          <w:spacing w:val="-4"/>
          <w:kern w:val="2"/>
          <w:sz w:val="23"/>
          <w:lang w:bidi="fr-CA"/>
        </w:rPr>
        <w:t>C de la même molécule, nous pouvons toutefois facilement faire la distinction entre chaque signal de carbone. Ainsi, ces données nous permettent de savoir que notre échantillon contient sept carbones non équivalents. (Remarquez également que, conformément à nos attentes, les déplacements chimiques des carbones diminuent graduellement à mesure qu</w:t>
      </w:r>
      <w:r w:rsidRPr="009C5F66">
        <w:rPr>
          <w:rFonts w:eastAsia="Times New Roman"/>
          <w:spacing w:val="-4"/>
          <w:kern w:val="2"/>
          <w:sz w:val="23"/>
          <w:lang w:bidi="fr-CA"/>
        </w:rPr>
        <w:t>’</w:t>
      </w:r>
      <w:r w:rsidRPr="00B17958">
        <w:rPr>
          <w:rFonts w:ascii="Times New Roman" w:eastAsia="Times New Roman" w:hAnsi="Times New Roman"/>
          <w:spacing w:val="-4"/>
          <w:kern w:val="2"/>
          <w:sz w:val="23"/>
          <w:lang w:bidi="fr-CA"/>
        </w:rPr>
        <w:t>ils s</w:t>
      </w:r>
      <w:r w:rsidRPr="009C5F66">
        <w:rPr>
          <w:rFonts w:eastAsia="Times New Roman"/>
          <w:spacing w:val="-4"/>
          <w:kern w:val="2"/>
          <w:sz w:val="23"/>
          <w:lang w:bidi="fr-CA"/>
        </w:rPr>
        <w:t>’</w:t>
      </w:r>
      <w:r w:rsidRPr="00B17958">
        <w:rPr>
          <w:rFonts w:ascii="Times New Roman" w:eastAsia="Times New Roman" w:hAnsi="Times New Roman"/>
          <w:spacing w:val="-4"/>
          <w:kern w:val="2"/>
          <w:sz w:val="23"/>
          <w:lang w:bidi="fr-CA"/>
        </w:rPr>
        <w:t>éloignent de l</w:t>
      </w:r>
      <w:r w:rsidRPr="009C5F66">
        <w:rPr>
          <w:rFonts w:eastAsia="Times New Roman"/>
          <w:spacing w:val="-4"/>
          <w:kern w:val="2"/>
          <w:sz w:val="23"/>
          <w:lang w:bidi="fr-CA"/>
        </w:rPr>
        <w:t>’</w:t>
      </w:r>
      <w:r w:rsidRPr="00B17958">
        <w:rPr>
          <w:rFonts w:ascii="Times New Roman" w:eastAsia="Times New Roman" w:hAnsi="Times New Roman"/>
          <w:spacing w:val="-4"/>
          <w:kern w:val="2"/>
          <w:sz w:val="23"/>
          <w:lang w:bidi="fr-CA"/>
        </w:rPr>
        <w:t>oxygène déblindé.)</w:t>
      </w:r>
    </w:p>
    <w:p w14:paraId="3BBBFE89" w14:textId="77777777" w:rsidR="001B4DAF" w:rsidRPr="00736512" w:rsidRDefault="001B4DAF" w:rsidP="001B4DAF">
      <w:pPr>
        <w:rPr>
          <w:rFonts w:ascii="Times New Roman" w:hAnsi="Times New Roman"/>
          <w:kern w:val="2"/>
          <w:sz w:val="23"/>
        </w:rPr>
      </w:pPr>
    </w:p>
    <w:p w14:paraId="3620AB95"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7D56370A" wp14:editId="6F8A69E6">
            <wp:extent cx="5207000" cy="2921000"/>
            <wp:effectExtent l="0" t="0" r="0" b="0"/>
            <wp:docPr id="4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207000" cy="2921000"/>
                    </a:xfrm>
                    <a:prstGeom prst="rect">
                      <a:avLst/>
                    </a:prstGeom>
                    <a:noFill/>
                    <a:ln>
                      <a:noFill/>
                    </a:ln>
                  </pic:spPr>
                </pic:pic>
              </a:graphicData>
            </a:graphic>
          </wp:inline>
        </w:drawing>
      </w:r>
    </w:p>
    <w:p w14:paraId="1E63367E"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32</w:t>
      </w:r>
    </w:p>
    <w:p w14:paraId="5F2E3E90"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Cette propriété de la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lui confère une grande utilité dans la compréhension de structures plus grandes et plus complexes.</w:t>
      </w:r>
    </w:p>
    <w:p w14:paraId="0C22FC66" w14:textId="77777777" w:rsidR="001B4DAF" w:rsidRPr="00736512" w:rsidRDefault="001B4DAF" w:rsidP="001B4DAF">
      <w:pPr>
        <w:rPr>
          <w:rFonts w:ascii="Times New Roman" w:hAnsi="Times New Roman"/>
          <w:kern w:val="2"/>
          <w:sz w:val="23"/>
        </w:rPr>
      </w:pPr>
    </w:p>
    <w:p w14:paraId="35397F9D"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br w:type="page"/>
      </w:r>
      <w:r w:rsidR="00000000">
        <w:rPr>
          <w:rFonts w:ascii="Times New Roman" w:eastAsia="Times New Roman" w:hAnsi="Times New Roman"/>
          <w:kern w:val="2"/>
          <w:sz w:val="23"/>
          <w:lang w:bidi="fr-CA"/>
        </w:rPr>
        <w:lastRenderedPageBreak/>
        <w:pict w14:anchorId="4D11DDE5">
          <v:rect id="_x0000_i1160" style="width:0;height:1.5pt" o:hralign="center" o:hrstd="t" o:hr="t" fillcolor="#aaa" stroked="f"/>
        </w:pict>
      </w:r>
    </w:p>
    <w:p w14:paraId="79E18A77" w14:textId="77777777" w:rsidR="001B4DAF" w:rsidRPr="00736512" w:rsidRDefault="001B4DAF" w:rsidP="001B4DAF">
      <w:pPr>
        <w:ind w:left="720"/>
        <w:rPr>
          <w:rFonts w:ascii="Times New Roman" w:hAnsi="Times New Roman"/>
          <w:kern w:val="2"/>
          <w:sz w:val="23"/>
          <w:u w:val="single"/>
        </w:rPr>
      </w:pPr>
    </w:p>
    <w:p w14:paraId="5C89EEAA" w14:textId="3E7DCD42"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5.17</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u w:val="single"/>
          <w:lang w:bidi="fr-CA"/>
        </w:rPr>
        <w:t xml:space="preserve"> </w:t>
      </w:r>
      <w:r w:rsidRPr="00736512">
        <w:rPr>
          <w:rFonts w:ascii="Times New Roman" w:eastAsia="Times New Roman" w:hAnsi="Times New Roman"/>
          <w:kern w:val="2"/>
          <w:sz w:val="23"/>
          <w:lang w:bidi="fr-CA"/>
        </w:rPr>
        <w:t>Vous trouverez ci-dessous les spectres de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du méthylbenzène (communément appelé toluène) et du méthacrylate de méthyle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Associez les spectres à la bonne structure et identifiez les pics. </w:t>
      </w:r>
    </w:p>
    <w:p w14:paraId="3295DE47" w14:textId="77777777" w:rsidR="001B4DAF" w:rsidRPr="00736512" w:rsidRDefault="001B4DAF" w:rsidP="001B4DAF">
      <w:pPr>
        <w:ind w:left="720"/>
        <w:rPr>
          <w:rFonts w:ascii="Times New Roman" w:hAnsi="Times New Roman"/>
          <w:kern w:val="2"/>
          <w:sz w:val="23"/>
        </w:rPr>
      </w:pPr>
    </w:p>
    <w:p w14:paraId="3A7D2090" w14:textId="77777777" w:rsidR="001B4DAF" w:rsidRPr="00736512" w:rsidRDefault="001B4DAF" w:rsidP="001B4DAF">
      <w:pPr>
        <w:ind w:left="720"/>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C0D92B8" wp14:editId="1FC2618E">
            <wp:extent cx="2252345" cy="1016000"/>
            <wp:effectExtent l="0" t="0" r="8255" b="0"/>
            <wp:docPr id="44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252345" cy="1016000"/>
                    </a:xfrm>
                    <a:prstGeom prst="rect">
                      <a:avLst/>
                    </a:prstGeom>
                    <a:noFill/>
                    <a:ln>
                      <a:noFill/>
                    </a:ln>
                  </pic:spPr>
                </pic:pic>
              </a:graphicData>
            </a:graphic>
          </wp:inline>
        </w:drawing>
      </w:r>
    </w:p>
    <w:p w14:paraId="6D56F4D3" w14:textId="77777777" w:rsidR="001B4DAF" w:rsidRPr="00736512" w:rsidRDefault="001B4DAF" w:rsidP="001B4DAF">
      <w:pPr>
        <w:ind w:left="720"/>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35</w:t>
      </w:r>
    </w:p>
    <w:p w14:paraId="3BFB2B8D" w14:textId="77777777" w:rsidR="001B4DAF" w:rsidRPr="00736512" w:rsidRDefault="001B4DAF" w:rsidP="001B4DAF">
      <w:pPr>
        <w:ind w:left="720"/>
        <w:rPr>
          <w:rFonts w:ascii="Times New Roman" w:hAnsi="Times New Roman"/>
          <w:kern w:val="2"/>
          <w:sz w:val="23"/>
        </w:rPr>
      </w:pPr>
    </w:p>
    <w:p w14:paraId="2DC2A574" w14:textId="77777777" w:rsidR="001B4DAF" w:rsidRPr="00736512" w:rsidRDefault="001B4DAF" w:rsidP="001B4DAF">
      <w:pPr>
        <w:ind w:left="720"/>
        <w:rPr>
          <w:rFonts w:ascii="Times New Roman" w:hAnsi="Times New Roman"/>
          <w:kern w:val="2"/>
          <w:sz w:val="23"/>
        </w:rPr>
      </w:pPr>
      <w:r w:rsidRPr="00736512">
        <w:rPr>
          <w:rFonts w:ascii="Times New Roman" w:eastAsia="Times New Roman" w:hAnsi="Times New Roman"/>
          <w:kern w:val="2"/>
          <w:sz w:val="23"/>
          <w:lang w:bidi="fr-CA"/>
        </w:rPr>
        <w:t>Structure A :</w:t>
      </w:r>
    </w:p>
    <w:p w14:paraId="1F5215D4" w14:textId="77777777" w:rsidR="001B4DAF" w:rsidRPr="00736512" w:rsidRDefault="001B4DAF" w:rsidP="001B4DAF">
      <w:pPr>
        <w:ind w:left="720"/>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F254DB6" wp14:editId="55234A1C">
            <wp:extent cx="4919345" cy="3039745"/>
            <wp:effectExtent l="0" t="0" r="0" b="0"/>
            <wp:docPr id="4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919345" cy="3039745"/>
                    </a:xfrm>
                    <a:prstGeom prst="rect">
                      <a:avLst/>
                    </a:prstGeom>
                    <a:noFill/>
                    <a:ln>
                      <a:noFill/>
                    </a:ln>
                  </pic:spPr>
                </pic:pic>
              </a:graphicData>
            </a:graphic>
          </wp:inline>
        </w:drawing>
      </w:r>
    </w:p>
    <w:p w14:paraId="2B1C32D2" w14:textId="77777777" w:rsidR="001B4DAF" w:rsidRPr="00736512" w:rsidRDefault="001B4DAF" w:rsidP="001B4DAF">
      <w:pPr>
        <w:ind w:left="720"/>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33</w:t>
      </w:r>
    </w:p>
    <w:p w14:paraId="73D65CBB"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br w:type="page"/>
      </w:r>
    </w:p>
    <w:p w14:paraId="01B065DA" w14:textId="77777777" w:rsidR="001B4DAF" w:rsidRPr="00736512" w:rsidRDefault="001B4DAF" w:rsidP="001B4DAF">
      <w:pPr>
        <w:ind w:left="720"/>
        <w:rPr>
          <w:rFonts w:ascii="Times New Roman" w:hAnsi="Times New Roman"/>
          <w:kern w:val="2"/>
          <w:sz w:val="23"/>
        </w:rPr>
      </w:pPr>
      <w:r w:rsidRPr="00736512">
        <w:rPr>
          <w:rFonts w:ascii="Times New Roman" w:eastAsia="Times New Roman" w:hAnsi="Times New Roman"/>
          <w:kern w:val="2"/>
          <w:sz w:val="23"/>
          <w:lang w:bidi="fr-CA"/>
        </w:rPr>
        <w:lastRenderedPageBreak/>
        <w:t>Structure B :</w:t>
      </w:r>
    </w:p>
    <w:p w14:paraId="67400FAB" w14:textId="77777777" w:rsidR="001B4DAF" w:rsidRPr="00736512" w:rsidRDefault="001B4DAF" w:rsidP="001B4DAF">
      <w:pPr>
        <w:ind w:left="720"/>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5DEEBEA" wp14:editId="140D3E63">
            <wp:extent cx="4919345" cy="2895600"/>
            <wp:effectExtent l="0" t="0" r="0" b="0"/>
            <wp:docPr id="4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919345" cy="2895600"/>
                    </a:xfrm>
                    <a:prstGeom prst="rect">
                      <a:avLst/>
                    </a:prstGeom>
                    <a:noFill/>
                    <a:ln>
                      <a:noFill/>
                    </a:ln>
                  </pic:spPr>
                </pic:pic>
              </a:graphicData>
            </a:graphic>
          </wp:inline>
        </w:drawing>
      </w:r>
    </w:p>
    <w:p w14:paraId="1FA60B29" w14:textId="77777777" w:rsidR="001B4DAF" w:rsidRPr="00736512" w:rsidRDefault="001B4DAF" w:rsidP="001B4DAF">
      <w:pPr>
        <w:ind w:left="720"/>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34</w:t>
      </w:r>
    </w:p>
    <w:p w14:paraId="4006EDED" w14:textId="77777777" w:rsidR="001B4DAF" w:rsidRPr="00736512" w:rsidRDefault="00000000" w:rsidP="0042021E">
      <w:pPr>
        <w:rPr>
          <w:rFonts w:ascii="Times New Roman" w:hAnsi="Times New Roman"/>
          <w:color w:val="FFFFFF" w:themeColor="background1"/>
          <w:kern w:val="2"/>
          <w:sz w:val="23"/>
        </w:rPr>
      </w:pPr>
      <w:r>
        <w:rPr>
          <w:rFonts w:ascii="Times New Roman" w:eastAsia="Times New Roman" w:hAnsi="Times New Roman"/>
          <w:kern w:val="2"/>
          <w:sz w:val="23"/>
          <w:lang w:bidi="fr-CA"/>
        </w:rPr>
        <w:pict w14:anchorId="417A8B8F">
          <v:rect id="_x0000_i1161" style="width:0;height:1.5pt" o:hralign="center" o:hrstd="t" o:hr="t" fillcolor="#aaa" stroked="f"/>
        </w:pict>
      </w:r>
    </w:p>
    <w:p w14:paraId="64E26241" w14:textId="77777777" w:rsidR="001B4DAF" w:rsidRPr="00736512" w:rsidRDefault="001B4DAF" w:rsidP="001B4DAF">
      <w:pPr>
        <w:ind w:left="720"/>
        <w:rPr>
          <w:rFonts w:ascii="Times New Roman" w:hAnsi="Times New Roman"/>
          <w:kern w:val="2"/>
          <w:sz w:val="23"/>
          <w:u w:val="single"/>
        </w:rPr>
      </w:pPr>
    </w:p>
    <w:p w14:paraId="5BE04A8D" w14:textId="5EB3881E"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5.18</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vertAlign w:val="superscript"/>
          <w:lang w:bidi="fr-CA"/>
        </w:rPr>
        <w:t xml:space="preserve"> </w:t>
      </w:r>
      <w:r w:rsidRPr="00736512">
        <w:rPr>
          <w:rFonts w:ascii="Times New Roman" w:eastAsia="Times New Roman" w:hAnsi="Times New Roman"/>
          <w:kern w:val="2"/>
          <w:sz w:val="23"/>
          <w:lang w:bidi="fr-CA"/>
        </w:rPr>
        <w:t>Les données de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 xml:space="preserve">C pour quelques biomolécules courantes figurent </w:t>
      </w:r>
      <w:r w:rsidR="00B17958">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ci-dessous (les données proviennent de la bibliothèque Aldrich de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 xml:space="preserve">H et </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Associez les données de RMN à la bonne structure et procédez à une identification complète des pics.</w:t>
      </w:r>
    </w:p>
    <w:p w14:paraId="4698F57D" w14:textId="77777777" w:rsidR="001B4DAF" w:rsidRPr="00736512" w:rsidRDefault="001B4DAF" w:rsidP="001B4DAF">
      <w:pPr>
        <w:rPr>
          <w:rFonts w:ascii="Times New Roman" w:hAnsi="Times New Roman"/>
          <w:i/>
          <w:kern w:val="2"/>
          <w:sz w:val="23"/>
        </w:rPr>
      </w:pPr>
    </w:p>
    <w:p w14:paraId="750E9652"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Spectre a : 168,10 ppm (C), 159,91 ppm (C), 144,05 ppm (CH), 95,79 ppm (CH)</w:t>
      </w:r>
    </w:p>
    <w:p w14:paraId="4BA9C6CB"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Spectre b : 207,85 ppm (C), 172,69 ppm (C), 29,29 ppm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w:t>
      </w:r>
    </w:p>
    <w:p w14:paraId="65889A58" w14:textId="77777777" w:rsidR="0042021E" w:rsidRPr="00736512" w:rsidRDefault="001B4DAF" w:rsidP="0042021E">
      <w:pPr>
        <w:rPr>
          <w:rFonts w:ascii="Times New Roman" w:hAnsi="Times New Roman"/>
          <w:kern w:val="2"/>
          <w:sz w:val="23"/>
          <w:lang w:val="en-US"/>
        </w:rPr>
      </w:pPr>
      <w:proofErr w:type="spellStart"/>
      <w:r w:rsidRPr="00736512">
        <w:rPr>
          <w:rFonts w:ascii="Times New Roman" w:eastAsia="Times New Roman" w:hAnsi="Times New Roman"/>
          <w:kern w:val="2"/>
          <w:sz w:val="23"/>
          <w:lang w:val="en-US" w:bidi="fr-CA"/>
        </w:rPr>
        <w:t>Spectre</w:t>
      </w:r>
      <w:proofErr w:type="spellEnd"/>
      <w:r w:rsidRPr="00736512">
        <w:rPr>
          <w:rFonts w:ascii="Times New Roman" w:eastAsia="Times New Roman" w:hAnsi="Times New Roman"/>
          <w:kern w:val="2"/>
          <w:sz w:val="23"/>
          <w:lang w:val="en-US" w:bidi="fr-CA"/>
        </w:rPr>
        <w:t> </w:t>
      </w:r>
      <w:proofErr w:type="gramStart"/>
      <w:r w:rsidRPr="00736512">
        <w:rPr>
          <w:rFonts w:ascii="Times New Roman" w:eastAsia="Times New Roman" w:hAnsi="Times New Roman"/>
          <w:kern w:val="2"/>
          <w:sz w:val="23"/>
          <w:lang w:val="en-US" w:bidi="fr-CA"/>
        </w:rPr>
        <w:t>c :</w:t>
      </w:r>
      <w:proofErr w:type="gramEnd"/>
      <w:r w:rsidRPr="00736512">
        <w:rPr>
          <w:rFonts w:ascii="Times New Roman" w:eastAsia="Times New Roman" w:hAnsi="Times New Roman"/>
          <w:kern w:val="2"/>
          <w:sz w:val="23"/>
          <w:lang w:val="en-US" w:bidi="fr-CA"/>
        </w:rPr>
        <w:t xml:space="preserve"> 178,54 ppm (C), 53,25 ppm (CH), 18,95 ppm (CH</w:t>
      </w:r>
      <w:r w:rsidRPr="00736512">
        <w:rPr>
          <w:rFonts w:ascii="Times New Roman" w:eastAsia="Times New Roman" w:hAnsi="Times New Roman"/>
          <w:kern w:val="2"/>
          <w:sz w:val="23"/>
          <w:vertAlign w:val="subscript"/>
          <w:lang w:val="en-US" w:bidi="fr-CA"/>
        </w:rPr>
        <w:t>3</w:t>
      </w:r>
      <w:r w:rsidRPr="00736512">
        <w:rPr>
          <w:rFonts w:ascii="Times New Roman" w:eastAsia="Times New Roman" w:hAnsi="Times New Roman"/>
          <w:kern w:val="2"/>
          <w:sz w:val="23"/>
          <w:lang w:val="en-US" w:bidi="fr-CA"/>
        </w:rPr>
        <w:t>)</w:t>
      </w:r>
    </w:p>
    <w:p w14:paraId="5EE75AEC" w14:textId="449611FD" w:rsidR="001B4DAF" w:rsidRPr="00736512" w:rsidRDefault="001B4DAF" w:rsidP="0042021E">
      <w:pPr>
        <w:rPr>
          <w:rFonts w:ascii="Times New Roman" w:hAnsi="Times New Roman"/>
          <w:kern w:val="2"/>
          <w:sz w:val="23"/>
          <w:lang w:val="en-US"/>
        </w:rPr>
      </w:pPr>
      <w:proofErr w:type="spellStart"/>
      <w:r w:rsidRPr="00736512">
        <w:rPr>
          <w:rFonts w:ascii="Times New Roman" w:eastAsia="Times New Roman" w:hAnsi="Times New Roman"/>
          <w:kern w:val="2"/>
          <w:sz w:val="23"/>
          <w:lang w:val="en-US" w:bidi="fr-CA"/>
        </w:rPr>
        <w:t>Spectre</w:t>
      </w:r>
      <w:proofErr w:type="spellEnd"/>
      <w:r w:rsidRPr="00736512">
        <w:rPr>
          <w:rFonts w:ascii="Times New Roman" w:eastAsia="Times New Roman" w:hAnsi="Times New Roman"/>
          <w:kern w:val="2"/>
          <w:sz w:val="23"/>
          <w:lang w:val="en-US" w:bidi="fr-CA"/>
        </w:rPr>
        <w:t xml:space="preserve"> </w:t>
      </w:r>
      <w:proofErr w:type="gramStart"/>
      <w:r w:rsidRPr="00736512">
        <w:rPr>
          <w:rFonts w:ascii="Times New Roman" w:eastAsia="Times New Roman" w:hAnsi="Times New Roman"/>
          <w:kern w:val="2"/>
          <w:sz w:val="23"/>
          <w:lang w:val="en-US" w:bidi="fr-CA"/>
        </w:rPr>
        <w:t>d :</w:t>
      </w:r>
      <w:proofErr w:type="gramEnd"/>
      <w:r w:rsidRPr="00736512">
        <w:rPr>
          <w:rFonts w:ascii="Times New Roman" w:eastAsia="Times New Roman" w:hAnsi="Times New Roman"/>
          <w:kern w:val="2"/>
          <w:sz w:val="23"/>
          <w:lang w:val="en-US" w:bidi="fr-CA"/>
        </w:rPr>
        <w:t xml:space="preserve"> 183,81 ppm (C), 182,63 ppm (C), 73,06 ppm (CH), 45,35 ppm (CH</w:t>
      </w:r>
      <w:r w:rsidRPr="00736512">
        <w:rPr>
          <w:rFonts w:ascii="Times New Roman" w:eastAsia="Times New Roman" w:hAnsi="Times New Roman"/>
          <w:kern w:val="2"/>
          <w:sz w:val="23"/>
          <w:vertAlign w:val="subscript"/>
          <w:lang w:val="en-US" w:bidi="fr-CA"/>
        </w:rPr>
        <w:t>2</w:t>
      </w:r>
      <w:r w:rsidRPr="00736512">
        <w:rPr>
          <w:rFonts w:ascii="Times New Roman" w:eastAsia="Times New Roman" w:hAnsi="Times New Roman"/>
          <w:kern w:val="2"/>
          <w:sz w:val="23"/>
          <w:lang w:val="en-US" w:bidi="fr-CA"/>
        </w:rPr>
        <w:t>)</w:t>
      </w:r>
    </w:p>
    <w:p w14:paraId="6C97FA35" w14:textId="77777777" w:rsidR="001B4DAF" w:rsidRPr="00736512" w:rsidRDefault="001B4DAF" w:rsidP="001B4DAF">
      <w:pPr>
        <w:rPr>
          <w:rFonts w:ascii="Times New Roman" w:hAnsi="Times New Roman"/>
          <w:kern w:val="2"/>
          <w:sz w:val="23"/>
          <w:lang w:val="en-US"/>
        </w:rPr>
      </w:pPr>
    </w:p>
    <w:p w14:paraId="1D66A15E"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B1F0F4A" wp14:editId="519A73FB">
            <wp:extent cx="2641600" cy="2616200"/>
            <wp:effectExtent l="0" t="0" r="0" b="0"/>
            <wp:docPr id="44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641600" cy="2616200"/>
                    </a:xfrm>
                    <a:prstGeom prst="rect">
                      <a:avLst/>
                    </a:prstGeom>
                    <a:noFill/>
                    <a:ln>
                      <a:noFill/>
                    </a:ln>
                  </pic:spPr>
                </pic:pic>
              </a:graphicData>
            </a:graphic>
          </wp:inline>
        </w:drawing>
      </w:r>
    </w:p>
    <w:p w14:paraId="05494C06"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36a</w:t>
      </w:r>
    </w:p>
    <w:p w14:paraId="67F6307C"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1548BFF9">
          <v:rect id="_x0000_i1162" style="width:0;height:1.5pt" o:hralign="center" o:hrstd="t" o:hr="t" fillcolor="#aaa" stroked="f"/>
        </w:pict>
      </w:r>
    </w:p>
    <w:p w14:paraId="6AAEE8A0" w14:textId="77777777" w:rsidR="001B4DAF" w:rsidRPr="00736512" w:rsidRDefault="001B4DAF" w:rsidP="001B4DAF">
      <w:pPr>
        <w:rPr>
          <w:rFonts w:ascii="Times New Roman" w:hAnsi="Times New Roman"/>
          <w:kern w:val="2"/>
          <w:sz w:val="23"/>
        </w:rPr>
      </w:pPr>
    </w:p>
    <w:p w14:paraId="531F2B53" w14:textId="77777777" w:rsidR="001B4DAF" w:rsidRPr="00736512" w:rsidRDefault="001B4DAF" w:rsidP="001B4DAF">
      <w:pPr>
        <w:rPr>
          <w:rFonts w:ascii="Times New Roman" w:hAnsi="Times New Roman"/>
          <w:kern w:val="2"/>
          <w:sz w:val="23"/>
        </w:rPr>
      </w:pPr>
    </w:p>
    <w:p w14:paraId="6DCDE9E3" w14:textId="77777777" w:rsidR="001B4DAF" w:rsidRPr="00736512" w:rsidRDefault="001B4DAF" w:rsidP="001B4DAF">
      <w:pPr>
        <w:rPr>
          <w:rFonts w:ascii="Times New Roman" w:hAnsi="Times New Roman"/>
          <w:kern w:val="2"/>
          <w:sz w:val="23"/>
        </w:rPr>
      </w:pPr>
    </w:p>
    <w:p w14:paraId="0F92A866" w14:textId="77777777" w:rsidR="001B4DAF" w:rsidRPr="00736512" w:rsidRDefault="001B4DAF" w:rsidP="001B4DAF">
      <w:pPr>
        <w:shd w:val="clear" w:color="auto" w:fill="D9D9D9"/>
        <w:rPr>
          <w:rFonts w:ascii="Times New Roman" w:hAnsi="Times New Roman"/>
          <w:b/>
          <w:kern w:val="2"/>
          <w:sz w:val="23"/>
        </w:rPr>
      </w:pPr>
      <w:r w:rsidRPr="00736512">
        <w:rPr>
          <w:rFonts w:ascii="Times New Roman" w:eastAsia="Times New Roman" w:hAnsi="Times New Roman"/>
          <w:b/>
          <w:kern w:val="2"/>
          <w:sz w:val="23"/>
          <w:lang w:bidi="fr-CA"/>
        </w:rPr>
        <w:t>La RMN-</w:t>
      </w:r>
      <w:r w:rsidRPr="00736512">
        <w:rPr>
          <w:rFonts w:ascii="Times New Roman" w:eastAsia="Times New Roman" w:hAnsi="Times New Roman"/>
          <w:b/>
          <w:kern w:val="2"/>
          <w:sz w:val="23"/>
          <w:vertAlign w:val="superscript"/>
          <w:lang w:bidi="fr-CA"/>
        </w:rPr>
        <w:t>13</w:t>
      </w:r>
      <w:r w:rsidRPr="00736512">
        <w:rPr>
          <w:rFonts w:ascii="Times New Roman" w:eastAsia="Times New Roman" w:hAnsi="Times New Roman"/>
          <w:b/>
          <w:kern w:val="2"/>
          <w:sz w:val="23"/>
          <w:lang w:bidi="fr-CA"/>
        </w:rPr>
        <w:t>C dans les études de marquage isotopique</w:t>
      </w:r>
    </w:p>
    <w:p w14:paraId="0852F925" w14:textId="77777777" w:rsidR="001B4DAF" w:rsidRPr="00736512" w:rsidRDefault="001B4DAF" w:rsidP="001B4DAF">
      <w:pPr>
        <w:shd w:val="clear" w:color="auto" w:fill="D9D9D9"/>
        <w:rPr>
          <w:rFonts w:ascii="Times New Roman" w:hAnsi="Times New Roman"/>
          <w:kern w:val="2"/>
          <w:sz w:val="23"/>
        </w:rPr>
      </w:pPr>
    </w:p>
    <w:p w14:paraId="722CBABC" w14:textId="7BCE92FD" w:rsidR="001B4DAF" w:rsidRPr="00B17958" w:rsidRDefault="001B4DAF" w:rsidP="001B4DAF">
      <w:pPr>
        <w:shd w:val="clear" w:color="auto" w:fill="D9D9D9"/>
        <w:rPr>
          <w:rFonts w:ascii="Times New Roman" w:hAnsi="Times New Roman"/>
          <w:spacing w:val="-2"/>
          <w:kern w:val="2"/>
          <w:sz w:val="23"/>
        </w:rPr>
      </w:pPr>
      <w:r w:rsidRPr="00B17958">
        <w:rPr>
          <w:rFonts w:ascii="Times New Roman" w:eastAsia="Times New Roman" w:hAnsi="Times New Roman"/>
          <w:spacing w:val="-2"/>
          <w:kern w:val="2"/>
          <w:sz w:val="23"/>
          <w:lang w:bidi="fr-CA"/>
        </w:rPr>
        <w:t>Bien qu</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 seul atome de carbone sur 100 présents dans une molécule organique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 xml:space="preserve">origine naturelle constitue un isotope de </w:t>
      </w:r>
      <w:r w:rsidRPr="00B17958">
        <w:rPr>
          <w:rFonts w:ascii="Times New Roman" w:eastAsia="Times New Roman" w:hAnsi="Times New Roman"/>
          <w:spacing w:val="-2"/>
          <w:kern w:val="2"/>
          <w:sz w:val="23"/>
          <w:vertAlign w:val="superscript"/>
          <w:lang w:bidi="fr-CA"/>
        </w:rPr>
        <w:t>13</w:t>
      </w:r>
      <w:r w:rsidRPr="00B17958">
        <w:rPr>
          <w:rFonts w:ascii="Times New Roman" w:eastAsia="Times New Roman" w:hAnsi="Times New Roman"/>
          <w:spacing w:val="-2"/>
          <w:kern w:val="2"/>
          <w:sz w:val="23"/>
          <w:lang w:bidi="fr-CA"/>
        </w:rPr>
        <w:t xml:space="preserve">C, les chimistes parviennent régulièrement à synthétiser des molécules artificiellement enrichies en </w:t>
      </w:r>
      <w:r w:rsidRPr="00B17958">
        <w:rPr>
          <w:rFonts w:ascii="Times New Roman" w:eastAsia="Times New Roman" w:hAnsi="Times New Roman"/>
          <w:spacing w:val="-2"/>
          <w:kern w:val="2"/>
          <w:sz w:val="23"/>
          <w:vertAlign w:val="superscript"/>
          <w:lang w:bidi="fr-CA"/>
        </w:rPr>
        <w:t>13</w:t>
      </w:r>
      <w:r w:rsidRPr="00B17958">
        <w:rPr>
          <w:rFonts w:ascii="Times New Roman" w:eastAsia="Times New Roman" w:hAnsi="Times New Roman"/>
          <w:spacing w:val="-2"/>
          <w:kern w:val="2"/>
          <w:sz w:val="23"/>
          <w:lang w:bidi="fr-CA"/>
        </w:rPr>
        <w:t>C à des positions précises du carbone</w:t>
      </w:r>
      <w:r w:rsidR="00736512" w:rsidRPr="00B17958">
        <w:rPr>
          <w:rFonts w:ascii="Times New Roman" w:eastAsia="Times New Roman" w:hAnsi="Times New Roman"/>
          <w:spacing w:val="-2"/>
          <w:kern w:val="2"/>
          <w:sz w:val="23"/>
          <w:lang w:bidi="fr-CA"/>
        </w:rPr>
        <w:t xml:space="preserve">. </w:t>
      </w:r>
      <w:r w:rsidRPr="00B17958">
        <w:rPr>
          <w:rFonts w:ascii="Times New Roman" w:eastAsia="Times New Roman" w:hAnsi="Times New Roman"/>
          <w:spacing w:val="-2"/>
          <w:kern w:val="2"/>
          <w:sz w:val="23"/>
          <w:lang w:bidi="fr-CA"/>
        </w:rPr>
        <w:t xml:space="preserve">Cela se révèle très utile dans les études biochimiques, puisque cela nous permet de « marquer » un ou plusieurs carbones dans une petite molécule précurseur, puis de suivre la présence du marqueur de </w:t>
      </w:r>
      <w:r w:rsidRPr="00B17958">
        <w:rPr>
          <w:rFonts w:ascii="Times New Roman" w:eastAsia="Times New Roman" w:hAnsi="Times New Roman"/>
          <w:spacing w:val="-2"/>
          <w:kern w:val="2"/>
          <w:sz w:val="23"/>
          <w:vertAlign w:val="superscript"/>
          <w:lang w:bidi="fr-CA"/>
        </w:rPr>
        <w:t>13</w:t>
      </w:r>
      <w:r w:rsidRPr="00B17958">
        <w:rPr>
          <w:rFonts w:ascii="Times New Roman" w:eastAsia="Times New Roman" w:hAnsi="Times New Roman"/>
          <w:spacing w:val="-2"/>
          <w:kern w:val="2"/>
          <w:sz w:val="23"/>
          <w:lang w:bidi="fr-CA"/>
        </w:rPr>
        <w:t>C par le biais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une voie de biosynthèse jusqu</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au produit final, fournissant ainsi un aperçu de la manière dont la biosynthèse se produit. Par exemple, des scientifiques ont réussi à cultiver des bactéries dans un milieu où la seule source de carbone provenait de l</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 xml:space="preserve">acétate enrichi en </w:t>
      </w:r>
      <w:r w:rsidRPr="00B17958">
        <w:rPr>
          <w:rFonts w:ascii="Times New Roman" w:eastAsia="Times New Roman" w:hAnsi="Times New Roman"/>
          <w:spacing w:val="-2"/>
          <w:kern w:val="2"/>
          <w:sz w:val="23"/>
          <w:vertAlign w:val="superscript"/>
          <w:lang w:bidi="fr-CA"/>
        </w:rPr>
        <w:t>13</w:t>
      </w:r>
      <w:r w:rsidRPr="00B17958">
        <w:rPr>
          <w:rFonts w:ascii="Times New Roman" w:eastAsia="Times New Roman" w:hAnsi="Times New Roman"/>
          <w:spacing w:val="-2"/>
          <w:kern w:val="2"/>
          <w:sz w:val="23"/>
          <w:lang w:bidi="fr-CA"/>
        </w:rPr>
        <w:t>C en position C</w:t>
      </w:r>
      <w:r w:rsidRPr="00B17958">
        <w:rPr>
          <w:rFonts w:ascii="Times New Roman" w:eastAsia="Times New Roman" w:hAnsi="Times New Roman"/>
          <w:spacing w:val="-2"/>
          <w:kern w:val="2"/>
          <w:sz w:val="23"/>
          <w:vertAlign w:val="subscript"/>
          <w:lang w:bidi="fr-CA"/>
        </w:rPr>
        <w:t>1</w:t>
      </w:r>
      <w:r w:rsidRPr="00B17958">
        <w:rPr>
          <w:rFonts w:ascii="Times New Roman" w:eastAsia="Times New Roman" w:hAnsi="Times New Roman"/>
          <w:spacing w:val="-2"/>
          <w:kern w:val="2"/>
          <w:sz w:val="23"/>
          <w:lang w:bidi="fr-CA"/>
        </w:rPr>
        <w:t xml:space="preserve"> (carbonyle)</w:t>
      </w:r>
      <w:r w:rsidR="00736512" w:rsidRPr="00B17958">
        <w:rPr>
          <w:rFonts w:ascii="Times New Roman" w:eastAsia="Times New Roman" w:hAnsi="Times New Roman"/>
          <w:spacing w:val="-2"/>
          <w:kern w:val="2"/>
          <w:sz w:val="23"/>
          <w:lang w:bidi="fr-CA"/>
        </w:rPr>
        <w:t xml:space="preserve">. </w:t>
      </w:r>
      <w:r w:rsidRPr="00B17958">
        <w:rPr>
          <w:rFonts w:ascii="Times New Roman" w:eastAsia="Times New Roman" w:hAnsi="Times New Roman"/>
          <w:spacing w:val="-2"/>
          <w:kern w:val="2"/>
          <w:sz w:val="23"/>
          <w:lang w:bidi="fr-CA"/>
        </w:rPr>
        <w:t>Lorsqu</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 xml:space="preserve">ils ont isolé un composé </w:t>
      </w:r>
      <w:proofErr w:type="spellStart"/>
      <w:r w:rsidRPr="00B17958">
        <w:rPr>
          <w:rFonts w:ascii="Times New Roman" w:eastAsia="Times New Roman" w:hAnsi="Times New Roman"/>
          <w:spacing w:val="-2"/>
          <w:kern w:val="2"/>
          <w:sz w:val="23"/>
          <w:lang w:bidi="fr-CA"/>
        </w:rPr>
        <w:t>isoprénoïde</w:t>
      </w:r>
      <w:proofErr w:type="spellEnd"/>
      <w:r w:rsidRPr="00B17958">
        <w:rPr>
          <w:rFonts w:ascii="Times New Roman" w:eastAsia="Times New Roman" w:hAnsi="Times New Roman"/>
          <w:spacing w:val="-2"/>
          <w:kern w:val="2"/>
          <w:sz w:val="23"/>
          <w:lang w:bidi="fr-CA"/>
        </w:rPr>
        <w:t xml:space="preserve"> appelé </w:t>
      </w:r>
      <w:proofErr w:type="spellStart"/>
      <w:r w:rsidRPr="00B17958">
        <w:rPr>
          <w:rFonts w:ascii="Times New Roman" w:eastAsia="Times New Roman" w:hAnsi="Times New Roman"/>
          <w:spacing w:val="-2"/>
          <w:kern w:val="2"/>
          <w:sz w:val="23"/>
          <w:lang w:bidi="fr-CA"/>
        </w:rPr>
        <w:t>amino-bactério-hopanetriol</w:t>
      </w:r>
      <w:proofErr w:type="spellEnd"/>
      <w:r w:rsidRPr="00B17958">
        <w:rPr>
          <w:rFonts w:ascii="Times New Roman" w:eastAsia="Times New Roman" w:hAnsi="Times New Roman"/>
          <w:spacing w:val="-2"/>
          <w:kern w:val="2"/>
          <w:sz w:val="23"/>
          <w:lang w:bidi="fr-CA"/>
        </w:rPr>
        <w:t xml:space="preserve"> synthétisé par la bactérie et qu</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ils ont examiné son spectre de RMN-</w:t>
      </w:r>
      <w:r w:rsidRPr="00B17958">
        <w:rPr>
          <w:rFonts w:ascii="Times New Roman" w:eastAsia="Times New Roman" w:hAnsi="Times New Roman"/>
          <w:spacing w:val="-2"/>
          <w:kern w:val="2"/>
          <w:sz w:val="23"/>
          <w:vertAlign w:val="superscript"/>
          <w:lang w:bidi="fr-CA"/>
        </w:rPr>
        <w:t>13</w:t>
      </w:r>
      <w:r w:rsidRPr="00B17958">
        <w:rPr>
          <w:rFonts w:ascii="Times New Roman" w:eastAsia="Times New Roman" w:hAnsi="Times New Roman"/>
          <w:spacing w:val="-2"/>
          <w:kern w:val="2"/>
          <w:sz w:val="23"/>
          <w:lang w:bidi="fr-CA"/>
        </w:rPr>
        <w:t xml:space="preserve">C, ils ont pu </w:t>
      </w:r>
      <w:proofErr w:type="spellStart"/>
      <w:proofErr w:type="gramStart"/>
      <w:r w:rsidRPr="00B17958">
        <w:rPr>
          <w:rFonts w:ascii="Times New Roman" w:eastAsia="Times New Roman" w:hAnsi="Times New Roman"/>
          <w:spacing w:val="-2"/>
          <w:kern w:val="2"/>
          <w:sz w:val="23"/>
          <w:lang w:bidi="fr-CA"/>
        </w:rPr>
        <w:t>observé</w:t>
      </w:r>
      <w:proofErr w:type="spellEnd"/>
      <w:proofErr w:type="gramEnd"/>
      <w:r w:rsidRPr="00B17958">
        <w:rPr>
          <w:rFonts w:ascii="Times New Roman" w:eastAsia="Times New Roman" w:hAnsi="Times New Roman"/>
          <w:spacing w:val="-2"/>
          <w:kern w:val="2"/>
          <w:sz w:val="23"/>
          <w:lang w:bidi="fr-CA"/>
        </w:rPr>
        <w:t xml:space="preserve"> que le marqueur </w:t>
      </w:r>
      <w:r w:rsidRPr="00B17958">
        <w:rPr>
          <w:rFonts w:ascii="Times New Roman" w:eastAsia="Times New Roman" w:hAnsi="Times New Roman"/>
          <w:spacing w:val="-2"/>
          <w:kern w:val="2"/>
          <w:sz w:val="23"/>
          <w:vertAlign w:val="superscript"/>
          <w:lang w:bidi="fr-CA"/>
        </w:rPr>
        <w:t>13</w:t>
      </w:r>
      <w:r w:rsidRPr="00B17958">
        <w:rPr>
          <w:rFonts w:ascii="Times New Roman" w:eastAsia="Times New Roman" w:hAnsi="Times New Roman"/>
          <w:spacing w:val="-2"/>
          <w:kern w:val="2"/>
          <w:sz w:val="23"/>
          <w:lang w:bidi="fr-CA"/>
        </w:rPr>
        <w:t>C de l</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acétate avait été intégré à huit positions précises. Ils ont pu le constater parce que les signaux de RMN-</w:t>
      </w:r>
      <w:r w:rsidRPr="00B17958">
        <w:rPr>
          <w:rFonts w:ascii="Times New Roman" w:eastAsia="Times New Roman" w:hAnsi="Times New Roman"/>
          <w:spacing w:val="-2"/>
          <w:kern w:val="2"/>
          <w:sz w:val="23"/>
          <w:vertAlign w:val="superscript"/>
          <w:lang w:bidi="fr-CA"/>
        </w:rPr>
        <w:t>13</w:t>
      </w:r>
      <w:r w:rsidRPr="00B17958">
        <w:rPr>
          <w:rFonts w:ascii="Times New Roman" w:eastAsia="Times New Roman" w:hAnsi="Times New Roman"/>
          <w:spacing w:val="-2"/>
          <w:kern w:val="2"/>
          <w:sz w:val="23"/>
          <w:lang w:bidi="fr-CA"/>
        </w:rPr>
        <w:t>C pour ces carbones se révélaient beaucoup plus forts que les mêmes signaux dans un composé de contrôle (non marqué).</w:t>
      </w:r>
    </w:p>
    <w:p w14:paraId="3904A446" w14:textId="77777777" w:rsidR="001B4DAF" w:rsidRPr="00736512" w:rsidRDefault="001B4DAF" w:rsidP="001B4DAF">
      <w:pPr>
        <w:shd w:val="clear" w:color="auto" w:fill="D9D9D9"/>
        <w:rPr>
          <w:rFonts w:ascii="Times New Roman" w:hAnsi="Times New Roman"/>
          <w:kern w:val="2"/>
          <w:sz w:val="23"/>
        </w:rPr>
      </w:pPr>
    </w:p>
    <w:p w14:paraId="021EF384" w14:textId="77777777" w:rsidR="001B4DAF" w:rsidRPr="00736512" w:rsidRDefault="001B4DAF" w:rsidP="001B4DAF">
      <w:pPr>
        <w:shd w:val="clear" w:color="auto" w:fill="D9D9D9"/>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D6045D1" wp14:editId="61633066">
            <wp:extent cx="4978400" cy="3200400"/>
            <wp:effectExtent l="0" t="0" r="0" b="0"/>
            <wp:docPr id="44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978400" cy="3200400"/>
                    </a:xfrm>
                    <a:prstGeom prst="rect">
                      <a:avLst/>
                    </a:prstGeom>
                    <a:noFill/>
                    <a:ln>
                      <a:noFill/>
                    </a:ln>
                  </pic:spPr>
                </pic:pic>
              </a:graphicData>
            </a:graphic>
          </wp:inline>
        </w:drawing>
      </w:r>
    </w:p>
    <w:p w14:paraId="7870B982" w14:textId="2D83AE19" w:rsidR="001B4DAF" w:rsidRPr="00736512" w:rsidRDefault="001B4DAF" w:rsidP="001B4DAF">
      <w:pPr>
        <w:shd w:val="clear" w:color="auto" w:fill="D9D9D9"/>
        <w:rPr>
          <w:rFonts w:ascii="Times New Roman" w:hAnsi="Times New Roman"/>
          <w:kern w:val="2"/>
          <w:sz w:val="23"/>
        </w:rPr>
      </w:pPr>
      <w:r w:rsidRPr="00736512">
        <w:rPr>
          <w:rFonts w:ascii="Times New Roman" w:eastAsia="Times New Roman" w:hAnsi="Times New Roman"/>
          <w:kern w:val="2"/>
          <w:sz w:val="23"/>
          <w:lang w:bidi="fr-CA"/>
        </w:rPr>
        <w:t>Ce résultat leur a paru très surprenant : les scientifiques s</w:t>
      </w:r>
      <w:r w:rsidRPr="009C5F66">
        <w:rPr>
          <w:rFonts w:eastAsia="Times New Roman"/>
          <w:kern w:val="2"/>
          <w:sz w:val="23"/>
          <w:lang w:bidi="fr-CA"/>
        </w:rPr>
        <w:t>’</w:t>
      </w:r>
      <w:r w:rsidRPr="00736512">
        <w:rPr>
          <w:rFonts w:ascii="Times New Roman" w:eastAsia="Times New Roman" w:hAnsi="Times New Roman"/>
          <w:kern w:val="2"/>
          <w:sz w:val="23"/>
          <w:lang w:bidi="fr-CA"/>
        </w:rPr>
        <w:t>attendaient à un schéma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intégration du </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complètement différent, en raison de ce qu</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ils pensaient être la voie de biosynthèse des </w:t>
      </w:r>
      <w:proofErr w:type="spellStart"/>
      <w:r w:rsidRPr="00736512">
        <w:rPr>
          <w:rFonts w:ascii="Times New Roman" w:eastAsia="Times New Roman" w:hAnsi="Times New Roman"/>
          <w:kern w:val="2"/>
          <w:sz w:val="23"/>
          <w:lang w:bidi="fr-CA"/>
        </w:rPr>
        <w:t>isoprénoïdes</w:t>
      </w:r>
      <w:proofErr w:type="spellEnd"/>
      <w:r w:rsidRPr="00736512">
        <w:rPr>
          <w:rFonts w:ascii="Times New Roman" w:eastAsia="Times New Roman" w:hAnsi="Times New Roman"/>
          <w:kern w:val="2"/>
          <w:sz w:val="23"/>
          <w:lang w:bidi="fr-CA"/>
        </w:rPr>
        <w:t xml:space="preserve"> en cause. Ce résultat inattendu les a conduits à découvrir que les bactéries synthétisent les composés </w:t>
      </w:r>
      <w:proofErr w:type="spellStart"/>
      <w:r w:rsidRPr="00736512">
        <w:rPr>
          <w:rFonts w:ascii="Times New Roman" w:eastAsia="Times New Roman" w:hAnsi="Times New Roman"/>
          <w:kern w:val="2"/>
          <w:sz w:val="23"/>
          <w:lang w:bidi="fr-CA"/>
        </w:rPr>
        <w:t>isoprénoïdes</w:t>
      </w:r>
      <w:proofErr w:type="spellEnd"/>
      <w:r w:rsidRPr="00736512">
        <w:rPr>
          <w:rFonts w:ascii="Times New Roman" w:eastAsia="Times New Roman" w:hAnsi="Times New Roman"/>
          <w:kern w:val="2"/>
          <w:sz w:val="23"/>
          <w:lang w:bidi="fr-CA"/>
        </w:rPr>
        <w:t xml:space="preserve"> par une voie complètement différente de celle des levures, des plantes et des animaux. La voie métabolique bactérienne récemment découverte constitue actuellement une référence essentielle pour la mise au point de nouveaux antibiotiques et médicaments antipaludiques. (</w:t>
      </w:r>
      <w:proofErr w:type="spellStart"/>
      <w:r w:rsidRPr="00736512">
        <w:rPr>
          <w:rFonts w:ascii="Times New Roman" w:eastAsia="Times New Roman" w:hAnsi="Times New Roman"/>
          <w:i/>
          <w:kern w:val="2"/>
          <w:sz w:val="23"/>
          <w:lang w:bidi="fr-CA"/>
        </w:rPr>
        <w:t>Eur</w:t>
      </w:r>
      <w:proofErr w:type="spellEnd"/>
      <w:r w:rsidRPr="00736512">
        <w:rPr>
          <w:rFonts w:ascii="Times New Roman" w:eastAsia="Times New Roman" w:hAnsi="Times New Roman"/>
          <w:i/>
          <w:kern w:val="2"/>
          <w:sz w:val="23"/>
          <w:lang w:bidi="fr-CA"/>
        </w:rPr>
        <w:t xml:space="preserve">. J. </w:t>
      </w:r>
      <w:proofErr w:type="spellStart"/>
      <w:r w:rsidRPr="00736512">
        <w:rPr>
          <w:rFonts w:ascii="Times New Roman" w:eastAsia="Times New Roman" w:hAnsi="Times New Roman"/>
          <w:i/>
          <w:kern w:val="2"/>
          <w:sz w:val="23"/>
          <w:lang w:bidi="fr-CA"/>
        </w:rPr>
        <w:t>Biochem</w:t>
      </w:r>
      <w:proofErr w:type="spellEnd"/>
      <w:r w:rsidRPr="00736512">
        <w:rPr>
          <w:rFonts w:ascii="Times New Roman" w:eastAsia="Times New Roman" w:hAnsi="Times New Roman"/>
          <w:kern w:val="2"/>
          <w:sz w:val="23"/>
          <w:lang w:bidi="fr-CA"/>
        </w:rPr>
        <w:t xml:space="preserve">. </w:t>
      </w:r>
      <w:r w:rsidRPr="00736512">
        <w:rPr>
          <w:rFonts w:ascii="Times New Roman" w:eastAsia="Times New Roman" w:hAnsi="Times New Roman"/>
          <w:b/>
          <w:kern w:val="2"/>
          <w:sz w:val="23"/>
          <w:lang w:bidi="fr-CA"/>
        </w:rPr>
        <w:t>1988</w:t>
      </w:r>
      <w:r w:rsidRPr="00736512">
        <w:rPr>
          <w:rFonts w:ascii="Times New Roman" w:eastAsia="Times New Roman" w:hAnsi="Times New Roman"/>
          <w:kern w:val="2"/>
          <w:sz w:val="23"/>
          <w:lang w:bidi="fr-CA"/>
        </w:rPr>
        <w:t xml:space="preserve">, </w:t>
      </w:r>
      <w:r w:rsidRPr="00736512">
        <w:rPr>
          <w:rFonts w:ascii="Times New Roman" w:eastAsia="Times New Roman" w:hAnsi="Times New Roman"/>
          <w:i/>
          <w:kern w:val="2"/>
          <w:sz w:val="23"/>
          <w:lang w:bidi="fr-CA"/>
        </w:rPr>
        <w:t>175</w:t>
      </w:r>
      <w:r w:rsidRPr="00736512">
        <w:rPr>
          <w:rFonts w:ascii="Times New Roman" w:eastAsia="Times New Roman" w:hAnsi="Times New Roman"/>
          <w:kern w:val="2"/>
          <w:sz w:val="23"/>
          <w:lang w:bidi="fr-CA"/>
        </w:rPr>
        <w:t>, 405)</w:t>
      </w:r>
      <w:r w:rsidR="00736512" w:rsidRPr="00736512">
        <w:rPr>
          <w:rFonts w:ascii="Times New Roman" w:eastAsia="Times New Roman" w:hAnsi="Times New Roman"/>
          <w:kern w:val="2"/>
          <w:sz w:val="23"/>
          <w:lang w:bidi="fr-CA"/>
        </w:rPr>
        <w:t xml:space="preserve">. </w:t>
      </w:r>
    </w:p>
    <w:p w14:paraId="1789B707"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44</w:t>
      </w:r>
    </w:p>
    <w:p w14:paraId="193F4942" w14:textId="77777777" w:rsidR="001B4DAF" w:rsidRPr="00736512" w:rsidRDefault="001B4DAF" w:rsidP="001B4DAF">
      <w:pPr>
        <w:rPr>
          <w:rFonts w:ascii="Times New Roman" w:hAnsi="Times New Roman"/>
          <w:kern w:val="2"/>
          <w:sz w:val="23"/>
        </w:rPr>
      </w:pPr>
    </w:p>
    <w:p w14:paraId="2BEA27EB" w14:textId="2879D160" w:rsidR="00B17958" w:rsidRDefault="00B17958">
      <w:pPr>
        <w:rPr>
          <w:rFonts w:ascii="Times New Roman" w:hAnsi="Times New Roman"/>
          <w:kern w:val="2"/>
          <w:sz w:val="23"/>
        </w:rPr>
      </w:pPr>
      <w:r>
        <w:rPr>
          <w:rFonts w:ascii="Times New Roman" w:hAnsi="Times New Roman"/>
          <w:kern w:val="2"/>
          <w:sz w:val="23"/>
        </w:rPr>
        <w:br w:type="page"/>
      </w:r>
    </w:p>
    <w:p w14:paraId="510A2C06" w14:textId="77777777" w:rsidR="001B4DAF" w:rsidRPr="00736512" w:rsidRDefault="001B4DAF" w:rsidP="001B4DAF">
      <w:pPr>
        <w:rPr>
          <w:rFonts w:ascii="Times New Roman" w:hAnsi="Times New Roman"/>
          <w:b/>
          <w:kern w:val="2"/>
          <w:sz w:val="23"/>
        </w:rPr>
      </w:pPr>
      <w:r w:rsidRPr="00736512">
        <w:rPr>
          <w:rFonts w:ascii="Times New Roman" w:eastAsia="Times New Roman" w:hAnsi="Times New Roman"/>
          <w:b/>
          <w:kern w:val="2"/>
          <w:sz w:val="23"/>
          <w:lang w:bidi="fr-CA"/>
        </w:rPr>
        <w:lastRenderedPageBreak/>
        <w:t xml:space="preserve">Section 5.7 : La détermination des structures inconnues </w:t>
      </w:r>
    </w:p>
    <w:p w14:paraId="0E47D13A" w14:textId="77777777" w:rsidR="001B4DAF" w:rsidRPr="00736512" w:rsidRDefault="001B4DAF" w:rsidP="001B4DAF">
      <w:pPr>
        <w:rPr>
          <w:rFonts w:ascii="Times New Roman" w:hAnsi="Times New Roman"/>
          <w:kern w:val="2"/>
          <w:sz w:val="23"/>
        </w:rPr>
      </w:pPr>
    </w:p>
    <w:p w14:paraId="743258E3" w14:textId="2A4E002E" w:rsidR="001B4DAF" w:rsidRPr="00B17958" w:rsidRDefault="001B4DAF" w:rsidP="001B4DAF">
      <w:pPr>
        <w:rPr>
          <w:rFonts w:ascii="Times New Roman" w:hAnsi="Times New Roman"/>
          <w:spacing w:val="-2"/>
          <w:kern w:val="2"/>
          <w:sz w:val="23"/>
        </w:rPr>
      </w:pPr>
      <w:r w:rsidRPr="00B17958">
        <w:rPr>
          <w:rFonts w:ascii="Times New Roman" w:eastAsia="Times New Roman" w:hAnsi="Times New Roman"/>
          <w:spacing w:val="-2"/>
          <w:kern w:val="2"/>
          <w:sz w:val="23"/>
          <w:lang w:bidi="fr-CA"/>
        </w:rPr>
        <w:t>Le moment est enfin venu de rassembler tout ce que nous avons étudié sur les techniques de détermination des structures afin de découvrir comment élaborer la structure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une molécule organique « à partir de rien » ou, autrement dit, uniquement avec des données expérimentales brutes</w:t>
      </w:r>
      <w:r w:rsidR="00736512" w:rsidRPr="00B17958">
        <w:rPr>
          <w:rFonts w:ascii="Times New Roman" w:eastAsia="Times New Roman" w:hAnsi="Times New Roman"/>
          <w:spacing w:val="-2"/>
          <w:kern w:val="2"/>
          <w:sz w:val="23"/>
          <w:lang w:bidi="fr-CA"/>
        </w:rPr>
        <w:t xml:space="preserve">. </w:t>
      </w:r>
      <w:r w:rsidRPr="00B17958">
        <w:rPr>
          <w:rFonts w:ascii="Times New Roman" w:eastAsia="Times New Roman" w:hAnsi="Times New Roman"/>
          <w:spacing w:val="-2"/>
          <w:kern w:val="2"/>
          <w:sz w:val="23"/>
          <w:lang w:bidi="fr-CA"/>
        </w:rPr>
        <w:t>Pour cet exercice, imaginons qu</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on nous confie une fiole contenant un échantillon pur provenant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 composé organique inconnu et que ce composé n</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a, à notre connaissance, jamais été synthétisé, isolé ou caractérisé – c</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est-à-dire que personne avant nous n</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y aurais eu accès. Pouvons-nous déterminer sa structure? Bien que la méthode exacte de détermination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une structure inconnue dépende du composé en question et que, dans le monde réel de la recherche, elle fasse vraisemblablement appel à des techniques débordant du contexte de ce manuel, voici un bref aperçu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une démarche susceptible de servir à l</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analyse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 échantillon pur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 composé organique relativement simple, à l</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aide des techniques que nous venons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apprendre.</w:t>
      </w:r>
    </w:p>
    <w:p w14:paraId="4A88ECDB" w14:textId="77777777" w:rsidR="001B4DAF" w:rsidRPr="00736512" w:rsidRDefault="001B4DAF" w:rsidP="001B4DAF">
      <w:pPr>
        <w:rPr>
          <w:rFonts w:ascii="Times New Roman" w:hAnsi="Times New Roman"/>
          <w:kern w:val="2"/>
          <w:sz w:val="23"/>
        </w:rPr>
      </w:pPr>
    </w:p>
    <w:p w14:paraId="01F37916" w14:textId="77777777" w:rsidR="001B4DAF" w:rsidRPr="00736512" w:rsidRDefault="001B4DAF" w:rsidP="001B4DAF">
      <w:pPr>
        <w:rPr>
          <w:rFonts w:ascii="Times New Roman" w:hAnsi="Times New Roman"/>
          <w:i/>
          <w:kern w:val="2"/>
          <w:sz w:val="23"/>
        </w:rPr>
      </w:pPr>
      <w:r w:rsidRPr="00736512">
        <w:rPr>
          <w:rFonts w:ascii="Times New Roman" w:eastAsia="Times New Roman" w:hAnsi="Times New Roman"/>
          <w:i/>
          <w:kern w:val="2"/>
          <w:sz w:val="23"/>
          <w:lang w:bidi="fr-CA"/>
        </w:rPr>
        <w:t>Étape 1 : Utilisez la SM et l</w:t>
      </w:r>
      <w:r w:rsidRPr="009C5F66">
        <w:rPr>
          <w:rFonts w:eastAsia="Times New Roman"/>
          <w:i/>
          <w:kern w:val="2"/>
          <w:sz w:val="23"/>
          <w:lang w:bidi="fr-CA"/>
        </w:rPr>
        <w:t>’</w:t>
      </w:r>
      <w:r w:rsidRPr="00736512">
        <w:rPr>
          <w:rFonts w:ascii="Times New Roman" w:eastAsia="Times New Roman" w:hAnsi="Times New Roman"/>
          <w:i/>
          <w:kern w:val="2"/>
          <w:sz w:val="23"/>
          <w:lang w:bidi="fr-CA"/>
        </w:rPr>
        <w:t>analyse de combustion pour déterminer la formule moléculaire.</w:t>
      </w:r>
    </w:p>
    <w:p w14:paraId="7478E734" w14:textId="77777777" w:rsidR="001B4DAF" w:rsidRPr="00736512" w:rsidRDefault="001B4DAF" w:rsidP="001B4DAF">
      <w:pPr>
        <w:rPr>
          <w:rFonts w:ascii="Times New Roman" w:hAnsi="Times New Roman"/>
          <w:kern w:val="2"/>
          <w:sz w:val="23"/>
        </w:rPr>
      </w:pPr>
    </w:p>
    <w:p w14:paraId="5D4AA828" w14:textId="42FABBDB"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Avant de procéder à l</w:t>
      </w:r>
      <w:r w:rsidRPr="009C5F66">
        <w:rPr>
          <w:rFonts w:eastAsia="Times New Roman"/>
          <w:kern w:val="2"/>
          <w:sz w:val="23"/>
          <w:lang w:bidi="fr-CA"/>
        </w:rPr>
        <w:t>’</w:t>
      </w:r>
      <w:r w:rsidRPr="00736512">
        <w:rPr>
          <w:rFonts w:ascii="Times New Roman" w:eastAsia="Times New Roman" w:hAnsi="Times New Roman"/>
          <w:kern w:val="2"/>
          <w:sz w:val="23"/>
          <w:lang w:bidi="fr-CA"/>
        </w:rPr>
        <w:t>analyse des données spectroscopiques, il nous faut obtenir une information essentielle concernant notre composé : sa formule moléculaire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L</w:t>
      </w:r>
      <w:r w:rsidRPr="009C5F66">
        <w:rPr>
          <w:rFonts w:eastAsia="Times New Roman"/>
          <w:kern w:val="2"/>
          <w:sz w:val="23"/>
          <w:lang w:bidi="fr-CA"/>
        </w:rPr>
        <w:t>’</w:t>
      </w:r>
      <w:r w:rsidRPr="00736512">
        <w:rPr>
          <w:rFonts w:ascii="Times New Roman" w:eastAsia="Times New Roman" w:hAnsi="Times New Roman"/>
          <w:kern w:val="2"/>
          <w:sz w:val="23"/>
          <w:lang w:bidi="fr-CA"/>
        </w:rPr>
        <w:t>utilisation conjointe de la spectrométrie de masse et de l</w:t>
      </w:r>
      <w:r w:rsidRPr="009C5F66">
        <w:rPr>
          <w:rFonts w:eastAsia="Times New Roman"/>
          <w:kern w:val="2"/>
          <w:sz w:val="23"/>
          <w:lang w:bidi="fr-CA"/>
        </w:rPr>
        <w:t>’</w:t>
      </w:r>
      <w:r w:rsidRPr="00736512">
        <w:rPr>
          <w:rFonts w:ascii="Times New Roman" w:eastAsia="Times New Roman" w:hAnsi="Times New Roman"/>
          <w:b/>
          <w:kern w:val="2"/>
          <w:sz w:val="23"/>
          <w:lang w:bidi="fr-CA"/>
        </w:rPr>
        <w:t>analyse de combustion</w:t>
      </w:r>
      <w:r w:rsidRPr="00736512">
        <w:rPr>
          <w:rFonts w:ascii="Times New Roman" w:eastAsia="Times New Roman" w:hAnsi="Times New Roman"/>
          <w:kern w:val="2"/>
          <w:sz w:val="23"/>
          <w:lang w:bidi="fr-CA"/>
        </w:rPr>
        <w:t xml:space="preserve"> permettra de la déterminer</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Sans entrer en détail dans l</w:t>
      </w:r>
      <w:r w:rsidRPr="009C5F66">
        <w:rPr>
          <w:rFonts w:eastAsia="Times New Roman"/>
          <w:kern w:val="2"/>
          <w:sz w:val="23"/>
          <w:lang w:bidi="fr-CA"/>
        </w:rPr>
        <w:t>’</w:t>
      </w:r>
      <w:r w:rsidRPr="00736512">
        <w:rPr>
          <w:rFonts w:ascii="Times New Roman" w:eastAsia="Times New Roman" w:hAnsi="Times New Roman"/>
          <w:kern w:val="2"/>
          <w:sz w:val="23"/>
          <w:lang w:bidi="fr-CA"/>
        </w:rPr>
        <w:t>analyse de combustion, il suffit de savoir que cette technique permet de connaître le pourcentage de masse de chaque élément contenu dans le composé. Puisque l</w:t>
      </w:r>
      <w:r w:rsidRPr="009C5F66">
        <w:rPr>
          <w:rFonts w:eastAsia="Times New Roman"/>
          <w:kern w:val="2"/>
          <w:sz w:val="23"/>
          <w:lang w:bidi="fr-CA"/>
        </w:rPr>
        <w:t>’</w:t>
      </w:r>
      <w:r w:rsidRPr="00736512">
        <w:rPr>
          <w:rFonts w:ascii="Times New Roman" w:eastAsia="Times New Roman" w:hAnsi="Times New Roman"/>
          <w:kern w:val="2"/>
          <w:sz w:val="23"/>
          <w:lang w:bidi="fr-CA"/>
        </w:rPr>
        <w:t>oxygène moléculaire intervient dans la réaction de combustion, l</w:t>
      </w:r>
      <w:r w:rsidRPr="009C5F66">
        <w:rPr>
          <w:rFonts w:eastAsia="Times New Roman"/>
          <w:kern w:val="2"/>
          <w:sz w:val="23"/>
          <w:lang w:bidi="fr-CA"/>
        </w:rPr>
        <w:t>’</w:t>
      </w:r>
      <w:r w:rsidRPr="00736512">
        <w:rPr>
          <w:rFonts w:ascii="Times New Roman" w:eastAsia="Times New Roman" w:hAnsi="Times New Roman"/>
          <w:kern w:val="2"/>
          <w:sz w:val="23"/>
          <w:lang w:bidi="fr-CA"/>
        </w:rPr>
        <w:t>oxygène contenu dans l</w:t>
      </w:r>
      <w:r w:rsidRPr="009C5F66">
        <w:rPr>
          <w:rFonts w:eastAsia="Times New Roman"/>
          <w:kern w:val="2"/>
          <w:sz w:val="23"/>
          <w:lang w:bidi="fr-CA"/>
        </w:rPr>
        <w:t>’</w:t>
      </w:r>
      <w:r w:rsidRPr="00736512">
        <w:rPr>
          <w:rFonts w:ascii="Times New Roman" w:eastAsia="Times New Roman" w:hAnsi="Times New Roman"/>
          <w:kern w:val="2"/>
          <w:sz w:val="23"/>
          <w:lang w:bidi="fr-CA"/>
        </w:rPr>
        <w:t>échantillon ne se mesure pas directement, ce qui signifie que si la somme des pourcentages de masse ne correspond pas à 100 %, la différence provient de l</w:t>
      </w:r>
      <w:r w:rsidRPr="009C5F66">
        <w:rPr>
          <w:rFonts w:eastAsia="Times New Roman"/>
          <w:kern w:val="2"/>
          <w:sz w:val="23"/>
          <w:lang w:bidi="fr-CA"/>
        </w:rPr>
        <w:t>’</w:t>
      </w:r>
      <w:r w:rsidRPr="00736512">
        <w:rPr>
          <w:rFonts w:ascii="Times New Roman" w:eastAsia="Times New Roman" w:hAnsi="Times New Roman"/>
          <w:kern w:val="2"/>
          <w:sz w:val="23"/>
          <w:lang w:bidi="fr-CA"/>
        </w:rPr>
        <w:t>oxygène.</w:t>
      </w:r>
    </w:p>
    <w:p w14:paraId="1421F774" w14:textId="77777777" w:rsidR="001B4DAF" w:rsidRPr="00736512" w:rsidRDefault="001B4DAF" w:rsidP="001B4DAF">
      <w:pPr>
        <w:rPr>
          <w:rFonts w:ascii="Times New Roman" w:hAnsi="Times New Roman"/>
          <w:kern w:val="2"/>
          <w:sz w:val="23"/>
        </w:rPr>
      </w:pPr>
    </w:p>
    <w:p w14:paraId="761EC659" w14:textId="7A7127AE"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Lorsque nous obtenons notre composé inconnu, l</w:t>
      </w:r>
      <w:r w:rsidRPr="009C5F66">
        <w:rPr>
          <w:rFonts w:eastAsia="Times New Roman"/>
          <w:kern w:val="2"/>
          <w:sz w:val="23"/>
          <w:lang w:bidi="fr-CA"/>
        </w:rPr>
        <w:t>’</w:t>
      </w:r>
      <w:r w:rsidRPr="00736512">
        <w:rPr>
          <w:rFonts w:ascii="Times New Roman" w:eastAsia="Times New Roman" w:hAnsi="Times New Roman"/>
          <w:kern w:val="2"/>
          <w:sz w:val="23"/>
          <w:lang w:bidi="fr-CA"/>
        </w:rPr>
        <w:t>une des premières choses à faire consistera à en acheminer une petite quantité à une société d</w:t>
      </w:r>
      <w:r w:rsidRPr="009C5F66">
        <w:rPr>
          <w:rFonts w:eastAsia="Times New Roman"/>
          <w:kern w:val="2"/>
          <w:sz w:val="23"/>
          <w:lang w:bidi="fr-CA"/>
        </w:rPr>
        <w:t>’</w:t>
      </w:r>
      <w:r w:rsidRPr="00736512">
        <w:rPr>
          <w:rFonts w:ascii="Times New Roman" w:eastAsia="Times New Roman" w:hAnsi="Times New Roman"/>
          <w:kern w:val="2"/>
          <w:sz w:val="23"/>
          <w:lang w:bidi="fr-CA"/>
        </w:rPr>
        <w:t>analyse spécialisée dans l</w:t>
      </w:r>
      <w:r w:rsidRPr="009C5F66">
        <w:rPr>
          <w:rFonts w:eastAsia="Times New Roman"/>
          <w:kern w:val="2"/>
          <w:sz w:val="23"/>
          <w:lang w:bidi="fr-CA"/>
        </w:rPr>
        <w:t>’</w:t>
      </w:r>
      <w:r w:rsidRPr="00736512">
        <w:rPr>
          <w:rFonts w:ascii="Times New Roman" w:eastAsia="Times New Roman" w:hAnsi="Times New Roman"/>
          <w:kern w:val="2"/>
          <w:sz w:val="23"/>
          <w:lang w:bidi="fr-CA"/>
        </w:rPr>
        <w:t>analyse de la combustion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Les responsables nous retourneront un rapport indiquant que notre composé comporte, en masse, 52,0 % de carbone, 38,3 % de chlore et 9,7 % d</w:t>
      </w:r>
      <w:r w:rsidRPr="009C5F66">
        <w:rPr>
          <w:rFonts w:eastAsia="Times New Roman"/>
          <w:kern w:val="2"/>
          <w:sz w:val="23"/>
          <w:lang w:bidi="fr-CA"/>
        </w:rPr>
        <w:t>’</w:t>
      </w:r>
      <w:r w:rsidRPr="00736512">
        <w:rPr>
          <w:rFonts w:ascii="Times New Roman" w:eastAsia="Times New Roman" w:hAnsi="Times New Roman"/>
          <w:kern w:val="2"/>
          <w:sz w:val="23"/>
          <w:lang w:bidi="fr-CA"/>
        </w:rPr>
        <w:t>hydrogène. Le total correspond à 100 %, ce qui signifie que notre composé ne contient pas d</w:t>
      </w:r>
      <w:r w:rsidRPr="009C5F66">
        <w:rPr>
          <w:rFonts w:eastAsia="Times New Roman"/>
          <w:kern w:val="2"/>
          <w:sz w:val="23"/>
          <w:lang w:bidi="fr-CA"/>
        </w:rPr>
        <w:t>’</w:t>
      </w:r>
      <w:r w:rsidRPr="00736512">
        <w:rPr>
          <w:rFonts w:ascii="Times New Roman" w:eastAsia="Times New Roman" w:hAnsi="Times New Roman"/>
          <w:kern w:val="2"/>
          <w:sz w:val="23"/>
          <w:lang w:bidi="fr-CA"/>
        </w:rPr>
        <w:t>atomes d</w:t>
      </w:r>
      <w:r w:rsidRPr="009C5F66">
        <w:rPr>
          <w:rFonts w:eastAsia="Times New Roman"/>
          <w:kern w:val="2"/>
          <w:sz w:val="23"/>
          <w:lang w:bidi="fr-CA"/>
        </w:rPr>
        <w:t>’</w:t>
      </w:r>
      <w:r w:rsidRPr="00736512">
        <w:rPr>
          <w:rFonts w:ascii="Times New Roman" w:eastAsia="Times New Roman" w:hAnsi="Times New Roman"/>
          <w:kern w:val="2"/>
          <w:sz w:val="23"/>
          <w:lang w:bidi="fr-CA"/>
        </w:rPr>
        <w:t>oxygène.</w:t>
      </w:r>
    </w:p>
    <w:p w14:paraId="15AC40CA" w14:textId="77777777" w:rsidR="001B4DAF" w:rsidRPr="00736512" w:rsidRDefault="001B4DAF" w:rsidP="001B4DAF">
      <w:pPr>
        <w:rPr>
          <w:rFonts w:ascii="Times New Roman" w:hAnsi="Times New Roman"/>
          <w:kern w:val="2"/>
          <w:sz w:val="23"/>
        </w:rPr>
      </w:pPr>
    </w:p>
    <w:p w14:paraId="0C3E53FC" w14:textId="556EA9C6"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Afin de déterminer la formule moléculaire de notre composé à partir de ces données, nous devons d</w:t>
      </w:r>
      <w:r w:rsidRPr="009C5F66">
        <w:rPr>
          <w:rFonts w:eastAsia="Times New Roman"/>
          <w:kern w:val="2"/>
          <w:sz w:val="23"/>
          <w:lang w:bidi="fr-CA"/>
        </w:rPr>
        <w:t>’</w:t>
      </w:r>
      <w:r w:rsidRPr="00736512">
        <w:rPr>
          <w:rFonts w:ascii="Times New Roman" w:eastAsia="Times New Roman" w:hAnsi="Times New Roman"/>
          <w:kern w:val="2"/>
          <w:sz w:val="23"/>
          <w:lang w:bidi="fr-CA"/>
        </w:rPr>
        <w:t>abord connaître sa masse molaire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Comme vous l</w:t>
      </w:r>
      <w:r w:rsidRPr="009C5F66">
        <w:rPr>
          <w:rFonts w:eastAsia="Times New Roman"/>
          <w:kern w:val="2"/>
          <w:sz w:val="23"/>
          <w:lang w:bidi="fr-CA"/>
        </w:rPr>
        <w:t>’</w:t>
      </w:r>
      <w:r w:rsidRPr="00736512">
        <w:rPr>
          <w:rFonts w:ascii="Times New Roman" w:eastAsia="Times New Roman" w:hAnsi="Times New Roman"/>
          <w:kern w:val="2"/>
          <w:sz w:val="23"/>
          <w:lang w:bidi="fr-CA"/>
        </w:rPr>
        <w:t>avez vu au chapitre 4, nous déterminons cet élément d</w:t>
      </w:r>
      <w:r w:rsidRPr="009C5F66">
        <w:rPr>
          <w:rFonts w:eastAsia="Times New Roman"/>
          <w:kern w:val="2"/>
          <w:sz w:val="23"/>
          <w:lang w:bidi="fr-CA"/>
        </w:rPr>
        <w:t>’</w:t>
      </w:r>
      <w:r w:rsidRPr="00736512">
        <w:rPr>
          <w:rFonts w:ascii="Times New Roman" w:eastAsia="Times New Roman" w:hAnsi="Times New Roman"/>
          <w:kern w:val="2"/>
          <w:sz w:val="23"/>
          <w:lang w:bidi="fr-CA"/>
        </w:rPr>
        <w:t>information en examinant le « pic de l</w:t>
      </w:r>
      <w:r w:rsidRPr="009C5F66">
        <w:rPr>
          <w:rFonts w:eastAsia="Times New Roman"/>
          <w:kern w:val="2"/>
          <w:sz w:val="23"/>
          <w:lang w:bidi="fr-CA"/>
        </w:rPr>
        <w:t>’</w:t>
      </w:r>
      <w:r w:rsidRPr="00736512">
        <w:rPr>
          <w:rFonts w:ascii="Times New Roman" w:eastAsia="Times New Roman" w:hAnsi="Times New Roman"/>
          <w:kern w:val="2"/>
          <w:sz w:val="23"/>
          <w:lang w:bidi="fr-CA"/>
        </w:rPr>
        <w:t>ion moléculaire » dans le spectre de masse de notre composé</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Dans cet exemple, nous constatons que nos données SM </w:t>
      </w:r>
      <w:proofErr w:type="gramStart"/>
      <w:r w:rsidRPr="00736512">
        <w:rPr>
          <w:rFonts w:ascii="Times New Roman" w:eastAsia="Times New Roman" w:hAnsi="Times New Roman"/>
          <w:kern w:val="2"/>
          <w:sz w:val="23"/>
          <w:lang w:bidi="fr-CA"/>
        </w:rPr>
        <w:t>indiquent</w:t>
      </w:r>
      <w:proofErr w:type="gramEnd"/>
      <w:r w:rsidRPr="00736512">
        <w:rPr>
          <w:rFonts w:ascii="Times New Roman" w:eastAsia="Times New Roman" w:hAnsi="Times New Roman"/>
          <w:kern w:val="2"/>
          <w:sz w:val="23"/>
          <w:lang w:bidi="fr-CA"/>
        </w:rPr>
        <w:t xml:space="preserve"> un pic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ion moléculaire à </w:t>
      </w:r>
      <w:r w:rsidRPr="00736512">
        <w:rPr>
          <w:rFonts w:ascii="Times New Roman" w:eastAsia="Times New Roman" w:hAnsi="Times New Roman"/>
          <w:i/>
          <w:kern w:val="2"/>
          <w:sz w:val="23"/>
          <w:lang w:bidi="fr-CA"/>
        </w:rPr>
        <w:t>m/z</w:t>
      </w:r>
      <w:r w:rsidRPr="00736512">
        <w:rPr>
          <w:rFonts w:ascii="Times New Roman" w:eastAsia="Times New Roman" w:hAnsi="Times New Roman"/>
          <w:kern w:val="2"/>
          <w:sz w:val="23"/>
          <w:lang w:bidi="fr-CA"/>
        </w:rPr>
        <w:t> = 92, ce qui nous donne une masse molaire de 92 g/mole (rappelez-vous que dans l</w:t>
      </w:r>
      <w:r w:rsidRPr="009C5F66">
        <w:rPr>
          <w:rFonts w:eastAsia="Times New Roman"/>
          <w:kern w:val="2"/>
          <w:sz w:val="23"/>
          <w:lang w:bidi="fr-CA"/>
        </w:rPr>
        <w:t>’</w:t>
      </w:r>
      <w:r w:rsidRPr="00736512">
        <w:rPr>
          <w:rFonts w:ascii="Times New Roman" w:eastAsia="Times New Roman" w:hAnsi="Times New Roman"/>
          <w:kern w:val="2"/>
          <w:sz w:val="23"/>
          <w:lang w:bidi="fr-CA"/>
        </w:rPr>
        <w:t>expérience SM, la charge (</w:t>
      </w:r>
      <w:r w:rsidRPr="00736512">
        <w:rPr>
          <w:rFonts w:ascii="Times New Roman" w:eastAsia="Times New Roman" w:hAnsi="Times New Roman"/>
          <w:i/>
          <w:kern w:val="2"/>
          <w:sz w:val="23"/>
          <w:lang w:bidi="fr-CA"/>
        </w:rPr>
        <w:t>z</w:t>
      </w:r>
      <w:r w:rsidRPr="00736512">
        <w:rPr>
          <w:rFonts w:ascii="Times New Roman" w:eastAsia="Times New Roman" w:hAnsi="Times New Roman"/>
          <w:kern w:val="2"/>
          <w:sz w:val="23"/>
          <w:lang w:bidi="fr-CA"/>
        </w:rPr>
        <w:t>) équivaut presque toujours à 1, car il s</w:t>
      </w:r>
      <w:r w:rsidRPr="009C5F66">
        <w:rPr>
          <w:rFonts w:eastAsia="Times New Roman"/>
          <w:kern w:val="2"/>
          <w:sz w:val="23"/>
          <w:lang w:bidi="fr-CA"/>
        </w:rPr>
        <w:t>’</w:t>
      </w:r>
      <w:r w:rsidRPr="00736512">
        <w:rPr>
          <w:rFonts w:ascii="Times New Roman" w:eastAsia="Times New Roman" w:hAnsi="Times New Roman"/>
          <w:kern w:val="2"/>
          <w:sz w:val="23"/>
          <w:lang w:bidi="fr-CA"/>
        </w:rPr>
        <w:t>agit de cations +1)</w:t>
      </w:r>
      <w:r w:rsidR="00736512" w:rsidRPr="00736512">
        <w:rPr>
          <w:rFonts w:ascii="Times New Roman" w:eastAsia="Times New Roman" w:hAnsi="Times New Roman"/>
          <w:kern w:val="2"/>
          <w:sz w:val="23"/>
          <w:lang w:bidi="fr-CA"/>
        </w:rPr>
        <w:t xml:space="preserve">. </w:t>
      </w:r>
    </w:p>
    <w:p w14:paraId="4E28B2C7" w14:textId="77777777" w:rsidR="001B4DAF" w:rsidRPr="00736512" w:rsidRDefault="001B4DAF" w:rsidP="001B4DAF">
      <w:pPr>
        <w:rPr>
          <w:rFonts w:ascii="Times New Roman" w:hAnsi="Times New Roman"/>
          <w:kern w:val="2"/>
          <w:sz w:val="23"/>
        </w:rPr>
      </w:pPr>
    </w:p>
    <w:p w14:paraId="0A5F5A08" w14:textId="03C86B4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Ainsi, une mole de notre composé représente 92 g</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Combien de moles d</w:t>
      </w:r>
      <w:r w:rsidRPr="009C5F66">
        <w:rPr>
          <w:rFonts w:eastAsia="Times New Roman"/>
          <w:kern w:val="2"/>
          <w:sz w:val="23"/>
          <w:lang w:bidi="fr-CA"/>
        </w:rPr>
        <w:t>’</w:t>
      </w:r>
      <w:r w:rsidRPr="00736512">
        <w:rPr>
          <w:rFonts w:ascii="Times New Roman" w:eastAsia="Times New Roman" w:hAnsi="Times New Roman"/>
          <w:kern w:val="2"/>
          <w:sz w:val="23"/>
          <w:lang w:bidi="fr-CA"/>
        </w:rPr>
        <w:t>atomes de carbone se trouvent dans une mole du composé?  C</w:t>
      </w:r>
      <w:r w:rsidRPr="009C5F66">
        <w:rPr>
          <w:rFonts w:eastAsia="Times New Roman"/>
          <w:kern w:val="2"/>
          <w:sz w:val="23"/>
          <w:lang w:bidi="fr-CA"/>
        </w:rPr>
        <w:t>’</w:t>
      </w:r>
      <w:r w:rsidRPr="00736512">
        <w:rPr>
          <w:rFonts w:ascii="Times New Roman" w:eastAsia="Times New Roman" w:hAnsi="Times New Roman"/>
          <w:kern w:val="2"/>
          <w:sz w:val="23"/>
          <w:lang w:bidi="fr-CA"/>
        </w:rPr>
        <w:t>est très simple : 52 % de 92 g représentent 47,8 g</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Une mole de notre composé contient donc environ 48 g de carbone, soit quatre moles de carbone. En procédant à des calculs similaires, nous concluons qu</w:t>
      </w:r>
      <w:r w:rsidRPr="009C5F66">
        <w:rPr>
          <w:rFonts w:eastAsia="Times New Roman"/>
          <w:kern w:val="2"/>
          <w:sz w:val="23"/>
          <w:lang w:bidi="fr-CA"/>
        </w:rPr>
        <w:t>’</w:t>
      </w:r>
      <w:r w:rsidRPr="00736512">
        <w:rPr>
          <w:rFonts w:ascii="Times New Roman" w:eastAsia="Times New Roman" w:hAnsi="Times New Roman"/>
          <w:kern w:val="2"/>
          <w:sz w:val="23"/>
          <w:lang w:bidi="fr-CA"/>
        </w:rPr>
        <w:t>une mole de notre composé contient neuf hydrogènes et un chlore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Notre formule moléculaire est donc C</w:t>
      </w:r>
      <w:r w:rsidRPr="00736512">
        <w:rPr>
          <w:rFonts w:ascii="Times New Roman" w:eastAsia="Times New Roman" w:hAnsi="Times New Roman"/>
          <w:kern w:val="2"/>
          <w:sz w:val="23"/>
          <w:vertAlign w:val="subscript"/>
          <w:lang w:bidi="fr-CA"/>
        </w:rPr>
        <w:t>4</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9</w:t>
      </w:r>
      <w:r w:rsidRPr="00736512">
        <w:rPr>
          <w:rFonts w:ascii="Times New Roman" w:eastAsia="Times New Roman" w:hAnsi="Times New Roman"/>
          <w:kern w:val="2"/>
          <w:sz w:val="23"/>
          <w:lang w:bidi="fr-CA"/>
        </w:rPr>
        <w:t>Cl</w:t>
      </w:r>
      <w:r w:rsidR="00736512" w:rsidRPr="00736512">
        <w:rPr>
          <w:rFonts w:ascii="Times New Roman" w:eastAsia="Times New Roman" w:hAnsi="Times New Roman"/>
          <w:kern w:val="2"/>
          <w:sz w:val="23"/>
          <w:lang w:bidi="fr-CA"/>
        </w:rPr>
        <w:t xml:space="preserve">. </w:t>
      </w:r>
    </w:p>
    <w:p w14:paraId="070DA14D" w14:textId="77777777" w:rsidR="001B4DAF" w:rsidRPr="00736512" w:rsidRDefault="001B4DAF" w:rsidP="001B4DAF">
      <w:pPr>
        <w:rPr>
          <w:rFonts w:ascii="Times New Roman" w:hAnsi="Times New Roman"/>
          <w:kern w:val="2"/>
          <w:sz w:val="23"/>
        </w:rPr>
      </w:pPr>
    </w:p>
    <w:p w14:paraId="565A8509" w14:textId="77777777" w:rsidR="0042021E" w:rsidRPr="00736512" w:rsidRDefault="0042021E">
      <w:pPr>
        <w:rPr>
          <w:rFonts w:ascii="Times New Roman" w:hAnsi="Times New Roman"/>
          <w:i/>
          <w:kern w:val="2"/>
          <w:sz w:val="23"/>
        </w:rPr>
      </w:pPr>
      <w:r w:rsidRPr="00736512">
        <w:rPr>
          <w:rFonts w:ascii="Times New Roman" w:eastAsia="Times New Roman" w:hAnsi="Times New Roman"/>
          <w:i/>
          <w:kern w:val="2"/>
          <w:sz w:val="23"/>
          <w:lang w:bidi="fr-CA"/>
        </w:rPr>
        <w:br w:type="page"/>
      </w:r>
    </w:p>
    <w:p w14:paraId="30F1C9E3" w14:textId="4C3CDF97" w:rsidR="001B4DAF" w:rsidRPr="00736512" w:rsidRDefault="001B4DAF" w:rsidP="001B4DAF">
      <w:pPr>
        <w:rPr>
          <w:rFonts w:ascii="Times New Roman" w:hAnsi="Times New Roman"/>
          <w:i/>
          <w:kern w:val="2"/>
          <w:sz w:val="23"/>
        </w:rPr>
      </w:pPr>
      <w:r w:rsidRPr="00736512">
        <w:rPr>
          <w:rFonts w:ascii="Times New Roman" w:eastAsia="Times New Roman" w:hAnsi="Times New Roman"/>
          <w:i/>
          <w:kern w:val="2"/>
          <w:sz w:val="23"/>
          <w:lang w:bidi="fr-CA"/>
        </w:rPr>
        <w:lastRenderedPageBreak/>
        <w:t>Étape 2 : Calculez l</w:t>
      </w:r>
      <w:r w:rsidRPr="009C5F66">
        <w:rPr>
          <w:rFonts w:eastAsia="Times New Roman"/>
          <w:i/>
          <w:kern w:val="2"/>
          <w:sz w:val="23"/>
          <w:lang w:bidi="fr-CA"/>
        </w:rPr>
        <w:t>’</w:t>
      </w:r>
      <w:r w:rsidRPr="00736512">
        <w:rPr>
          <w:rFonts w:ascii="Times New Roman" w:eastAsia="Times New Roman" w:hAnsi="Times New Roman"/>
          <w:i/>
          <w:kern w:val="2"/>
          <w:sz w:val="23"/>
          <w:lang w:bidi="fr-CA"/>
        </w:rPr>
        <w:t>indice de déficience en hydrogène.</w:t>
      </w:r>
    </w:p>
    <w:p w14:paraId="46DAC4CF" w14:textId="77777777" w:rsidR="001B4DAF" w:rsidRPr="00736512" w:rsidRDefault="001B4DAF" w:rsidP="001B4DAF">
      <w:pPr>
        <w:rPr>
          <w:rFonts w:ascii="Times New Roman" w:hAnsi="Times New Roman"/>
          <w:kern w:val="2"/>
          <w:sz w:val="23"/>
        </w:rPr>
      </w:pPr>
    </w:p>
    <w:p w14:paraId="51BD0DA5" w14:textId="3DCBB966" w:rsidR="001B4DAF" w:rsidRPr="00B17958" w:rsidRDefault="001B4DAF" w:rsidP="001B4DAF">
      <w:pPr>
        <w:rPr>
          <w:rFonts w:ascii="Times New Roman" w:hAnsi="Times New Roman"/>
          <w:spacing w:val="-2"/>
          <w:kern w:val="2"/>
          <w:sz w:val="23"/>
        </w:rPr>
      </w:pPr>
      <w:r w:rsidRPr="00B17958">
        <w:rPr>
          <w:rFonts w:ascii="Times New Roman" w:eastAsia="Times New Roman" w:hAnsi="Times New Roman"/>
          <w:spacing w:val="-2"/>
          <w:kern w:val="2"/>
          <w:sz w:val="23"/>
          <w:lang w:bidi="fr-CA"/>
        </w:rPr>
        <w:t>L</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étape suivante consiste à calculer un nombre appelé indice de déficience en hydrogène (IDH) à partir de la formule moléculaire</w:t>
      </w:r>
      <w:r w:rsidR="00736512" w:rsidRPr="00B17958">
        <w:rPr>
          <w:rFonts w:ascii="Times New Roman" w:eastAsia="Times New Roman" w:hAnsi="Times New Roman"/>
          <w:spacing w:val="-2"/>
          <w:kern w:val="2"/>
          <w:sz w:val="23"/>
          <w:lang w:bidi="fr-CA"/>
        </w:rPr>
        <w:t xml:space="preserve">. </w:t>
      </w:r>
      <w:r w:rsidRPr="00B17958">
        <w:rPr>
          <w:rFonts w:ascii="Times New Roman" w:eastAsia="Times New Roman" w:hAnsi="Times New Roman"/>
          <w:spacing w:val="-2"/>
          <w:kern w:val="2"/>
          <w:sz w:val="23"/>
          <w:lang w:bidi="fr-CA"/>
        </w:rPr>
        <w:t>L</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IDH nous indiquera le nombre de liaisons multiples ou de structures en anneau que possède notre molécule, ce qui constitue une information très utile</w:t>
      </w:r>
      <w:r w:rsidR="00736512" w:rsidRPr="00B17958">
        <w:rPr>
          <w:rFonts w:ascii="Times New Roman" w:eastAsia="Times New Roman" w:hAnsi="Times New Roman"/>
          <w:spacing w:val="-2"/>
          <w:kern w:val="2"/>
          <w:sz w:val="23"/>
          <w:lang w:bidi="fr-CA"/>
        </w:rPr>
        <w:t xml:space="preserve">. </w:t>
      </w:r>
      <w:r w:rsidRPr="00B17958">
        <w:rPr>
          <w:rFonts w:ascii="Times New Roman" w:eastAsia="Times New Roman" w:hAnsi="Times New Roman"/>
          <w:spacing w:val="-2"/>
          <w:kern w:val="2"/>
          <w:sz w:val="23"/>
          <w:lang w:bidi="fr-CA"/>
        </w:rPr>
        <w:t>La notion sous-jacente à l</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IDH se résume simplement : la présence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une double liaison ou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une structure en anneau signifie que deux atomes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hydrogène de moins peuvent faire partie du composé. La formule pour calculer l</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IDH à partir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une formule moléculaire est la suivante :</w:t>
      </w:r>
    </w:p>
    <w:p w14:paraId="5CC1419D" w14:textId="77777777" w:rsidR="001B4DAF" w:rsidRPr="00736512" w:rsidRDefault="001B4DAF" w:rsidP="001B4DAF">
      <w:pPr>
        <w:rPr>
          <w:rFonts w:ascii="Times New Roman" w:hAnsi="Times New Roman"/>
          <w:kern w:val="2"/>
          <w:sz w:val="23"/>
        </w:rPr>
      </w:pPr>
    </w:p>
    <w:p w14:paraId="7CFF1998" w14:textId="77777777" w:rsidR="001B4DAF" w:rsidRPr="00736512" w:rsidRDefault="001B4DAF" w:rsidP="001B4DAF">
      <w:pPr>
        <w:shd w:val="clear" w:color="auto" w:fill="D9D9D9"/>
        <w:rPr>
          <w:rFonts w:ascii="Times New Roman" w:hAnsi="Times New Roman"/>
          <w:b/>
          <w:kern w:val="2"/>
          <w:sz w:val="23"/>
        </w:rPr>
      </w:pPr>
      <w:r w:rsidRPr="00736512">
        <w:rPr>
          <w:rFonts w:ascii="Times New Roman" w:eastAsia="Times New Roman" w:hAnsi="Times New Roman"/>
          <w:b/>
          <w:kern w:val="2"/>
          <w:sz w:val="23"/>
          <w:lang w:bidi="fr-CA"/>
        </w:rPr>
        <w:t>Calculer l</w:t>
      </w:r>
      <w:r w:rsidRPr="009C5F66">
        <w:rPr>
          <w:rFonts w:eastAsia="Times New Roman"/>
          <w:b/>
          <w:kern w:val="2"/>
          <w:sz w:val="23"/>
          <w:lang w:bidi="fr-CA"/>
        </w:rPr>
        <w:t>’</w:t>
      </w:r>
      <w:r w:rsidRPr="00736512">
        <w:rPr>
          <w:rFonts w:ascii="Times New Roman" w:eastAsia="Times New Roman" w:hAnsi="Times New Roman"/>
          <w:b/>
          <w:kern w:val="2"/>
          <w:sz w:val="23"/>
          <w:lang w:bidi="fr-CA"/>
        </w:rPr>
        <w:t>indice de déficience en hydrogène :</w:t>
      </w:r>
    </w:p>
    <w:p w14:paraId="6185DC32" w14:textId="77777777" w:rsidR="001B4DAF" w:rsidRPr="00736512" w:rsidRDefault="001B4DAF" w:rsidP="001B4DAF">
      <w:pPr>
        <w:shd w:val="clear" w:color="auto" w:fill="D9D9D9"/>
        <w:rPr>
          <w:rFonts w:ascii="Times New Roman" w:hAnsi="Times New Roman"/>
          <w:kern w:val="2"/>
          <w:sz w:val="23"/>
        </w:rPr>
      </w:pPr>
    </w:p>
    <w:p w14:paraId="675D4D4B" w14:textId="77777777" w:rsidR="001B4DAF" w:rsidRPr="00736512" w:rsidRDefault="001B4DAF" w:rsidP="001B4DAF">
      <w:pPr>
        <w:shd w:val="clear" w:color="auto" w:fill="D9D9D9"/>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544B237" wp14:editId="2775B6CF">
            <wp:extent cx="1312545" cy="474345"/>
            <wp:effectExtent l="0" t="0" r="8255" b="0"/>
            <wp:docPr id="44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312545" cy="474345"/>
                    </a:xfrm>
                    <a:prstGeom prst="rect">
                      <a:avLst/>
                    </a:prstGeom>
                    <a:noFill/>
                    <a:ln>
                      <a:noFill/>
                    </a:ln>
                  </pic:spPr>
                </pic:pic>
              </a:graphicData>
            </a:graphic>
          </wp:inline>
        </w:drawing>
      </w:r>
    </w:p>
    <w:p w14:paraId="016B1C01" w14:textId="77777777" w:rsidR="001B4DAF" w:rsidRPr="004D5652" w:rsidRDefault="001B4DAF" w:rsidP="001B4DAF">
      <w:pPr>
        <w:shd w:val="clear" w:color="auto" w:fill="D9D9D9"/>
        <w:rPr>
          <w:rFonts w:ascii="Times New Roman" w:hAnsi="Times New Roman"/>
          <w:kern w:val="2"/>
          <w:sz w:val="16"/>
          <w:szCs w:val="16"/>
        </w:rPr>
      </w:pPr>
      <w:r w:rsidRPr="004D5652">
        <w:rPr>
          <w:rFonts w:ascii="Times New Roman" w:eastAsia="Times New Roman" w:hAnsi="Times New Roman"/>
          <w:kern w:val="2"/>
          <w:sz w:val="16"/>
          <w:szCs w:val="16"/>
          <w:lang w:bidi="fr-CA"/>
        </w:rPr>
        <w:t>Figure 36</w:t>
      </w:r>
    </w:p>
    <w:p w14:paraId="051DF91B" w14:textId="77777777" w:rsidR="001B4DAF" w:rsidRPr="00736512" w:rsidRDefault="001B4DAF" w:rsidP="001B4DAF">
      <w:pPr>
        <w:shd w:val="clear" w:color="auto" w:fill="D9D9D9"/>
        <w:rPr>
          <w:rFonts w:ascii="Times New Roman" w:hAnsi="Times New Roman"/>
          <w:kern w:val="2"/>
          <w:sz w:val="23"/>
        </w:rPr>
      </w:pPr>
    </w:p>
    <w:p w14:paraId="69EA30C3" w14:textId="77777777" w:rsidR="001B4DAF" w:rsidRPr="00736512" w:rsidRDefault="001B4DAF" w:rsidP="001B4DAF">
      <w:pPr>
        <w:shd w:val="clear" w:color="auto" w:fill="D9D9D9"/>
        <w:rPr>
          <w:rFonts w:ascii="Times New Roman" w:hAnsi="Times New Roman"/>
          <w:kern w:val="2"/>
          <w:sz w:val="23"/>
        </w:rPr>
      </w:pPr>
      <w:proofErr w:type="gramStart"/>
      <w:r w:rsidRPr="00736512">
        <w:rPr>
          <w:rFonts w:ascii="Times New Roman" w:eastAsia="Times New Roman" w:hAnsi="Times New Roman"/>
          <w:kern w:val="2"/>
          <w:sz w:val="23"/>
          <w:lang w:bidi="fr-CA"/>
        </w:rPr>
        <w:t>où</w:t>
      </w:r>
      <w:proofErr w:type="gramEnd"/>
      <w:r w:rsidRPr="00736512">
        <w:rPr>
          <w:rFonts w:ascii="Times New Roman" w:eastAsia="Times New Roman" w:hAnsi="Times New Roman"/>
          <w:kern w:val="2"/>
          <w:sz w:val="23"/>
          <w:lang w:bidi="fr-CA"/>
        </w:rPr>
        <w:t> :</w:t>
      </w:r>
    </w:p>
    <w:p w14:paraId="585D97C4" w14:textId="77777777" w:rsidR="001B4DAF" w:rsidRPr="00736512" w:rsidRDefault="001B4DAF" w:rsidP="001B4DAF">
      <w:pPr>
        <w:shd w:val="clear" w:color="auto" w:fill="D9D9D9"/>
        <w:rPr>
          <w:rFonts w:ascii="Times New Roman" w:hAnsi="Times New Roman"/>
          <w:kern w:val="2"/>
          <w:sz w:val="23"/>
        </w:rPr>
      </w:pPr>
    </w:p>
    <w:p w14:paraId="19941C83" w14:textId="77777777" w:rsidR="001B4DAF" w:rsidRPr="00736512" w:rsidRDefault="001B4DAF" w:rsidP="001B4DAF">
      <w:pPr>
        <w:shd w:val="clear" w:color="auto" w:fill="D9D9D9"/>
        <w:rPr>
          <w:rFonts w:ascii="Times New Roman" w:hAnsi="Times New Roman"/>
          <w:kern w:val="2"/>
          <w:sz w:val="23"/>
        </w:rPr>
      </w:pPr>
      <w:proofErr w:type="gramStart"/>
      <w:r w:rsidRPr="00736512">
        <w:rPr>
          <w:rFonts w:ascii="Times New Roman" w:eastAsia="Times New Roman" w:hAnsi="Times New Roman"/>
          <w:i/>
          <w:kern w:val="2"/>
          <w:sz w:val="23"/>
          <w:lang w:bidi="fr-CA"/>
        </w:rPr>
        <w:t>n</w:t>
      </w:r>
      <w:proofErr w:type="gramEnd"/>
      <w:r w:rsidRPr="00736512">
        <w:rPr>
          <w:rFonts w:ascii="Times New Roman" w:eastAsia="Times New Roman" w:hAnsi="Times New Roman"/>
          <w:i/>
          <w:kern w:val="2"/>
          <w:sz w:val="23"/>
          <w:lang w:bidi="fr-CA"/>
        </w:rPr>
        <w:t> </w:t>
      </w:r>
      <w:r w:rsidRPr="00736512">
        <w:rPr>
          <w:rFonts w:ascii="Times New Roman" w:eastAsia="Times New Roman" w:hAnsi="Times New Roman"/>
          <w:kern w:val="2"/>
          <w:sz w:val="23"/>
          <w:lang w:bidi="fr-CA"/>
        </w:rPr>
        <w:t>= nombre d</w:t>
      </w:r>
      <w:r w:rsidRPr="009C5F66">
        <w:rPr>
          <w:rFonts w:eastAsia="Times New Roman"/>
          <w:kern w:val="2"/>
          <w:sz w:val="23"/>
          <w:lang w:bidi="fr-CA"/>
        </w:rPr>
        <w:t>’</w:t>
      </w:r>
      <w:r w:rsidRPr="00736512">
        <w:rPr>
          <w:rFonts w:ascii="Times New Roman" w:eastAsia="Times New Roman" w:hAnsi="Times New Roman"/>
          <w:kern w:val="2"/>
          <w:sz w:val="23"/>
          <w:lang w:bidi="fr-CA"/>
        </w:rPr>
        <w:t>atomes de carbone</w:t>
      </w:r>
    </w:p>
    <w:p w14:paraId="62168D0D" w14:textId="77777777" w:rsidR="001B4DAF" w:rsidRPr="00736512" w:rsidRDefault="001B4DAF" w:rsidP="001B4DAF">
      <w:pPr>
        <w:shd w:val="clear" w:color="auto" w:fill="D9D9D9"/>
        <w:rPr>
          <w:rFonts w:ascii="Times New Roman" w:hAnsi="Times New Roman"/>
          <w:kern w:val="2"/>
          <w:sz w:val="23"/>
        </w:rPr>
      </w:pPr>
      <w:r w:rsidRPr="00736512">
        <w:rPr>
          <w:rFonts w:ascii="Times New Roman" w:eastAsia="Times New Roman" w:hAnsi="Times New Roman"/>
          <w:kern w:val="2"/>
          <w:sz w:val="23"/>
          <w:lang w:bidi="fr-CA"/>
        </w:rPr>
        <w:t>A = (nombre d</w:t>
      </w:r>
      <w:r w:rsidRPr="009C5F66">
        <w:rPr>
          <w:rFonts w:eastAsia="Times New Roman"/>
          <w:kern w:val="2"/>
          <w:sz w:val="23"/>
          <w:lang w:bidi="fr-CA"/>
        </w:rPr>
        <w:t>’</w:t>
      </w:r>
      <w:r w:rsidRPr="00736512">
        <w:rPr>
          <w:rFonts w:ascii="Times New Roman" w:eastAsia="Times New Roman" w:hAnsi="Times New Roman"/>
          <w:kern w:val="2"/>
          <w:sz w:val="23"/>
          <w:lang w:bidi="fr-CA"/>
        </w:rPr>
        <w:t>atomes d</w:t>
      </w:r>
      <w:r w:rsidRPr="009C5F66">
        <w:rPr>
          <w:rFonts w:eastAsia="Times New Roman"/>
          <w:kern w:val="2"/>
          <w:sz w:val="23"/>
          <w:lang w:bidi="fr-CA"/>
        </w:rPr>
        <w:t>’</w:t>
      </w:r>
      <w:r w:rsidRPr="00736512">
        <w:rPr>
          <w:rFonts w:ascii="Times New Roman" w:eastAsia="Times New Roman" w:hAnsi="Times New Roman"/>
          <w:kern w:val="2"/>
          <w:sz w:val="23"/>
          <w:lang w:bidi="fr-CA"/>
        </w:rPr>
        <w:t>hydrogène) + (nombre d</w:t>
      </w:r>
      <w:r w:rsidRPr="009C5F66">
        <w:rPr>
          <w:rFonts w:eastAsia="Times New Roman"/>
          <w:kern w:val="2"/>
          <w:sz w:val="23"/>
          <w:lang w:bidi="fr-CA"/>
        </w:rPr>
        <w:t>’</w:t>
      </w:r>
      <w:r w:rsidRPr="00736512">
        <w:rPr>
          <w:rFonts w:ascii="Times New Roman" w:eastAsia="Times New Roman" w:hAnsi="Times New Roman"/>
          <w:kern w:val="2"/>
          <w:sz w:val="23"/>
          <w:lang w:bidi="fr-CA"/>
        </w:rPr>
        <w:t>atomes d</w:t>
      </w:r>
      <w:r w:rsidRPr="009C5F66">
        <w:rPr>
          <w:rFonts w:eastAsia="Times New Roman"/>
          <w:kern w:val="2"/>
          <w:sz w:val="23"/>
          <w:lang w:bidi="fr-CA"/>
        </w:rPr>
        <w:t>’</w:t>
      </w:r>
      <w:r w:rsidRPr="00736512">
        <w:rPr>
          <w:rFonts w:ascii="Times New Roman" w:eastAsia="Times New Roman" w:hAnsi="Times New Roman"/>
          <w:kern w:val="2"/>
          <w:sz w:val="23"/>
          <w:lang w:bidi="fr-CA"/>
        </w:rPr>
        <w:t>halogène) - (nombre d</w:t>
      </w:r>
      <w:r w:rsidRPr="009C5F66">
        <w:rPr>
          <w:rFonts w:eastAsia="Times New Roman"/>
          <w:kern w:val="2"/>
          <w:sz w:val="23"/>
          <w:lang w:bidi="fr-CA"/>
        </w:rPr>
        <w:t>’</w:t>
      </w:r>
      <w:r w:rsidRPr="00736512">
        <w:rPr>
          <w:rFonts w:ascii="Times New Roman" w:eastAsia="Times New Roman" w:hAnsi="Times New Roman"/>
          <w:kern w:val="2"/>
          <w:sz w:val="23"/>
          <w:lang w:bidi="fr-CA"/>
        </w:rPr>
        <w:t>atomes d</w:t>
      </w:r>
      <w:r w:rsidRPr="009C5F66">
        <w:rPr>
          <w:rFonts w:eastAsia="Times New Roman"/>
          <w:kern w:val="2"/>
          <w:sz w:val="23"/>
          <w:lang w:bidi="fr-CA"/>
        </w:rPr>
        <w:t>’</w:t>
      </w:r>
      <w:r w:rsidRPr="00736512">
        <w:rPr>
          <w:rFonts w:ascii="Times New Roman" w:eastAsia="Times New Roman" w:hAnsi="Times New Roman"/>
          <w:kern w:val="2"/>
          <w:sz w:val="23"/>
          <w:lang w:bidi="fr-CA"/>
        </w:rPr>
        <w:t>azote) - (charge nette)</w:t>
      </w:r>
    </w:p>
    <w:p w14:paraId="162E2629" w14:textId="77777777" w:rsidR="001B4DAF" w:rsidRPr="00736512" w:rsidRDefault="001B4DAF" w:rsidP="001B4DAF">
      <w:pPr>
        <w:rPr>
          <w:rFonts w:ascii="Times New Roman" w:hAnsi="Times New Roman"/>
          <w:kern w:val="2"/>
          <w:sz w:val="23"/>
        </w:rPr>
      </w:pPr>
    </w:p>
    <w:p w14:paraId="037A9EBB" w14:textId="1621F0AD"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Par exemple, une molécule dont la formule moléculaire est C</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14</w:t>
      </w:r>
      <w:r w:rsidRPr="00736512">
        <w:rPr>
          <w:rFonts w:ascii="Times New Roman" w:eastAsia="Times New Roman" w:hAnsi="Times New Roman"/>
          <w:kern w:val="2"/>
          <w:sz w:val="23"/>
          <w:lang w:bidi="fr-CA"/>
        </w:rPr>
        <w:t xml:space="preserve"> aurait </w:t>
      </w:r>
      <w:r w:rsidRPr="00736512">
        <w:rPr>
          <w:rFonts w:ascii="Times New Roman" w:eastAsia="Times New Roman" w:hAnsi="Times New Roman"/>
          <w:i/>
          <w:kern w:val="2"/>
          <w:sz w:val="23"/>
          <w:lang w:bidi="fr-CA"/>
        </w:rPr>
        <w:t>n </w:t>
      </w:r>
      <w:r w:rsidRPr="00736512">
        <w:rPr>
          <w:rFonts w:ascii="Times New Roman" w:eastAsia="Times New Roman" w:hAnsi="Times New Roman"/>
          <w:kern w:val="2"/>
          <w:sz w:val="23"/>
          <w:lang w:bidi="fr-CA"/>
        </w:rPr>
        <w:t>= 6 et A = 14. Nous pouvons donc calculer que IDH = 0 et ainsi savoir qu</w:t>
      </w:r>
      <w:r w:rsidRPr="009C5F66">
        <w:rPr>
          <w:rFonts w:eastAsia="Times New Roman"/>
          <w:kern w:val="2"/>
          <w:sz w:val="23"/>
          <w:lang w:bidi="fr-CA"/>
        </w:rPr>
        <w:t>’</w:t>
      </w:r>
      <w:r w:rsidRPr="00736512">
        <w:rPr>
          <w:rFonts w:ascii="Times New Roman" w:eastAsia="Times New Roman" w:hAnsi="Times New Roman"/>
          <w:kern w:val="2"/>
          <w:sz w:val="23"/>
          <w:lang w:bidi="fr-CA"/>
        </w:rPr>
        <w:t>un composé avec cette formule ne comporte ni doubles liaisons ni structures en anneau</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hexane et le 2-méthylpentane constituent deux exemples de composés qui s</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appliquent. </w:t>
      </w:r>
    </w:p>
    <w:p w14:paraId="12282961" w14:textId="77777777" w:rsidR="001B4DAF" w:rsidRPr="00736512" w:rsidRDefault="001B4DAF" w:rsidP="001B4DAF">
      <w:pPr>
        <w:rPr>
          <w:rFonts w:ascii="Times New Roman" w:hAnsi="Times New Roman"/>
          <w:kern w:val="2"/>
          <w:sz w:val="23"/>
        </w:rPr>
      </w:pPr>
    </w:p>
    <w:p w14:paraId="29C81F9E" w14:textId="01A22878"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Une formule moléculaire de C</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12</w:t>
      </w:r>
      <w:r w:rsidRPr="00736512">
        <w:rPr>
          <w:rFonts w:ascii="Times New Roman" w:eastAsia="Times New Roman" w:hAnsi="Times New Roman"/>
          <w:kern w:val="2"/>
          <w:sz w:val="23"/>
          <w:lang w:bidi="fr-CA"/>
        </w:rPr>
        <w:t xml:space="preserve">, en revanche, correspond à IDH = 1, par conséquent un composé avec cette formule devrait comporter une double liaison </w:t>
      </w:r>
      <w:r w:rsidRPr="00736512">
        <w:rPr>
          <w:kern w:val="2"/>
          <w:sz w:val="23"/>
          <w:lang w:bidi="fr-CA"/>
        </w:rPr>
        <w:t>ou une structure en anneau</w:t>
      </w:r>
      <w:r w:rsidR="00736512" w:rsidRPr="00736512">
        <w:rPr>
          <w:kern w:val="2"/>
          <w:sz w:val="23"/>
          <w:lang w:bidi="fr-CA"/>
        </w:rPr>
        <w:t xml:space="preserve">. </w:t>
      </w:r>
      <w:r w:rsidRPr="00736512">
        <w:rPr>
          <w:rFonts w:ascii="Times New Roman" w:eastAsia="Times New Roman" w:hAnsi="Times New Roman"/>
          <w:kern w:val="2"/>
          <w:sz w:val="23"/>
          <w:lang w:bidi="fr-CA"/>
        </w:rPr>
        <w:t>Le cyclohexane (une structure en anneau) et le 2-hexène (une double liaison) constituent deux possibilités. Le benzène (C</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 et le méthylbenzène (C</w:t>
      </w:r>
      <w:r w:rsidRPr="00736512">
        <w:rPr>
          <w:rFonts w:ascii="Times New Roman" w:eastAsia="Times New Roman" w:hAnsi="Times New Roman"/>
          <w:kern w:val="2"/>
          <w:sz w:val="23"/>
          <w:vertAlign w:val="subscript"/>
          <w:lang w:bidi="fr-CA"/>
        </w:rPr>
        <w:t>7</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8</w:t>
      </w:r>
      <w:r w:rsidRPr="00736512">
        <w:rPr>
          <w:rFonts w:ascii="Times New Roman" w:eastAsia="Times New Roman" w:hAnsi="Times New Roman"/>
          <w:kern w:val="2"/>
          <w:sz w:val="23"/>
          <w:lang w:bidi="fr-CA"/>
        </w:rPr>
        <w:t xml:space="preserve">) présentent tous deux un IDH = 4, ce qui correspond dans les deux cas à trois liaisons </w:t>
      </w:r>
      <w:r w:rsidRPr="00736512">
        <w:rPr>
          <w:kern w:val="2"/>
          <w:sz w:val="23"/>
          <w:lang w:bidi="fr-CA"/>
        </w:rPr>
        <w:t>π</w:t>
      </w:r>
      <w:r w:rsidRPr="00736512">
        <w:rPr>
          <w:rFonts w:ascii="Times New Roman" w:eastAsia="Times New Roman" w:hAnsi="Times New Roman"/>
          <w:kern w:val="2"/>
          <w:sz w:val="23"/>
          <w:lang w:bidi="fr-CA"/>
        </w:rPr>
        <w:t xml:space="preserve"> et à un anneau</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Une valeur d</w:t>
      </w:r>
      <w:r w:rsidRPr="009C5F66">
        <w:rPr>
          <w:rFonts w:eastAsia="Times New Roman"/>
          <w:kern w:val="2"/>
          <w:sz w:val="23"/>
          <w:lang w:bidi="fr-CA"/>
        </w:rPr>
        <w:t>’</w:t>
      </w:r>
      <w:r w:rsidRPr="00736512">
        <w:rPr>
          <w:rFonts w:ascii="Times New Roman" w:eastAsia="Times New Roman" w:hAnsi="Times New Roman"/>
          <w:kern w:val="2"/>
          <w:sz w:val="23"/>
          <w:lang w:bidi="fr-CA"/>
        </w:rPr>
        <w:t>IDH de 4 ou plus indique souvent la présence d</w:t>
      </w:r>
      <w:r w:rsidRPr="009C5F66">
        <w:rPr>
          <w:rFonts w:eastAsia="Times New Roman"/>
          <w:kern w:val="2"/>
          <w:sz w:val="23"/>
          <w:lang w:bidi="fr-CA"/>
        </w:rPr>
        <w:t>’</w:t>
      </w:r>
      <w:r w:rsidRPr="00736512">
        <w:rPr>
          <w:rFonts w:ascii="Times New Roman" w:eastAsia="Times New Roman" w:hAnsi="Times New Roman"/>
          <w:kern w:val="2"/>
          <w:sz w:val="23"/>
          <w:lang w:bidi="fr-CA"/>
        </w:rPr>
        <w:t>un noyau aromatique.</w:t>
      </w:r>
    </w:p>
    <w:p w14:paraId="7D71BEC5" w14:textId="77777777" w:rsidR="001B4DAF" w:rsidRPr="00736512" w:rsidRDefault="001B4DAF" w:rsidP="001B4DAF">
      <w:pPr>
        <w:rPr>
          <w:rFonts w:ascii="Times New Roman" w:hAnsi="Times New Roman"/>
          <w:kern w:val="2"/>
          <w:sz w:val="23"/>
        </w:rPr>
      </w:pPr>
    </w:p>
    <w:p w14:paraId="0FB08B9F"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22F970D3">
          <v:rect id="_x0000_i1163" style="width:0;height:1.5pt" o:hralign="center" o:hrstd="t" o:hr="t" fillcolor="#aaa" stroked="f"/>
        </w:pict>
      </w:r>
    </w:p>
    <w:p w14:paraId="02E91693" w14:textId="77777777" w:rsidR="001B4DAF" w:rsidRPr="00736512" w:rsidRDefault="001B4DAF" w:rsidP="001B4DAF">
      <w:pPr>
        <w:rPr>
          <w:rFonts w:ascii="Times New Roman" w:hAnsi="Times New Roman"/>
          <w:kern w:val="2"/>
          <w:sz w:val="23"/>
        </w:rPr>
      </w:pPr>
    </w:p>
    <w:p w14:paraId="4313C7A4"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5.19</w:t>
      </w:r>
      <w:r w:rsidRPr="00736512">
        <w:rPr>
          <w:rFonts w:ascii="Times New Roman" w:eastAsia="Times New Roman" w:hAnsi="Times New Roman"/>
          <w:kern w:val="2"/>
          <w:sz w:val="23"/>
          <w:lang w:bidi="fr-CA"/>
        </w:rPr>
        <w:t xml:space="preserve"> : </w:t>
      </w:r>
    </w:p>
    <w:p w14:paraId="68DEA7EF" w14:textId="77777777" w:rsidR="001B4DAF" w:rsidRPr="00736512" w:rsidRDefault="001B4DAF" w:rsidP="001B4DAF">
      <w:pPr>
        <w:rPr>
          <w:rFonts w:ascii="Times New Roman" w:hAnsi="Times New Roman"/>
          <w:kern w:val="2"/>
          <w:sz w:val="23"/>
        </w:rPr>
      </w:pPr>
    </w:p>
    <w:p w14:paraId="40DD65FF"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 Quel IDH correspond à la formule moléculaire C</w:t>
      </w:r>
      <w:r w:rsidRPr="00736512">
        <w:rPr>
          <w:rFonts w:ascii="Times New Roman" w:eastAsia="Times New Roman" w:hAnsi="Times New Roman"/>
          <w:kern w:val="2"/>
          <w:sz w:val="23"/>
          <w:vertAlign w:val="subscript"/>
          <w:lang w:bidi="fr-CA"/>
        </w:rPr>
        <w:t>6</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12</w:t>
      </w:r>
      <w:r w:rsidRPr="00736512">
        <w:rPr>
          <w:rFonts w:ascii="Times New Roman" w:eastAsia="Times New Roman" w:hAnsi="Times New Roman"/>
          <w:kern w:val="2"/>
          <w:sz w:val="23"/>
          <w:lang w:bidi="fr-CA"/>
        </w:rPr>
        <w:t>O?  Schématisez les structures de trois composés possibles qui conviennent.</w:t>
      </w:r>
    </w:p>
    <w:p w14:paraId="089ED03E" w14:textId="77777777" w:rsidR="001B4DAF" w:rsidRPr="00736512" w:rsidRDefault="001B4DAF" w:rsidP="001B4DAF">
      <w:pPr>
        <w:rPr>
          <w:rFonts w:ascii="Times New Roman" w:hAnsi="Times New Roman"/>
          <w:kern w:val="2"/>
          <w:sz w:val="23"/>
        </w:rPr>
      </w:pPr>
    </w:p>
    <w:p w14:paraId="4FA77D84" w14:textId="5BF9F459"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b) L</w:t>
      </w:r>
      <w:r w:rsidRPr="009C5F66">
        <w:rPr>
          <w:rFonts w:eastAsia="Times New Roman"/>
          <w:kern w:val="2"/>
          <w:sz w:val="23"/>
          <w:lang w:bidi="fr-CA"/>
        </w:rPr>
        <w:t>’</w:t>
      </w:r>
      <w:r w:rsidRPr="00736512">
        <w:rPr>
          <w:rFonts w:ascii="Times New Roman" w:eastAsia="Times New Roman" w:hAnsi="Times New Roman"/>
          <w:kern w:val="2"/>
          <w:sz w:val="23"/>
          <w:lang w:bidi="fr-CA"/>
        </w:rPr>
        <w:t>acide aminé alanine possède la formule moléculaire C</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8</w:t>
      </w:r>
      <w:r w:rsidRPr="00736512">
        <w:rPr>
          <w:rFonts w:ascii="Times New Roman" w:eastAsia="Times New Roman" w:hAnsi="Times New Roman"/>
          <w:kern w:val="2"/>
          <w:sz w:val="23"/>
          <w:lang w:bidi="fr-CA"/>
        </w:rPr>
        <w:t>NO</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vertAlign w:val="superscript"/>
          <w:lang w:bidi="fr-CA"/>
        </w:rPr>
        <w:t>+</w:t>
      </w:r>
      <w:r w:rsidRPr="00736512">
        <w:rPr>
          <w:rFonts w:ascii="Times New Roman" w:eastAsia="Times New Roman" w:hAnsi="Times New Roman"/>
          <w:kern w:val="2"/>
          <w:sz w:val="23"/>
          <w:lang w:bidi="fr-CA"/>
        </w:rPr>
        <w:t xml:space="preserve"> dans une solution tampon aqueuse de pH = 2</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Calculez l</w:t>
      </w:r>
      <w:r w:rsidRPr="009C5F66">
        <w:rPr>
          <w:rFonts w:eastAsia="Times New Roman"/>
          <w:kern w:val="2"/>
          <w:sz w:val="23"/>
          <w:lang w:bidi="fr-CA"/>
        </w:rPr>
        <w:t>’</w:t>
      </w:r>
      <w:r w:rsidRPr="00736512">
        <w:rPr>
          <w:rFonts w:ascii="Times New Roman" w:eastAsia="Times New Roman" w:hAnsi="Times New Roman"/>
          <w:kern w:val="2"/>
          <w:sz w:val="23"/>
          <w:lang w:bidi="fr-CA"/>
        </w:rPr>
        <w:t>IDH. Ensuite, dessinez la structure correspondante afin de confirmer la cohérence de cet IDH.</w:t>
      </w:r>
    </w:p>
    <w:p w14:paraId="6787041F" w14:textId="77777777" w:rsidR="001B4DAF" w:rsidRPr="00736512" w:rsidRDefault="001B4DAF" w:rsidP="001B4DAF">
      <w:pPr>
        <w:rPr>
          <w:rFonts w:ascii="Times New Roman" w:hAnsi="Times New Roman"/>
          <w:kern w:val="2"/>
          <w:sz w:val="23"/>
        </w:rPr>
      </w:pPr>
    </w:p>
    <w:p w14:paraId="41B60AEE"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c) Quel est l</w:t>
      </w:r>
      <w:r w:rsidRPr="009C5F66">
        <w:rPr>
          <w:rFonts w:eastAsia="Times New Roman"/>
          <w:kern w:val="2"/>
          <w:sz w:val="23"/>
          <w:lang w:bidi="fr-CA"/>
        </w:rPr>
        <w:t>’</w:t>
      </w:r>
      <w:r w:rsidRPr="00736512">
        <w:rPr>
          <w:rFonts w:ascii="Times New Roman" w:eastAsia="Times New Roman" w:hAnsi="Times New Roman"/>
          <w:kern w:val="2"/>
          <w:sz w:val="23"/>
          <w:lang w:bidi="fr-CA"/>
        </w:rPr>
        <w:t>IDH des composés ci-dessous? (</w:t>
      </w:r>
      <w:r w:rsidRPr="00736512">
        <w:rPr>
          <w:rFonts w:ascii="Times New Roman" w:eastAsia="Times New Roman" w:hAnsi="Times New Roman"/>
          <w:i/>
          <w:kern w:val="2"/>
          <w:sz w:val="23"/>
          <w:lang w:bidi="fr-CA"/>
        </w:rPr>
        <w:t>Indice </w:t>
      </w:r>
      <w:r w:rsidRPr="00736512">
        <w:rPr>
          <w:rFonts w:ascii="Times New Roman" w:eastAsia="Times New Roman" w:hAnsi="Times New Roman"/>
          <w:kern w:val="2"/>
          <w:sz w:val="23"/>
          <w:lang w:bidi="fr-CA"/>
        </w:rPr>
        <w:t>: il est inutile de déterminer les formules moléculaires!)</w:t>
      </w:r>
    </w:p>
    <w:p w14:paraId="7FCE14FD" w14:textId="77777777" w:rsidR="001B4DAF" w:rsidRPr="00736512" w:rsidRDefault="001B4DAF" w:rsidP="001B4DAF">
      <w:pPr>
        <w:jc w:val="center"/>
        <w:rPr>
          <w:rFonts w:ascii="Times New Roman" w:hAnsi="Times New Roman"/>
          <w:color w:val="FFFFFF" w:themeColor="background1"/>
          <w:kern w:val="2"/>
          <w:sz w:val="23"/>
        </w:rPr>
      </w:pPr>
      <w:r w:rsidRPr="00736512">
        <w:rPr>
          <w:rFonts w:ascii="Times New Roman" w:eastAsia="Times New Roman" w:hAnsi="Times New Roman"/>
          <w:noProof/>
          <w:color w:val="FFFFFF" w:themeColor="background1"/>
          <w:kern w:val="2"/>
          <w:sz w:val="23"/>
          <w:lang w:bidi="fr-CA"/>
        </w:rPr>
        <w:lastRenderedPageBreak/>
        <w:drawing>
          <wp:inline distT="0" distB="0" distL="0" distR="0" wp14:anchorId="69F2D9F8" wp14:editId="24A0F6D5">
            <wp:extent cx="3979545" cy="1244600"/>
            <wp:effectExtent l="0" t="0" r="8255" b="0"/>
            <wp:docPr id="4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979545" cy="1244600"/>
                    </a:xfrm>
                    <a:prstGeom prst="rect">
                      <a:avLst/>
                    </a:prstGeom>
                    <a:noFill/>
                    <a:ln>
                      <a:noFill/>
                    </a:ln>
                  </pic:spPr>
                </pic:pic>
              </a:graphicData>
            </a:graphic>
          </wp:inline>
        </w:drawing>
      </w:r>
    </w:p>
    <w:p w14:paraId="20082785"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36b</w:t>
      </w:r>
    </w:p>
    <w:p w14:paraId="73E0EBA9"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566A1F6D">
          <v:rect id="_x0000_i1164" style="width:0;height:1.5pt" o:hralign="center" o:hrstd="t" o:hr="t" fillcolor="#aaa" stroked="f"/>
        </w:pict>
      </w:r>
    </w:p>
    <w:p w14:paraId="16BDA423" w14:textId="77777777" w:rsidR="001B4DAF" w:rsidRPr="00736512" w:rsidRDefault="001B4DAF" w:rsidP="001B4DAF">
      <w:pPr>
        <w:rPr>
          <w:rFonts w:ascii="Times New Roman" w:hAnsi="Times New Roman"/>
          <w:kern w:val="2"/>
          <w:sz w:val="23"/>
        </w:rPr>
      </w:pPr>
    </w:p>
    <w:p w14:paraId="044EA25E"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La formule de notre échantillon de détermination de structure, C</w:t>
      </w:r>
      <w:r w:rsidRPr="00736512">
        <w:rPr>
          <w:rFonts w:ascii="Times New Roman" w:eastAsia="Times New Roman" w:hAnsi="Times New Roman"/>
          <w:kern w:val="2"/>
          <w:sz w:val="23"/>
          <w:vertAlign w:val="subscript"/>
          <w:lang w:bidi="fr-CA"/>
        </w:rPr>
        <w:t>4</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9</w:t>
      </w:r>
      <w:r w:rsidRPr="00736512">
        <w:rPr>
          <w:rFonts w:ascii="Times New Roman" w:eastAsia="Times New Roman" w:hAnsi="Times New Roman"/>
          <w:kern w:val="2"/>
          <w:sz w:val="23"/>
          <w:lang w:bidi="fr-CA"/>
        </w:rPr>
        <w:t xml:space="preserve">Cl, correspond à IDH = 0, ce qui signifie que notre composé ne contient ni liaisons multiples ni anneaux. </w:t>
      </w:r>
    </w:p>
    <w:p w14:paraId="57B7A6D8" w14:textId="77777777" w:rsidR="001B4DAF" w:rsidRPr="00736512" w:rsidRDefault="001B4DAF" w:rsidP="001B4DAF">
      <w:pPr>
        <w:rPr>
          <w:rFonts w:ascii="Times New Roman" w:hAnsi="Times New Roman"/>
          <w:kern w:val="2"/>
          <w:sz w:val="23"/>
        </w:rPr>
      </w:pPr>
    </w:p>
    <w:p w14:paraId="3B889D3D" w14:textId="77777777" w:rsidR="001B4DAF" w:rsidRPr="00736512" w:rsidRDefault="001B4DAF" w:rsidP="001B4DAF">
      <w:pPr>
        <w:rPr>
          <w:rFonts w:ascii="Times New Roman" w:hAnsi="Times New Roman"/>
          <w:i/>
          <w:kern w:val="2"/>
          <w:sz w:val="23"/>
        </w:rPr>
      </w:pPr>
      <w:r w:rsidRPr="00736512">
        <w:rPr>
          <w:rFonts w:ascii="Times New Roman" w:eastAsia="Times New Roman" w:hAnsi="Times New Roman"/>
          <w:i/>
          <w:kern w:val="2"/>
          <w:sz w:val="23"/>
          <w:lang w:bidi="fr-CA"/>
        </w:rPr>
        <w:t>Étape 3 : Utilisez les données spectroscopiques disponibles pour identifier les parties discrètes de la structure.</w:t>
      </w:r>
    </w:p>
    <w:p w14:paraId="0304EECD"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 xml:space="preserve"> </w:t>
      </w:r>
    </w:p>
    <w:p w14:paraId="6F49E671"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Dans cet exercice, nous disposons de données de RMN du proton et du carbone (d</w:t>
      </w:r>
      <w:r w:rsidRPr="009C5F66">
        <w:rPr>
          <w:rFonts w:eastAsia="Times New Roman"/>
          <w:kern w:val="2"/>
          <w:sz w:val="23"/>
          <w:lang w:bidi="fr-CA"/>
        </w:rPr>
        <w:t>’</w:t>
      </w:r>
      <w:r w:rsidRPr="00736512">
        <w:rPr>
          <w:rFonts w:ascii="Times New Roman" w:eastAsia="Times New Roman" w:hAnsi="Times New Roman"/>
          <w:kern w:val="2"/>
          <w:sz w:val="23"/>
          <w:lang w:bidi="fr-CA"/>
        </w:rPr>
        <w:t>autres exercices pourraient inclure des données IR ou UV-Vis).</w:t>
      </w:r>
    </w:p>
    <w:p w14:paraId="011A7132" w14:textId="77777777" w:rsidR="001B4DAF" w:rsidRPr="00736512" w:rsidRDefault="001B4DAF" w:rsidP="001B4DAF">
      <w:pPr>
        <w:rPr>
          <w:rFonts w:ascii="Times New Roman" w:hAnsi="Times New Roman"/>
          <w:kern w:val="2"/>
          <w:sz w:val="23"/>
        </w:rPr>
      </w:pPr>
    </w:p>
    <w:p w14:paraId="6E75442F" w14:textId="77777777" w:rsidR="001B4DAF" w:rsidRPr="00736512" w:rsidRDefault="001B4DAF" w:rsidP="001B4DAF">
      <w:pPr>
        <w:rPr>
          <w:rFonts w:ascii="Times New Roman" w:hAnsi="Times New Roman"/>
          <w:kern w:val="2"/>
          <w:sz w:val="23"/>
          <w:u w:val="single"/>
        </w:rPr>
      </w:pPr>
      <w:bookmarkStart w:id="5" w:name="OLE_LINK34"/>
      <w:r w:rsidRPr="00736512">
        <w:rPr>
          <w:rFonts w:ascii="Times New Roman" w:eastAsia="Times New Roman" w:hAnsi="Times New Roman"/>
          <w:kern w:val="2"/>
          <w:sz w:val="23"/>
          <w:u w:val="single"/>
          <w:lang w:bidi="fr-CA"/>
        </w:rPr>
        <w:t>RMN-</w:t>
      </w:r>
      <w:r w:rsidRPr="00736512">
        <w:rPr>
          <w:rFonts w:ascii="Times New Roman" w:eastAsia="Times New Roman" w:hAnsi="Times New Roman"/>
          <w:kern w:val="2"/>
          <w:sz w:val="23"/>
          <w:u w:val="single"/>
          <w:vertAlign w:val="superscript"/>
          <w:lang w:bidi="fr-CA"/>
        </w:rPr>
        <w:t>1</w:t>
      </w:r>
      <w:r w:rsidRPr="00736512">
        <w:rPr>
          <w:rFonts w:ascii="Times New Roman" w:eastAsia="Times New Roman" w:hAnsi="Times New Roman"/>
          <w:kern w:val="2"/>
          <w:sz w:val="23"/>
          <w:u w:val="single"/>
          <w:lang w:bidi="fr-CA"/>
        </w:rPr>
        <w:t>H</w:t>
      </w:r>
      <w:r w:rsidRPr="00736512">
        <w:rPr>
          <w:rFonts w:ascii="Times New Roman" w:eastAsia="Times New Roman" w:hAnsi="Times New Roman"/>
          <w:kern w:val="2"/>
          <w:sz w:val="23"/>
          <w:lang w:bidi="fr-CA"/>
        </w:rPr>
        <w:t xml:space="preserve"> : </w:t>
      </w:r>
    </w:p>
    <w:p w14:paraId="23C5A1AF"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890"/>
        <w:gridCol w:w="1350"/>
      </w:tblGrid>
      <w:tr w:rsidR="001B4DAF" w:rsidRPr="004D5652" w14:paraId="5AD6F922" w14:textId="77777777" w:rsidTr="00B17958">
        <w:tc>
          <w:tcPr>
            <w:tcW w:w="1098" w:type="dxa"/>
          </w:tcPr>
          <w:p w14:paraId="6FD87716" w14:textId="77777777" w:rsidR="001B4DAF" w:rsidRPr="004D5652" w:rsidRDefault="001B4DAF" w:rsidP="00510F4C">
            <w:pPr>
              <w:rPr>
                <w:b/>
                <w:kern w:val="2"/>
              </w:rPr>
            </w:pPr>
            <w:proofErr w:type="gramStart"/>
            <w:r w:rsidRPr="00736512">
              <w:rPr>
                <w:b/>
                <w:kern w:val="2"/>
                <w:sz w:val="23"/>
                <w:lang w:bidi="fr-CA"/>
              </w:rPr>
              <w:t>δ</w:t>
            </w:r>
            <w:proofErr w:type="gramEnd"/>
            <w:r w:rsidRPr="00736512">
              <w:rPr>
                <w:b/>
                <w:kern w:val="2"/>
                <w:sz w:val="23"/>
                <w:lang w:bidi="fr-CA"/>
              </w:rPr>
              <w:t> (</w:t>
            </w:r>
            <w:r w:rsidRPr="00736512">
              <w:rPr>
                <w:rFonts w:ascii="Times New Roman" w:eastAsia="Times New Roman" w:hAnsi="Times New Roman"/>
                <w:b/>
                <w:kern w:val="2"/>
                <w:sz w:val="23"/>
                <w:lang w:bidi="fr-CA"/>
              </w:rPr>
              <w:t>ppm)</w:t>
            </w:r>
          </w:p>
        </w:tc>
        <w:tc>
          <w:tcPr>
            <w:tcW w:w="1890" w:type="dxa"/>
          </w:tcPr>
          <w:p w14:paraId="5E5D6FE4"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350" w:type="dxa"/>
          </w:tcPr>
          <w:p w14:paraId="419A630E"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6F926C2A" w14:textId="77777777" w:rsidTr="00B17958">
        <w:tc>
          <w:tcPr>
            <w:tcW w:w="1098" w:type="dxa"/>
          </w:tcPr>
          <w:p w14:paraId="04208085" w14:textId="77777777" w:rsidR="001B4DAF" w:rsidRPr="004D5652" w:rsidRDefault="001B4DAF" w:rsidP="00510F4C">
            <w:pPr>
              <w:rPr>
                <w:kern w:val="2"/>
              </w:rPr>
            </w:pPr>
            <w:r w:rsidRPr="00736512">
              <w:rPr>
                <w:rFonts w:ascii="Times New Roman" w:eastAsia="Times New Roman" w:hAnsi="Times New Roman"/>
                <w:kern w:val="2"/>
                <w:sz w:val="23"/>
                <w:lang w:bidi="fr-CA"/>
              </w:rPr>
              <w:t>3,38</w:t>
            </w:r>
          </w:p>
        </w:tc>
        <w:tc>
          <w:tcPr>
            <w:tcW w:w="1890" w:type="dxa"/>
          </w:tcPr>
          <w:p w14:paraId="6DEF28C2"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350" w:type="dxa"/>
          </w:tcPr>
          <w:p w14:paraId="0AFB8E65"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1FD0BE96" w14:textId="77777777" w:rsidTr="00B17958">
        <w:tc>
          <w:tcPr>
            <w:tcW w:w="1098" w:type="dxa"/>
          </w:tcPr>
          <w:p w14:paraId="5F4C7F4B" w14:textId="77777777" w:rsidR="001B4DAF" w:rsidRPr="004D5652" w:rsidRDefault="001B4DAF" w:rsidP="00510F4C">
            <w:pPr>
              <w:rPr>
                <w:kern w:val="2"/>
              </w:rPr>
            </w:pPr>
            <w:r w:rsidRPr="00736512">
              <w:rPr>
                <w:rFonts w:ascii="Times New Roman" w:eastAsia="Times New Roman" w:hAnsi="Times New Roman"/>
                <w:kern w:val="2"/>
                <w:sz w:val="23"/>
                <w:lang w:bidi="fr-CA"/>
              </w:rPr>
              <w:t>1,95</w:t>
            </w:r>
          </w:p>
        </w:tc>
        <w:tc>
          <w:tcPr>
            <w:tcW w:w="1890" w:type="dxa"/>
          </w:tcPr>
          <w:p w14:paraId="14BC39CA"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m</w:t>
            </w:r>
            <w:proofErr w:type="gramEnd"/>
          </w:p>
        </w:tc>
        <w:tc>
          <w:tcPr>
            <w:tcW w:w="1350" w:type="dxa"/>
          </w:tcPr>
          <w:p w14:paraId="1401B02F"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6A8193C6" w14:textId="77777777" w:rsidTr="00B17958">
        <w:tc>
          <w:tcPr>
            <w:tcW w:w="1098" w:type="dxa"/>
          </w:tcPr>
          <w:p w14:paraId="262C4D38"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1,01</w:t>
            </w:r>
          </w:p>
        </w:tc>
        <w:tc>
          <w:tcPr>
            <w:tcW w:w="1890" w:type="dxa"/>
          </w:tcPr>
          <w:p w14:paraId="0C9B3730" w14:textId="77777777" w:rsidR="001B4DAF" w:rsidRPr="004D5652" w:rsidRDefault="001B4DAF" w:rsidP="00510F4C">
            <w:pPr>
              <w:rPr>
                <w:rFonts w:ascii="Times New Roman" w:hAnsi="Times New Roman"/>
                <w:kern w:val="2"/>
              </w:rPr>
            </w:pPr>
            <w:proofErr w:type="gramStart"/>
            <w:r w:rsidRPr="00736512">
              <w:rPr>
                <w:rFonts w:ascii="Times New Roman" w:eastAsia="Times New Roman" w:hAnsi="Times New Roman"/>
                <w:kern w:val="2"/>
                <w:sz w:val="23"/>
                <w:lang w:bidi="fr-CA"/>
              </w:rPr>
              <w:t>d</w:t>
            </w:r>
            <w:proofErr w:type="gramEnd"/>
          </w:p>
        </w:tc>
        <w:tc>
          <w:tcPr>
            <w:tcW w:w="1350" w:type="dxa"/>
          </w:tcPr>
          <w:p w14:paraId="39A0D7BF" w14:textId="77777777" w:rsidR="001B4DAF" w:rsidRPr="00736512" w:rsidRDefault="001B4DAF" w:rsidP="00510F4C">
            <w:pPr>
              <w:rPr>
                <w:rFonts w:ascii="Times New Roman" w:hAnsi="Times New Roman"/>
                <w:kern w:val="2"/>
                <w:sz w:val="23"/>
              </w:rPr>
            </w:pPr>
            <w:r w:rsidRPr="00736512">
              <w:rPr>
                <w:rFonts w:ascii="Times New Roman" w:eastAsia="Times New Roman" w:hAnsi="Times New Roman"/>
                <w:kern w:val="2"/>
                <w:sz w:val="23"/>
                <w:lang w:bidi="fr-CA"/>
              </w:rPr>
              <w:t>6</w:t>
            </w:r>
          </w:p>
        </w:tc>
      </w:tr>
    </w:tbl>
    <w:p w14:paraId="080F0786" w14:textId="77777777" w:rsidR="001B4DAF" w:rsidRPr="00736512" w:rsidRDefault="001B4DAF" w:rsidP="001B4DAF">
      <w:pPr>
        <w:rPr>
          <w:rFonts w:ascii="Times New Roman" w:hAnsi="Times New Roman"/>
          <w:kern w:val="2"/>
          <w:sz w:val="23"/>
        </w:rPr>
      </w:pPr>
    </w:p>
    <w:bookmarkEnd w:id="5"/>
    <w:p w14:paraId="43A04512" w14:textId="77777777" w:rsidR="001B4DAF" w:rsidRPr="00736512" w:rsidRDefault="001B4DAF" w:rsidP="001B4DAF">
      <w:pPr>
        <w:rPr>
          <w:rFonts w:ascii="Times New Roman" w:hAnsi="Times New Roman"/>
          <w:kern w:val="2"/>
          <w:sz w:val="23"/>
        </w:rPr>
      </w:pPr>
    </w:p>
    <w:p w14:paraId="76868F83" w14:textId="77777777" w:rsidR="001B4DAF" w:rsidRPr="00736512" w:rsidRDefault="001B4DAF" w:rsidP="001B4DAF">
      <w:pPr>
        <w:rPr>
          <w:rFonts w:ascii="Times New Roman" w:hAnsi="Times New Roman"/>
          <w:kern w:val="2"/>
          <w:sz w:val="23"/>
        </w:rPr>
      </w:pPr>
      <w:bookmarkStart w:id="6" w:name="OLE_LINK35"/>
      <w:r w:rsidRPr="00736512">
        <w:rPr>
          <w:rFonts w:ascii="Times New Roman" w:eastAsia="Times New Roman" w:hAnsi="Times New Roman"/>
          <w:kern w:val="2"/>
          <w:sz w:val="23"/>
          <w:u w:val="single"/>
          <w:lang w:bidi="fr-CA"/>
        </w:rPr>
        <w:t>RMN-</w:t>
      </w:r>
      <w:r w:rsidRPr="00736512">
        <w:rPr>
          <w:rFonts w:ascii="Times New Roman" w:eastAsia="Times New Roman" w:hAnsi="Times New Roman"/>
          <w:kern w:val="2"/>
          <w:sz w:val="23"/>
          <w:u w:val="single"/>
          <w:vertAlign w:val="superscript"/>
          <w:lang w:bidi="fr-CA"/>
        </w:rPr>
        <w:t>13</w:t>
      </w:r>
      <w:r w:rsidRPr="00736512">
        <w:rPr>
          <w:rFonts w:ascii="Times New Roman" w:eastAsia="Times New Roman" w:hAnsi="Times New Roman"/>
          <w:kern w:val="2"/>
          <w:sz w:val="23"/>
          <w:u w:val="single"/>
          <w:lang w:bidi="fr-CA"/>
        </w:rPr>
        <w:t>C</w:t>
      </w:r>
      <w:r w:rsidRPr="00736512">
        <w:rPr>
          <w:rFonts w:ascii="Times New Roman" w:eastAsia="Times New Roman" w:hAnsi="Times New Roman"/>
          <w:kern w:val="2"/>
          <w:sz w:val="23"/>
          <w:lang w:bidi="fr-CA"/>
        </w:rPr>
        <w:t> :</w:t>
      </w:r>
    </w:p>
    <w:p w14:paraId="233C9BD6" w14:textId="77777777" w:rsidR="001B4DAF" w:rsidRPr="00736512" w:rsidRDefault="001B4DAF" w:rsidP="001B4DAF">
      <w:pPr>
        <w:rPr>
          <w:rFonts w:ascii="Times New Roman" w:hAnsi="Times New Roman"/>
          <w:kern w:val="2"/>
          <w:sz w:val="23"/>
        </w:rPr>
      </w:pPr>
    </w:p>
    <w:p w14:paraId="67333556"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52,49 (CH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w:t>
      </w:r>
    </w:p>
    <w:p w14:paraId="329200DB"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31,06 (CH)</w:t>
      </w:r>
    </w:p>
    <w:p w14:paraId="26379885"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20,08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w:t>
      </w:r>
    </w:p>
    <w:bookmarkEnd w:id="6"/>
    <w:p w14:paraId="3DE2DA51" w14:textId="77777777" w:rsidR="001B4DAF" w:rsidRPr="00736512" w:rsidRDefault="001B4DAF" w:rsidP="001B4DAF">
      <w:pPr>
        <w:rPr>
          <w:rFonts w:ascii="Times New Roman" w:hAnsi="Times New Roman"/>
          <w:kern w:val="2"/>
          <w:sz w:val="23"/>
        </w:rPr>
      </w:pPr>
    </w:p>
    <w:p w14:paraId="42DE3183" w14:textId="1D78FA43"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Le processus de composition d</w:t>
      </w:r>
      <w:r w:rsidRPr="009C5F66">
        <w:rPr>
          <w:rFonts w:eastAsia="Times New Roman"/>
          <w:kern w:val="2"/>
          <w:sz w:val="23"/>
          <w:lang w:bidi="fr-CA"/>
        </w:rPr>
        <w:t>’</w:t>
      </w:r>
      <w:r w:rsidRPr="00736512">
        <w:rPr>
          <w:rFonts w:ascii="Times New Roman" w:eastAsia="Times New Roman" w:hAnsi="Times New Roman"/>
          <w:kern w:val="2"/>
          <w:sz w:val="23"/>
          <w:lang w:bidi="fr-CA"/>
        </w:rPr>
        <w:t>une structure organique ressemble sensiblement à celui d</w:t>
      </w:r>
      <w:r w:rsidRPr="009C5F66">
        <w:rPr>
          <w:rFonts w:eastAsia="Times New Roman"/>
          <w:kern w:val="2"/>
          <w:sz w:val="23"/>
          <w:lang w:bidi="fr-CA"/>
        </w:rPr>
        <w:t>’</w:t>
      </w:r>
      <w:r w:rsidRPr="00736512">
        <w:rPr>
          <w:rFonts w:ascii="Times New Roman" w:eastAsia="Times New Roman" w:hAnsi="Times New Roman"/>
          <w:kern w:val="2"/>
          <w:sz w:val="23"/>
          <w:lang w:bidi="fr-CA"/>
        </w:rPr>
        <w:t>un casse-tête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Nous commençons toujours de la même façon, soit en déterminant la formule moléculaire et la valeur de l</w:t>
      </w:r>
      <w:r w:rsidRPr="009C5F66">
        <w:rPr>
          <w:rFonts w:eastAsia="Times New Roman"/>
          <w:kern w:val="2"/>
          <w:sz w:val="23"/>
          <w:lang w:bidi="fr-CA"/>
        </w:rPr>
        <w:t>’</w:t>
      </w:r>
      <w:r w:rsidRPr="00736512">
        <w:rPr>
          <w:rFonts w:ascii="Times New Roman" w:eastAsia="Times New Roman" w:hAnsi="Times New Roman"/>
          <w:kern w:val="2"/>
          <w:sz w:val="23"/>
          <w:lang w:bidi="fr-CA"/>
        </w:rPr>
        <w:t>IDH</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Après quoi, il n</w:t>
      </w:r>
      <w:r w:rsidRPr="009C5F66">
        <w:rPr>
          <w:rFonts w:eastAsia="Times New Roman"/>
          <w:kern w:val="2"/>
          <w:sz w:val="23"/>
          <w:lang w:bidi="fr-CA"/>
        </w:rPr>
        <w:t>’</w:t>
      </w:r>
      <w:r w:rsidRPr="00736512">
        <w:rPr>
          <w:rFonts w:ascii="Times New Roman" w:eastAsia="Times New Roman" w:hAnsi="Times New Roman"/>
          <w:kern w:val="2"/>
          <w:sz w:val="23"/>
          <w:lang w:bidi="fr-CA"/>
        </w:rPr>
        <w:t>y a pas de formule unique pour réussir – il suffit d</w:t>
      </w:r>
      <w:r w:rsidRPr="009C5F66">
        <w:rPr>
          <w:rFonts w:eastAsia="Times New Roman"/>
          <w:kern w:val="2"/>
          <w:sz w:val="23"/>
          <w:lang w:bidi="fr-CA"/>
        </w:rPr>
        <w:t>’</w:t>
      </w:r>
      <w:r w:rsidRPr="00736512">
        <w:rPr>
          <w:rFonts w:ascii="Times New Roman" w:eastAsia="Times New Roman" w:hAnsi="Times New Roman"/>
          <w:kern w:val="2"/>
          <w:sz w:val="23"/>
          <w:lang w:bidi="fr-CA"/>
        </w:rPr>
        <w:t>en savoir le plus possible sur les différents éléments de la molécule à partir des données de RMN (et souvent d</w:t>
      </w:r>
      <w:r w:rsidRPr="009C5F66">
        <w:rPr>
          <w:rFonts w:eastAsia="Times New Roman"/>
          <w:kern w:val="2"/>
          <w:sz w:val="23"/>
          <w:lang w:bidi="fr-CA"/>
        </w:rPr>
        <w:t>’</w:t>
      </w:r>
      <w:r w:rsidRPr="00736512">
        <w:rPr>
          <w:rFonts w:ascii="Times New Roman" w:eastAsia="Times New Roman" w:hAnsi="Times New Roman"/>
          <w:kern w:val="2"/>
          <w:sz w:val="23"/>
          <w:lang w:bidi="fr-CA"/>
        </w:rPr>
        <w:t>IR, de SM ou d</w:t>
      </w:r>
      <w:r w:rsidRPr="009C5F66">
        <w:rPr>
          <w:rFonts w:eastAsia="Times New Roman"/>
          <w:kern w:val="2"/>
          <w:sz w:val="23"/>
          <w:lang w:bidi="fr-CA"/>
        </w:rPr>
        <w:t>’</w:t>
      </w:r>
      <w:r w:rsidRPr="00736512">
        <w:rPr>
          <w:rFonts w:ascii="Times New Roman" w:eastAsia="Times New Roman" w:hAnsi="Times New Roman"/>
          <w:kern w:val="2"/>
          <w:sz w:val="23"/>
          <w:lang w:bidi="fr-CA"/>
        </w:rPr>
        <w:t>UV-vis) et de les consigner par écrit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À terme, nous espérons être en mesure d</w:t>
      </w:r>
      <w:r w:rsidRPr="009C5F66">
        <w:rPr>
          <w:rFonts w:eastAsia="Times New Roman"/>
          <w:kern w:val="2"/>
          <w:sz w:val="23"/>
          <w:lang w:bidi="fr-CA"/>
        </w:rPr>
        <w:t>’</w:t>
      </w:r>
      <w:r w:rsidRPr="00736512">
        <w:rPr>
          <w:rFonts w:ascii="Times New Roman" w:eastAsia="Times New Roman" w:hAnsi="Times New Roman"/>
          <w:kern w:val="2"/>
          <w:sz w:val="23"/>
          <w:lang w:bidi="fr-CA"/>
        </w:rPr>
        <w:t>assembler ces éléments en accord avec l</w:t>
      </w:r>
      <w:r w:rsidRPr="009C5F66">
        <w:rPr>
          <w:rFonts w:eastAsia="Times New Roman"/>
          <w:kern w:val="2"/>
          <w:sz w:val="23"/>
          <w:lang w:bidi="fr-CA"/>
        </w:rPr>
        <w:t>’</w:t>
      </w:r>
      <w:r w:rsidRPr="00736512">
        <w:rPr>
          <w:rFonts w:ascii="Times New Roman" w:eastAsia="Times New Roman" w:hAnsi="Times New Roman"/>
          <w:kern w:val="2"/>
          <w:sz w:val="23"/>
          <w:lang w:bidi="fr-CA"/>
        </w:rPr>
        <w:t>ensemble de nos données empiriques. Essayons.</w:t>
      </w:r>
    </w:p>
    <w:p w14:paraId="611E517E" w14:textId="77777777" w:rsidR="001B4DAF" w:rsidRPr="00736512" w:rsidRDefault="001B4DAF" w:rsidP="001B4DAF">
      <w:pPr>
        <w:rPr>
          <w:rFonts w:ascii="Times New Roman" w:hAnsi="Times New Roman"/>
          <w:kern w:val="2"/>
          <w:sz w:val="23"/>
        </w:rPr>
      </w:pPr>
    </w:p>
    <w:p w14:paraId="632945FC" w14:textId="61B7A4AC"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Nous constatons que chaque spectre RMN ne comporte que trois signaux, alors que la molécule comporte quatre carbones, ce qui indique que deux des carbones sont chimiquement équivalents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présence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signal à 1,01 ppm dans le spectre des protons correspondant à </w:t>
      </w:r>
      <w:r w:rsidRPr="00736512">
        <w:rPr>
          <w:rFonts w:ascii="Times New Roman" w:eastAsia="Times New Roman" w:hAnsi="Times New Roman"/>
          <w:i/>
          <w:kern w:val="2"/>
          <w:sz w:val="23"/>
          <w:lang w:bidi="fr-CA"/>
        </w:rPr>
        <w:t>six</w:t>
      </w:r>
      <w:r w:rsidRPr="00736512">
        <w:rPr>
          <w:rFonts w:ascii="Times New Roman" w:eastAsia="Times New Roman" w:hAnsi="Times New Roman"/>
          <w:kern w:val="2"/>
          <w:sz w:val="23"/>
          <w:lang w:bidi="fr-CA"/>
        </w:rPr>
        <w:t xml:space="preserve"> protons suggère clairement que la molécule possède deux groupes méthyles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 équivalents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Puisque ce signal constitue un doublet, un carbone CH est nécessairement lié à chacun de ces deux groupes méthyles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Globalement, ces résultats suggèrent que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w:t>
      </w:r>
    </w:p>
    <w:p w14:paraId="416EAE03" w14:textId="77777777" w:rsidR="001B4DAF" w:rsidRPr="00736512" w:rsidRDefault="001B4DAF" w:rsidP="001B4DAF">
      <w:pPr>
        <w:rPr>
          <w:rFonts w:ascii="Times New Roman" w:hAnsi="Times New Roman"/>
          <w:kern w:val="2"/>
          <w:sz w:val="23"/>
        </w:rPr>
      </w:pPr>
    </w:p>
    <w:p w14:paraId="4E167E48"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4E2A06E5" wp14:editId="3D575DE7">
            <wp:extent cx="685800" cy="635000"/>
            <wp:effectExtent l="0" t="0" r="0" b="0"/>
            <wp:docPr id="44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85800" cy="635000"/>
                    </a:xfrm>
                    <a:prstGeom prst="rect">
                      <a:avLst/>
                    </a:prstGeom>
                    <a:noFill/>
                    <a:ln>
                      <a:noFill/>
                    </a:ln>
                  </pic:spPr>
                </pic:pic>
              </a:graphicData>
            </a:graphic>
          </wp:inline>
        </w:drawing>
      </w:r>
    </w:p>
    <w:p w14:paraId="4FF77E26"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37</w:t>
      </w:r>
    </w:p>
    <w:p w14:paraId="64AF6A85" w14:textId="503F8518" w:rsidR="001B4DAF" w:rsidRPr="00B17958" w:rsidRDefault="001B4DAF" w:rsidP="001B4DAF">
      <w:pPr>
        <w:rPr>
          <w:rFonts w:ascii="Times New Roman" w:hAnsi="Times New Roman"/>
          <w:spacing w:val="-2"/>
          <w:kern w:val="2"/>
          <w:sz w:val="23"/>
        </w:rPr>
      </w:pPr>
      <w:r w:rsidRPr="00B17958">
        <w:rPr>
          <w:rFonts w:ascii="Times New Roman" w:eastAsia="Times New Roman" w:hAnsi="Times New Roman"/>
          <w:spacing w:val="-2"/>
          <w:kern w:val="2"/>
          <w:sz w:val="23"/>
          <w:lang w:bidi="fr-CA"/>
        </w:rPr>
        <w:t>Le signal de RMN-</w:t>
      </w:r>
      <w:r w:rsidRPr="00B17958">
        <w:rPr>
          <w:rFonts w:ascii="Times New Roman" w:eastAsia="Times New Roman" w:hAnsi="Times New Roman"/>
          <w:spacing w:val="-2"/>
          <w:kern w:val="2"/>
          <w:sz w:val="23"/>
          <w:vertAlign w:val="superscript"/>
          <w:lang w:bidi="fr-CA"/>
        </w:rPr>
        <w:t>1</w:t>
      </w:r>
      <w:r w:rsidRPr="00B17958">
        <w:rPr>
          <w:rFonts w:ascii="Times New Roman" w:eastAsia="Times New Roman" w:hAnsi="Times New Roman"/>
          <w:spacing w:val="-2"/>
          <w:kern w:val="2"/>
          <w:sz w:val="23"/>
          <w:lang w:bidi="fr-CA"/>
        </w:rPr>
        <w:t>H à 3,38 ppm doit correspondre à des protons liés au carbone, lui-même lié au chlore (nous en déduisons que ce signal est le plus éloigné dans le spectre, en raison de l</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effet de désensibilisation du chlore électronégatif)</w:t>
      </w:r>
      <w:r w:rsidR="00736512" w:rsidRPr="00B17958">
        <w:rPr>
          <w:rFonts w:ascii="Times New Roman" w:eastAsia="Times New Roman" w:hAnsi="Times New Roman"/>
          <w:spacing w:val="-2"/>
          <w:kern w:val="2"/>
          <w:sz w:val="23"/>
          <w:lang w:bidi="fr-CA"/>
        </w:rPr>
        <w:t xml:space="preserve">. </w:t>
      </w:r>
      <w:r w:rsidRPr="00B17958">
        <w:rPr>
          <w:rFonts w:ascii="Times New Roman" w:eastAsia="Times New Roman" w:hAnsi="Times New Roman"/>
          <w:spacing w:val="-2"/>
          <w:kern w:val="2"/>
          <w:sz w:val="23"/>
          <w:lang w:bidi="fr-CA"/>
        </w:rPr>
        <w:t>Ce signal correspond à deux protons et constitue un doublet, indiquant la présence d</w:t>
      </w:r>
      <w:r w:rsidRPr="009C5F66">
        <w:rPr>
          <w:rFonts w:eastAsia="Times New Roman"/>
          <w:spacing w:val="-2"/>
          <w:kern w:val="2"/>
          <w:sz w:val="23"/>
          <w:lang w:bidi="fr-CA"/>
        </w:rPr>
        <w:t>’</w:t>
      </w:r>
      <w:r w:rsidRPr="00B17958">
        <w:rPr>
          <w:rFonts w:ascii="Times New Roman" w:eastAsia="Times New Roman" w:hAnsi="Times New Roman"/>
          <w:spacing w:val="-2"/>
          <w:kern w:val="2"/>
          <w:sz w:val="23"/>
          <w:lang w:bidi="fr-CA"/>
        </w:rPr>
        <w:t>un seul proton non équivalent sur un carbone adjacent.</w:t>
      </w:r>
    </w:p>
    <w:p w14:paraId="38964DAE" w14:textId="77777777" w:rsidR="001B4DAF" w:rsidRPr="00736512" w:rsidRDefault="001B4DAF" w:rsidP="001B4DAF">
      <w:pPr>
        <w:rPr>
          <w:rFonts w:ascii="Times New Roman" w:hAnsi="Times New Roman"/>
          <w:kern w:val="2"/>
          <w:sz w:val="23"/>
        </w:rPr>
      </w:pPr>
    </w:p>
    <w:p w14:paraId="792ECC1F"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BBA312C" wp14:editId="10FD3F0D">
            <wp:extent cx="736600" cy="609600"/>
            <wp:effectExtent l="0" t="0" r="0" b="0"/>
            <wp:docPr id="45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736600" cy="609600"/>
                    </a:xfrm>
                    <a:prstGeom prst="rect">
                      <a:avLst/>
                    </a:prstGeom>
                    <a:noFill/>
                    <a:ln>
                      <a:noFill/>
                    </a:ln>
                  </pic:spPr>
                </pic:pic>
              </a:graphicData>
            </a:graphic>
          </wp:inline>
        </w:drawing>
      </w:r>
    </w:p>
    <w:p w14:paraId="1359BF25"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38</w:t>
      </w:r>
    </w:p>
    <w:p w14:paraId="7506A7E9" w14:textId="77777777" w:rsidR="001B4DAF" w:rsidRPr="00736512" w:rsidRDefault="001B4DAF" w:rsidP="001B4DAF">
      <w:pPr>
        <w:rPr>
          <w:rFonts w:ascii="Times New Roman" w:hAnsi="Times New Roman"/>
          <w:kern w:val="2"/>
          <w:sz w:val="23"/>
        </w:rPr>
      </w:pPr>
    </w:p>
    <w:p w14:paraId="1B647BB3" w14:textId="77777777" w:rsidR="001B4DAF" w:rsidRPr="00736512" w:rsidRDefault="001B4DAF" w:rsidP="001B4DAF">
      <w:pPr>
        <w:rPr>
          <w:rFonts w:ascii="Times New Roman" w:hAnsi="Times New Roman"/>
          <w:i/>
          <w:kern w:val="2"/>
          <w:sz w:val="23"/>
        </w:rPr>
      </w:pPr>
      <w:r w:rsidRPr="00736512">
        <w:rPr>
          <w:rFonts w:ascii="Times New Roman" w:eastAsia="Times New Roman" w:hAnsi="Times New Roman"/>
          <w:i/>
          <w:kern w:val="2"/>
          <w:sz w:val="23"/>
          <w:lang w:bidi="fr-CA"/>
        </w:rPr>
        <w:t>Étape 4 : Essayez de recoller les morceaux du casse-tête et vérifiez si tout concorde avec les données disponibles.</w:t>
      </w:r>
    </w:p>
    <w:p w14:paraId="78EA44C9" w14:textId="77777777" w:rsidR="001B4DAF" w:rsidRPr="00736512" w:rsidRDefault="001B4DAF" w:rsidP="001B4DAF">
      <w:pPr>
        <w:rPr>
          <w:rFonts w:ascii="Times New Roman" w:hAnsi="Times New Roman"/>
          <w:kern w:val="2"/>
          <w:sz w:val="23"/>
        </w:rPr>
      </w:pPr>
    </w:p>
    <w:p w14:paraId="4E5DCD27"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 xml:space="preserve">À ce stade, nous avons pris en compte tous les atomes de la structure et nous disposons de suffisamment de données pour établir une structure correspondant au 1-chloro-2-méthylpropane. </w:t>
      </w:r>
    </w:p>
    <w:p w14:paraId="7F942E00" w14:textId="77777777" w:rsidR="001B4DAF" w:rsidRPr="00736512" w:rsidRDefault="001B4DAF" w:rsidP="001B4DAF">
      <w:pPr>
        <w:rPr>
          <w:rFonts w:ascii="Times New Roman" w:hAnsi="Times New Roman"/>
          <w:kern w:val="2"/>
          <w:sz w:val="23"/>
        </w:rPr>
      </w:pPr>
    </w:p>
    <w:p w14:paraId="72B5B839"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E6895EF" wp14:editId="6D4CE536">
            <wp:extent cx="3683000" cy="1287145"/>
            <wp:effectExtent l="0" t="0" r="0" b="8255"/>
            <wp:docPr id="45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683000" cy="1287145"/>
                    </a:xfrm>
                    <a:prstGeom prst="rect">
                      <a:avLst/>
                    </a:prstGeom>
                    <a:noFill/>
                    <a:ln>
                      <a:noFill/>
                    </a:ln>
                  </pic:spPr>
                </pic:pic>
              </a:graphicData>
            </a:graphic>
          </wp:inline>
        </w:drawing>
      </w:r>
    </w:p>
    <w:p w14:paraId="40695739"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39</w:t>
      </w:r>
    </w:p>
    <w:p w14:paraId="2443EA91" w14:textId="683FA35E"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Pour confirmer cela, nous attribuons tous les signaux de RMN à leurs atomes correspondants et veillons à ce que notre structure concorde avec la totalité des données de RMN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Remarquez que le pic du proton à 1,95 ppm pourrait être considéré comme un « 9-tet » en raison de ses huit voisins à trois liaisons; cependant, deux des voisins diffèrent des six autres et risquent de ne pas se coupler dans une mesure identique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Par conséquent, le signal à 1,95 ne constituera pas un 9-tet précis; nous lui attribuerons plutôt le nom de multiplet.</w:t>
      </w:r>
    </w:p>
    <w:p w14:paraId="5C8A93BE"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40446B18">
          <v:rect id="_x0000_i1165" style="width:0;height:1.5pt" o:hralign="center" o:hrstd="t" o:hr="t" fillcolor="#aaa" stroked="f"/>
        </w:pict>
      </w:r>
    </w:p>
    <w:p w14:paraId="4B52BC69"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5.20</w:t>
      </w:r>
      <w:r w:rsidRPr="00736512">
        <w:rPr>
          <w:rFonts w:ascii="Times New Roman" w:eastAsia="Times New Roman" w:hAnsi="Times New Roman"/>
          <w:kern w:val="2"/>
          <w:sz w:val="23"/>
          <w:lang w:bidi="fr-CA"/>
        </w:rPr>
        <w:t xml:space="preserve"> : </w:t>
      </w:r>
    </w:p>
    <w:p w14:paraId="4012E08F" w14:textId="77777777" w:rsidR="001B4DAF" w:rsidRPr="00736512" w:rsidRDefault="001B4DAF" w:rsidP="001B4DAF">
      <w:pPr>
        <w:rPr>
          <w:rFonts w:ascii="Times New Roman" w:hAnsi="Times New Roman"/>
          <w:kern w:val="2"/>
          <w:sz w:val="23"/>
        </w:rPr>
      </w:pPr>
    </w:p>
    <w:p w14:paraId="2F3DB4AD" w14:textId="66A3BF7E"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Trois isomères de constitution du 1-chloro-2-méthylpropane génèrent les données de RMN suivantes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Attribuez les structures aux trois composés et procédez à la répartition de tous les pics.</w:t>
      </w:r>
    </w:p>
    <w:p w14:paraId="6D492BCF" w14:textId="77777777" w:rsidR="001B4DAF" w:rsidRPr="00736512" w:rsidRDefault="001B4DAF" w:rsidP="001B4DAF">
      <w:pPr>
        <w:rPr>
          <w:rFonts w:ascii="Times New Roman" w:hAnsi="Times New Roman"/>
          <w:i/>
          <w:kern w:val="2"/>
          <w:sz w:val="23"/>
        </w:rPr>
      </w:pPr>
    </w:p>
    <w:p w14:paraId="2B2291AC" w14:textId="77777777" w:rsidR="001B4DAF" w:rsidRPr="00736512" w:rsidRDefault="001B4DAF" w:rsidP="001B4DAF">
      <w:pPr>
        <w:rPr>
          <w:rFonts w:ascii="Times New Roman" w:hAnsi="Times New Roman"/>
          <w:color w:val="FFFFFF"/>
          <w:kern w:val="2"/>
          <w:sz w:val="23"/>
          <w:lang w:val="pt-BR"/>
        </w:rPr>
      </w:pPr>
      <w:r w:rsidRPr="00736512">
        <w:rPr>
          <w:rFonts w:ascii="Times New Roman" w:eastAsia="Times New Roman" w:hAnsi="Times New Roman"/>
          <w:b/>
          <w:kern w:val="2"/>
          <w:sz w:val="23"/>
          <w:lang w:val="pt-BR" w:bidi="fr-CA"/>
        </w:rPr>
        <w:t>Composé A :</w:t>
      </w:r>
      <w:r w:rsidRPr="00736512">
        <w:rPr>
          <w:rFonts w:ascii="Times New Roman" w:eastAsia="Times New Roman" w:hAnsi="Times New Roman"/>
          <w:kern w:val="2"/>
          <w:sz w:val="23"/>
          <w:lang w:val="pt-BR" w:bidi="fr-CA"/>
        </w:rPr>
        <w:t xml:space="preserve"> </w:t>
      </w:r>
      <w:r w:rsidRPr="00736512">
        <w:rPr>
          <w:rFonts w:ascii="Times New Roman" w:eastAsia="Times New Roman" w:hAnsi="Times New Roman"/>
          <w:color w:val="FFFFFF"/>
          <w:kern w:val="2"/>
          <w:sz w:val="23"/>
          <w:lang w:val="pt-BR" w:bidi="fr-CA"/>
        </w:rPr>
        <w:t>(2-chloro-2-méthylpropane)</w:t>
      </w:r>
    </w:p>
    <w:p w14:paraId="683B357E" w14:textId="77777777" w:rsidR="001B4DAF" w:rsidRPr="00736512" w:rsidRDefault="001B4DAF" w:rsidP="001B4DAF">
      <w:pPr>
        <w:rPr>
          <w:rFonts w:ascii="Times New Roman" w:hAnsi="Times New Roman"/>
          <w:kern w:val="2"/>
          <w:sz w:val="23"/>
          <w:vertAlign w:val="superscript"/>
          <w:lang w:val="pt-BR"/>
        </w:rPr>
      </w:pPr>
    </w:p>
    <w:p w14:paraId="428023F3" w14:textId="77777777" w:rsidR="001B4DAF" w:rsidRPr="00736512" w:rsidRDefault="001B4DAF" w:rsidP="001B4DAF">
      <w:pPr>
        <w:rPr>
          <w:rFonts w:ascii="Times New Roman" w:hAnsi="Times New Roman"/>
          <w:kern w:val="2"/>
          <w:sz w:val="23"/>
          <w:lang w:val="pt-BR"/>
        </w:rPr>
      </w:pPr>
      <w:r w:rsidRPr="00736512">
        <w:rPr>
          <w:rFonts w:ascii="Times New Roman" w:eastAsia="Times New Roman" w:hAnsi="Times New Roman"/>
          <w:kern w:val="2"/>
          <w:sz w:val="23"/>
          <w:u w:val="single"/>
          <w:lang w:val="pt-BR" w:bidi="fr-CA"/>
        </w:rPr>
        <w:t>RMN-</w:t>
      </w:r>
      <w:r w:rsidRPr="00736512">
        <w:rPr>
          <w:rFonts w:ascii="Times New Roman" w:eastAsia="Times New Roman" w:hAnsi="Times New Roman"/>
          <w:kern w:val="2"/>
          <w:sz w:val="23"/>
          <w:u w:val="single"/>
          <w:vertAlign w:val="superscript"/>
          <w:lang w:val="pt-BR" w:bidi="fr-CA"/>
        </w:rPr>
        <w:t>1</w:t>
      </w:r>
      <w:r w:rsidRPr="00736512">
        <w:rPr>
          <w:rFonts w:ascii="Times New Roman" w:eastAsia="Times New Roman" w:hAnsi="Times New Roman"/>
          <w:kern w:val="2"/>
          <w:sz w:val="23"/>
          <w:u w:val="single"/>
          <w:lang w:val="pt-BR" w:bidi="fr-CA"/>
        </w:rPr>
        <w:t>H</w:t>
      </w:r>
      <w:r w:rsidRPr="00736512">
        <w:rPr>
          <w:rFonts w:ascii="Times New Roman" w:eastAsia="Times New Roman" w:hAnsi="Times New Roman"/>
          <w:kern w:val="2"/>
          <w:sz w:val="23"/>
          <w:lang w:val="pt-BR" w:bidi="fr-CA"/>
        </w:rPr>
        <w:t xml:space="preserve"> : </w:t>
      </w:r>
    </w:p>
    <w:p w14:paraId="48F000D0" w14:textId="77777777" w:rsidR="001B4DAF" w:rsidRPr="00736512" w:rsidRDefault="001B4DAF" w:rsidP="001B4DAF">
      <w:pPr>
        <w:rPr>
          <w:rFonts w:ascii="Times New Roman" w:hAnsi="Times New Roman"/>
          <w:kern w:val="2"/>
          <w:sz w:val="23"/>
          <w:lang w:val="pt-BR"/>
        </w:rPr>
      </w:pPr>
      <w:r w:rsidRPr="00736512">
        <w:rPr>
          <w:rFonts w:ascii="Times New Roman" w:eastAsia="Times New Roman" w:hAnsi="Times New Roman"/>
          <w:kern w:val="2"/>
          <w:sz w:val="23"/>
          <w:lang w:val="pt-BR" w:bidi="fr-CA"/>
        </w:rPr>
        <w:t xml:space="preserve">1,62 ppm, </w:t>
      </w:r>
      <w:r w:rsidRPr="00736512">
        <w:rPr>
          <w:rFonts w:ascii="Times New Roman" w:eastAsia="Times New Roman" w:hAnsi="Times New Roman"/>
          <w:kern w:val="2"/>
          <w:sz w:val="23"/>
          <w:vertAlign w:val="superscript"/>
          <w:lang w:val="pt-BR" w:bidi="fr-CA"/>
        </w:rPr>
        <w:t>9</w:t>
      </w:r>
      <w:r w:rsidRPr="00736512">
        <w:rPr>
          <w:rFonts w:ascii="Times New Roman" w:eastAsia="Times New Roman" w:hAnsi="Times New Roman"/>
          <w:kern w:val="2"/>
          <w:sz w:val="23"/>
          <w:lang w:val="pt-BR" w:bidi="fr-CA"/>
        </w:rPr>
        <w:t>H, s</w:t>
      </w:r>
    </w:p>
    <w:p w14:paraId="74EF4D1E" w14:textId="77777777" w:rsidR="001B4DAF" w:rsidRPr="00736512" w:rsidRDefault="001B4DAF" w:rsidP="001B4DAF">
      <w:pPr>
        <w:rPr>
          <w:rFonts w:ascii="Times New Roman" w:hAnsi="Times New Roman"/>
          <w:kern w:val="2"/>
          <w:sz w:val="23"/>
          <w:lang w:val="en-US"/>
        </w:rPr>
      </w:pPr>
      <w:r w:rsidRPr="00736512">
        <w:rPr>
          <w:rFonts w:ascii="Times New Roman" w:eastAsia="Times New Roman" w:hAnsi="Times New Roman"/>
          <w:kern w:val="2"/>
          <w:sz w:val="23"/>
          <w:u w:val="single"/>
          <w:lang w:val="en-US" w:bidi="fr-CA"/>
        </w:rPr>
        <w:lastRenderedPageBreak/>
        <w:t>RMN-</w:t>
      </w:r>
      <w:r w:rsidRPr="00736512">
        <w:rPr>
          <w:rFonts w:ascii="Times New Roman" w:eastAsia="Times New Roman" w:hAnsi="Times New Roman"/>
          <w:kern w:val="2"/>
          <w:sz w:val="23"/>
          <w:u w:val="single"/>
          <w:vertAlign w:val="superscript"/>
          <w:lang w:val="en-US" w:bidi="fr-CA"/>
        </w:rPr>
        <w:t>13</w:t>
      </w:r>
      <w:proofErr w:type="gramStart"/>
      <w:r w:rsidRPr="00736512">
        <w:rPr>
          <w:rFonts w:ascii="Times New Roman" w:eastAsia="Times New Roman" w:hAnsi="Times New Roman"/>
          <w:kern w:val="2"/>
          <w:sz w:val="23"/>
          <w:u w:val="single"/>
          <w:lang w:val="en-US" w:bidi="fr-CA"/>
        </w:rPr>
        <w:t>C</w:t>
      </w:r>
      <w:r w:rsidRPr="00736512">
        <w:rPr>
          <w:rFonts w:ascii="Times New Roman" w:eastAsia="Times New Roman" w:hAnsi="Times New Roman"/>
          <w:kern w:val="2"/>
          <w:sz w:val="23"/>
          <w:lang w:val="en-US" w:bidi="fr-CA"/>
        </w:rPr>
        <w:t> :</w:t>
      </w:r>
      <w:proofErr w:type="gramEnd"/>
      <w:r w:rsidRPr="00736512">
        <w:rPr>
          <w:rFonts w:ascii="Times New Roman" w:eastAsia="Times New Roman" w:hAnsi="Times New Roman"/>
          <w:kern w:val="2"/>
          <w:sz w:val="23"/>
          <w:lang w:val="en-US" w:bidi="fr-CA"/>
        </w:rPr>
        <w:t xml:space="preserve"> </w:t>
      </w:r>
    </w:p>
    <w:p w14:paraId="1B6E6299" w14:textId="77777777" w:rsidR="001B4DAF" w:rsidRPr="00736512" w:rsidRDefault="001B4DAF" w:rsidP="001B4DAF">
      <w:pPr>
        <w:rPr>
          <w:rFonts w:ascii="Times New Roman" w:hAnsi="Times New Roman"/>
          <w:kern w:val="2"/>
          <w:sz w:val="23"/>
          <w:lang w:val="en-US"/>
        </w:rPr>
      </w:pPr>
      <w:r w:rsidRPr="00736512">
        <w:rPr>
          <w:rFonts w:ascii="Times New Roman" w:eastAsia="Times New Roman" w:hAnsi="Times New Roman"/>
          <w:kern w:val="2"/>
          <w:sz w:val="23"/>
          <w:lang w:val="en-US" w:bidi="fr-CA"/>
        </w:rPr>
        <w:t>67,14 ppm (C)</w:t>
      </w:r>
    </w:p>
    <w:p w14:paraId="74C9543B" w14:textId="77777777" w:rsidR="001B4DAF" w:rsidRPr="00736512" w:rsidRDefault="001B4DAF" w:rsidP="001B4DAF">
      <w:pPr>
        <w:rPr>
          <w:rFonts w:ascii="Times New Roman" w:hAnsi="Times New Roman"/>
          <w:kern w:val="2"/>
          <w:sz w:val="23"/>
          <w:lang w:val="en-US"/>
        </w:rPr>
      </w:pPr>
      <w:r w:rsidRPr="00736512">
        <w:rPr>
          <w:rFonts w:ascii="Times New Roman" w:eastAsia="Times New Roman" w:hAnsi="Times New Roman"/>
          <w:kern w:val="2"/>
          <w:sz w:val="23"/>
          <w:lang w:val="en-US" w:bidi="fr-CA"/>
        </w:rPr>
        <w:t>34,47 ppm (CH</w:t>
      </w:r>
      <w:r w:rsidRPr="00736512">
        <w:rPr>
          <w:rFonts w:ascii="Times New Roman" w:eastAsia="Times New Roman" w:hAnsi="Times New Roman"/>
          <w:kern w:val="2"/>
          <w:sz w:val="23"/>
          <w:vertAlign w:val="subscript"/>
          <w:lang w:val="en-US" w:bidi="fr-CA"/>
        </w:rPr>
        <w:t>3</w:t>
      </w:r>
      <w:r w:rsidRPr="00736512">
        <w:rPr>
          <w:rFonts w:ascii="Times New Roman" w:eastAsia="Times New Roman" w:hAnsi="Times New Roman"/>
          <w:kern w:val="2"/>
          <w:sz w:val="23"/>
          <w:lang w:val="en-US" w:bidi="fr-CA"/>
        </w:rPr>
        <w:t>)</w:t>
      </w:r>
    </w:p>
    <w:p w14:paraId="6AB154AA" w14:textId="77777777" w:rsidR="001B4DAF" w:rsidRPr="00736512" w:rsidRDefault="001B4DAF" w:rsidP="001B4DAF">
      <w:pPr>
        <w:rPr>
          <w:rFonts w:ascii="Times New Roman" w:hAnsi="Times New Roman"/>
          <w:kern w:val="2"/>
          <w:sz w:val="23"/>
          <w:lang w:val="en-US"/>
        </w:rPr>
      </w:pPr>
    </w:p>
    <w:p w14:paraId="3009FA11" w14:textId="77777777" w:rsidR="001B4DAF" w:rsidRPr="00736512" w:rsidRDefault="001B4DAF" w:rsidP="001B4DAF">
      <w:pPr>
        <w:rPr>
          <w:rFonts w:ascii="Times New Roman" w:hAnsi="Times New Roman"/>
          <w:kern w:val="2"/>
          <w:sz w:val="23"/>
          <w:lang w:val="en-US"/>
        </w:rPr>
      </w:pPr>
    </w:p>
    <w:tbl>
      <w:tblPr>
        <w:tblW w:w="0" w:type="auto"/>
        <w:tblLook w:val="00A0" w:firstRow="1" w:lastRow="0" w:firstColumn="1" w:lastColumn="0" w:noHBand="0" w:noVBand="0"/>
      </w:tblPr>
      <w:tblGrid>
        <w:gridCol w:w="4428"/>
        <w:gridCol w:w="4428"/>
      </w:tblGrid>
      <w:tr w:rsidR="001B4DAF" w:rsidRPr="00A44753" w14:paraId="19695195" w14:textId="77777777" w:rsidTr="00510F4C">
        <w:tc>
          <w:tcPr>
            <w:tcW w:w="4428" w:type="dxa"/>
          </w:tcPr>
          <w:p w14:paraId="09CB1EC5" w14:textId="77777777" w:rsidR="001B4DAF" w:rsidRPr="00736512" w:rsidRDefault="001B4DAF" w:rsidP="00510F4C">
            <w:pPr>
              <w:rPr>
                <w:rFonts w:ascii="Times New Roman" w:hAnsi="Times New Roman"/>
                <w:b/>
                <w:kern w:val="2"/>
                <w:sz w:val="23"/>
              </w:rPr>
            </w:pPr>
            <w:r w:rsidRPr="00736512">
              <w:rPr>
                <w:rFonts w:ascii="Times New Roman" w:eastAsia="Times New Roman" w:hAnsi="Times New Roman"/>
                <w:b/>
                <w:kern w:val="2"/>
                <w:sz w:val="23"/>
                <w:lang w:bidi="fr-CA"/>
              </w:rPr>
              <w:t>Composé B :</w:t>
            </w:r>
          </w:p>
          <w:p w14:paraId="50680EB5" w14:textId="77777777" w:rsidR="001B4DAF" w:rsidRPr="00736512" w:rsidRDefault="001B4DAF" w:rsidP="00510F4C">
            <w:pPr>
              <w:rPr>
                <w:rFonts w:ascii="Times New Roman" w:hAnsi="Times New Roman"/>
                <w:i/>
                <w:color w:val="FFFFFF"/>
                <w:kern w:val="2"/>
                <w:sz w:val="23"/>
              </w:rPr>
            </w:pPr>
            <w:r w:rsidRPr="00736512">
              <w:rPr>
                <w:rFonts w:ascii="Times New Roman" w:eastAsia="Times New Roman" w:hAnsi="Times New Roman"/>
                <w:i/>
                <w:color w:val="FFFFFF"/>
                <w:kern w:val="2"/>
                <w:sz w:val="23"/>
                <w:lang w:bidi="fr-CA"/>
              </w:rPr>
              <w:t>(1-chlorobutane)</w:t>
            </w:r>
          </w:p>
          <w:p w14:paraId="430916DC" w14:textId="77777777" w:rsidR="001B4DAF" w:rsidRPr="00736512" w:rsidRDefault="001B4DAF" w:rsidP="00510F4C">
            <w:pPr>
              <w:rPr>
                <w:rFonts w:ascii="Times New Roman" w:hAnsi="Times New Roman"/>
                <w:kern w:val="2"/>
                <w:sz w:val="23"/>
              </w:rPr>
            </w:pPr>
            <w:r w:rsidRPr="00736512">
              <w:rPr>
                <w:rFonts w:ascii="Times New Roman" w:eastAsia="Times New Roman" w:hAnsi="Times New Roman"/>
                <w:kern w:val="2"/>
                <w:sz w:val="23"/>
                <w:u w:val="single"/>
                <w:lang w:bidi="fr-CA"/>
              </w:rPr>
              <w:t>RMN-</w:t>
            </w:r>
            <w:r w:rsidRPr="00736512">
              <w:rPr>
                <w:rFonts w:ascii="Times New Roman" w:eastAsia="Times New Roman" w:hAnsi="Times New Roman"/>
                <w:kern w:val="2"/>
                <w:sz w:val="23"/>
                <w:u w:val="single"/>
                <w:vertAlign w:val="superscript"/>
                <w:lang w:bidi="fr-CA"/>
              </w:rPr>
              <w:t>1</w:t>
            </w:r>
            <w:r w:rsidRPr="00736512">
              <w:rPr>
                <w:rFonts w:ascii="Times New Roman" w:eastAsia="Times New Roman" w:hAnsi="Times New Roman"/>
                <w:kern w:val="2"/>
                <w:sz w:val="23"/>
                <w:u w:val="single"/>
                <w:lang w:bidi="fr-CA"/>
              </w:rPr>
              <w:t>H</w:t>
            </w:r>
            <w:r w:rsidRPr="00736512">
              <w:rPr>
                <w:rFonts w:ascii="Times New Roman" w:eastAsia="Times New Roman" w:hAnsi="Times New Roman"/>
                <w:kern w:val="2"/>
                <w:sz w:val="23"/>
                <w:lang w:bidi="fr-CA"/>
              </w:rPr>
              <w:t> :</w:t>
            </w:r>
          </w:p>
          <w:p w14:paraId="4EBEDF58" w14:textId="77777777" w:rsidR="001B4DAF" w:rsidRPr="00736512" w:rsidRDefault="001B4DAF" w:rsidP="00510F4C">
            <w:pPr>
              <w:rPr>
                <w:rFonts w:ascii="Times New Roman" w:hAnsi="Times New Roman"/>
                <w:kern w:val="2"/>
                <w:sz w:val="23"/>
              </w:rPr>
            </w:pPr>
          </w:p>
          <w:p w14:paraId="0B8B229E"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 xml:space="preserve">3,42 ppm, </w:t>
            </w:r>
            <w:r w:rsidRPr="00736512">
              <w:rPr>
                <w:rFonts w:ascii="Times New Roman" w:eastAsia="Times New Roman" w:hAnsi="Times New Roman"/>
                <w:kern w:val="2"/>
                <w:sz w:val="23"/>
                <w:vertAlign w:val="superscript"/>
                <w:lang w:val="pt-BR" w:bidi="fr-CA"/>
              </w:rPr>
              <w:t>2</w:t>
            </w:r>
            <w:r w:rsidRPr="00736512">
              <w:rPr>
                <w:rFonts w:ascii="Times New Roman" w:eastAsia="Times New Roman" w:hAnsi="Times New Roman"/>
                <w:kern w:val="2"/>
                <w:sz w:val="23"/>
                <w:lang w:val="pt-BR" w:bidi="fr-CA"/>
              </w:rPr>
              <w:t>H, t</w:t>
            </w:r>
          </w:p>
          <w:p w14:paraId="73BBAD3C"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 xml:space="preserve">1,68 ppm, </w:t>
            </w:r>
            <w:r w:rsidRPr="00736512">
              <w:rPr>
                <w:rFonts w:ascii="Times New Roman" w:eastAsia="Times New Roman" w:hAnsi="Times New Roman"/>
                <w:kern w:val="2"/>
                <w:sz w:val="23"/>
                <w:vertAlign w:val="superscript"/>
                <w:lang w:val="pt-BR" w:bidi="fr-CA"/>
              </w:rPr>
              <w:t>2</w:t>
            </w:r>
            <w:r w:rsidRPr="00736512">
              <w:rPr>
                <w:rFonts w:ascii="Times New Roman" w:eastAsia="Times New Roman" w:hAnsi="Times New Roman"/>
                <w:kern w:val="2"/>
                <w:sz w:val="23"/>
                <w:lang w:val="pt-BR" w:bidi="fr-CA"/>
              </w:rPr>
              <w:t>H, p</w:t>
            </w:r>
          </w:p>
          <w:p w14:paraId="01F1CC97"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 xml:space="preserve">1,41 ppm, </w:t>
            </w:r>
            <w:r w:rsidRPr="00736512">
              <w:rPr>
                <w:rFonts w:ascii="Times New Roman" w:eastAsia="Times New Roman" w:hAnsi="Times New Roman"/>
                <w:kern w:val="2"/>
                <w:sz w:val="23"/>
                <w:vertAlign w:val="superscript"/>
                <w:lang w:val="pt-BR" w:bidi="fr-CA"/>
              </w:rPr>
              <w:t>2</w:t>
            </w:r>
            <w:r w:rsidRPr="00736512">
              <w:rPr>
                <w:rFonts w:ascii="Times New Roman" w:eastAsia="Times New Roman" w:hAnsi="Times New Roman"/>
                <w:kern w:val="2"/>
                <w:sz w:val="23"/>
                <w:lang w:val="pt-BR" w:bidi="fr-CA"/>
              </w:rPr>
              <w:t>H, sextet</w:t>
            </w:r>
          </w:p>
          <w:p w14:paraId="34425EA6"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 xml:space="preserve">0,92 ppm, </w:t>
            </w:r>
            <w:r w:rsidRPr="00736512">
              <w:rPr>
                <w:rFonts w:ascii="Times New Roman" w:eastAsia="Times New Roman" w:hAnsi="Times New Roman"/>
                <w:kern w:val="2"/>
                <w:sz w:val="23"/>
                <w:vertAlign w:val="superscript"/>
                <w:lang w:val="pt-BR" w:bidi="fr-CA"/>
              </w:rPr>
              <w:t>3</w:t>
            </w:r>
            <w:r w:rsidRPr="00736512">
              <w:rPr>
                <w:rFonts w:ascii="Times New Roman" w:eastAsia="Times New Roman" w:hAnsi="Times New Roman"/>
                <w:kern w:val="2"/>
                <w:sz w:val="23"/>
                <w:lang w:val="pt-BR" w:bidi="fr-CA"/>
              </w:rPr>
              <w:t>H, t</w:t>
            </w:r>
          </w:p>
          <w:p w14:paraId="7135DD12" w14:textId="77777777" w:rsidR="001B4DAF" w:rsidRPr="00736512" w:rsidRDefault="001B4DAF" w:rsidP="00510F4C">
            <w:pPr>
              <w:rPr>
                <w:rFonts w:ascii="Times New Roman" w:hAnsi="Times New Roman"/>
                <w:kern w:val="2"/>
                <w:sz w:val="23"/>
                <w:lang w:val="pt-BR"/>
              </w:rPr>
            </w:pPr>
          </w:p>
          <w:p w14:paraId="3A6EF96B" w14:textId="77777777" w:rsidR="001B4DAF" w:rsidRPr="00736512" w:rsidRDefault="001B4DAF" w:rsidP="00510F4C">
            <w:pPr>
              <w:rPr>
                <w:rFonts w:ascii="Times New Roman" w:hAnsi="Times New Roman"/>
                <w:kern w:val="2"/>
                <w:sz w:val="23"/>
                <w:u w:val="single"/>
                <w:lang w:val="pt-BR"/>
              </w:rPr>
            </w:pPr>
            <w:r w:rsidRPr="00736512">
              <w:rPr>
                <w:rFonts w:ascii="Times New Roman" w:eastAsia="Times New Roman" w:hAnsi="Times New Roman"/>
                <w:kern w:val="2"/>
                <w:sz w:val="23"/>
                <w:u w:val="single"/>
                <w:lang w:val="pt-BR" w:bidi="fr-CA"/>
              </w:rPr>
              <w:t>RMN-</w:t>
            </w:r>
            <w:r w:rsidRPr="00736512">
              <w:rPr>
                <w:rFonts w:ascii="Times New Roman" w:eastAsia="Times New Roman" w:hAnsi="Times New Roman"/>
                <w:kern w:val="2"/>
                <w:sz w:val="23"/>
                <w:u w:val="single"/>
                <w:vertAlign w:val="superscript"/>
                <w:lang w:val="pt-BR" w:bidi="fr-CA"/>
              </w:rPr>
              <w:t>13</w:t>
            </w:r>
            <w:r w:rsidRPr="00736512">
              <w:rPr>
                <w:rFonts w:ascii="Times New Roman" w:eastAsia="Times New Roman" w:hAnsi="Times New Roman"/>
                <w:kern w:val="2"/>
                <w:sz w:val="23"/>
                <w:u w:val="single"/>
                <w:lang w:val="pt-BR" w:bidi="fr-CA"/>
              </w:rPr>
              <w:t>C</w:t>
            </w:r>
            <w:r w:rsidRPr="00736512">
              <w:rPr>
                <w:rFonts w:ascii="Times New Roman" w:eastAsia="Times New Roman" w:hAnsi="Times New Roman"/>
                <w:kern w:val="2"/>
                <w:sz w:val="23"/>
                <w:lang w:val="pt-BR" w:bidi="fr-CA"/>
              </w:rPr>
              <w:t> :</w:t>
            </w:r>
          </w:p>
          <w:p w14:paraId="4E635DB4" w14:textId="77777777" w:rsidR="001B4DAF" w:rsidRPr="00736512" w:rsidRDefault="001B4DAF" w:rsidP="00510F4C">
            <w:pPr>
              <w:rPr>
                <w:rFonts w:ascii="Times New Roman" w:hAnsi="Times New Roman"/>
                <w:kern w:val="2"/>
                <w:sz w:val="23"/>
                <w:lang w:val="pt-BR"/>
              </w:rPr>
            </w:pPr>
          </w:p>
          <w:p w14:paraId="550EA871"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44,74 ppm (CH</w:t>
            </w:r>
            <w:r w:rsidRPr="00736512">
              <w:rPr>
                <w:rFonts w:ascii="Times New Roman" w:eastAsia="Times New Roman" w:hAnsi="Times New Roman"/>
                <w:kern w:val="2"/>
                <w:sz w:val="23"/>
                <w:vertAlign w:val="subscript"/>
                <w:lang w:val="pt-BR" w:bidi="fr-CA"/>
              </w:rPr>
              <w:t>2</w:t>
            </w:r>
            <w:r w:rsidRPr="00736512">
              <w:rPr>
                <w:rFonts w:ascii="Times New Roman" w:eastAsia="Times New Roman" w:hAnsi="Times New Roman"/>
                <w:kern w:val="2"/>
                <w:sz w:val="23"/>
                <w:lang w:val="pt-BR" w:bidi="fr-CA"/>
              </w:rPr>
              <w:t>)</w:t>
            </w:r>
          </w:p>
          <w:p w14:paraId="2E60E007"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34,84 ppm (CH</w:t>
            </w:r>
            <w:r w:rsidRPr="00736512">
              <w:rPr>
                <w:rFonts w:ascii="Times New Roman" w:eastAsia="Times New Roman" w:hAnsi="Times New Roman"/>
                <w:kern w:val="2"/>
                <w:sz w:val="23"/>
                <w:vertAlign w:val="subscript"/>
                <w:lang w:val="pt-BR" w:bidi="fr-CA"/>
              </w:rPr>
              <w:t>2</w:t>
            </w:r>
            <w:r w:rsidRPr="00736512">
              <w:rPr>
                <w:rFonts w:ascii="Times New Roman" w:eastAsia="Times New Roman" w:hAnsi="Times New Roman"/>
                <w:kern w:val="2"/>
                <w:sz w:val="23"/>
                <w:lang w:val="pt-BR" w:bidi="fr-CA"/>
              </w:rPr>
              <w:t>)</w:t>
            </w:r>
          </w:p>
          <w:p w14:paraId="557F3260" w14:textId="77777777" w:rsidR="001B4DAF" w:rsidRPr="00736512" w:rsidRDefault="001B4DAF" w:rsidP="00510F4C">
            <w:pPr>
              <w:rPr>
                <w:rFonts w:ascii="Times New Roman" w:hAnsi="Times New Roman"/>
                <w:kern w:val="2"/>
                <w:sz w:val="23"/>
              </w:rPr>
            </w:pPr>
            <w:r w:rsidRPr="00736512">
              <w:rPr>
                <w:rFonts w:ascii="Times New Roman" w:eastAsia="Times New Roman" w:hAnsi="Times New Roman"/>
                <w:kern w:val="2"/>
                <w:sz w:val="23"/>
                <w:lang w:bidi="fr-CA"/>
              </w:rPr>
              <w:t>20,18 ppm (CH</w:t>
            </w:r>
            <w:r w:rsidRPr="00736512">
              <w:rPr>
                <w:rFonts w:ascii="Times New Roman" w:eastAsia="Times New Roman" w:hAnsi="Times New Roman"/>
                <w:kern w:val="2"/>
                <w:sz w:val="23"/>
                <w:vertAlign w:val="subscript"/>
                <w:lang w:bidi="fr-CA"/>
              </w:rPr>
              <w:t>2</w:t>
            </w:r>
            <w:r w:rsidRPr="00736512">
              <w:rPr>
                <w:rFonts w:ascii="Times New Roman" w:eastAsia="Times New Roman" w:hAnsi="Times New Roman"/>
                <w:kern w:val="2"/>
                <w:sz w:val="23"/>
                <w:lang w:bidi="fr-CA"/>
              </w:rPr>
              <w:t>)</w:t>
            </w:r>
          </w:p>
          <w:p w14:paraId="0BBC71CF" w14:textId="77777777" w:rsidR="001B4DAF" w:rsidRPr="00736512" w:rsidRDefault="001B4DAF" w:rsidP="00510F4C">
            <w:pPr>
              <w:rPr>
                <w:rFonts w:ascii="Times New Roman" w:hAnsi="Times New Roman"/>
                <w:kern w:val="2"/>
                <w:sz w:val="23"/>
              </w:rPr>
            </w:pPr>
            <w:r w:rsidRPr="00736512">
              <w:rPr>
                <w:rFonts w:ascii="Times New Roman" w:eastAsia="Times New Roman" w:hAnsi="Times New Roman"/>
                <w:kern w:val="2"/>
                <w:sz w:val="23"/>
                <w:lang w:bidi="fr-CA"/>
              </w:rPr>
              <w:t>13,34 ppm (CH</w:t>
            </w:r>
            <w:r w:rsidRPr="00736512">
              <w:rPr>
                <w:rFonts w:ascii="Times New Roman" w:eastAsia="Times New Roman" w:hAnsi="Times New Roman"/>
                <w:kern w:val="2"/>
                <w:sz w:val="23"/>
                <w:vertAlign w:val="subscript"/>
                <w:lang w:bidi="fr-CA"/>
              </w:rPr>
              <w:t>3</w:t>
            </w:r>
            <w:r w:rsidRPr="00736512">
              <w:rPr>
                <w:rFonts w:ascii="Times New Roman" w:eastAsia="Times New Roman" w:hAnsi="Times New Roman"/>
                <w:kern w:val="2"/>
                <w:sz w:val="23"/>
                <w:lang w:bidi="fr-CA"/>
              </w:rPr>
              <w:t>)</w:t>
            </w:r>
          </w:p>
          <w:p w14:paraId="5766B903" w14:textId="77777777" w:rsidR="001B4DAF" w:rsidRPr="004D5652" w:rsidRDefault="001B4DAF" w:rsidP="00510F4C">
            <w:pPr>
              <w:rPr>
                <w:rFonts w:ascii="Times New Roman" w:hAnsi="Times New Roman"/>
                <w:kern w:val="2"/>
              </w:rPr>
            </w:pPr>
          </w:p>
        </w:tc>
        <w:tc>
          <w:tcPr>
            <w:tcW w:w="4428" w:type="dxa"/>
          </w:tcPr>
          <w:p w14:paraId="1AD48561" w14:textId="77777777" w:rsidR="001B4DAF" w:rsidRPr="00736512" w:rsidRDefault="001B4DAF" w:rsidP="00510F4C">
            <w:pPr>
              <w:rPr>
                <w:rFonts w:ascii="Times New Roman" w:hAnsi="Times New Roman"/>
                <w:kern w:val="2"/>
                <w:sz w:val="23"/>
              </w:rPr>
            </w:pPr>
            <w:r w:rsidRPr="00736512">
              <w:rPr>
                <w:rFonts w:ascii="Times New Roman" w:eastAsia="Times New Roman" w:hAnsi="Times New Roman"/>
                <w:b/>
                <w:kern w:val="2"/>
                <w:sz w:val="23"/>
                <w:lang w:bidi="fr-CA"/>
              </w:rPr>
              <w:t>Composé C :</w:t>
            </w:r>
            <w:r w:rsidRPr="00736512">
              <w:rPr>
                <w:rFonts w:ascii="Times New Roman" w:eastAsia="Times New Roman" w:hAnsi="Times New Roman"/>
                <w:kern w:val="2"/>
                <w:sz w:val="23"/>
                <w:lang w:bidi="fr-CA"/>
              </w:rPr>
              <w:t xml:space="preserve"> </w:t>
            </w:r>
          </w:p>
          <w:p w14:paraId="660D932F" w14:textId="77777777" w:rsidR="001B4DAF" w:rsidRPr="00736512" w:rsidRDefault="001B4DAF" w:rsidP="00510F4C">
            <w:pPr>
              <w:rPr>
                <w:rFonts w:ascii="Times New Roman" w:hAnsi="Times New Roman"/>
                <w:i/>
                <w:color w:val="FFFFFF"/>
                <w:kern w:val="2"/>
                <w:sz w:val="23"/>
              </w:rPr>
            </w:pPr>
            <w:r w:rsidRPr="00736512">
              <w:rPr>
                <w:rFonts w:ascii="Times New Roman" w:eastAsia="Times New Roman" w:hAnsi="Times New Roman"/>
                <w:i/>
                <w:color w:val="FFFFFF"/>
                <w:kern w:val="2"/>
                <w:sz w:val="23"/>
                <w:lang w:bidi="fr-CA"/>
              </w:rPr>
              <w:t>(2-chlorobutane)</w:t>
            </w:r>
          </w:p>
          <w:p w14:paraId="31D44DB6" w14:textId="77777777" w:rsidR="001B4DAF" w:rsidRPr="00736512" w:rsidRDefault="001B4DAF" w:rsidP="00510F4C">
            <w:pPr>
              <w:rPr>
                <w:rFonts w:ascii="Times New Roman" w:hAnsi="Times New Roman"/>
                <w:kern w:val="2"/>
                <w:sz w:val="23"/>
              </w:rPr>
            </w:pPr>
            <w:r w:rsidRPr="00736512">
              <w:rPr>
                <w:rFonts w:ascii="Times New Roman" w:eastAsia="Times New Roman" w:hAnsi="Times New Roman"/>
                <w:kern w:val="2"/>
                <w:sz w:val="23"/>
                <w:u w:val="single"/>
                <w:lang w:bidi="fr-CA"/>
              </w:rPr>
              <w:t>RMN-</w:t>
            </w:r>
            <w:r w:rsidRPr="00736512">
              <w:rPr>
                <w:rFonts w:ascii="Times New Roman" w:eastAsia="Times New Roman" w:hAnsi="Times New Roman"/>
                <w:kern w:val="2"/>
                <w:sz w:val="23"/>
                <w:u w:val="single"/>
                <w:vertAlign w:val="superscript"/>
                <w:lang w:bidi="fr-CA"/>
              </w:rPr>
              <w:t>1</w:t>
            </w:r>
            <w:r w:rsidRPr="00736512">
              <w:rPr>
                <w:rFonts w:ascii="Times New Roman" w:eastAsia="Times New Roman" w:hAnsi="Times New Roman"/>
                <w:kern w:val="2"/>
                <w:sz w:val="23"/>
                <w:u w:val="single"/>
                <w:lang w:bidi="fr-CA"/>
              </w:rPr>
              <w:t>H</w:t>
            </w:r>
            <w:r w:rsidRPr="00736512">
              <w:rPr>
                <w:rFonts w:ascii="Times New Roman" w:eastAsia="Times New Roman" w:hAnsi="Times New Roman"/>
                <w:kern w:val="2"/>
                <w:sz w:val="23"/>
                <w:lang w:bidi="fr-CA"/>
              </w:rPr>
              <w:t> :</w:t>
            </w:r>
          </w:p>
          <w:p w14:paraId="38B61E94" w14:textId="77777777" w:rsidR="001B4DAF" w:rsidRPr="00736512" w:rsidRDefault="001B4DAF" w:rsidP="00510F4C">
            <w:pPr>
              <w:rPr>
                <w:rFonts w:ascii="Times New Roman" w:hAnsi="Times New Roman"/>
                <w:kern w:val="2"/>
                <w:sz w:val="23"/>
              </w:rPr>
            </w:pPr>
          </w:p>
          <w:p w14:paraId="3DBFD6FA"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 xml:space="preserve">3,97 ppm, </w:t>
            </w:r>
            <w:r w:rsidRPr="00736512">
              <w:rPr>
                <w:rFonts w:ascii="Times New Roman" w:eastAsia="Times New Roman" w:hAnsi="Times New Roman"/>
                <w:kern w:val="2"/>
                <w:sz w:val="23"/>
                <w:vertAlign w:val="superscript"/>
                <w:lang w:val="pt-BR" w:bidi="fr-CA"/>
              </w:rPr>
              <w:t>1</w:t>
            </w:r>
            <w:r w:rsidRPr="00736512">
              <w:rPr>
                <w:rFonts w:ascii="Times New Roman" w:eastAsia="Times New Roman" w:hAnsi="Times New Roman"/>
                <w:kern w:val="2"/>
                <w:sz w:val="23"/>
                <w:lang w:val="pt-BR" w:bidi="fr-CA"/>
              </w:rPr>
              <w:t>H, sextet</w:t>
            </w:r>
          </w:p>
          <w:p w14:paraId="03A70C0A"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 xml:space="preserve">1,71 ppm, </w:t>
            </w:r>
            <w:r w:rsidRPr="00736512">
              <w:rPr>
                <w:rFonts w:ascii="Times New Roman" w:eastAsia="Times New Roman" w:hAnsi="Times New Roman"/>
                <w:kern w:val="2"/>
                <w:sz w:val="23"/>
                <w:vertAlign w:val="superscript"/>
                <w:lang w:val="pt-BR" w:bidi="fr-CA"/>
              </w:rPr>
              <w:t>2</w:t>
            </w:r>
            <w:r w:rsidRPr="00736512">
              <w:rPr>
                <w:rFonts w:ascii="Times New Roman" w:eastAsia="Times New Roman" w:hAnsi="Times New Roman"/>
                <w:kern w:val="2"/>
                <w:sz w:val="23"/>
                <w:lang w:val="pt-BR" w:bidi="fr-CA"/>
              </w:rPr>
              <w:t>H, p</w:t>
            </w:r>
          </w:p>
          <w:p w14:paraId="3A859F98"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 xml:space="preserve">1,50 ppm, </w:t>
            </w:r>
            <w:r w:rsidRPr="00736512">
              <w:rPr>
                <w:rFonts w:ascii="Times New Roman" w:eastAsia="Times New Roman" w:hAnsi="Times New Roman"/>
                <w:kern w:val="2"/>
                <w:sz w:val="23"/>
                <w:vertAlign w:val="superscript"/>
                <w:lang w:val="pt-BR" w:bidi="fr-CA"/>
              </w:rPr>
              <w:t>3</w:t>
            </w:r>
            <w:r w:rsidRPr="00736512">
              <w:rPr>
                <w:rFonts w:ascii="Times New Roman" w:eastAsia="Times New Roman" w:hAnsi="Times New Roman"/>
                <w:kern w:val="2"/>
                <w:sz w:val="23"/>
                <w:lang w:val="pt-BR" w:bidi="fr-CA"/>
              </w:rPr>
              <w:t>H, d</w:t>
            </w:r>
          </w:p>
          <w:p w14:paraId="33485A65"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 xml:space="preserve">1,02 ppm, </w:t>
            </w:r>
            <w:r w:rsidRPr="00736512">
              <w:rPr>
                <w:rFonts w:ascii="Times New Roman" w:eastAsia="Times New Roman" w:hAnsi="Times New Roman"/>
                <w:kern w:val="2"/>
                <w:sz w:val="23"/>
                <w:vertAlign w:val="superscript"/>
                <w:lang w:val="pt-BR" w:bidi="fr-CA"/>
              </w:rPr>
              <w:t>3</w:t>
            </w:r>
            <w:r w:rsidRPr="00736512">
              <w:rPr>
                <w:rFonts w:ascii="Times New Roman" w:eastAsia="Times New Roman" w:hAnsi="Times New Roman"/>
                <w:kern w:val="2"/>
                <w:sz w:val="23"/>
                <w:lang w:val="pt-BR" w:bidi="fr-CA"/>
              </w:rPr>
              <w:t>H, t</w:t>
            </w:r>
          </w:p>
          <w:p w14:paraId="79C095CD" w14:textId="77777777" w:rsidR="001B4DAF" w:rsidRPr="00736512" w:rsidRDefault="001B4DAF" w:rsidP="00510F4C">
            <w:pPr>
              <w:rPr>
                <w:rFonts w:ascii="Times New Roman" w:hAnsi="Times New Roman"/>
                <w:kern w:val="2"/>
                <w:sz w:val="23"/>
                <w:lang w:val="pt-BR"/>
              </w:rPr>
            </w:pPr>
          </w:p>
          <w:p w14:paraId="6C3FD3C1" w14:textId="77777777" w:rsidR="001B4DAF" w:rsidRPr="00736512" w:rsidRDefault="001B4DAF" w:rsidP="00510F4C">
            <w:pPr>
              <w:rPr>
                <w:rFonts w:ascii="Times New Roman" w:hAnsi="Times New Roman"/>
                <w:kern w:val="2"/>
                <w:sz w:val="23"/>
                <w:u w:val="single"/>
                <w:lang w:val="pt-BR"/>
              </w:rPr>
            </w:pPr>
            <w:r w:rsidRPr="00736512">
              <w:rPr>
                <w:rFonts w:ascii="Times New Roman" w:eastAsia="Times New Roman" w:hAnsi="Times New Roman"/>
                <w:kern w:val="2"/>
                <w:sz w:val="23"/>
                <w:u w:val="single"/>
                <w:lang w:val="pt-BR" w:bidi="fr-CA"/>
              </w:rPr>
              <w:t>RMN-</w:t>
            </w:r>
            <w:r w:rsidRPr="00736512">
              <w:rPr>
                <w:rFonts w:ascii="Times New Roman" w:eastAsia="Times New Roman" w:hAnsi="Times New Roman"/>
                <w:kern w:val="2"/>
                <w:sz w:val="23"/>
                <w:u w:val="single"/>
                <w:vertAlign w:val="superscript"/>
                <w:lang w:val="pt-BR" w:bidi="fr-CA"/>
              </w:rPr>
              <w:t>13</w:t>
            </w:r>
            <w:r w:rsidRPr="00736512">
              <w:rPr>
                <w:rFonts w:ascii="Times New Roman" w:eastAsia="Times New Roman" w:hAnsi="Times New Roman"/>
                <w:kern w:val="2"/>
                <w:sz w:val="23"/>
                <w:u w:val="single"/>
                <w:lang w:val="pt-BR" w:bidi="fr-CA"/>
              </w:rPr>
              <w:t>C</w:t>
            </w:r>
            <w:r w:rsidRPr="00736512">
              <w:rPr>
                <w:rFonts w:ascii="Times New Roman" w:eastAsia="Times New Roman" w:hAnsi="Times New Roman"/>
                <w:kern w:val="2"/>
                <w:sz w:val="23"/>
                <w:lang w:val="pt-BR" w:bidi="fr-CA"/>
              </w:rPr>
              <w:t> :</w:t>
            </w:r>
          </w:p>
          <w:p w14:paraId="67AB7DBC" w14:textId="77777777" w:rsidR="001B4DAF" w:rsidRPr="00736512" w:rsidRDefault="001B4DAF" w:rsidP="00510F4C">
            <w:pPr>
              <w:rPr>
                <w:rFonts w:ascii="Times New Roman" w:hAnsi="Times New Roman"/>
                <w:kern w:val="2"/>
                <w:sz w:val="23"/>
                <w:lang w:val="pt-BR"/>
              </w:rPr>
            </w:pPr>
          </w:p>
          <w:p w14:paraId="3903816B"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60,34 ppm (CH)</w:t>
            </w:r>
          </w:p>
          <w:p w14:paraId="5688C3D5"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33,45 ppm (CH</w:t>
            </w:r>
            <w:r w:rsidRPr="00736512">
              <w:rPr>
                <w:rFonts w:ascii="Times New Roman" w:eastAsia="Times New Roman" w:hAnsi="Times New Roman"/>
                <w:kern w:val="2"/>
                <w:sz w:val="23"/>
                <w:vertAlign w:val="subscript"/>
                <w:lang w:val="pt-BR" w:bidi="fr-CA"/>
              </w:rPr>
              <w:t>2</w:t>
            </w:r>
            <w:r w:rsidRPr="00736512">
              <w:rPr>
                <w:rFonts w:ascii="Times New Roman" w:eastAsia="Times New Roman" w:hAnsi="Times New Roman"/>
                <w:kern w:val="2"/>
                <w:sz w:val="23"/>
                <w:lang w:val="pt-BR" w:bidi="fr-CA"/>
              </w:rPr>
              <w:t>)</w:t>
            </w:r>
          </w:p>
          <w:p w14:paraId="57CD93AD"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24,94 ppm (CH</w:t>
            </w:r>
            <w:r w:rsidRPr="00736512">
              <w:rPr>
                <w:rFonts w:ascii="Times New Roman" w:eastAsia="Times New Roman" w:hAnsi="Times New Roman"/>
                <w:kern w:val="2"/>
                <w:sz w:val="23"/>
                <w:vertAlign w:val="subscript"/>
                <w:lang w:val="pt-BR" w:bidi="fr-CA"/>
              </w:rPr>
              <w:t>3</w:t>
            </w:r>
            <w:r w:rsidRPr="00736512">
              <w:rPr>
                <w:rFonts w:ascii="Times New Roman" w:eastAsia="Times New Roman" w:hAnsi="Times New Roman"/>
                <w:kern w:val="2"/>
                <w:sz w:val="23"/>
                <w:lang w:val="pt-BR" w:bidi="fr-CA"/>
              </w:rPr>
              <w:t>)</w:t>
            </w:r>
          </w:p>
          <w:p w14:paraId="04A730C3" w14:textId="77777777" w:rsidR="001B4DAF" w:rsidRPr="00736512" w:rsidRDefault="001B4DAF" w:rsidP="00510F4C">
            <w:pPr>
              <w:rPr>
                <w:rFonts w:ascii="Times New Roman" w:hAnsi="Times New Roman"/>
                <w:kern w:val="2"/>
                <w:sz w:val="23"/>
                <w:lang w:val="pt-BR"/>
              </w:rPr>
            </w:pPr>
            <w:r w:rsidRPr="00736512">
              <w:rPr>
                <w:rFonts w:ascii="Times New Roman" w:eastAsia="Times New Roman" w:hAnsi="Times New Roman"/>
                <w:kern w:val="2"/>
                <w:sz w:val="23"/>
                <w:lang w:val="pt-BR" w:bidi="fr-CA"/>
              </w:rPr>
              <w:t>11,08 ppm (CH</w:t>
            </w:r>
            <w:r w:rsidRPr="00736512">
              <w:rPr>
                <w:rFonts w:ascii="Times New Roman" w:eastAsia="Times New Roman" w:hAnsi="Times New Roman"/>
                <w:kern w:val="2"/>
                <w:sz w:val="23"/>
                <w:vertAlign w:val="subscript"/>
                <w:lang w:val="pt-BR" w:bidi="fr-CA"/>
              </w:rPr>
              <w:t>3</w:t>
            </w:r>
            <w:r w:rsidRPr="00736512">
              <w:rPr>
                <w:rFonts w:ascii="Times New Roman" w:eastAsia="Times New Roman" w:hAnsi="Times New Roman"/>
                <w:kern w:val="2"/>
                <w:sz w:val="23"/>
                <w:lang w:val="pt-BR" w:bidi="fr-CA"/>
              </w:rPr>
              <w:t>)</w:t>
            </w:r>
          </w:p>
          <w:p w14:paraId="1D06654F" w14:textId="77777777" w:rsidR="001B4DAF" w:rsidRPr="00736512" w:rsidRDefault="001B4DAF" w:rsidP="00510F4C">
            <w:pPr>
              <w:rPr>
                <w:rFonts w:ascii="Times New Roman" w:hAnsi="Times New Roman"/>
                <w:kern w:val="2"/>
                <w:sz w:val="23"/>
                <w:lang w:val="pt-BR"/>
              </w:rPr>
            </w:pPr>
          </w:p>
        </w:tc>
      </w:tr>
    </w:tbl>
    <w:p w14:paraId="786B7859"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1BCD5109">
          <v:rect id="_x0000_i1166" style="width:0;height:1.5pt" o:hralign="center" o:hrstd="t" o:hr="t" fillcolor="#aaa" stroked="f"/>
        </w:pict>
      </w:r>
    </w:p>
    <w:p w14:paraId="4DF4E983" w14:textId="77777777" w:rsidR="001B4DAF" w:rsidRPr="00736512" w:rsidRDefault="001B4DAF" w:rsidP="001B4DAF">
      <w:pPr>
        <w:ind w:left="720"/>
        <w:rPr>
          <w:rFonts w:ascii="Times New Roman" w:hAnsi="Times New Roman"/>
          <w:kern w:val="2"/>
          <w:sz w:val="23"/>
        </w:rPr>
      </w:pPr>
    </w:p>
    <w:p w14:paraId="47AF381B"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Essayons un nouvel exercice, cette fois en y intégrant des données sur les IR. Les données suivantes proviennent d</w:t>
      </w:r>
      <w:r w:rsidRPr="009C5F66">
        <w:rPr>
          <w:rFonts w:eastAsia="Times New Roman"/>
          <w:kern w:val="2"/>
          <w:sz w:val="23"/>
          <w:lang w:bidi="fr-CA"/>
        </w:rPr>
        <w:t>’</w:t>
      </w:r>
      <w:r w:rsidRPr="00736512">
        <w:rPr>
          <w:rFonts w:ascii="Times New Roman" w:eastAsia="Times New Roman" w:hAnsi="Times New Roman"/>
          <w:kern w:val="2"/>
          <w:sz w:val="23"/>
          <w:lang w:bidi="fr-CA"/>
        </w:rPr>
        <w:t>un échantillon pur d</w:t>
      </w:r>
      <w:r w:rsidRPr="009C5F66">
        <w:rPr>
          <w:rFonts w:eastAsia="Times New Roman"/>
          <w:kern w:val="2"/>
          <w:sz w:val="23"/>
          <w:lang w:bidi="fr-CA"/>
        </w:rPr>
        <w:t>’</w:t>
      </w:r>
      <w:r w:rsidRPr="00736512">
        <w:rPr>
          <w:rFonts w:ascii="Times New Roman" w:eastAsia="Times New Roman" w:hAnsi="Times New Roman"/>
          <w:kern w:val="2"/>
          <w:sz w:val="23"/>
          <w:lang w:bidi="fr-CA"/>
        </w:rPr>
        <w:t>un composé organique inconnu :</w:t>
      </w:r>
    </w:p>
    <w:p w14:paraId="280844C5" w14:textId="77777777" w:rsidR="001B4DAF" w:rsidRPr="00736512" w:rsidRDefault="001B4DAF" w:rsidP="001B4DAF">
      <w:pPr>
        <w:rPr>
          <w:rFonts w:ascii="Times New Roman" w:hAnsi="Times New Roman"/>
          <w:kern w:val="2"/>
          <w:sz w:val="23"/>
        </w:rPr>
      </w:pPr>
    </w:p>
    <w:p w14:paraId="6042EEB0"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Analyse de combustion</w:t>
      </w:r>
      <w:r w:rsidRPr="00736512">
        <w:rPr>
          <w:rFonts w:ascii="Times New Roman" w:eastAsia="Times New Roman" w:hAnsi="Times New Roman"/>
          <w:kern w:val="2"/>
          <w:sz w:val="23"/>
          <w:lang w:bidi="fr-CA"/>
        </w:rPr>
        <w:t> :</w:t>
      </w:r>
    </w:p>
    <w:p w14:paraId="02CBCDD4" w14:textId="77777777" w:rsidR="001B4DAF" w:rsidRPr="00736512" w:rsidRDefault="001B4DAF" w:rsidP="001B4DAF">
      <w:pPr>
        <w:rPr>
          <w:rFonts w:ascii="Times New Roman" w:hAnsi="Times New Roman"/>
          <w:kern w:val="2"/>
          <w:sz w:val="23"/>
        </w:rPr>
      </w:pPr>
    </w:p>
    <w:p w14:paraId="5FA3E31B"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C : 85,7 %</w:t>
      </w:r>
    </w:p>
    <w:p w14:paraId="2D4C5948"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H : 6,67 %</w:t>
      </w:r>
    </w:p>
    <w:p w14:paraId="6509DACC" w14:textId="77777777" w:rsidR="001B4DAF" w:rsidRPr="00736512" w:rsidRDefault="001B4DAF" w:rsidP="001B4DAF">
      <w:pPr>
        <w:rPr>
          <w:rFonts w:ascii="Times New Roman" w:hAnsi="Times New Roman"/>
          <w:kern w:val="2"/>
          <w:sz w:val="23"/>
        </w:rPr>
      </w:pPr>
    </w:p>
    <w:p w14:paraId="461BB46D"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SM</w:t>
      </w:r>
      <w:r w:rsidRPr="00736512">
        <w:rPr>
          <w:rFonts w:ascii="Times New Roman" w:eastAsia="Times New Roman" w:hAnsi="Times New Roman"/>
          <w:kern w:val="2"/>
          <w:sz w:val="23"/>
          <w:lang w:bidi="fr-CA"/>
        </w:rPr>
        <w:t> : ion moléculaire à m/z = 210</w:t>
      </w:r>
    </w:p>
    <w:p w14:paraId="2FE59E27" w14:textId="77777777" w:rsidR="001B4DAF" w:rsidRPr="00736512" w:rsidRDefault="001B4DAF" w:rsidP="001B4DAF">
      <w:pPr>
        <w:rPr>
          <w:rFonts w:ascii="Times New Roman" w:hAnsi="Times New Roman"/>
          <w:kern w:val="2"/>
          <w:sz w:val="23"/>
        </w:rPr>
      </w:pPr>
    </w:p>
    <w:p w14:paraId="16F10EDE" w14:textId="77777777" w:rsidR="001B4DAF" w:rsidRPr="00736512" w:rsidRDefault="001B4DAF" w:rsidP="001B4DAF">
      <w:pPr>
        <w:rPr>
          <w:rFonts w:ascii="Times New Roman" w:hAnsi="Times New Roman"/>
          <w:kern w:val="2"/>
          <w:sz w:val="23"/>
          <w:u w:val="single"/>
          <w:lang w:val="pt-BR"/>
        </w:rPr>
      </w:pPr>
      <w:r w:rsidRPr="00736512">
        <w:rPr>
          <w:rFonts w:ascii="Times New Roman" w:eastAsia="Times New Roman" w:hAnsi="Times New Roman"/>
          <w:kern w:val="2"/>
          <w:sz w:val="23"/>
          <w:u w:val="single"/>
          <w:lang w:val="pt-BR" w:bidi="fr-CA"/>
        </w:rPr>
        <w:t>RMN-</w:t>
      </w:r>
      <w:r w:rsidRPr="00736512">
        <w:rPr>
          <w:rFonts w:ascii="Times New Roman" w:eastAsia="Times New Roman" w:hAnsi="Times New Roman"/>
          <w:kern w:val="2"/>
          <w:sz w:val="23"/>
          <w:u w:val="single"/>
          <w:vertAlign w:val="superscript"/>
          <w:lang w:val="pt-BR" w:bidi="fr-CA"/>
        </w:rPr>
        <w:t>1</w:t>
      </w:r>
      <w:r w:rsidRPr="00736512">
        <w:rPr>
          <w:rFonts w:ascii="Times New Roman" w:eastAsia="Times New Roman" w:hAnsi="Times New Roman"/>
          <w:kern w:val="2"/>
          <w:sz w:val="23"/>
          <w:u w:val="single"/>
          <w:lang w:val="pt-BR" w:bidi="fr-CA"/>
        </w:rPr>
        <w:t>H</w:t>
      </w:r>
      <w:r w:rsidRPr="00736512">
        <w:rPr>
          <w:rFonts w:ascii="Times New Roman" w:eastAsia="Times New Roman" w:hAnsi="Times New Roman"/>
          <w:kern w:val="2"/>
          <w:sz w:val="23"/>
          <w:lang w:val="pt-BR" w:bidi="fr-CA"/>
        </w:rPr>
        <w:t> :</w:t>
      </w:r>
    </w:p>
    <w:p w14:paraId="38D4262D" w14:textId="77777777" w:rsidR="001B4DAF" w:rsidRPr="00736512" w:rsidRDefault="001B4DAF" w:rsidP="001B4DAF">
      <w:pPr>
        <w:rPr>
          <w:rFonts w:ascii="Times New Roman" w:hAnsi="Times New Roman"/>
          <w:kern w:val="2"/>
          <w:sz w:val="23"/>
          <w:u w:val="single"/>
          <w:lang w:val="pt-BR"/>
        </w:rPr>
      </w:pPr>
    </w:p>
    <w:p w14:paraId="3DC969C9" w14:textId="77777777" w:rsidR="001B4DAF" w:rsidRPr="00736512" w:rsidRDefault="001B4DAF" w:rsidP="001B4DAF">
      <w:pPr>
        <w:rPr>
          <w:rFonts w:ascii="Times New Roman" w:hAnsi="Times New Roman"/>
          <w:kern w:val="2"/>
          <w:sz w:val="23"/>
          <w:lang w:val="pt-BR"/>
        </w:rPr>
      </w:pPr>
      <w:r w:rsidRPr="00736512">
        <w:rPr>
          <w:rFonts w:ascii="Times New Roman" w:eastAsia="Times New Roman" w:hAnsi="Times New Roman"/>
          <w:kern w:val="2"/>
          <w:sz w:val="23"/>
          <w:lang w:val="pt-BR" w:bidi="fr-CA"/>
        </w:rPr>
        <w:t xml:space="preserve">7,5-7,0, </w:t>
      </w:r>
      <w:r w:rsidRPr="00736512">
        <w:rPr>
          <w:rFonts w:ascii="Times New Roman" w:eastAsia="Times New Roman" w:hAnsi="Times New Roman"/>
          <w:kern w:val="2"/>
          <w:sz w:val="23"/>
          <w:vertAlign w:val="superscript"/>
          <w:lang w:val="pt-BR" w:bidi="fr-CA"/>
        </w:rPr>
        <w:t>10</w:t>
      </w:r>
      <w:r w:rsidRPr="00736512">
        <w:rPr>
          <w:rFonts w:ascii="Times New Roman" w:eastAsia="Times New Roman" w:hAnsi="Times New Roman"/>
          <w:kern w:val="2"/>
          <w:sz w:val="23"/>
          <w:lang w:val="pt-BR" w:bidi="fr-CA"/>
        </w:rPr>
        <w:t>H, m</w:t>
      </w:r>
    </w:p>
    <w:p w14:paraId="72EC0AE6" w14:textId="77777777" w:rsidR="001B4DAF" w:rsidRPr="00736512" w:rsidRDefault="001B4DAF" w:rsidP="001B4DAF">
      <w:pPr>
        <w:rPr>
          <w:rFonts w:ascii="Times New Roman" w:hAnsi="Times New Roman"/>
          <w:kern w:val="2"/>
          <w:sz w:val="23"/>
          <w:lang w:val="pt-BR"/>
        </w:rPr>
      </w:pPr>
      <w:r w:rsidRPr="00736512">
        <w:rPr>
          <w:rFonts w:ascii="Times New Roman" w:eastAsia="Times New Roman" w:hAnsi="Times New Roman"/>
          <w:kern w:val="2"/>
          <w:sz w:val="23"/>
          <w:lang w:val="pt-BR" w:bidi="fr-CA"/>
        </w:rPr>
        <w:t xml:space="preserve">5,10, </w:t>
      </w:r>
      <w:r w:rsidRPr="00736512">
        <w:rPr>
          <w:rFonts w:ascii="Times New Roman" w:eastAsia="Times New Roman" w:hAnsi="Times New Roman"/>
          <w:kern w:val="2"/>
          <w:sz w:val="23"/>
          <w:vertAlign w:val="superscript"/>
          <w:lang w:val="pt-BR" w:bidi="fr-CA"/>
        </w:rPr>
        <w:t>1</w:t>
      </w:r>
      <w:r w:rsidRPr="00736512">
        <w:rPr>
          <w:rFonts w:ascii="Times New Roman" w:eastAsia="Times New Roman" w:hAnsi="Times New Roman"/>
          <w:kern w:val="2"/>
          <w:sz w:val="23"/>
          <w:lang w:val="pt-BR" w:bidi="fr-CA"/>
        </w:rPr>
        <w:t>H, s</w:t>
      </w:r>
    </w:p>
    <w:p w14:paraId="646B1350" w14:textId="77777777" w:rsidR="001B4DAF" w:rsidRPr="00736512" w:rsidRDefault="001B4DAF" w:rsidP="001B4DAF">
      <w:pPr>
        <w:rPr>
          <w:rFonts w:ascii="Times New Roman" w:hAnsi="Times New Roman"/>
          <w:kern w:val="2"/>
          <w:sz w:val="23"/>
          <w:lang w:val="pt-BR"/>
        </w:rPr>
      </w:pPr>
      <w:r w:rsidRPr="00736512">
        <w:rPr>
          <w:rFonts w:ascii="Times New Roman" w:eastAsia="Times New Roman" w:hAnsi="Times New Roman"/>
          <w:kern w:val="2"/>
          <w:sz w:val="23"/>
          <w:lang w:val="pt-BR" w:bidi="fr-CA"/>
        </w:rPr>
        <w:t xml:space="preserve">2,22, </w:t>
      </w:r>
      <w:r w:rsidRPr="00736512">
        <w:rPr>
          <w:rFonts w:ascii="Times New Roman" w:eastAsia="Times New Roman" w:hAnsi="Times New Roman"/>
          <w:kern w:val="2"/>
          <w:sz w:val="23"/>
          <w:vertAlign w:val="superscript"/>
          <w:lang w:val="pt-BR" w:bidi="fr-CA"/>
        </w:rPr>
        <w:t>3</w:t>
      </w:r>
      <w:r w:rsidRPr="00736512">
        <w:rPr>
          <w:rFonts w:ascii="Times New Roman" w:eastAsia="Times New Roman" w:hAnsi="Times New Roman"/>
          <w:kern w:val="2"/>
          <w:sz w:val="23"/>
          <w:lang w:val="pt-BR" w:bidi="fr-CA"/>
        </w:rPr>
        <w:t>H, s</w:t>
      </w:r>
    </w:p>
    <w:p w14:paraId="7AD0C458" w14:textId="77777777" w:rsidR="001B4DAF" w:rsidRPr="00736512" w:rsidRDefault="001B4DAF" w:rsidP="001B4DAF">
      <w:pPr>
        <w:rPr>
          <w:rFonts w:ascii="Times New Roman" w:hAnsi="Times New Roman"/>
          <w:kern w:val="2"/>
          <w:sz w:val="23"/>
          <w:lang w:val="pt-BR"/>
        </w:rPr>
      </w:pPr>
    </w:p>
    <w:p w14:paraId="36094D78" w14:textId="77777777" w:rsidR="001B4DAF" w:rsidRPr="00736512" w:rsidRDefault="001B4DAF" w:rsidP="001B4DAF">
      <w:pPr>
        <w:rPr>
          <w:rFonts w:ascii="Times New Roman" w:hAnsi="Times New Roman"/>
          <w:kern w:val="2"/>
          <w:sz w:val="23"/>
          <w:lang w:val="pt-BR"/>
        </w:rPr>
      </w:pPr>
      <w:r w:rsidRPr="00736512">
        <w:rPr>
          <w:rFonts w:ascii="Times New Roman" w:eastAsia="Times New Roman" w:hAnsi="Times New Roman"/>
          <w:kern w:val="2"/>
          <w:sz w:val="23"/>
          <w:u w:val="single"/>
          <w:lang w:val="pt-BR" w:bidi="fr-CA"/>
        </w:rPr>
        <w:t>RMN-</w:t>
      </w:r>
      <w:r w:rsidRPr="00736512">
        <w:rPr>
          <w:rFonts w:ascii="Times New Roman" w:eastAsia="Times New Roman" w:hAnsi="Times New Roman"/>
          <w:kern w:val="2"/>
          <w:sz w:val="23"/>
          <w:u w:val="single"/>
          <w:vertAlign w:val="superscript"/>
          <w:lang w:val="pt-BR" w:bidi="fr-CA"/>
        </w:rPr>
        <w:t>13</w:t>
      </w:r>
      <w:r w:rsidRPr="00736512">
        <w:rPr>
          <w:rFonts w:ascii="Times New Roman" w:eastAsia="Times New Roman" w:hAnsi="Times New Roman"/>
          <w:kern w:val="2"/>
          <w:sz w:val="23"/>
          <w:u w:val="single"/>
          <w:lang w:val="pt-BR" w:bidi="fr-CA"/>
        </w:rPr>
        <w:t>C</w:t>
      </w:r>
      <w:r w:rsidRPr="00736512">
        <w:rPr>
          <w:rFonts w:ascii="Times New Roman" w:eastAsia="Times New Roman" w:hAnsi="Times New Roman"/>
          <w:kern w:val="2"/>
          <w:sz w:val="23"/>
          <w:lang w:val="pt-BR" w:bidi="fr-CA"/>
        </w:rPr>
        <w:t> :</w:t>
      </w:r>
    </w:p>
    <w:p w14:paraId="1DEDC4D8" w14:textId="77777777" w:rsidR="001B4DAF" w:rsidRPr="00736512" w:rsidRDefault="001B4DAF" w:rsidP="001B4DAF">
      <w:pPr>
        <w:rPr>
          <w:rFonts w:ascii="Times New Roman" w:hAnsi="Times New Roman"/>
          <w:kern w:val="2"/>
          <w:sz w:val="23"/>
          <w:lang w:val="pt-BR"/>
        </w:rPr>
      </w:pPr>
    </w:p>
    <w:p w14:paraId="45A55A8D" w14:textId="77777777" w:rsidR="001B4DAF" w:rsidRPr="00736512" w:rsidRDefault="001B4DAF" w:rsidP="001B4DAF">
      <w:pPr>
        <w:rPr>
          <w:rFonts w:ascii="Times New Roman" w:hAnsi="Times New Roman"/>
          <w:kern w:val="2"/>
          <w:sz w:val="23"/>
          <w:lang w:val="en-US"/>
        </w:rPr>
      </w:pPr>
      <w:r w:rsidRPr="00736512">
        <w:rPr>
          <w:rFonts w:ascii="Times New Roman" w:eastAsia="Times New Roman" w:hAnsi="Times New Roman"/>
          <w:kern w:val="2"/>
          <w:sz w:val="23"/>
          <w:lang w:val="en-US" w:bidi="fr-CA"/>
        </w:rPr>
        <w:t xml:space="preserve">206,2 (C) </w:t>
      </w:r>
      <w:r w:rsidRPr="00736512">
        <w:rPr>
          <w:rFonts w:ascii="Times New Roman" w:eastAsia="Times New Roman" w:hAnsi="Times New Roman"/>
          <w:kern w:val="2"/>
          <w:sz w:val="23"/>
          <w:lang w:val="en-US" w:bidi="fr-CA"/>
        </w:rPr>
        <w:tab/>
        <w:t>128,7 (CH)</w:t>
      </w:r>
      <w:r w:rsidRPr="00736512">
        <w:rPr>
          <w:rFonts w:ascii="Times New Roman" w:eastAsia="Times New Roman" w:hAnsi="Times New Roman"/>
          <w:kern w:val="2"/>
          <w:sz w:val="23"/>
          <w:lang w:val="en-US" w:bidi="fr-CA"/>
        </w:rPr>
        <w:tab/>
        <w:t>30,0 (CH</w:t>
      </w:r>
      <w:r w:rsidRPr="00736512">
        <w:rPr>
          <w:rFonts w:ascii="Times New Roman" w:eastAsia="Times New Roman" w:hAnsi="Times New Roman"/>
          <w:kern w:val="2"/>
          <w:sz w:val="23"/>
          <w:vertAlign w:val="subscript"/>
          <w:lang w:val="en-US" w:bidi="fr-CA"/>
        </w:rPr>
        <w:t>3</w:t>
      </w:r>
      <w:r w:rsidRPr="00736512">
        <w:rPr>
          <w:rFonts w:ascii="Times New Roman" w:eastAsia="Times New Roman" w:hAnsi="Times New Roman"/>
          <w:kern w:val="2"/>
          <w:sz w:val="23"/>
          <w:lang w:val="en-US" w:bidi="fr-CA"/>
        </w:rPr>
        <w:t>)</w:t>
      </w:r>
    </w:p>
    <w:p w14:paraId="738FA305" w14:textId="77777777" w:rsidR="001B4DAF" w:rsidRPr="00736512" w:rsidRDefault="001B4DAF" w:rsidP="001B4DAF">
      <w:pPr>
        <w:rPr>
          <w:rFonts w:ascii="Times New Roman" w:hAnsi="Times New Roman"/>
          <w:kern w:val="2"/>
          <w:sz w:val="23"/>
          <w:lang w:val="en-US"/>
        </w:rPr>
      </w:pPr>
      <w:r w:rsidRPr="00736512">
        <w:rPr>
          <w:rFonts w:ascii="Times New Roman" w:eastAsia="Times New Roman" w:hAnsi="Times New Roman"/>
          <w:kern w:val="2"/>
          <w:sz w:val="23"/>
          <w:lang w:val="en-US" w:bidi="fr-CA"/>
        </w:rPr>
        <w:t xml:space="preserve">138,4 (C) </w:t>
      </w:r>
      <w:r w:rsidRPr="00736512">
        <w:rPr>
          <w:rFonts w:ascii="Times New Roman" w:eastAsia="Times New Roman" w:hAnsi="Times New Roman"/>
          <w:kern w:val="2"/>
          <w:sz w:val="23"/>
          <w:lang w:val="en-US" w:bidi="fr-CA"/>
        </w:rPr>
        <w:tab/>
        <w:t>127,2 (CH)</w:t>
      </w:r>
    </w:p>
    <w:p w14:paraId="686DE1D0" w14:textId="77777777" w:rsidR="001B4DAF" w:rsidRPr="00736512" w:rsidRDefault="001B4DAF" w:rsidP="001B4DAF">
      <w:pPr>
        <w:rPr>
          <w:rFonts w:ascii="Times New Roman" w:hAnsi="Times New Roman"/>
          <w:kern w:val="2"/>
          <w:sz w:val="23"/>
          <w:lang w:val="en-US"/>
        </w:rPr>
      </w:pPr>
      <w:r w:rsidRPr="00736512">
        <w:rPr>
          <w:rFonts w:ascii="Times New Roman" w:eastAsia="Times New Roman" w:hAnsi="Times New Roman"/>
          <w:kern w:val="2"/>
          <w:sz w:val="23"/>
          <w:lang w:val="en-US" w:bidi="fr-CA"/>
        </w:rPr>
        <w:t xml:space="preserve">129,0 (CH) </w:t>
      </w:r>
      <w:r w:rsidRPr="00736512">
        <w:rPr>
          <w:rFonts w:ascii="Times New Roman" w:eastAsia="Times New Roman" w:hAnsi="Times New Roman"/>
          <w:kern w:val="2"/>
          <w:sz w:val="23"/>
          <w:lang w:val="en-US" w:bidi="fr-CA"/>
        </w:rPr>
        <w:tab/>
        <w:t>65,0 (CH)</w:t>
      </w:r>
    </w:p>
    <w:p w14:paraId="5A7CD116" w14:textId="77777777" w:rsidR="001B4DAF" w:rsidRPr="00736512" w:rsidRDefault="001B4DAF" w:rsidP="001B4DAF">
      <w:pPr>
        <w:rPr>
          <w:rFonts w:ascii="Times New Roman" w:hAnsi="Times New Roman"/>
          <w:kern w:val="2"/>
          <w:sz w:val="23"/>
          <w:lang w:val="en-US"/>
        </w:rPr>
      </w:pPr>
    </w:p>
    <w:p w14:paraId="016E21BF"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IR</w:t>
      </w:r>
      <w:r w:rsidRPr="00736512">
        <w:rPr>
          <w:rFonts w:ascii="Times New Roman" w:eastAsia="Times New Roman" w:hAnsi="Times New Roman"/>
          <w:kern w:val="2"/>
          <w:sz w:val="23"/>
          <w:lang w:bidi="fr-CA"/>
        </w:rPr>
        <w:t> : 1 720 cm</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 xml:space="preserve">, fort </w:t>
      </w:r>
      <w:r w:rsidRPr="00736512">
        <w:rPr>
          <w:rFonts w:ascii="Times New Roman" w:eastAsia="Times New Roman" w:hAnsi="Times New Roman"/>
          <w:i/>
          <w:kern w:val="2"/>
          <w:sz w:val="23"/>
          <w:lang w:bidi="fr-CA"/>
        </w:rPr>
        <w:t>(Il y a évidemment de nombreux autres pics dans le spectre IR, mais celui-ci reste le plus caractéristique.)</w:t>
      </w:r>
    </w:p>
    <w:p w14:paraId="79114D50" w14:textId="77777777" w:rsidR="001B4DAF" w:rsidRPr="00736512" w:rsidRDefault="001B4DAF" w:rsidP="001B4DAF">
      <w:pPr>
        <w:rPr>
          <w:rFonts w:ascii="Times New Roman" w:hAnsi="Times New Roman"/>
          <w:kern w:val="2"/>
          <w:sz w:val="23"/>
        </w:rPr>
      </w:pPr>
    </w:p>
    <w:p w14:paraId="27CFE75B" w14:textId="2A82165C"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lastRenderedPageBreak/>
        <w:t>Le poids moléculaire se situe à 210 et l</w:t>
      </w:r>
      <w:r w:rsidRPr="009C5F66">
        <w:rPr>
          <w:rFonts w:eastAsia="Times New Roman"/>
          <w:kern w:val="2"/>
          <w:sz w:val="23"/>
          <w:lang w:bidi="fr-CA"/>
        </w:rPr>
        <w:t>’</w:t>
      </w:r>
      <w:r w:rsidRPr="00736512">
        <w:rPr>
          <w:rFonts w:ascii="Times New Roman" w:eastAsia="Times New Roman" w:hAnsi="Times New Roman"/>
          <w:kern w:val="2"/>
          <w:sz w:val="23"/>
          <w:lang w:bidi="fr-CA"/>
        </w:rPr>
        <w:t>analyse de combustion permet de déterminer que la formule moléculaire est C</w:t>
      </w:r>
      <w:r w:rsidRPr="00736512">
        <w:rPr>
          <w:rFonts w:ascii="Times New Roman" w:eastAsia="Times New Roman" w:hAnsi="Times New Roman"/>
          <w:kern w:val="2"/>
          <w:sz w:val="23"/>
          <w:vertAlign w:val="subscript"/>
          <w:lang w:bidi="fr-CA"/>
        </w:rPr>
        <w:t>15</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14</w:t>
      </w:r>
      <w:r w:rsidRPr="00736512">
        <w:rPr>
          <w:rFonts w:ascii="Times New Roman" w:eastAsia="Times New Roman" w:hAnsi="Times New Roman"/>
          <w:kern w:val="2"/>
          <w:sz w:val="23"/>
          <w:lang w:bidi="fr-CA"/>
        </w:rPr>
        <w:t>O (le pourcentage de masse d</w:t>
      </w:r>
      <w:r w:rsidRPr="009C5F66">
        <w:rPr>
          <w:rFonts w:eastAsia="Times New Roman"/>
          <w:kern w:val="2"/>
          <w:sz w:val="23"/>
          <w:lang w:bidi="fr-CA"/>
        </w:rPr>
        <w:t>’</w:t>
      </w:r>
      <w:r w:rsidRPr="00736512">
        <w:rPr>
          <w:rFonts w:ascii="Times New Roman" w:eastAsia="Times New Roman" w:hAnsi="Times New Roman"/>
          <w:kern w:val="2"/>
          <w:sz w:val="23"/>
          <w:lang w:bidi="fr-CA"/>
        </w:rPr>
        <w:t>oxygène dans le composé devrait correspondre à 100 - 85,7 - 6,67 = 7,6 %)</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Nous obtenons donc IDH = 9.</w:t>
      </w:r>
    </w:p>
    <w:p w14:paraId="6DEB65A6" w14:textId="77777777" w:rsidR="001B4DAF" w:rsidRPr="00736512" w:rsidRDefault="001B4DAF" w:rsidP="001B4DAF">
      <w:pPr>
        <w:rPr>
          <w:rFonts w:ascii="Times New Roman" w:hAnsi="Times New Roman"/>
          <w:kern w:val="2"/>
          <w:sz w:val="23"/>
        </w:rPr>
      </w:pPr>
    </w:p>
    <w:p w14:paraId="7AA7781A" w14:textId="394F3BEE" w:rsidR="001B4DAF" w:rsidRPr="00B17958" w:rsidRDefault="001B4DAF" w:rsidP="001B4DAF">
      <w:pPr>
        <w:rPr>
          <w:rFonts w:ascii="Times New Roman" w:hAnsi="Times New Roman"/>
          <w:spacing w:val="-4"/>
          <w:kern w:val="2"/>
          <w:sz w:val="23"/>
        </w:rPr>
      </w:pPr>
      <w:r w:rsidRPr="00B17958">
        <w:rPr>
          <w:rFonts w:ascii="Times New Roman" w:eastAsia="Times New Roman" w:hAnsi="Times New Roman"/>
          <w:spacing w:val="-4"/>
          <w:kern w:val="2"/>
          <w:sz w:val="23"/>
          <w:lang w:bidi="fr-CA"/>
        </w:rPr>
        <w:t>Puisque nous avons dix protons présentant des signaux dans la région aromatique (7,5 à 7,0 ppm), nous nous trouvons vraisemblablement en présence de deux groupes phényles, dont chacun comprend un carbone substitué</w:t>
      </w:r>
      <w:r w:rsidR="00736512" w:rsidRPr="00B17958">
        <w:rPr>
          <w:rFonts w:ascii="Times New Roman" w:eastAsia="Times New Roman" w:hAnsi="Times New Roman"/>
          <w:spacing w:val="-4"/>
          <w:kern w:val="2"/>
          <w:sz w:val="23"/>
          <w:lang w:bidi="fr-CA"/>
        </w:rPr>
        <w:t xml:space="preserve">. </w:t>
      </w:r>
      <w:r w:rsidRPr="00B17958">
        <w:rPr>
          <w:rFonts w:ascii="Times New Roman" w:eastAsia="Times New Roman" w:hAnsi="Times New Roman"/>
          <w:spacing w:val="-4"/>
          <w:kern w:val="2"/>
          <w:sz w:val="23"/>
          <w:lang w:bidi="fr-CA"/>
        </w:rPr>
        <w:t>Le spectre de RMN-</w:t>
      </w:r>
      <w:r w:rsidRPr="00B17958">
        <w:rPr>
          <w:rFonts w:ascii="Times New Roman" w:eastAsia="Times New Roman" w:hAnsi="Times New Roman"/>
          <w:spacing w:val="-4"/>
          <w:kern w:val="2"/>
          <w:sz w:val="23"/>
          <w:vertAlign w:val="superscript"/>
          <w:lang w:bidi="fr-CA"/>
        </w:rPr>
        <w:t>13</w:t>
      </w:r>
      <w:r w:rsidRPr="00B17958">
        <w:rPr>
          <w:rFonts w:ascii="Times New Roman" w:eastAsia="Times New Roman" w:hAnsi="Times New Roman"/>
          <w:spacing w:val="-4"/>
          <w:kern w:val="2"/>
          <w:sz w:val="23"/>
          <w:lang w:bidi="fr-CA"/>
        </w:rPr>
        <w:t>C ne présente que quatre signaux dans l</w:t>
      </w:r>
      <w:r w:rsidRPr="009C5F66">
        <w:rPr>
          <w:rFonts w:eastAsia="Times New Roman"/>
          <w:spacing w:val="-4"/>
          <w:kern w:val="2"/>
          <w:sz w:val="23"/>
          <w:lang w:bidi="fr-CA"/>
        </w:rPr>
        <w:t>’</w:t>
      </w:r>
      <w:r w:rsidRPr="00B17958">
        <w:rPr>
          <w:rFonts w:ascii="Times New Roman" w:eastAsia="Times New Roman" w:hAnsi="Times New Roman"/>
          <w:spacing w:val="-4"/>
          <w:kern w:val="2"/>
          <w:sz w:val="23"/>
          <w:lang w:bidi="fr-CA"/>
        </w:rPr>
        <w:t>intervalle des carbones aromatiques, ce qui nous indique que les deux groupes phényles se situent dans des environnements électroniques équivalents (s</w:t>
      </w:r>
      <w:r w:rsidRPr="009C5F66">
        <w:rPr>
          <w:rFonts w:eastAsia="Times New Roman"/>
          <w:spacing w:val="-4"/>
          <w:kern w:val="2"/>
          <w:sz w:val="23"/>
          <w:lang w:bidi="fr-CA"/>
        </w:rPr>
        <w:t>’</w:t>
      </w:r>
      <w:r w:rsidRPr="00B17958">
        <w:rPr>
          <w:rFonts w:ascii="Times New Roman" w:eastAsia="Times New Roman" w:hAnsi="Times New Roman"/>
          <w:spacing w:val="-4"/>
          <w:kern w:val="2"/>
          <w:sz w:val="23"/>
          <w:lang w:bidi="fr-CA"/>
        </w:rPr>
        <w:t>ils se trouvaient dans des environnements différents, ils produiraient huit signaux).</w:t>
      </w:r>
    </w:p>
    <w:p w14:paraId="05B785BE" w14:textId="77777777" w:rsidR="001B4DAF" w:rsidRPr="00736512" w:rsidRDefault="001B4DAF" w:rsidP="001B4DAF">
      <w:pPr>
        <w:rPr>
          <w:rFonts w:ascii="Times New Roman" w:hAnsi="Times New Roman"/>
          <w:kern w:val="2"/>
          <w:sz w:val="23"/>
        </w:rPr>
      </w:pPr>
    </w:p>
    <w:p w14:paraId="6C928D15"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A023E55" wp14:editId="031E0425">
            <wp:extent cx="1109345" cy="711200"/>
            <wp:effectExtent l="0" t="0" r="8255" b="0"/>
            <wp:docPr id="45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109345" cy="711200"/>
                    </a:xfrm>
                    <a:prstGeom prst="rect">
                      <a:avLst/>
                    </a:prstGeom>
                    <a:noFill/>
                    <a:ln>
                      <a:noFill/>
                    </a:ln>
                  </pic:spPr>
                </pic:pic>
              </a:graphicData>
            </a:graphic>
          </wp:inline>
        </w:drawing>
      </w:r>
    </w:p>
    <w:p w14:paraId="4D3B4E46"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40</w:t>
      </w:r>
    </w:p>
    <w:p w14:paraId="77369FC7" w14:textId="6A2DE34A"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Cela représente 12 carbones, 10 hydrogènes et 8 unités IDH</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Vous remarquerez que le spectre du carbone ne présente que six pics, dont quatre seulement dans la région aromatique!  Cela indique à nouveau que les deux groupes phényles se trouvent dans des positions chimiquement équivalentes</w:t>
      </w:r>
      <w:r w:rsidR="00736512" w:rsidRPr="00736512">
        <w:rPr>
          <w:rFonts w:ascii="Times New Roman" w:eastAsia="Times New Roman" w:hAnsi="Times New Roman"/>
          <w:kern w:val="2"/>
          <w:sz w:val="23"/>
          <w:lang w:bidi="fr-CA"/>
        </w:rPr>
        <w:t xml:space="preserve">. </w:t>
      </w:r>
    </w:p>
    <w:p w14:paraId="059C9905" w14:textId="77777777" w:rsidR="001B4DAF" w:rsidRPr="00736512" w:rsidRDefault="001B4DAF" w:rsidP="001B4DAF">
      <w:pPr>
        <w:rPr>
          <w:rFonts w:ascii="Times New Roman" w:hAnsi="Times New Roman"/>
          <w:kern w:val="2"/>
          <w:sz w:val="23"/>
        </w:rPr>
      </w:pPr>
    </w:p>
    <w:p w14:paraId="63A714E1" w14:textId="30624AEE"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Le spectre IR présente une bande d</w:t>
      </w:r>
      <w:r w:rsidRPr="009C5F66">
        <w:rPr>
          <w:rFonts w:eastAsia="Times New Roman"/>
          <w:kern w:val="2"/>
          <w:sz w:val="23"/>
          <w:lang w:bidi="fr-CA"/>
        </w:rPr>
        <w:t>’</w:t>
      </w:r>
      <w:r w:rsidRPr="00736512">
        <w:rPr>
          <w:rFonts w:ascii="Times New Roman" w:eastAsia="Times New Roman" w:hAnsi="Times New Roman"/>
          <w:kern w:val="2"/>
          <w:sz w:val="23"/>
          <w:lang w:bidi="fr-CA"/>
        </w:rPr>
        <w:t>absorption caractéristique du carbonyle, ce qui explique l</w:t>
      </w:r>
      <w:r w:rsidRPr="009C5F66">
        <w:rPr>
          <w:rFonts w:eastAsia="Times New Roman"/>
          <w:kern w:val="2"/>
          <w:sz w:val="23"/>
          <w:lang w:bidi="fr-CA"/>
        </w:rPr>
        <w:t>’</w:t>
      </w:r>
      <w:r w:rsidRPr="00736512">
        <w:rPr>
          <w:rFonts w:ascii="Times New Roman" w:eastAsia="Times New Roman" w:hAnsi="Times New Roman"/>
          <w:kern w:val="2"/>
          <w:sz w:val="23"/>
          <w:lang w:bidi="fr-CA"/>
        </w:rPr>
        <w:t>atome d</w:t>
      </w:r>
      <w:r w:rsidRPr="009C5F66">
        <w:rPr>
          <w:rFonts w:eastAsia="Times New Roman"/>
          <w:kern w:val="2"/>
          <w:sz w:val="23"/>
          <w:lang w:bidi="fr-CA"/>
        </w:rPr>
        <w:t>’</w:t>
      </w:r>
      <w:r w:rsidRPr="00736512">
        <w:rPr>
          <w:rFonts w:ascii="Times New Roman" w:eastAsia="Times New Roman" w:hAnsi="Times New Roman"/>
          <w:kern w:val="2"/>
          <w:sz w:val="23"/>
          <w:lang w:bidi="fr-CA"/>
        </w:rPr>
        <w:t>oxygène dans la formule moléculaire,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unité IDH résiduelle et le signal de </w:t>
      </w:r>
      <w:r w:rsidR="003D4F48">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à 206,2 ppm</w:t>
      </w:r>
      <w:r w:rsidR="00736512" w:rsidRPr="00736512">
        <w:rPr>
          <w:rFonts w:ascii="Times New Roman" w:eastAsia="Times New Roman" w:hAnsi="Times New Roman"/>
          <w:kern w:val="2"/>
          <w:sz w:val="23"/>
          <w:lang w:bidi="fr-CA"/>
        </w:rPr>
        <w:t xml:space="preserve">. </w:t>
      </w:r>
    </w:p>
    <w:p w14:paraId="1BD8E132" w14:textId="77777777" w:rsidR="001B4DAF" w:rsidRPr="00736512" w:rsidRDefault="001B4DAF" w:rsidP="001B4DAF">
      <w:pPr>
        <w:rPr>
          <w:rFonts w:ascii="Times New Roman" w:hAnsi="Times New Roman"/>
          <w:kern w:val="2"/>
          <w:sz w:val="23"/>
        </w:rPr>
      </w:pPr>
    </w:p>
    <w:p w14:paraId="6A43EC64"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191BAF0" wp14:editId="3EBD4535">
            <wp:extent cx="448945" cy="448945"/>
            <wp:effectExtent l="0" t="0" r="8255" b="8255"/>
            <wp:docPr id="45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48945" cy="448945"/>
                    </a:xfrm>
                    <a:prstGeom prst="rect">
                      <a:avLst/>
                    </a:prstGeom>
                    <a:noFill/>
                    <a:ln>
                      <a:noFill/>
                    </a:ln>
                  </pic:spPr>
                </pic:pic>
              </a:graphicData>
            </a:graphic>
          </wp:inline>
        </w:drawing>
      </w:r>
    </w:p>
    <w:p w14:paraId="4AD09F21"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41</w:t>
      </w:r>
    </w:p>
    <w:p w14:paraId="407596EB" w14:textId="071547C8"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Il ne reste plus que deux carbones et quatre hydrogènes à considérer</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spectre de protons nous indique la présence d</w:t>
      </w:r>
      <w:r w:rsidRPr="009C5F66">
        <w:rPr>
          <w:rFonts w:eastAsia="Times New Roman"/>
          <w:kern w:val="2"/>
          <w:sz w:val="23"/>
          <w:lang w:bidi="fr-CA"/>
        </w:rPr>
        <w:t>’</w:t>
      </w:r>
      <w:r w:rsidRPr="00736512">
        <w:rPr>
          <w:rFonts w:ascii="Times New Roman" w:eastAsia="Times New Roman" w:hAnsi="Times New Roman"/>
          <w:kern w:val="2"/>
          <w:sz w:val="23"/>
          <w:lang w:bidi="fr-CA"/>
        </w:rPr>
        <w:t>un groupe méthyle (le singulet de 2,22 ppm) non fractionné par les protons voisins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En examinant le tableau des déplacements chimiques caractéristiques, nous constatons que cette valeur de déplacement chimique se situe dans l</w:t>
      </w:r>
      <w:r w:rsidRPr="009C5F66">
        <w:rPr>
          <w:rFonts w:eastAsia="Times New Roman"/>
          <w:kern w:val="2"/>
          <w:sz w:val="23"/>
          <w:lang w:bidi="fr-CA"/>
        </w:rPr>
        <w:t>’</w:t>
      </w:r>
      <w:r w:rsidRPr="00736512">
        <w:rPr>
          <w:rFonts w:ascii="Times New Roman" w:eastAsia="Times New Roman" w:hAnsi="Times New Roman"/>
          <w:kern w:val="2"/>
          <w:sz w:val="23"/>
          <w:lang w:bidi="fr-CA"/>
        </w:rPr>
        <w:t>intervalle d</w:t>
      </w:r>
      <w:r w:rsidRPr="009C5F66">
        <w:rPr>
          <w:rFonts w:eastAsia="Times New Roman"/>
          <w:kern w:val="2"/>
          <w:sz w:val="23"/>
          <w:lang w:bidi="fr-CA"/>
        </w:rPr>
        <w:t>’</w:t>
      </w:r>
      <w:r w:rsidRPr="00736512">
        <w:rPr>
          <w:rFonts w:ascii="Times New Roman" w:eastAsia="Times New Roman" w:hAnsi="Times New Roman"/>
          <w:kern w:val="2"/>
          <w:sz w:val="23"/>
          <w:lang w:bidi="fr-CA"/>
        </w:rPr>
        <w:t>un carbone à côté d</w:t>
      </w:r>
      <w:r w:rsidRPr="009C5F66">
        <w:rPr>
          <w:rFonts w:eastAsia="Times New Roman"/>
          <w:kern w:val="2"/>
          <w:sz w:val="23"/>
          <w:lang w:bidi="fr-CA"/>
        </w:rPr>
        <w:t>’</w:t>
      </w:r>
      <w:r w:rsidRPr="00736512">
        <w:rPr>
          <w:rFonts w:ascii="Times New Roman" w:eastAsia="Times New Roman" w:hAnsi="Times New Roman"/>
          <w:kern w:val="2"/>
          <w:sz w:val="23"/>
          <w:lang w:bidi="fr-CA"/>
        </w:rPr>
        <w:t>un carbonyle.</w:t>
      </w:r>
    </w:p>
    <w:p w14:paraId="7A2B9EB8" w14:textId="77777777" w:rsidR="001B4DAF" w:rsidRPr="00736512" w:rsidRDefault="001B4DAF" w:rsidP="001B4DAF">
      <w:pPr>
        <w:rPr>
          <w:rFonts w:ascii="Times New Roman" w:hAnsi="Times New Roman"/>
          <w:kern w:val="2"/>
          <w:sz w:val="23"/>
        </w:rPr>
      </w:pPr>
    </w:p>
    <w:p w14:paraId="7674E184" w14:textId="77777777" w:rsidR="001B4DAF" w:rsidRPr="00736512" w:rsidRDefault="001B4DAF" w:rsidP="001B4DAF">
      <w:pPr>
        <w:jc w:val="center"/>
        <w:rPr>
          <w:rFonts w:ascii="Times New Roman" w:hAnsi="Times New Roman"/>
          <w:color w:val="FFFFFF" w:themeColor="background1"/>
          <w:kern w:val="2"/>
          <w:sz w:val="23"/>
        </w:rPr>
      </w:pPr>
      <w:r w:rsidRPr="00736512">
        <w:rPr>
          <w:rFonts w:ascii="Times New Roman" w:eastAsia="Times New Roman" w:hAnsi="Times New Roman"/>
          <w:noProof/>
          <w:color w:val="FFFFFF" w:themeColor="background1"/>
          <w:kern w:val="2"/>
          <w:sz w:val="23"/>
          <w:lang w:bidi="fr-CA"/>
        </w:rPr>
        <w:drawing>
          <wp:inline distT="0" distB="0" distL="0" distR="0" wp14:anchorId="7E14DFB0" wp14:editId="01D65030">
            <wp:extent cx="660400" cy="457200"/>
            <wp:effectExtent l="0" t="0" r="0" b="0"/>
            <wp:docPr id="45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60400" cy="457200"/>
                    </a:xfrm>
                    <a:prstGeom prst="rect">
                      <a:avLst/>
                    </a:prstGeom>
                    <a:noFill/>
                    <a:ln>
                      <a:noFill/>
                    </a:ln>
                  </pic:spPr>
                </pic:pic>
              </a:graphicData>
            </a:graphic>
          </wp:inline>
        </w:drawing>
      </w:r>
    </w:p>
    <w:p w14:paraId="7CFC7BB6"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42</w:t>
      </w:r>
    </w:p>
    <w:p w14:paraId="7D22F192" w14:textId="0D3A2507" w:rsidR="001B4DAF" w:rsidRPr="003D4F48" w:rsidRDefault="001B4DAF" w:rsidP="003D4F48">
      <w:pPr>
        <w:ind w:right="-184"/>
        <w:rPr>
          <w:rFonts w:ascii="Times New Roman" w:hAnsi="Times New Roman"/>
          <w:spacing w:val="-4"/>
          <w:kern w:val="2"/>
          <w:sz w:val="23"/>
        </w:rPr>
      </w:pPr>
      <w:r w:rsidRPr="003D4F48">
        <w:rPr>
          <w:rFonts w:ascii="Times New Roman" w:eastAsia="Times New Roman" w:hAnsi="Times New Roman"/>
          <w:spacing w:val="-4"/>
          <w:kern w:val="2"/>
          <w:sz w:val="23"/>
          <w:lang w:bidi="fr-CA"/>
        </w:rPr>
        <w:t>Pour finir, il existe un dernier proton à 5,10 ppm, un singulet également</w:t>
      </w:r>
      <w:r w:rsidR="00736512" w:rsidRPr="003D4F48">
        <w:rPr>
          <w:rFonts w:ascii="Times New Roman" w:eastAsia="Times New Roman" w:hAnsi="Times New Roman"/>
          <w:spacing w:val="-4"/>
          <w:kern w:val="2"/>
          <w:sz w:val="23"/>
          <w:lang w:bidi="fr-CA"/>
        </w:rPr>
        <w:t xml:space="preserve">. </w:t>
      </w:r>
      <w:r w:rsidRPr="003D4F48">
        <w:rPr>
          <w:rFonts w:ascii="Times New Roman" w:eastAsia="Times New Roman" w:hAnsi="Times New Roman"/>
          <w:spacing w:val="-4"/>
          <w:kern w:val="2"/>
          <w:sz w:val="23"/>
          <w:lang w:bidi="fr-CA"/>
        </w:rPr>
        <w:t>Si nous reconstituons le casse-tête, nous constatons que la seule possibilité envisageable reste la 1,1-diphényl-2-propanone :</w:t>
      </w:r>
    </w:p>
    <w:p w14:paraId="409A6301" w14:textId="77777777" w:rsidR="001B4DAF" w:rsidRPr="00736512" w:rsidRDefault="001B4DAF" w:rsidP="001B4DAF">
      <w:pPr>
        <w:rPr>
          <w:rFonts w:ascii="Times New Roman" w:hAnsi="Times New Roman"/>
          <w:kern w:val="2"/>
          <w:sz w:val="23"/>
        </w:rPr>
      </w:pPr>
    </w:p>
    <w:p w14:paraId="7DD4E5AA"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15CEEE9F" wp14:editId="3EA5118C">
            <wp:extent cx="5308600" cy="1922145"/>
            <wp:effectExtent l="0" t="0" r="0" b="8255"/>
            <wp:docPr id="45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308600" cy="1922145"/>
                    </a:xfrm>
                    <a:prstGeom prst="rect">
                      <a:avLst/>
                    </a:prstGeom>
                    <a:noFill/>
                    <a:ln>
                      <a:noFill/>
                    </a:ln>
                  </pic:spPr>
                </pic:pic>
              </a:graphicData>
            </a:graphic>
          </wp:inline>
        </w:drawing>
      </w:r>
    </w:p>
    <w:p w14:paraId="6B7BB5D3"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43</w:t>
      </w:r>
    </w:p>
    <w:p w14:paraId="03FB3E4A" w14:textId="77777777" w:rsidR="001B4DAF" w:rsidRPr="00736512" w:rsidRDefault="001B4DAF" w:rsidP="001B4DAF">
      <w:pPr>
        <w:rPr>
          <w:rFonts w:ascii="Times New Roman" w:hAnsi="Times New Roman"/>
          <w:b/>
          <w:kern w:val="2"/>
          <w:sz w:val="23"/>
          <w:vertAlign w:val="superscript"/>
        </w:rPr>
      </w:pPr>
    </w:p>
    <w:p w14:paraId="5891603E" w14:textId="77777777" w:rsidR="001B4DAF" w:rsidRPr="00736512" w:rsidRDefault="001B4DAF" w:rsidP="001B4DAF">
      <w:pPr>
        <w:rPr>
          <w:rFonts w:ascii="Times New Roman" w:hAnsi="Times New Roman"/>
          <w:kern w:val="2"/>
          <w:sz w:val="23"/>
        </w:rPr>
      </w:pPr>
    </w:p>
    <w:p w14:paraId="5C260FAD" w14:textId="77777777" w:rsidR="001B4DAF" w:rsidRPr="00736512" w:rsidRDefault="001B4DAF" w:rsidP="001B4DAF">
      <w:pPr>
        <w:rPr>
          <w:rFonts w:ascii="Times New Roman" w:hAnsi="Times New Roman"/>
          <w:b/>
          <w:kern w:val="2"/>
          <w:sz w:val="23"/>
        </w:rPr>
      </w:pPr>
      <w:r w:rsidRPr="00736512">
        <w:rPr>
          <w:rFonts w:ascii="Times New Roman" w:eastAsia="Times New Roman" w:hAnsi="Times New Roman"/>
          <w:b/>
          <w:kern w:val="2"/>
          <w:sz w:val="23"/>
          <w:lang w:bidi="fr-CA"/>
        </w:rPr>
        <w:t>Section 5.8 : Le couplage complexe dans les spectres RMN-</w:t>
      </w:r>
      <w:r w:rsidRPr="00736512">
        <w:rPr>
          <w:rFonts w:ascii="Times New Roman" w:eastAsia="Times New Roman" w:hAnsi="Times New Roman"/>
          <w:b/>
          <w:kern w:val="2"/>
          <w:sz w:val="23"/>
          <w:vertAlign w:val="superscript"/>
          <w:lang w:bidi="fr-CA"/>
        </w:rPr>
        <w:t>1</w:t>
      </w:r>
      <w:r w:rsidRPr="00736512">
        <w:rPr>
          <w:rFonts w:ascii="Times New Roman" w:eastAsia="Times New Roman" w:hAnsi="Times New Roman"/>
          <w:b/>
          <w:kern w:val="2"/>
          <w:sz w:val="23"/>
          <w:lang w:bidi="fr-CA"/>
        </w:rPr>
        <w:t>H</w:t>
      </w:r>
    </w:p>
    <w:p w14:paraId="3B3441EE" w14:textId="77777777" w:rsidR="001B4DAF" w:rsidRPr="00736512" w:rsidRDefault="001B4DAF" w:rsidP="001B4DAF">
      <w:pPr>
        <w:rPr>
          <w:rFonts w:ascii="Times New Roman" w:hAnsi="Times New Roman"/>
          <w:color w:val="FF0000"/>
          <w:kern w:val="2"/>
          <w:sz w:val="23"/>
        </w:rPr>
      </w:pPr>
    </w:p>
    <w:p w14:paraId="5ED21862"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Dans tous les exemples de couplage spin-spin observés dans notre discussion sur la RMN du proton, le fractionnement relevé résultait du couplage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un groupe de protons avec </w:t>
      </w:r>
      <w:r w:rsidRPr="00736512">
        <w:rPr>
          <w:rFonts w:ascii="Times New Roman" w:eastAsia="Times New Roman" w:hAnsi="Times New Roman"/>
          <w:i/>
          <w:kern w:val="2"/>
          <w:sz w:val="23"/>
          <w:lang w:bidi="fr-CA"/>
        </w:rPr>
        <w:t>un seul</w:t>
      </w:r>
      <w:r w:rsidRPr="00736512">
        <w:rPr>
          <w:rFonts w:ascii="Times New Roman" w:eastAsia="Times New Roman" w:hAnsi="Times New Roman" w:hint="eastAsia"/>
          <w:kern w:val="2"/>
          <w:sz w:val="23"/>
          <w:lang w:bidi="fr-CA"/>
        </w:rPr>
        <w:t xml:space="preserve"> groupe de protons voisin. Lorsqu</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un groupe de protons se trouve couplé à </w:t>
      </w:r>
      <w:r w:rsidRPr="00736512">
        <w:rPr>
          <w:rFonts w:ascii="Times New Roman" w:eastAsia="Times New Roman" w:hAnsi="Times New Roman" w:hint="eastAsia"/>
          <w:i/>
          <w:kern w:val="2"/>
          <w:sz w:val="23"/>
          <w:lang w:bidi="fr-CA"/>
        </w:rPr>
        <w:t>deux</w:t>
      </w:r>
      <w:r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kern w:val="2"/>
          <w:sz w:val="23"/>
          <w:lang w:bidi="fr-CA"/>
        </w:rPr>
        <w:t xml:space="preserve">groupes de voisins non équivalents, présentant des constantes de couplage considérablement différentes, il en résulte un phénomène appelé </w:t>
      </w:r>
      <w:r w:rsidRPr="00736512">
        <w:rPr>
          <w:rFonts w:ascii="Times New Roman" w:eastAsia="Times New Roman" w:hAnsi="Times New Roman" w:hint="eastAsia"/>
          <w:b/>
          <w:kern w:val="2"/>
          <w:sz w:val="23"/>
          <w:lang w:bidi="fr-CA"/>
        </w:rPr>
        <w:t>couplage complexe</w:t>
      </w:r>
      <w:r w:rsidRPr="00736512">
        <w:rPr>
          <w:rFonts w:ascii="Times New Roman" w:eastAsia="Times New Roman" w:hAnsi="Times New Roman" w:hint="eastAsia"/>
          <w:kern w:val="2"/>
          <w:sz w:val="23"/>
          <w:lang w:bidi="fr-CA"/>
        </w:rPr>
        <w:t>. Le spectre RMN-</w:t>
      </w:r>
      <w:r w:rsidRPr="00736512">
        <w:rPr>
          <w:rFonts w:ascii="Times New Roman" w:eastAsia="Times New Roman" w:hAnsi="Times New Roman" w:hint="eastAsia"/>
          <w:kern w:val="2"/>
          <w:sz w:val="23"/>
          <w:vertAlign w:val="superscript"/>
          <w:lang w:bidi="fr-CA"/>
        </w:rPr>
        <w:t>1</w:t>
      </w:r>
      <w:r w:rsidRPr="00736512">
        <w:rPr>
          <w:rFonts w:ascii="Times New Roman" w:eastAsia="Times New Roman" w:hAnsi="Times New Roman" w:hint="eastAsia"/>
          <w:kern w:val="2"/>
          <w:sz w:val="23"/>
          <w:lang w:bidi="fr-CA"/>
        </w:rPr>
        <w:t>H de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 xml:space="preserve">acrylate de méthyle illustre bien ce phénomène : </w:t>
      </w:r>
    </w:p>
    <w:p w14:paraId="3CFE4809" w14:textId="77777777" w:rsidR="001B4DAF" w:rsidRPr="00736512" w:rsidRDefault="001B4DAF" w:rsidP="001B4DAF">
      <w:pPr>
        <w:rPr>
          <w:rFonts w:ascii="Times New Roman" w:hAnsi="Times New Roman"/>
          <w:kern w:val="2"/>
          <w:sz w:val="23"/>
        </w:rPr>
      </w:pPr>
    </w:p>
    <w:p w14:paraId="021E5259"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D9EF2C9" wp14:editId="35D4FB70">
            <wp:extent cx="5486400" cy="3226182"/>
            <wp:effectExtent l="0" t="0" r="0" b="0"/>
            <wp:docPr id="4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486400" cy="3226182"/>
                    </a:xfrm>
                    <a:prstGeom prst="rect">
                      <a:avLst/>
                    </a:prstGeom>
                    <a:noFill/>
                    <a:ln>
                      <a:noFill/>
                    </a:ln>
                  </pic:spPr>
                </pic:pic>
              </a:graphicData>
            </a:graphic>
          </wp:inline>
        </w:drawing>
      </w:r>
    </w:p>
    <w:p w14:paraId="6049C1F9"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45</w:t>
      </w:r>
    </w:p>
    <w:p w14:paraId="08A35CA8" w14:textId="1B3DB048"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Il convient de noter que les trois protons vinyliques de l</w:t>
      </w:r>
      <w:r w:rsidRPr="009C5F66">
        <w:rPr>
          <w:rFonts w:eastAsia="Times New Roman"/>
          <w:kern w:val="2"/>
          <w:sz w:val="23"/>
          <w:lang w:bidi="fr-CA"/>
        </w:rPr>
        <w:t>’</w:t>
      </w:r>
      <w:r w:rsidRPr="00736512">
        <w:rPr>
          <w:rFonts w:ascii="Times New Roman" w:eastAsia="Times New Roman" w:hAnsi="Times New Roman"/>
          <w:kern w:val="2"/>
          <w:sz w:val="23"/>
          <w:lang w:bidi="fr-CA"/>
        </w:rPr>
        <w:t>acrylate de méthyle (identifiés ci-dessus par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et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sont séparés les uns des autres par trois liaisons ou moins, et se trouvent donc tous couplés en spin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Par exemple,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se trouve couplé en </w:t>
      </w:r>
      <w:r w:rsidRPr="00736512">
        <w:rPr>
          <w:rFonts w:ascii="Times New Roman" w:eastAsia="Times New Roman" w:hAnsi="Times New Roman"/>
          <w:i/>
          <w:kern w:val="2"/>
          <w:sz w:val="23"/>
          <w:lang w:bidi="fr-CA"/>
        </w:rPr>
        <w:t>gem</w:t>
      </w:r>
      <w:r w:rsidRPr="00736512">
        <w:rPr>
          <w:rFonts w:ascii="Times New Roman" w:eastAsia="Times New Roman" w:hAnsi="Times New Roman"/>
          <w:kern w:val="2"/>
          <w:sz w:val="23"/>
          <w:lang w:bidi="fr-CA"/>
        </w:rPr>
        <w:t xml:space="preserve"> à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(J = 1,5 Hz), et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se trouve également couplé en </w:t>
      </w:r>
      <w:r w:rsidRPr="00736512">
        <w:rPr>
          <w:rFonts w:ascii="Times New Roman" w:eastAsia="Times New Roman" w:hAnsi="Times New Roman"/>
          <w:i/>
          <w:kern w:val="2"/>
          <w:sz w:val="23"/>
          <w:lang w:bidi="fr-CA"/>
        </w:rPr>
        <w:t>trans</w:t>
      </w:r>
      <w:r w:rsidRPr="00736512">
        <w:rPr>
          <w:rFonts w:ascii="Times New Roman" w:eastAsia="Times New Roman" w:hAnsi="Times New Roman"/>
          <w:kern w:val="2"/>
          <w:sz w:val="23"/>
          <w:lang w:bidi="fr-CA"/>
        </w:rPr>
        <w:t xml:space="preserve"> à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(J = 17,4 Hz). Vous pourriez penser que la règle </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 xml:space="preserve"> + 1 devrait indiquer que comme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possède deux voisins non </w:t>
      </w:r>
      <w:r w:rsidRPr="00736512">
        <w:rPr>
          <w:rFonts w:ascii="Times New Roman" w:eastAsia="Times New Roman" w:hAnsi="Times New Roman"/>
          <w:kern w:val="2"/>
          <w:sz w:val="23"/>
          <w:lang w:bidi="fr-CA"/>
        </w:rPr>
        <w:lastRenderedPageBreak/>
        <w:t>équivalents –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et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 sa RMN devrait donner lieu à un signal triplet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Cela s</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avérerait exact </w:t>
      </w:r>
      <w:r w:rsidRPr="00736512">
        <w:rPr>
          <w:rFonts w:ascii="Times New Roman" w:eastAsia="Times New Roman" w:hAnsi="Times New Roman"/>
          <w:i/>
          <w:kern w:val="2"/>
          <w:sz w:val="23"/>
          <w:lang w:bidi="fr-CA"/>
        </w:rPr>
        <w:t>si</w:t>
      </w:r>
      <w:r w:rsidRPr="00736512">
        <w:rPr>
          <w:rFonts w:ascii="Times New Roman" w:eastAsia="Times New Roman" w:hAnsi="Times New Roman"/>
          <w:kern w:val="2"/>
          <w:sz w:val="23"/>
          <w:lang w:bidi="fr-CA"/>
        </w:rPr>
        <w:t xml:space="preserve"> </w:t>
      </w:r>
      <w:proofErr w:type="spellStart"/>
      <w:r w:rsidRPr="00736512">
        <w:rPr>
          <w:rFonts w:ascii="Times New Roman" w:eastAsia="Times New Roman" w:hAnsi="Times New Roman"/>
          <w:kern w:val="2"/>
          <w:sz w:val="23"/>
          <w:lang w:bidi="fr-CA"/>
        </w:rPr>
        <w:t>J</w:t>
      </w:r>
      <w:r w:rsidRPr="00736512">
        <w:rPr>
          <w:rFonts w:ascii="Times New Roman" w:eastAsia="Times New Roman" w:hAnsi="Times New Roman"/>
          <w:kern w:val="2"/>
          <w:sz w:val="23"/>
          <w:vertAlign w:val="subscript"/>
          <w:lang w:bidi="fr-CA"/>
        </w:rPr>
        <w:t>ac</w:t>
      </w:r>
      <w:proofErr w:type="spellEnd"/>
      <w:r w:rsidRPr="00736512">
        <w:rPr>
          <w:rFonts w:ascii="Times New Roman" w:eastAsia="Times New Roman" w:hAnsi="Times New Roman"/>
          <w:kern w:val="2"/>
          <w:sz w:val="23"/>
          <w:lang w:bidi="fr-CA"/>
        </w:rPr>
        <w:t xml:space="preserve"> et </w:t>
      </w:r>
      <w:proofErr w:type="spellStart"/>
      <w:r w:rsidRPr="00736512">
        <w:rPr>
          <w:rFonts w:ascii="Times New Roman" w:eastAsia="Times New Roman" w:hAnsi="Times New Roman"/>
          <w:kern w:val="2"/>
          <w:sz w:val="23"/>
          <w:lang w:bidi="fr-CA"/>
        </w:rPr>
        <w:t>J</w:t>
      </w:r>
      <w:r w:rsidRPr="00736512">
        <w:rPr>
          <w:rFonts w:ascii="Times New Roman" w:eastAsia="Times New Roman" w:hAnsi="Times New Roman"/>
          <w:kern w:val="2"/>
          <w:sz w:val="23"/>
          <w:vertAlign w:val="subscript"/>
          <w:lang w:bidi="fr-CA"/>
        </w:rPr>
        <w:t>bc</w:t>
      </w:r>
      <w:proofErr w:type="spellEnd"/>
      <w:r w:rsidRPr="00736512">
        <w:rPr>
          <w:rFonts w:ascii="Times New Roman" w:eastAsia="Times New Roman" w:hAnsi="Times New Roman"/>
          <w:kern w:val="2"/>
          <w:sz w:val="23"/>
          <w:lang w:bidi="fr-CA"/>
        </w:rPr>
        <w:t xml:space="preserve"> étaient identiques ou très proches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Cependant, comme les deux constantes de couplage diffèrent fortement l</w:t>
      </w:r>
      <w:r w:rsidRPr="009C5F66">
        <w:rPr>
          <w:rFonts w:eastAsia="Times New Roman"/>
          <w:kern w:val="2"/>
          <w:sz w:val="23"/>
          <w:lang w:bidi="fr-CA"/>
        </w:rPr>
        <w:t>’</w:t>
      </w:r>
      <w:r w:rsidRPr="00736512">
        <w:rPr>
          <w:rFonts w:ascii="Times New Roman" w:eastAsia="Times New Roman" w:hAnsi="Times New Roman"/>
          <w:kern w:val="2"/>
          <w:sz w:val="23"/>
          <w:lang w:bidi="fr-CA"/>
        </w:rPr>
        <w:t>une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autre, le signal pour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ne correspond manifestement </w:t>
      </w:r>
      <w:r w:rsidRPr="00736512">
        <w:rPr>
          <w:rFonts w:ascii="Times New Roman" w:eastAsia="Times New Roman" w:hAnsi="Times New Roman"/>
          <w:i/>
          <w:kern w:val="2"/>
          <w:sz w:val="23"/>
          <w:lang w:bidi="fr-CA"/>
        </w:rPr>
        <w:t>pas</w:t>
      </w:r>
      <w:r w:rsidRPr="00736512">
        <w:rPr>
          <w:rFonts w:ascii="Times New Roman" w:eastAsia="Times New Roman" w:hAnsi="Times New Roman"/>
          <w:kern w:val="2"/>
          <w:sz w:val="23"/>
          <w:lang w:bidi="fr-CA"/>
        </w:rPr>
        <w:t xml:space="preserve"> à un triplet</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Voici une autre extension du signal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w:t>
      </w:r>
    </w:p>
    <w:p w14:paraId="7E26526C" w14:textId="77777777" w:rsidR="001B4DAF" w:rsidRPr="00736512" w:rsidRDefault="001B4DAF" w:rsidP="001B4DAF">
      <w:pPr>
        <w:rPr>
          <w:rFonts w:ascii="Times New Roman" w:hAnsi="Times New Roman"/>
          <w:kern w:val="2"/>
          <w:sz w:val="23"/>
        </w:rPr>
      </w:pPr>
    </w:p>
    <w:p w14:paraId="1F34FEAF"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46BEB92D" wp14:editId="1DD2C3C0">
            <wp:extent cx="3268345" cy="2235200"/>
            <wp:effectExtent l="0" t="0" r="0" b="0"/>
            <wp:docPr id="4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268345" cy="2235200"/>
                    </a:xfrm>
                    <a:prstGeom prst="rect">
                      <a:avLst/>
                    </a:prstGeom>
                    <a:noFill/>
                    <a:ln>
                      <a:noFill/>
                    </a:ln>
                  </pic:spPr>
                </pic:pic>
              </a:graphicData>
            </a:graphic>
          </wp:inline>
        </w:drawing>
      </w:r>
    </w:p>
    <w:p w14:paraId="4F1B4662"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46</w:t>
      </w:r>
    </w:p>
    <w:p w14:paraId="6467EA07" w14:textId="2DA07144"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 xml:space="preserve">Vous pouvez observer que le signal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r w:rsidRPr="00736512">
        <w:rPr>
          <w:rFonts w:ascii="Times New Roman" w:eastAsia="Times New Roman" w:hAnsi="Times New Roman"/>
          <w:kern w:val="2"/>
          <w:sz w:val="23"/>
          <w:lang w:bidi="fr-CA"/>
        </w:rPr>
        <w:t>se</w:t>
      </w:r>
      <w:proofErr w:type="spellEnd"/>
      <w:r w:rsidRPr="00736512">
        <w:rPr>
          <w:rFonts w:ascii="Times New Roman" w:eastAsia="Times New Roman" w:hAnsi="Times New Roman"/>
          <w:kern w:val="2"/>
          <w:sz w:val="23"/>
          <w:lang w:bidi="fr-CA"/>
        </w:rPr>
        <w:t xml:space="preserve"> compose en fait de quatre sous-pics. Comment cela se fait-il? Un graphique de fragmentation peut nous aider à comprendre ce que nous voyons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H</w:t>
      </w:r>
      <w:r w:rsidRPr="00736512">
        <w:rPr>
          <w:rFonts w:ascii="Times New Roman" w:eastAsia="Times New Roman" w:hAnsi="Times New Roman" w:hint="eastAsia"/>
          <w:kern w:val="2"/>
          <w:sz w:val="23"/>
          <w:vertAlign w:val="subscript"/>
          <w:lang w:bidi="fr-CA"/>
        </w:rPr>
        <w:t>a</w:t>
      </w:r>
      <w:r w:rsidRPr="00736512">
        <w:rPr>
          <w:rFonts w:ascii="Times New Roman" w:eastAsia="Times New Roman" w:hAnsi="Times New Roman" w:hint="eastAsia"/>
          <w:kern w:val="2"/>
          <w:sz w:val="23"/>
          <w:lang w:bidi="fr-CA"/>
        </w:rPr>
        <w:t xml:space="preserve"> est </w:t>
      </w:r>
      <w:r w:rsidRPr="00736512">
        <w:rPr>
          <w:rFonts w:ascii="Times New Roman" w:eastAsia="Times New Roman" w:hAnsi="Times New Roman"/>
          <w:i/>
          <w:kern w:val="2"/>
          <w:sz w:val="23"/>
          <w:lang w:bidi="fr-CA"/>
        </w:rPr>
        <w:t>trans</w:t>
      </w:r>
      <w:r w:rsidRPr="00736512">
        <w:rPr>
          <w:rFonts w:ascii="Times New Roman" w:eastAsia="Times New Roman" w:hAnsi="Times New Roman" w:hint="eastAsia"/>
          <w:kern w:val="2"/>
          <w:sz w:val="23"/>
          <w:lang w:bidi="fr-CA"/>
        </w:rPr>
        <w:t xml:space="preserve"> à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c</w:t>
      </w:r>
      <w:proofErr w:type="spellEnd"/>
      <w:r w:rsidRPr="00736512">
        <w:rPr>
          <w:rFonts w:ascii="Times New Roman" w:eastAsia="Times New Roman" w:hAnsi="Times New Roman" w:hint="eastAsia"/>
          <w:kern w:val="2"/>
          <w:sz w:val="23"/>
          <w:lang w:bidi="fr-CA"/>
        </w:rPr>
        <w:t xml:space="preserve"> à travers la double liaison, et fractionne le signal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hint="eastAsia"/>
          <w:kern w:val="2"/>
          <w:sz w:val="23"/>
          <w:lang w:bidi="fr-CA"/>
        </w:rPr>
        <w:t xml:space="preserve"> en un doublet avec une constante de couplage de </w:t>
      </w:r>
      <w:r w:rsidRPr="00736512">
        <w:rPr>
          <w:rFonts w:ascii="Times New Roman" w:eastAsia="Times New Roman" w:hAnsi="Times New Roman" w:hint="eastAsia"/>
          <w:kern w:val="2"/>
          <w:sz w:val="23"/>
          <w:vertAlign w:val="superscript"/>
          <w:lang w:bidi="fr-CA"/>
        </w:rPr>
        <w:t>3</w:t>
      </w:r>
      <w:r w:rsidRPr="00736512">
        <w:rPr>
          <w:rFonts w:ascii="Times New Roman" w:eastAsia="Times New Roman" w:hAnsi="Times New Roman" w:hint="eastAsia"/>
          <w:kern w:val="2"/>
          <w:sz w:val="23"/>
          <w:lang w:bidi="fr-CA"/>
        </w:rPr>
        <w:t>J</w:t>
      </w:r>
      <w:r w:rsidRPr="00736512">
        <w:rPr>
          <w:rFonts w:ascii="Times New Roman" w:eastAsia="Times New Roman" w:hAnsi="Times New Roman" w:hint="eastAsia"/>
          <w:kern w:val="2"/>
          <w:sz w:val="23"/>
          <w:vertAlign w:val="subscript"/>
          <w:lang w:bidi="fr-CA"/>
        </w:rPr>
        <w:t>ac</w:t>
      </w:r>
      <w:r w:rsidRPr="00736512">
        <w:rPr>
          <w:rFonts w:ascii="Times New Roman" w:eastAsia="Times New Roman" w:hAnsi="Times New Roman" w:hint="eastAsia"/>
          <w:kern w:val="2"/>
          <w:sz w:val="23"/>
          <w:lang w:bidi="fr-CA"/>
        </w:rPr>
        <w:t xml:space="preserve"> = 17,4 Hz. En outre, chacun des sous-pics du doublet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kern w:val="2"/>
          <w:sz w:val="23"/>
          <w:vertAlign w:val="subscript"/>
          <w:lang w:bidi="fr-CA"/>
        </w:rPr>
        <w:t>c</w:t>
      </w:r>
      <w:r w:rsidRPr="00736512">
        <w:rPr>
          <w:rFonts w:ascii="Times New Roman" w:eastAsia="Times New Roman" w:hAnsi="Times New Roman" w:hint="eastAsia"/>
          <w:kern w:val="2"/>
          <w:sz w:val="23"/>
          <w:lang w:bidi="fr-CA"/>
        </w:rPr>
        <w:t>se</w:t>
      </w:r>
      <w:proofErr w:type="spellEnd"/>
      <w:r w:rsidRPr="00736512">
        <w:rPr>
          <w:rFonts w:ascii="Times New Roman" w:eastAsia="Times New Roman" w:hAnsi="Times New Roman" w:hint="eastAsia"/>
          <w:kern w:val="2"/>
          <w:sz w:val="23"/>
          <w:lang w:bidi="fr-CA"/>
        </w:rPr>
        <w:t xml:space="preserve"> retrouve fractionné à nouveau par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(couplage </w:t>
      </w:r>
      <w:r w:rsidRPr="00736512">
        <w:rPr>
          <w:rFonts w:ascii="Times New Roman" w:eastAsia="Times New Roman" w:hAnsi="Times New Roman" w:hint="eastAsia"/>
          <w:i/>
          <w:kern w:val="2"/>
          <w:sz w:val="23"/>
          <w:lang w:bidi="fr-CA"/>
        </w:rPr>
        <w:t>géminé</w:t>
      </w:r>
      <w:r w:rsidRPr="00736512">
        <w:rPr>
          <w:rFonts w:ascii="Times New Roman" w:eastAsia="Times New Roman" w:hAnsi="Times New Roman" w:hint="eastAsia"/>
          <w:kern w:val="2"/>
          <w:sz w:val="23"/>
          <w:lang w:bidi="fr-CA"/>
        </w:rPr>
        <w:t xml:space="preserve">) en deux doublets supplémentaires, dont la constante de couplage de chacun se réduit à </w:t>
      </w:r>
      <w:r w:rsidRPr="00736512">
        <w:rPr>
          <w:rFonts w:ascii="Times New Roman" w:eastAsia="Times New Roman" w:hAnsi="Times New Roman" w:hint="eastAsia"/>
          <w:kern w:val="2"/>
          <w:sz w:val="23"/>
          <w:vertAlign w:val="superscript"/>
          <w:lang w:bidi="fr-CA"/>
        </w:rPr>
        <w:t>2</w:t>
      </w:r>
      <w:r w:rsidRPr="00736512">
        <w:rPr>
          <w:rFonts w:ascii="Times New Roman" w:eastAsia="Times New Roman" w:hAnsi="Times New Roman" w:hint="eastAsia"/>
          <w:kern w:val="2"/>
          <w:sz w:val="23"/>
          <w:lang w:bidi="fr-CA"/>
        </w:rPr>
        <w:t>J</w:t>
      </w:r>
      <w:r w:rsidRPr="00736512">
        <w:rPr>
          <w:rFonts w:ascii="Times New Roman" w:eastAsia="Times New Roman" w:hAnsi="Times New Roman" w:hint="eastAsia"/>
          <w:kern w:val="2"/>
          <w:sz w:val="23"/>
          <w:vertAlign w:val="subscript"/>
          <w:lang w:bidi="fr-CA"/>
        </w:rPr>
        <w:t>bc</w:t>
      </w:r>
      <w:r w:rsidRPr="00736512">
        <w:rPr>
          <w:rFonts w:ascii="Times New Roman" w:eastAsia="Times New Roman" w:hAnsi="Times New Roman" w:hint="eastAsia"/>
          <w:kern w:val="2"/>
          <w:sz w:val="23"/>
          <w:lang w:bidi="fr-CA"/>
        </w:rPr>
        <w:t xml:space="preserve"> = 1,5 Hz. </w:t>
      </w:r>
    </w:p>
    <w:p w14:paraId="0189F2E0"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9AC4C68" wp14:editId="21FBF957">
            <wp:extent cx="1930400" cy="2184400"/>
            <wp:effectExtent l="0" t="0" r="0" b="0"/>
            <wp:docPr id="45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930400" cy="2184400"/>
                    </a:xfrm>
                    <a:prstGeom prst="rect">
                      <a:avLst/>
                    </a:prstGeom>
                    <a:noFill/>
                    <a:ln>
                      <a:noFill/>
                    </a:ln>
                  </pic:spPr>
                </pic:pic>
              </a:graphicData>
            </a:graphic>
          </wp:inline>
        </w:drawing>
      </w:r>
    </w:p>
    <w:p w14:paraId="2437372B"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47</w:t>
      </w:r>
    </w:p>
    <w:p w14:paraId="754C4483" w14:textId="7214902B"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 xml:space="preserve">Ce double fractionnement résulte en un schéma nommé </w:t>
      </w:r>
      <w:r w:rsidRPr="00736512">
        <w:rPr>
          <w:rFonts w:ascii="Times New Roman" w:eastAsia="Times New Roman" w:hAnsi="Times New Roman" w:hint="eastAsia"/>
          <w:b/>
          <w:kern w:val="2"/>
          <w:sz w:val="23"/>
          <w:lang w:bidi="fr-CA"/>
        </w:rPr>
        <w:t>doublet de doublets</w:t>
      </w:r>
      <w:r w:rsidRPr="00736512">
        <w:rPr>
          <w:rFonts w:ascii="Times New Roman" w:eastAsia="Times New Roman" w:hAnsi="Times New Roman" w:hint="eastAsia"/>
          <w:kern w:val="2"/>
          <w:sz w:val="23"/>
          <w:lang w:bidi="fr-CA"/>
        </w:rPr>
        <w:t xml:space="preserve">, abrégé </w:t>
      </w:r>
      <w:r w:rsidRPr="00736512">
        <w:rPr>
          <w:rFonts w:ascii="Times New Roman" w:eastAsia="Times New Roman" w:hAnsi="Times New Roman" w:hint="eastAsia"/>
          <w:b/>
          <w:kern w:val="2"/>
          <w:sz w:val="23"/>
          <w:lang w:bidi="fr-CA"/>
        </w:rPr>
        <w:t>dd</w:t>
      </w:r>
      <w:r w:rsidR="00736512" w:rsidRPr="00736512">
        <w:rPr>
          <w:rFonts w:ascii="Times New Roman" w:eastAsia="Times New Roman" w:hAnsi="Times New Roman" w:hint="eastAsia"/>
          <w:kern w:val="2"/>
          <w:sz w:val="23"/>
          <w:lang w:bidi="fr-CA"/>
        </w:rPr>
        <w:t xml:space="preserve">. </w:t>
      </w:r>
    </w:p>
    <w:p w14:paraId="09ED3D68" w14:textId="77777777" w:rsidR="001B4DAF" w:rsidRPr="00736512" w:rsidRDefault="001B4DAF" w:rsidP="001B4DAF">
      <w:pPr>
        <w:rPr>
          <w:rFonts w:ascii="Times New Roman" w:hAnsi="Times New Roman"/>
          <w:kern w:val="2"/>
          <w:sz w:val="23"/>
        </w:rPr>
      </w:pPr>
    </w:p>
    <w:p w14:paraId="6D59788C"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 xml:space="preserve">Le déplacement chimique signalé de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se situe à 6,210 ppm, ce qui correspond à la moyenne des quatre sous-pics.</w:t>
      </w:r>
    </w:p>
    <w:p w14:paraId="1C7294CA" w14:textId="77777777" w:rsidR="001B4DAF" w:rsidRPr="00736512" w:rsidRDefault="001B4DAF" w:rsidP="001B4DAF">
      <w:pPr>
        <w:rPr>
          <w:rFonts w:ascii="Times New Roman" w:hAnsi="Times New Roman"/>
          <w:kern w:val="2"/>
          <w:sz w:val="23"/>
        </w:rPr>
      </w:pPr>
    </w:p>
    <w:p w14:paraId="6A7030EA" w14:textId="77777777" w:rsidR="0042021E" w:rsidRPr="00736512" w:rsidRDefault="0042021E">
      <w:pPr>
        <w:rPr>
          <w:rFonts w:ascii="Times New Roman" w:hAnsi="Times New Roman"/>
          <w:kern w:val="2"/>
          <w:sz w:val="23"/>
        </w:rPr>
      </w:pPr>
      <w:r w:rsidRPr="00736512">
        <w:rPr>
          <w:rFonts w:ascii="Times New Roman" w:eastAsia="Times New Roman" w:hAnsi="Times New Roman"/>
          <w:kern w:val="2"/>
          <w:sz w:val="23"/>
          <w:lang w:bidi="fr-CA"/>
        </w:rPr>
        <w:br w:type="page"/>
      </w:r>
    </w:p>
    <w:p w14:paraId="72C2BBA8" w14:textId="69AE9AA9"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lastRenderedPageBreak/>
        <w:pict w14:anchorId="2EAA8D87">
          <v:rect id="_x0000_i1167" style="width:0;height:1.5pt" o:hralign="center" o:hrstd="t" o:hr="t" fillcolor="#aaa" stroked="f"/>
        </w:pict>
      </w:r>
    </w:p>
    <w:p w14:paraId="05E6A383" w14:textId="56CF245A"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5.21</w:t>
      </w:r>
      <w:r w:rsidRPr="00736512">
        <w:rPr>
          <w:rFonts w:ascii="Times New Roman" w:eastAsia="Times New Roman" w:hAnsi="Times New Roman"/>
          <w:kern w:val="2"/>
          <w:sz w:val="23"/>
          <w:lang w:bidi="fr-CA"/>
        </w:rPr>
        <w:t xml:space="preserve"> : Supposons que sur un spectromètre de 300 MHz, le déplacement chimique de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exprimé en Hz, soit de 1 863 Hz. Quel est le déplacement chimique, en Hz, du sous-pic le plus éloigné à bas champ dans le signal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w:t>
      </w:r>
      <w:r w:rsidR="00000000">
        <w:rPr>
          <w:rFonts w:ascii="Times New Roman" w:eastAsia="Times New Roman" w:hAnsi="Times New Roman"/>
          <w:kern w:val="2"/>
          <w:sz w:val="23"/>
          <w:lang w:bidi="fr-CA"/>
        </w:rPr>
        <w:pict w14:anchorId="2EC049C3">
          <v:rect id="_x0000_i1168" style="width:0;height:1.5pt" o:hralign="center" o:hrstd="t" o:hr="t" fillcolor="#aaa" stroked="f"/>
        </w:pict>
      </w:r>
    </w:p>
    <w:p w14:paraId="7C1B8864" w14:textId="77777777" w:rsidR="001B4DAF" w:rsidRPr="00736512" w:rsidRDefault="001B4DAF" w:rsidP="001B4DAF">
      <w:pPr>
        <w:rPr>
          <w:rFonts w:ascii="Times New Roman" w:hAnsi="Times New Roman"/>
          <w:kern w:val="2"/>
          <w:sz w:val="23"/>
        </w:rPr>
      </w:pPr>
    </w:p>
    <w:p w14:paraId="474C602F" w14:textId="0152B19D"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Le signal de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à 5,950 ppm, représente également un doublet de doublets, avec des constantes de couplage de </w:t>
      </w:r>
      <w:r w:rsidRPr="00736512">
        <w:rPr>
          <w:rFonts w:ascii="Times New Roman" w:eastAsia="Times New Roman" w:hAnsi="Times New Roman" w:hint="eastAsia"/>
          <w:kern w:val="2"/>
          <w:sz w:val="23"/>
          <w:vertAlign w:val="superscript"/>
          <w:lang w:bidi="fr-CA"/>
        </w:rPr>
        <w:t>3</w:t>
      </w:r>
      <w:r w:rsidRPr="00736512">
        <w:rPr>
          <w:rFonts w:ascii="Times New Roman" w:eastAsia="Times New Roman" w:hAnsi="Times New Roman" w:hint="eastAsia"/>
          <w:kern w:val="2"/>
          <w:sz w:val="23"/>
          <w:lang w:bidi="fr-CA"/>
        </w:rPr>
        <w:t>Jac</w:t>
      </w:r>
      <w:r w:rsidRPr="00736512">
        <w:rPr>
          <w:rFonts w:ascii="Times New Roman" w:eastAsia="Times New Roman" w:hAnsi="Times New Roman" w:hint="eastAsia"/>
          <w:kern w:val="2"/>
          <w:sz w:val="23"/>
          <w:vertAlign w:val="subscript"/>
          <w:lang w:bidi="fr-CA"/>
        </w:rPr>
        <w:t>ab</w:t>
      </w:r>
      <w:r w:rsidRPr="00736512">
        <w:rPr>
          <w:rFonts w:ascii="Times New Roman" w:eastAsia="Times New Roman" w:hAnsi="Times New Roman" w:hint="eastAsia"/>
          <w:kern w:val="2"/>
          <w:sz w:val="23"/>
          <w:lang w:bidi="fr-CA"/>
        </w:rPr>
        <w:t xml:space="preserve"> = 17,4 Hz et </w:t>
      </w:r>
      <w:r w:rsidRPr="00736512">
        <w:rPr>
          <w:rFonts w:ascii="Times New Roman" w:eastAsia="Times New Roman" w:hAnsi="Times New Roman" w:hint="eastAsia"/>
          <w:kern w:val="2"/>
          <w:sz w:val="23"/>
          <w:vertAlign w:val="superscript"/>
          <w:lang w:bidi="fr-CA"/>
        </w:rPr>
        <w:t>3</w:t>
      </w:r>
      <w:r w:rsidRPr="00736512">
        <w:rPr>
          <w:rFonts w:ascii="Times New Roman" w:eastAsia="Times New Roman" w:hAnsi="Times New Roman" w:hint="eastAsia"/>
          <w:kern w:val="2"/>
          <w:sz w:val="23"/>
          <w:lang w:bidi="fr-CA"/>
        </w:rPr>
        <w:t>Jac</w:t>
      </w:r>
      <w:r w:rsidRPr="00736512">
        <w:rPr>
          <w:rFonts w:ascii="Times New Roman" w:eastAsia="Times New Roman" w:hAnsi="Times New Roman" w:hint="eastAsia"/>
          <w:kern w:val="2"/>
          <w:sz w:val="23"/>
          <w:vertAlign w:val="subscript"/>
          <w:lang w:bidi="fr-CA"/>
        </w:rPr>
        <w:t>ab</w:t>
      </w:r>
      <w:r w:rsidRPr="00736512">
        <w:rPr>
          <w:rFonts w:ascii="Times New Roman" w:eastAsia="Times New Roman" w:hAnsi="Times New Roman" w:hint="eastAsia"/>
          <w:kern w:val="2"/>
          <w:sz w:val="23"/>
          <w:lang w:bidi="fr-CA"/>
        </w:rPr>
        <w:t> = 10,5 Hz</w:t>
      </w:r>
      <w:r w:rsidR="00736512" w:rsidRPr="00736512">
        <w:rPr>
          <w:rFonts w:ascii="Times New Roman" w:eastAsia="Times New Roman" w:hAnsi="Times New Roman" w:hint="eastAsia"/>
          <w:kern w:val="2"/>
          <w:sz w:val="23"/>
          <w:lang w:bidi="fr-CA"/>
        </w:rPr>
        <w:t xml:space="preserve">. </w:t>
      </w:r>
    </w:p>
    <w:p w14:paraId="5812CEA7" w14:textId="77777777" w:rsidR="001B4DAF" w:rsidRPr="00736512" w:rsidRDefault="001B4DAF" w:rsidP="001B4DAF">
      <w:pPr>
        <w:rPr>
          <w:rFonts w:ascii="Times New Roman" w:hAnsi="Times New Roman"/>
          <w:kern w:val="2"/>
          <w:sz w:val="23"/>
        </w:rPr>
      </w:pPr>
    </w:p>
    <w:p w14:paraId="648EC5DE"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5A9943FD" wp14:editId="44D22264">
            <wp:extent cx="2667000" cy="2082800"/>
            <wp:effectExtent l="0" t="0" r="0" b="0"/>
            <wp:docPr id="4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667000" cy="2082800"/>
                    </a:xfrm>
                    <a:prstGeom prst="rect">
                      <a:avLst/>
                    </a:prstGeom>
                    <a:noFill/>
                    <a:ln>
                      <a:noFill/>
                    </a:ln>
                  </pic:spPr>
                </pic:pic>
              </a:graphicData>
            </a:graphic>
          </wp:inline>
        </w:drawing>
      </w:r>
    </w:p>
    <w:p w14:paraId="5449B063"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48</w:t>
      </w:r>
    </w:p>
    <w:p w14:paraId="2A009E88" w14:textId="27DECF33"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 xml:space="preserve">Le signal de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hint="eastAsia"/>
          <w:kern w:val="2"/>
          <w:sz w:val="23"/>
          <w:vertAlign w:val="subscript"/>
          <w:lang w:bidi="fr-CA"/>
        </w:rPr>
        <w:t>b</w:t>
      </w:r>
      <w:proofErr w:type="spellEnd"/>
      <w:r w:rsidRPr="00736512">
        <w:rPr>
          <w:rFonts w:ascii="Times New Roman" w:eastAsia="Times New Roman" w:hAnsi="Times New Roman" w:hint="eastAsia"/>
          <w:kern w:val="2"/>
          <w:sz w:val="23"/>
          <w:lang w:bidi="fr-CA"/>
        </w:rPr>
        <w:t xml:space="preserve"> à 5,64 ppm se retrouve fractionné en un doublet par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hint="eastAsia"/>
          <w:kern w:val="2"/>
          <w:sz w:val="23"/>
          <w:lang w:bidi="fr-CA"/>
        </w:rPr>
        <w:t xml:space="preserve">, un couplage </w:t>
      </w:r>
      <w:r w:rsidRPr="00736512">
        <w:rPr>
          <w:rFonts w:ascii="Times New Roman" w:eastAsia="Times New Roman" w:hAnsi="Times New Roman"/>
          <w:i/>
          <w:kern w:val="2"/>
          <w:sz w:val="23"/>
          <w:lang w:bidi="fr-CA"/>
        </w:rPr>
        <w:t>cis</w:t>
      </w:r>
      <w:r w:rsidRPr="00736512">
        <w:rPr>
          <w:rFonts w:ascii="Times New Roman" w:eastAsia="Times New Roman" w:hAnsi="Times New Roman" w:hint="eastAsia"/>
          <w:kern w:val="2"/>
          <w:sz w:val="23"/>
          <w:lang w:bidi="fr-CA"/>
        </w:rPr>
        <w:t xml:space="preserve"> avec </w:t>
      </w:r>
      <w:r w:rsidRPr="00736512">
        <w:rPr>
          <w:rFonts w:ascii="Times New Roman" w:eastAsia="Times New Roman" w:hAnsi="Times New Roman" w:hint="eastAsia"/>
          <w:kern w:val="2"/>
          <w:sz w:val="23"/>
          <w:vertAlign w:val="superscript"/>
          <w:lang w:bidi="fr-CA"/>
        </w:rPr>
        <w:t>3</w:t>
      </w:r>
      <w:r w:rsidRPr="00736512">
        <w:rPr>
          <w:rFonts w:ascii="Times New Roman" w:eastAsia="Times New Roman" w:hAnsi="Times New Roman" w:hint="eastAsia"/>
          <w:kern w:val="2"/>
          <w:sz w:val="23"/>
          <w:lang w:bidi="fr-CA"/>
        </w:rPr>
        <w:t>J</w:t>
      </w:r>
      <w:r w:rsidRPr="00736512">
        <w:rPr>
          <w:rFonts w:ascii="Times New Roman" w:eastAsia="Times New Roman" w:hAnsi="Times New Roman" w:hint="eastAsia"/>
          <w:kern w:val="2"/>
          <w:sz w:val="23"/>
          <w:vertAlign w:val="subscript"/>
          <w:lang w:bidi="fr-CA"/>
        </w:rPr>
        <w:t>ab</w:t>
      </w:r>
      <w:r w:rsidRPr="00736512">
        <w:rPr>
          <w:rFonts w:ascii="Times New Roman" w:eastAsia="Times New Roman" w:hAnsi="Times New Roman" w:hint="eastAsia"/>
          <w:kern w:val="2"/>
          <w:sz w:val="23"/>
          <w:lang w:bidi="fr-CA"/>
        </w:rPr>
        <w:t xml:space="preserve"> = 10,4 Hz. Chaque sous-pic obtenu se retrouve à nouveau fractionné par </w:t>
      </w:r>
      <w:proofErr w:type="spellStart"/>
      <w:r w:rsidRPr="00736512">
        <w:rPr>
          <w:rFonts w:ascii="Times New Roman" w:eastAsia="Times New Roman" w:hAnsi="Times New Roman" w:hint="eastAsia"/>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hint="eastAsia"/>
          <w:kern w:val="2"/>
          <w:sz w:val="23"/>
          <w:lang w:bidi="fr-CA"/>
        </w:rPr>
        <w:t xml:space="preserve">, avec la même constante de couplage </w:t>
      </w:r>
      <w:r w:rsidRPr="00736512">
        <w:rPr>
          <w:rFonts w:ascii="Times New Roman" w:eastAsia="Times New Roman" w:hAnsi="Times New Roman" w:hint="eastAsia"/>
          <w:i/>
          <w:kern w:val="2"/>
          <w:sz w:val="23"/>
          <w:lang w:bidi="fr-CA"/>
        </w:rPr>
        <w:t>géminé</w:t>
      </w:r>
      <w:r w:rsidRPr="00736512">
        <w:rPr>
          <w:rFonts w:ascii="Times New Roman" w:eastAsia="Times New Roman" w:hAnsi="Times New Roman" w:hint="eastAsia"/>
          <w:kern w:val="2"/>
          <w:sz w:val="23"/>
          <w:lang w:bidi="fr-CA"/>
        </w:rPr>
        <w:t xml:space="preserve"> </w:t>
      </w:r>
      <w:r w:rsidRPr="00736512">
        <w:rPr>
          <w:rFonts w:ascii="Times New Roman" w:eastAsia="Times New Roman" w:hAnsi="Times New Roman" w:hint="eastAsia"/>
          <w:kern w:val="2"/>
          <w:sz w:val="23"/>
          <w:vertAlign w:val="superscript"/>
          <w:lang w:bidi="fr-CA"/>
        </w:rPr>
        <w:t>2</w:t>
      </w:r>
      <w:r w:rsidRPr="00736512">
        <w:rPr>
          <w:rFonts w:ascii="Times New Roman" w:eastAsia="Times New Roman" w:hAnsi="Times New Roman" w:hint="eastAsia"/>
          <w:kern w:val="2"/>
          <w:sz w:val="23"/>
          <w:lang w:bidi="fr-CA"/>
        </w:rPr>
        <w:t>J</w:t>
      </w:r>
      <w:r w:rsidRPr="00736512">
        <w:rPr>
          <w:rFonts w:ascii="Times New Roman" w:eastAsia="Times New Roman" w:hAnsi="Times New Roman" w:hint="eastAsia"/>
          <w:kern w:val="2"/>
          <w:sz w:val="23"/>
          <w:vertAlign w:val="subscript"/>
          <w:lang w:bidi="fr-CA"/>
        </w:rPr>
        <w:t>bc</w:t>
      </w:r>
      <w:r w:rsidRPr="00736512">
        <w:rPr>
          <w:rFonts w:ascii="Times New Roman" w:eastAsia="Times New Roman" w:hAnsi="Times New Roman"/>
          <w:kern w:val="2"/>
          <w:sz w:val="23"/>
          <w:lang w:bidi="fr-CA"/>
        </w:rPr>
        <w:t xml:space="preserve"> = 1,5 Hz que celle observée précédemment lors de la lecture du signal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résultat global correspond à nouveau à un doublet de doublets, cette fois-ci avec les deux « sous-doublets » légèrement plus rapprochés en raison de la constante de couplage plus petite pour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interaction </w:t>
      </w:r>
      <w:r w:rsidRPr="00736512">
        <w:rPr>
          <w:rFonts w:ascii="Times New Roman" w:eastAsia="Times New Roman" w:hAnsi="Times New Roman"/>
          <w:i/>
          <w:kern w:val="2"/>
          <w:sz w:val="23"/>
          <w:lang w:bidi="fr-CA"/>
        </w:rPr>
        <w:t>cis</w:t>
      </w:r>
      <w:r w:rsidR="00736512" w:rsidRPr="00736512">
        <w:rPr>
          <w:rFonts w:ascii="Times New Roman" w:eastAsia="Times New Roman" w:hAnsi="Times New Roman" w:hint="eastAsia"/>
          <w:kern w:val="2"/>
          <w:sz w:val="23"/>
          <w:lang w:bidi="fr-CA"/>
        </w:rPr>
        <w:t xml:space="preserve">. </w:t>
      </w:r>
    </w:p>
    <w:p w14:paraId="74CE95B4" w14:textId="77777777" w:rsidR="001B4DAF" w:rsidRPr="00736512" w:rsidRDefault="001B4DAF" w:rsidP="001B4DAF">
      <w:pPr>
        <w:rPr>
          <w:rFonts w:ascii="Times New Roman" w:hAnsi="Times New Roman"/>
          <w:kern w:val="2"/>
          <w:sz w:val="23"/>
        </w:rPr>
      </w:pPr>
    </w:p>
    <w:p w14:paraId="3452137A" w14:textId="77777777" w:rsidR="001B4DAF"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600443EA">
          <v:rect id="_x0000_i1169" style="width:0;height:1.5pt" o:hralign="center" o:hrstd="t" o:hr="t" fillcolor="#aaa" stroked="f"/>
        </w:pict>
      </w:r>
    </w:p>
    <w:p w14:paraId="6B345A9A" w14:textId="45E148A1"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5.22</w:t>
      </w:r>
      <w:r w:rsidRPr="00736512">
        <w:rPr>
          <w:rFonts w:ascii="Times New Roman" w:eastAsia="Times New Roman" w:hAnsi="Times New Roman"/>
          <w:kern w:val="2"/>
          <w:sz w:val="23"/>
          <w:lang w:bidi="fr-CA"/>
        </w:rPr>
        <w:t xml:space="preserve"> : Créez un graphique de fractionnement pour le signal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dans le spectre </w:t>
      </w:r>
      <w:r w:rsidR="003D4F48">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de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acrylate de méthyle. Le déplacement chimique de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en Hz, correspond à 1 691 Hz – identifiez les déplacements chimiques (en Hz) de chacun des quatre sous-pics.</w:t>
      </w:r>
    </w:p>
    <w:p w14:paraId="5284BD4E" w14:textId="77777777" w:rsidR="001B4DAF" w:rsidRPr="00736512" w:rsidRDefault="001B4DAF" w:rsidP="001B4DAF">
      <w:pPr>
        <w:rPr>
          <w:rFonts w:ascii="Times New Roman" w:hAnsi="Times New Roman"/>
          <w:kern w:val="2"/>
          <w:sz w:val="23"/>
        </w:rPr>
      </w:pPr>
    </w:p>
    <w:p w14:paraId="495F40D0"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Exercice 5.23</w:t>
      </w:r>
      <w:r w:rsidRPr="00736512">
        <w:rPr>
          <w:rFonts w:ascii="Times New Roman" w:eastAsia="Times New Roman" w:hAnsi="Times New Roman"/>
          <w:kern w:val="2"/>
          <w:sz w:val="23"/>
          <w:lang w:bidi="fr-CA"/>
        </w:rPr>
        <w:t xml:space="preserve"> : Expliquez comment les signaux pour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et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de l</w:t>
      </w:r>
      <w:r w:rsidRPr="009C5F66">
        <w:rPr>
          <w:rFonts w:eastAsia="Times New Roman"/>
          <w:kern w:val="2"/>
          <w:sz w:val="23"/>
          <w:lang w:bidi="fr-CA"/>
        </w:rPr>
        <w:t>’</w:t>
      </w:r>
      <w:r w:rsidRPr="00736512">
        <w:rPr>
          <w:rFonts w:ascii="Times New Roman" w:eastAsia="Times New Roman" w:hAnsi="Times New Roman"/>
          <w:kern w:val="2"/>
          <w:sz w:val="23"/>
          <w:lang w:bidi="fr-CA"/>
        </w:rPr>
        <w:t>acrylate de méthyle peuvent être assignés sans ambiguïté.</w:t>
      </w:r>
    </w:p>
    <w:p w14:paraId="66463F7B" w14:textId="77777777" w:rsidR="001B4DAF" w:rsidRPr="00736512" w:rsidRDefault="001B4DAF" w:rsidP="001B4DAF">
      <w:pPr>
        <w:rPr>
          <w:rFonts w:ascii="Times New Roman" w:hAnsi="Times New Roman"/>
          <w:kern w:val="2"/>
          <w:sz w:val="23"/>
        </w:rPr>
      </w:pPr>
    </w:p>
    <w:p w14:paraId="2FFE3C4F"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hint="eastAsia"/>
          <w:kern w:val="2"/>
          <w:sz w:val="23"/>
          <w:lang w:bidi="fr-CA"/>
        </w:rPr>
        <w:t>Lorsque l</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on crée un graphique de fractionnement pour analyser des schémas de couplage complexes, il convient (et il est plus simple) de représenter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abord le fractionnement le plus large, suivi du fractionnement le plus fin; ainsi, nous représentons d</w:t>
      </w:r>
      <w:r w:rsidRPr="009C5F66">
        <w:rPr>
          <w:rFonts w:eastAsia="Times New Roman" w:hint="eastAsia"/>
          <w:kern w:val="2"/>
          <w:sz w:val="23"/>
          <w:lang w:bidi="fr-CA"/>
        </w:rPr>
        <w:t>’</w:t>
      </w:r>
      <w:r w:rsidRPr="00736512">
        <w:rPr>
          <w:rFonts w:ascii="Times New Roman" w:eastAsia="Times New Roman" w:hAnsi="Times New Roman" w:hint="eastAsia"/>
          <w:kern w:val="2"/>
          <w:sz w:val="23"/>
          <w:lang w:bidi="fr-CA"/>
        </w:rPr>
        <w:t>abord le fractionnement large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 xml:space="preserve">, puis le fractionnement fin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c</w:t>
      </w:r>
      <w:proofErr w:type="spellEnd"/>
      <w:r w:rsidRPr="00736512">
        <w:rPr>
          <w:rFonts w:ascii="Times New Roman" w:eastAsia="Times New Roman" w:hAnsi="Times New Roman"/>
          <w:kern w:val="2"/>
          <w:sz w:val="23"/>
          <w:lang w:bidi="fr-CA"/>
        </w:rPr>
        <w:t>.</w:t>
      </w:r>
    </w:p>
    <w:p w14:paraId="475C6862" w14:textId="77777777" w:rsidR="001B4DAF" w:rsidRPr="00736512" w:rsidRDefault="001B4DAF" w:rsidP="001B4DAF">
      <w:pPr>
        <w:rPr>
          <w:rFonts w:ascii="Times New Roman" w:hAnsi="Times New Roman"/>
          <w:kern w:val="2"/>
          <w:sz w:val="23"/>
        </w:rPr>
      </w:pPr>
    </w:p>
    <w:p w14:paraId="3F1D4E98" w14:textId="2A565571"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Dans le spectre de l</w:t>
      </w:r>
      <w:r w:rsidRPr="009C5F66">
        <w:rPr>
          <w:rFonts w:eastAsia="Times New Roman"/>
          <w:kern w:val="2"/>
          <w:sz w:val="23"/>
          <w:lang w:bidi="fr-CA"/>
        </w:rPr>
        <w:t>’</w:t>
      </w:r>
      <w:r w:rsidRPr="00736512">
        <w:rPr>
          <w:rFonts w:ascii="Times New Roman" w:eastAsia="Times New Roman" w:hAnsi="Times New Roman"/>
          <w:kern w:val="2"/>
          <w:sz w:val="23"/>
          <w:lang w:bidi="fr-CA"/>
        </w:rPr>
        <w:t>acrylate de méthyle, les signaux pour chacun des trois protons vinyliques constituaient un doublet de doublets (abrégé « dd »)</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w:t>
      </w:r>
      <w:r w:rsidRPr="009C5F66">
        <w:rPr>
          <w:rFonts w:eastAsia="Times New Roman"/>
          <w:kern w:val="2"/>
          <w:sz w:val="23"/>
          <w:lang w:bidi="fr-CA"/>
        </w:rPr>
        <w:t>’</w:t>
      </w:r>
      <w:r w:rsidRPr="00736512">
        <w:rPr>
          <w:rFonts w:ascii="Times New Roman" w:eastAsia="Times New Roman" w:hAnsi="Times New Roman"/>
          <w:kern w:val="2"/>
          <w:sz w:val="23"/>
          <w:lang w:bidi="fr-CA"/>
        </w:rPr>
        <w:t>autres schémas de fractionnement complexes sont possibles : triplet de doublets (td), doublet de triplets (</w:t>
      </w:r>
      <w:proofErr w:type="spellStart"/>
      <w:r w:rsidRPr="00736512">
        <w:rPr>
          <w:rFonts w:ascii="Times New Roman" w:eastAsia="Times New Roman" w:hAnsi="Times New Roman"/>
          <w:kern w:val="2"/>
          <w:sz w:val="23"/>
          <w:lang w:bidi="fr-CA"/>
        </w:rPr>
        <w:t>dt</w:t>
      </w:r>
      <w:proofErr w:type="spellEnd"/>
      <w:r w:rsidRPr="00736512">
        <w:rPr>
          <w:rFonts w:ascii="Times New Roman" w:eastAsia="Times New Roman" w:hAnsi="Times New Roman"/>
          <w:kern w:val="2"/>
          <w:sz w:val="23"/>
          <w:lang w:bidi="fr-CA"/>
        </w:rPr>
        <w:t>), doublet de quartets (</w:t>
      </w:r>
      <w:proofErr w:type="spellStart"/>
      <w:r w:rsidRPr="00736512">
        <w:rPr>
          <w:rFonts w:ascii="Times New Roman" w:eastAsia="Times New Roman" w:hAnsi="Times New Roman"/>
          <w:kern w:val="2"/>
          <w:sz w:val="23"/>
          <w:lang w:bidi="fr-CA"/>
        </w:rPr>
        <w:t>dq</w:t>
      </w:r>
      <w:proofErr w:type="spellEnd"/>
      <w:r w:rsidRPr="00736512">
        <w:rPr>
          <w:rFonts w:ascii="Times New Roman" w:eastAsia="Times New Roman" w:hAnsi="Times New Roman"/>
          <w:kern w:val="2"/>
          <w:sz w:val="23"/>
          <w:lang w:bidi="fr-CA"/>
        </w:rPr>
        <w:t>), etc</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N</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oubliez pas que le fractionnement </w:t>
      </w:r>
      <w:proofErr w:type="gramStart"/>
      <w:r w:rsidRPr="00736512">
        <w:rPr>
          <w:rFonts w:ascii="Times New Roman" w:eastAsia="Times New Roman" w:hAnsi="Times New Roman"/>
          <w:kern w:val="2"/>
          <w:sz w:val="23"/>
          <w:lang w:bidi="fr-CA"/>
        </w:rPr>
        <w:t>le plus large figure</w:t>
      </w:r>
      <w:proofErr w:type="gramEnd"/>
      <w:r w:rsidRPr="00736512">
        <w:rPr>
          <w:rFonts w:ascii="Times New Roman" w:eastAsia="Times New Roman" w:hAnsi="Times New Roman"/>
          <w:kern w:val="2"/>
          <w:sz w:val="23"/>
          <w:lang w:bidi="fr-CA"/>
        </w:rPr>
        <w:t xml:space="preserve"> en premier, ce qui signifie qu</w:t>
      </w:r>
      <w:r w:rsidRPr="009C5F66">
        <w:rPr>
          <w:rFonts w:eastAsia="Times New Roman"/>
          <w:kern w:val="2"/>
          <w:sz w:val="23"/>
          <w:lang w:bidi="fr-CA"/>
        </w:rPr>
        <w:t>’</w:t>
      </w:r>
      <w:r w:rsidRPr="00736512">
        <w:rPr>
          <w:rFonts w:ascii="Times New Roman" w:eastAsia="Times New Roman" w:hAnsi="Times New Roman"/>
          <w:kern w:val="2"/>
          <w:sz w:val="23"/>
          <w:lang w:bidi="fr-CA"/>
        </w:rPr>
        <w:t>un triplet de doublets se distingue d</w:t>
      </w:r>
      <w:r w:rsidRPr="009C5F66">
        <w:rPr>
          <w:rFonts w:eastAsia="Times New Roman"/>
          <w:kern w:val="2"/>
          <w:sz w:val="23"/>
          <w:lang w:bidi="fr-CA"/>
        </w:rPr>
        <w:t>’</w:t>
      </w:r>
      <w:r w:rsidRPr="00736512">
        <w:rPr>
          <w:rFonts w:ascii="Times New Roman" w:eastAsia="Times New Roman" w:hAnsi="Times New Roman"/>
          <w:kern w:val="2"/>
          <w:sz w:val="23"/>
          <w:lang w:bidi="fr-CA"/>
        </w:rPr>
        <w:t>un doublet de triplets.</w:t>
      </w:r>
    </w:p>
    <w:p w14:paraId="625CF2A3" w14:textId="77777777" w:rsidR="001B4DAF" w:rsidRPr="00736512" w:rsidRDefault="001B4DAF" w:rsidP="001B4DAF">
      <w:pPr>
        <w:rPr>
          <w:rFonts w:ascii="Times New Roman" w:hAnsi="Times New Roman"/>
          <w:kern w:val="2"/>
          <w:sz w:val="23"/>
        </w:rPr>
      </w:pPr>
    </w:p>
    <w:p w14:paraId="22D533C1"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4C7E3C3B" wp14:editId="21D97E79">
            <wp:extent cx="4775200" cy="1668145"/>
            <wp:effectExtent l="0" t="0" r="0" b="8255"/>
            <wp:docPr id="4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4775200" cy="1668145"/>
                    </a:xfrm>
                    <a:prstGeom prst="rect">
                      <a:avLst/>
                    </a:prstGeom>
                    <a:noFill/>
                    <a:ln>
                      <a:noFill/>
                    </a:ln>
                  </pic:spPr>
                </pic:pic>
              </a:graphicData>
            </a:graphic>
          </wp:inline>
        </w:drawing>
      </w:r>
    </w:p>
    <w:p w14:paraId="682F331A"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50</w:t>
      </w:r>
    </w:p>
    <w:p w14:paraId="75C84AED" w14:textId="77777777" w:rsidR="001B4DAF" w:rsidRPr="00736512" w:rsidRDefault="001B4DAF" w:rsidP="001B4DAF">
      <w:pPr>
        <w:jc w:val="center"/>
        <w:rPr>
          <w:rFonts w:ascii="Times New Roman" w:hAnsi="Times New Roman"/>
          <w:color w:val="0000FF"/>
          <w:kern w:val="2"/>
          <w:sz w:val="23"/>
        </w:rPr>
      </w:pPr>
    </w:p>
    <w:p w14:paraId="1FEF682D" w14:textId="77777777" w:rsidR="001B4DAF" w:rsidRPr="00736512" w:rsidRDefault="001B4DAF" w:rsidP="001B4DAF">
      <w:pPr>
        <w:rPr>
          <w:rFonts w:ascii="Times New Roman" w:hAnsi="Times New Roman"/>
          <w:color w:val="FF0000"/>
          <w:kern w:val="2"/>
          <w:sz w:val="23"/>
        </w:rPr>
      </w:pPr>
      <w:r w:rsidRPr="00736512">
        <w:rPr>
          <w:rFonts w:ascii="Times New Roman" w:eastAsia="Times New Roman" w:hAnsi="Times New Roman"/>
          <w:kern w:val="2"/>
          <w:sz w:val="23"/>
          <w:u w:val="single"/>
          <w:lang w:bidi="fr-CA"/>
        </w:rPr>
        <w:t>Exercice 5.24</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u w:val="single"/>
          <w:lang w:bidi="fr-CA"/>
        </w:rPr>
        <w:t xml:space="preserve"> </w:t>
      </w:r>
      <w:r w:rsidRPr="00736512">
        <w:rPr>
          <w:rFonts w:ascii="Times New Roman" w:eastAsia="Times New Roman" w:hAnsi="Times New Roman"/>
          <w:kern w:val="2"/>
          <w:sz w:val="23"/>
          <w:lang w:bidi="fr-CA"/>
        </w:rPr>
        <w:t xml:space="preserve">Dessinez un graphique de fractionnement anticipé pour le signal correspondant à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dans la structure ci-dessous, en utilisant des constantes de couplage approximatives. Comment appelleriez-vous le schéma de fractionnement du signal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dans cet exemple? </w:t>
      </w:r>
    </w:p>
    <w:p w14:paraId="3E7C4669" w14:textId="77777777" w:rsidR="001B4DAF" w:rsidRPr="00736512" w:rsidRDefault="001B4DAF" w:rsidP="001B4DAF">
      <w:pPr>
        <w:ind w:left="720"/>
        <w:rPr>
          <w:rFonts w:ascii="Times New Roman" w:hAnsi="Times New Roman"/>
          <w:color w:val="0000FF"/>
          <w:kern w:val="2"/>
          <w:sz w:val="23"/>
        </w:rPr>
      </w:pPr>
    </w:p>
    <w:p w14:paraId="40A60F99" w14:textId="77777777" w:rsidR="001B4DAF" w:rsidRPr="00736512" w:rsidRDefault="001B4DAF" w:rsidP="001B4DAF">
      <w:pPr>
        <w:ind w:left="720"/>
        <w:jc w:val="center"/>
        <w:rPr>
          <w:rFonts w:ascii="Times New Roman" w:hAnsi="Times New Roman"/>
          <w:color w:val="0000FF"/>
          <w:kern w:val="2"/>
          <w:sz w:val="23"/>
        </w:rPr>
      </w:pPr>
      <w:r w:rsidRPr="00736512">
        <w:rPr>
          <w:rFonts w:ascii="Times New Roman" w:eastAsia="Times New Roman" w:hAnsi="Times New Roman"/>
          <w:noProof/>
          <w:color w:val="0000FF"/>
          <w:kern w:val="2"/>
          <w:sz w:val="23"/>
          <w:lang w:bidi="fr-CA"/>
        </w:rPr>
        <w:drawing>
          <wp:inline distT="0" distB="0" distL="0" distR="0" wp14:anchorId="2FD5B609" wp14:editId="34B53516">
            <wp:extent cx="1490345" cy="711200"/>
            <wp:effectExtent l="0" t="0" r="8255" b="0"/>
            <wp:docPr id="4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490345" cy="711200"/>
                    </a:xfrm>
                    <a:prstGeom prst="rect">
                      <a:avLst/>
                    </a:prstGeom>
                    <a:noFill/>
                    <a:ln>
                      <a:noFill/>
                    </a:ln>
                  </pic:spPr>
                </pic:pic>
              </a:graphicData>
            </a:graphic>
          </wp:inline>
        </w:drawing>
      </w:r>
    </w:p>
    <w:p w14:paraId="3DB1382C"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49</w:t>
      </w:r>
    </w:p>
    <w:p w14:paraId="52C4D6C9" w14:textId="77777777" w:rsidR="001B4DAF" w:rsidRPr="00736512" w:rsidRDefault="001B4DAF" w:rsidP="001B4DAF">
      <w:pPr>
        <w:rPr>
          <w:rFonts w:ascii="Times New Roman" w:hAnsi="Times New Roman"/>
          <w:kern w:val="2"/>
          <w:sz w:val="23"/>
        </w:rPr>
      </w:pPr>
    </w:p>
    <w:p w14:paraId="6470BEF3" w14:textId="44D8D168" w:rsidR="001B4DAF" w:rsidRPr="003D4F48" w:rsidRDefault="001B4DAF" w:rsidP="001B4DAF">
      <w:pPr>
        <w:rPr>
          <w:rFonts w:ascii="Times New Roman" w:hAnsi="Times New Roman"/>
          <w:spacing w:val="-4"/>
          <w:kern w:val="2"/>
          <w:sz w:val="23"/>
        </w:rPr>
      </w:pPr>
      <w:r w:rsidRPr="003D4F48">
        <w:rPr>
          <w:rFonts w:ascii="Times New Roman" w:eastAsia="Times New Roman" w:hAnsi="Times New Roman"/>
          <w:spacing w:val="-4"/>
          <w:kern w:val="2"/>
          <w:sz w:val="23"/>
          <w:u w:val="single"/>
          <w:lang w:bidi="fr-CA"/>
        </w:rPr>
        <w:t>Exercice 5.25</w:t>
      </w:r>
      <w:r w:rsidRPr="003D4F48">
        <w:rPr>
          <w:rFonts w:ascii="Times New Roman" w:eastAsia="Times New Roman" w:hAnsi="Times New Roman"/>
          <w:spacing w:val="-4"/>
          <w:kern w:val="2"/>
          <w:sz w:val="23"/>
          <w:lang w:bidi="fr-CA"/>
        </w:rPr>
        <w:t> : Un signal dans le spectre RMN d</w:t>
      </w:r>
      <w:r w:rsidRPr="009C5F66">
        <w:rPr>
          <w:rFonts w:eastAsia="Times New Roman"/>
          <w:spacing w:val="-4"/>
          <w:kern w:val="2"/>
          <w:sz w:val="23"/>
          <w:lang w:bidi="fr-CA"/>
        </w:rPr>
        <w:t>’</w:t>
      </w:r>
      <w:r w:rsidRPr="003D4F48">
        <w:rPr>
          <w:rFonts w:ascii="Times New Roman" w:eastAsia="Times New Roman" w:hAnsi="Times New Roman"/>
          <w:spacing w:val="-4"/>
          <w:kern w:val="2"/>
          <w:sz w:val="23"/>
          <w:lang w:bidi="fr-CA"/>
        </w:rPr>
        <w:t>un proton comporte plusieurs sous-pics présentant les valeurs de déplacement chimique suivantes, exprimées en Hz : 1 586, 1 583, 1 580, 1 572, 1 569, 1 566</w:t>
      </w:r>
      <w:r w:rsidR="00736512" w:rsidRPr="003D4F48">
        <w:rPr>
          <w:rFonts w:ascii="Times New Roman" w:eastAsia="Times New Roman" w:hAnsi="Times New Roman"/>
          <w:spacing w:val="-4"/>
          <w:kern w:val="2"/>
          <w:sz w:val="23"/>
          <w:lang w:bidi="fr-CA"/>
        </w:rPr>
        <w:t xml:space="preserve">. </w:t>
      </w:r>
      <w:r w:rsidRPr="003D4F48">
        <w:rPr>
          <w:rFonts w:ascii="Times New Roman" w:eastAsia="Times New Roman" w:hAnsi="Times New Roman"/>
          <w:spacing w:val="-4"/>
          <w:kern w:val="2"/>
          <w:sz w:val="23"/>
          <w:lang w:bidi="fr-CA"/>
        </w:rPr>
        <w:t xml:space="preserve">Esquissez le signal, identifiez le schéma de fractionnement et </w:t>
      </w:r>
      <w:proofErr w:type="gramStart"/>
      <w:r w:rsidRPr="003D4F48">
        <w:rPr>
          <w:rFonts w:ascii="Times New Roman" w:eastAsia="Times New Roman" w:hAnsi="Times New Roman"/>
          <w:spacing w:val="-4"/>
          <w:kern w:val="2"/>
          <w:sz w:val="23"/>
          <w:lang w:bidi="fr-CA"/>
        </w:rPr>
        <w:t>précisez la</w:t>
      </w:r>
      <w:proofErr w:type="gramEnd"/>
      <w:r w:rsidRPr="003D4F48">
        <w:rPr>
          <w:rFonts w:ascii="Times New Roman" w:eastAsia="Times New Roman" w:hAnsi="Times New Roman"/>
          <w:spacing w:val="-4"/>
          <w:kern w:val="2"/>
          <w:sz w:val="23"/>
          <w:lang w:bidi="fr-CA"/>
        </w:rPr>
        <w:t xml:space="preserve"> ou les constantes de couplage ainsi que la valeur globale du déplacement chimique (en Hz).</w:t>
      </w:r>
    </w:p>
    <w:p w14:paraId="63B27552" w14:textId="0663E7B3" w:rsidR="00105199" w:rsidRPr="00736512" w:rsidRDefault="00000000" w:rsidP="001B4DAF">
      <w:pPr>
        <w:rPr>
          <w:rFonts w:ascii="Times New Roman" w:hAnsi="Times New Roman"/>
          <w:kern w:val="2"/>
          <w:sz w:val="23"/>
        </w:rPr>
      </w:pPr>
      <w:r>
        <w:rPr>
          <w:rFonts w:ascii="Times New Roman" w:eastAsia="Times New Roman" w:hAnsi="Times New Roman"/>
          <w:kern w:val="2"/>
          <w:sz w:val="23"/>
          <w:lang w:bidi="fr-CA"/>
        </w:rPr>
        <w:pict w14:anchorId="504BC8D1">
          <v:rect id="_x0000_i1170" style="width:0;height:1.5pt" o:hralign="center" o:hrstd="t" o:hr="t" fillcolor="#aaa" stroked="f"/>
        </w:pict>
      </w:r>
    </w:p>
    <w:p w14:paraId="545A59A0" w14:textId="77777777" w:rsidR="001B4DAF" w:rsidRPr="00736512" w:rsidRDefault="001B4DAF" w:rsidP="001B4DAF">
      <w:pPr>
        <w:rPr>
          <w:rFonts w:ascii="Times New Roman" w:hAnsi="Times New Roman"/>
          <w:kern w:val="2"/>
          <w:sz w:val="23"/>
        </w:rPr>
      </w:pPr>
    </w:p>
    <w:p w14:paraId="292D37CD" w14:textId="15C63E50" w:rsidR="001B4DAF" w:rsidRPr="003D4F48" w:rsidRDefault="001B4DAF" w:rsidP="001B4DAF">
      <w:pPr>
        <w:rPr>
          <w:rFonts w:ascii="Times New Roman" w:hAnsi="Times New Roman"/>
          <w:spacing w:val="-2"/>
          <w:kern w:val="2"/>
          <w:sz w:val="23"/>
        </w:rPr>
      </w:pPr>
      <w:r w:rsidRPr="003D4F48">
        <w:rPr>
          <w:rFonts w:ascii="Times New Roman" w:eastAsia="Times New Roman" w:hAnsi="Times New Roman"/>
          <w:spacing w:val="-2"/>
          <w:kern w:val="2"/>
          <w:sz w:val="23"/>
          <w:lang w:bidi="fr-CA"/>
        </w:rPr>
        <w:t>Lorsque nous commençons à analyser des schémas de fractionnement complexes dans des molécules plus grosses, nous comprenons mieux pourquoi les scientifiques consentent à payer des sommes considérables (voire des centaines de milliers de dollars) pour des appareils de RMN à champ plus élevé</w:t>
      </w:r>
      <w:r w:rsidR="00736512" w:rsidRPr="003D4F48">
        <w:rPr>
          <w:rFonts w:ascii="Times New Roman" w:eastAsia="Times New Roman" w:hAnsi="Times New Roman"/>
          <w:spacing w:val="-2"/>
          <w:kern w:val="2"/>
          <w:sz w:val="23"/>
          <w:lang w:bidi="fr-CA"/>
        </w:rPr>
        <w:t xml:space="preserve">. </w:t>
      </w:r>
      <w:r w:rsidRPr="003D4F48">
        <w:rPr>
          <w:rFonts w:ascii="Times New Roman" w:eastAsia="Times New Roman" w:hAnsi="Times New Roman"/>
          <w:spacing w:val="-2"/>
          <w:kern w:val="2"/>
          <w:sz w:val="23"/>
          <w:lang w:bidi="fr-CA"/>
        </w:rPr>
        <w:t>Concrètement, plus notre aimant est puissant, plus la résolution de notre spectre est élevée</w:t>
      </w:r>
      <w:r w:rsidR="00736512" w:rsidRPr="003D4F48">
        <w:rPr>
          <w:rFonts w:ascii="Times New Roman" w:eastAsia="Times New Roman" w:hAnsi="Times New Roman"/>
          <w:spacing w:val="-2"/>
          <w:kern w:val="2"/>
          <w:sz w:val="23"/>
          <w:lang w:bidi="fr-CA"/>
        </w:rPr>
        <w:t xml:space="preserve">. </w:t>
      </w:r>
      <w:r w:rsidRPr="003D4F48">
        <w:rPr>
          <w:rFonts w:ascii="Times New Roman" w:eastAsia="Times New Roman" w:hAnsi="Times New Roman"/>
          <w:spacing w:val="-2"/>
          <w:kern w:val="2"/>
          <w:sz w:val="23"/>
          <w:lang w:bidi="fr-CA"/>
        </w:rPr>
        <w:t>Dans un appareil de 100 MHz (doté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un aimant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une intensité de champ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environ 2,4 Tesla), la « fenêtre » de fréquence de 12 ppm permettant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observer les signaux des protons couvre une largeur de 1 200 Hz</w:t>
      </w:r>
      <w:r w:rsidR="00736512" w:rsidRPr="003D4F48">
        <w:rPr>
          <w:rFonts w:ascii="Times New Roman" w:eastAsia="Times New Roman" w:hAnsi="Times New Roman"/>
          <w:spacing w:val="-2"/>
          <w:kern w:val="2"/>
          <w:sz w:val="23"/>
          <w:lang w:bidi="fr-CA"/>
        </w:rPr>
        <w:t xml:space="preserve">. </w:t>
      </w:r>
      <w:r w:rsidRPr="003D4F48">
        <w:rPr>
          <w:rFonts w:ascii="Times New Roman" w:eastAsia="Times New Roman" w:hAnsi="Times New Roman"/>
          <w:spacing w:val="-2"/>
          <w:kern w:val="2"/>
          <w:sz w:val="23"/>
          <w:lang w:bidi="fr-CA"/>
        </w:rPr>
        <w:t xml:space="preserve"> Dans un appareil de 500 MHz (~12 Tesla), la fenêtre atteint 6 000 Hz, soit cinq fois plus large</w:t>
      </w:r>
      <w:r w:rsidR="00736512" w:rsidRPr="003D4F48">
        <w:rPr>
          <w:rFonts w:ascii="Times New Roman" w:eastAsia="Times New Roman" w:hAnsi="Times New Roman"/>
          <w:spacing w:val="-2"/>
          <w:kern w:val="2"/>
          <w:sz w:val="23"/>
          <w:lang w:bidi="fr-CA"/>
        </w:rPr>
        <w:t xml:space="preserve">. </w:t>
      </w:r>
      <w:r w:rsidRPr="003D4F48">
        <w:rPr>
          <w:rFonts w:ascii="Times New Roman" w:eastAsia="Times New Roman" w:hAnsi="Times New Roman"/>
          <w:spacing w:val="-2"/>
          <w:kern w:val="2"/>
          <w:sz w:val="23"/>
          <w:lang w:bidi="fr-CA"/>
        </w:rPr>
        <w:t>Dans cette optique, les appareils de RMN se comparent aux appareils photo numériques et aux téléviseurs HD : une meilleure résolution signifie plus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informations et des images plus claires (et des prix plus élevés!).</w:t>
      </w:r>
    </w:p>
    <w:p w14:paraId="46C283CC" w14:textId="77777777" w:rsidR="001B4DAF" w:rsidRPr="00736512" w:rsidRDefault="001B4DAF" w:rsidP="001B4DAF">
      <w:pPr>
        <w:rPr>
          <w:rFonts w:ascii="Times New Roman" w:hAnsi="Times New Roman"/>
          <w:kern w:val="2"/>
          <w:sz w:val="23"/>
        </w:rPr>
      </w:pPr>
    </w:p>
    <w:p w14:paraId="2F46F829" w14:textId="77777777" w:rsidR="001B4DAF" w:rsidRPr="00736512" w:rsidRDefault="001B4DAF" w:rsidP="001B4DAF">
      <w:pPr>
        <w:rPr>
          <w:rFonts w:ascii="Times New Roman" w:hAnsi="Times New Roman"/>
          <w:kern w:val="2"/>
          <w:sz w:val="23"/>
        </w:rPr>
      </w:pPr>
    </w:p>
    <w:p w14:paraId="50AB0892" w14:textId="77777777" w:rsidR="001B4DAF" w:rsidRPr="00736512" w:rsidRDefault="001B4DAF" w:rsidP="001B4DAF">
      <w:pPr>
        <w:rPr>
          <w:rFonts w:ascii="Times New Roman" w:hAnsi="Times New Roman"/>
          <w:b/>
          <w:kern w:val="2"/>
          <w:sz w:val="23"/>
        </w:rPr>
      </w:pPr>
      <w:r w:rsidRPr="00736512">
        <w:rPr>
          <w:rFonts w:ascii="Times New Roman" w:eastAsia="Times New Roman" w:hAnsi="Times New Roman"/>
          <w:b/>
          <w:kern w:val="2"/>
          <w:sz w:val="23"/>
          <w:lang w:bidi="fr-CA"/>
        </w:rPr>
        <w:t>Section 5.9 : D</w:t>
      </w:r>
      <w:r w:rsidRPr="009C5F66">
        <w:rPr>
          <w:rFonts w:eastAsia="Times New Roman"/>
          <w:b/>
          <w:kern w:val="2"/>
          <w:sz w:val="23"/>
          <w:lang w:bidi="fr-CA"/>
        </w:rPr>
        <w:t>’</w:t>
      </w:r>
      <w:r w:rsidRPr="00736512">
        <w:rPr>
          <w:rFonts w:ascii="Times New Roman" w:eastAsia="Times New Roman" w:hAnsi="Times New Roman"/>
          <w:b/>
          <w:kern w:val="2"/>
          <w:sz w:val="23"/>
          <w:lang w:bidi="fr-CA"/>
        </w:rPr>
        <w:t>autres applications de la RMN</w:t>
      </w:r>
    </w:p>
    <w:p w14:paraId="4C74B469" w14:textId="77777777" w:rsidR="001B4DAF" w:rsidRPr="00736512" w:rsidRDefault="001B4DAF" w:rsidP="001B4DAF">
      <w:pPr>
        <w:rPr>
          <w:rFonts w:ascii="Times New Roman" w:hAnsi="Times New Roman"/>
          <w:kern w:val="2"/>
          <w:sz w:val="23"/>
        </w:rPr>
      </w:pPr>
    </w:p>
    <w:p w14:paraId="343A0526"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A : L</w:t>
      </w:r>
      <w:r w:rsidRPr="009C5F66">
        <w:rPr>
          <w:rFonts w:eastAsia="Times New Roman"/>
          <w:kern w:val="2"/>
          <w:sz w:val="23"/>
          <w:u w:val="single"/>
          <w:lang w:bidi="fr-CA"/>
        </w:rPr>
        <w:t>’</w:t>
      </w:r>
      <w:r w:rsidRPr="00736512">
        <w:rPr>
          <w:rFonts w:ascii="Times New Roman" w:eastAsia="Times New Roman" w:hAnsi="Times New Roman"/>
          <w:kern w:val="2"/>
          <w:sz w:val="23"/>
          <w:u w:val="single"/>
          <w:lang w:bidi="fr-CA"/>
        </w:rPr>
        <w:t>imagerie par résonance magnétique</w:t>
      </w:r>
    </w:p>
    <w:p w14:paraId="30E456F3" w14:textId="77777777" w:rsidR="001B4DAF" w:rsidRPr="00736512" w:rsidRDefault="001B4DAF" w:rsidP="001B4DAF">
      <w:pPr>
        <w:rPr>
          <w:rFonts w:ascii="Times New Roman" w:hAnsi="Times New Roman"/>
          <w:kern w:val="2"/>
          <w:sz w:val="23"/>
        </w:rPr>
      </w:pPr>
    </w:p>
    <w:p w14:paraId="42E88171" w14:textId="4DCF17A6"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Dans l</w:t>
      </w:r>
      <w:r w:rsidRPr="009C5F66">
        <w:rPr>
          <w:rFonts w:eastAsia="Times New Roman"/>
          <w:kern w:val="2"/>
          <w:sz w:val="23"/>
          <w:lang w:bidi="fr-CA"/>
        </w:rPr>
        <w:t>’</w:t>
      </w:r>
      <w:r w:rsidRPr="00736512">
        <w:rPr>
          <w:rFonts w:ascii="Times New Roman" w:eastAsia="Times New Roman" w:hAnsi="Times New Roman"/>
          <w:kern w:val="2"/>
          <w:sz w:val="23"/>
          <w:lang w:bidi="fr-CA"/>
        </w:rPr>
        <w:t>introduction de ce chapitre, nous avons raconté deux récits de personnes dont la vie a pu être sauvée des suites de la découverte de tumeurs cérébrales lors d</w:t>
      </w:r>
      <w:r w:rsidRPr="009C5F66">
        <w:rPr>
          <w:rFonts w:eastAsia="Times New Roman"/>
          <w:kern w:val="2"/>
          <w:sz w:val="23"/>
          <w:lang w:bidi="fr-CA"/>
        </w:rPr>
        <w:t>’</w:t>
      </w:r>
      <w:r w:rsidRPr="00736512">
        <w:rPr>
          <w:rFonts w:ascii="Times New Roman" w:eastAsia="Times New Roman" w:hAnsi="Times New Roman"/>
          <w:kern w:val="2"/>
          <w:sz w:val="23"/>
          <w:lang w:bidi="fr-CA"/>
        </w:rPr>
        <w:t>un examen d</w:t>
      </w:r>
      <w:r w:rsidRPr="009C5F66">
        <w:rPr>
          <w:rFonts w:eastAsia="Times New Roman"/>
          <w:kern w:val="2"/>
          <w:sz w:val="23"/>
          <w:lang w:bidi="fr-CA"/>
        </w:rPr>
        <w:t>’</w:t>
      </w:r>
      <w:r w:rsidRPr="00736512">
        <w:rPr>
          <w:rFonts w:ascii="Times New Roman" w:eastAsia="Times New Roman" w:hAnsi="Times New Roman"/>
          <w:kern w:val="2"/>
          <w:sz w:val="23"/>
          <w:lang w:bidi="fr-CA"/>
        </w:rPr>
        <w:t>imagerie par résonance magnétique (IRM)</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IRM constitue une technique de diagnostic puissante, car elle permet aux médecins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observer les tissus internes du corps tout en épargnant au patient </w:t>
      </w:r>
      <w:r w:rsidRPr="00736512">
        <w:rPr>
          <w:rFonts w:ascii="Times New Roman" w:eastAsia="Times New Roman" w:hAnsi="Times New Roman"/>
          <w:kern w:val="2"/>
          <w:sz w:val="23"/>
          <w:lang w:bidi="fr-CA"/>
        </w:rPr>
        <w:lastRenderedPageBreak/>
        <w:t>une intervention chirurgicale et des rayons X à haute énergie susceptibles d</w:t>
      </w:r>
      <w:r w:rsidRPr="009C5F66">
        <w:rPr>
          <w:rFonts w:eastAsia="Times New Roman"/>
          <w:kern w:val="2"/>
          <w:sz w:val="23"/>
          <w:lang w:bidi="fr-CA"/>
        </w:rPr>
        <w:t>’</w:t>
      </w:r>
      <w:r w:rsidRPr="00736512">
        <w:rPr>
          <w:rFonts w:ascii="Times New Roman" w:eastAsia="Times New Roman" w:hAnsi="Times New Roman"/>
          <w:kern w:val="2"/>
          <w:sz w:val="23"/>
          <w:lang w:bidi="fr-CA"/>
        </w:rPr>
        <w:t>être nocifs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fondement de l</w:t>
      </w:r>
      <w:r w:rsidRPr="009C5F66">
        <w:rPr>
          <w:rFonts w:eastAsia="Times New Roman"/>
          <w:kern w:val="2"/>
          <w:sz w:val="23"/>
          <w:lang w:bidi="fr-CA"/>
        </w:rPr>
        <w:t>’</w:t>
      </w:r>
      <w:r w:rsidRPr="00736512">
        <w:rPr>
          <w:rFonts w:ascii="Times New Roman" w:eastAsia="Times New Roman" w:hAnsi="Times New Roman"/>
          <w:kern w:val="2"/>
          <w:sz w:val="23"/>
          <w:lang w:bidi="fr-CA"/>
        </w:rPr>
        <w:t>IRM repose pratiquement sur le même principe que celui de la RMN : un appareil d</w:t>
      </w:r>
      <w:r w:rsidRPr="009C5F66">
        <w:rPr>
          <w:rFonts w:eastAsia="Times New Roman"/>
          <w:kern w:val="2"/>
          <w:sz w:val="23"/>
          <w:lang w:bidi="fr-CA"/>
        </w:rPr>
        <w:t>’</w:t>
      </w:r>
      <w:r w:rsidRPr="00736512">
        <w:rPr>
          <w:rFonts w:ascii="Times New Roman" w:eastAsia="Times New Roman" w:hAnsi="Times New Roman"/>
          <w:kern w:val="2"/>
          <w:sz w:val="23"/>
          <w:lang w:bidi="fr-CA"/>
        </w:rPr>
        <w:t>IRM dispose d</w:t>
      </w:r>
      <w:r w:rsidRPr="009C5F66">
        <w:rPr>
          <w:rFonts w:eastAsia="Times New Roman"/>
          <w:kern w:val="2"/>
          <w:sz w:val="23"/>
          <w:lang w:bidi="fr-CA"/>
        </w:rPr>
        <w:t>’</w:t>
      </w:r>
      <w:r w:rsidRPr="00736512">
        <w:rPr>
          <w:rFonts w:ascii="Times New Roman" w:eastAsia="Times New Roman" w:hAnsi="Times New Roman"/>
          <w:kern w:val="2"/>
          <w:sz w:val="23"/>
          <w:lang w:bidi="fr-CA"/>
        </w:rPr>
        <w:t>un aimant supraconducteur très puissant et suffisamment grand pour envelopper une personne dans son intégralité, tout comme un petit tube d</w:t>
      </w:r>
      <w:r w:rsidRPr="009C5F66">
        <w:rPr>
          <w:rFonts w:eastAsia="Times New Roman"/>
          <w:kern w:val="2"/>
          <w:sz w:val="23"/>
          <w:lang w:bidi="fr-CA"/>
        </w:rPr>
        <w:t>’</w:t>
      </w:r>
      <w:r w:rsidRPr="00736512">
        <w:rPr>
          <w:rFonts w:ascii="Times New Roman" w:eastAsia="Times New Roman" w:hAnsi="Times New Roman"/>
          <w:kern w:val="2"/>
          <w:sz w:val="23"/>
          <w:lang w:bidi="fr-CA"/>
        </w:rPr>
        <w:t>échantillonnage en verre se retrouve enveloppé par l</w:t>
      </w:r>
      <w:r w:rsidRPr="009C5F66">
        <w:rPr>
          <w:rFonts w:eastAsia="Times New Roman"/>
          <w:kern w:val="2"/>
          <w:sz w:val="23"/>
          <w:lang w:bidi="fr-CA"/>
        </w:rPr>
        <w:t>’</w:t>
      </w:r>
      <w:r w:rsidRPr="00736512">
        <w:rPr>
          <w:rFonts w:ascii="Times New Roman" w:eastAsia="Times New Roman" w:hAnsi="Times New Roman"/>
          <w:kern w:val="2"/>
          <w:sz w:val="23"/>
          <w:lang w:bidi="fr-CA"/>
        </w:rPr>
        <w:t>aimant de l</w:t>
      </w:r>
      <w:r w:rsidRPr="009C5F66">
        <w:rPr>
          <w:rFonts w:eastAsia="Times New Roman"/>
          <w:kern w:val="2"/>
          <w:sz w:val="23"/>
          <w:lang w:bidi="fr-CA"/>
        </w:rPr>
        <w:t>’</w:t>
      </w:r>
      <w:r w:rsidRPr="00736512">
        <w:rPr>
          <w:rFonts w:ascii="Times New Roman" w:eastAsia="Times New Roman" w:hAnsi="Times New Roman"/>
          <w:kern w:val="2"/>
          <w:sz w:val="23"/>
          <w:lang w:bidi="fr-CA"/>
        </w:rPr>
        <w:t>appareil lors d</w:t>
      </w:r>
      <w:r w:rsidRPr="009C5F66">
        <w:rPr>
          <w:rFonts w:eastAsia="Times New Roman"/>
          <w:kern w:val="2"/>
          <w:sz w:val="23"/>
          <w:lang w:bidi="fr-CA"/>
        </w:rPr>
        <w:t>’</w:t>
      </w:r>
      <w:r w:rsidRPr="00736512">
        <w:rPr>
          <w:rFonts w:ascii="Times New Roman" w:eastAsia="Times New Roman" w:hAnsi="Times New Roman"/>
          <w:kern w:val="2"/>
          <w:sz w:val="23"/>
          <w:lang w:bidi="fr-CA"/>
        </w:rPr>
        <w:t>une expérience de RMN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Une fois exposés au champ magnétique puissant, les protons de l</w:t>
      </w:r>
      <w:r w:rsidRPr="009C5F66">
        <w:rPr>
          <w:rFonts w:eastAsia="Times New Roman"/>
          <w:kern w:val="2"/>
          <w:sz w:val="23"/>
          <w:lang w:bidi="fr-CA"/>
        </w:rPr>
        <w:t>’</w:t>
      </w:r>
      <w:r w:rsidRPr="00736512">
        <w:rPr>
          <w:rFonts w:ascii="Times New Roman" w:eastAsia="Times New Roman" w:hAnsi="Times New Roman"/>
          <w:kern w:val="2"/>
          <w:sz w:val="23"/>
          <w:lang w:bidi="fr-CA"/>
        </w:rPr>
        <w:t>eau dans le corps résonnent à des fréquences radio différentes. La variation des fréquences de résonance résulte du fait que l</w:t>
      </w:r>
      <w:r w:rsidRPr="009C5F66">
        <w:rPr>
          <w:rFonts w:eastAsia="Times New Roman"/>
          <w:kern w:val="2"/>
          <w:sz w:val="23"/>
          <w:lang w:bidi="fr-CA"/>
        </w:rPr>
        <w:t>’</w:t>
      </w:r>
      <w:r w:rsidRPr="00736512">
        <w:rPr>
          <w:rFonts w:ascii="Times New Roman" w:eastAsia="Times New Roman" w:hAnsi="Times New Roman"/>
          <w:kern w:val="2"/>
          <w:sz w:val="23"/>
          <w:lang w:bidi="fr-CA"/>
        </w:rPr>
        <w:t>eau se lie de différentes manières à différents types de tissus, créant ainsi des environnements électroniques légèrement différents pour les protons. Le logiciel de l</w:t>
      </w:r>
      <w:r w:rsidRPr="009C5F66">
        <w:rPr>
          <w:rFonts w:eastAsia="Times New Roman"/>
          <w:kern w:val="2"/>
          <w:sz w:val="23"/>
          <w:lang w:bidi="fr-CA"/>
        </w:rPr>
        <w:t>’</w:t>
      </w:r>
      <w:r w:rsidRPr="00736512">
        <w:rPr>
          <w:rFonts w:ascii="Times New Roman" w:eastAsia="Times New Roman" w:hAnsi="Times New Roman"/>
          <w:kern w:val="2"/>
          <w:sz w:val="23"/>
          <w:lang w:bidi="fr-CA"/>
        </w:rPr>
        <w:t>appareil d</w:t>
      </w:r>
      <w:r w:rsidRPr="009C5F66">
        <w:rPr>
          <w:rFonts w:eastAsia="Times New Roman"/>
          <w:kern w:val="2"/>
          <w:sz w:val="23"/>
          <w:lang w:bidi="fr-CA"/>
        </w:rPr>
        <w:t>’</w:t>
      </w:r>
      <w:r w:rsidRPr="00736512">
        <w:rPr>
          <w:rFonts w:ascii="Times New Roman" w:eastAsia="Times New Roman" w:hAnsi="Times New Roman"/>
          <w:kern w:val="2"/>
          <w:sz w:val="23"/>
          <w:lang w:bidi="fr-CA"/>
        </w:rPr>
        <w:t>IRM traduit ensuite les variations des fréquences de résonance en un schéma de couleurs, qui crée une image visuelle des tissus corporels dans la zone balayée.</w:t>
      </w:r>
    </w:p>
    <w:p w14:paraId="6CBAABBB" w14:textId="77777777" w:rsidR="001B4DAF" w:rsidRPr="00736512" w:rsidRDefault="001B4DAF" w:rsidP="001B4DAF">
      <w:pPr>
        <w:rPr>
          <w:rFonts w:ascii="Times New Roman" w:hAnsi="Times New Roman"/>
          <w:kern w:val="2"/>
          <w:sz w:val="23"/>
        </w:rPr>
      </w:pPr>
    </w:p>
    <w:p w14:paraId="505B2369" w14:textId="77777777" w:rsidR="001B4DAF" w:rsidRPr="00736512" w:rsidRDefault="001B4DAF" w:rsidP="001B4DAF">
      <w:pPr>
        <w:rPr>
          <w:rFonts w:ascii="Times New Roman" w:hAnsi="Times New Roman"/>
          <w:kern w:val="2"/>
          <w:sz w:val="23"/>
        </w:rPr>
      </w:pPr>
    </w:p>
    <w:p w14:paraId="536A645C" w14:textId="77777777" w:rsidR="001B4DAF" w:rsidRPr="00736512" w:rsidRDefault="001B4DAF" w:rsidP="001B4DAF">
      <w:pPr>
        <w:jc w:val="center"/>
        <w:rPr>
          <w:rFonts w:ascii="Times New Roman" w:hAnsi="Times New Roman"/>
          <w:kern w:val="2"/>
          <w:sz w:val="23"/>
        </w:rPr>
      </w:pPr>
      <w:r w:rsidRPr="004D5652">
        <w:rPr>
          <w:rFonts w:eastAsia="Times New Roman"/>
          <w:noProof/>
          <w:kern w:val="2"/>
          <w:sz w:val="20"/>
          <w:lang w:bidi="fr-CA"/>
        </w:rPr>
        <w:drawing>
          <wp:inline distT="0" distB="0" distL="0" distR="0" wp14:anchorId="26C26137" wp14:editId="0A1834C1">
            <wp:extent cx="5194935" cy="2909922"/>
            <wp:effectExtent l="0" t="0" r="12065" b="11430"/>
            <wp:docPr id="462" name="Picture 462" descr="RI | by Muff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 | by Muffet"/>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195645" cy="2910320"/>
                    </a:xfrm>
                    <a:prstGeom prst="rect">
                      <a:avLst/>
                    </a:prstGeom>
                    <a:noFill/>
                    <a:ln>
                      <a:noFill/>
                    </a:ln>
                  </pic:spPr>
                </pic:pic>
              </a:graphicData>
            </a:graphic>
          </wp:inline>
        </w:drawing>
      </w:r>
    </w:p>
    <w:p w14:paraId="339908DF" w14:textId="77777777" w:rsidR="001B4DAF" w:rsidRPr="004D5652" w:rsidRDefault="001B4DAF" w:rsidP="001B4DAF">
      <w:pPr>
        <w:jc w:val="center"/>
        <w:rPr>
          <w:rFonts w:ascii="Arial" w:hAnsi="Arial" w:cs="Arial"/>
          <w:kern w:val="2"/>
          <w:sz w:val="20"/>
        </w:rPr>
      </w:pPr>
    </w:p>
    <w:p w14:paraId="10F618A0" w14:textId="77777777" w:rsidR="001B4DAF" w:rsidRPr="004D5652" w:rsidRDefault="001B4DAF" w:rsidP="001B4DAF">
      <w:pPr>
        <w:jc w:val="center"/>
        <w:rPr>
          <w:rFonts w:ascii="Arial" w:hAnsi="Arial" w:cs="Arial"/>
          <w:kern w:val="2"/>
          <w:sz w:val="20"/>
        </w:rPr>
      </w:pPr>
      <w:r w:rsidRPr="004D5652">
        <w:rPr>
          <w:rFonts w:ascii="Arial" w:eastAsia="Arial" w:hAnsi="Arial" w:cs="Arial"/>
          <w:kern w:val="2"/>
          <w:sz w:val="20"/>
          <w:lang w:bidi="fr-CA"/>
        </w:rPr>
        <w:t>Un appareil d</w:t>
      </w:r>
      <w:r w:rsidRPr="009C5F66">
        <w:rPr>
          <w:rFonts w:eastAsia="Arial" w:cs="Arial"/>
          <w:kern w:val="2"/>
          <w:sz w:val="20"/>
          <w:lang w:bidi="fr-CA"/>
        </w:rPr>
        <w:t>’</w:t>
      </w:r>
      <w:r w:rsidRPr="004D5652">
        <w:rPr>
          <w:rFonts w:ascii="Arial" w:eastAsia="Arial" w:hAnsi="Arial" w:cs="Arial"/>
          <w:kern w:val="2"/>
          <w:sz w:val="20"/>
          <w:lang w:bidi="fr-CA"/>
        </w:rPr>
        <w:t>IRM standard (crédit Liz West : https://www.flickr.com/photos/calliope/)</w:t>
      </w:r>
    </w:p>
    <w:p w14:paraId="4C1B5BC9" w14:textId="77777777" w:rsidR="001B4DAF" w:rsidRPr="00736512" w:rsidRDefault="001B4DAF" w:rsidP="001B4DAF">
      <w:pPr>
        <w:rPr>
          <w:rFonts w:ascii="Times New Roman" w:hAnsi="Times New Roman"/>
          <w:kern w:val="2"/>
          <w:sz w:val="23"/>
        </w:rPr>
      </w:pPr>
    </w:p>
    <w:p w14:paraId="54850216" w14:textId="77777777" w:rsidR="001B4DAF" w:rsidRPr="00736512" w:rsidRDefault="001B4DAF" w:rsidP="001B4DAF">
      <w:pPr>
        <w:rPr>
          <w:rFonts w:ascii="Times New Roman" w:hAnsi="Times New Roman"/>
          <w:b/>
          <w:kern w:val="2"/>
          <w:sz w:val="23"/>
        </w:rPr>
      </w:pPr>
    </w:p>
    <w:p w14:paraId="0DADDFD6" w14:textId="77777777" w:rsidR="001B4DAF" w:rsidRPr="00736512" w:rsidRDefault="001B4DAF" w:rsidP="001B4DAF">
      <w:pPr>
        <w:rPr>
          <w:rFonts w:ascii="Times New Roman" w:hAnsi="Times New Roman"/>
          <w:b/>
          <w:kern w:val="2"/>
          <w:sz w:val="23"/>
        </w:rPr>
      </w:pPr>
    </w:p>
    <w:p w14:paraId="6270C00D"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B : La RMN des protéines et des peptides</w:t>
      </w:r>
    </w:p>
    <w:p w14:paraId="1A848C1D" w14:textId="77777777" w:rsidR="001B4DAF" w:rsidRPr="00736512" w:rsidRDefault="001B4DAF" w:rsidP="001B4DAF">
      <w:pPr>
        <w:rPr>
          <w:rFonts w:ascii="Times New Roman" w:hAnsi="Times New Roman"/>
          <w:kern w:val="2"/>
          <w:sz w:val="23"/>
        </w:rPr>
      </w:pPr>
    </w:p>
    <w:p w14:paraId="6A0002C2" w14:textId="3932D8DE"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Dans ce chapitre, vous en avez appris suffisamment sur la RMN pour comprendre comment on l</w:t>
      </w:r>
      <w:r w:rsidRPr="009C5F66">
        <w:rPr>
          <w:rFonts w:eastAsia="Times New Roman"/>
          <w:kern w:val="2"/>
          <w:sz w:val="23"/>
          <w:lang w:bidi="fr-CA"/>
        </w:rPr>
        <w:t>’</w:t>
      </w:r>
      <w:r w:rsidRPr="00736512">
        <w:rPr>
          <w:rFonts w:ascii="Times New Roman" w:eastAsia="Times New Roman" w:hAnsi="Times New Roman"/>
          <w:kern w:val="2"/>
          <w:sz w:val="23"/>
          <w:lang w:bidi="fr-CA"/>
        </w:rPr>
        <w:t>utilise pour déterminer la structure de molécules organiques relativement petites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Mais que dire des très grosses molécules organiques, comme les protéines?  </w:t>
      </w:r>
    </w:p>
    <w:p w14:paraId="1D76BE98" w14:textId="77777777" w:rsidR="001B4DAF" w:rsidRPr="00736512" w:rsidRDefault="001B4DAF" w:rsidP="001B4DAF">
      <w:pPr>
        <w:rPr>
          <w:rFonts w:ascii="Times New Roman" w:hAnsi="Times New Roman"/>
          <w:kern w:val="2"/>
          <w:sz w:val="23"/>
        </w:rPr>
      </w:pPr>
    </w:p>
    <w:p w14:paraId="6F7A9932" w14:textId="418B280E" w:rsidR="001B4DAF" w:rsidRPr="003D4F48" w:rsidRDefault="001B4DAF" w:rsidP="001B4DAF">
      <w:pPr>
        <w:rPr>
          <w:rFonts w:ascii="Times New Roman" w:hAnsi="Times New Roman"/>
          <w:spacing w:val="-2"/>
          <w:kern w:val="2"/>
          <w:sz w:val="23"/>
        </w:rPr>
      </w:pPr>
      <w:r w:rsidRPr="003D4F48">
        <w:rPr>
          <w:rFonts w:ascii="Times New Roman" w:eastAsia="Times New Roman" w:hAnsi="Times New Roman"/>
          <w:spacing w:val="-2"/>
          <w:kern w:val="2"/>
          <w:sz w:val="23"/>
          <w:lang w:bidi="fr-CA"/>
        </w:rPr>
        <w:t>La cristallographie aux rayons X, et non la RMN, constitue le procédé le plus courant pour déterminer la structure tridimensionnelle précise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une protéine. Dans un cours de biochimie, vous verrez de nombreuses images de structures protéiques dérivées de la cristallographie aux rayons X</w:t>
      </w:r>
      <w:r w:rsidR="00736512" w:rsidRPr="003D4F48">
        <w:rPr>
          <w:rFonts w:ascii="Times New Roman" w:eastAsia="Times New Roman" w:hAnsi="Times New Roman"/>
          <w:spacing w:val="-2"/>
          <w:kern w:val="2"/>
          <w:sz w:val="23"/>
          <w:lang w:bidi="fr-CA"/>
        </w:rPr>
        <w:t xml:space="preserve">. </w:t>
      </w:r>
      <w:r w:rsidRPr="003D4F48">
        <w:rPr>
          <w:rFonts w:ascii="Times New Roman" w:eastAsia="Times New Roman" w:hAnsi="Times New Roman"/>
          <w:spacing w:val="-2"/>
          <w:kern w:val="2"/>
          <w:sz w:val="23"/>
          <w:lang w:bidi="fr-CA"/>
        </w:rPr>
        <w:t>Bien qu</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il s</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agisse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un outil extrêmement puissant permettant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analyser la structure des protéines, la cristallographie comporte deux inconvénients majeurs</w:t>
      </w:r>
      <w:r w:rsidR="00736512" w:rsidRPr="003D4F48">
        <w:rPr>
          <w:rFonts w:ascii="Times New Roman" w:eastAsia="Times New Roman" w:hAnsi="Times New Roman"/>
          <w:spacing w:val="-2"/>
          <w:kern w:val="2"/>
          <w:sz w:val="23"/>
          <w:lang w:bidi="fr-CA"/>
        </w:rPr>
        <w:t xml:space="preserve">. </w:t>
      </w:r>
      <w:r w:rsidRPr="003D4F48">
        <w:rPr>
          <w:rFonts w:ascii="Times New Roman" w:eastAsia="Times New Roman" w:hAnsi="Times New Roman"/>
          <w:spacing w:val="-2"/>
          <w:kern w:val="2"/>
          <w:sz w:val="23"/>
          <w:lang w:bidi="fr-CA"/>
        </w:rPr>
        <w:t>Tout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 xml:space="preserve">abord, cette méthode repose sur la capacité </w:t>
      </w:r>
      <w:proofErr w:type="gramStart"/>
      <w:r w:rsidRPr="003D4F48">
        <w:rPr>
          <w:rFonts w:ascii="Times New Roman" w:eastAsia="Times New Roman" w:hAnsi="Times New Roman"/>
          <w:spacing w:val="-2"/>
          <w:kern w:val="2"/>
          <w:sz w:val="23"/>
          <w:lang w:bidi="fr-CA"/>
        </w:rPr>
        <w:t>d</w:t>
      </w:r>
      <w:r w:rsidRPr="009C5F66">
        <w:rPr>
          <w:rFonts w:eastAsia="Times New Roman"/>
          <w:spacing w:val="-2"/>
          <w:kern w:val="2"/>
          <w:sz w:val="23"/>
          <w:lang w:bidi="fr-CA"/>
        </w:rPr>
        <w:t>’</w:t>
      </w:r>
      <w:proofErr w:type="spellStart"/>
      <w:r w:rsidRPr="003D4F48">
        <w:rPr>
          <w:rFonts w:ascii="Times New Roman" w:eastAsia="Times New Roman" w:hAnsi="Times New Roman"/>
          <w:spacing w:val="-2"/>
          <w:kern w:val="2"/>
          <w:sz w:val="23"/>
          <w:lang w:bidi="fr-CA"/>
        </w:rPr>
        <w:t>un.e</w:t>
      </w:r>
      <w:proofErr w:type="spellEnd"/>
      <w:proofErr w:type="gramEnd"/>
      <w:r w:rsidRPr="003D4F48">
        <w:rPr>
          <w:rFonts w:ascii="Times New Roman" w:eastAsia="Times New Roman" w:hAnsi="Times New Roman"/>
          <w:spacing w:val="-2"/>
          <w:kern w:val="2"/>
          <w:sz w:val="23"/>
          <w:lang w:bidi="fr-CA"/>
        </w:rPr>
        <w:t xml:space="preserve"> </w:t>
      </w:r>
      <w:proofErr w:type="spellStart"/>
      <w:r w:rsidRPr="003D4F48">
        <w:rPr>
          <w:rFonts w:ascii="Times New Roman" w:eastAsia="Times New Roman" w:hAnsi="Times New Roman"/>
          <w:spacing w:val="-2"/>
          <w:kern w:val="2"/>
          <w:sz w:val="23"/>
          <w:lang w:bidi="fr-CA"/>
        </w:rPr>
        <w:t>chercheur.euse</w:t>
      </w:r>
      <w:proofErr w:type="spellEnd"/>
      <w:r w:rsidRPr="003D4F48">
        <w:rPr>
          <w:rFonts w:ascii="Times New Roman" w:eastAsia="Times New Roman" w:hAnsi="Times New Roman"/>
          <w:spacing w:val="-2"/>
          <w:kern w:val="2"/>
          <w:sz w:val="23"/>
          <w:lang w:bidi="fr-CA"/>
        </w:rPr>
        <w:t xml:space="preserve"> à faire en sorte qu</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une protéine forme des cristaux réguliers et ordonnés, ce qui peut s</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avérer très difficile</w:t>
      </w:r>
      <w:r w:rsidR="00736512" w:rsidRPr="003D4F48">
        <w:rPr>
          <w:rFonts w:ascii="Times New Roman" w:eastAsia="Times New Roman" w:hAnsi="Times New Roman"/>
          <w:spacing w:val="-2"/>
          <w:kern w:val="2"/>
          <w:sz w:val="23"/>
          <w:lang w:bidi="fr-CA"/>
        </w:rPr>
        <w:t xml:space="preserve">. </w:t>
      </w:r>
      <w:r w:rsidRPr="003D4F48">
        <w:rPr>
          <w:rFonts w:ascii="Times New Roman" w:eastAsia="Times New Roman" w:hAnsi="Times New Roman"/>
          <w:spacing w:val="-2"/>
          <w:kern w:val="2"/>
          <w:sz w:val="23"/>
          <w:lang w:bidi="fr-CA"/>
        </w:rPr>
        <w:t xml:space="preserve">La plupart des protéines </w:t>
      </w:r>
      <w:r w:rsidRPr="003D4F48">
        <w:rPr>
          <w:rFonts w:ascii="Times New Roman" w:eastAsia="Times New Roman" w:hAnsi="Times New Roman"/>
          <w:spacing w:val="-2"/>
          <w:kern w:val="2"/>
          <w:sz w:val="23"/>
          <w:lang w:bidi="fr-CA"/>
        </w:rPr>
        <w:lastRenderedPageBreak/>
        <w:t>possèdent une structure globulaire, c</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est-à-dire qu</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elles présentent (très grossièrement) une forme sphérique. Pour qu</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une molécule forme des cristaux, elle doit s</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agglutiner de manière ordonnée et répétitive; pensez à un empilement soigné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objets en forme de cube. Les sphères, en revanche, se prêtent difficilement à ce type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assemblage. Imaginez que vous essayez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empiler des balles de tennis; elles roulent sur elles-mêmes, car la surface de chaque balle n</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exerce qu</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un contact minime avec sa voisine, si bien que la friction (c</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est-à-dire les interactions non covalentes!) ne suffit pas à les maintenir ensemble. Grand nombre de protéines connues ne se cristalliseront tout simplement pas, peu importe la méthode utilisée. Il est par conséquent impossible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établir leur structure à l</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aide de la cristallographie à rayons X.</w:t>
      </w:r>
    </w:p>
    <w:p w14:paraId="4D53F40C" w14:textId="77777777" w:rsidR="001B4DAF" w:rsidRPr="00736512" w:rsidRDefault="001B4DAF" w:rsidP="001B4DAF">
      <w:pPr>
        <w:rPr>
          <w:rFonts w:ascii="Times New Roman" w:hAnsi="Times New Roman"/>
          <w:kern w:val="2"/>
          <w:sz w:val="23"/>
        </w:rPr>
      </w:pPr>
    </w:p>
    <w:p w14:paraId="28C644F5" w14:textId="3F256F8A"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Par ailleurs, le plus intéressant à propos des protéines concerne leur mouvement : des rabats s</w:t>
      </w:r>
      <w:r w:rsidRPr="009C5F66">
        <w:rPr>
          <w:rFonts w:eastAsia="Times New Roman"/>
          <w:kern w:val="2"/>
          <w:sz w:val="23"/>
          <w:lang w:bidi="fr-CA"/>
        </w:rPr>
        <w:t>’</w:t>
      </w:r>
      <w:r w:rsidRPr="00736512">
        <w:rPr>
          <w:rFonts w:ascii="Times New Roman" w:eastAsia="Times New Roman" w:hAnsi="Times New Roman"/>
          <w:kern w:val="2"/>
          <w:sz w:val="23"/>
          <w:lang w:bidi="fr-CA"/>
        </w:rPr>
        <w:t>ouvrent et se ferment lorsqu</w:t>
      </w:r>
      <w:r w:rsidRPr="009C5F66">
        <w:rPr>
          <w:rFonts w:eastAsia="Times New Roman"/>
          <w:kern w:val="2"/>
          <w:sz w:val="23"/>
          <w:lang w:bidi="fr-CA"/>
        </w:rPr>
        <w:t>’</w:t>
      </w:r>
      <w:r w:rsidRPr="00736512">
        <w:rPr>
          <w:rFonts w:ascii="Times New Roman" w:eastAsia="Times New Roman" w:hAnsi="Times New Roman"/>
          <w:kern w:val="2"/>
          <w:sz w:val="23"/>
          <w:lang w:bidi="fr-CA"/>
        </w:rPr>
        <w:t>un substrat se lie, ou une partie de la protéine se déplace pour se raccorder à une autre partie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w:t>
      </w:r>
      <w:r w:rsidRPr="009C5F66">
        <w:rPr>
          <w:rFonts w:eastAsia="Times New Roman"/>
          <w:kern w:val="2"/>
          <w:sz w:val="23"/>
          <w:lang w:bidi="fr-CA"/>
        </w:rPr>
        <w:t>’</w:t>
      </w:r>
      <w:r w:rsidRPr="00736512">
        <w:rPr>
          <w:rFonts w:ascii="Times New Roman" w:eastAsia="Times New Roman" w:hAnsi="Times New Roman"/>
          <w:kern w:val="2"/>
          <w:sz w:val="23"/>
          <w:lang w:bidi="fr-CA"/>
        </w:rPr>
        <w:t>action des protéines est dynamique. En revanche, le cristal est statique, figé</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La structure d</w:t>
      </w:r>
      <w:r w:rsidRPr="009C5F66">
        <w:rPr>
          <w:rFonts w:eastAsia="Times New Roman"/>
          <w:kern w:val="2"/>
          <w:sz w:val="23"/>
          <w:lang w:bidi="fr-CA"/>
        </w:rPr>
        <w:t>’</w:t>
      </w:r>
      <w:r w:rsidRPr="00736512">
        <w:rPr>
          <w:rFonts w:ascii="Times New Roman" w:eastAsia="Times New Roman" w:hAnsi="Times New Roman"/>
          <w:kern w:val="2"/>
          <w:sz w:val="23"/>
          <w:lang w:bidi="fr-CA"/>
        </w:rPr>
        <w:t>une protéine résolue par cristallographie aux rayons X se compare à une photographie fixe d</w:t>
      </w:r>
      <w:r w:rsidRPr="009C5F66">
        <w:rPr>
          <w:rFonts w:eastAsia="Times New Roman"/>
          <w:kern w:val="2"/>
          <w:sz w:val="23"/>
          <w:lang w:bidi="fr-CA"/>
        </w:rPr>
        <w:t>’</w:t>
      </w:r>
      <w:r w:rsidRPr="00736512">
        <w:rPr>
          <w:rFonts w:ascii="Times New Roman" w:eastAsia="Times New Roman" w:hAnsi="Times New Roman"/>
          <w:kern w:val="2"/>
          <w:sz w:val="23"/>
          <w:lang w:bidi="fr-CA"/>
        </w:rPr>
        <w:t>un danseur qui bondit; à la lumière de l</w:t>
      </w:r>
      <w:r w:rsidRPr="009C5F66">
        <w:rPr>
          <w:rFonts w:eastAsia="Times New Roman"/>
          <w:kern w:val="2"/>
          <w:sz w:val="23"/>
          <w:lang w:bidi="fr-CA"/>
        </w:rPr>
        <w:t>’</w:t>
      </w:r>
      <w:r w:rsidRPr="00736512">
        <w:rPr>
          <w:rFonts w:ascii="Times New Roman" w:eastAsia="Times New Roman" w:hAnsi="Times New Roman"/>
          <w:kern w:val="2"/>
          <w:sz w:val="23"/>
          <w:lang w:bidi="fr-CA"/>
        </w:rPr>
        <w:t>image, nous pouvons déduire le type de mouvement en cours, mais nous ne pouvons pas l</w:t>
      </w:r>
      <w:r w:rsidRPr="009C5F66">
        <w:rPr>
          <w:rFonts w:eastAsia="Times New Roman"/>
          <w:kern w:val="2"/>
          <w:sz w:val="23"/>
          <w:lang w:bidi="fr-CA"/>
        </w:rPr>
        <w:t>’</w:t>
      </w:r>
      <w:r w:rsidRPr="00736512">
        <w:rPr>
          <w:rFonts w:ascii="Times New Roman" w:eastAsia="Times New Roman" w:hAnsi="Times New Roman"/>
          <w:kern w:val="2"/>
          <w:sz w:val="23"/>
          <w:lang w:bidi="fr-CA"/>
        </w:rPr>
        <w:t>apprécier dans son intégralité.</w:t>
      </w:r>
    </w:p>
    <w:p w14:paraId="59502140" w14:textId="77777777" w:rsidR="001B4DAF" w:rsidRPr="00736512" w:rsidRDefault="001B4DAF" w:rsidP="001B4DAF">
      <w:pPr>
        <w:rPr>
          <w:rFonts w:ascii="Times New Roman" w:hAnsi="Times New Roman"/>
          <w:kern w:val="2"/>
          <w:sz w:val="23"/>
        </w:rPr>
      </w:pPr>
    </w:p>
    <w:p w14:paraId="72188191" w14:textId="7745E532"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Cela nous amène à la RMN, qui se pratique évidemment en solution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Pour la plupart des protéines, la mise en solution aqueuse ne pose aucune difficulté; ainsi, la formation de cristaux devient chose facile. De plus, une protéine en solution se déplace librement, de sorte que la RMN peut éventuellement saisir certains éléments de sa dynamique. Alors pourquoi le corps scientifique n</w:t>
      </w:r>
      <w:r w:rsidRPr="009C5F66">
        <w:rPr>
          <w:rFonts w:eastAsia="Times New Roman"/>
          <w:kern w:val="2"/>
          <w:sz w:val="23"/>
          <w:lang w:bidi="fr-CA"/>
        </w:rPr>
        <w:t>’</w:t>
      </w:r>
      <w:r w:rsidRPr="00736512">
        <w:rPr>
          <w:rFonts w:ascii="Times New Roman" w:eastAsia="Times New Roman" w:hAnsi="Times New Roman"/>
          <w:kern w:val="2"/>
          <w:sz w:val="23"/>
          <w:lang w:bidi="fr-CA"/>
        </w:rPr>
        <w:t>utilise-t-il pas systématiquement la RMN pour observer les protéines?</w:t>
      </w:r>
    </w:p>
    <w:p w14:paraId="312F9867" w14:textId="77777777" w:rsidR="001B4DAF" w:rsidRPr="00736512" w:rsidRDefault="001B4DAF" w:rsidP="001B4DAF">
      <w:pPr>
        <w:rPr>
          <w:rFonts w:ascii="Times New Roman" w:hAnsi="Times New Roman"/>
          <w:kern w:val="2"/>
          <w:sz w:val="23"/>
        </w:rPr>
      </w:pPr>
    </w:p>
    <w:p w14:paraId="28D90032" w14:textId="77777777" w:rsidR="001B4DAF" w:rsidRPr="00736512" w:rsidRDefault="001B4DAF" w:rsidP="001B4DAF">
      <w:pPr>
        <w:rPr>
          <w:rFonts w:ascii="Times New Roman" w:hAnsi="Times New Roman"/>
          <w:kern w:val="2"/>
          <w:sz w:val="23"/>
        </w:rPr>
      </w:pPr>
    </w:p>
    <w:p w14:paraId="27E95861" w14:textId="77777777" w:rsidR="001B4DAF" w:rsidRPr="00736512" w:rsidRDefault="001B4DAF" w:rsidP="001B4DAF">
      <w:pPr>
        <w:jc w:val="center"/>
        <w:rPr>
          <w:rFonts w:ascii="Times New Roman" w:hAnsi="Times New Roman"/>
          <w:kern w:val="2"/>
          <w:sz w:val="23"/>
        </w:rPr>
      </w:pPr>
      <w:r w:rsidRPr="00736512">
        <w:rPr>
          <w:rFonts w:eastAsia="Times New Roman"/>
          <w:noProof/>
          <w:kern w:val="2"/>
          <w:sz w:val="23"/>
          <w:lang w:bidi="fr-CA"/>
        </w:rPr>
        <w:drawing>
          <wp:inline distT="0" distB="0" distL="0" distR="0" wp14:anchorId="486ADCEB" wp14:editId="75F38CAE">
            <wp:extent cx="3961682" cy="2978994"/>
            <wp:effectExtent l="0" t="0" r="0" b="0"/>
            <wp:docPr id="464" name="Picture 20" descr="ttps://upload.wikimedia.org/wikipedia/commons/d/d6/Protein_FABP2_PDB_1k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tps://upload.wikimedia.org/wikipedia/commons/d/d6/Protein_FABP2_PDB_1kzw.pn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962718" cy="2979773"/>
                    </a:xfrm>
                    <a:prstGeom prst="rect">
                      <a:avLst/>
                    </a:prstGeom>
                    <a:noFill/>
                    <a:ln>
                      <a:noFill/>
                    </a:ln>
                  </pic:spPr>
                </pic:pic>
              </a:graphicData>
            </a:graphic>
          </wp:inline>
        </w:drawing>
      </w:r>
    </w:p>
    <w:p w14:paraId="3DF04F64" w14:textId="77777777" w:rsidR="001B4DAF" w:rsidRPr="00736512" w:rsidRDefault="001B4DAF" w:rsidP="001B4DAF">
      <w:pPr>
        <w:jc w:val="center"/>
        <w:rPr>
          <w:rFonts w:ascii="Times New Roman" w:hAnsi="Times New Roman"/>
          <w:kern w:val="2"/>
          <w:sz w:val="23"/>
          <w:szCs w:val="24"/>
        </w:rPr>
      </w:pPr>
      <w:r w:rsidRPr="00736512">
        <w:rPr>
          <w:rFonts w:ascii="Times New Roman" w:eastAsia="Times New Roman" w:hAnsi="Times New Roman"/>
          <w:kern w:val="2"/>
          <w:sz w:val="23"/>
          <w:szCs w:val="24"/>
          <w:lang w:bidi="fr-CA"/>
        </w:rPr>
        <w:t>Structure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une protéine intestinale de liaison aux acides gras résolue par RMN </w:t>
      </w:r>
    </w:p>
    <w:p w14:paraId="74A8AF59" w14:textId="77777777" w:rsidR="00105199" w:rsidRPr="004D5652" w:rsidRDefault="00105199" w:rsidP="00105199">
      <w:pPr>
        <w:jc w:val="right"/>
        <w:rPr>
          <w:rFonts w:ascii="Times New Roman" w:hAnsi="Times New Roman"/>
          <w:kern w:val="2"/>
          <w:sz w:val="20"/>
        </w:rPr>
      </w:pPr>
    </w:p>
    <w:p w14:paraId="4722741D" w14:textId="704A7CF5" w:rsidR="001B4DAF" w:rsidRPr="004D5652" w:rsidRDefault="001B4DAF" w:rsidP="00105199">
      <w:pPr>
        <w:jc w:val="right"/>
        <w:rPr>
          <w:rFonts w:ascii="Times New Roman" w:hAnsi="Times New Roman"/>
          <w:kern w:val="2"/>
          <w:sz w:val="20"/>
        </w:rPr>
      </w:pPr>
      <w:r w:rsidRPr="004D5652">
        <w:rPr>
          <w:rFonts w:ascii="Times New Roman" w:eastAsia="Times New Roman" w:hAnsi="Times New Roman"/>
          <w:kern w:val="2"/>
          <w:sz w:val="20"/>
          <w:lang w:bidi="fr-CA"/>
        </w:rPr>
        <w:t xml:space="preserve">(Crédit : </w:t>
      </w:r>
      <w:proofErr w:type="spellStart"/>
      <w:r w:rsidRPr="004D5652">
        <w:rPr>
          <w:rFonts w:ascii="Times New Roman" w:eastAsia="Times New Roman" w:hAnsi="Times New Roman"/>
          <w:kern w:val="2"/>
          <w:sz w:val="20"/>
          <w:lang w:bidi="fr-CA"/>
        </w:rPr>
        <w:t>Wikipedia</w:t>
      </w:r>
      <w:proofErr w:type="spellEnd"/>
      <w:r w:rsidRPr="004D5652">
        <w:rPr>
          <w:rFonts w:ascii="Times New Roman" w:eastAsia="Times New Roman" w:hAnsi="Times New Roman"/>
          <w:kern w:val="2"/>
          <w:sz w:val="20"/>
          <w:lang w:bidi="fr-CA"/>
        </w:rPr>
        <w:t xml:space="preserve"> </w:t>
      </w:r>
      <w:proofErr w:type="spellStart"/>
      <w:r w:rsidRPr="004D5652">
        <w:rPr>
          <w:rFonts w:ascii="Times New Roman" w:eastAsia="Times New Roman" w:hAnsi="Times New Roman"/>
          <w:kern w:val="2"/>
          <w:sz w:val="20"/>
          <w:lang w:bidi="fr-CA"/>
        </w:rPr>
        <w:t>commons</w:t>
      </w:r>
      <w:proofErr w:type="spellEnd"/>
      <w:r w:rsidRPr="004D5652">
        <w:rPr>
          <w:rFonts w:ascii="Times New Roman" w:eastAsia="Times New Roman" w:hAnsi="Times New Roman"/>
          <w:kern w:val="2"/>
          <w:sz w:val="20"/>
          <w:lang w:bidi="fr-CA"/>
        </w:rPr>
        <w:t> : https://commons.wikimedia.org/wiki/User:Emw;</w:t>
      </w:r>
    </w:p>
    <w:p w14:paraId="04CA3651" w14:textId="77777777" w:rsidR="00105199" w:rsidRPr="004D5652" w:rsidRDefault="001B4DAF" w:rsidP="00105199">
      <w:pPr>
        <w:jc w:val="right"/>
        <w:rPr>
          <w:rFonts w:ascii="Times New Roman" w:hAnsi="Times New Roman"/>
          <w:kern w:val="2"/>
          <w:sz w:val="20"/>
        </w:rPr>
      </w:pPr>
      <w:proofErr w:type="spellStart"/>
      <w:r w:rsidRPr="004D5652">
        <w:rPr>
          <w:rFonts w:ascii="Times New Roman" w:eastAsia="Times New Roman" w:hAnsi="Times New Roman"/>
          <w:i/>
          <w:kern w:val="2"/>
          <w:sz w:val="20"/>
          <w:lang w:bidi="fr-CA"/>
        </w:rPr>
        <w:t>Biochemistry</w:t>
      </w:r>
      <w:proofErr w:type="spellEnd"/>
      <w:r w:rsidRPr="004D5652">
        <w:rPr>
          <w:rFonts w:ascii="Times New Roman" w:eastAsia="Times New Roman" w:hAnsi="Times New Roman"/>
          <w:i/>
          <w:kern w:val="2"/>
          <w:sz w:val="20"/>
          <w:lang w:bidi="fr-CA"/>
        </w:rPr>
        <w:t xml:space="preserve"> </w:t>
      </w:r>
      <w:r w:rsidRPr="004D5652">
        <w:rPr>
          <w:rFonts w:ascii="Times New Roman" w:eastAsia="Times New Roman" w:hAnsi="Times New Roman"/>
          <w:b/>
          <w:kern w:val="2"/>
          <w:sz w:val="20"/>
          <w:lang w:bidi="fr-CA"/>
        </w:rPr>
        <w:t>2003</w:t>
      </w:r>
      <w:r w:rsidRPr="004D5652">
        <w:rPr>
          <w:rFonts w:ascii="Times New Roman" w:eastAsia="Times New Roman" w:hAnsi="Times New Roman"/>
          <w:kern w:val="2"/>
          <w:sz w:val="20"/>
          <w:lang w:bidi="fr-CA"/>
        </w:rPr>
        <w:t xml:space="preserve">, </w:t>
      </w:r>
      <w:r w:rsidRPr="004D5652">
        <w:rPr>
          <w:rFonts w:ascii="Times New Roman" w:eastAsia="Times New Roman" w:hAnsi="Times New Roman"/>
          <w:i/>
          <w:kern w:val="2"/>
          <w:sz w:val="20"/>
          <w:lang w:bidi="fr-CA"/>
        </w:rPr>
        <w:t>42</w:t>
      </w:r>
      <w:r w:rsidRPr="004D5652">
        <w:rPr>
          <w:rFonts w:ascii="Times New Roman" w:eastAsia="Times New Roman" w:hAnsi="Times New Roman"/>
          <w:kern w:val="2"/>
          <w:sz w:val="20"/>
          <w:lang w:bidi="fr-CA"/>
        </w:rPr>
        <w:t>, 7339)</w:t>
      </w:r>
    </w:p>
    <w:p w14:paraId="666CC7A6" w14:textId="77777777" w:rsidR="00105199" w:rsidRPr="00736512" w:rsidRDefault="00105199" w:rsidP="00105199">
      <w:pPr>
        <w:rPr>
          <w:rFonts w:ascii="Times New Roman" w:hAnsi="Times New Roman"/>
          <w:kern w:val="2"/>
          <w:sz w:val="23"/>
        </w:rPr>
      </w:pPr>
    </w:p>
    <w:p w14:paraId="763417B9" w14:textId="77777777" w:rsidR="00105199" w:rsidRPr="00736512" w:rsidRDefault="00105199" w:rsidP="00105199">
      <w:pPr>
        <w:rPr>
          <w:rFonts w:ascii="Times New Roman" w:hAnsi="Times New Roman"/>
          <w:kern w:val="2"/>
          <w:sz w:val="23"/>
        </w:rPr>
      </w:pPr>
    </w:p>
    <w:p w14:paraId="795C566F" w14:textId="1829AFC7" w:rsidR="00105199" w:rsidRPr="003D4F48" w:rsidRDefault="00105199" w:rsidP="00105199">
      <w:pPr>
        <w:rPr>
          <w:rFonts w:ascii="Times New Roman" w:hAnsi="Times New Roman"/>
          <w:spacing w:val="-2"/>
          <w:kern w:val="2"/>
          <w:sz w:val="23"/>
        </w:rPr>
      </w:pPr>
      <w:r w:rsidRPr="003D4F48">
        <w:rPr>
          <w:rFonts w:ascii="Times New Roman" w:eastAsia="Times New Roman" w:hAnsi="Times New Roman"/>
          <w:spacing w:val="-2"/>
          <w:kern w:val="2"/>
          <w:sz w:val="23"/>
          <w:lang w:bidi="fr-CA"/>
        </w:rPr>
        <w:lastRenderedPageBreak/>
        <w:t>Après avoir effectué quelques exercices de réalisation de structure par RMN dans ce chapitre, vous pouvez désormais apprécier le travail de réflexion nécessaire pour établir la structure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une petite molécule organique à partir de sa structure par RMN. Imaginez maintenant l</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ampleur du travail à faire avec une protéine et ses milliers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atomes de carbone et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hydrogène!  Néanmoins, les spectroscopistes s</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améliorent progressivement dans l</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utilisation de la RMN et de l</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informatique pour y parvenir</w:t>
      </w:r>
      <w:r w:rsidR="00736512" w:rsidRPr="003D4F48">
        <w:rPr>
          <w:rFonts w:ascii="Times New Roman" w:eastAsia="Times New Roman" w:hAnsi="Times New Roman"/>
          <w:spacing w:val="-2"/>
          <w:kern w:val="2"/>
          <w:sz w:val="23"/>
          <w:lang w:bidi="fr-CA"/>
        </w:rPr>
        <w:t xml:space="preserve">. </w:t>
      </w:r>
      <w:r w:rsidRPr="003D4F48">
        <w:rPr>
          <w:rFonts w:ascii="Times New Roman" w:eastAsia="Times New Roman" w:hAnsi="Times New Roman"/>
          <w:spacing w:val="-2"/>
          <w:kern w:val="2"/>
          <w:sz w:val="23"/>
          <w:lang w:bidi="fr-CA"/>
        </w:rPr>
        <w:t>Les techniques de RMN de pointe et les méthodes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analyse débordent largement le cadre de notre discussion ici, mais vous comprenez combien il se révèle utile pour les spécialistes du domaine des protéines de parvenir à « visualiser » l</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aspect d</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une protéine à l</w:t>
      </w:r>
      <w:r w:rsidRPr="009C5F66">
        <w:rPr>
          <w:rFonts w:eastAsia="Times New Roman"/>
          <w:spacing w:val="-2"/>
          <w:kern w:val="2"/>
          <w:sz w:val="23"/>
          <w:lang w:bidi="fr-CA"/>
        </w:rPr>
        <w:t>’</w:t>
      </w:r>
      <w:r w:rsidRPr="003D4F48">
        <w:rPr>
          <w:rFonts w:ascii="Times New Roman" w:eastAsia="Times New Roman" w:hAnsi="Times New Roman"/>
          <w:spacing w:val="-2"/>
          <w:kern w:val="2"/>
          <w:sz w:val="23"/>
          <w:lang w:bidi="fr-CA"/>
        </w:rPr>
        <w:t>aide de la RMN. Or, si ce domaine de recherche vous intéresse, vous pouvez en apprendre davantage dans le cadre de cours plus avancés.</w:t>
      </w:r>
    </w:p>
    <w:p w14:paraId="0FCD4CA3" w14:textId="5C927340" w:rsidR="001B4DAF" w:rsidRPr="004D5652" w:rsidRDefault="001B4DAF" w:rsidP="00105199">
      <w:pPr>
        <w:rPr>
          <w:rFonts w:ascii="Arial" w:hAnsi="Arial" w:cs="Arial"/>
          <w:kern w:val="2"/>
          <w:sz w:val="20"/>
        </w:rPr>
      </w:pPr>
      <w:r w:rsidRPr="004D5652">
        <w:rPr>
          <w:rFonts w:ascii="Arial" w:eastAsia="Arial" w:hAnsi="Arial" w:cs="Arial"/>
          <w:kern w:val="2"/>
          <w:sz w:val="20"/>
          <w:lang w:bidi="fr-CA"/>
        </w:rPr>
        <w:br w:type="page"/>
      </w:r>
    </w:p>
    <w:p w14:paraId="5201C35C" w14:textId="77777777" w:rsidR="001B4DAF" w:rsidRPr="00736512" w:rsidRDefault="001B4DAF" w:rsidP="001B4DAF">
      <w:pPr>
        <w:rPr>
          <w:rFonts w:ascii="Times New Roman" w:hAnsi="Times New Roman"/>
          <w:kern w:val="2"/>
          <w:sz w:val="23"/>
        </w:rPr>
      </w:pPr>
    </w:p>
    <w:p w14:paraId="28B07877" w14:textId="77777777" w:rsidR="001B4DAF" w:rsidRPr="004D5652" w:rsidRDefault="001B4DAF" w:rsidP="001B4DAF">
      <w:pPr>
        <w:rPr>
          <w:rFonts w:ascii="Arial" w:hAnsi="Arial" w:cs="Arial"/>
          <w:b/>
          <w:kern w:val="2"/>
          <w:sz w:val="36"/>
          <w:szCs w:val="36"/>
        </w:rPr>
      </w:pPr>
      <w:r w:rsidRPr="004D5652">
        <w:rPr>
          <w:rFonts w:ascii="Arial" w:eastAsia="Arial" w:hAnsi="Arial" w:cs="Arial"/>
          <w:b/>
          <w:kern w:val="2"/>
          <w:sz w:val="36"/>
          <w:szCs w:val="36"/>
          <w:lang w:bidi="fr-CA"/>
        </w:rPr>
        <w:t>Récapitulation des notions clés</w:t>
      </w:r>
    </w:p>
    <w:p w14:paraId="150A311E" w14:textId="77777777" w:rsidR="001B4DAF" w:rsidRPr="00736512" w:rsidRDefault="001B4DAF" w:rsidP="001B4DAF">
      <w:pPr>
        <w:rPr>
          <w:rFonts w:ascii="Times New Roman" w:hAnsi="Times New Roman"/>
          <w:kern w:val="2"/>
          <w:sz w:val="23"/>
        </w:rPr>
      </w:pPr>
    </w:p>
    <w:p w14:paraId="430B151B" w14:textId="77777777" w:rsidR="001B4DAF" w:rsidRPr="00736512" w:rsidRDefault="001B4DAF" w:rsidP="001B4DAF">
      <w:pPr>
        <w:rPr>
          <w:rFonts w:ascii="Times New Roman" w:hAnsi="Times New Roman"/>
          <w:i/>
          <w:kern w:val="2"/>
          <w:sz w:val="23"/>
        </w:rPr>
      </w:pPr>
      <w:r w:rsidRPr="00736512">
        <w:rPr>
          <w:rFonts w:ascii="Times New Roman" w:eastAsia="Times New Roman" w:hAnsi="Times New Roman"/>
          <w:i/>
          <w:kern w:val="2"/>
          <w:sz w:val="23"/>
          <w:lang w:bidi="fr-CA"/>
        </w:rPr>
        <w:t>Avant de commencer le prochain chapitre, vous devriez :</w:t>
      </w:r>
    </w:p>
    <w:p w14:paraId="1B35720B" w14:textId="77777777" w:rsidR="001B4DAF" w:rsidRPr="00736512" w:rsidRDefault="001B4DAF" w:rsidP="001B4DAF">
      <w:pPr>
        <w:rPr>
          <w:rFonts w:ascii="Times New Roman" w:hAnsi="Times New Roman"/>
          <w:kern w:val="2"/>
          <w:sz w:val="23"/>
        </w:rPr>
      </w:pPr>
    </w:p>
    <w:p w14:paraId="6C64E38A" w14:textId="77777777" w:rsidR="001B4DAF" w:rsidRPr="00736512" w:rsidRDefault="001B4DAF" w:rsidP="001B4DAF">
      <w:pPr>
        <w:rPr>
          <w:rFonts w:ascii="Times New Roman" w:hAnsi="Times New Roman"/>
          <w:kern w:val="2"/>
          <w:sz w:val="23"/>
        </w:rPr>
      </w:pPr>
    </w:p>
    <w:p w14:paraId="757A1346"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Être en mesure d</w:t>
      </w:r>
      <w:r w:rsidRPr="009C5F66">
        <w:rPr>
          <w:rFonts w:eastAsia="Times New Roman"/>
          <w:kern w:val="2"/>
          <w:sz w:val="23"/>
          <w:lang w:bidi="fr-CA"/>
        </w:rPr>
        <w:t>’</w:t>
      </w:r>
      <w:r w:rsidRPr="00736512">
        <w:rPr>
          <w:rFonts w:ascii="Times New Roman" w:eastAsia="Times New Roman" w:hAnsi="Times New Roman"/>
          <w:kern w:val="2"/>
          <w:sz w:val="23"/>
          <w:lang w:bidi="fr-CA"/>
        </w:rPr>
        <w:t>identifier les groupes de protons et d</w:t>
      </w:r>
      <w:r w:rsidRPr="009C5F66">
        <w:rPr>
          <w:rFonts w:eastAsia="Times New Roman"/>
          <w:kern w:val="2"/>
          <w:sz w:val="23"/>
          <w:lang w:bidi="fr-CA"/>
        </w:rPr>
        <w:t>’</w:t>
      </w:r>
      <w:r w:rsidRPr="00736512">
        <w:rPr>
          <w:rFonts w:ascii="Times New Roman" w:eastAsia="Times New Roman" w:hAnsi="Times New Roman"/>
          <w:kern w:val="2"/>
          <w:sz w:val="23"/>
          <w:lang w:bidi="fr-CA"/>
        </w:rPr>
        <w:t>atomes de carbone chimiquement équivalents dans une structure.</w:t>
      </w:r>
    </w:p>
    <w:p w14:paraId="6742653B" w14:textId="77777777" w:rsidR="001B4DAF" w:rsidRPr="00736512" w:rsidRDefault="001B4DAF" w:rsidP="001B4DAF">
      <w:pPr>
        <w:rPr>
          <w:rFonts w:ascii="Times New Roman" w:hAnsi="Times New Roman"/>
          <w:kern w:val="2"/>
          <w:sz w:val="23"/>
        </w:rPr>
      </w:pPr>
    </w:p>
    <w:p w14:paraId="79326B90" w14:textId="18E373C4"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Être en mesure d</w:t>
      </w:r>
      <w:r w:rsidRPr="009C5F66">
        <w:rPr>
          <w:rFonts w:eastAsia="Times New Roman"/>
          <w:kern w:val="2"/>
          <w:sz w:val="23"/>
          <w:lang w:bidi="fr-CA"/>
        </w:rPr>
        <w:t>’</w:t>
      </w:r>
      <w:r w:rsidRPr="00736512">
        <w:rPr>
          <w:rFonts w:ascii="Times New Roman" w:eastAsia="Times New Roman" w:hAnsi="Times New Roman"/>
          <w:kern w:val="2"/>
          <w:sz w:val="23"/>
          <w:lang w:bidi="fr-CA"/>
        </w:rPr>
        <w:t>expliquer la base d</w:t>
      </w:r>
      <w:r w:rsidRPr="009C5F66">
        <w:rPr>
          <w:rFonts w:eastAsia="Times New Roman"/>
          <w:kern w:val="2"/>
          <w:sz w:val="23"/>
          <w:lang w:bidi="fr-CA"/>
        </w:rPr>
        <w:t>’</w:t>
      </w:r>
      <w:r w:rsidRPr="00736512">
        <w:rPr>
          <w:rFonts w:ascii="Times New Roman" w:eastAsia="Times New Roman" w:hAnsi="Times New Roman"/>
          <w:kern w:val="2"/>
          <w:sz w:val="23"/>
          <w:lang w:bidi="fr-CA"/>
        </w:rPr>
        <w:t>une expérience de RMN en termes d</w:t>
      </w:r>
      <w:r w:rsidRPr="009C5F66">
        <w:rPr>
          <w:rFonts w:eastAsia="Times New Roman"/>
          <w:kern w:val="2"/>
          <w:sz w:val="23"/>
          <w:lang w:bidi="fr-CA"/>
        </w:rPr>
        <w:t>’</w:t>
      </w:r>
      <w:r w:rsidRPr="00736512">
        <w:rPr>
          <w:rFonts w:ascii="Times New Roman" w:eastAsia="Times New Roman" w:hAnsi="Times New Roman"/>
          <w:kern w:val="2"/>
          <w:sz w:val="23"/>
          <w:lang w:bidi="fr-CA"/>
        </w:rPr>
        <w:t>état de spin d</w:t>
      </w:r>
      <w:r w:rsidRPr="009C5F66">
        <w:rPr>
          <w:rFonts w:eastAsia="Times New Roman"/>
          <w:kern w:val="2"/>
          <w:sz w:val="23"/>
          <w:lang w:bidi="fr-CA"/>
        </w:rPr>
        <w:t>’</w:t>
      </w:r>
      <w:r w:rsidRPr="00736512">
        <w:rPr>
          <w:rFonts w:ascii="Times New Roman" w:eastAsia="Times New Roman" w:hAnsi="Times New Roman"/>
          <w:kern w:val="2"/>
          <w:sz w:val="23"/>
          <w:lang w:bidi="fr-CA"/>
        </w:rPr>
        <w:t>un noyau, de transition de l</w:t>
      </w:r>
      <w:r w:rsidRPr="009C5F66">
        <w:rPr>
          <w:rFonts w:eastAsia="Times New Roman"/>
          <w:kern w:val="2"/>
          <w:sz w:val="23"/>
          <w:lang w:bidi="fr-CA"/>
        </w:rPr>
        <w:t>’</w:t>
      </w:r>
      <w:r w:rsidRPr="00736512">
        <w:rPr>
          <w:rFonts w:ascii="Times New Roman" w:eastAsia="Times New Roman" w:hAnsi="Times New Roman"/>
          <w:kern w:val="2"/>
          <w:sz w:val="23"/>
          <w:lang w:bidi="fr-CA"/>
        </w:rPr>
        <w:t>état fondamental à l</w:t>
      </w:r>
      <w:r w:rsidRPr="009C5F66">
        <w:rPr>
          <w:rFonts w:eastAsia="Times New Roman"/>
          <w:kern w:val="2"/>
          <w:sz w:val="23"/>
          <w:lang w:bidi="fr-CA"/>
        </w:rPr>
        <w:t>’</w:t>
      </w:r>
      <w:r w:rsidRPr="00736512">
        <w:rPr>
          <w:rFonts w:ascii="Times New Roman" w:eastAsia="Times New Roman" w:hAnsi="Times New Roman"/>
          <w:kern w:val="2"/>
          <w:sz w:val="23"/>
          <w:lang w:bidi="fr-CA"/>
        </w:rPr>
        <w:t>état excité, et de fréquence du rayonnement absorbé</w:t>
      </w:r>
      <w:r w:rsidR="00736512" w:rsidRPr="00736512">
        <w:rPr>
          <w:rFonts w:ascii="Times New Roman" w:eastAsia="Times New Roman" w:hAnsi="Times New Roman"/>
          <w:kern w:val="2"/>
          <w:sz w:val="23"/>
          <w:lang w:bidi="fr-CA"/>
        </w:rPr>
        <w:t xml:space="preserve">. </w:t>
      </w:r>
    </w:p>
    <w:p w14:paraId="1E555911" w14:textId="77777777" w:rsidR="001B4DAF" w:rsidRPr="00736512" w:rsidRDefault="001B4DAF" w:rsidP="001B4DAF">
      <w:pPr>
        <w:rPr>
          <w:rFonts w:ascii="Times New Roman" w:hAnsi="Times New Roman"/>
          <w:kern w:val="2"/>
          <w:sz w:val="23"/>
        </w:rPr>
      </w:pPr>
    </w:p>
    <w:p w14:paraId="4B46AE6D" w14:textId="77777777" w:rsidR="001B4DAF" w:rsidRPr="003D4F48" w:rsidRDefault="001B4DAF" w:rsidP="001B4DAF">
      <w:pPr>
        <w:rPr>
          <w:rFonts w:ascii="Times New Roman" w:hAnsi="Times New Roman"/>
          <w:spacing w:val="-4"/>
          <w:kern w:val="2"/>
          <w:sz w:val="23"/>
        </w:rPr>
      </w:pPr>
      <w:r w:rsidRPr="003D4F48">
        <w:rPr>
          <w:rFonts w:ascii="Times New Roman" w:eastAsia="Times New Roman" w:hAnsi="Times New Roman"/>
          <w:spacing w:val="-4"/>
          <w:kern w:val="2"/>
          <w:sz w:val="23"/>
          <w:lang w:bidi="fr-CA"/>
        </w:rPr>
        <w:t>Comprendre les différences entre les expériences de RMN du proton et du carbone et expliquer pourquoi les spectres du carbone produisent généralement plus de bruit, ne présentent pas de couplage et ne subissent pas le désavantage que constitue le chevauchement des pics. Vous devriez savoir expliquer pourquoi les pics de RMN-</w:t>
      </w:r>
      <w:r w:rsidRPr="003D4F48">
        <w:rPr>
          <w:rFonts w:ascii="Times New Roman" w:eastAsia="Times New Roman" w:hAnsi="Times New Roman"/>
          <w:spacing w:val="-4"/>
          <w:kern w:val="2"/>
          <w:sz w:val="23"/>
          <w:vertAlign w:val="superscript"/>
          <w:lang w:bidi="fr-CA"/>
        </w:rPr>
        <w:t>13</w:t>
      </w:r>
      <w:r w:rsidRPr="003D4F48">
        <w:rPr>
          <w:rFonts w:ascii="Times New Roman" w:eastAsia="Times New Roman" w:hAnsi="Times New Roman"/>
          <w:spacing w:val="-4"/>
          <w:kern w:val="2"/>
          <w:sz w:val="23"/>
          <w:lang w:bidi="fr-CA"/>
        </w:rPr>
        <w:t>C ne se retrouvent généralement pas intégrés.</w:t>
      </w:r>
    </w:p>
    <w:p w14:paraId="719E6FD9" w14:textId="77777777" w:rsidR="001B4DAF" w:rsidRPr="00736512" w:rsidRDefault="001B4DAF" w:rsidP="001B4DAF">
      <w:pPr>
        <w:rPr>
          <w:rFonts w:ascii="Times New Roman" w:hAnsi="Times New Roman"/>
          <w:kern w:val="2"/>
          <w:sz w:val="23"/>
        </w:rPr>
      </w:pPr>
    </w:p>
    <w:p w14:paraId="6635D962"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Savoir interpréter un spectre RMN, notamment la signification de l</w:t>
      </w:r>
      <w:r w:rsidRPr="009C5F66">
        <w:rPr>
          <w:rFonts w:eastAsia="Times New Roman"/>
          <w:kern w:val="2"/>
          <w:sz w:val="23"/>
          <w:lang w:bidi="fr-CA"/>
        </w:rPr>
        <w:t>’</w:t>
      </w:r>
      <w:r w:rsidRPr="00736512">
        <w:rPr>
          <w:rFonts w:ascii="Times New Roman" w:eastAsia="Times New Roman" w:hAnsi="Times New Roman"/>
          <w:kern w:val="2"/>
          <w:sz w:val="23"/>
          <w:lang w:bidi="fr-CA"/>
        </w:rPr>
        <w:t>indicateur ppm sur l</w:t>
      </w:r>
      <w:r w:rsidRPr="009C5F66">
        <w:rPr>
          <w:rFonts w:eastAsia="Times New Roman"/>
          <w:kern w:val="2"/>
          <w:sz w:val="23"/>
          <w:lang w:bidi="fr-CA"/>
        </w:rPr>
        <w:t>’</w:t>
      </w:r>
      <w:r w:rsidRPr="00736512">
        <w:rPr>
          <w:rFonts w:ascii="Times New Roman" w:eastAsia="Times New Roman" w:hAnsi="Times New Roman"/>
          <w:kern w:val="2"/>
          <w:sz w:val="23"/>
          <w:lang w:bidi="fr-CA"/>
        </w:rPr>
        <w:t>axe des </w:t>
      </w:r>
      <w:r w:rsidRPr="00736512">
        <w:rPr>
          <w:rFonts w:ascii="Times New Roman" w:eastAsia="Times New Roman" w:hAnsi="Times New Roman"/>
          <w:i/>
          <w:kern w:val="2"/>
          <w:sz w:val="23"/>
          <w:lang w:bidi="fr-CA"/>
        </w:rPr>
        <w:t>x</w:t>
      </w:r>
      <w:r w:rsidRPr="00736512">
        <w:rPr>
          <w:rFonts w:ascii="Times New Roman" w:eastAsia="Times New Roman" w:hAnsi="Times New Roman"/>
          <w:kern w:val="2"/>
          <w:sz w:val="23"/>
          <w:lang w:bidi="fr-CA"/>
        </w:rPr>
        <w:t>, la signification de « déplacement chimique », et la définition de zéro ppm sur l</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échelle de déplacement chimique. </w:t>
      </w:r>
    </w:p>
    <w:p w14:paraId="3AE160B0" w14:textId="77777777" w:rsidR="001B4DAF" w:rsidRPr="00736512" w:rsidRDefault="001B4DAF" w:rsidP="001B4DAF">
      <w:pPr>
        <w:rPr>
          <w:rFonts w:ascii="Times New Roman" w:hAnsi="Times New Roman"/>
          <w:kern w:val="2"/>
          <w:sz w:val="23"/>
        </w:rPr>
      </w:pPr>
    </w:p>
    <w:p w14:paraId="734722D7"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Être en mesure d</w:t>
      </w:r>
      <w:r w:rsidRPr="009C5F66">
        <w:rPr>
          <w:rFonts w:eastAsia="Times New Roman"/>
          <w:kern w:val="2"/>
          <w:sz w:val="23"/>
          <w:lang w:bidi="fr-CA"/>
        </w:rPr>
        <w:t>’</w:t>
      </w:r>
      <w:r w:rsidRPr="00736512">
        <w:rPr>
          <w:rFonts w:ascii="Times New Roman" w:eastAsia="Times New Roman" w:hAnsi="Times New Roman"/>
          <w:kern w:val="2"/>
          <w:sz w:val="23"/>
          <w:lang w:bidi="fr-CA"/>
        </w:rPr>
        <w:t>anticiper les tendances des déplacements chimiques pour les protons et les atomes de carbone dans différentes positions de liaison, et de justifier une tendance. Vous devez également être en mesure d</w:t>
      </w:r>
      <w:r w:rsidRPr="009C5F66">
        <w:rPr>
          <w:rFonts w:eastAsia="Times New Roman"/>
          <w:kern w:val="2"/>
          <w:sz w:val="23"/>
          <w:lang w:bidi="fr-CA"/>
        </w:rPr>
        <w:t>’</w:t>
      </w:r>
      <w:r w:rsidRPr="00736512">
        <w:rPr>
          <w:rFonts w:ascii="Times New Roman" w:eastAsia="Times New Roman" w:hAnsi="Times New Roman"/>
          <w:kern w:val="2"/>
          <w:sz w:val="23"/>
          <w:lang w:bidi="fr-CA"/>
        </w:rPr>
        <w:t>estimer le déplacement chimique d</w:t>
      </w:r>
      <w:r w:rsidRPr="009C5F66">
        <w:rPr>
          <w:rFonts w:eastAsia="Times New Roman"/>
          <w:kern w:val="2"/>
          <w:sz w:val="23"/>
          <w:lang w:bidi="fr-CA"/>
        </w:rPr>
        <w:t>’</w:t>
      </w:r>
      <w:r w:rsidRPr="00736512">
        <w:rPr>
          <w:rFonts w:ascii="Times New Roman" w:eastAsia="Times New Roman" w:hAnsi="Times New Roman"/>
          <w:kern w:val="2"/>
          <w:sz w:val="23"/>
          <w:lang w:bidi="fr-CA"/>
        </w:rPr>
        <w:t>un proton ou d</w:t>
      </w:r>
      <w:r w:rsidRPr="009C5F66">
        <w:rPr>
          <w:rFonts w:eastAsia="Times New Roman"/>
          <w:kern w:val="2"/>
          <w:sz w:val="23"/>
          <w:lang w:bidi="fr-CA"/>
        </w:rPr>
        <w:t>’</w:t>
      </w:r>
      <w:r w:rsidRPr="00736512">
        <w:rPr>
          <w:rFonts w:ascii="Times New Roman" w:eastAsia="Times New Roman" w:hAnsi="Times New Roman"/>
          <w:kern w:val="2"/>
          <w:sz w:val="23"/>
          <w:lang w:bidi="fr-CA"/>
        </w:rPr>
        <w:t>un carbone donné à l</w:t>
      </w:r>
      <w:r w:rsidRPr="009C5F66">
        <w:rPr>
          <w:rFonts w:eastAsia="Times New Roman"/>
          <w:kern w:val="2"/>
          <w:sz w:val="23"/>
          <w:lang w:bidi="fr-CA"/>
        </w:rPr>
        <w:t>’</w:t>
      </w:r>
      <w:r w:rsidRPr="00736512">
        <w:rPr>
          <w:rFonts w:ascii="Times New Roman" w:eastAsia="Times New Roman" w:hAnsi="Times New Roman"/>
          <w:kern w:val="2"/>
          <w:sz w:val="23"/>
          <w:lang w:bidi="fr-CA"/>
        </w:rPr>
        <w:t>aide du tableau X ou d</w:t>
      </w:r>
      <w:r w:rsidRPr="009C5F66">
        <w:rPr>
          <w:rFonts w:eastAsia="Times New Roman"/>
          <w:kern w:val="2"/>
          <w:sz w:val="23"/>
          <w:lang w:bidi="fr-CA"/>
        </w:rPr>
        <w:t>’</w:t>
      </w:r>
      <w:r w:rsidRPr="00736512">
        <w:rPr>
          <w:rFonts w:ascii="Times New Roman" w:eastAsia="Times New Roman" w:hAnsi="Times New Roman"/>
          <w:kern w:val="2"/>
          <w:sz w:val="23"/>
          <w:lang w:bidi="fr-CA"/>
        </w:rPr>
        <w:t>un tableau similaire provenant d</w:t>
      </w:r>
      <w:r w:rsidRPr="009C5F66">
        <w:rPr>
          <w:rFonts w:eastAsia="Times New Roman"/>
          <w:kern w:val="2"/>
          <w:sz w:val="23"/>
          <w:lang w:bidi="fr-CA"/>
        </w:rPr>
        <w:t>’</w:t>
      </w:r>
      <w:r w:rsidRPr="00736512">
        <w:rPr>
          <w:rFonts w:ascii="Times New Roman" w:eastAsia="Times New Roman" w:hAnsi="Times New Roman"/>
          <w:kern w:val="2"/>
          <w:sz w:val="23"/>
          <w:lang w:bidi="fr-CA"/>
        </w:rPr>
        <w:t>une autre source.</w:t>
      </w:r>
    </w:p>
    <w:p w14:paraId="0B108952" w14:textId="77777777" w:rsidR="001B4DAF" w:rsidRPr="00736512" w:rsidRDefault="001B4DAF" w:rsidP="001B4DAF">
      <w:pPr>
        <w:rPr>
          <w:rFonts w:ascii="Times New Roman" w:hAnsi="Times New Roman"/>
          <w:kern w:val="2"/>
          <w:sz w:val="23"/>
        </w:rPr>
      </w:pPr>
    </w:p>
    <w:p w14:paraId="1470C1F8"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Savoir utiliser les valeurs d</w:t>
      </w:r>
      <w:r w:rsidRPr="009C5F66">
        <w:rPr>
          <w:rFonts w:eastAsia="Times New Roman"/>
          <w:kern w:val="2"/>
          <w:sz w:val="23"/>
          <w:lang w:bidi="fr-CA"/>
        </w:rPr>
        <w:t>’</w:t>
      </w:r>
      <w:r w:rsidRPr="00736512">
        <w:rPr>
          <w:rFonts w:ascii="Times New Roman" w:eastAsia="Times New Roman" w:hAnsi="Times New Roman"/>
          <w:kern w:val="2"/>
          <w:sz w:val="23"/>
          <w:lang w:bidi="fr-CA"/>
        </w:rPr>
        <w:t>intégration des pics de protons pour déterminer la valeur en protons d</w:t>
      </w:r>
      <w:r w:rsidRPr="009C5F66">
        <w:rPr>
          <w:rFonts w:eastAsia="Times New Roman"/>
          <w:kern w:val="2"/>
          <w:sz w:val="23"/>
          <w:lang w:bidi="fr-CA"/>
        </w:rPr>
        <w:t>’</w:t>
      </w:r>
      <w:r w:rsidRPr="00736512">
        <w:rPr>
          <w:rFonts w:ascii="Times New Roman" w:eastAsia="Times New Roman" w:hAnsi="Times New Roman"/>
          <w:kern w:val="2"/>
          <w:sz w:val="23"/>
          <w:lang w:bidi="fr-CA"/>
        </w:rPr>
        <w:t>un pic donné.</w:t>
      </w:r>
    </w:p>
    <w:p w14:paraId="44CDFCE4" w14:textId="77777777" w:rsidR="001B4DAF" w:rsidRPr="00736512" w:rsidRDefault="001B4DAF" w:rsidP="001B4DAF">
      <w:pPr>
        <w:rPr>
          <w:rFonts w:ascii="Times New Roman" w:hAnsi="Times New Roman"/>
          <w:kern w:val="2"/>
          <w:sz w:val="23"/>
        </w:rPr>
      </w:pPr>
    </w:p>
    <w:p w14:paraId="2D6BA0B4" w14:textId="6EAC1CDB"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Être en mesure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expliquer la base physique du couplage spin-spin dans les spectres de </w:t>
      </w:r>
      <w:r w:rsidR="003D4F48">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et d</w:t>
      </w:r>
      <w:r w:rsidRPr="009C5F66">
        <w:rPr>
          <w:rFonts w:eastAsia="Times New Roman"/>
          <w:kern w:val="2"/>
          <w:sz w:val="23"/>
          <w:lang w:bidi="fr-CA"/>
        </w:rPr>
        <w:t>’</w:t>
      </w:r>
      <w:r w:rsidRPr="00736512">
        <w:rPr>
          <w:rFonts w:ascii="Times New Roman" w:eastAsia="Times New Roman" w:hAnsi="Times New Roman"/>
          <w:kern w:val="2"/>
          <w:sz w:val="23"/>
          <w:lang w:bidi="fr-CA"/>
        </w:rPr>
        <w:t>utiliser la « règle </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 xml:space="preserve"> + 1 ». </w:t>
      </w:r>
    </w:p>
    <w:p w14:paraId="1500E61F" w14:textId="77777777" w:rsidR="001B4DAF" w:rsidRPr="00736512" w:rsidRDefault="001B4DAF" w:rsidP="001B4DAF">
      <w:pPr>
        <w:rPr>
          <w:rFonts w:ascii="Times New Roman" w:hAnsi="Times New Roman"/>
          <w:kern w:val="2"/>
          <w:sz w:val="23"/>
        </w:rPr>
      </w:pPr>
    </w:p>
    <w:p w14:paraId="5E88E6BC"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Être en mesure d</w:t>
      </w:r>
      <w:r w:rsidRPr="009C5F66">
        <w:rPr>
          <w:rFonts w:eastAsia="Times New Roman"/>
          <w:kern w:val="2"/>
          <w:sz w:val="23"/>
          <w:lang w:bidi="fr-CA"/>
        </w:rPr>
        <w:t>’</w:t>
      </w:r>
      <w:r w:rsidRPr="00736512">
        <w:rPr>
          <w:rFonts w:ascii="Times New Roman" w:eastAsia="Times New Roman" w:hAnsi="Times New Roman"/>
          <w:kern w:val="2"/>
          <w:sz w:val="23"/>
          <w:lang w:bidi="fr-CA"/>
        </w:rPr>
        <w:t>interpréter et de réaliser des graphiques de fractionnement pour les spectres de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à couplage complexe.</w:t>
      </w:r>
    </w:p>
    <w:p w14:paraId="4508B255" w14:textId="77777777" w:rsidR="001B4DAF" w:rsidRPr="00736512" w:rsidRDefault="001B4DAF" w:rsidP="001B4DAF">
      <w:pPr>
        <w:rPr>
          <w:rFonts w:ascii="Times New Roman" w:hAnsi="Times New Roman"/>
          <w:kern w:val="2"/>
          <w:sz w:val="23"/>
        </w:rPr>
      </w:pPr>
    </w:p>
    <w:p w14:paraId="79AE4044"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Être en mesure d</w:t>
      </w:r>
      <w:r w:rsidRPr="009C5F66">
        <w:rPr>
          <w:rFonts w:eastAsia="Times New Roman"/>
          <w:kern w:val="2"/>
          <w:sz w:val="23"/>
          <w:lang w:bidi="fr-CA"/>
        </w:rPr>
        <w:t>’</w:t>
      </w:r>
      <w:r w:rsidRPr="00736512">
        <w:rPr>
          <w:rFonts w:ascii="Times New Roman" w:eastAsia="Times New Roman" w:hAnsi="Times New Roman"/>
          <w:kern w:val="2"/>
          <w:sz w:val="23"/>
          <w:lang w:bidi="fr-CA"/>
        </w:rPr>
        <w:t>utiliser un spectre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pour identifier le nombre de types de carbone magnétiquement non équivalents dans un composé inconnu.</w:t>
      </w:r>
    </w:p>
    <w:p w14:paraId="2CE4654B" w14:textId="77777777" w:rsidR="001B4DAF" w:rsidRPr="00736512" w:rsidRDefault="001B4DAF" w:rsidP="001B4DAF">
      <w:pPr>
        <w:rPr>
          <w:rFonts w:ascii="Times New Roman" w:hAnsi="Times New Roman"/>
          <w:kern w:val="2"/>
          <w:sz w:val="23"/>
        </w:rPr>
      </w:pPr>
    </w:p>
    <w:p w14:paraId="510EB9FF"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Démontrer l</w:t>
      </w:r>
      <w:r w:rsidRPr="009C5F66">
        <w:rPr>
          <w:rFonts w:eastAsia="Times New Roman"/>
          <w:kern w:val="2"/>
          <w:sz w:val="23"/>
          <w:lang w:bidi="fr-CA"/>
        </w:rPr>
        <w:t>’</w:t>
      </w:r>
      <w:r w:rsidRPr="00736512">
        <w:rPr>
          <w:rFonts w:ascii="Times New Roman" w:eastAsia="Times New Roman" w:hAnsi="Times New Roman"/>
          <w:kern w:val="2"/>
          <w:sz w:val="23"/>
          <w:lang w:bidi="fr-CA"/>
        </w:rPr>
        <w:t>assurance nécessaire pour réaliser des exercices dans lesquels vous devez associer des structures à des spectres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ou </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w:t>
      </w:r>
    </w:p>
    <w:p w14:paraId="3D025DFA" w14:textId="77777777" w:rsidR="001B4DAF" w:rsidRPr="00736512" w:rsidRDefault="001B4DAF" w:rsidP="001B4DAF">
      <w:pPr>
        <w:rPr>
          <w:rFonts w:ascii="Times New Roman" w:hAnsi="Times New Roman"/>
          <w:kern w:val="2"/>
          <w:sz w:val="23"/>
        </w:rPr>
      </w:pPr>
    </w:p>
    <w:p w14:paraId="1EDC20B4"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À partir d</w:t>
      </w:r>
      <w:r w:rsidRPr="009C5F66">
        <w:rPr>
          <w:rFonts w:eastAsia="Times New Roman"/>
          <w:kern w:val="2"/>
          <w:sz w:val="23"/>
          <w:lang w:bidi="fr-CA"/>
        </w:rPr>
        <w:t>’</w:t>
      </w:r>
      <w:r w:rsidRPr="00736512">
        <w:rPr>
          <w:rFonts w:ascii="Times New Roman" w:eastAsia="Times New Roman" w:hAnsi="Times New Roman"/>
          <w:kern w:val="2"/>
          <w:sz w:val="23"/>
          <w:lang w:bidi="fr-CA"/>
        </w:rPr>
        <w:t>une formule moléculaire (ou d</w:t>
      </w:r>
      <w:r w:rsidRPr="009C5F66">
        <w:rPr>
          <w:rFonts w:eastAsia="Times New Roman"/>
          <w:kern w:val="2"/>
          <w:sz w:val="23"/>
          <w:lang w:bidi="fr-CA"/>
        </w:rPr>
        <w:t>’</w:t>
      </w:r>
      <w:r w:rsidRPr="00736512">
        <w:rPr>
          <w:rFonts w:ascii="Times New Roman" w:eastAsia="Times New Roman" w:hAnsi="Times New Roman"/>
          <w:kern w:val="2"/>
          <w:sz w:val="23"/>
          <w:lang w:bidi="fr-CA"/>
        </w:rPr>
        <w:t>une combinaison de données de combustion et de SM), vous devriez posséder la confiance nécessaire en votre capacité à résoudre une structure inconnue sur la base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 spectre </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éventuellement en combinaison avec des données de spectroscopie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IR ou UV-vis.</w:t>
      </w:r>
    </w:p>
    <w:p w14:paraId="7DDF6DE8" w14:textId="77777777" w:rsidR="001B4DAF" w:rsidRPr="00736512" w:rsidRDefault="001B4DAF" w:rsidP="001B4DAF">
      <w:pPr>
        <w:rPr>
          <w:rFonts w:ascii="Times New Roman" w:hAnsi="Times New Roman"/>
          <w:kern w:val="2"/>
          <w:sz w:val="23"/>
        </w:rPr>
      </w:pPr>
    </w:p>
    <w:p w14:paraId="7F885949" w14:textId="77777777" w:rsidR="001B4DAF" w:rsidRPr="00736512" w:rsidRDefault="001B4DAF" w:rsidP="001B4DAF">
      <w:pPr>
        <w:rPr>
          <w:rFonts w:ascii="Times New Roman" w:hAnsi="Times New Roman"/>
          <w:kern w:val="2"/>
          <w:sz w:val="23"/>
        </w:rPr>
      </w:pPr>
    </w:p>
    <w:p w14:paraId="2CD6370A" w14:textId="77777777" w:rsidR="001B4DAF" w:rsidRPr="00736512" w:rsidRDefault="001B4DAF" w:rsidP="001B4DAF">
      <w:pPr>
        <w:rPr>
          <w:rFonts w:ascii="Times New Roman" w:hAnsi="Times New Roman"/>
          <w:b/>
          <w:kern w:val="2"/>
          <w:sz w:val="23"/>
        </w:rPr>
      </w:pPr>
      <w:r w:rsidRPr="004D5652">
        <w:rPr>
          <w:rFonts w:ascii="Arial" w:eastAsia="Arial" w:hAnsi="Arial" w:cs="Arial"/>
          <w:b/>
          <w:kern w:val="2"/>
          <w:sz w:val="48"/>
          <w:lang w:bidi="fr-CA"/>
        </w:rPr>
        <w:lastRenderedPageBreak/>
        <w:t>Exercices</w:t>
      </w:r>
    </w:p>
    <w:p w14:paraId="310A354E" w14:textId="77777777" w:rsidR="001B4DAF" w:rsidRPr="00736512" w:rsidRDefault="001B4DAF" w:rsidP="001B4DAF">
      <w:pPr>
        <w:rPr>
          <w:rFonts w:ascii="Times New Roman" w:hAnsi="Times New Roman"/>
          <w:kern w:val="2"/>
          <w:sz w:val="23"/>
        </w:rPr>
      </w:pPr>
    </w:p>
    <w:p w14:paraId="6FABAD6D" w14:textId="77777777" w:rsidR="001B4DAF" w:rsidRPr="00736512" w:rsidRDefault="001B4DAF" w:rsidP="001B4DAF">
      <w:pPr>
        <w:rPr>
          <w:rFonts w:ascii="Times New Roman" w:hAnsi="Times New Roman"/>
          <w:kern w:val="2"/>
          <w:sz w:val="23"/>
        </w:rPr>
      </w:pPr>
    </w:p>
    <w:p w14:paraId="0EAC55CF" w14:textId="77777777" w:rsidR="00395625" w:rsidRPr="00736512" w:rsidRDefault="00395625" w:rsidP="001B4DAF">
      <w:pPr>
        <w:rPr>
          <w:rFonts w:ascii="Times New Roman" w:hAnsi="Times New Roman"/>
          <w:b/>
          <w:kern w:val="2"/>
          <w:sz w:val="23"/>
        </w:rPr>
      </w:pPr>
    </w:p>
    <w:p w14:paraId="04649CAD" w14:textId="77777777" w:rsidR="00395625" w:rsidRPr="00736512" w:rsidRDefault="00395625" w:rsidP="001B4DAF">
      <w:pPr>
        <w:rPr>
          <w:rFonts w:ascii="Times New Roman" w:hAnsi="Times New Roman"/>
          <w:b/>
          <w:kern w:val="2"/>
          <w:sz w:val="23"/>
        </w:rPr>
      </w:pPr>
    </w:p>
    <w:p w14:paraId="2829225D" w14:textId="61FEEDF4" w:rsidR="001B4DAF" w:rsidRPr="00736512" w:rsidRDefault="001B4DAF" w:rsidP="001B4DAF">
      <w:pPr>
        <w:rPr>
          <w:rFonts w:ascii="Times New Roman" w:hAnsi="Times New Roman"/>
          <w:kern w:val="2"/>
          <w:sz w:val="23"/>
        </w:rPr>
      </w:pPr>
      <w:r w:rsidRPr="00736512">
        <w:rPr>
          <w:rFonts w:ascii="Times New Roman" w:eastAsia="Times New Roman" w:hAnsi="Times New Roman"/>
          <w:b/>
          <w:kern w:val="2"/>
          <w:sz w:val="23"/>
          <w:lang w:bidi="fr-CA"/>
        </w:rPr>
        <w:t>P. 5.1 </w:t>
      </w:r>
      <w:r w:rsidR="00AE3220">
        <w:rPr>
          <w:rFonts w:ascii="Times New Roman" w:eastAsia="Times New Roman" w:hAnsi="Times New Roman"/>
          <w:b/>
          <w:kern w:val="2"/>
          <w:sz w:val="23"/>
          <w:lang w:bidi="fr-CA"/>
        </w:rPr>
        <w:t xml:space="preserve">: </w:t>
      </w:r>
    </w:p>
    <w:p w14:paraId="4D1815B0" w14:textId="77777777" w:rsidR="001B4DAF" w:rsidRPr="00736512" w:rsidRDefault="001B4DAF" w:rsidP="001B4DAF">
      <w:pPr>
        <w:rPr>
          <w:rFonts w:ascii="Times New Roman" w:hAnsi="Times New Roman"/>
          <w:kern w:val="2"/>
          <w:sz w:val="23"/>
        </w:rPr>
      </w:pPr>
    </w:p>
    <w:p w14:paraId="3004DADA"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 Pour chaque molécule ci-dessous, insérez tous les atomes d</w:t>
      </w:r>
      <w:r w:rsidRPr="009C5F66">
        <w:rPr>
          <w:rFonts w:eastAsia="Times New Roman"/>
          <w:kern w:val="2"/>
          <w:sz w:val="23"/>
          <w:lang w:bidi="fr-CA"/>
        </w:rPr>
        <w:t>’</w:t>
      </w:r>
      <w:r w:rsidRPr="00736512">
        <w:rPr>
          <w:rFonts w:ascii="Times New Roman" w:eastAsia="Times New Roman" w:hAnsi="Times New Roman"/>
          <w:kern w:val="2"/>
          <w:sz w:val="23"/>
          <w:lang w:bidi="fr-CA"/>
        </w:rPr>
        <w:t>hydrogène, et identifiez-les par H</w:t>
      </w:r>
      <w:r w:rsidRPr="00736512">
        <w:rPr>
          <w:rFonts w:ascii="Times New Roman" w:eastAsia="Times New Roman" w:hAnsi="Times New Roman"/>
          <w:kern w:val="2"/>
          <w:sz w:val="23"/>
          <w:vertAlign w:val="subscript"/>
          <w:lang w:bidi="fr-CA"/>
        </w:rPr>
        <w:t>a</w:t>
      </w:r>
      <w:r w:rsidRPr="00736512">
        <w:rPr>
          <w:rFonts w:ascii="Times New Roman" w:eastAsia="Times New Roman" w:hAnsi="Times New Roman"/>
          <w:kern w:val="2"/>
          <w:sz w:val="23"/>
          <w:lang w:bidi="fr-CA"/>
        </w:rPr>
        <w:t xml:space="preserve">, </w:t>
      </w:r>
      <w:proofErr w:type="spellStart"/>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b</w:t>
      </w:r>
      <w:proofErr w:type="spellEnd"/>
      <w:r w:rsidRPr="00736512">
        <w:rPr>
          <w:rFonts w:ascii="Times New Roman" w:eastAsia="Times New Roman" w:hAnsi="Times New Roman"/>
          <w:kern w:val="2"/>
          <w:sz w:val="23"/>
          <w:lang w:bidi="fr-CA"/>
        </w:rPr>
        <w:t xml:space="preserve">, etc., avec des hydrogènes chimiquement équivalents portant le même indicateur. </w:t>
      </w:r>
    </w:p>
    <w:p w14:paraId="454CB5D6" w14:textId="77777777" w:rsidR="001B4DAF" w:rsidRPr="00736512" w:rsidRDefault="001B4DAF" w:rsidP="001B4DAF">
      <w:pPr>
        <w:rPr>
          <w:rFonts w:ascii="Times New Roman" w:hAnsi="Times New Roman"/>
          <w:kern w:val="2"/>
          <w:sz w:val="23"/>
        </w:rPr>
      </w:pPr>
    </w:p>
    <w:p w14:paraId="2AE8A803"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b) Anticipez les graphiques de fractionnement pour tous les signaux de protons.</w:t>
      </w:r>
    </w:p>
    <w:p w14:paraId="3A8249B1" w14:textId="77777777" w:rsidR="001B4DAF" w:rsidRPr="00736512" w:rsidRDefault="001B4DAF" w:rsidP="001B4DAF">
      <w:pPr>
        <w:rPr>
          <w:rFonts w:ascii="Times New Roman" w:hAnsi="Times New Roman"/>
          <w:kern w:val="2"/>
          <w:sz w:val="23"/>
        </w:rPr>
      </w:pPr>
    </w:p>
    <w:p w14:paraId="3351D388" w14:textId="77777777" w:rsidR="001B4DAF" w:rsidRPr="00736512" w:rsidRDefault="001B4DAF" w:rsidP="001B4DAF">
      <w:pPr>
        <w:rPr>
          <w:rFonts w:ascii="Times New Roman" w:hAnsi="Times New Roman"/>
          <w:kern w:val="2"/>
          <w:sz w:val="23"/>
        </w:rPr>
      </w:pPr>
    </w:p>
    <w:p w14:paraId="652CE624"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1F0D777" wp14:editId="0F86AEA6">
            <wp:extent cx="5207000" cy="2836545"/>
            <wp:effectExtent l="0" t="0" r="0" b="8255"/>
            <wp:docPr id="4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207000" cy="2836545"/>
                    </a:xfrm>
                    <a:prstGeom prst="rect">
                      <a:avLst/>
                    </a:prstGeom>
                    <a:noFill/>
                    <a:ln>
                      <a:noFill/>
                    </a:ln>
                  </pic:spPr>
                </pic:pic>
              </a:graphicData>
            </a:graphic>
          </wp:inline>
        </w:drawing>
      </w:r>
    </w:p>
    <w:p w14:paraId="0685D5D6" w14:textId="77777777" w:rsidR="001B4DAF" w:rsidRPr="00736512" w:rsidRDefault="001B4DAF" w:rsidP="001B4DAF">
      <w:pPr>
        <w:rPr>
          <w:rFonts w:ascii="Times New Roman" w:hAnsi="Times New Roman"/>
          <w:kern w:val="2"/>
          <w:sz w:val="23"/>
        </w:rPr>
      </w:pPr>
    </w:p>
    <w:p w14:paraId="576935A7" w14:textId="77777777" w:rsidR="001B4DAF" w:rsidRPr="00736512" w:rsidRDefault="001B4DAF" w:rsidP="001B4DAF">
      <w:pPr>
        <w:rPr>
          <w:rFonts w:ascii="Times New Roman" w:hAnsi="Times New Roman"/>
          <w:kern w:val="2"/>
          <w:sz w:val="23"/>
        </w:rPr>
      </w:pPr>
    </w:p>
    <w:p w14:paraId="7A3C295F"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b/>
          <w:kern w:val="2"/>
          <w:sz w:val="23"/>
          <w:lang w:bidi="fr-CA"/>
        </w:rPr>
        <w:t>P. 5.2 </w:t>
      </w:r>
      <w:r w:rsidRPr="00736512">
        <w:rPr>
          <w:rFonts w:ascii="Times New Roman" w:eastAsia="Times New Roman" w:hAnsi="Times New Roman"/>
          <w:kern w:val="2"/>
          <w:sz w:val="23"/>
          <w:lang w:bidi="fr-CA"/>
        </w:rPr>
        <w:t>: Pour chacun des 20 acides aminés les plus courants, anticipez le nombre de signaux dans le spectre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 xml:space="preserve">C avec découplage du proton. </w:t>
      </w:r>
    </w:p>
    <w:p w14:paraId="710C1C51" w14:textId="77777777" w:rsidR="001B4DAF" w:rsidRPr="00736512" w:rsidRDefault="001B4DAF" w:rsidP="001B4DAF">
      <w:pPr>
        <w:rPr>
          <w:rFonts w:ascii="Times New Roman" w:hAnsi="Times New Roman"/>
          <w:kern w:val="2"/>
          <w:sz w:val="23"/>
        </w:rPr>
      </w:pPr>
    </w:p>
    <w:p w14:paraId="78A74489" w14:textId="77777777" w:rsidR="001B4DAF" w:rsidRPr="00736512" w:rsidRDefault="001B4DAF" w:rsidP="001B4DAF">
      <w:pPr>
        <w:rPr>
          <w:rFonts w:ascii="Times New Roman" w:hAnsi="Times New Roman"/>
          <w:kern w:val="2"/>
          <w:sz w:val="23"/>
        </w:rPr>
      </w:pPr>
    </w:p>
    <w:p w14:paraId="43FD3860"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b/>
          <w:kern w:val="2"/>
          <w:sz w:val="23"/>
          <w:lang w:bidi="fr-CA"/>
        </w:rPr>
        <w:t>P. 5.3 :</w:t>
      </w:r>
      <w:r w:rsidRPr="00736512">
        <w:rPr>
          <w:rFonts w:ascii="Times New Roman" w:eastAsia="Times New Roman" w:hAnsi="Times New Roman"/>
          <w:kern w:val="2"/>
          <w:sz w:val="23"/>
          <w:lang w:bidi="fr-CA"/>
        </w:rPr>
        <w:t xml:space="preserve"> Associez les spectres ci-dessous aux structures correspondantes A à F. Attribuez des pics pour toutes les structures.</w:t>
      </w:r>
    </w:p>
    <w:p w14:paraId="64689769" w14:textId="77777777" w:rsidR="001B4DAF" w:rsidRPr="00736512" w:rsidRDefault="001B4DAF" w:rsidP="001B4DAF">
      <w:pPr>
        <w:rPr>
          <w:rFonts w:ascii="Times New Roman" w:hAnsi="Times New Roman"/>
          <w:kern w:val="2"/>
          <w:sz w:val="23"/>
        </w:rPr>
      </w:pPr>
    </w:p>
    <w:p w14:paraId="1B857D80" w14:textId="77777777" w:rsidR="001B4DAF" w:rsidRPr="00736512" w:rsidRDefault="001B4DAF" w:rsidP="001B4DAF">
      <w:pPr>
        <w:rPr>
          <w:rFonts w:ascii="Times New Roman" w:hAnsi="Times New Roman"/>
          <w:i/>
          <w:kern w:val="2"/>
          <w:sz w:val="23"/>
        </w:rPr>
      </w:pPr>
      <w:r w:rsidRPr="00736512">
        <w:rPr>
          <w:rFonts w:ascii="Times New Roman" w:eastAsia="Times New Roman" w:hAnsi="Times New Roman"/>
          <w:i/>
          <w:kern w:val="2"/>
          <w:sz w:val="23"/>
          <w:lang w:bidi="fr-CA"/>
        </w:rPr>
        <w:t>(Dans tous les tableaux de données RMN-</w:t>
      </w:r>
      <w:r w:rsidRPr="00736512">
        <w:rPr>
          <w:rFonts w:ascii="Times New Roman" w:eastAsia="Times New Roman" w:hAnsi="Times New Roman"/>
          <w:i/>
          <w:kern w:val="2"/>
          <w:sz w:val="23"/>
          <w:vertAlign w:val="superscript"/>
          <w:lang w:bidi="fr-CA"/>
        </w:rPr>
        <w:t>1</w:t>
      </w:r>
      <w:r w:rsidRPr="00736512">
        <w:rPr>
          <w:rFonts w:ascii="Times New Roman" w:eastAsia="Times New Roman" w:hAnsi="Times New Roman"/>
          <w:i/>
          <w:kern w:val="2"/>
          <w:sz w:val="23"/>
          <w:lang w:bidi="fr-CA"/>
        </w:rPr>
        <w:t>H des exercices suivants, les valeurs d</w:t>
      </w:r>
      <w:r w:rsidRPr="009C5F66">
        <w:rPr>
          <w:rFonts w:eastAsia="Times New Roman"/>
          <w:i/>
          <w:kern w:val="2"/>
          <w:sz w:val="23"/>
          <w:lang w:bidi="fr-CA"/>
        </w:rPr>
        <w:t>’</w:t>
      </w:r>
      <w:r w:rsidRPr="00736512">
        <w:rPr>
          <w:rFonts w:ascii="Times New Roman" w:eastAsia="Times New Roman" w:hAnsi="Times New Roman"/>
          <w:i/>
          <w:kern w:val="2"/>
          <w:sz w:val="23"/>
          <w:lang w:bidi="fr-CA"/>
        </w:rPr>
        <w:t>intégration relative des pics apparaissent selon que l</w:t>
      </w:r>
      <w:r w:rsidRPr="009C5F66">
        <w:rPr>
          <w:rFonts w:eastAsia="Times New Roman"/>
          <w:i/>
          <w:kern w:val="2"/>
          <w:sz w:val="23"/>
          <w:lang w:bidi="fr-CA"/>
        </w:rPr>
        <w:t>’</w:t>
      </w:r>
      <w:r w:rsidRPr="00736512">
        <w:rPr>
          <w:rFonts w:ascii="Times New Roman" w:eastAsia="Times New Roman" w:hAnsi="Times New Roman"/>
          <w:i/>
          <w:kern w:val="2"/>
          <w:sz w:val="23"/>
          <w:lang w:bidi="fr-CA"/>
        </w:rPr>
        <w:t>aire du pic le plus petit équivaut à 1.)</w:t>
      </w:r>
    </w:p>
    <w:p w14:paraId="6B2C4F9E" w14:textId="77777777" w:rsidR="001B4DAF" w:rsidRPr="00736512" w:rsidRDefault="001B4DAF" w:rsidP="001B4DAF">
      <w:pPr>
        <w:rPr>
          <w:rFonts w:ascii="Times New Roman" w:hAnsi="Times New Roman"/>
          <w:kern w:val="2"/>
          <w:sz w:val="23"/>
        </w:rPr>
      </w:pPr>
    </w:p>
    <w:p w14:paraId="1DF7627A" w14:textId="77777777" w:rsidR="001B4DAF" w:rsidRPr="00736512" w:rsidRDefault="001B4DAF" w:rsidP="001B4DAF">
      <w:pPr>
        <w:rPr>
          <w:rFonts w:ascii="Times New Roman" w:hAnsi="Times New Roman"/>
          <w:kern w:val="2"/>
          <w:sz w:val="23"/>
        </w:rPr>
      </w:pPr>
    </w:p>
    <w:p w14:paraId="3689A263"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br w:type="page"/>
      </w:r>
    </w:p>
    <w:p w14:paraId="59276F0E"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lastRenderedPageBreak/>
        <w:t>Structures</w:t>
      </w:r>
      <w:r w:rsidRPr="00736512">
        <w:rPr>
          <w:rFonts w:ascii="Times New Roman" w:eastAsia="Times New Roman" w:hAnsi="Times New Roman"/>
          <w:kern w:val="2"/>
          <w:sz w:val="23"/>
          <w:lang w:bidi="fr-CA"/>
        </w:rPr>
        <w:t> :</w:t>
      </w:r>
    </w:p>
    <w:p w14:paraId="58DC43AD" w14:textId="77777777" w:rsidR="001B4DAF" w:rsidRPr="00736512" w:rsidRDefault="001B4DAF" w:rsidP="001B4DAF">
      <w:pPr>
        <w:rPr>
          <w:rFonts w:ascii="Times New Roman" w:hAnsi="Times New Roman"/>
          <w:kern w:val="2"/>
          <w:sz w:val="23"/>
        </w:rPr>
      </w:pPr>
    </w:p>
    <w:p w14:paraId="151D2AA7"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3CE6D58C" wp14:editId="7E9B3206">
            <wp:extent cx="5486400" cy="2268638"/>
            <wp:effectExtent l="0" t="0" r="0" b="0"/>
            <wp:docPr id="4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486400" cy="2268638"/>
                    </a:xfrm>
                    <a:prstGeom prst="rect">
                      <a:avLst/>
                    </a:prstGeom>
                    <a:noFill/>
                    <a:ln>
                      <a:noFill/>
                    </a:ln>
                  </pic:spPr>
                </pic:pic>
              </a:graphicData>
            </a:graphic>
          </wp:inline>
        </w:drawing>
      </w:r>
    </w:p>
    <w:p w14:paraId="1AFA043D" w14:textId="77777777" w:rsidR="001B4DAF" w:rsidRPr="00736512" w:rsidRDefault="001B4DAF" w:rsidP="001B4DAF">
      <w:pPr>
        <w:rPr>
          <w:rFonts w:ascii="Times New Roman" w:hAnsi="Times New Roman"/>
          <w:kern w:val="2"/>
          <w:sz w:val="23"/>
          <w:u w:val="single"/>
        </w:rPr>
      </w:pPr>
    </w:p>
    <w:p w14:paraId="04815B26" w14:textId="4E4870D1"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1</w:t>
      </w:r>
      <w:r w:rsidRPr="00736512">
        <w:rPr>
          <w:rFonts w:ascii="Times New Roman" w:eastAsia="Times New Roman" w:hAnsi="Times New Roman"/>
          <w:color w:val="FFFFFF"/>
          <w:kern w:val="2"/>
          <w:sz w:val="23"/>
          <w:lang w:bidi="fr-CA"/>
        </w:rPr>
        <w:t> </w:t>
      </w:r>
      <w:r w:rsidR="00AE3220">
        <w:rPr>
          <w:rFonts w:ascii="Times New Roman" w:eastAsia="Times New Roman" w:hAnsi="Times New Roman"/>
          <w:color w:val="FFFFFF"/>
          <w:kern w:val="2"/>
          <w:sz w:val="23"/>
          <w:lang w:bidi="fr-CA"/>
        </w:rPr>
        <w:t xml:space="preserve">: </w:t>
      </w:r>
      <w:r w:rsidRPr="00736512">
        <w:rPr>
          <w:rFonts w:ascii="Times New Roman" w:eastAsia="Times New Roman" w:hAnsi="Times New Roman"/>
          <w:color w:val="FFFFFF"/>
          <w:kern w:val="2"/>
          <w:sz w:val="23"/>
          <w:lang w:bidi="fr-CA"/>
        </w:rPr>
        <w:t>1-941C (structure D)</w:t>
      </w:r>
    </w:p>
    <w:p w14:paraId="7192831D"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800"/>
        <w:gridCol w:w="1440"/>
      </w:tblGrid>
      <w:tr w:rsidR="001B4DAF" w:rsidRPr="004D5652" w14:paraId="5314C88A" w14:textId="77777777" w:rsidTr="003D4F48">
        <w:tc>
          <w:tcPr>
            <w:tcW w:w="1098" w:type="dxa"/>
          </w:tcPr>
          <w:p w14:paraId="1CBCE639"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00" w:type="dxa"/>
          </w:tcPr>
          <w:p w14:paraId="15D8E7C2"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3D3FC928"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6A2461AC" w14:textId="77777777" w:rsidTr="003D4F48">
        <w:tc>
          <w:tcPr>
            <w:tcW w:w="1098" w:type="dxa"/>
          </w:tcPr>
          <w:p w14:paraId="5F5E3B22" w14:textId="77777777" w:rsidR="001B4DAF" w:rsidRPr="004D5652" w:rsidRDefault="001B4DAF" w:rsidP="00510F4C">
            <w:pPr>
              <w:rPr>
                <w:kern w:val="2"/>
              </w:rPr>
            </w:pPr>
            <w:r w:rsidRPr="00736512">
              <w:rPr>
                <w:rFonts w:ascii="Times New Roman" w:eastAsia="Times New Roman" w:hAnsi="Times New Roman"/>
                <w:kern w:val="2"/>
                <w:sz w:val="23"/>
                <w:lang w:bidi="fr-CA"/>
              </w:rPr>
              <w:t>4,13</w:t>
            </w:r>
          </w:p>
        </w:tc>
        <w:tc>
          <w:tcPr>
            <w:tcW w:w="1800" w:type="dxa"/>
          </w:tcPr>
          <w:p w14:paraId="3D0F81DC"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440" w:type="dxa"/>
          </w:tcPr>
          <w:p w14:paraId="16F5AE17"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4B179960" w14:textId="77777777" w:rsidTr="003D4F48">
        <w:tc>
          <w:tcPr>
            <w:tcW w:w="1098" w:type="dxa"/>
          </w:tcPr>
          <w:p w14:paraId="10C401F7" w14:textId="77777777" w:rsidR="001B4DAF" w:rsidRPr="004D5652" w:rsidRDefault="001B4DAF" w:rsidP="00510F4C">
            <w:pPr>
              <w:rPr>
                <w:kern w:val="2"/>
              </w:rPr>
            </w:pPr>
            <w:r w:rsidRPr="00736512">
              <w:rPr>
                <w:rFonts w:ascii="Times New Roman" w:eastAsia="Times New Roman" w:hAnsi="Times New Roman"/>
                <w:kern w:val="2"/>
                <w:sz w:val="23"/>
                <w:lang w:bidi="fr-CA"/>
              </w:rPr>
              <w:t>2,45</w:t>
            </w:r>
          </w:p>
        </w:tc>
        <w:tc>
          <w:tcPr>
            <w:tcW w:w="1800" w:type="dxa"/>
          </w:tcPr>
          <w:p w14:paraId="4A8C2B95"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7E70DE93"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040B91D2" w14:textId="77777777" w:rsidTr="003D4F48">
        <w:tc>
          <w:tcPr>
            <w:tcW w:w="1098" w:type="dxa"/>
          </w:tcPr>
          <w:p w14:paraId="6363C7F9" w14:textId="77777777" w:rsidR="001B4DAF" w:rsidRPr="004D5652" w:rsidRDefault="001B4DAF" w:rsidP="00510F4C">
            <w:pPr>
              <w:rPr>
                <w:kern w:val="2"/>
              </w:rPr>
            </w:pPr>
            <w:r w:rsidRPr="00736512">
              <w:rPr>
                <w:rFonts w:ascii="Times New Roman" w:eastAsia="Times New Roman" w:hAnsi="Times New Roman"/>
                <w:kern w:val="2"/>
                <w:sz w:val="23"/>
                <w:lang w:bidi="fr-CA"/>
              </w:rPr>
              <w:t>1,94</w:t>
            </w:r>
          </w:p>
        </w:tc>
        <w:tc>
          <w:tcPr>
            <w:tcW w:w="1800" w:type="dxa"/>
          </w:tcPr>
          <w:p w14:paraId="05FB7BF8"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p</w:t>
            </w:r>
            <w:proofErr w:type="gramEnd"/>
          </w:p>
        </w:tc>
        <w:tc>
          <w:tcPr>
            <w:tcW w:w="1440" w:type="dxa"/>
          </w:tcPr>
          <w:p w14:paraId="1BCF8AC6"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5B620A7D" w14:textId="77777777" w:rsidTr="003D4F48">
        <w:tc>
          <w:tcPr>
            <w:tcW w:w="1098" w:type="dxa"/>
          </w:tcPr>
          <w:p w14:paraId="4AE5C821" w14:textId="77777777" w:rsidR="001B4DAF" w:rsidRPr="004D5652" w:rsidRDefault="001B4DAF" w:rsidP="00510F4C">
            <w:pPr>
              <w:rPr>
                <w:kern w:val="2"/>
              </w:rPr>
            </w:pPr>
            <w:r w:rsidRPr="00736512">
              <w:rPr>
                <w:rFonts w:ascii="Times New Roman" w:eastAsia="Times New Roman" w:hAnsi="Times New Roman"/>
                <w:kern w:val="2"/>
                <w:sz w:val="23"/>
                <w:lang w:bidi="fr-CA"/>
              </w:rPr>
              <w:t>1,27</w:t>
            </w:r>
          </w:p>
        </w:tc>
        <w:tc>
          <w:tcPr>
            <w:tcW w:w="1800" w:type="dxa"/>
          </w:tcPr>
          <w:p w14:paraId="6C3B8595"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42809F0A"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5B393EAA" w14:textId="77777777" w:rsidR="001B4DAF" w:rsidRPr="00736512" w:rsidRDefault="001B4DAF" w:rsidP="001B4DAF">
      <w:pPr>
        <w:rPr>
          <w:rFonts w:ascii="Times New Roman" w:hAnsi="Times New Roman"/>
          <w:kern w:val="2"/>
          <w:sz w:val="23"/>
        </w:rPr>
      </w:pPr>
    </w:p>
    <w:p w14:paraId="3E25F71E" w14:textId="77777777"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2</w:t>
      </w:r>
      <w:r w:rsidRPr="00736512">
        <w:rPr>
          <w:rFonts w:ascii="Times New Roman" w:eastAsia="Times New Roman" w:hAnsi="Times New Roman"/>
          <w:color w:val="FFFFFF"/>
          <w:kern w:val="2"/>
          <w:sz w:val="23"/>
          <w:lang w:bidi="fr-CA"/>
        </w:rPr>
        <w:t> : 1-941B (structure F)</w:t>
      </w:r>
    </w:p>
    <w:p w14:paraId="5186214C"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800"/>
        <w:gridCol w:w="1440"/>
      </w:tblGrid>
      <w:tr w:rsidR="001B4DAF" w:rsidRPr="004D5652" w14:paraId="5E93BCC9" w14:textId="77777777" w:rsidTr="003D4F48">
        <w:tc>
          <w:tcPr>
            <w:tcW w:w="1098" w:type="dxa"/>
          </w:tcPr>
          <w:p w14:paraId="21B853ED"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00" w:type="dxa"/>
          </w:tcPr>
          <w:p w14:paraId="3778737B"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22F2FAFF"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4D681FC5" w14:textId="77777777" w:rsidTr="003D4F48">
        <w:tc>
          <w:tcPr>
            <w:tcW w:w="1098" w:type="dxa"/>
          </w:tcPr>
          <w:p w14:paraId="64BE550B" w14:textId="77777777" w:rsidR="001B4DAF" w:rsidRPr="004D5652" w:rsidRDefault="001B4DAF" w:rsidP="00510F4C">
            <w:pPr>
              <w:rPr>
                <w:kern w:val="2"/>
              </w:rPr>
            </w:pPr>
            <w:r w:rsidRPr="00736512">
              <w:rPr>
                <w:rFonts w:ascii="Times New Roman" w:eastAsia="Times New Roman" w:hAnsi="Times New Roman"/>
                <w:kern w:val="2"/>
                <w:sz w:val="23"/>
                <w:lang w:bidi="fr-CA"/>
              </w:rPr>
              <w:t>3,68</w:t>
            </w:r>
          </w:p>
        </w:tc>
        <w:tc>
          <w:tcPr>
            <w:tcW w:w="1800" w:type="dxa"/>
          </w:tcPr>
          <w:p w14:paraId="74D161A8"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1F9C61FE" w14:textId="77777777" w:rsidR="001B4DAF" w:rsidRPr="004D5652" w:rsidRDefault="001B4DAF" w:rsidP="00510F4C">
            <w:pPr>
              <w:rPr>
                <w:kern w:val="2"/>
              </w:rPr>
            </w:pPr>
            <w:r w:rsidRPr="00736512">
              <w:rPr>
                <w:rFonts w:ascii="Times New Roman" w:eastAsia="Times New Roman" w:hAnsi="Times New Roman"/>
                <w:kern w:val="2"/>
                <w:sz w:val="23"/>
                <w:lang w:bidi="fr-CA"/>
              </w:rPr>
              <w:t>3</w:t>
            </w:r>
          </w:p>
        </w:tc>
      </w:tr>
      <w:tr w:rsidR="001B4DAF" w:rsidRPr="004D5652" w14:paraId="5AA67636" w14:textId="77777777" w:rsidTr="003D4F48">
        <w:tc>
          <w:tcPr>
            <w:tcW w:w="1098" w:type="dxa"/>
          </w:tcPr>
          <w:p w14:paraId="2E97A1E2" w14:textId="77777777" w:rsidR="001B4DAF" w:rsidRPr="004D5652" w:rsidRDefault="001B4DAF" w:rsidP="00510F4C">
            <w:pPr>
              <w:rPr>
                <w:kern w:val="2"/>
              </w:rPr>
            </w:pPr>
            <w:r w:rsidRPr="00736512">
              <w:rPr>
                <w:rFonts w:ascii="Times New Roman" w:eastAsia="Times New Roman" w:hAnsi="Times New Roman"/>
                <w:kern w:val="2"/>
                <w:sz w:val="23"/>
                <w:lang w:bidi="fr-CA"/>
              </w:rPr>
              <w:t>2,99</w:t>
            </w:r>
          </w:p>
        </w:tc>
        <w:tc>
          <w:tcPr>
            <w:tcW w:w="1800" w:type="dxa"/>
          </w:tcPr>
          <w:p w14:paraId="0A2A225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0D74F34D"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A44753" w14:paraId="4610DD7A" w14:textId="77777777" w:rsidTr="003D4F48">
        <w:tc>
          <w:tcPr>
            <w:tcW w:w="1098" w:type="dxa"/>
          </w:tcPr>
          <w:p w14:paraId="3F11DA05" w14:textId="77777777" w:rsidR="001B4DAF" w:rsidRPr="004D5652" w:rsidRDefault="001B4DAF" w:rsidP="00510F4C">
            <w:pPr>
              <w:rPr>
                <w:kern w:val="2"/>
              </w:rPr>
            </w:pPr>
            <w:r w:rsidRPr="00736512">
              <w:rPr>
                <w:rFonts w:ascii="Times New Roman" w:eastAsia="Times New Roman" w:hAnsi="Times New Roman"/>
                <w:kern w:val="2"/>
                <w:sz w:val="23"/>
                <w:lang w:bidi="fr-CA"/>
              </w:rPr>
              <w:t>1,95</w:t>
            </w:r>
          </w:p>
        </w:tc>
        <w:tc>
          <w:tcPr>
            <w:tcW w:w="1800" w:type="dxa"/>
          </w:tcPr>
          <w:p w14:paraId="2AE5DAF1"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p</w:t>
            </w:r>
            <w:proofErr w:type="gramEnd"/>
          </w:p>
        </w:tc>
        <w:tc>
          <w:tcPr>
            <w:tcW w:w="1440" w:type="dxa"/>
          </w:tcPr>
          <w:p w14:paraId="4F0D2352"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w:t>
            </w:r>
          </w:p>
        </w:tc>
      </w:tr>
    </w:tbl>
    <w:p w14:paraId="100D5F40" w14:textId="77777777" w:rsidR="001B4DAF" w:rsidRPr="00736512" w:rsidRDefault="001B4DAF" w:rsidP="001B4DAF">
      <w:pPr>
        <w:rPr>
          <w:rFonts w:ascii="Times New Roman" w:hAnsi="Times New Roman"/>
          <w:kern w:val="2"/>
          <w:sz w:val="23"/>
        </w:rPr>
      </w:pPr>
    </w:p>
    <w:p w14:paraId="6C0BCA20" w14:textId="0A05416E"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3</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1-940B (structure C)</w:t>
      </w:r>
    </w:p>
    <w:p w14:paraId="1B563074"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800"/>
        <w:gridCol w:w="1440"/>
      </w:tblGrid>
      <w:tr w:rsidR="001B4DAF" w:rsidRPr="004D5652" w14:paraId="11361719" w14:textId="77777777" w:rsidTr="003D4F48">
        <w:tc>
          <w:tcPr>
            <w:tcW w:w="1098" w:type="dxa"/>
          </w:tcPr>
          <w:p w14:paraId="548D8B4F"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00" w:type="dxa"/>
          </w:tcPr>
          <w:p w14:paraId="5526463E"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38618B9F"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5B6F3B86" w14:textId="77777777" w:rsidTr="003D4F48">
        <w:tc>
          <w:tcPr>
            <w:tcW w:w="1098" w:type="dxa"/>
          </w:tcPr>
          <w:p w14:paraId="6320E6BB" w14:textId="77777777" w:rsidR="001B4DAF" w:rsidRPr="004D5652" w:rsidRDefault="001B4DAF" w:rsidP="00510F4C">
            <w:pPr>
              <w:rPr>
                <w:kern w:val="2"/>
              </w:rPr>
            </w:pPr>
            <w:r w:rsidRPr="00736512">
              <w:rPr>
                <w:rFonts w:ascii="Times New Roman" w:eastAsia="Times New Roman" w:hAnsi="Times New Roman"/>
                <w:kern w:val="2"/>
                <w:sz w:val="23"/>
                <w:lang w:bidi="fr-CA"/>
              </w:rPr>
              <w:t>4,14</w:t>
            </w:r>
          </w:p>
        </w:tc>
        <w:tc>
          <w:tcPr>
            <w:tcW w:w="1800" w:type="dxa"/>
          </w:tcPr>
          <w:p w14:paraId="00408D2C"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440" w:type="dxa"/>
          </w:tcPr>
          <w:p w14:paraId="4774806A"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475F483B" w14:textId="77777777" w:rsidTr="003D4F48">
        <w:tc>
          <w:tcPr>
            <w:tcW w:w="1098" w:type="dxa"/>
          </w:tcPr>
          <w:p w14:paraId="554B63D0" w14:textId="77777777" w:rsidR="001B4DAF" w:rsidRPr="004D5652" w:rsidRDefault="001B4DAF" w:rsidP="00510F4C">
            <w:pPr>
              <w:rPr>
                <w:kern w:val="2"/>
              </w:rPr>
            </w:pPr>
            <w:r w:rsidRPr="00736512">
              <w:rPr>
                <w:rFonts w:ascii="Times New Roman" w:eastAsia="Times New Roman" w:hAnsi="Times New Roman"/>
                <w:kern w:val="2"/>
                <w:sz w:val="23"/>
                <w:lang w:bidi="fr-CA"/>
              </w:rPr>
              <w:t>2,62</w:t>
            </w:r>
          </w:p>
        </w:tc>
        <w:tc>
          <w:tcPr>
            <w:tcW w:w="1800" w:type="dxa"/>
          </w:tcPr>
          <w:p w14:paraId="4840FE2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0061EA1F"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006F0CDE" w14:textId="77777777" w:rsidTr="003D4F48">
        <w:tc>
          <w:tcPr>
            <w:tcW w:w="1098" w:type="dxa"/>
          </w:tcPr>
          <w:p w14:paraId="2D62D647" w14:textId="77777777" w:rsidR="001B4DAF" w:rsidRPr="004D5652" w:rsidRDefault="001B4DAF" w:rsidP="00510F4C">
            <w:pPr>
              <w:rPr>
                <w:kern w:val="2"/>
              </w:rPr>
            </w:pPr>
            <w:r w:rsidRPr="00736512">
              <w:rPr>
                <w:rFonts w:ascii="Times New Roman" w:eastAsia="Times New Roman" w:hAnsi="Times New Roman"/>
                <w:kern w:val="2"/>
                <w:sz w:val="23"/>
                <w:lang w:bidi="fr-CA"/>
              </w:rPr>
              <w:t>1,26</w:t>
            </w:r>
          </w:p>
        </w:tc>
        <w:tc>
          <w:tcPr>
            <w:tcW w:w="1800" w:type="dxa"/>
          </w:tcPr>
          <w:p w14:paraId="43C337A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333B2E61"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1,5</w:t>
            </w:r>
          </w:p>
        </w:tc>
      </w:tr>
    </w:tbl>
    <w:p w14:paraId="3F4D5B05" w14:textId="77777777" w:rsidR="001B4DAF" w:rsidRPr="00736512" w:rsidRDefault="001B4DAF" w:rsidP="001B4DAF">
      <w:pPr>
        <w:rPr>
          <w:rFonts w:ascii="Times New Roman" w:hAnsi="Times New Roman"/>
          <w:kern w:val="2"/>
          <w:sz w:val="23"/>
        </w:rPr>
      </w:pPr>
    </w:p>
    <w:p w14:paraId="15A99567" w14:textId="77777777"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4</w:t>
      </w:r>
      <w:r w:rsidRPr="00736512">
        <w:rPr>
          <w:rFonts w:ascii="Times New Roman" w:eastAsia="Times New Roman" w:hAnsi="Times New Roman"/>
          <w:color w:val="FFFFFF"/>
          <w:kern w:val="2"/>
          <w:sz w:val="23"/>
          <w:lang w:bidi="fr-CA"/>
        </w:rPr>
        <w:t> : 1-939C (structure B)</w:t>
      </w:r>
    </w:p>
    <w:p w14:paraId="25D55368"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800"/>
        <w:gridCol w:w="1440"/>
      </w:tblGrid>
      <w:tr w:rsidR="001B4DAF" w:rsidRPr="004D5652" w14:paraId="14F0050A" w14:textId="77777777" w:rsidTr="003D4F48">
        <w:tc>
          <w:tcPr>
            <w:tcW w:w="1098" w:type="dxa"/>
          </w:tcPr>
          <w:p w14:paraId="03ED7F19"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00" w:type="dxa"/>
          </w:tcPr>
          <w:p w14:paraId="49318C0B"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0CD6510D"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332E7FAC" w14:textId="77777777" w:rsidTr="003D4F48">
        <w:tc>
          <w:tcPr>
            <w:tcW w:w="1098" w:type="dxa"/>
          </w:tcPr>
          <w:p w14:paraId="56FE15A4" w14:textId="77777777" w:rsidR="001B4DAF" w:rsidRPr="004D5652" w:rsidRDefault="001B4DAF" w:rsidP="00510F4C">
            <w:pPr>
              <w:rPr>
                <w:kern w:val="2"/>
              </w:rPr>
            </w:pPr>
            <w:r w:rsidRPr="00736512">
              <w:rPr>
                <w:rFonts w:ascii="Times New Roman" w:eastAsia="Times New Roman" w:hAnsi="Times New Roman"/>
                <w:kern w:val="2"/>
                <w:sz w:val="23"/>
                <w:lang w:bidi="fr-CA"/>
              </w:rPr>
              <w:t>4,14</w:t>
            </w:r>
          </w:p>
        </w:tc>
        <w:tc>
          <w:tcPr>
            <w:tcW w:w="1800" w:type="dxa"/>
          </w:tcPr>
          <w:p w14:paraId="6C911994"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440" w:type="dxa"/>
          </w:tcPr>
          <w:p w14:paraId="158F3D47" w14:textId="77777777" w:rsidR="001B4DAF" w:rsidRPr="004D5652" w:rsidRDefault="001B4DAF" w:rsidP="00510F4C">
            <w:pPr>
              <w:rPr>
                <w:kern w:val="2"/>
              </w:rPr>
            </w:pPr>
            <w:r w:rsidRPr="00736512">
              <w:rPr>
                <w:rFonts w:ascii="Times New Roman" w:eastAsia="Times New Roman" w:hAnsi="Times New Roman"/>
                <w:kern w:val="2"/>
                <w:sz w:val="23"/>
                <w:lang w:bidi="fr-CA"/>
              </w:rPr>
              <w:t>4</w:t>
            </w:r>
          </w:p>
        </w:tc>
      </w:tr>
      <w:tr w:rsidR="001B4DAF" w:rsidRPr="004D5652" w14:paraId="0D000F15" w14:textId="77777777" w:rsidTr="003D4F48">
        <w:tc>
          <w:tcPr>
            <w:tcW w:w="1098" w:type="dxa"/>
          </w:tcPr>
          <w:p w14:paraId="19E4A9C7" w14:textId="77777777" w:rsidR="001B4DAF" w:rsidRPr="004D5652" w:rsidRDefault="001B4DAF" w:rsidP="00510F4C">
            <w:pPr>
              <w:rPr>
                <w:kern w:val="2"/>
              </w:rPr>
            </w:pPr>
            <w:r w:rsidRPr="00736512">
              <w:rPr>
                <w:rFonts w:ascii="Times New Roman" w:eastAsia="Times New Roman" w:hAnsi="Times New Roman"/>
                <w:kern w:val="2"/>
                <w:sz w:val="23"/>
                <w:lang w:bidi="fr-CA"/>
              </w:rPr>
              <w:t>3,22</w:t>
            </w:r>
          </w:p>
        </w:tc>
        <w:tc>
          <w:tcPr>
            <w:tcW w:w="1800" w:type="dxa"/>
          </w:tcPr>
          <w:p w14:paraId="7451E4EC"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04C82354"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0A997971" w14:textId="77777777" w:rsidTr="003D4F48">
        <w:tc>
          <w:tcPr>
            <w:tcW w:w="1098" w:type="dxa"/>
          </w:tcPr>
          <w:p w14:paraId="564F49A2" w14:textId="77777777" w:rsidR="001B4DAF" w:rsidRPr="004D5652" w:rsidRDefault="001B4DAF" w:rsidP="00510F4C">
            <w:pPr>
              <w:rPr>
                <w:kern w:val="2"/>
              </w:rPr>
            </w:pPr>
            <w:r w:rsidRPr="00736512">
              <w:rPr>
                <w:rFonts w:ascii="Times New Roman" w:eastAsia="Times New Roman" w:hAnsi="Times New Roman"/>
                <w:kern w:val="2"/>
                <w:sz w:val="23"/>
                <w:lang w:bidi="fr-CA"/>
              </w:rPr>
              <w:t>1,27</w:t>
            </w:r>
          </w:p>
        </w:tc>
        <w:tc>
          <w:tcPr>
            <w:tcW w:w="1800" w:type="dxa"/>
          </w:tcPr>
          <w:p w14:paraId="3AC89DC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3D5896AF" w14:textId="77777777" w:rsidR="001B4DAF" w:rsidRPr="004D5652" w:rsidRDefault="001B4DAF" w:rsidP="00510F4C">
            <w:pPr>
              <w:rPr>
                <w:kern w:val="2"/>
              </w:rPr>
            </w:pPr>
            <w:r w:rsidRPr="00736512">
              <w:rPr>
                <w:rFonts w:ascii="Times New Roman" w:eastAsia="Times New Roman" w:hAnsi="Times New Roman"/>
                <w:kern w:val="2"/>
                <w:sz w:val="23"/>
                <w:lang w:bidi="fr-CA"/>
              </w:rPr>
              <w:t>6</w:t>
            </w:r>
          </w:p>
        </w:tc>
      </w:tr>
      <w:tr w:rsidR="001B4DAF" w:rsidRPr="00A44753" w14:paraId="1A687629" w14:textId="77777777" w:rsidTr="003D4F48">
        <w:tc>
          <w:tcPr>
            <w:tcW w:w="1098" w:type="dxa"/>
          </w:tcPr>
          <w:p w14:paraId="3CD48A90" w14:textId="77777777" w:rsidR="001B4DAF" w:rsidRPr="004D5652" w:rsidRDefault="001B4DAF" w:rsidP="00510F4C">
            <w:pPr>
              <w:rPr>
                <w:kern w:val="2"/>
              </w:rPr>
            </w:pPr>
            <w:r w:rsidRPr="00736512">
              <w:rPr>
                <w:rFonts w:ascii="Times New Roman" w:eastAsia="Times New Roman" w:hAnsi="Times New Roman"/>
                <w:kern w:val="2"/>
                <w:sz w:val="23"/>
                <w:lang w:bidi="fr-CA"/>
              </w:rPr>
              <w:t>1,13</w:t>
            </w:r>
          </w:p>
        </w:tc>
        <w:tc>
          <w:tcPr>
            <w:tcW w:w="1800" w:type="dxa"/>
          </w:tcPr>
          <w:p w14:paraId="40D49E17"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37C1A1C9" w14:textId="77777777" w:rsidR="001B4DAF" w:rsidRPr="00736512" w:rsidRDefault="001B4DAF" w:rsidP="00510F4C">
            <w:pPr>
              <w:rPr>
                <w:kern w:val="2"/>
                <w:sz w:val="23"/>
              </w:rPr>
            </w:pPr>
            <w:r w:rsidRPr="00736512">
              <w:rPr>
                <w:rFonts w:ascii="Times New Roman" w:eastAsia="Times New Roman" w:hAnsi="Times New Roman"/>
                <w:kern w:val="2"/>
                <w:sz w:val="23"/>
                <w:lang w:bidi="fr-CA"/>
              </w:rPr>
              <w:t>9</w:t>
            </w:r>
          </w:p>
        </w:tc>
      </w:tr>
    </w:tbl>
    <w:p w14:paraId="3489CA14" w14:textId="77777777" w:rsidR="001B4DAF" w:rsidRDefault="001B4DAF" w:rsidP="001B4DAF">
      <w:pPr>
        <w:rPr>
          <w:b/>
          <w:kern w:val="2"/>
          <w:sz w:val="23"/>
        </w:rPr>
      </w:pPr>
    </w:p>
    <w:p w14:paraId="0A20A4D1" w14:textId="77777777" w:rsidR="003D4F48" w:rsidRPr="00736512" w:rsidRDefault="003D4F48" w:rsidP="001B4DAF">
      <w:pPr>
        <w:rPr>
          <w:b/>
          <w:kern w:val="2"/>
          <w:sz w:val="23"/>
        </w:rPr>
      </w:pPr>
    </w:p>
    <w:p w14:paraId="251A2A2C" w14:textId="77777777"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lastRenderedPageBreak/>
        <w:t>Spectre 5</w:t>
      </w:r>
      <w:r w:rsidRPr="00736512">
        <w:rPr>
          <w:rFonts w:ascii="Times New Roman" w:eastAsia="Times New Roman" w:hAnsi="Times New Roman"/>
          <w:color w:val="FFFFFF"/>
          <w:kern w:val="2"/>
          <w:sz w:val="23"/>
          <w:lang w:bidi="fr-CA"/>
        </w:rPr>
        <w:t> : 1-938C (structure A)</w:t>
      </w:r>
    </w:p>
    <w:p w14:paraId="77D0A9B4"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800"/>
        <w:gridCol w:w="1440"/>
      </w:tblGrid>
      <w:tr w:rsidR="001B4DAF" w:rsidRPr="004D5652" w14:paraId="0565DA0A" w14:textId="77777777" w:rsidTr="00D40BBE">
        <w:tc>
          <w:tcPr>
            <w:tcW w:w="1098" w:type="dxa"/>
          </w:tcPr>
          <w:p w14:paraId="1B0B68C9" w14:textId="77777777" w:rsidR="001B4DAF" w:rsidRPr="004D5652" w:rsidRDefault="001B4DAF" w:rsidP="00510F4C">
            <w:pPr>
              <w:rPr>
                <w:b/>
                <w:kern w:val="2"/>
              </w:rPr>
            </w:pPr>
            <w:proofErr w:type="gramStart"/>
            <w:r w:rsidRPr="00736512">
              <w:rPr>
                <w:rFonts w:ascii="Times New Roman" w:eastAsia="Times New Roman" w:hAnsi="Times New Roman"/>
                <w:b/>
                <w:kern w:val="2"/>
                <w:sz w:val="23"/>
                <w:lang w:bidi="fr-CA"/>
              </w:rPr>
              <w:t>d</w:t>
            </w:r>
            <w:proofErr w:type="gramEnd"/>
            <w:r w:rsidRPr="00736512">
              <w:rPr>
                <w:rFonts w:ascii="Times New Roman" w:eastAsia="Times New Roman" w:hAnsi="Times New Roman"/>
                <w:b/>
                <w:kern w:val="2"/>
                <w:sz w:val="23"/>
                <w:lang w:bidi="fr-CA"/>
              </w:rPr>
              <w:t> (ppm)</w:t>
            </w:r>
          </w:p>
        </w:tc>
        <w:tc>
          <w:tcPr>
            <w:tcW w:w="1800" w:type="dxa"/>
          </w:tcPr>
          <w:p w14:paraId="1FBFAD61"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176B2B39"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13787593" w14:textId="77777777" w:rsidTr="00D40BBE">
        <w:tc>
          <w:tcPr>
            <w:tcW w:w="1098" w:type="dxa"/>
          </w:tcPr>
          <w:p w14:paraId="2F6A6B2E" w14:textId="77777777" w:rsidR="001B4DAF" w:rsidRPr="004D5652" w:rsidRDefault="001B4DAF" w:rsidP="00510F4C">
            <w:pPr>
              <w:rPr>
                <w:kern w:val="2"/>
              </w:rPr>
            </w:pPr>
            <w:r w:rsidRPr="00736512">
              <w:rPr>
                <w:rFonts w:ascii="Times New Roman" w:eastAsia="Times New Roman" w:hAnsi="Times New Roman"/>
                <w:kern w:val="2"/>
                <w:sz w:val="23"/>
                <w:lang w:bidi="fr-CA"/>
              </w:rPr>
              <w:t>4,18</w:t>
            </w:r>
          </w:p>
        </w:tc>
        <w:tc>
          <w:tcPr>
            <w:tcW w:w="1800" w:type="dxa"/>
          </w:tcPr>
          <w:p w14:paraId="209E8A5F"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440" w:type="dxa"/>
          </w:tcPr>
          <w:p w14:paraId="7D2F1D00"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602023AD" w14:textId="77777777" w:rsidTr="00D40BBE">
        <w:tc>
          <w:tcPr>
            <w:tcW w:w="1098" w:type="dxa"/>
          </w:tcPr>
          <w:p w14:paraId="0F434386" w14:textId="77777777" w:rsidR="001B4DAF" w:rsidRPr="004D5652" w:rsidRDefault="001B4DAF" w:rsidP="00510F4C">
            <w:pPr>
              <w:rPr>
                <w:kern w:val="2"/>
              </w:rPr>
            </w:pPr>
            <w:r w:rsidRPr="00736512">
              <w:rPr>
                <w:rFonts w:ascii="Times New Roman" w:eastAsia="Times New Roman" w:hAnsi="Times New Roman"/>
                <w:kern w:val="2"/>
                <w:sz w:val="23"/>
                <w:lang w:bidi="fr-CA"/>
              </w:rPr>
              <w:t>1,92</w:t>
            </w:r>
          </w:p>
        </w:tc>
        <w:tc>
          <w:tcPr>
            <w:tcW w:w="1800" w:type="dxa"/>
          </w:tcPr>
          <w:p w14:paraId="22822B3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440" w:type="dxa"/>
          </w:tcPr>
          <w:p w14:paraId="76C0DE61"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42460C6D" w14:textId="77777777" w:rsidTr="00D40BBE">
        <w:tc>
          <w:tcPr>
            <w:tcW w:w="1098" w:type="dxa"/>
          </w:tcPr>
          <w:p w14:paraId="4C05882D" w14:textId="77777777" w:rsidR="001B4DAF" w:rsidRPr="004D5652" w:rsidRDefault="001B4DAF" w:rsidP="00510F4C">
            <w:pPr>
              <w:rPr>
                <w:kern w:val="2"/>
              </w:rPr>
            </w:pPr>
            <w:r w:rsidRPr="00736512">
              <w:rPr>
                <w:rFonts w:ascii="Times New Roman" w:eastAsia="Times New Roman" w:hAnsi="Times New Roman"/>
                <w:kern w:val="2"/>
                <w:sz w:val="23"/>
                <w:lang w:bidi="fr-CA"/>
              </w:rPr>
              <w:t>1,23</w:t>
            </w:r>
          </w:p>
        </w:tc>
        <w:tc>
          <w:tcPr>
            <w:tcW w:w="1800" w:type="dxa"/>
          </w:tcPr>
          <w:p w14:paraId="0B460882"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18C114C2" w14:textId="77777777" w:rsidR="001B4DAF" w:rsidRPr="004D5652" w:rsidRDefault="001B4DAF" w:rsidP="00510F4C">
            <w:pPr>
              <w:rPr>
                <w:kern w:val="2"/>
              </w:rPr>
            </w:pPr>
            <w:r w:rsidRPr="00736512">
              <w:rPr>
                <w:rFonts w:ascii="Times New Roman" w:eastAsia="Times New Roman" w:hAnsi="Times New Roman"/>
                <w:kern w:val="2"/>
                <w:sz w:val="23"/>
                <w:lang w:bidi="fr-CA"/>
              </w:rPr>
              <w:t>1,5</w:t>
            </w:r>
          </w:p>
        </w:tc>
      </w:tr>
      <w:tr w:rsidR="001B4DAF" w:rsidRPr="00A44753" w14:paraId="5CBF5E27" w14:textId="77777777" w:rsidTr="00D40BBE">
        <w:tc>
          <w:tcPr>
            <w:tcW w:w="1098" w:type="dxa"/>
          </w:tcPr>
          <w:p w14:paraId="1457830C" w14:textId="77777777" w:rsidR="001B4DAF" w:rsidRPr="004D5652" w:rsidRDefault="001B4DAF" w:rsidP="00510F4C">
            <w:pPr>
              <w:rPr>
                <w:kern w:val="2"/>
              </w:rPr>
            </w:pPr>
            <w:r w:rsidRPr="00736512">
              <w:rPr>
                <w:rFonts w:ascii="Times New Roman" w:eastAsia="Times New Roman" w:hAnsi="Times New Roman"/>
                <w:kern w:val="2"/>
                <w:sz w:val="23"/>
                <w:lang w:bidi="fr-CA"/>
              </w:rPr>
              <w:t>0,81</w:t>
            </w:r>
          </w:p>
        </w:tc>
        <w:tc>
          <w:tcPr>
            <w:tcW w:w="1800" w:type="dxa"/>
          </w:tcPr>
          <w:p w14:paraId="7C4B27D7"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6A44640E"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1,5</w:t>
            </w:r>
          </w:p>
        </w:tc>
      </w:tr>
    </w:tbl>
    <w:p w14:paraId="348BDBAE" w14:textId="77777777" w:rsidR="001B4DAF" w:rsidRPr="00736512" w:rsidRDefault="001B4DAF" w:rsidP="001B4DAF">
      <w:pPr>
        <w:rPr>
          <w:rFonts w:ascii="Times New Roman" w:hAnsi="Times New Roman"/>
          <w:kern w:val="2"/>
          <w:sz w:val="23"/>
        </w:rPr>
      </w:pPr>
    </w:p>
    <w:p w14:paraId="7477700F" w14:textId="77777777"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6</w:t>
      </w:r>
      <w:r w:rsidRPr="00736512">
        <w:rPr>
          <w:rFonts w:ascii="Times New Roman" w:eastAsia="Times New Roman" w:hAnsi="Times New Roman"/>
          <w:kern w:val="2"/>
          <w:sz w:val="23"/>
          <w:lang w:bidi="fr-CA"/>
        </w:rPr>
        <w:t xml:space="preserve"> : </w:t>
      </w:r>
      <w:r w:rsidRPr="00736512">
        <w:rPr>
          <w:rFonts w:ascii="Times New Roman" w:eastAsia="Times New Roman" w:hAnsi="Times New Roman"/>
          <w:color w:val="FFFFFF"/>
          <w:kern w:val="2"/>
          <w:sz w:val="23"/>
          <w:lang w:bidi="fr-CA"/>
        </w:rPr>
        <w:t>1-940A (structure E)</w:t>
      </w:r>
    </w:p>
    <w:p w14:paraId="2512E517"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800"/>
        <w:gridCol w:w="1440"/>
      </w:tblGrid>
      <w:tr w:rsidR="001B4DAF" w:rsidRPr="004D5652" w14:paraId="5398286A" w14:textId="77777777" w:rsidTr="00D40BBE">
        <w:tc>
          <w:tcPr>
            <w:tcW w:w="1098" w:type="dxa"/>
          </w:tcPr>
          <w:p w14:paraId="60EB5DB9" w14:textId="77777777" w:rsidR="001B4DAF" w:rsidRPr="004D5652" w:rsidRDefault="001B4DAF" w:rsidP="00510F4C">
            <w:pPr>
              <w:rPr>
                <w:b/>
                <w:kern w:val="2"/>
              </w:rPr>
            </w:pPr>
            <w:proofErr w:type="gramStart"/>
            <w:r w:rsidRPr="00736512">
              <w:rPr>
                <w:rFonts w:ascii="Times New Roman" w:eastAsia="Times New Roman" w:hAnsi="Times New Roman"/>
                <w:b/>
                <w:kern w:val="2"/>
                <w:sz w:val="23"/>
                <w:lang w:bidi="fr-CA"/>
              </w:rPr>
              <w:t>d</w:t>
            </w:r>
            <w:proofErr w:type="gramEnd"/>
            <w:r w:rsidRPr="00736512">
              <w:rPr>
                <w:rFonts w:ascii="Times New Roman" w:eastAsia="Times New Roman" w:hAnsi="Times New Roman"/>
                <w:b/>
                <w:kern w:val="2"/>
                <w:sz w:val="23"/>
                <w:lang w:bidi="fr-CA"/>
              </w:rPr>
              <w:t> (ppm)</w:t>
            </w:r>
          </w:p>
        </w:tc>
        <w:tc>
          <w:tcPr>
            <w:tcW w:w="1800" w:type="dxa"/>
          </w:tcPr>
          <w:p w14:paraId="40776F27"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40F0090E"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6E2C2CCD" w14:textId="77777777" w:rsidTr="00D40BBE">
        <w:tc>
          <w:tcPr>
            <w:tcW w:w="1098" w:type="dxa"/>
          </w:tcPr>
          <w:p w14:paraId="0F534B8B" w14:textId="77777777" w:rsidR="001B4DAF" w:rsidRPr="004D5652" w:rsidRDefault="001B4DAF" w:rsidP="00510F4C">
            <w:pPr>
              <w:rPr>
                <w:kern w:val="2"/>
              </w:rPr>
            </w:pPr>
            <w:r w:rsidRPr="00736512">
              <w:rPr>
                <w:rFonts w:ascii="Times New Roman" w:eastAsia="Times New Roman" w:hAnsi="Times New Roman"/>
                <w:kern w:val="2"/>
                <w:sz w:val="23"/>
                <w:lang w:bidi="fr-CA"/>
              </w:rPr>
              <w:t>3,69</w:t>
            </w:r>
          </w:p>
        </w:tc>
        <w:tc>
          <w:tcPr>
            <w:tcW w:w="1800" w:type="dxa"/>
          </w:tcPr>
          <w:p w14:paraId="0985CF98"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6D79A141" w14:textId="77777777" w:rsidR="001B4DAF" w:rsidRPr="004D5652" w:rsidRDefault="001B4DAF" w:rsidP="00510F4C">
            <w:pPr>
              <w:rPr>
                <w:kern w:val="2"/>
              </w:rPr>
            </w:pPr>
            <w:r w:rsidRPr="00736512">
              <w:rPr>
                <w:rFonts w:ascii="Times New Roman" w:eastAsia="Times New Roman" w:hAnsi="Times New Roman"/>
                <w:kern w:val="2"/>
                <w:sz w:val="23"/>
                <w:lang w:bidi="fr-CA"/>
              </w:rPr>
              <w:t>1,5</w:t>
            </w:r>
          </w:p>
        </w:tc>
      </w:tr>
      <w:tr w:rsidR="001B4DAF" w:rsidRPr="00A44753" w14:paraId="4F838237" w14:textId="77777777" w:rsidTr="00D40BBE">
        <w:tc>
          <w:tcPr>
            <w:tcW w:w="1098" w:type="dxa"/>
          </w:tcPr>
          <w:p w14:paraId="2FBFADC8" w14:textId="77777777" w:rsidR="001B4DAF" w:rsidRPr="004D5652" w:rsidRDefault="001B4DAF" w:rsidP="00510F4C">
            <w:pPr>
              <w:rPr>
                <w:kern w:val="2"/>
              </w:rPr>
            </w:pPr>
            <w:r w:rsidRPr="00736512">
              <w:rPr>
                <w:rFonts w:ascii="Times New Roman" w:eastAsia="Times New Roman" w:hAnsi="Times New Roman"/>
                <w:kern w:val="2"/>
                <w:sz w:val="23"/>
                <w:lang w:bidi="fr-CA"/>
              </w:rPr>
              <w:t>2,63</w:t>
            </w:r>
          </w:p>
        </w:tc>
        <w:tc>
          <w:tcPr>
            <w:tcW w:w="1800" w:type="dxa"/>
          </w:tcPr>
          <w:p w14:paraId="677AAE7E"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6884F3A2"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w:t>
            </w:r>
          </w:p>
        </w:tc>
      </w:tr>
    </w:tbl>
    <w:p w14:paraId="03275532" w14:textId="77777777" w:rsidR="001B4DAF" w:rsidRPr="00736512" w:rsidRDefault="001B4DAF" w:rsidP="001B4DAF">
      <w:pPr>
        <w:rPr>
          <w:rFonts w:ascii="Times New Roman" w:hAnsi="Times New Roman"/>
          <w:kern w:val="2"/>
          <w:sz w:val="23"/>
        </w:rPr>
      </w:pPr>
    </w:p>
    <w:p w14:paraId="16FC1125" w14:textId="77777777" w:rsidR="001B4DAF" w:rsidRPr="00736512" w:rsidRDefault="001B4DAF" w:rsidP="001B4DAF">
      <w:pPr>
        <w:rPr>
          <w:rFonts w:ascii="Times New Roman" w:hAnsi="Times New Roman"/>
          <w:kern w:val="2"/>
          <w:sz w:val="23"/>
        </w:rPr>
      </w:pPr>
    </w:p>
    <w:p w14:paraId="5F2A71D6" w14:textId="77777777" w:rsidR="001B4DAF" w:rsidRPr="00736512" w:rsidRDefault="001B4DAF" w:rsidP="001B4DAF">
      <w:pPr>
        <w:rPr>
          <w:rFonts w:ascii="Times New Roman" w:hAnsi="Times New Roman"/>
          <w:kern w:val="2"/>
          <w:sz w:val="23"/>
        </w:rPr>
      </w:pPr>
    </w:p>
    <w:p w14:paraId="7A5E14D3" w14:textId="0966E400" w:rsidR="001B4DAF" w:rsidRPr="00736512" w:rsidRDefault="001B4DAF" w:rsidP="001B4DAF">
      <w:pPr>
        <w:rPr>
          <w:rFonts w:ascii="Times New Roman" w:hAnsi="Times New Roman"/>
          <w:kern w:val="2"/>
          <w:sz w:val="23"/>
        </w:rPr>
      </w:pPr>
      <w:r w:rsidRPr="00736512">
        <w:rPr>
          <w:rFonts w:ascii="Times New Roman" w:eastAsia="Times New Roman" w:hAnsi="Times New Roman"/>
          <w:b/>
          <w:kern w:val="2"/>
          <w:sz w:val="23"/>
          <w:lang w:bidi="fr-CA"/>
        </w:rPr>
        <w:t>P. 5.4 </w:t>
      </w:r>
      <w:r w:rsidR="00AE3220">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Associez les spectres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7 à 12 aux structures correspondantes G à L. Attribuez des pics pour toutes les structures.</w:t>
      </w:r>
    </w:p>
    <w:p w14:paraId="0651ED0C" w14:textId="77777777" w:rsidR="001B4DAF" w:rsidRPr="00736512" w:rsidRDefault="001B4DAF" w:rsidP="001B4DAF">
      <w:pPr>
        <w:rPr>
          <w:rFonts w:ascii="Times New Roman" w:hAnsi="Times New Roman"/>
          <w:kern w:val="2"/>
          <w:sz w:val="23"/>
        </w:rPr>
      </w:pPr>
    </w:p>
    <w:p w14:paraId="0FFFABB8" w14:textId="77777777" w:rsidR="001B4DAF" w:rsidRPr="00736512" w:rsidRDefault="001B4DAF" w:rsidP="001B4DAF">
      <w:pPr>
        <w:rPr>
          <w:rFonts w:ascii="Times New Roman" w:hAnsi="Times New Roman"/>
          <w:kern w:val="2"/>
          <w:sz w:val="23"/>
          <w:u w:val="single"/>
        </w:rPr>
      </w:pPr>
    </w:p>
    <w:p w14:paraId="5E6B7AD3"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Structures</w:t>
      </w:r>
      <w:r w:rsidRPr="00736512">
        <w:rPr>
          <w:rFonts w:ascii="Times New Roman" w:eastAsia="Times New Roman" w:hAnsi="Times New Roman"/>
          <w:kern w:val="2"/>
          <w:sz w:val="23"/>
          <w:lang w:bidi="fr-CA"/>
        </w:rPr>
        <w:t xml:space="preserve"> : </w:t>
      </w:r>
    </w:p>
    <w:p w14:paraId="5C53C758" w14:textId="77777777" w:rsidR="001B4DAF" w:rsidRPr="00736512" w:rsidRDefault="001B4DAF" w:rsidP="001B4DAF">
      <w:pPr>
        <w:rPr>
          <w:rFonts w:ascii="Times New Roman" w:hAnsi="Times New Roman"/>
          <w:kern w:val="2"/>
          <w:sz w:val="23"/>
        </w:rPr>
      </w:pPr>
    </w:p>
    <w:p w14:paraId="15135AE1" w14:textId="77777777" w:rsidR="001B4DAF" w:rsidRPr="00736512" w:rsidRDefault="001B4DAF" w:rsidP="001B4DAF">
      <w:pPr>
        <w:rPr>
          <w:rFonts w:ascii="Times New Roman" w:hAnsi="Times New Roman"/>
          <w:kern w:val="2"/>
          <w:sz w:val="23"/>
        </w:rPr>
      </w:pPr>
    </w:p>
    <w:p w14:paraId="22923066"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2DB0C0A" wp14:editId="486998D9">
            <wp:extent cx="5122545" cy="2760345"/>
            <wp:effectExtent l="0" t="0" r="8255" b="8255"/>
            <wp:docPr id="4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122545" cy="2760345"/>
                    </a:xfrm>
                    <a:prstGeom prst="rect">
                      <a:avLst/>
                    </a:prstGeom>
                    <a:noFill/>
                    <a:ln>
                      <a:noFill/>
                    </a:ln>
                  </pic:spPr>
                </pic:pic>
              </a:graphicData>
            </a:graphic>
          </wp:inline>
        </w:drawing>
      </w:r>
    </w:p>
    <w:p w14:paraId="5D57778B" w14:textId="77777777" w:rsidR="001B4DAF" w:rsidRPr="00736512" w:rsidRDefault="001B4DAF" w:rsidP="001B4DAF">
      <w:pPr>
        <w:rPr>
          <w:rFonts w:ascii="Times New Roman" w:hAnsi="Times New Roman"/>
          <w:kern w:val="2"/>
          <w:sz w:val="23"/>
        </w:rPr>
      </w:pPr>
    </w:p>
    <w:p w14:paraId="7F91FC10" w14:textId="77777777" w:rsidR="001B4DAF" w:rsidRPr="00736512" w:rsidRDefault="001B4DAF" w:rsidP="001B4DAF">
      <w:pPr>
        <w:rPr>
          <w:rFonts w:ascii="Times New Roman" w:hAnsi="Times New Roman"/>
          <w:kern w:val="2"/>
          <w:sz w:val="23"/>
        </w:rPr>
      </w:pPr>
    </w:p>
    <w:p w14:paraId="1E7FF996"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br w:type="page"/>
      </w:r>
    </w:p>
    <w:p w14:paraId="2E96A810" w14:textId="43E43695"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lastRenderedPageBreak/>
        <w:t>Spectre 7</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(2-265C, structure HH)</w:t>
      </w:r>
    </w:p>
    <w:p w14:paraId="64BA4CF8"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800"/>
        <w:gridCol w:w="1440"/>
      </w:tblGrid>
      <w:tr w:rsidR="001B4DAF" w:rsidRPr="004D5652" w14:paraId="1638BA3D" w14:textId="77777777" w:rsidTr="00D40BBE">
        <w:tc>
          <w:tcPr>
            <w:tcW w:w="1278" w:type="dxa"/>
          </w:tcPr>
          <w:p w14:paraId="5A27BA28"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00" w:type="dxa"/>
          </w:tcPr>
          <w:p w14:paraId="411D783B"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229A5843"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57797819" w14:textId="77777777" w:rsidTr="00D40BBE">
        <w:tc>
          <w:tcPr>
            <w:tcW w:w="1278" w:type="dxa"/>
          </w:tcPr>
          <w:p w14:paraId="194D7CF8" w14:textId="77777777" w:rsidR="001B4DAF" w:rsidRPr="004D5652" w:rsidRDefault="001B4DAF" w:rsidP="00510F4C">
            <w:pPr>
              <w:rPr>
                <w:kern w:val="2"/>
              </w:rPr>
            </w:pPr>
            <w:r w:rsidRPr="00736512">
              <w:rPr>
                <w:rFonts w:ascii="Times New Roman" w:eastAsia="Times New Roman" w:hAnsi="Times New Roman"/>
                <w:kern w:val="2"/>
                <w:sz w:val="23"/>
                <w:lang w:bidi="fr-CA"/>
              </w:rPr>
              <w:t>6,98</w:t>
            </w:r>
          </w:p>
        </w:tc>
        <w:tc>
          <w:tcPr>
            <w:tcW w:w="1800" w:type="dxa"/>
          </w:tcPr>
          <w:p w14:paraId="4CC00285"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7D2D8CA4"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69C80B57" w14:textId="77777777" w:rsidTr="00D40BBE">
        <w:tc>
          <w:tcPr>
            <w:tcW w:w="1278" w:type="dxa"/>
          </w:tcPr>
          <w:p w14:paraId="6A012F1F" w14:textId="77777777" w:rsidR="001B4DAF" w:rsidRPr="004D5652" w:rsidRDefault="001B4DAF" w:rsidP="00510F4C">
            <w:pPr>
              <w:rPr>
                <w:kern w:val="2"/>
              </w:rPr>
            </w:pPr>
            <w:r w:rsidRPr="00736512">
              <w:rPr>
                <w:rFonts w:ascii="Times New Roman" w:eastAsia="Times New Roman" w:hAnsi="Times New Roman"/>
                <w:kern w:val="2"/>
                <w:sz w:val="23"/>
                <w:lang w:bidi="fr-CA"/>
              </w:rPr>
              <w:t>6,64</w:t>
            </w:r>
          </w:p>
        </w:tc>
        <w:tc>
          <w:tcPr>
            <w:tcW w:w="1800" w:type="dxa"/>
          </w:tcPr>
          <w:p w14:paraId="4A79A282"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375C44CC"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22A9CE9D" w14:textId="77777777" w:rsidTr="00D40BBE">
        <w:tc>
          <w:tcPr>
            <w:tcW w:w="1278" w:type="dxa"/>
          </w:tcPr>
          <w:p w14:paraId="3A680284" w14:textId="77777777" w:rsidR="001B4DAF" w:rsidRPr="004D5652" w:rsidRDefault="001B4DAF" w:rsidP="00510F4C">
            <w:pPr>
              <w:rPr>
                <w:kern w:val="2"/>
              </w:rPr>
            </w:pPr>
            <w:r w:rsidRPr="00736512">
              <w:rPr>
                <w:rFonts w:ascii="Times New Roman" w:eastAsia="Times New Roman" w:hAnsi="Times New Roman"/>
                <w:kern w:val="2"/>
                <w:sz w:val="23"/>
                <w:lang w:bidi="fr-CA"/>
              </w:rPr>
              <w:t>6,54</w:t>
            </w:r>
          </w:p>
        </w:tc>
        <w:tc>
          <w:tcPr>
            <w:tcW w:w="1800" w:type="dxa"/>
          </w:tcPr>
          <w:p w14:paraId="433549BC"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6E5A8B95"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2C8C09D9" w14:textId="77777777" w:rsidTr="00D40BBE">
        <w:tc>
          <w:tcPr>
            <w:tcW w:w="1278" w:type="dxa"/>
          </w:tcPr>
          <w:p w14:paraId="67681DB2" w14:textId="77777777" w:rsidR="001B4DAF" w:rsidRPr="004D5652" w:rsidRDefault="001B4DAF" w:rsidP="00510F4C">
            <w:pPr>
              <w:rPr>
                <w:kern w:val="2"/>
              </w:rPr>
            </w:pPr>
            <w:r w:rsidRPr="00736512">
              <w:rPr>
                <w:rFonts w:ascii="Times New Roman" w:eastAsia="Times New Roman" w:hAnsi="Times New Roman"/>
                <w:kern w:val="2"/>
                <w:sz w:val="23"/>
                <w:lang w:bidi="fr-CA"/>
              </w:rPr>
              <w:t>4,95</w:t>
            </w:r>
          </w:p>
        </w:tc>
        <w:tc>
          <w:tcPr>
            <w:tcW w:w="1800" w:type="dxa"/>
          </w:tcPr>
          <w:p w14:paraId="20482C81"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0BE0077D"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49D8D79E" w14:textId="77777777" w:rsidTr="00D40BBE">
        <w:tc>
          <w:tcPr>
            <w:tcW w:w="1278" w:type="dxa"/>
          </w:tcPr>
          <w:p w14:paraId="13628F98" w14:textId="77777777" w:rsidR="001B4DAF" w:rsidRPr="004D5652" w:rsidRDefault="001B4DAF" w:rsidP="00510F4C">
            <w:pPr>
              <w:rPr>
                <w:kern w:val="2"/>
              </w:rPr>
            </w:pPr>
            <w:r w:rsidRPr="00736512">
              <w:rPr>
                <w:rFonts w:ascii="Times New Roman" w:eastAsia="Times New Roman" w:hAnsi="Times New Roman"/>
                <w:kern w:val="2"/>
                <w:sz w:val="23"/>
                <w:lang w:bidi="fr-CA"/>
              </w:rPr>
              <w:t>2,23</w:t>
            </w:r>
          </w:p>
        </w:tc>
        <w:tc>
          <w:tcPr>
            <w:tcW w:w="1800" w:type="dxa"/>
          </w:tcPr>
          <w:p w14:paraId="472B71D1"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68BA3039" w14:textId="77777777" w:rsidR="001B4DAF" w:rsidRPr="004D5652" w:rsidRDefault="001B4DAF" w:rsidP="00510F4C">
            <w:pPr>
              <w:rPr>
                <w:kern w:val="2"/>
              </w:rPr>
            </w:pPr>
            <w:r w:rsidRPr="00736512">
              <w:rPr>
                <w:rFonts w:ascii="Times New Roman" w:eastAsia="Times New Roman" w:hAnsi="Times New Roman"/>
                <w:kern w:val="2"/>
                <w:sz w:val="23"/>
                <w:lang w:bidi="fr-CA"/>
              </w:rPr>
              <w:t>3</w:t>
            </w:r>
          </w:p>
        </w:tc>
      </w:tr>
      <w:tr w:rsidR="001B4DAF" w:rsidRPr="00A44753" w14:paraId="2F20A720" w14:textId="77777777" w:rsidTr="00D40BBE">
        <w:tc>
          <w:tcPr>
            <w:tcW w:w="1278" w:type="dxa"/>
          </w:tcPr>
          <w:p w14:paraId="1ED4AB3B" w14:textId="77777777" w:rsidR="001B4DAF" w:rsidRPr="004D5652" w:rsidRDefault="001B4DAF" w:rsidP="00510F4C">
            <w:pPr>
              <w:rPr>
                <w:kern w:val="2"/>
              </w:rPr>
            </w:pPr>
            <w:r w:rsidRPr="00736512">
              <w:rPr>
                <w:rFonts w:ascii="Times New Roman" w:eastAsia="Times New Roman" w:hAnsi="Times New Roman"/>
                <w:kern w:val="2"/>
                <w:sz w:val="23"/>
                <w:lang w:bidi="fr-CA"/>
              </w:rPr>
              <w:t>2,17</w:t>
            </w:r>
          </w:p>
        </w:tc>
        <w:tc>
          <w:tcPr>
            <w:tcW w:w="1800" w:type="dxa"/>
          </w:tcPr>
          <w:p w14:paraId="5FB9C05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74139AA5"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12B841C8" w14:textId="77777777" w:rsidR="001B4DAF" w:rsidRPr="00736512" w:rsidRDefault="001B4DAF" w:rsidP="001B4DAF">
      <w:pPr>
        <w:rPr>
          <w:rFonts w:ascii="Times New Roman" w:hAnsi="Times New Roman"/>
          <w:kern w:val="2"/>
          <w:sz w:val="23"/>
        </w:rPr>
      </w:pPr>
    </w:p>
    <w:p w14:paraId="41C05040" w14:textId="77777777" w:rsidR="001B4DAF" w:rsidRPr="00736512" w:rsidRDefault="001B4DAF" w:rsidP="001B4DAF">
      <w:pPr>
        <w:rPr>
          <w:rFonts w:ascii="Times New Roman" w:hAnsi="Times New Roman"/>
          <w:kern w:val="2"/>
          <w:sz w:val="23"/>
        </w:rPr>
      </w:pPr>
    </w:p>
    <w:p w14:paraId="09D382BE" w14:textId="41639568"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8</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(2-266A, structure KK)</w:t>
      </w:r>
    </w:p>
    <w:p w14:paraId="124B5E2F"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800"/>
        <w:gridCol w:w="1440"/>
      </w:tblGrid>
      <w:tr w:rsidR="001B4DAF" w:rsidRPr="004D5652" w14:paraId="1668DAFC" w14:textId="77777777" w:rsidTr="00D40BBE">
        <w:tc>
          <w:tcPr>
            <w:tcW w:w="1278" w:type="dxa"/>
          </w:tcPr>
          <w:p w14:paraId="7068FC86"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00" w:type="dxa"/>
          </w:tcPr>
          <w:p w14:paraId="06AC9D84"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272375BF"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30F71D2E" w14:textId="77777777" w:rsidTr="00D40BBE">
        <w:tc>
          <w:tcPr>
            <w:tcW w:w="1278" w:type="dxa"/>
          </w:tcPr>
          <w:p w14:paraId="4FA5AAAC" w14:textId="77777777" w:rsidR="001B4DAF" w:rsidRPr="004D5652" w:rsidRDefault="001B4DAF" w:rsidP="00510F4C">
            <w:pPr>
              <w:rPr>
                <w:kern w:val="2"/>
              </w:rPr>
            </w:pPr>
            <w:r w:rsidRPr="00736512">
              <w:rPr>
                <w:rFonts w:ascii="Times New Roman" w:eastAsia="Times New Roman" w:hAnsi="Times New Roman"/>
                <w:kern w:val="2"/>
                <w:sz w:val="23"/>
                <w:lang w:bidi="fr-CA"/>
              </w:rPr>
              <w:t>7,08</w:t>
            </w:r>
          </w:p>
        </w:tc>
        <w:tc>
          <w:tcPr>
            <w:tcW w:w="1800" w:type="dxa"/>
          </w:tcPr>
          <w:p w14:paraId="21915A02"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6036CA2D"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6E08C134" w14:textId="77777777" w:rsidTr="00D40BBE">
        <w:tc>
          <w:tcPr>
            <w:tcW w:w="1278" w:type="dxa"/>
          </w:tcPr>
          <w:p w14:paraId="132738B8" w14:textId="77777777" w:rsidR="001B4DAF" w:rsidRPr="004D5652" w:rsidRDefault="001B4DAF" w:rsidP="00510F4C">
            <w:pPr>
              <w:rPr>
                <w:kern w:val="2"/>
              </w:rPr>
            </w:pPr>
            <w:r w:rsidRPr="00736512">
              <w:rPr>
                <w:rFonts w:ascii="Times New Roman" w:eastAsia="Times New Roman" w:hAnsi="Times New Roman"/>
                <w:kern w:val="2"/>
                <w:sz w:val="23"/>
                <w:lang w:bidi="fr-CA"/>
              </w:rPr>
              <w:t>6,72</w:t>
            </w:r>
          </w:p>
        </w:tc>
        <w:tc>
          <w:tcPr>
            <w:tcW w:w="1800" w:type="dxa"/>
          </w:tcPr>
          <w:p w14:paraId="62B7978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383BED3B"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46E43A17" w14:textId="77777777" w:rsidTr="00D40BBE">
        <w:tc>
          <w:tcPr>
            <w:tcW w:w="1278" w:type="dxa"/>
          </w:tcPr>
          <w:p w14:paraId="60E8E0C0" w14:textId="77777777" w:rsidR="001B4DAF" w:rsidRPr="004D5652" w:rsidRDefault="001B4DAF" w:rsidP="00510F4C">
            <w:pPr>
              <w:rPr>
                <w:kern w:val="2"/>
              </w:rPr>
            </w:pPr>
            <w:r w:rsidRPr="00736512">
              <w:rPr>
                <w:rFonts w:ascii="Times New Roman" w:eastAsia="Times New Roman" w:hAnsi="Times New Roman"/>
                <w:kern w:val="2"/>
                <w:sz w:val="23"/>
                <w:lang w:bidi="fr-CA"/>
              </w:rPr>
              <w:t>6,53</w:t>
            </w:r>
          </w:p>
        </w:tc>
        <w:tc>
          <w:tcPr>
            <w:tcW w:w="1800" w:type="dxa"/>
          </w:tcPr>
          <w:p w14:paraId="6102FF23"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4B02D64E"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4FBF2D10" w14:textId="77777777" w:rsidTr="00D40BBE">
        <w:tc>
          <w:tcPr>
            <w:tcW w:w="1278" w:type="dxa"/>
          </w:tcPr>
          <w:p w14:paraId="3C955055" w14:textId="77777777" w:rsidR="001B4DAF" w:rsidRPr="004D5652" w:rsidRDefault="001B4DAF" w:rsidP="00510F4C">
            <w:pPr>
              <w:rPr>
                <w:kern w:val="2"/>
              </w:rPr>
            </w:pPr>
            <w:r w:rsidRPr="00736512">
              <w:rPr>
                <w:rFonts w:ascii="Times New Roman" w:eastAsia="Times New Roman" w:hAnsi="Times New Roman"/>
                <w:kern w:val="2"/>
                <w:sz w:val="23"/>
                <w:lang w:bidi="fr-CA"/>
              </w:rPr>
              <w:t>4,81</w:t>
            </w:r>
          </w:p>
        </w:tc>
        <w:tc>
          <w:tcPr>
            <w:tcW w:w="1800" w:type="dxa"/>
          </w:tcPr>
          <w:p w14:paraId="4737ADC3"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3E11E65C"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46F13E9B" w14:textId="77777777" w:rsidTr="00D40BBE">
        <w:tc>
          <w:tcPr>
            <w:tcW w:w="1278" w:type="dxa"/>
          </w:tcPr>
          <w:p w14:paraId="7430B040" w14:textId="77777777" w:rsidR="001B4DAF" w:rsidRPr="004D5652" w:rsidRDefault="001B4DAF" w:rsidP="00510F4C">
            <w:pPr>
              <w:rPr>
                <w:kern w:val="2"/>
              </w:rPr>
            </w:pPr>
            <w:r w:rsidRPr="00736512">
              <w:rPr>
                <w:rFonts w:ascii="Times New Roman" w:eastAsia="Times New Roman" w:hAnsi="Times New Roman"/>
                <w:kern w:val="2"/>
                <w:sz w:val="23"/>
                <w:lang w:bidi="fr-CA"/>
              </w:rPr>
              <w:t>3,15</w:t>
            </w:r>
          </w:p>
        </w:tc>
        <w:tc>
          <w:tcPr>
            <w:tcW w:w="1800" w:type="dxa"/>
          </w:tcPr>
          <w:p w14:paraId="0AE6879B" w14:textId="77777777" w:rsidR="001B4DAF" w:rsidRPr="004D5652" w:rsidRDefault="001B4DAF" w:rsidP="00510F4C">
            <w:pPr>
              <w:rPr>
                <w:kern w:val="2"/>
              </w:rPr>
            </w:pPr>
            <w:proofErr w:type="spellStart"/>
            <w:r w:rsidRPr="00736512">
              <w:rPr>
                <w:rFonts w:ascii="Times New Roman" w:eastAsia="Times New Roman" w:hAnsi="Times New Roman"/>
                <w:kern w:val="2"/>
                <w:sz w:val="23"/>
                <w:lang w:bidi="fr-CA"/>
              </w:rPr>
              <w:t>Septet</w:t>
            </w:r>
            <w:proofErr w:type="spellEnd"/>
          </w:p>
        </w:tc>
        <w:tc>
          <w:tcPr>
            <w:tcW w:w="1440" w:type="dxa"/>
          </w:tcPr>
          <w:p w14:paraId="48ECFEA1"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183845CB" w14:textId="77777777" w:rsidTr="00D40BBE">
        <w:tc>
          <w:tcPr>
            <w:tcW w:w="1278" w:type="dxa"/>
          </w:tcPr>
          <w:p w14:paraId="2FFB8B2A" w14:textId="77777777" w:rsidR="001B4DAF" w:rsidRPr="004D5652" w:rsidRDefault="001B4DAF" w:rsidP="00510F4C">
            <w:pPr>
              <w:rPr>
                <w:kern w:val="2"/>
              </w:rPr>
            </w:pPr>
            <w:r w:rsidRPr="00736512">
              <w:rPr>
                <w:rFonts w:ascii="Times New Roman" w:eastAsia="Times New Roman" w:hAnsi="Times New Roman"/>
                <w:kern w:val="2"/>
                <w:sz w:val="23"/>
                <w:lang w:bidi="fr-CA"/>
              </w:rPr>
              <w:t>2,24</w:t>
            </w:r>
          </w:p>
        </w:tc>
        <w:tc>
          <w:tcPr>
            <w:tcW w:w="1800" w:type="dxa"/>
          </w:tcPr>
          <w:p w14:paraId="60168F57"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5C85E893" w14:textId="77777777" w:rsidR="001B4DAF" w:rsidRPr="004D5652" w:rsidRDefault="001B4DAF" w:rsidP="00510F4C">
            <w:pPr>
              <w:rPr>
                <w:kern w:val="2"/>
              </w:rPr>
            </w:pPr>
            <w:r w:rsidRPr="00736512">
              <w:rPr>
                <w:rFonts w:ascii="Times New Roman" w:eastAsia="Times New Roman" w:hAnsi="Times New Roman"/>
                <w:kern w:val="2"/>
                <w:sz w:val="23"/>
                <w:lang w:bidi="fr-CA"/>
              </w:rPr>
              <w:t>3</w:t>
            </w:r>
          </w:p>
        </w:tc>
      </w:tr>
      <w:tr w:rsidR="001B4DAF" w:rsidRPr="00A44753" w14:paraId="72E673E6" w14:textId="77777777" w:rsidTr="00D40BBE">
        <w:tc>
          <w:tcPr>
            <w:tcW w:w="1278" w:type="dxa"/>
          </w:tcPr>
          <w:p w14:paraId="41DA2FEC" w14:textId="77777777" w:rsidR="001B4DAF" w:rsidRPr="004D5652" w:rsidRDefault="001B4DAF" w:rsidP="00510F4C">
            <w:pPr>
              <w:rPr>
                <w:kern w:val="2"/>
              </w:rPr>
            </w:pPr>
            <w:r w:rsidRPr="00736512">
              <w:rPr>
                <w:rFonts w:ascii="Times New Roman" w:eastAsia="Times New Roman" w:hAnsi="Times New Roman"/>
                <w:kern w:val="2"/>
                <w:sz w:val="23"/>
                <w:lang w:bidi="fr-CA"/>
              </w:rPr>
              <w:t>1,22</w:t>
            </w:r>
          </w:p>
        </w:tc>
        <w:tc>
          <w:tcPr>
            <w:tcW w:w="1800" w:type="dxa"/>
          </w:tcPr>
          <w:p w14:paraId="6A6D4CE5"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7E2BD710" w14:textId="77777777" w:rsidR="001B4DAF" w:rsidRPr="00736512" w:rsidRDefault="001B4DAF" w:rsidP="00510F4C">
            <w:pPr>
              <w:rPr>
                <w:kern w:val="2"/>
                <w:sz w:val="23"/>
              </w:rPr>
            </w:pPr>
            <w:r w:rsidRPr="00736512">
              <w:rPr>
                <w:rFonts w:ascii="Times New Roman" w:eastAsia="Times New Roman" w:hAnsi="Times New Roman"/>
                <w:kern w:val="2"/>
                <w:sz w:val="23"/>
                <w:lang w:bidi="fr-CA"/>
              </w:rPr>
              <w:t>6</w:t>
            </w:r>
          </w:p>
        </w:tc>
      </w:tr>
    </w:tbl>
    <w:p w14:paraId="0DF93EC3" w14:textId="77777777" w:rsidR="001B4DAF" w:rsidRPr="00736512" w:rsidRDefault="001B4DAF" w:rsidP="001B4DAF">
      <w:pPr>
        <w:rPr>
          <w:rFonts w:ascii="Times New Roman" w:hAnsi="Times New Roman"/>
          <w:kern w:val="2"/>
          <w:sz w:val="23"/>
        </w:rPr>
      </w:pPr>
    </w:p>
    <w:p w14:paraId="2DE96A3A" w14:textId="77777777" w:rsidR="001B4DAF" w:rsidRPr="00736512" w:rsidRDefault="001B4DAF" w:rsidP="001B4DAF">
      <w:pPr>
        <w:rPr>
          <w:rFonts w:ascii="Times New Roman" w:hAnsi="Times New Roman"/>
          <w:kern w:val="2"/>
          <w:sz w:val="23"/>
        </w:rPr>
      </w:pPr>
    </w:p>
    <w:p w14:paraId="6E9CED10" w14:textId="34D06DAD" w:rsidR="001B4DAF" w:rsidRPr="00736512" w:rsidRDefault="001B4DAF" w:rsidP="001B4DAF">
      <w:pPr>
        <w:rPr>
          <w:rFonts w:ascii="Times New Roman" w:hAnsi="Times New Roman"/>
          <w:color w:val="FF0000"/>
          <w:kern w:val="2"/>
          <w:sz w:val="23"/>
        </w:rPr>
      </w:pPr>
      <w:r w:rsidRPr="00736512">
        <w:rPr>
          <w:rFonts w:ascii="Times New Roman" w:eastAsia="Times New Roman" w:hAnsi="Times New Roman"/>
          <w:kern w:val="2"/>
          <w:sz w:val="23"/>
          <w:u w:val="single"/>
          <w:lang w:bidi="fr-CA"/>
        </w:rPr>
        <w:t>Spectre 9</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(2-1212B, structure LL)</w:t>
      </w:r>
    </w:p>
    <w:p w14:paraId="153F6F48"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800"/>
        <w:gridCol w:w="1440"/>
      </w:tblGrid>
      <w:tr w:rsidR="001B4DAF" w:rsidRPr="004D5652" w14:paraId="5B2141AD" w14:textId="77777777" w:rsidTr="00D40BBE">
        <w:tc>
          <w:tcPr>
            <w:tcW w:w="1278" w:type="dxa"/>
          </w:tcPr>
          <w:p w14:paraId="3D9CE95C"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00" w:type="dxa"/>
          </w:tcPr>
          <w:p w14:paraId="47B13DD9"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759E75FC"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57FCD1B9" w14:textId="77777777" w:rsidTr="00D40BBE">
        <w:tc>
          <w:tcPr>
            <w:tcW w:w="1278" w:type="dxa"/>
          </w:tcPr>
          <w:p w14:paraId="25E170E0" w14:textId="77777777" w:rsidR="001B4DAF" w:rsidRPr="004D5652" w:rsidRDefault="001B4DAF" w:rsidP="00510F4C">
            <w:pPr>
              <w:rPr>
                <w:kern w:val="2"/>
              </w:rPr>
            </w:pPr>
            <w:r w:rsidRPr="00736512">
              <w:rPr>
                <w:rFonts w:ascii="Times New Roman" w:eastAsia="Times New Roman" w:hAnsi="Times New Roman"/>
                <w:kern w:val="2"/>
                <w:sz w:val="23"/>
                <w:lang w:bidi="fr-CA"/>
              </w:rPr>
              <w:t>7,08</w:t>
            </w:r>
          </w:p>
        </w:tc>
        <w:tc>
          <w:tcPr>
            <w:tcW w:w="1800" w:type="dxa"/>
          </w:tcPr>
          <w:p w14:paraId="54B411D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1B1D8ED2"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25F78D50" w14:textId="77777777" w:rsidTr="00D40BBE">
        <w:tc>
          <w:tcPr>
            <w:tcW w:w="1278" w:type="dxa"/>
          </w:tcPr>
          <w:p w14:paraId="19069255" w14:textId="77777777" w:rsidR="001B4DAF" w:rsidRPr="004D5652" w:rsidRDefault="001B4DAF" w:rsidP="00510F4C">
            <w:pPr>
              <w:rPr>
                <w:kern w:val="2"/>
              </w:rPr>
            </w:pPr>
            <w:r w:rsidRPr="00736512">
              <w:rPr>
                <w:rFonts w:ascii="Times New Roman" w:eastAsia="Times New Roman" w:hAnsi="Times New Roman"/>
                <w:kern w:val="2"/>
                <w:sz w:val="23"/>
                <w:lang w:bidi="fr-CA"/>
              </w:rPr>
              <w:t>6,71</w:t>
            </w:r>
          </w:p>
        </w:tc>
        <w:tc>
          <w:tcPr>
            <w:tcW w:w="1800" w:type="dxa"/>
          </w:tcPr>
          <w:p w14:paraId="2C287E7A"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2888DF9F"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65ED33A0" w14:textId="77777777" w:rsidTr="00D40BBE">
        <w:tc>
          <w:tcPr>
            <w:tcW w:w="1278" w:type="dxa"/>
          </w:tcPr>
          <w:p w14:paraId="24F4F288" w14:textId="77777777" w:rsidR="001B4DAF" w:rsidRPr="004D5652" w:rsidRDefault="001B4DAF" w:rsidP="00510F4C">
            <w:pPr>
              <w:rPr>
                <w:kern w:val="2"/>
              </w:rPr>
            </w:pPr>
            <w:r w:rsidRPr="00736512">
              <w:rPr>
                <w:rFonts w:ascii="Times New Roman" w:eastAsia="Times New Roman" w:hAnsi="Times New Roman"/>
                <w:kern w:val="2"/>
                <w:sz w:val="23"/>
                <w:lang w:bidi="fr-CA"/>
              </w:rPr>
              <w:t>6,54</w:t>
            </w:r>
          </w:p>
        </w:tc>
        <w:tc>
          <w:tcPr>
            <w:tcW w:w="1800" w:type="dxa"/>
          </w:tcPr>
          <w:p w14:paraId="6409154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4B826F1B"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0471FA81" w14:textId="77777777" w:rsidTr="00D40BBE">
        <w:tc>
          <w:tcPr>
            <w:tcW w:w="1278" w:type="dxa"/>
          </w:tcPr>
          <w:p w14:paraId="57E272A4" w14:textId="77777777" w:rsidR="001B4DAF" w:rsidRPr="004D5652" w:rsidRDefault="001B4DAF" w:rsidP="00510F4C">
            <w:pPr>
              <w:rPr>
                <w:kern w:val="2"/>
              </w:rPr>
            </w:pPr>
            <w:r w:rsidRPr="00736512">
              <w:rPr>
                <w:rFonts w:ascii="Times New Roman" w:eastAsia="Times New Roman" w:hAnsi="Times New Roman"/>
                <w:kern w:val="2"/>
                <w:sz w:val="23"/>
                <w:lang w:bidi="fr-CA"/>
              </w:rPr>
              <w:t>3,69</w:t>
            </w:r>
          </w:p>
        </w:tc>
        <w:tc>
          <w:tcPr>
            <w:tcW w:w="1800" w:type="dxa"/>
          </w:tcPr>
          <w:p w14:paraId="2554DE8A"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43EA0942" w14:textId="77777777" w:rsidR="001B4DAF" w:rsidRPr="004D5652" w:rsidRDefault="001B4DAF" w:rsidP="00510F4C">
            <w:pPr>
              <w:rPr>
                <w:kern w:val="2"/>
              </w:rPr>
            </w:pPr>
            <w:r w:rsidRPr="00736512">
              <w:rPr>
                <w:rFonts w:ascii="Times New Roman" w:eastAsia="Times New Roman" w:hAnsi="Times New Roman"/>
                <w:kern w:val="2"/>
                <w:sz w:val="23"/>
                <w:lang w:bidi="fr-CA"/>
              </w:rPr>
              <w:t>3</w:t>
            </w:r>
          </w:p>
        </w:tc>
      </w:tr>
      <w:tr w:rsidR="001B4DAF" w:rsidRPr="00A44753" w14:paraId="1B6D505F" w14:textId="77777777" w:rsidTr="00D40BBE">
        <w:tc>
          <w:tcPr>
            <w:tcW w:w="1278" w:type="dxa"/>
          </w:tcPr>
          <w:p w14:paraId="23A3CBF4" w14:textId="77777777" w:rsidR="001B4DAF" w:rsidRPr="004D5652" w:rsidRDefault="001B4DAF" w:rsidP="00510F4C">
            <w:pPr>
              <w:rPr>
                <w:kern w:val="2"/>
              </w:rPr>
            </w:pPr>
            <w:r w:rsidRPr="00736512">
              <w:rPr>
                <w:rFonts w:ascii="Times New Roman" w:eastAsia="Times New Roman" w:hAnsi="Times New Roman"/>
                <w:kern w:val="2"/>
                <w:sz w:val="23"/>
                <w:lang w:bidi="fr-CA"/>
              </w:rPr>
              <w:t>3,54</w:t>
            </w:r>
          </w:p>
        </w:tc>
        <w:tc>
          <w:tcPr>
            <w:tcW w:w="1800" w:type="dxa"/>
          </w:tcPr>
          <w:p w14:paraId="5DD4261B"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2EC6CB2D" w14:textId="77777777" w:rsidR="001B4DAF" w:rsidRPr="00736512" w:rsidRDefault="001B4DAF" w:rsidP="00510F4C">
            <w:pPr>
              <w:rPr>
                <w:kern w:val="2"/>
                <w:sz w:val="23"/>
              </w:rPr>
            </w:pPr>
            <w:r w:rsidRPr="00736512">
              <w:rPr>
                <w:rFonts w:ascii="Times New Roman" w:eastAsia="Times New Roman" w:hAnsi="Times New Roman"/>
                <w:kern w:val="2"/>
                <w:sz w:val="23"/>
                <w:lang w:bidi="fr-CA"/>
              </w:rPr>
              <w:t>2</w:t>
            </w:r>
          </w:p>
        </w:tc>
      </w:tr>
    </w:tbl>
    <w:p w14:paraId="4BB109E1" w14:textId="77777777" w:rsidR="001B4DAF" w:rsidRPr="00736512" w:rsidRDefault="001B4DAF" w:rsidP="001B4DAF">
      <w:pPr>
        <w:rPr>
          <w:rFonts w:ascii="Times New Roman" w:hAnsi="Times New Roman"/>
          <w:kern w:val="2"/>
          <w:sz w:val="23"/>
        </w:rPr>
      </w:pPr>
    </w:p>
    <w:p w14:paraId="61D4CD82" w14:textId="77777777" w:rsidR="001B4DAF" w:rsidRPr="00736512" w:rsidRDefault="001B4DAF" w:rsidP="001B4DAF">
      <w:pPr>
        <w:rPr>
          <w:rFonts w:ascii="Times New Roman" w:hAnsi="Times New Roman"/>
          <w:kern w:val="2"/>
          <w:sz w:val="23"/>
        </w:rPr>
      </w:pPr>
    </w:p>
    <w:p w14:paraId="3BDCED16" w14:textId="621F12DF"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10</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(2-1366A, structure GG)</w:t>
      </w:r>
    </w:p>
    <w:p w14:paraId="25803E4F"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800"/>
        <w:gridCol w:w="1350"/>
      </w:tblGrid>
      <w:tr w:rsidR="001B4DAF" w:rsidRPr="004D5652" w14:paraId="66096A15" w14:textId="77777777" w:rsidTr="00D40BBE">
        <w:tc>
          <w:tcPr>
            <w:tcW w:w="1278" w:type="dxa"/>
          </w:tcPr>
          <w:p w14:paraId="43E323F5"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00" w:type="dxa"/>
          </w:tcPr>
          <w:p w14:paraId="7BE73DE0"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350" w:type="dxa"/>
          </w:tcPr>
          <w:p w14:paraId="713DAC57"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3B25DF72" w14:textId="77777777" w:rsidTr="00D40BBE">
        <w:tc>
          <w:tcPr>
            <w:tcW w:w="1278" w:type="dxa"/>
          </w:tcPr>
          <w:p w14:paraId="123797CD" w14:textId="77777777" w:rsidR="001B4DAF" w:rsidRPr="004D5652" w:rsidRDefault="001B4DAF" w:rsidP="00510F4C">
            <w:pPr>
              <w:rPr>
                <w:kern w:val="2"/>
              </w:rPr>
            </w:pPr>
            <w:r w:rsidRPr="00736512">
              <w:rPr>
                <w:rFonts w:ascii="Times New Roman" w:eastAsia="Times New Roman" w:hAnsi="Times New Roman"/>
                <w:kern w:val="2"/>
                <w:sz w:val="23"/>
                <w:lang w:bidi="fr-CA"/>
              </w:rPr>
              <w:t>9,63</w:t>
            </w:r>
          </w:p>
        </w:tc>
        <w:tc>
          <w:tcPr>
            <w:tcW w:w="1800" w:type="dxa"/>
          </w:tcPr>
          <w:p w14:paraId="79C743B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350" w:type="dxa"/>
          </w:tcPr>
          <w:p w14:paraId="6C7E0F82"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579E46E8" w14:textId="77777777" w:rsidTr="00D40BBE">
        <w:tc>
          <w:tcPr>
            <w:tcW w:w="1278" w:type="dxa"/>
          </w:tcPr>
          <w:p w14:paraId="36F9DD93" w14:textId="77777777" w:rsidR="001B4DAF" w:rsidRPr="004D5652" w:rsidRDefault="001B4DAF" w:rsidP="00510F4C">
            <w:pPr>
              <w:rPr>
                <w:kern w:val="2"/>
              </w:rPr>
            </w:pPr>
            <w:r w:rsidRPr="00736512">
              <w:rPr>
                <w:rFonts w:ascii="Times New Roman" w:eastAsia="Times New Roman" w:hAnsi="Times New Roman"/>
                <w:kern w:val="2"/>
                <w:sz w:val="23"/>
                <w:lang w:bidi="fr-CA"/>
              </w:rPr>
              <w:t>7,45</w:t>
            </w:r>
          </w:p>
        </w:tc>
        <w:tc>
          <w:tcPr>
            <w:tcW w:w="1800" w:type="dxa"/>
          </w:tcPr>
          <w:p w14:paraId="2AB61CFB"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350" w:type="dxa"/>
          </w:tcPr>
          <w:p w14:paraId="27829516"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1AD26CC8" w14:textId="77777777" w:rsidTr="00D40BBE">
        <w:tc>
          <w:tcPr>
            <w:tcW w:w="1278" w:type="dxa"/>
          </w:tcPr>
          <w:p w14:paraId="6E130AEB" w14:textId="77777777" w:rsidR="001B4DAF" w:rsidRPr="004D5652" w:rsidRDefault="001B4DAF" w:rsidP="00510F4C">
            <w:pPr>
              <w:rPr>
                <w:kern w:val="2"/>
              </w:rPr>
            </w:pPr>
            <w:r w:rsidRPr="00736512">
              <w:rPr>
                <w:rFonts w:ascii="Times New Roman" w:eastAsia="Times New Roman" w:hAnsi="Times New Roman"/>
                <w:kern w:val="2"/>
                <w:sz w:val="23"/>
                <w:lang w:bidi="fr-CA"/>
              </w:rPr>
              <w:t>6,77</w:t>
            </w:r>
          </w:p>
        </w:tc>
        <w:tc>
          <w:tcPr>
            <w:tcW w:w="1800" w:type="dxa"/>
          </w:tcPr>
          <w:p w14:paraId="6B96D50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350" w:type="dxa"/>
          </w:tcPr>
          <w:p w14:paraId="1476561E"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2F304B5D" w14:textId="77777777" w:rsidTr="00D40BBE">
        <w:tc>
          <w:tcPr>
            <w:tcW w:w="1278" w:type="dxa"/>
          </w:tcPr>
          <w:p w14:paraId="15A3EAC2" w14:textId="77777777" w:rsidR="001B4DAF" w:rsidRPr="004D5652" w:rsidRDefault="001B4DAF" w:rsidP="00510F4C">
            <w:pPr>
              <w:rPr>
                <w:kern w:val="2"/>
              </w:rPr>
            </w:pPr>
            <w:r w:rsidRPr="00736512">
              <w:rPr>
                <w:rFonts w:ascii="Times New Roman" w:eastAsia="Times New Roman" w:hAnsi="Times New Roman"/>
                <w:kern w:val="2"/>
                <w:sz w:val="23"/>
                <w:lang w:bidi="fr-CA"/>
              </w:rPr>
              <w:t>3,95</w:t>
            </w:r>
          </w:p>
        </w:tc>
        <w:tc>
          <w:tcPr>
            <w:tcW w:w="1800" w:type="dxa"/>
          </w:tcPr>
          <w:p w14:paraId="4C71CD7F"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350" w:type="dxa"/>
          </w:tcPr>
          <w:p w14:paraId="44E563BE"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7B2C3A5F" w14:textId="77777777" w:rsidTr="00D40BBE">
        <w:tc>
          <w:tcPr>
            <w:tcW w:w="1278" w:type="dxa"/>
          </w:tcPr>
          <w:p w14:paraId="6AC7F25E" w14:textId="77777777" w:rsidR="001B4DAF" w:rsidRPr="004D5652" w:rsidRDefault="001B4DAF" w:rsidP="00510F4C">
            <w:pPr>
              <w:rPr>
                <w:kern w:val="2"/>
              </w:rPr>
            </w:pPr>
            <w:r w:rsidRPr="00736512">
              <w:rPr>
                <w:rFonts w:ascii="Times New Roman" w:eastAsia="Times New Roman" w:hAnsi="Times New Roman"/>
                <w:kern w:val="2"/>
                <w:sz w:val="23"/>
                <w:lang w:bidi="fr-CA"/>
              </w:rPr>
              <w:t>2,05</w:t>
            </w:r>
          </w:p>
        </w:tc>
        <w:tc>
          <w:tcPr>
            <w:tcW w:w="1800" w:type="dxa"/>
          </w:tcPr>
          <w:p w14:paraId="13A9FA3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350" w:type="dxa"/>
          </w:tcPr>
          <w:p w14:paraId="7AF0990B" w14:textId="77777777" w:rsidR="001B4DAF" w:rsidRPr="004D5652" w:rsidRDefault="001B4DAF" w:rsidP="00510F4C">
            <w:pPr>
              <w:rPr>
                <w:kern w:val="2"/>
              </w:rPr>
            </w:pPr>
            <w:r w:rsidRPr="00736512">
              <w:rPr>
                <w:rFonts w:ascii="Times New Roman" w:eastAsia="Times New Roman" w:hAnsi="Times New Roman"/>
                <w:kern w:val="2"/>
                <w:sz w:val="23"/>
                <w:lang w:bidi="fr-CA"/>
              </w:rPr>
              <w:t>3</w:t>
            </w:r>
          </w:p>
        </w:tc>
      </w:tr>
      <w:tr w:rsidR="001B4DAF" w:rsidRPr="00A44753" w14:paraId="68823109" w14:textId="77777777" w:rsidTr="00D40BBE">
        <w:tc>
          <w:tcPr>
            <w:tcW w:w="1278" w:type="dxa"/>
          </w:tcPr>
          <w:p w14:paraId="6AC8469F" w14:textId="77777777" w:rsidR="001B4DAF" w:rsidRPr="004D5652" w:rsidRDefault="001B4DAF" w:rsidP="00510F4C">
            <w:pPr>
              <w:rPr>
                <w:kern w:val="2"/>
              </w:rPr>
            </w:pPr>
            <w:r w:rsidRPr="00736512">
              <w:rPr>
                <w:rFonts w:ascii="Times New Roman" w:eastAsia="Times New Roman" w:hAnsi="Times New Roman"/>
                <w:kern w:val="2"/>
                <w:sz w:val="23"/>
                <w:lang w:bidi="fr-CA"/>
              </w:rPr>
              <w:t>1,33</w:t>
            </w:r>
          </w:p>
        </w:tc>
        <w:tc>
          <w:tcPr>
            <w:tcW w:w="1800" w:type="dxa"/>
          </w:tcPr>
          <w:p w14:paraId="204A2232"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350" w:type="dxa"/>
          </w:tcPr>
          <w:p w14:paraId="570EA94F"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65A01157" w14:textId="77777777" w:rsidR="001B4DAF" w:rsidRPr="00736512" w:rsidRDefault="001B4DAF" w:rsidP="001B4DAF">
      <w:pPr>
        <w:rPr>
          <w:rFonts w:ascii="Times New Roman" w:hAnsi="Times New Roman"/>
          <w:kern w:val="2"/>
          <w:sz w:val="23"/>
        </w:rPr>
      </w:pPr>
    </w:p>
    <w:p w14:paraId="48C62619" w14:textId="77777777" w:rsidR="001B4DAF" w:rsidRPr="00736512" w:rsidRDefault="001B4DAF" w:rsidP="001B4DAF">
      <w:pPr>
        <w:rPr>
          <w:rFonts w:ascii="Times New Roman" w:hAnsi="Times New Roman"/>
          <w:b/>
          <w:kern w:val="2"/>
          <w:sz w:val="23"/>
        </w:rPr>
      </w:pPr>
    </w:p>
    <w:p w14:paraId="74B071B5"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br w:type="page"/>
      </w:r>
    </w:p>
    <w:p w14:paraId="30072AC9" w14:textId="427B4A97"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lastRenderedPageBreak/>
        <w:t>Spectre 11</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(2-1366B, structure JJ)</w:t>
      </w:r>
    </w:p>
    <w:p w14:paraId="1E012894"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980"/>
        <w:gridCol w:w="1530"/>
      </w:tblGrid>
      <w:tr w:rsidR="001B4DAF" w:rsidRPr="004D5652" w14:paraId="36369A46" w14:textId="77777777" w:rsidTr="00D40BBE">
        <w:tc>
          <w:tcPr>
            <w:tcW w:w="1278" w:type="dxa"/>
          </w:tcPr>
          <w:p w14:paraId="2D7E7B27"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980" w:type="dxa"/>
          </w:tcPr>
          <w:p w14:paraId="68474249"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530" w:type="dxa"/>
          </w:tcPr>
          <w:p w14:paraId="10C6D06D"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386B621D" w14:textId="77777777" w:rsidTr="00D40BBE">
        <w:tc>
          <w:tcPr>
            <w:tcW w:w="1278" w:type="dxa"/>
          </w:tcPr>
          <w:p w14:paraId="67C93D81" w14:textId="77777777" w:rsidR="001B4DAF" w:rsidRPr="004D5652" w:rsidRDefault="001B4DAF" w:rsidP="00510F4C">
            <w:pPr>
              <w:rPr>
                <w:kern w:val="2"/>
              </w:rPr>
            </w:pPr>
            <w:r w:rsidRPr="00736512">
              <w:rPr>
                <w:rFonts w:ascii="Times New Roman" w:eastAsia="Times New Roman" w:hAnsi="Times New Roman"/>
                <w:kern w:val="2"/>
                <w:sz w:val="23"/>
                <w:lang w:bidi="fr-CA"/>
              </w:rPr>
              <w:t>9,49</w:t>
            </w:r>
          </w:p>
        </w:tc>
        <w:tc>
          <w:tcPr>
            <w:tcW w:w="1980" w:type="dxa"/>
          </w:tcPr>
          <w:p w14:paraId="2E49620B"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530" w:type="dxa"/>
          </w:tcPr>
          <w:p w14:paraId="50431437"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21F26E24" w14:textId="77777777" w:rsidTr="00D40BBE">
        <w:tc>
          <w:tcPr>
            <w:tcW w:w="1278" w:type="dxa"/>
          </w:tcPr>
          <w:p w14:paraId="0A9FCE1A" w14:textId="77777777" w:rsidR="001B4DAF" w:rsidRPr="004D5652" w:rsidRDefault="001B4DAF" w:rsidP="00510F4C">
            <w:pPr>
              <w:rPr>
                <w:kern w:val="2"/>
              </w:rPr>
            </w:pPr>
            <w:r w:rsidRPr="00736512">
              <w:rPr>
                <w:rFonts w:ascii="Times New Roman" w:eastAsia="Times New Roman" w:hAnsi="Times New Roman"/>
                <w:kern w:val="2"/>
                <w:sz w:val="23"/>
                <w:lang w:bidi="fr-CA"/>
              </w:rPr>
              <w:t>7,20</w:t>
            </w:r>
          </w:p>
        </w:tc>
        <w:tc>
          <w:tcPr>
            <w:tcW w:w="1980" w:type="dxa"/>
          </w:tcPr>
          <w:p w14:paraId="2FB26D93"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530" w:type="dxa"/>
          </w:tcPr>
          <w:p w14:paraId="6B2267BB"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5AD82A74" w14:textId="77777777" w:rsidTr="00D40BBE">
        <w:tc>
          <w:tcPr>
            <w:tcW w:w="1278" w:type="dxa"/>
          </w:tcPr>
          <w:p w14:paraId="6C7822A2" w14:textId="77777777" w:rsidR="001B4DAF" w:rsidRPr="004D5652" w:rsidRDefault="001B4DAF" w:rsidP="00510F4C">
            <w:pPr>
              <w:rPr>
                <w:kern w:val="2"/>
              </w:rPr>
            </w:pPr>
            <w:r w:rsidRPr="00736512">
              <w:rPr>
                <w:rFonts w:ascii="Times New Roman" w:eastAsia="Times New Roman" w:hAnsi="Times New Roman"/>
                <w:kern w:val="2"/>
                <w:sz w:val="23"/>
                <w:lang w:bidi="fr-CA"/>
              </w:rPr>
              <w:t>6,49</w:t>
            </w:r>
          </w:p>
        </w:tc>
        <w:tc>
          <w:tcPr>
            <w:tcW w:w="1980" w:type="dxa"/>
          </w:tcPr>
          <w:p w14:paraId="57D58C9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530" w:type="dxa"/>
          </w:tcPr>
          <w:p w14:paraId="367FAB37"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767CBE42" w14:textId="77777777" w:rsidTr="00D40BBE">
        <w:tc>
          <w:tcPr>
            <w:tcW w:w="1278" w:type="dxa"/>
          </w:tcPr>
          <w:p w14:paraId="31E19D4D" w14:textId="77777777" w:rsidR="001B4DAF" w:rsidRPr="004D5652" w:rsidRDefault="001B4DAF" w:rsidP="00510F4C">
            <w:pPr>
              <w:rPr>
                <w:kern w:val="2"/>
              </w:rPr>
            </w:pPr>
            <w:r w:rsidRPr="00736512">
              <w:rPr>
                <w:rFonts w:ascii="Times New Roman" w:eastAsia="Times New Roman" w:hAnsi="Times New Roman"/>
                <w:kern w:val="2"/>
                <w:sz w:val="23"/>
                <w:lang w:bidi="fr-CA"/>
              </w:rPr>
              <w:t>4,82</w:t>
            </w:r>
          </w:p>
        </w:tc>
        <w:tc>
          <w:tcPr>
            <w:tcW w:w="1980" w:type="dxa"/>
          </w:tcPr>
          <w:p w14:paraId="375C61CC"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530" w:type="dxa"/>
          </w:tcPr>
          <w:p w14:paraId="6E20AC3E"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A44753" w14:paraId="3C475C26" w14:textId="77777777" w:rsidTr="00D40BBE">
        <w:tc>
          <w:tcPr>
            <w:tcW w:w="1278" w:type="dxa"/>
          </w:tcPr>
          <w:p w14:paraId="2A9BCE02" w14:textId="77777777" w:rsidR="001B4DAF" w:rsidRPr="004D5652" w:rsidRDefault="001B4DAF" w:rsidP="00510F4C">
            <w:pPr>
              <w:rPr>
                <w:kern w:val="2"/>
              </w:rPr>
            </w:pPr>
            <w:r w:rsidRPr="00736512">
              <w:rPr>
                <w:rFonts w:ascii="Times New Roman" w:eastAsia="Times New Roman" w:hAnsi="Times New Roman"/>
                <w:kern w:val="2"/>
                <w:sz w:val="23"/>
                <w:lang w:bidi="fr-CA"/>
              </w:rPr>
              <w:t>1,963</w:t>
            </w:r>
          </w:p>
        </w:tc>
        <w:tc>
          <w:tcPr>
            <w:tcW w:w="1980" w:type="dxa"/>
          </w:tcPr>
          <w:p w14:paraId="363AE91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530" w:type="dxa"/>
          </w:tcPr>
          <w:p w14:paraId="0D0CB9FA"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18A6FDB7" w14:textId="77777777" w:rsidR="001B4DAF" w:rsidRPr="00736512" w:rsidRDefault="001B4DAF" w:rsidP="001B4DAF">
      <w:pPr>
        <w:rPr>
          <w:rFonts w:ascii="Times New Roman" w:hAnsi="Times New Roman"/>
          <w:kern w:val="2"/>
          <w:sz w:val="23"/>
        </w:rPr>
      </w:pPr>
    </w:p>
    <w:p w14:paraId="59601C23" w14:textId="77777777" w:rsidR="001B4DAF" w:rsidRPr="00736512" w:rsidRDefault="001B4DAF" w:rsidP="001B4DAF">
      <w:pPr>
        <w:rPr>
          <w:rFonts w:ascii="Times New Roman" w:hAnsi="Times New Roman"/>
          <w:kern w:val="2"/>
          <w:sz w:val="23"/>
        </w:rPr>
      </w:pPr>
    </w:p>
    <w:p w14:paraId="57244F91" w14:textId="2A3CA2D6"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12</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(2-1368C, structure II)</w:t>
      </w:r>
    </w:p>
    <w:p w14:paraId="270D5A40"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980"/>
        <w:gridCol w:w="1530"/>
      </w:tblGrid>
      <w:tr w:rsidR="001B4DAF" w:rsidRPr="004D5652" w14:paraId="65841FDC" w14:textId="77777777" w:rsidTr="00D40BBE">
        <w:tc>
          <w:tcPr>
            <w:tcW w:w="1278" w:type="dxa"/>
          </w:tcPr>
          <w:p w14:paraId="464C044B"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980" w:type="dxa"/>
          </w:tcPr>
          <w:p w14:paraId="6D4D902E"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530" w:type="dxa"/>
          </w:tcPr>
          <w:p w14:paraId="53A113DE"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629A36A2" w14:textId="77777777" w:rsidTr="00D40BBE">
        <w:tc>
          <w:tcPr>
            <w:tcW w:w="1278" w:type="dxa"/>
          </w:tcPr>
          <w:p w14:paraId="18C73090" w14:textId="77777777" w:rsidR="001B4DAF" w:rsidRPr="004D5652" w:rsidRDefault="001B4DAF" w:rsidP="00510F4C">
            <w:pPr>
              <w:rPr>
                <w:kern w:val="2"/>
              </w:rPr>
            </w:pPr>
            <w:r w:rsidRPr="00736512">
              <w:rPr>
                <w:rFonts w:ascii="Times New Roman" w:eastAsia="Times New Roman" w:hAnsi="Times New Roman"/>
                <w:kern w:val="2"/>
                <w:sz w:val="23"/>
                <w:lang w:bidi="fr-CA"/>
              </w:rPr>
              <w:t>9,58</w:t>
            </w:r>
          </w:p>
        </w:tc>
        <w:tc>
          <w:tcPr>
            <w:tcW w:w="1980" w:type="dxa"/>
          </w:tcPr>
          <w:p w14:paraId="2C9EBE8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r w:rsidRPr="00736512">
              <w:rPr>
                <w:rFonts w:ascii="Times New Roman" w:eastAsia="Times New Roman" w:hAnsi="Times New Roman"/>
                <w:kern w:val="2"/>
                <w:sz w:val="23"/>
                <w:lang w:bidi="fr-CA"/>
              </w:rPr>
              <w:t> (b)</w:t>
            </w:r>
          </w:p>
        </w:tc>
        <w:tc>
          <w:tcPr>
            <w:tcW w:w="1530" w:type="dxa"/>
          </w:tcPr>
          <w:p w14:paraId="6100466A"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35E4A8E0" w14:textId="77777777" w:rsidTr="00D40BBE">
        <w:tc>
          <w:tcPr>
            <w:tcW w:w="1278" w:type="dxa"/>
          </w:tcPr>
          <w:p w14:paraId="512ED4CB" w14:textId="77777777" w:rsidR="001B4DAF" w:rsidRPr="004D5652" w:rsidRDefault="001B4DAF" w:rsidP="00510F4C">
            <w:pPr>
              <w:rPr>
                <w:kern w:val="2"/>
              </w:rPr>
            </w:pPr>
            <w:r w:rsidRPr="00736512">
              <w:rPr>
                <w:rFonts w:ascii="Times New Roman" w:eastAsia="Times New Roman" w:hAnsi="Times New Roman"/>
                <w:kern w:val="2"/>
                <w:sz w:val="23"/>
                <w:lang w:bidi="fr-CA"/>
              </w:rPr>
              <w:t>9,31</w:t>
            </w:r>
          </w:p>
        </w:tc>
        <w:tc>
          <w:tcPr>
            <w:tcW w:w="1980" w:type="dxa"/>
          </w:tcPr>
          <w:p w14:paraId="0CA657D3"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530" w:type="dxa"/>
          </w:tcPr>
          <w:p w14:paraId="6483F897"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202EB53E" w14:textId="77777777" w:rsidTr="00D40BBE">
        <w:tc>
          <w:tcPr>
            <w:tcW w:w="1278" w:type="dxa"/>
          </w:tcPr>
          <w:p w14:paraId="202F620F" w14:textId="77777777" w:rsidR="001B4DAF" w:rsidRPr="004D5652" w:rsidRDefault="001B4DAF" w:rsidP="00510F4C">
            <w:pPr>
              <w:rPr>
                <w:kern w:val="2"/>
              </w:rPr>
            </w:pPr>
            <w:r w:rsidRPr="00736512">
              <w:rPr>
                <w:rFonts w:ascii="Times New Roman" w:eastAsia="Times New Roman" w:hAnsi="Times New Roman"/>
                <w:kern w:val="2"/>
                <w:sz w:val="23"/>
                <w:lang w:bidi="fr-CA"/>
              </w:rPr>
              <w:t>7,36</w:t>
            </w:r>
          </w:p>
        </w:tc>
        <w:tc>
          <w:tcPr>
            <w:tcW w:w="1980" w:type="dxa"/>
          </w:tcPr>
          <w:p w14:paraId="54D19444"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530" w:type="dxa"/>
          </w:tcPr>
          <w:p w14:paraId="0731E519"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67DCEA86" w14:textId="77777777" w:rsidTr="00D40BBE">
        <w:tc>
          <w:tcPr>
            <w:tcW w:w="1278" w:type="dxa"/>
          </w:tcPr>
          <w:p w14:paraId="3AEBD81A" w14:textId="77777777" w:rsidR="001B4DAF" w:rsidRPr="004D5652" w:rsidRDefault="001B4DAF" w:rsidP="00510F4C">
            <w:pPr>
              <w:rPr>
                <w:kern w:val="2"/>
              </w:rPr>
            </w:pPr>
            <w:r w:rsidRPr="00736512">
              <w:rPr>
                <w:rFonts w:ascii="Times New Roman" w:eastAsia="Times New Roman" w:hAnsi="Times New Roman"/>
                <w:kern w:val="2"/>
                <w:sz w:val="23"/>
                <w:lang w:bidi="fr-CA"/>
              </w:rPr>
              <w:t>6,67</w:t>
            </w:r>
          </w:p>
        </w:tc>
        <w:tc>
          <w:tcPr>
            <w:tcW w:w="1980" w:type="dxa"/>
          </w:tcPr>
          <w:p w14:paraId="04CE295A"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530" w:type="dxa"/>
          </w:tcPr>
          <w:p w14:paraId="7415153E"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2C0771DA" w14:textId="77777777" w:rsidTr="00D40BBE">
        <w:tc>
          <w:tcPr>
            <w:tcW w:w="1278" w:type="dxa"/>
          </w:tcPr>
          <w:p w14:paraId="211E1263" w14:textId="77777777" w:rsidR="001B4DAF" w:rsidRPr="004D5652" w:rsidRDefault="001B4DAF" w:rsidP="00510F4C">
            <w:pPr>
              <w:rPr>
                <w:kern w:val="2"/>
              </w:rPr>
            </w:pPr>
            <w:r w:rsidRPr="00736512">
              <w:rPr>
                <w:rFonts w:ascii="Times New Roman" w:eastAsia="Times New Roman" w:hAnsi="Times New Roman"/>
                <w:kern w:val="2"/>
                <w:sz w:val="23"/>
                <w:lang w:bidi="fr-CA"/>
              </w:rPr>
              <w:t>6,55</w:t>
            </w:r>
          </w:p>
        </w:tc>
        <w:tc>
          <w:tcPr>
            <w:tcW w:w="1980" w:type="dxa"/>
          </w:tcPr>
          <w:p w14:paraId="19B4358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530" w:type="dxa"/>
          </w:tcPr>
          <w:p w14:paraId="31768CE1"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65CB448F" w14:textId="77777777" w:rsidTr="00D40BBE">
        <w:tc>
          <w:tcPr>
            <w:tcW w:w="1278" w:type="dxa"/>
          </w:tcPr>
          <w:p w14:paraId="34A77111" w14:textId="77777777" w:rsidR="001B4DAF" w:rsidRPr="004D5652" w:rsidRDefault="001B4DAF" w:rsidP="00510F4C">
            <w:pPr>
              <w:rPr>
                <w:kern w:val="2"/>
              </w:rPr>
            </w:pPr>
            <w:r w:rsidRPr="00736512">
              <w:rPr>
                <w:rFonts w:ascii="Times New Roman" w:eastAsia="Times New Roman" w:hAnsi="Times New Roman"/>
                <w:kern w:val="2"/>
                <w:sz w:val="23"/>
                <w:lang w:bidi="fr-CA"/>
              </w:rPr>
              <w:t>2,21</w:t>
            </w:r>
          </w:p>
        </w:tc>
        <w:tc>
          <w:tcPr>
            <w:tcW w:w="1980" w:type="dxa"/>
          </w:tcPr>
          <w:p w14:paraId="16A96DD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530" w:type="dxa"/>
          </w:tcPr>
          <w:p w14:paraId="7CE7DB0C" w14:textId="77777777" w:rsidR="001B4DAF" w:rsidRPr="004D5652" w:rsidRDefault="001B4DAF" w:rsidP="00510F4C">
            <w:pPr>
              <w:rPr>
                <w:kern w:val="2"/>
              </w:rPr>
            </w:pPr>
            <w:r w:rsidRPr="00736512">
              <w:rPr>
                <w:rFonts w:ascii="Times New Roman" w:eastAsia="Times New Roman" w:hAnsi="Times New Roman"/>
                <w:kern w:val="2"/>
                <w:sz w:val="23"/>
                <w:lang w:bidi="fr-CA"/>
              </w:rPr>
              <w:t>3</w:t>
            </w:r>
          </w:p>
        </w:tc>
      </w:tr>
      <w:tr w:rsidR="001B4DAF" w:rsidRPr="00A44753" w14:paraId="544EB8FA" w14:textId="77777777" w:rsidTr="00D40BBE">
        <w:tc>
          <w:tcPr>
            <w:tcW w:w="1278" w:type="dxa"/>
          </w:tcPr>
          <w:p w14:paraId="4211FCB0" w14:textId="77777777" w:rsidR="001B4DAF" w:rsidRPr="004D5652" w:rsidRDefault="001B4DAF" w:rsidP="00510F4C">
            <w:pPr>
              <w:rPr>
                <w:kern w:val="2"/>
              </w:rPr>
            </w:pPr>
            <w:r w:rsidRPr="00736512">
              <w:rPr>
                <w:rFonts w:ascii="Times New Roman" w:eastAsia="Times New Roman" w:hAnsi="Times New Roman"/>
                <w:kern w:val="2"/>
                <w:sz w:val="23"/>
                <w:lang w:bidi="fr-CA"/>
              </w:rPr>
              <w:t>2,11</w:t>
            </w:r>
          </w:p>
        </w:tc>
        <w:tc>
          <w:tcPr>
            <w:tcW w:w="1980" w:type="dxa"/>
          </w:tcPr>
          <w:p w14:paraId="4717C481"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530" w:type="dxa"/>
          </w:tcPr>
          <w:p w14:paraId="75DA5729"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6B1B3D0A" w14:textId="77777777" w:rsidR="001B4DAF" w:rsidRPr="00736512" w:rsidRDefault="001B4DAF" w:rsidP="001B4DAF">
      <w:pPr>
        <w:rPr>
          <w:rFonts w:ascii="Times New Roman" w:hAnsi="Times New Roman"/>
          <w:kern w:val="2"/>
          <w:sz w:val="23"/>
        </w:rPr>
      </w:pPr>
    </w:p>
    <w:p w14:paraId="0F0189E5" w14:textId="77777777" w:rsidR="001B4DAF" w:rsidRPr="00736512" w:rsidRDefault="001B4DAF" w:rsidP="001B4DAF">
      <w:pPr>
        <w:rPr>
          <w:rFonts w:ascii="Times New Roman" w:hAnsi="Times New Roman"/>
          <w:kern w:val="2"/>
          <w:sz w:val="23"/>
        </w:rPr>
      </w:pPr>
    </w:p>
    <w:p w14:paraId="4913C0FA" w14:textId="77777777" w:rsidR="001B4DAF" w:rsidRPr="00736512" w:rsidRDefault="001B4DAF" w:rsidP="001B4DAF">
      <w:pPr>
        <w:rPr>
          <w:rFonts w:ascii="Times New Roman" w:hAnsi="Times New Roman"/>
          <w:kern w:val="2"/>
          <w:sz w:val="23"/>
        </w:rPr>
      </w:pPr>
    </w:p>
    <w:p w14:paraId="15DF05CC" w14:textId="77777777" w:rsidR="001B4DAF" w:rsidRPr="00736512" w:rsidRDefault="001B4DAF" w:rsidP="001B4DAF">
      <w:pPr>
        <w:rPr>
          <w:rFonts w:ascii="Times New Roman" w:hAnsi="Times New Roman"/>
          <w:kern w:val="2"/>
          <w:sz w:val="23"/>
        </w:rPr>
      </w:pPr>
    </w:p>
    <w:p w14:paraId="27EE27D2" w14:textId="6F2746D6" w:rsidR="001B4DAF" w:rsidRPr="00736512" w:rsidRDefault="001B4DAF" w:rsidP="001B4DAF">
      <w:pPr>
        <w:rPr>
          <w:rFonts w:ascii="Times New Roman" w:hAnsi="Times New Roman"/>
          <w:kern w:val="2"/>
          <w:sz w:val="23"/>
        </w:rPr>
      </w:pPr>
      <w:r w:rsidRPr="00736512">
        <w:rPr>
          <w:rFonts w:ascii="Times New Roman" w:eastAsia="Times New Roman" w:hAnsi="Times New Roman"/>
          <w:b/>
          <w:kern w:val="2"/>
          <w:sz w:val="23"/>
          <w:lang w:bidi="fr-CA"/>
        </w:rPr>
        <w:t>P. 5.5 </w:t>
      </w:r>
      <w:r w:rsidR="00AE3220">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Associez les spectres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13 à 18 aux structures correspondantes M à R. Attribuez des pics pour toutes les structures.</w:t>
      </w:r>
    </w:p>
    <w:p w14:paraId="767A6C6B" w14:textId="77777777" w:rsidR="001B4DAF" w:rsidRPr="00736512" w:rsidRDefault="001B4DAF" w:rsidP="001B4DAF">
      <w:pPr>
        <w:rPr>
          <w:rFonts w:ascii="Times New Roman" w:hAnsi="Times New Roman"/>
          <w:kern w:val="2"/>
          <w:sz w:val="23"/>
        </w:rPr>
      </w:pPr>
    </w:p>
    <w:p w14:paraId="519E2980" w14:textId="77777777" w:rsidR="001B4DAF" w:rsidRPr="00736512" w:rsidRDefault="001B4DAF" w:rsidP="001B4DAF">
      <w:pPr>
        <w:rPr>
          <w:rFonts w:ascii="Times New Roman" w:hAnsi="Times New Roman"/>
          <w:kern w:val="2"/>
          <w:sz w:val="23"/>
        </w:rPr>
      </w:pPr>
    </w:p>
    <w:p w14:paraId="3BAAEB3E"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Structures</w:t>
      </w:r>
      <w:r w:rsidRPr="00736512">
        <w:rPr>
          <w:rFonts w:ascii="Times New Roman" w:eastAsia="Times New Roman" w:hAnsi="Times New Roman"/>
          <w:kern w:val="2"/>
          <w:sz w:val="23"/>
          <w:lang w:bidi="fr-CA"/>
        </w:rPr>
        <w:t xml:space="preserve"> : </w:t>
      </w:r>
    </w:p>
    <w:p w14:paraId="270F77E6" w14:textId="77777777" w:rsidR="001B4DAF" w:rsidRPr="00736512" w:rsidRDefault="001B4DAF" w:rsidP="001B4DAF">
      <w:pPr>
        <w:rPr>
          <w:rFonts w:ascii="Times New Roman" w:hAnsi="Times New Roman"/>
          <w:kern w:val="2"/>
          <w:sz w:val="23"/>
        </w:rPr>
      </w:pPr>
    </w:p>
    <w:p w14:paraId="17778C3F"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619A609" wp14:editId="71035BA4">
            <wp:extent cx="3725545" cy="2743200"/>
            <wp:effectExtent l="0" t="0" r="8255" b="0"/>
            <wp:docPr id="4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725545" cy="2743200"/>
                    </a:xfrm>
                    <a:prstGeom prst="rect">
                      <a:avLst/>
                    </a:prstGeom>
                    <a:noFill/>
                    <a:ln>
                      <a:noFill/>
                    </a:ln>
                  </pic:spPr>
                </pic:pic>
              </a:graphicData>
            </a:graphic>
          </wp:inline>
        </w:drawing>
      </w:r>
    </w:p>
    <w:p w14:paraId="604C109F" w14:textId="77777777" w:rsidR="001B4DAF" w:rsidRPr="00736512" w:rsidRDefault="001B4DAF" w:rsidP="001B4DAF">
      <w:pPr>
        <w:rPr>
          <w:rFonts w:ascii="Times New Roman" w:hAnsi="Times New Roman"/>
          <w:kern w:val="2"/>
          <w:sz w:val="23"/>
        </w:rPr>
      </w:pPr>
    </w:p>
    <w:p w14:paraId="61268564" w14:textId="77777777" w:rsidR="001B4DAF" w:rsidRPr="00736512" w:rsidRDefault="001B4DAF" w:rsidP="001B4DAF">
      <w:pPr>
        <w:rPr>
          <w:rFonts w:ascii="Times New Roman" w:hAnsi="Times New Roman"/>
          <w:kern w:val="2"/>
          <w:sz w:val="23"/>
        </w:rPr>
      </w:pPr>
    </w:p>
    <w:p w14:paraId="1DD8412B"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lastRenderedPageBreak/>
        <w:t>Spectre 13</w:t>
      </w:r>
      <w:r w:rsidRPr="00736512">
        <w:rPr>
          <w:rFonts w:ascii="Times New Roman" w:eastAsia="Times New Roman" w:hAnsi="Times New Roman"/>
          <w:kern w:val="2"/>
          <w:sz w:val="23"/>
          <w:lang w:bidi="fr-CA"/>
        </w:rPr>
        <w:t xml:space="preserve"> : </w:t>
      </w:r>
      <w:r w:rsidRPr="00736512">
        <w:rPr>
          <w:rFonts w:ascii="Times New Roman" w:eastAsia="Times New Roman" w:hAnsi="Times New Roman"/>
          <w:color w:val="FFFFFF"/>
          <w:kern w:val="2"/>
          <w:sz w:val="23"/>
          <w:lang w:bidi="fr-CA"/>
        </w:rPr>
        <w:t>1-723B (structure M)</w:t>
      </w:r>
    </w:p>
    <w:p w14:paraId="0C48E16C"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980"/>
        <w:gridCol w:w="1440"/>
      </w:tblGrid>
      <w:tr w:rsidR="001B4DAF" w:rsidRPr="004D5652" w14:paraId="68127C59" w14:textId="77777777" w:rsidTr="00D40BBE">
        <w:tc>
          <w:tcPr>
            <w:tcW w:w="1098" w:type="dxa"/>
          </w:tcPr>
          <w:p w14:paraId="62FC94B2" w14:textId="77777777" w:rsidR="001B4DAF" w:rsidRPr="004D5652" w:rsidRDefault="001B4DAF" w:rsidP="00510F4C">
            <w:pPr>
              <w:rPr>
                <w:b/>
                <w:kern w:val="2"/>
              </w:rPr>
            </w:pPr>
            <w:proofErr w:type="gramStart"/>
            <w:r w:rsidRPr="00736512">
              <w:rPr>
                <w:b/>
                <w:kern w:val="2"/>
                <w:sz w:val="23"/>
                <w:lang w:bidi="fr-CA"/>
              </w:rPr>
              <w:t>δ</w:t>
            </w:r>
            <w:proofErr w:type="gramEnd"/>
            <w:r w:rsidRPr="00736512">
              <w:rPr>
                <w:b/>
                <w:kern w:val="2"/>
                <w:sz w:val="23"/>
                <w:lang w:bidi="fr-CA"/>
              </w:rPr>
              <w:t> (</w:t>
            </w:r>
            <w:r w:rsidRPr="00736512">
              <w:rPr>
                <w:rFonts w:ascii="Times New Roman" w:eastAsia="Times New Roman" w:hAnsi="Times New Roman"/>
                <w:b/>
                <w:kern w:val="2"/>
                <w:sz w:val="23"/>
                <w:lang w:bidi="fr-CA"/>
              </w:rPr>
              <w:t>ppm)</w:t>
            </w:r>
          </w:p>
        </w:tc>
        <w:tc>
          <w:tcPr>
            <w:tcW w:w="1980" w:type="dxa"/>
          </w:tcPr>
          <w:p w14:paraId="0EE14DCE"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747282D8"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583E75D7" w14:textId="77777777" w:rsidTr="00D40BBE">
        <w:tc>
          <w:tcPr>
            <w:tcW w:w="1098" w:type="dxa"/>
          </w:tcPr>
          <w:p w14:paraId="2839411E" w14:textId="77777777" w:rsidR="001B4DAF" w:rsidRPr="004D5652" w:rsidRDefault="001B4DAF" w:rsidP="00510F4C">
            <w:pPr>
              <w:rPr>
                <w:kern w:val="2"/>
              </w:rPr>
            </w:pPr>
            <w:r w:rsidRPr="00736512">
              <w:rPr>
                <w:rFonts w:ascii="Times New Roman" w:eastAsia="Times New Roman" w:hAnsi="Times New Roman"/>
                <w:kern w:val="2"/>
                <w:sz w:val="23"/>
                <w:lang w:bidi="fr-CA"/>
              </w:rPr>
              <w:t>8,15</w:t>
            </w:r>
          </w:p>
        </w:tc>
        <w:tc>
          <w:tcPr>
            <w:tcW w:w="1980" w:type="dxa"/>
          </w:tcPr>
          <w:p w14:paraId="3783ED1F"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5B2C9434"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4C3E45F1" w14:textId="77777777" w:rsidTr="00D40BBE">
        <w:tc>
          <w:tcPr>
            <w:tcW w:w="1098" w:type="dxa"/>
          </w:tcPr>
          <w:p w14:paraId="6F3BA8F9" w14:textId="77777777" w:rsidR="001B4DAF" w:rsidRPr="004D5652" w:rsidRDefault="001B4DAF" w:rsidP="00510F4C">
            <w:pPr>
              <w:rPr>
                <w:kern w:val="2"/>
              </w:rPr>
            </w:pPr>
            <w:r w:rsidRPr="00736512">
              <w:rPr>
                <w:rFonts w:ascii="Times New Roman" w:eastAsia="Times New Roman" w:hAnsi="Times New Roman"/>
                <w:kern w:val="2"/>
                <w:sz w:val="23"/>
                <w:lang w:bidi="fr-CA"/>
              </w:rPr>
              <w:t>6,33</w:t>
            </w:r>
          </w:p>
        </w:tc>
        <w:tc>
          <w:tcPr>
            <w:tcW w:w="1980" w:type="dxa"/>
          </w:tcPr>
          <w:p w14:paraId="5ECE399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288332BD"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w:t>
            </w:r>
          </w:p>
        </w:tc>
      </w:tr>
    </w:tbl>
    <w:p w14:paraId="0C0DFAC2" w14:textId="77777777" w:rsidR="001B4DAF" w:rsidRPr="00736512" w:rsidRDefault="001B4DAF" w:rsidP="001B4DAF">
      <w:pPr>
        <w:rPr>
          <w:rFonts w:ascii="Times New Roman" w:hAnsi="Times New Roman"/>
          <w:kern w:val="2"/>
          <w:sz w:val="23"/>
        </w:rPr>
      </w:pPr>
    </w:p>
    <w:p w14:paraId="0F598D8A" w14:textId="77777777" w:rsidR="001B4DAF" w:rsidRPr="00736512" w:rsidRDefault="001B4DAF" w:rsidP="001B4DAF">
      <w:pPr>
        <w:rPr>
          <w:rFonts w:ascii="Times New Roman" w:hAnsi="Times New Roman"/>
          <w:b/>
          <w:kern w:val="2"/>
          <w:sz w:val="23"/>
        </w:rPr>
      </w:pPr>
    </w:p>
    <w:p w14:paraId="7997AF49" w14:textId="77777777" w:rsidR="001B4DAF" w:rsidRPr="00736512" w:rsidRDefault="001B4DAF" w:rsidP="001B4DAF">
      <w:pPr>
        <w:rPr>
          <w:rFonts w:ascii="Times New Roman" w:hAnsi="Times New Roman"/>
          <w:color w:val="FF0000"/>
          <w:kern w:val="2"/>
          <w:sz w:val="23"/>
        </w:rPr>
      </w:pPr>
      <w:r w:rsidRPr="00736512">
        <w:rPr>
          <w:rFonts w:ascii="Times New Roman" w:eastAsia="Times New Roman" w:hAnsi="Times New Roman"/>
          <w:kern w:val="2"/>
          <w:sz w:val="23"/>
          <w:u w:val="single"/>
          <w:lang w:bidi="fr-CA"/>
        </w:rPr>
        <w:t>Spectre 14</w:t>
      </w:r>
      <w:r w:rsidRPr="00736512">
        <w:rPr>
          <w:rFonts w:ascii="Times New Roman" w:eastAsia="Times New Roman" w:hAnsi="Times New Roman"/>
          <w:kern w:val="2"/>
          <w:sz w:val="23"/>
          <w:lang w:bidi="fr-CA"/>
        </w:rPr>
        <w:t xml:space="preserve"> : </w:t>
      </w:r>
      <w:r w:rsidRPr="00736512">
        <w:rPr>
          <w:rFonts w:ascii="Times New Roman" w:eastAsia="Times New Roman" w:hAnsi="Times New Roman"/>
          <w:color w:val="FFFFFF"/>
          <w:kern w:val="2"/>
          <w:sz w:val="23"/>
          <w:lang w:bidi="fr-CA"/>
        </w:rPr>
        <w:t>1-723C (structure O)</w:t>
      </w:r>
    </w:p>
    <w:p w14:paraId="4B2C80A6"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980"/>
        <w:gridCol w:w="1440"/>
      </w:tblGrid>
      <w:tr w:rsidR="001B4DAF" w:rsidRPr="004D5652" w14:paraId="0B216A17" w14:textId="77777777" w:rsidTr="00D40BBE">
        <w:tc>
          <w:tcPr>
            <w:tcW w:w="1098" w:type="dxa"/>
          </w:tcPr>
          <w:p w14:paraId="05504756"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980" w:type="dxa"/>
          </w:tcPr>
          <w:p w14:paraId="73CD5859"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27C351AF"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2C5E1747" w14:textId="77777777" w:rsidTr="00D40BBE">
        <w:tc>
          <w:tcPr>
            <w:tcW w:w="1098" w:type="dxa"/>
          </w:tcPr>
          <w:p w14:paraId="1BEF9AB9" w14:textId="77777777" w:rsidR="001B4DAF" w:rsidRPr="004D5652" w:rsidRDefault="001B4DAF" w:rsidP="00510F4C">
            <w:pPr>
              <w:rPr>
                <w:kern w:val="2"/>
              </w:rPr>
            </w:pPr>
            <w:r w:rsidRPr="00736512">
              <w:rPr>
                <w:rFonts w:ascii="Times New Roman" w:eastAsia="Times New Roman" w:hAnsi="Times New Roman"/>
                <w:kern w:val="2"/>
                <w:sz w:val="23"/>
                <w:lang w:bidi="fr-CA"/>
              </w:rPr>
              <w:t>6,05</w:t>
            </w:r>
          </w:p>
        </w:tc>
        <w:tc>
          <w:tcPr>
            <w:tcW w:w="1980" w:type="dxa"/>
          </w:tcPr>
          <w:p w14:paraId="520F5EAF"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32B0313F"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512C7756" w14:textId="77777777" w:rsidTr="00D40BBE">
        <w:tc>
          <w:tcPr>
            <w:tcW w:w="1098" w:type="dxa"/>
          </w:tcPr>
          <w:p w14:paraId="30AFCD05" w14:textId="77777777" w:rsidR="001B4DAF" w:rsidRPr="004D5652" w:rsidRDefault="001B4DAF" w:rsidP="00510F4C">
            <w:pPr>
              <w:rPr>
                <w:kern w:val="2"/>
              </w:rPr>
            </w:pPr>
            <w:r w:rsidRPr="00736512">
              <w:rPr>
                <w:rFonts w:ascii="Times New Roman" w:eastAsia="Times New Roman" w:hAnsi="Times New Roman"/>
                <w:kern w:val="2"/>
                <w:sz w:val="23"/>
                <w:lang w:bidi="fr-CA"/>
              </w:rPr>
              <w:t>2,24</w:t>
            </w:r>
          </w:p>
        </w:tc>
        <w:tc>
          <w:tcPr>
            <w:tcW w:w="1980" w:type="dxa"/>
          </w:tcPr>
          <w:p w14:paraId="63590491"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69112104"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31EAF2C3" w14:textId="77777777" w:rsidR="001B4DAF" w:rsidRPr="00736512" w:rsidRDefault="001B4DAF" w:rsidP="001B4DAF">
      <w:pPr>
        <w:rPr>
          <w:rFonts w:ascii="Times New Roman" w:hAnsi="Times New Roman"/>
          <w:kern w:val="2"/>
          <w:sz w:val="23"/>
        </w:rPr>
      </w:pPr>
    </w:p>
    <w:p w14:paraId="1D6FF87C" w14:textId="77777777"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15</w:t>
      </w:r>
      <w:r w:rsidRPr="00736512">
        <w:rPr>
          <w:rFonts w:ascii="Times New Roman" w:eastAsia="Times New Roman" w:hAnsi="Times New Roman"/>
          <w:kern w:val="2"/>
          <w:sz w:val="23"/>
          <w:lang w:bidi="fr-CA"/>
        </w:rPr>
        <w:t xml:space="preserve"> : </w:t>
      </w:r>
      <w:r w:rsidRPr="00736512">
        <w:rPr>
          <w:rFonts w:ascii="Times New Roman" w:eastAsia="Times New Roman" w:hAnsi="Times New Roman"/>
          <w:color w:val="FFFFFF"/>
          <w:kern w:val="2"/>
          <w:sz w:val="23"/>
          <w:lang w:bidi="fr-CA"/>
        </w:rPr>
        <w:t>(1-724A, structure P)</w:t>
      </w:r>
    </w:p>
    <w:p w14:paraId="6B9C781F"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980"/>
        <w:gridCol w:w="1440"/>
      </w:tblGrid>
      <w:tr w:rsidR="001B4DAF" w:rsidRPr="004D5652" w14:paraId="5FC75117" w14:textId="77777777" w:rsidTr="00D40BBE">
        <w:tc>
          <w:tcPr>
            <w:tcW w:w="1098" w:type="dxa"/>
          </w:tcPr>
          <w:p w14:paraId="6CB93D9D"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980" w:type="dxa"/>
          </w:tcPr>
          <w:p w14:paraId="197D8FB9"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00FF5E0A"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7B4C7737" w14:textId="77777777" w:rsidTr="00D40BBE">
        <w:tc>
          <w:tcPr>
            <w:tcW w:w="1098" w:type="dxa"/>
          </w:tcPr>
          <w:p w14:paraId="7C7EC6AE" w14:textId="77777777" w:rsidR="001B4DAF" w:rsidRPr="004D5652" w:rsidRDefault="001B4DAF" w:rsidP="00510F4C">
            <w:pPr>
              <w:rPr>
                <w:kern w:val="2"/>
              </w:rPr>
            </w:pPr>
            <w:r w:rsidRPr="00736512">
              <w:rPr>
                <w:rFonts w:ascii="Times New Roman" w:eastAsia="Times New Roman" w:hAnsi="Times New Roman"/>
                <w:kern w:val="2"/>
                <w:sz w:val="23"/>
                <w:lang w:bidi="fr-CA"/>
              </w:rPr>
              <w:t>8,57</w:t>
            </w:r>
          </w:p>
        </w:tc>
        <w:tc>
          <w:tcPr>
            <w:tcW w:w="1980" w:type="dxa"/>
          </w:tcPr>
          <w:p w14:paraId="2698F90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r w:rsidRPr="00736512">
              <w:rPr>
                <w:rFonts w:ascii="Times New Roman" w:eastAsia="Times New Roman" w:hAnsi="Times New Roman"/>
                <w:kern w:val="2"/>
                <w:sz w:val="23"/>
                <w:lang w:bidi="fr-CA"/>
              </w:rPr>
              <w:t> (b)</w:t>
            </w:r>
          </w:p>
        </w:tc>
        <w:tc>
          <w:tcPr>
            <w:tcW w:w="1440" w:type="dxa"/>
          </w:tcPr>
          <w:p w14:paraId="55961FBD"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5394E718" w14:textId="77777777" w:rsidTr="00D40BBE">
        <w:tc>
          <w:tcPr>
            <w:tcW w:w="1098" w:type="dxa"/>
          </w:tcPr>
          <w:p w14:paraId="3F8665DA" w14:textId="77777777" w:rsidR="001B4DAF" w:rsidRPr="004D5652" w:rsidRDefault="001B4DAF" w:rsidP="00510F4C">
            <w:pPr>
              <w:rPr>
                <w:kern w:val="2"/>
              </w:rPr>
            </w:pPr>
            <w:r w:rsidRPr="00736512">
              <w:rPr>
                <w:rFonts w:ascii="Times New Roman" w:eastAsia="Times New Roman" w:hAnsi="Times New Roman"/>
                <w:kern w:val="2"/>
                <w:sz w:val="23"/>
                <w:lang w:bidi="fr-CA"/>
              </w:rPr>
              <w:t>7,89</w:t>
            </w:r>
          </w:p>
        </w:tc>
        <w:tc>
          <w:tcPr>
            <w:tcW w:w="1980" w:type="dxa"/>
          </w:tcPr>
          <w:p w14:paraId="21FE333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2FFE8DDB"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03261942" w14:textId="77777777" w:rsidTr="00D40BBE">
        <w:tc>
          <w:tcPr>
            <w:tcW w:w="1098" w:type="dxa"/>
          </w:tcPr>
          <w:p w14:paraId="12726A13" w14:textId="77777777" w:rsidR="001B4DAF" w:rsidRPr="004D5652" w:rsidRDefault="001B4DAF" w:rsidP="00510F4C">
            <w:pPr>
              <w:rPr>
                <w:kern w:val="2"/>
              </w:rPr>
            </w:pPr>
            <w:r w:rsidRPr="00736512">
              <w:rPr>
                <w:rFonts w:ascii="Times New Roman" w:eastAsia="Times New Roman" w:hAnsi="Times New Roman"/>
                <w:kern w:val="2"/>
                <w:sz w:val="23"/>
                <w:lang w:bidi="fr-CA"/>
              </w:rPr>
              <w:t>6,30</w:t>
            </w:r>
          </w:p>
        </w:tc>
        <w:tc>
          <w:tcPr>
            <w:tcW w:w="1980" w:type="dxa"/>
          </w:tcPr>
          <w:p w14:paraId="4A5C130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4952A8E4"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515D4197" w14:textId="77777777" w:rsidTr="00D40BBE">
        <w:tc>
          <w:tcPr>
            <w:tcW w:w="1098" w:type="dxa"/>
          </w:tcPr>
          <w:p w14:paraId="67A3B810" w14:textId="77777777" w:rsidR="001B4DAF" w:rsidRPr="004D5652" w:rsidRDefault="001B4DAF" w:rsidP="00510F4C">
            <w:pPr>
              <w:rPr>
                <w:kern w:val="2"/>
              </w:rPr>
            </w:pPr>
            <w:r w:rsidRPr="00736512">
              <w:rPr>
                <w:rFonts w:ascii="Times New Roman" w:eastAsia="Times New Roman" w:hAnsi="Times New Roman"/>
                <w:kern w:val="2"/>
                <w:sz w:val="23"/>
                <w:lang w:bidi="fr-CA"/>
              </w:rPr>
              <w:t>2,28</w:t>
            </w:r>
          </w:p>
        </w:tc>
        <w:tc>
          <w:tcPr>
            <w:tcW w:w="1980" w:type="dxa"/>
          </w:tcPr>
          <w:p w14:paraId="0ED93BC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3ED6CC02"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01AA2808" w14:textId="77777777" w:rsidR="001B4DAF" w:rsidRPr="00736512" w:rsidRDefault="001B4DAF" w:rsidP="001B4DAF">
      <w:pPr>
        <w:rPr>
          <w:rFonts w:ascii="Times New Roman" w:hAnsi="Times New Roman"/>
          <w:kern w:val="2"/>
          <w:sz w:val="23"/>
        </w:rPr>
      </w:pPr>
    </w:p>
    <w:p w14:paraId="77CE7D24" w14:textId="77777777" w:rsidR="001B4DAF" w:rsidRPr="00736512" w:rsidRDefault="001B4DAF" w:rsidP="001B4DAF">
      <w:pPr>
        <w:rPr>
          <w:rFonts w:ascii="Times New Roman" w:hAnsi="Times New Roman"/>
          <w:kern w:val="2"/>
          <w:sz w:val="23"/>
        </w:rPr>
      </w:pPr>
    </w:p>
    <w:p w14:paraId="47A3BDCC" w14:textId="3AAEC041"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br w:type="page"/>
      </w:r>
      <w:r w:rsidRPr="00736512">
        <w:rPr>
          <w:rFonts w:ascii="Times New Roman" w:eastAsia="Times New Roman" w:hAnsi="Times New Roman"/>
          <w:kern w:val="2"/>
          <w:sz w:val="23"/>
          <w:u w:val="single"/>
          <w:lang w:bidi="fr-CA"/>
        </w:rPr>
        <w:lastRenderedPageBreak/>
        <w:t>Spectre </w:t>
      </w:r>
      <w:proofErr w:type="gramStart"/>
      <w:r w:rsidRPr="00736512">
        <w:rPr>
          <w:rFonts w:ascii="Times New Roman" w:eastAsia="Times New Roman" w:hAnsi="Times New Roman"/>
          <w:kern w:val="2"/>
          <w:sz w:val="23"/>
          <w:u w:val="single"/>
          <w:lang w:bidi="fr-CA"/>
        </w:rPr>
        <w:t>16</w:t>
      </w:r>
      <w:r w:rsidR="00D40BBE">
        <w:rPr>
          <w:rFonts w:ascii="Times New Roman" w:eastAsia="Times New Roman" w:hAnsi="Times New Roman"/>
          <w:kern w:val="2"/>
          <w:sz w:val="23"/>
          <w:u w:val="single"/>
          <w:lang w:bidi="fr-CA"/>
        </w:rPr>
        <w:t xml:space="preserve"> </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w:t>
      </w:r>
      <w:proofErr w:type="gramEnd"/>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(1-724C, structure N)</w:t>
      </w:r>
    </w:p>
    <w:p w14:paraId="6FB519E4"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980"/>
        <w:gridCol w:w="1440"/>
      </w:tblGrid>
      <w:tr w:rsidR="001B4DAF" w:rsidRPr="004D5652" w14:paraId="43EFB470" w14:textId="77777777" w:rsidTr="006F0318">
        <w:tc>
          <w:tcPr>
            <w:tcW w:w="1098" w:type="dxa"/>
          </w:tcPr>
          <w:p w14:paraId="11AF376B"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980" w:type="dxa"/>
          </w:tcPr>
          <w:p w14:paraId="09EDB374"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7F0A29BA"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7954882E" w14:textId="77777777" w:rsidTr="006F0318">
        <w:tc>
          <w:tcPr>
            <w:tcW w:w="1098" w:type="dxa"/>
          </w:tcPr>
          <w:p w14:paraId="5DEA0DDE" w14:textId="77777777" w:rsidR="001B4DAF" w:rsidRPr="004D5652" w:rsidRDefault="001B4DAF" w:rsidP="00510F4C">
            <w:pPr>
              <w:rPr>
                <w:kern w:val="2"/>
              </w:rPr>
            </w:pPr>
            <w:r w:rsidRPr="00736512">
              <w:rPr>
                <w:rFonts w:ascii="Times New Roman" w:eastAsia="Times New Roman" w:hAnsi="Times New Roman"/>
                <w:kern w:val="2"/>
                <w:sz w:val="23"/>
                <w:lang w:bidi="fr-CA"/>
              </w:rPr>
              <w:t>9,05</w:t>
            </w:r>
          </w:p>
        </w:tc>
        <w:tc>
          <w:tcPr>
            <w:tcW w:w="1980" w:type="dxa"/>
          </w:tcPr>
          <w:p w14:paraId="7722EE0A"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r w:rsidRPr="00736512">
              <w:rPr>
                <w:rFonts w:ascii="Times New Roman" w:eastAsia="Times New Roman" w:hAnsi="Times New Roman"/>
                <w:kern w:val="2"/>
                <w:sz w:val="23"/>
                <w:lang w:bidi="fr-CA"/>
              </w:rPr>
              <w:t> (b)</w:t>
            </w:r>
          </w:p>
        </w:tc>
        <w:tc>
          <w:tcPr>
            <w:tcW w:w="1440" w:type="dxa"/>
          </w:tcPr>
          <w:p w14:paraId="1212E128"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47D43D18" w14:textId="77777777" w:rsidTr="006F0318">
        <w:tc>
          <w:tcPr>
            <w:tcW w:w="1098" w:type="dxa"/>
          </w:tcPr>
          <w:p w14:paraId="3AF945F2" w14:textId="77777777" w:rsidR="001B4DAF" w:rsidRPr="004D5652" w:rsidRDefault="001B4DAF" w:rsidP="00510F4C">
            <w:pPr>
              <w:rPr>
                <w:kern w:val="2"/>
              </w:rPr>
            </w:pPr>
            <w:r w:rsidRPr="00736512">
              <w:rPr>
                <w:rFonts w:ascii="Times New Roman" w:eastAsia="Times New Roman" w:hAnsi="Times New Roman"/>
                <w:kern w:val="2"/>
                <w:sz w:val="23"/>
                <w:lang w:bidi="fr-CA"/>
              </w:rPr>
              <w:t>8,03</w:t>
            </w:r>
          </w:p>
        </w:tc>
        <w:tc>
          <w:tcPr>
            <w:tcW w:w="1980" w:type="dxa"/>
          </w:tcPr>
          <w:p w14:paraId="07FD2ADC"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1661FA83"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3F976136" w14:textId="77777777" w:rsidTr="006F0318">
        <w:tc>
          <w:tcPr>
            <w:tcW w:w="1098" w:type="dxa"/>
          </w:tcPr>
          <w:p w14:paraId="3438A2D4" w14:textId="77777777" w:rsidR="001B4DAF" w:rsidRPr="004D5652" w:rsidRDefault="001B4DAF" w:rsidP="00510F4C">
            <w:pPr>
              <w:rPr>
                <w:kern w:val="2"/>
              </w:rPr>
            </w:pPr>
            <w:r w:rsidRPr="00736512">
              <w:rPr>
                <w:rFonts w:ascii="Times New Roman" w:eastAsia="Times New Roman" w:hAnsi="Times New Roman"/>
                <w:kern w:val="2"/>
                <w:sz w:val="23"/>
                <w:lang w:bidi="fr-CA"/>
              </w:rPr>
              <w:t>6,34</w:t>
            </w:r>
          </w:p>
        </w:tc>
        <w:tc>
          <w:tcPr>
            <w:tcW w:w="1980" w:type="dxa"/>
          </w:tcPr>
          <w:p w14:paraId="7BCB6213"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447E628C"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4748456A" w14:textId="77777777" w:rsidTr="006F0318">
        <w:tc>
          <w:tcPr>
            <w:tcW w:w="1098" w:type="dxa"/>
          </w:tcPr>
          <w:p w14:paraId="2D7931FB" w14:textId="77777777" w:rsidR="001B4DAF" w:rsidRPr="004D5652" w:rsidRDefault="001B4DAF" w:rsidP="00510F4C">
            <w:pPr>
              <w:rPr>
                <w:kern w:val="2"/>
              </w:rPr>
            </w:pPr>
            <w:r w:rsidRPr="00736512">
              <w:rPr>
                <w:rFonts w:ascii="Times New Roman" w:eastAsia="Times New Roman" w:hAnsi="Times New Roman"/>
                <w:kern w:val="2"/>
                <w:sz w:val="23"/>
                <w:lang w:bidi="fr-CA"/>
              </w:rPr>
              <w:t>5,68</w:t>
            </w:r>
          </w:p>
        </w:tc>
        <w:tc>
          <w:tcPr>
            <w:tcW w:w="1980" w:type="dxa"/>
          </w:tcPr>
          <w:p w14:paraId="1D7F2A1A"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r w:rsidRPr="00736512">
              <w:rPr>
                <w:rFonts w:ascii="Times New Roman" w:eastAsia="Times New Roman" w:hAnsi="Times New Roman"/>
                <w:kern w:val="2"/>
                <w:sz w:val="23"/>
                <w:lang w:bidi="fr-CA"/>
              </w:rPr>
              <w:t> (b)</w:t>
            </w:r>
          </w:p>
        </w:tc>
        <w:tc>
          <w:tcPr>
            <w:tcW w:w="1440" w:type="dxa"/>
          </w:tcPr>
          <w:p w14:paraId="327ED899"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3997D764" w14:textId="77777777" w:rsidTr="006F0318">
        <w:tc>
          <w:tcPr>
            <w:tcW w:w="1098" w:type="dxa"/>
          </w:tcPr>
          <w:p w14:paraId="3A9BD990" w14:textId="77777777" w:rsidR="001B4DAF" w:rsidRPr="004D5652" w:rsidRDefault="001B4DAF" w:rsidP="00510F4C">
            <w:pPr>
              <w:rPr>
                <w:kern w:val="2"/>
              </w:rPr>
            </w:pPr>
            <w:r w:rsidRPr="00736512">
              <w:rPr>
                <w:rFonts w:ascii="Times New Roman" w:eastAsia="Times New Roman" w:hAnsi="Times New Roman"/>
                <w:kern w:val="2"/>
                <w:sz w:val="23"/>
                <w:lang w:bidi="fr-CA"/>
              </w:rPr>
              <w:t>4,31</w:t>
            </w:r>
          </w:p>
        </w:tc>
        <w:tc>
          <w:tcPr>
            <w:tcW w:w="1980" w:type="dxa"/>
          </w:tcPr>
          <w:p w14:paraId="07F62BE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09FFE8EF" w14:textId="77777777" w:rsidR="001B4DAF" w:rsidRPr="00736512" w:rsidRDefault="001B4DAF" w:rsidP="00510F4C">
            <w:pPr>
              <w:rPr>
                <w:kern w:val="2"/>
                <w:sz w:val="23"/>
              </w:rPr>
            </w:pPr>
            <w:r w:rsidRPr="00736512">
              <w:rPr>
                <w:rFonts w:ascii="Times New Roman" w:eastAsia="Times New Roman" w:hAnsi="Times New Roman"/>
                <w:kern w:val="2"/>
                <w:sz w:val="23"/>
                <w:lang w:bidi="fr-CA"/>
              </w:rPr>
              <w:t>2</w:t>
            </w:r>
          </w:p>
        </w:tc>
      </w:tr>
    </w:tbl>
    <w:p w14:paraId="112EE482" w14:textId="77777777" w:rsidR="001B4DAF" w:rsidRPr="00736512" w:rsidRDefault="001B4DAF" w:rsidP="001B4DAF">
      <w:pPr>
        <w:rPr>
          <w:rFonts w:ascii="Times New Roman" w:hAnsi="Times New Roman"/>
          <w:kern w:val="2"/>
          <w:sz w:val="23"/>
        </w:rPr>
      </w:pPr>
    </w:p>
    <w:p w14:paraId="4F010626" w14:textId="77777777" w:rsidR="001B4DAF" w:rsidRPr="00736512" w:rsidRDefault="001B4DAF" w:rsidP="001B4DAF">
      <w:pPr>
        <w:rPr>
          <w:rFonts w:ascii="Times New Roman" w:hAnsi="Times New Roman"/>
          <w:kern w:val="2"/>
          <w:sz w:val="23"/>
        </w:rPr>
      </w:pPr>
    </w:p>
    <w:p w14:paraId="7555BF1C" w14:textId="681BEDD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Spectre 17</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(1-724B, structure R)</w:t>
      </w:r>
    </w:p>
    <w:p w14:paraId="7591972B"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980"/>
        <w:gridCol w:w="1440"/>
      </w:tblGrid>
      <w:tr w:rsidR="001B4DAF" w:rsidRPr="004D5652" w14:paraId="1BF2ACE5" w14:textId="77777777" w:rsidTr="006F0318">
        <w:tc>
          <w:tcPr>
            <w:tcW w:w="1098" w:type="dxa"/>
          </w:tcPr>
          <w:p w14:paraId="6D615284"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980" w:type="dxa"/>
          </w:tcPr>
          <w:p w14:paraId="49A78292"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3A48F52E"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1A42F0EF" w14:textId="77777777" w:rsidTr="006F0318">
        <w:tc>
          <w:tcPr>
            <w:tcW w:w="1098" w:type="dxa"/>
          </w:tcPr>
          <w:p w14:paraId="47DF9619" w14:textId="77777777" w:rsidR="001B4DAF" w:rsidRPr="004D5652" w:rsidRDefault="001B4DAF" w:rsidP="00510F4C">
            <w:pPr>
              <w:rPr>
                <w:kern w:val="2"/>
              </w:rPr>
            </w:pPr>
            <w:r w:rsidRPr="00736512">
              <w:rPr>
                <w:rFonts w:ascii="Times New Roman" w:eastAsia="Times New Roman" w:hAnsi="Times New Roman"/>
                <w:kern w:val="2"/>
                <w:sz w:val="23"/>
                <w:lang w:bidi="fr-CA"/>
              </w:rPr>
              <w:t>7,76</w:t>
            </w:r>
          </w:p>
        </w:tc>
        <w:tc>
          <w:tcPr>
            <w:tcW w:w="1980" w:type="dxa"/>
          </w:tcPr>
          <w:p w14:paraId="678E0CCE"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4F8E1EDD"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4BFDB071" w14:textId="77777777" w:rsidTr="006F0318">
        <w:tc>
          <w:tcPr>
            <w:tcW w:w="1098" w:type="dxa"/>
          </w:tcPr>
          <w:p w14:paraId="1521C2D7" w14:textId="77777777" w:rsidR="001B4DAF" w:rsidRPr="004D5652" w:rsidRDefault="001B4DAF" w:rsidP="00510F4C">
            <w:pPr>
              <w:rPr>
                <w:kern w:val="2"/>
              </w:rPr>
            </w:pPr>
            <w:r w:rsidRPr="00736512">
              <w:rPr>
                <w:rFonts w:ascii="Times New Roman" w:eastAsia="Times New Roman" w:hAnsi="Times New Roman"/>
                <w:kern w:val="2"/>
                <w:sz w:val="23"/>
                <w:lang w:bidi="fr-CA"/>
              </w:rPr>
              <w:t>7,57</w:t>
            </w:r>
          </w:p>
        </w:tc>
        <w:tc>
          <w:tcPr>
            <w:tcW w:w="1980" w:type="dxa"/>
          </w:tcPr>
          <w:p w14:paraId="4B3C668E"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r w:rsidRPr="00736512">
              <w:rPr>
                <w:rFonts w:ascii="Times New Roman" w:eastAsia="Times New Roman" w:hAnsi="Times New Roman"/>
                <w:kern w:val="2"/>
                <w:sz w:val="23"/>
                <w:lang w:bidi="fr-CA"/>
              </w:rPr>
              <w:t> (b)</w:t>
            </w:r>
          </w:p>
        </w:tc>
        <w:tc>
          <w:tcPr>
            <w:tcW w:w="1440" w:type="dxa"/>
          </w:tcPr>
          <w:p w14:paraId="6737351E"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59B8C5CE" w14:textId="77777777" w:rsidTr="006F0318">
        <w:tc>
          <w:tcPr>
            <w:tcW w:w="1098" w:type="dxa"/>
          </w:tcPr>
          <w:p w14:paraId="5E66B225" w14:textId="77777777" w:rsidR="001B4DAF" w:rsidRPr="004D5652" w:rsidRDefault="001B4DAF" w:rsidP="00510F4C">
            <w:pPr>
              <w:rPr>
                <w:kern w:val="2"/>
              </w:rPr>
            </w:pPr>
            <w:r w:rsidRPr="00736512">
              <w:rPr>
                <w:rFonts w:ascii="Times New Roman" w:eastAsia="Times New Roman" w:hAnsi="Times New Roman"/>
                <w:kern w:val="2"/>
                <w:sz w:val="23"/>
                <w:lang w:bidi="fr-CA"/>
              </w:rPr>
              <w:t>6,44</w:t>
            </w:r>
          </w:p>
        </w:tc>
        <w:tc>
          <w:tcPr>
            <w:tcW w:w="1980" w:type="dxa"/>
          </w:tcPr>
          <w:p w14:paraId="24CD2024"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6C56D1BA"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6481896F" w14:textId="77777777" w:rsidTr="006F0318">
        <w:tc>
          <w:tcPr>
            <w:tcW w:w="1098" w:type="dxa"/>
          </w:tcPr>
          <w:p w14:paraId="208945C8" w14:textId="77777777" w:rsidR="001B4DAF" w:rsidRPr="004D5652" w:rsidRDefault="001B4DAF" w:rsidP="00510F4C">
            <w:pPr>
              <w:rPr>
                <w:kern w:val="2"/>
              </w:rPr>
            </w:pPr>
            <w:r w:rsidRPr="00736512">
              <w:rPr>
                <w:rFonts w:ascii="Times New Roman" w:eastAsia="Times New Roman" w:hAnsi="Times New Roman"/>
                <w:kern w:val="2"/>
                <w:sz w:val="23"/>
                <w:lang w:bidi="fr-CA"/>
              </w:rPr>
              <w:t>2,78</w:t>
            </w:r>
          </w:p>
        </w:tc>
        <w:tc>
          <w:tcPr>
            <w:tcW w:w="1980" w:type="dxa"/>
          </w:tcPr>
          <w:p w14:paraId="4D46CA3E"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440" w:type="dxa"/>
          </w:tcPr>
          <w:p w14:paraId="2FC99C65"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A44753" w14:paraId="2F407B99" w14:textId="77777777" w:rsidTr="006F0318">
        <w:tc>
          <w:tcPr>
            <w:tcW w:w="1098" w:type="dxa"/>
          </w:tcPr>
          <w:p w14:paraId="588250BF" w14:textId="77777777" w:rsidR="001B4DAF" w:rsidRPr="004D5652" w:rsidRDefault="001B4DAF" w:rsidP="00510F4C">
            <w:pPr>
              <w:rPr>
                <w:kern w:val="2"/>
              </w:rPr>
            </w:pPr>
            <w:r w:rsidRPr="00736512">
              <w:rPr>
                <w:rFonts w:ascii="Times New Roman" w:eastAsia="Times New Roman" w:hAnsi="Times New Roman"/>
                <w:kern w:val="2"/>
                <w:sz w:val="23"/>
                <w:lang w:bidi="fr-CA"/>
              </w:rPr>
              <w:t>1,25</w:t>
            </w:r>
          </w:p>
        </w:tc>
        <w:tc>
          <w:tcPr>
            <w:tcW w:w="1980" w:type="dxa"/>
          </w:tcPr>
          <w:p w14:paraId="1A609F08"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07C1C21D"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57D264BD" w14:textId="77777777" w:rsidR="001B4DAF" w:rsidRPr="00736512" w:rsidRDefault="001B4DAF" w:rsidP="001B4DAF">
      <w:pPr>
        <w:rPr>
          <w:rFonts w:ascii="Times New Roman" w:hAnsi="Times New Roman"/>
          <w:b/>
          <w:kern w:val="2"/>
          <w:sz w:val="23"/>
        </w:rPr>
      </w:pPr>
    </w:p>
    <w:p w14:paraId="3D6F7D6D" w14:textId="77777777" w:rsidR="001B4DAF" w:rsidRPr="00736512" w:rsidRDefault="001B4DAF" w:rsidP="001B4DAF">
      <w:pPr>
        <w:rPr>
          <w:rFonts w:ascii="Times New Roman" w:hAnsi="Times New Roman"/>
          <w:b/>
          <w:kern w:val="2"/>
          <w:sz w:val="23"/>
        </w:rPr>
      </w:pPr>
    </w:p>
    <w:p w14:paraId="792BA579" w14:textId="5F7CD837"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18</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(1-722C, structure Q)</w:t>
      </w:r>
    </w:p>
    <w:p w14:paraId="1A77FBDC"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980"/>
        <w:gridCol w:w="1440"/>
      </w:tblGrid>
      <w:tr w:rsidR="001B4DAF" w:rsidRPr="004D5652" w14:paraId="504BCE6A" w14:textId="77777777" w:rsidTr="006F0318">
        <w:tc>
          <w:tcPr>
            <w:tcW w:w="1098" w:type="dxa"/>
          </w:tcPr>
          <w:p w14:paraId="0805E5CA"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980" w:type="dxa"/>
          </w:tcPr>
          <w:p w14:paraId="654D3911"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5E933457"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6B1F3E28" w14:textId="77777777" w:rsidTr="006F0318">
        <w:tc>
          <w:tcPr>
            <w:tcW w:w="1098" w:type="dxa"/>
          </w:tcPr>
          <w:p w14:paraId="073A8610" w14:textId="77777777" w:rsidR="001B4DAF" w:rsidRPr="004D5652" w:rsidRDefault="001B4DAF" w:rsidP="00510F4C">
            <w:pPr>
              <w:rPr>
                <w:kern w:val="2"/>
              </w:rPr>
            </w:pPr>
            <w:r w:rsidRPr="00736512">
              <w:rPr>
                <w:rFonts w:ascii="Times New Roman" w:eastAsia="Times New Roman" w:hAnsi="Times New Roman"/>
                <w:kern w:val="2"/>
                <w:sz w:val="23"/>
                <w:lang w:bidi="fr-CA"/>
              </w:rPr>
              <w:t>4,03</w:t>
            </w:r>
          </w:p>
        </w:tc>
        <w:tc>
          <w:tcPr>
            <w:tcW w:w="1980" w:type="dxa"/>
          </w:tcPr>
          <w:p w14:paraId="6B35C73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092853B0"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62FDB5AF" w14:textId="77777777" w:rsidTr="006F0318">
        <w:tc>
          <w:tcPr>
            <w:tcW w:w="1098" w:type="dxa"/>
          </w:tcPr>
          <w:p w14:paraId="28A07FB7" w14:textId="77777777" w:rsidR="001B4DAF" w:rsidRPr="004D5652" w:rsidRDefault="001B4DAF" w:rsidP="00510F4C">
            <w:pPr>
              <w:rPr>
                <w:kern w:val="2"/>
              </w:rPr>
            </w:pPr>
            <w:r w:rsidRPr="00736512">
              <w:rPr>
                <w:rFonts w:ascii="Times New Roman" w:eastAsia="Times New Roman" w:hAnsi="Times New Roman"/>
                <w:kern w:val="2"/>
                <w:sz w:val="23"/>
                <w:lang w:bidi="fr-CA"/>
              </w:rPr>
              <w:t>2,51</w:t>
            </w:r>
          </w:p>
        </w:tc>
        <w:tc>
          <w:tcPr>
            <w:tcW w:w="1980" w:type="dxa"/>
          </w:tcPr>
          <w:p w14:paraId="30505AA3"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15B1D9D0"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0CF6D2FC" w14:textId="77777777" w:rsidTr="006F0318">
        <w:tc>
          <w:tcPr>
            <w:tcW w:w="1098" w:type="dxa"/>
          </w:tcPr>
          <w:p w14:paraId="3A2FF276" w14:textId="77777777" w:rsidR="001B4DAF" w:rsidRPr="004D5652" w:rsidRDefault="001B4DAF" w:rsidP="00510F4C">
            <w:pPr>
              <w:rPr>
                <w:kern w:val="2"/>
              </w:rPr>
            </w:pPr>
            <w:r w:rsidRPr="00736512">
              <w:rPr>
                <w:rFonts w:ascii="Times New Roman" w:eastAsia="Times New Roman" w:hAnsi="Times New Roman"/>
                <w:kern w:val="2"/>
                <w:sz w:val="23"/>
                <w:lang w:bidi="fr-CA"/>
              </w:rPr>
              <w:t>2,02</w:t>
            </w:r>
          </w:p>
        </w:tc>
        <w:tc>
          <w:tcPr>
            <w:tcW w:w="1980" w:type="dxa"/>
          </w:tcPr>
          <w:p w14:paraId="5C756452"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1E967442"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w:t>
            </w:r>
          </w:p>
        </w:tc>
      </w:tr>
    </w:tbl>
    <w:p w14:paraId="7408BA34" w14:textId="77777777" w:rsidR="001B4DAF" w:rsidRPr="00736512" w:rsidRDefault="001B4DAF" w:rsidP="001B4DAF">
      <w:pPr>
        <w:rPr>
          <w:rFonts w:ascii="Times New Roman" w:hAnsi="Times New Roman"/>
          <w:kern w:val="2"/>
          <w:sz w:val="23"/>
        </w:rPr>
      </w:pPr>
    </w:p>
    <w:p w14:paraId="0DDC40A0" w14:textId="77777777" w:rsidR="001B4DAF" w:rsidRPr="00736512" w:rsidRDefault="001B4DAF" w:rsidP="001B4DAF">
      <w:pPr>
        <w:rPr>
          <w:rFonts w:ascii="Times New Roman" w:hAnsi="Times New Roman"/>
          <w:kern w:val="2"/>
          <w:sz w:val="23"/>
        </w:rPr>
      </w:pPr>
    </w:p>
    <w:p w14:paraId="55A7E49C" w14:textId="77777777" w:rsidR="001B4DAF" w:rsidRPr="00736512" w:rsidRDefault="001B4DAF" w:rsidP="001B4DAF">
      <w:pPr>
        <w:rPr>
          <w:rFonts w:ascii="Times New Roman" w:hAnsi="Times New Roman"/>
          <w:kern w:val="2"/>
          <w:sz w:val="23"/>
        </w:rPr>
      </w:pPr>
    </w:p>
    <w:p w14:paraId="24FA0E23" w14:textId="61C2A5AE"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br w:type="page"/>
      </w:r>
      <w:r w:rsidRPr="00736512">
        <w:rPr>
          <w:rFonts w:ascii="Times New Roman" w:eastAsia="Times New Roman" w:hAnsi="Times New Roman"/>
          <w:b/>
          <w:kern w:val="2"/>
          <w:sz w:val="23"/>
          <w:lang w:bidi="fr-CA"/>
        </w:rPr>
        <w:lastRenderedPageBreak/>
        <w:t>P. 5.6 </w:t>
      </w:r>
      <w:r w:rsidR="00AE3220">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Associez les spectres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19 à 24 aux structures correspondantes S à X. Attribuez des pics pour toutes les structures.</w:t>
      </w:r>
    </w:p>
    <w:p w14:paraId="27FD29E9" w14:textId="77777777" w:rsidR="001B4DAF" w:rsidRPr="00736512" w:rsidRDefault="001B4DAF" w:rsidP="001B4DAF">
      <w:pPr>
        <w:rPr>
          <w:rFonts w:ascii="Times New Roman" w:hAnsi="Times New Roman"/>
          <w:kern w:val="2"/>
          <w:sz w:val="23"/>
        </w:rPr>
      </w:pPr>
    </w:p>
    <w:p w14:paraId="363D9747"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Structures</w:t>
      </w:r>
      <w:r w:rsidRPr="00736512">
        <w:rPr>
          <w:rFonts w:ascii="Times New Roman" w:eastAsia="Times New Roman" w:hAnsi="Times New Roman"/>
          <w:kern w:val="2"/>
          <w:sz w:val="23"/>
          <w:lang w:bidi="fr-CA"/>
        </w:rPr>
        <w:t xml:space="preserve"> : </w:t>
      </w:r>
    </w:p>
    <w:p w14:paraId="73E14B24" w14:textId="77777777" w:rsidR="001B4DAF" w:rsidRPr="00736512" w:rsidRDefault="001B4DAF" w:rsidP="001B4DAF">
      <w:pPr>
        <w:rPr>
          <w:rFonts w:ascii="Times New Roman" w:hAnsi="Times New Roman"/>
          <w:kern w:val="2"/>
          <w:sz w:val="23"/>
        </w:rPr>
      </w:pPr>
    </w:p>
    <w:p w14:paraId="250CA7CE"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8DFA182" wp14:editId="2643C6AE">
            <wp:extent cx="4597400" cy="2514600"/>
            <wp:effectExtent l="0" t="0" r="0" b="0"/>
            <wp:docPr id="4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4597400" cy="2514600"/>
                    </a:xfrm>
                    <a:prstGeom prst="rect">
                      <a:avLst/>
                    </a:prstGeom>
                    <a:noFill/>
                    <a:ln>
                      <a:noFill/>
                    </a:ln>
                  </pic:spPr>
                </pic:pic>
              </a:graphicData>
            </a:graphic>
          </wp:inline>
        </w:drawing>
      </w:r>
    </w:p>
    <w:p w14:paraId="718E49E6" w14:textId="77777777" w:rsidR="001B4DAF" w:rsidRPr="00736512" w:rsidRDefault="001B4DAF" w:rsidP="001B4DAF">
      <w:pPr>
        <w:rPr>
          <w:rFonts w:ascii="Times New Roman" w:hAnsi="Times New Roman"/>
          <w:kern w:val="2"/>
          <w:sz w:val="23"/>
        </w:rPr>
      </w:pPr>
    </w:p>
    <w:p w14:paraId="7AB5E201" w14:textId="77777777" w:rsidR="001B4DAF" w:rsidRPr="00736512" w:rsidRDefault="001B4DAF" w:rsidP="001B4DAF">
      <w:pPr>
        <w:rPr>
          <w:rFonts w:ascii="Times New Roman" w:hAnsi="Times New Roman"/>
          <w:kern w:val="2"/>
          <w:sz w:val="23"/>
        </w:rPr>
      </w:pPr>
    </w:p>
    <w:p w14:paraId="2EAC3E78"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Spectre 19</w:t>
      </w:r>
      <w:r w:rsidRPr="00736512">
        <w:rPr>
          <w:rFonts w:ascii="Times New Roman" w:eastAsia="Times New Roman" w:hAnsi="Times New Roman"/>
          <w:kern w:val="2"/>
          <w:sz w:val="23"/>
          <w:lang w:bidi="fr-CA"/>
        </w:rPr>
        <w:t xml:space="preserve"> : </w:t>
      </w:r>
      <w:r w:rsidRPr="00736512">
        <w:rPr>
          <w:rFonts w:ascii="Times New Roman" w:eastAsia="Times New Roman" w:hAnsi="Times New Roman"/>
          <w:color w:val="FFFFFF"/>
          <w:kern w:val="2"/>
          <w:sz w:val="23"/>
          <w:lang w:bidi="fr-CA"/>
        </w:rPr>
        <w:t>(2-938C, structure X)</w:t>
      </w:r>
    </w:p>
    <w:p w14:paraId="20E5500C"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890"/>
        <w:gridCol w:w="1440"/>
      </w:tblGrid>
      <w:tr w:rsidR="001B4DAF" w:rsidRPr="004D5652" w14:paraId="613DBD3B" w14:textId="77777777" w:rsidTr="006F0318">
        <w:tc>
          <w:tcPr>
            <w:tcW w:w="1098" w:type="dxa"/>
          </w:tcPr>
          <w:p w14:paraId="183C96A8"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90" w:type="dxa"/>
          </w:tcPr>
          <w:p w14:paraId="676C6AA5"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45441DF3"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66DD7BF6" w14:textId="77777777" w:rsidTr="006F0318">
        <w:tc>
          <w:tcPr>
            <w:tcW w:w="1098" w:type="dxa"/>
          </w:tcPr>
          <w:p w14:paraId="189164FD" w14:textId="77777777" w:rsidR="001B4DAF" w:rsidRPr="004D5652" w:rsidRDefault="001B4DAF" w:rsidP="00510F4C">
            <w:pPr>
              <w:rPr>
                <w:kern w:val="2"/>
              </w:rPr>
            </w:pPr>
            <w:r w:rsidRPr="00736512">
              <w:rPr>
                <w:rFonts w:ascii="Times New Roman" w:eastAsia="Times New Roman" w:hAnsi="Times New Roman"/>
                <w:kern w:val="2"/>
                <w:sz w:val="23"/>
                <w:lang w:bidi="fr-CA"/>
              </w:rPr>
              <w:t>9,94</w:t>
            </w:r>
          </w:p>
        </w:tc>
        <w:tc>
          <w:tcPr>
            <w:tcW w:w="1890" w:type="dxa"/>
          </w:tcPr>
          <w:p w14:paraId="1CDC0E9C"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41294233"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7F79C726" w14:textId="77777777" w:rsidTr="006F0318">
        <w:tc>
          <w:tcPr>
            <w:tcW w:w="1098" w:type="dxa"/>
          </w:tcPr>
          <w:p w14:paraId="59E9799D" w14:textId="77777777" w:rsidR="001B4DAF" w:rsidRPr="004D5652" w:rsidRDefault="001B4DAF" w:rsidP="00510F4C">
            <w:pPr>
              <w:rPr>
                <w:kern w:val="2"/>
              </w:rPr>
            </w:pPr>
            <w:r w:rsidRPr="00736512">
              <w:rPr>
                <w:rFonts w:ascii="Times New Roman" w:eastAsia="Times New Roman" w:hAnsi="Times New Roman"/>
                <w:kern w:val="2"/>
                <w:sz w:val="23"/>
                <w:lang w:bidi="fr-CA"/>
              </w:rPr>
              <w:t>7,77</w:t>
            </w:r>
          </w:p>
        </w:tc>
        <w:tc>
          <w:tcPr>
            <w:tcW w:w="1890" w:type="dxa"/>
          </w:tcPr>
          <w:p w14:paraId="6CEB4F6E"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1A530F2C"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258B917E" w14:textId="77777777" w:rsidTr="006F0318">
        <w:tc>
          <w:tcPr>
            <w:tcW w:w="1098" w:type="dxa"/>
          </w:tcPr>
          <w:p w14:paraId="7DD9F789" w14:textId="77777777" w:rsidR="001B4DAF" w:rsidRPr="004D5652" w:rsidRDefault="001B4DAF" w:rsidP="00510F4C">
            <w:pPr>
              <w:rPr>
                <w:kern w:val="2"/>
              </w:rPr>
            </w:pPr>
            <w:r w:rsidRPr="00736512">
              <w:rPr>
                <w:rFonts w:ascii="Times New Roman" w:eastAsia="Times New Roman" w:hAnsi="Times New Roman"/>
                <w:kern w:val="2"/>
                <w:sz w:val="23"/>
                <w:lang w:bidi="fr-CA"/>
              </w:rPr>
              <w:t>7,31</w:t>
            </w:r>
          </w:p>
        </w:tc>
        <w:tc>
          <w:tcPr>
            <w:tcW w:w="1890" w:type="dxa"/>
          </w:tcPr>
          <w:p w14:paraId="2DFA30FE"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72363B3D"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A44753" w14:paraId="229B608C" w14:textId="77777777" w:rsidTr="006F0318">
        <w:tc>
          <w:tcPr>
            <w:tcW w:w="1098" w:type="dxa"/>
          </w:tcPr>
          <w:p w14:paraId="76594BD6" w14:textId="77777777" w:rsidR="001B4DAF" w:rsidRPr="004D5652" w:rsidRDefault="001B4DAF" w:rsidP="00510F4C">
            <w:pPr>
              <w:rPr>
                <w:kern w:val="2"/>
              </w:rPr>
            </w:pPr>
            <w:r w:rsidRPr="00736512">
              <w:rPr>
                <w:rFonts w:ascii="Times New Roman" w:eastAsia="Times New Roman" w:hAnsi="Times New Roman"/>
                <w:kern w:val="2"/>
                <w:sz w:val="23"/>
                <w:lang w:bidi="fr-CA"/>
              </w:rPr>
              <w:t>2,43</w:t>
            </w:r>
          </w:p>
        </w:tc>
        <w:tc>
          <w:tcPr>
            <w:tcW w:w="1890" w:type="dxa"/>
          </w:tcPr>
          <w:p w14:paraId="5ABF525E"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78C7C347"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3DD3A81C" w14:textId="77777777" w:rsidR="001B4DAF" w:rsidRPr="00736512" w:rsidRDefault="001B4DAF" w:rsidP="001B4DAF">
      <w:pPr>
        <w:rPr>
          <w:rFonts w:ascii="Times New Roman" w:hAnsi="Times New Roman"/>
          <w:kern w:val="2"/>
          <w:sz w:val="23"/>
        </w:rPr>
      </w:pPr>
    </w:p>
    <w:p w14:paraId="7BE51E6C" w14:textId="77777777" w:rsidR="001B4DAF" w:rsidRPr="00736512" w:rsidRDefault="001B4DAF" w:rsidP="001B4DAF">
      <w:pPr>
        <w:rPr>
          <w:rFonts w:ascii="Times New Roman" w:hAnsi="Times New Roman"/>
          <w:kern w:val="2"/>
          <w:sz w:val="23"/>
        </w:rPr>
      </w:pPr>
    </w:p>
    <w:p w14:paraId="1FCD16CA" w14:textId="77777777"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20</w:t>
      </w:r>
      <w:r w:rsidRPr="00736512">
        <w:rPr>
          <w:rFonts w:ascii="Times New Roman" w:eastAsia="Times New Roman" w:hAnsi="Times New Roman"/>
          <w:kern w:val="2"/>
          <w:sz w:val="23"/>
          <w:lang w:bidi="fr-CA"/>
        </w:rPr>
        <w:t xml:space="preserve"> : </w:t>
      </w:r>
      <w:r w:rsidRPr="00736512">
        <w:rPr>
          <w:rFonts w:ascii="Times New Roman" w:eastAsia="Times New Roman" w:hAnsi="Times New Roman"/>
          <w:color w:val="FFFFFF"/>
          <w:kern w:val="2"/>
          <w:sz w:val="23"/>
          <w:lang w:bidi="fr-CA"/>
        </w:rPr>
        <w:t>(2-938B, structure W)</w:t>
      </w:r>
    </w:p>
    <w:p w14:paraId="19EFF91C"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890"/>
        <w:gridCol w:w="1440"/>
      </w:tblGrid>
      <w:tr w:rsidR="001B4DAF" w:rsidRPr="004D5652" w14:paraId="09E89961" w14:textId="77777777" w:rsidTr="006F0318">
        <w:tc>
          <w:tcPr>
            <w:tcW w:w="1098" w:type="dxa"/>
          </w:tcPr>
          <w:p w14:paraId="263463B7"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90" w:type="dxa"/>
          </w:tcPr>
          <w:p w14:paraId="42E23454"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7AFE53FA"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0AE9E2ED" w14:textId="77777777" w:rsidTr="006F0318">
        <w:tc>
          <w:tcPr>
            <w:tcW w:w="1098" w:type="dxa"/>
          </w:tcPr>
          <w:p w14:paraId="3B50E5F2" w14:textId="77777777" w:rsidR="001B4DAF" w:rsidRPr="004D5652" w:rsidRDefault="001B4DAF" w:rsidP="00510F4C">
            <w:pPr>
              <w:rPr>
                <w:kern w:val="2"/>
              </w:rPr>
            </w:pPr>
            <w:r w:rsidRPr="00736512">
              <w:rPr>
                <w:rFonts w:ascii="Times New Roman" w:eastAsia="Times New Roman" w:hAnsi="Times New Roman"/>
                <w:kern w:val="2"/>
                <w:sz w:val="23"/>
                <w:lang w:bidi="fr-CA"/>
              </w:rPr>
              <w:t>10,14</w:t>
            </w:r>
          </w:p>
        </w:tc>
        <w:tc>
          <w:tcPr>
            <w:tcW w:w="1890" w:type="dxa"/>
          </w:tcPr>
          <w:p w14:paraId="2992483C"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6BE9FF09"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03E9DC24" w14:textId="77777777" w:rsidTr="006F0318">
        <w:tc>
          <w:tcPr>
            <w:tcW w:w="1098" w:type="dxa"/>
          </w:tcPr>
          <w:p w14:paraId="49B34BE1" w14:textId="77777777" w:rsidR="001B4DAF" w:rsidRPr="004D5652" w:rsidRDefault="001B4DAF" w:rsidP="00510F4C">
            <w:pPr>
              <w:rPr>
                <w:kern w:val="2"/>
              </w:rPr>
            </w:pPr>
            <w:r w:rsidRPr="00736512">
              <w:rPr>
                <w:rFonts w:ascii="Times New Roman" w:eastAsia="Times New Roman" w:hAnsi="Times New Roman"/>
                <w:kern w:val="2"/>
                <w:sz w:val="23"/>
                <w:lang w:bidi="fr-CA"/>
              </w:rPr>
              <w:t>8,38</w:t>
            </w:r>
          </w:p>
        </w:tc>
        <w:tc>
          <w:tcPr>
            <w:tcW w:w="1890" w:type="dxa"/>
          </w:tcPr>
          <w:p w14:paraId="7E72CFE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159EB09B"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4E4BBCD4" w14:textId="77777777" w:rsidTr="006F0318">
        <w:tc>
          <w:tcPr>
            <w:tcW w:w="1098" w:type="dxa"/>
          </w:tcPr>
          <w:p w14:paraId="3DAEFC89" w14:textId="77777777" w:rsidR="001B4DAF" w:rsidRPr="004D5652" w:rsidRDefault="001B4DAF" w:rsidP="00510F4C">
            <w:pPr>
              <w:rPr>
                <w:kern w:val="2"/>
              </w:rPr>
            </w:pPr>
            <w:r w:rsidRPr="00736512">
              <w:rPr>
                <w:rFonts w:ascii="Times New Roman" w:eastAsia="Times New Roman" w:hAnsi="Times New Roman"/>
                <w:kern w:val="2"/>
                <w:sz w:val="23"/>
                <w:lang w:bidi="fr-CA"/>
              </w:rPr>
              <w:t>8,17</w:t>
            </w:r>
          </w:p>
        </w:tc>
        <w:tc>
          <w:tcPr>
            <w:tcW w:w="1890" w:type="dxa"/>
          </w:tcPr>
          <w:p w14:paraId="7D1AFB18"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0F1FB412"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A44753" w14:paraId="1E67C706" w14:textId="77777777" w:rsidTr="006F0318">
        <w:tc>
          <w:tcPr>
            <w:tcW w:w="1098" w:type="dxa"/>
          </w:tcPr>
          <w:p w14:paraId="4A97E3E3" w14:textId="77777777" w:rsidR="001B4DAF" w:rsidRPr="004D5652" w:rsidRDefault="001B4DAF" w:rsidP="00510F4C">
            <w:pPr>
              <w:rPr>
                <w:kern w:val="2"/>
              </w:rPr>
            </w:pPr>
            <w:r w:rsidRPr="00736512">
              <w:rPr>
                <w:rFonts w:ascii="Times New Roman" w:eastAsia="Times New Roman" w:hAnsi="Times New Roman"/>
                <w:kern w:val="2"/>
                <w:sz w:val="23"/>
                <w:lang w:bidi="fr-CA"/>
              </w:rPr>
              <w:t>7,75</w:t>
            </w:r>
          </w:p>
        </w:tc>
        <w:tc>
          <w:tcPr>
            <w:tcW w:w="1890" w:type="dxa"/>
          </w:tcPr>
          <w:p w14:paraId="400E5142"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005029FF"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w:t>
            </w:r>
          </w:p>
        </w:tc>
      </w:tr>
    </w:tbl>
    <w:p w14:paraId="0E4AEB2E" w14:textId="77777777" w:rsidR="001B4DAF" w:rsidRPr="00736512" w:rsidRDefault="001B4DAF" w:rsidP="001B4DAF">
      <w:pPr>
        <w:rPr>
          <w:rFonts w:ascii="Times New Roman" w:hAnsi="Times New Roman"/>
          <w:kern w:val="2"/>
          <w:sz w:val="23"/>
        </w:rPr>
      </w:pPr>
    </w:p>
    <w:p w14:paraId="6B2CF5D6" w14:textId="77777777" w:rsidR="001B4DAF" w:rsidRPr="00736512" w:rsidRDefault="001B4DAF" w:rsidP="001B4DAF">
      <w:pPr>
        <w:rPr>
          <w:rFonts w:ascii="Times New Roman" w:hAnsi="Times New Roman"/>
          <w:kern w:val="2"/>
          <w:sz w:val="23"/>
        </w:rPr>
      </w:pPr>
    </w:p>
    <w:p w14:paraId="36E00070" w14:textId="53C57F33"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21</w:t>
      </w:r>
      <w:r w:rsidRPr="00736512">
        <w:rPr>
          <w:rFonts w:ascii="Times New Roman" w:eastAsia="Times New Roman" w:hAnsi="Times New Roman"/>
          <w:color w:val="FFFFFF"/>
          <w:kern w:val="2"/>
          <w:sz w:val="23"/>
          <w:lang w:bidi="fr-CA"/>
        </w:rPr>
        <w:t> </w:t>
      </w:r>
      <w:r w:rsidR="00AE3220">
        <w:rPr>
          <w:rFonts w:ascii="Times New Roman" w:eastAsia="Times New Roman" w:hAnsi="Times New Roman"/>
          <w:color w:val="FFFFFF"/>
          <w:kern w:val="2"/>
          <w:sz w:val="23"/>
          <w:lang w:bidi="fr-CA"/>
        </w:rPr>
        <w:t xml:space="preserve">: </w:t>
      </w:r>
      <w:r w:rsidRPr="00736512">
        <w:rPr>
          <w:rFonts w:ascii="Times New Roman" w:eastAsia="Times New Roman" w:hAnsi="Times New Roman"/>
          <w:color w:val="FFFFFF"/>
          <w:kern w:val="2"/>
          <w:sz w:val="23"/>
          <w:lang w:bidi="fr-CA"/>
        </w:rPr>
        <w:t>(2-940B, structure T)</w:t>
      </w:r>
    </w:p>
    <w:p w14:paraId="4A7D9F87"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890"/>
        <w:gridCol w:w="1440"/>
      </w:tblGrid>
      <w:tr w:rsidR="001B4DAF" w:rsidRPr="004D5652" w14:paraId="3088A927" w14:textId="77777777" w:rsidTr="006F0318">
        <w:tc>
          <w:tcPr>
            <w:tcW w:w="1098" w:type="dxa"/>
          </w:tcPr>
          <w:p w14:paraId="505DEBE3"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90" w:type="dxa"/>
          </w:tcPr>
          <w:p w14:paraId="3E2F483E"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36F35821"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539AFB6A" w14:textId="77777777" w:rsidTr="006F0318">
        <w:tc>
          <w:tcPr>
            <w:tcW w:w="1098" w:type="dxa"/>
          </w:tcPr>
          <w:p w14:paraId="05CE1BBB" w14:textId="77777777" w:rsidR="001B4DAF" w:rsidRPr="004D5652" w:rsidRDefault="001B4DAF" w:rsidP="00510F4C">
            <w:pPr>
              <w:rPr>
                <w:kern w:val="2"/>
              </w:rPr>
            </w:pPr>
            <w:r w:rsidRPr="00736512">
              <w:rPr>
                <w:rFonts w:ascii="Times New Roman" w:eastAsia="Times New Roman" w:hAnsi="Times New Roman"/>
                <w:kern w:val="2"/>
                <w:sz w:val="23"/>
                <w:lang w:bidi="fr-CA"/>
              </w:rPr>
              <w:t>9,98</w:t>
            </w:r>
          </w:p>
        </w:tc>
        <w:tc>
          <w:tcPr>
            <w:tcW w:w="1890" w:type="dxa"/>
          </w:tcPr>
          <w:p w14:paraId="4F0A914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6373268E"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38D01C99" w14:textId="77777777" w:rsidTr="006F0318">
        <w:tc>
          <w:tcPr>
            <w:tcW w:w="1098" w:type="dxa"/>
          </w:tcPr>
          <w:p w14:paraId="7BABE593" w14:textId="77777777" w:rsidR="001B4DAF" w:rsidRPr="004D5652" w:rsidRDefault="001B4DAF" w:rsidP="00510F4C">
            <w:pPr>
              <w:rPr>
                <w:kern w:val="2"/>
              </w:rPr>
            </w:pPr>
            <w:r w:rsidRPr="00736512">
              <w:rPr>
                <w:rFonts w:ascii="Times New Roman" w:eastAsia="Times New Roman" w:hAnsi="Times New Roman"/>
                <w:kern w:val="2"/>
                <w:sz w:val="23"/>
                <w:lang w:bidi="fr-CA"/>
              </w:rPr>
              <w:t>7,81</w:t>
            </w:r>
          </w:p>
        </w:tc>
        <w:tc>
          <w:tcPr>
            <w:tcW w:w="1890" w:type="dxa"/>
          </w:tcPr>
          <w:p w14:paraId="0C9330F7"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05CA3140"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A44753" w14:paraId="2EDA3289" w14:textId="77777777" w:rsidTr="006F0318">
        <w:tc>
          <w:tcPr>
            <w:tcW w:w="1098" w:type="dxa"/>
          </w:tcPr>
          <w:p w14:paraId="22E5E3D7" w14:textId="77777777" w:rsidR="001B4DAF" w:rsidRPr="004D5652" w:rsidRDefault="001B4DAF" w:rsidP="00510F4C">
            <w:pPr>
              <w:rPr>
                <w:kern w:val="2"/>
              </w:rPr>
            </w:pPr>
            <w:r w:rsidRPr="00736512">
              <w:rPr>
                <w:rFonts w:ascii="Times New Roman" w:eastAsia="Times New Roman" w:hAnsi="Times New Roman"/>
                <w:kern w:val="2"/>
                <w:sz w:val="23"/>
                <w:lang w:bidi="fr-CA"/>
              </w:rPr>
              <w:t>7,50</w:t>
            </w:r>
          </w:p>
        </w:tc>
        <w:tc>
          <w:tcPr>
            <w:tcW w:w="1890" w:type="dxa"/>
          </w:tcPr>
          <w:p w14:paraId="686262CE"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21755F6A" w14:textId="77777777" w:rsidR="001B4DAF" w:rsidRPr="00736512" w:rsidRDefault="001B4DAF" w:rsidP="00510F4C">
            <w:pPr>
              <w:rPr>
                <w:kern w:val="2"/>
                <w:sz w:val="23"/>
              </w:rPr>
            </w:pPr>
            <w:r w:rsidRPr="00736512">
              <w:rPr>
                <w:rFonts w:ascii="Times New Roman" w:eastAsia="Times New Roman" w:hAnsi="Times New Roman"/>
                <w:kern w:val="2"/>
                <w:sz w:val="23"/>
                <w:lang w:bidi="fr-CA"/>
              </w:rPr>
              <w:t>2</w:t>
            </w:r>
          </w:p>
        </w:tc>
      </w:tr>
    </w:tbl>
    <w:p w14:paraId="03D1811F" w14:textId="77777777" w:rsidR="001B4DAF" w:rsidRPr="00736512" w:rsidRDefault="001B4DAF" w:rsidP="001B4DAF">
      <w:pPr>
        <w:rPr>
          <w:rFonts w:ascii="Times New Roman" w:hAnsi="Times New Roman"/>
          <w:kern w:val="2"/>
          <w:sz w:val="23"/>
        </w:rPr>
      </w:pPr>
    </w:p>
    <w:p w14:paraId="17534374" w14:textId="77777777" w:rsidR="001B4DAF" w:rsidRPr="00736512" w:rsidRDefault="001B4DAF" w:rsidP="001B4DAF">
      <w:pPr>
        <w:rPr>
          <w:rFonts w:ascii="Times New Roman" w:hAnsi="Times New Roman"/>
          <w:kern w:val="2"/>
          <w:sz w:val="23"/>
        </w:rPr>
      </w:pPr>
    </w:p>
    <w:p w14:paraId="704F6DAA" w14:textId="52B55D94"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lastRenderedPageBreak/>
        <w:t>Spectre 22</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(2-789A, structure V)</w:t>
      </w:r>
    </w:p>
    <w:p w14:paraId="322EF943"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890"/>
        <w:gridCol w:w="1440"/>
      </w:tblGrid>
      <w:tr w:rsidR="001B4DAF" w:rsidRPr="004D5652" w14:paraId="11A333F9" w14:textId="77777777" w:rsidTr="006F0318">
        <w:tc>
          <w:tcPr>
            <w:tcW w:w="1278" w:type="dxa"/>
          </w:tcPr>
          <w:p w14:paraId="4F1D4566"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90" w:type="dxa"/>
          </w:tcPr>
          <w:p w14:paraId="30FC2D87"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556B54DB"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72B35C7A" w14:textId="77777777" w:rsidTr="006F0318">
        <w:tc>
          <w:tcPr>
            <w:tcW w:w="1278" w:type="dxa"/>
          </w:tcPr>
          <w:p w14:paraId="3D0D85D7" w14:textId="77777777" w:rsidR="001B4DAF" w:rsidRPr="004D5652" w:rsidRDefault="001B4DAF" w:rsidP="00510F4C">
            <w:pPr>
              <w:rPr>
                <w:kern w:val="2"/>
              </w:rPr>
            </w:pPr>
            <w:r w:rsidRPr="00736512">
              <w:rPr>
                <w:rFonts w:ascii="Times New Roman" w:eastAsia="Times New Roman" w:hAnsi="Times New Roman"/>
                <w:kern w:val="2"/>
                <w:sz w:val="23"/>
                <w:lang w:bidi="fr-CA"/>
              </w:rPr>
              <w:t>7,15-7,29</w:t>
            </w:r>
          </w:p>
        </w:tc>
        <w:tc>
          <w:tcPr>
            <w:tcW w:w="1890" w:type="dxa"/>
          </w:tcPr>
          <w:p w14:paraId="4AD44D4A"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m</w:t>
            </w:r>
            <w:proofErr w:type="gramEnd"/>
          </w:p>
        </w:tc>
        <w:tc>
          <w:tcPr>
            <w:tcW w:w="1440" w:type="dxa"/>
          </w:tcPr>
          <w:p w14:paraId="4DA5F4F6" w14:textId="77777777" w:rsidR="001B4DAF" w:rsidRPr="004D5652" w:rsidRDefault="001B4DAF" w:rsidP="00510F4C">
            <w:pPr>
              <w:rPr>
                <w:kern w:val="2"/>
              </w:rPr>
            </w:pPr>
            <w:r w:rsidRPr="00736512">
              <w:rPr>
                <w:rFonts w:ascii="Times New Roman" w:eastAsia="Times New Roman" w:hAnsi="Times New Roman"/>
                <w:kern w:val="2"/>
                <w:sz w:val="23"/>
                <w:lang w:bidi="fr-CA"/>
              </w:rPr>
              <w:t>2,5</w:t>
            </w:r>
          </w:p>
        </w:tc>
      </w:tr>
      <w:tr w:rsidR="001B4DAF" w:rsidRPr="004D5652" w14:paraId="4688CF22" w14:textId="77777777" w:rsidTr="006F0318">
        <w:tc>
          <w:tcPr>
            <w:tcW w:w="1278" w:type="dxa"/>
          </w:tcPr>
          <w:p w14:paraId="65EFAFBA" w14:textId="77777777" w:rsidR="001B4DAF" w:rsidRPr="004D5652" w:rsidRDefault="001B4DAF" w:rsidP="00510F4C">
            <w:pPr>
              <w:rPr>
                <w:kern w:val="2"/>
              </w:rPr>
            </w:pPr>
            <w:r w:rsidRPr="00736512">
              <w:rPr>
                <w:rFonts w:ascii="Times New Roman" w:eastAsia="Times New Roman" w:hAnsi="Times New Roman"/>
                <w:kern w:val="2"/>
                <w:sz w:val="23"/>
                <w:lang w:bidi="fr-CA"/>
              </w:rPr>
              <w:t>2,86</w:t>
            </w:r>
          </w:p>
        </w:tc>
        <w:tc>
          <w:tcPr>
            <w:tcW w:w="1890" w:type="dxa"/>
          </w:tcPr>
          <w:p w14:paraId="373552B4"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13B29EF5"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1F78DBA0" w14:textId="77777777" w:rsidTr="006F0318">
        <w:tc>
          <w:tcPr>
            <w:tcW w:w="1278" w:type="dxa"/>
          </w:tcPr>
          <w:p w14:paraId="097F12B0" w14:textId="77777777" w:rsidR="001B4DAF" w:rsidRPr="004D5652" w:rsidRDefault="001B4DAF" w:rsidP="00510F4C">
            <w:pPr>
              <w:rPr>
                <w:kern w:val="2"/>
              </w:rPr>
            </w:pPr>
            <w:r w:rsidRPr="00736512">
              <w:rPr>
                <w:rFonts w:ascii="Times New Roman" w:eastAsia="Times New Roman" w:hAnsi="Times New Roman"/>
                <w:kern w:val="2"/>
                <w:sz w:val="23"/>
                <w:lang w:bidi="fr-CA"/>
              </w:rPr>
              <w:t>2,73</w:t>
            </w:r>
          </w:p>
        </w:tc>
        <w:tc>
          <w:tcPr>
            <w:tcW w:w="1890" w:type="dxa"/>
          </w:tcPr>
          <w:p w14:paraId="6AFC9A6A"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440" w:type="dxa"/>
          </w:tcPr>
          <w:p w14:paraId="77BCC25A"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73CC4019" w14:textId="77777777" w:rsidTr="006F0318">
        <w:tc>
          <w:tcPr>
            <w:tcW w:w="1278" w:type="dxa"/>
          </w:tcPr>
          <w:p w14:paraId="7A8E565F" w14:textId="77777777" w:rsidR="001B4DAF" w:rsidRPr="004D5652" w:rsidRDefault="001B4DAF" w:rsidP="00510F4C">
            <w:pPr>
              <w:rPr>
                <w:kern w:val="2"/>
              </w:rPr>
            </w:pPr>
            <w:r w:rsidRPr="00736512">
              <w:rPr>
                <w:rFonts w:ascii="Times New Roman" w:eastAsia="Times New Roman" w:hAnsi="Times New Roman"/>
                <w:kern w:val="2"/>
                <w:sz w:val="23"/>
                <w:lang w:bidi="fr-CA"/>
              </w:rPr>
              <w:t>2,12</w:t>
            </w:r>
          </w:p>
        </w:tc>
        <w:tc>
          <w:tcPr>
            <w:tcW w:w="1890" w:type="dxa"/>
          </w:tcPr>
          <w:p w14:paraId="41948521"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79C41E53"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1,5</w:t>
            </w:r>
          </w:p>
        </w:tc>
      </w:tr>
    </w:tbl>
    <w:p w14:paraId="7DC3F949" w14:textId="77777777" w:rsidR="001B4DAF" w:rsidRPr="00736512" w:rsidRDefault="001B4DAF" w:rsidP="001B4DAF">
      <w:pPr>
        <w:rPr>
          <w:rFonts w:ascii="Times New Roman" w:hAnsi="Times New Roman"/>
          <w:kern w:val="2"/>
          <w:sz w:val="23"/>
        </w:rPr>
      </w:pPr>
    </w:p>
    <w:p w14:paraId="623F6F9C" w14:textId="77777777" w:rsidR="001B4DAF" w:rsidRPr="00736512" w:rsidRDefault="001B4DAF" w:rsidP="001B4DAF">
      <w:pPr>
        <w:rPr>
          <w:rFonts w:ascii="Times New Roman" w:hAnsi="Times New Roman"/>
          <w:kern w:val="2"/>
          <w:sz w:val="23"/>
        </w:rPr>
      </w:pPr>
    </w:p>
    <w:p w14:paraId="36A9AAE2" w14:textId="62CE5DCA"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23</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(2-794B, structure S)</w:t>
      </w:r>
    </w:p>
    <w:p w14:paraId="260D7991"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2070"/>
        <w:gridCol w:w="1440"/>
      </w:tblGrid>
      <w:tr w:rsidR="001B4DAF" w:rsidRPr="004D5652" w14:paraId="4AE09E9B" w14:textId="77777777" w:rsidTr="006F0318">
        <w:tc>
          <w:tcPr>
            <w:tcW w:w="1098" w:type="dxa"/>
          </w:tcPr>
          <w:p w14:paraId="6DFD84DE"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2070" w:type="dxa"/>
          </w:tcPr>
          <w:p w14:paraId="31DF26A5"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58DA544B"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55605000" w14:textId="77777777" w:rsidTr="006F0318">
        <w:tc>
          <w:tcPr>
            <w:tcW w:w="1098" w:type="dxa"/>
          </w:tcPr>
          <w:p w14:paraId="26318696" w14:textId="77777777" w:rsidR="001B4DAF" w:rsidRPr="004D5652" w:rsidRDefault="001B4DAF" w:rsidP="00510F4C">
            <w:pPr>
              <w:rPr>
                <w:kern w:val="2"/>
              </w:rPr>
            </w:pPr>
            <w:r w:rsidRPr="00736512">
              <w:rPr>
                <w:rFonts w:ascii="Times New Roman" w:eastAsia="Times New Roman" w:hAnsi="Times New Roman"/>
                <w:kern w:val="2"/>
                <w:sz w:val="23"/>
                <w:lang w:bidi="fr-CA"/>
              </w:rPr>
              <w:t>7,10</w:t>
            </w:r>
          </w:p>
        </w:tc>
        <w:tc>
          <w:tcPr>
            <w:tcW w:w="2070" w:type="dxa"/>
          </w:tcPr>
          <w:p w14:paraId="55050002"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3BDE2C8F"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15DB0DC3" w14:textId="77777777" w:rsidTr="006F0318">
        <w:tc>
          <w:tcPr>
            <w:tcW w:w="1098" w:type="dxa"/>
          </w:tcPr>
          <w:p w14:paraId="6AE9F8F9" w14:textId="77777777" w:rsidR="001B4DAF" w:rsidRPr="004D5652" w:rsidRDefault="001B4DAF" w:rsidP="00510F4C">
            <w:pPr>
              <w:rPr>
                <w:kern w:val="2"/>
              </w:rPr>
            </w:pPr>
            <w:r w:rsidRPr="00736512">
              <w:rPr>
                <w:rFonts w:ascii="Times New Roman" w:eastAsia="Times New Roman" w:hAnsi="Times New Roman"/>
                <w:kern w:val="2"/>
                <w:sz w:val="23"/>
                <w:lang w:bidi="fr-CA"/>
              </w:rPr>
              <w:t>6,86</w:t>
            </w:r>
          </w:p>
        </w:tc>
        <w:tc>
          <w:tcPr>
            <w:tcW w:w="2070" w:type="dxa"/>
          </w:tcPr>
          <w:p w14:paraId="2D0154A8"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440" w:type="dxa"/>
          </w:tcPr>
          <w:p w14:paraId="27196F99"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63282782" w14:textId="77777777" w:rsidTr="006F0318">
        <w:tc>
          <w:tcPr>
            <w:tcW w:w="1098" w:type="dxa"/>
          </w:tcPr>
          <w:p w14:paraId="0FABA8C4" w14:textId="77777777" w:rsidR="001B4DAF" w:rsidRPr="004D5652" w:rsidRDefault="001B4DAF" w:rsidP="00510F4C">
            <w:pPr>
              <w:rPr>
                <w:kern w:val="2"/>
              </w:rPr>
            </w:pPr>
            <w:r w:rsidRPr="00736512">
              <w:rPr>
                <w:rFonts w:ascii="Times New Roman" w:eastAsia="Times New Roman" w:hAnsi="Times New Roman"/>
                <w:kern w:val="2"/>
                <w:sz w:val="23"/>
                <w:lang w:bidi="fr-CA"/>
              </w:rPr>
              <w:t>3,78</w:t>
            </w:r>
          </w:p>
        </w:tc>
        <w:tc>
          <w:tcPr>
            <w:tcW w:w="2070" w:type="dxa"/>
          </w:tcPr>
          <w:p w14:paraId="4776202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19BC2D72" w14:textId="77777777" w:rsidR="001B4DAF" w:rsidRPr="004D5652" w:rsidRDefault="001B4DAF" w:rsidP="00510F4C">
            <w:pPr>
              <w:rPr>
                <w:kern w:val="2"/>
              </w:rPr>
            </w:pPr>
            <w:r w:rsidRPr="00736512">
              <w:rPr>
                <w:rFonts w:ascii="Times New Roman" w:eastAsia="Times New Roman" w:hAnsi="Times New Roman"/>
                <w:kern w:val="2"/>
                <w:sz w:val="23"/>
                <w:lang w:bidi="fr-CA"/>
              </w:rPr>
              <w:t>1,5</w:t>
            </w:r>
          </w:p>
        </w:tc>
      </w:tr>
      <w:tr w:rsidR="001B4DAF" w:rsidRPr="004D5652" w14:paraId="3959CE84" w14:textId="77777777" w:rsidTr="006F0318">
        <w:tc>
          <w:tcPr>
            <w:tcW w:w="1098" w:type="dxa"/>
          </w:tcPr>
          <w:p w14:paraId="16808FCE" w14:textId="77777777" w:rsidR="001B4DAF" w:rsidRPr="004D5652" w:rsidRDefault="001B4DAF" w:rsidP="00510F4C">
            <w:pPr>
              <w:rPr>
                <w:kern w:val="2"/>
              </w:rPr>
            </w:pPr>
            <w:r w:rsidRPr="00736512">
              <w:rPr>
                <w:rFonts w:ascii="Times New Roman" w:eastAsia="Times New Roman" w:hAnsi="Times New Roman"/>
                <w:kern w:val="2"/>
                <w:sz w:val="23"/>
                <w:lang w:bidi="fr-CA"/>
              </w:rPr>
              <w:t>3,61</w:t>
            </w:r>
          </w:p>
        </w:tc>
        <w:tc>
          <w:tcPr>
            <w:tcW w:w="2070" w:type="dxa"/>
          </w:tcPr>
          <w:p w14:paraId="5D1982B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36B78443"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2E5BC7A7" w14:textId="77777777" w:rsidTr="006F0318">
        <w:tc>
          <w:tcPr>
            <w:tcW w:w="1098" w:type="dxa"/>
          </w:tcPr>
          <w:p w14:paraId="45545F11" w14:textId="77777777" w:rsidR="001B4DAF" w:rsidRPr="004D5652" w:rsidRDefault="001B4DAF" w:rsidP="00510F4C">
            <w:pPr>
              <w:rPr>
                <w:kern w:val="2"/>
              </w:rPr>
            </w:pPr>
            <w:r w:rsidRPr="00736512">
              <w:rPr>
                <w:rFonts w:ascii="Times New Roman" w:eastAsia="Times New Roman" w:hAnsi="Times New Roman"/>
                <w:kern w:val="2"/>
                <w:sz w:val="23"/>
                <w:lang w:bidi="fr-CA"/>
              </w:rPr>
              <w:t>2,12</w:t>
            </w:r>
          </w:p>
        </w:tc>
        <w:tc>
          <w:tcPr>
            <w:tcW w:w="2070" w:type="dxa"/>
          </w:tcPr>
          <w:p w14:paraId="50CFE318"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5247FA57"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1,5</w:t>
            </w:r>
          </w:p>
        </w:tc>
      </w:tr>
    </w:tbl>
    <w:p w14:paraId="120728AA" w14:textId="77777777" w:rsidR="001B4DAF" w:rsidRPr="00736512" w:rsidRDefault="001B4DAF" w:rsidP="001B4DAF">
      <w:pPr>
        <w:rPr>
          <w:rFonts w:ascii="Times New Roman" w:hAnsi="Times New Roman"/>
          <w:kern w:val="2"/>
          <w:sz w:val="23"/>
        </w:rPr>
      </w:pPr>
    </w:p>
    <w:p w14:paraId="37AFB0D0" w14:textId="77777777" w:rsidR="001B4DAF" w:rsidRPr="00736512" w:rsidRDefault="001B4DAF" w:rsidP="001B4DAF">
      <w:pPr>
        <w:rPr>
          <w:rFonts w:ascii="Times New Roman" w:hAnsi="Times New Roman"/>
          <w:kern w:val="2"/>
          <w:sz w:val="23"/>
        </w:rPr>
      </w:pPr>
    </w:p>
    <w:p w14:paraId="6A1EF819" w14:textId="34DE03CA"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24</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(2-791C, structure U)</w:t>
      </w:r>
    </w:p>
    <w:p w14:paraId="4120BD6F"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890"/>
        <w:gridCol w:w="1440"/>
      </w:tblGrid>
      <w:tr w:rsidR="001B4DAF" w:rsidRPr="004D5652" w14:paraId="79A031FD" w14:textId="77777777" w:rsidTr="006F0318">
        <w:tc>
          <w:tcPr>
            <w:tcW w:w="1278" w:type="dxa"/>
          </w:tcPr>
          <w:p w14:paraId="201029D0"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90" w:type="dxa"/>
          </w:tcPr>
          <w:p w14:paraId="2720C5EA"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440" w:type="dxa"/>
          </w:tcPr>
          <w:p w14:paraId="2F556213"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61CD7AF9" w14:textId="77777777" w:rsidTr="006F0318">
        <w:tc>
          <w:tcPr>
            <w:tcW w:w="1278" w:type="dxa"/>
          </w:tcPr>
          <w:p w14:paraId="11AAB4DE" w14:textId="77777777" w:rsidR="001B4DAF" w:rsidRPr="004D5652" w:rsidRDefault="001B4DAF" w:rsidP="00510F4C">
            <w:pPr>
              <w:rPr>
                <w:kern w:val="2"/>
              </w:rPr>
            </w:pPr>
            <w:r w:rsidRPr="00736512">
              <w:rPr>
                <w:rFonts w:ascii="Times New Roman" w:eastAsia="Times New Roman" w:hAnsi="Times New Roman"/>
                <w:kern w:val="2"/>
                <w:sz w:val="23"/>
                <w:lang w:bidi="fr-CA"/>
              </w:rPr>
              <w:t>7,23-7,30</w:t>
            </w:r>
          </w:p>
        </w:tc>
        <w:tc>
          <w:tcPr>
            <w:tcW w:w="1890" w:type="dxa"/>
          </w:tcPr>
          <w:p w14:paraId="5CE9692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m</w:t>
            </w:r>
            <w:proofErr w:type="gramEnd"/>
          </w:p>
        </w:tc>
        <w:tc>
          <w:tcPr>
            <w:tcW w:w="1440" w:type="dxa"/>
          </w:tcPr>
          <w:p w14:paraId="017432CC"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4646EB98" w14:textId="77777777" w:rsidTr="006F0318">
        <w:tc>
          <w:tcPr>
            <w:tcW w:w="1278" w:type="dxa"/>
          </w:tcPr>
          <w:p w14:paraId="22F38B82" w14:textId="77777777" w:rsidR="001B4DAF" w:rsidRPr="004D5652" w:rsidRDefault="001B4DAF" w:rsidP="00510F4C">
            <w:pPr>
              <w:rPr>
                <w:kern w:val="2"/>
              </w:rPr>
            </w:pPr>
            <w:r w:rsidRPr="00736512">
              <w:rPr>
                <w:rFonts w:ascii="Times New Roman" w:eastAsia="Times New Roman" w:hAnsi="Times New Roman"/>
                <w:kern w:val="2"/>
                <w:sz w:val="23"/>
                <w:lang w:bidi="fr-CA"/>
              </w:rPr>
              <w:t>3,53</w:t>
            </w:r>
          </w:p>
        </w:tc>
        <w:tc>
          <w:tcPr>
            <w:tcW w:w="1890" w:type="dxa"/>
          </w:tcPr>
          <w:p w14:paraId="743BD27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440" w:type="dxa"/>
          </w:tcPr>
          <w:p w14:paraId="36070490"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w:t>
            </w:r>
          </w:p>
        </w:tc>
      </w:tr>
    </w:tbl>
    <w:p w14:paraId="29C8F38C" w14:textId="77777777" w:rsidR="001B4DAF" w:rsidRPr="00736512" w:rsidRDefault="001B4DAF" w:rsidP="001B4DAF">
      <w:pPr>
        <w:rPr>
          <w:rFonts w:ascii="Times New Roman" w:hAnsi="Times New Roman"/>
          <w:kern w:val="2"/>
          <w:sz w:val="23"/>
        </w:rPr>
      </w:pPr>
    </w:p>
    <w:p w14:paraId="1D3406B9" w14:textId="77777777" w:rsidR="001B4DAF" w:rsidRPr="00736512" w:rsidRDefault="001B4DAF" w:rsidP="001B4DAF">
      <w:pPr>
        <w:rPr>
          <w:rFonts w:ascii="Times New Roman" w:hAnsi="Times New Roman"/>
          <w:kern w:val="2"/>
          <w:sz w:val="23"/>
        </w:rPr>
      </w:pPr>
    </w:p>
    <w:p w14:paraId="6FF297E8" w14:textId="77777777" w:rsidR="001B4DAF" w:rsidRPr="00736512" w:rsidRDefault="001B4DAF" w:rsidP="001B4DAF">
      <w:pPr>
        <w:rPr>
          <w:rFonts w:ascii="Times New Roman" w:hAnsi="Times New Roman"/>
          <w:kern w:val="2"/>
          <w:sz w:val="23"/>
        </w:rPr>
      </w:pPr>
    </w:p>
    <w:p w14:paraId="48BAA208" w14:textId="77777777" w:rsidR="001B4DAF" w:rsidRPr="00736512" w:rsidRDefault="001B4DAF" w:rsidP="001B4DAF">
      <w:pPr>
        <w:rPr>
          <w:rFonts w:ascii="Times New Roman" w:hAnsi="Times New Roman"/>
          <w:kern w:val="2"/>
          <w:sz w:val="23"/>
        </w:rPr>
      </w:pPr>
    </w:p>
    <w:p w14:paraId="3AE6E566" w14:textId="07683FD0"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br w:type="page"/>
      </w:r>
      <w:r w:rsidRPr="00736512">
        <w:rPr>
          <w:rFonts w:ascii="Times New Roman" w:eastAsia="Times New Roman" w:hAnsi="Times New Roman"/>
          <w:b/>
          <w:kern w:val="2"/>
          <w:sz w:val="23"/>
          <w:lang w:bidi="fr-CA"/>
        </w:rPr>
        <w:lastRenderedPageBreak/>
        <w:t>P. 5.7 </w:t>
      </w:r>
      <w:r w:rsidR="00AE3220">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Associez les spectres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25 à 30 aux structures correspondantes AA à FF.</w:t>
      </w:r>
    </w:p>
    <w:p w14:paraId="46FB4163" w14:textId="77777777" w:rsidR="001B4DAF" w:rsidRPr="00736512" w:rsidRDefault="001B4DAF" w:rsidP="001B4DAF">
      <w:pPr>
        <w:rPr>
          <w:rFonts w:ascii="Times New Roman" w:hAnsi="Times New Roman"/>
          <w:kern w:val="2"/>
          <w:sz w:val="23"/>
        </w:rPr>
      </w:pPr>
    </w:p>
    <w:p w14:paraId="300849CF"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Structures</w:t>
      </w:r>
      <w:r w:rsidRPr="00736512">
        <w:rPr>
          <w:rFonts w:ascii="Times New Roman" w:eastAsia="Times New Roman" w:hAnsi="Times New Roman"/>
          <w:kern w:val="2"/>
          <w:sz w:val="23"/>
          <w:lang w:bidi="fr-CA"/>
        </w:rPr>
        <w:t xml:space="preserve"> : </w:t>
      </w:r>
    </w:p>
    <w:p w14:paraId="490451AE" w14:textId="77777777" w:rsidR="001B4DAF" w:rsidRPr="00736512" w:rsidRDefault="001B4DAF" w:rsidP="001B4DAF">
      <w:pPr>
        <w:rPr>
          <w:rFonts w:ascii="Times New Roman" w:hAnsi="Times New Roman"/>
          <w:kern w:val="2"/>
          <w:sz w:val="23"/>
        </w:rPr>
      </w:pPr>
    </w:p>
    <w:p w14:paraId="45BE64FD"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129BB82" wp14:editId="090B29D8">
            <wp:extent cx="4868545" cy="2819400"/>
            <wp:effectExtent l="0" t="0" r="8255" b="0"/>
            <wp:docPr id="4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4868545" cy="2819400"/>
                    </a:xfrm>
                    <a:prstGeom prst="rect">
                      <a:avLst/>
                    </a:prstGeom>
                    <a:noFill/>
                    <a:ln>
                      <a:noFill/>
                    </a:ln>
                  </pic:spPr>
                </pic:pic>
              </a:graphicData>
            </a:graphic>
          </wp:inline>
        </w:drawing>
      </w:r>
    </w:p>
    <w:p w14:paraId="34352384" w14:textId="77777777" w:rsidR="001B4DAF" w:rsidRPr="00736512" w:rsidRDefault="001B4DAF" w:rsidP="001B4DAF">
      <w:pPr>
        <w:rPr>
          <w:rFonts w:ascii="Times New Roman" w:hAnsi="Times New Roman"/>
          <w:kern w:val="2"/>
          <w:sz w:val="23"/>
        </w:rPr>
      </w:pPr>
    </w:p>
    <w:p w14:paraId="75A03E1D" w14:textId="77777777" w:rsidR="001B4DAF" w:rsidRPr="00736512" w:rsidRDefault="001B4DAF" w:rsidP="001B4DAF">
      <w:pPr>
        <w:rPr>
          <w:rFonts w:ascii="Times New Roman" w:hAnsi="Times New Roman"/>
          <w:kern w:val="2"/>
          <w:sz w:val="23"/>
        </w:rPr>
      </w:pPr>
    </w:p>
    <w:p w14:paraId="1F7BE376" w14:textId="4854AA32"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25</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(2-939A, structure FF)</w:t>
      </w:r>
    </w:p>
    <w:p w14:paraId="6ED1E255"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980"/>
        <w:gridCol w:w="1710"/>
      </w:tblGrid>
      <w:tr w:rsidR="001B4DAF" w:rsidRPr="004D5652" w14:paraId="170AEF9B" w14:textId="77777777" w:rsidTr="006F0318">
        <w:tc>
          <w:tcPr>
            <w:tcW w:w="1278" w:type="dxa"/>
          </w:tcPr>
          <w:p w14:paraId="04E4C720"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980" w:type="dxa"/>
          </w:tcPr>
          <w:p w14:paraId="57B7CDFF"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710" w:type="dxa"/>
          </w:tcPr>
          <w:p w14:paraId="41669264"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48B3ECD1" w14:textId="77777777" w:rsidTr="006F0318">
        <w:tc>
          <w:tcPr>
            <w:tcW w:w="1278" w:type="dxa"/>
          </w:tcPr>
          <w:p w14:paraId="1996C8A8" w14:textId="77777777" w:rsidR="001B4DAF" w:rsidRPr="004D5652" w:rsidRDefault="001B4DAF" w:rsidP="00510F4C">
            <w:pPr>
              <w:rPr>
                <w:kern w:val="2"/>
              </w:rPr>
            </w:pPr>
            <w:r w:rsidRPr="00736512">
              <w:rPr>
                <w:rFonts w:ascii="Times New Roman" w:eastAsia="Times New Roman" w:hAnsi="Times New Roman"/>
                <w:kern w:val="2"/>
                <w:sz w:val="23"/>
                <w:lang w:bidi="fr-CA"/>
              </w:rPr>
              <w:t>9,96</w:t>
            </w:r>
          </w:p>
        </w:tc>
        <w:tc>
          <w:tcPr>
            <w:tcW w:w="1980" w:type="dxa"/>
          </w:tcPr>
          <w:p w14:paraId="489C831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710" w:type="dxa"/>
          </w:tcPr>
          <w:p w14:paraId="375EBE36"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57B9F1D2" w14:textId="77777777" w:rsidTr="006F0318">
        <w:tc>
          <w:tcPr>
            <w:tcW w:w="1278" w:type="dxa"/>
          </w:tcPr>
          <w:p w14:paraId="3990E78A" w14:textId="77777777" w:rsidR="001B4DAF" w:rsidRPr="004D5652" w:rsidRDefault="001B4DAF" w:rsidP="00510F4C">
            <w:pPr>
              <w:rPr>
                <w:kern w:val="2"/>
              </w:rPr>
            </w:pPr>
            <w:r w:rsidRPr="00736512">
              <w:rPr>
                <w:rFonts w:ascii="Times New Roman" w:eastAsia="Times New Roman" w:hAnsi="Times New Roman"/>
                <w:kern w:val="2"/>
                <w:sz w:val="23"/>
                <w:lang w:bidi="fr-CA"/>
              </w:rPr>
              <w:t>7,79</w:t>
            </w:r>
          </w:p>
        </w:tc>
        <w:tc>
          <w:tcPr>
            <w:tcW w:w="1980" w:type="dxa"/>
          </w:tcPr>
          <w:p w14:paraId="070F7C44"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710" w:type="dxa"/>
          </w:tcPr>
          <w:p w14:paraId="781EFC17"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3275F5EB" w14:textId="77777777" w:rsidTr="006F0318">
        <w:tc>
          <w:tcPr>
            <w:tcW w:w="1278" w:type="dxa"/>
          </w:tcPr>
          <w:p w14:paraId="137EDBAF" w14:textId="77777777" w:rsidR="001B4DAF" w:rsidRPr="004D5652" w:rsidRDefault="001B4DAF" w:rsidP="00510F4C">
            <w:pPr>
              <w:rPr>
                <w:kern w:val="2"/>
              </w:rPr>
            </w:pPr>
            <w:r w:rsidRPr="00736512">
              <w:rPr>
                <w:rFonts w:ascii="Times New Roman" w:eastAsia="Times New Roman" w:hAnsi="Times New Roman"/>
                <w:kern w:val="2"/>
                <w:sz w:val="23"/>
                <w:lang w:bidi="fr-CA"/>
              </w:rPr>
              <w:t>7,33</w:t>
            </w:r>
          </w:p>
        </w:tc>
        <w:tc>
          <w:tcPr>
            <w:tcW w:w="1980" w:type="dxa"/>
          </w:tcPr>
          <w:p w14:paraId="04BE8C9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710" w:type="dxa"/>
          </w:tcPr>
          <w:p w14:paraId="1D2513D1"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76E297A6" w14:textId="77777777" w:rsidTr="006F0318">
        <w:tc>
          <w:tcPr>
            <w:tcW w:w="1278" w:type="dxa"/>
          </w:tcPr>
          <w:p w14:paraId="72680CAA" w14:textId="77777777" w:rsidR="001B4DAF" w:rsidRPr="004D5652" w:rsidRDefault="001B4DAF" w:rsidP="00510F4C">
            <w:pPr>
              <w:rPr>
                <w:kern w:val="2"/>
              </w:rPr>
            </w:pPr>
            <w:r w:rsidRPr="00736512">
              <w:rPr>
                <w:rFonts w:ascii="Times New Roman" w:eastAsia="Times New Roman" w:hAnsi="Times New Roman"/>
                <w:kern w:val="2"/>
                <w:sz w:val="23"/>
                <w:lang w:bidi="fr-CA"/>
              </w:rPr>
              <w:t>2,72</w:t>
            </w:r>
          </w:p>
        </w:tc>
        <w:tc>
          <w:tcPr>
            <w:tcW w:w="1980" w:type="dxa"/>
          </w:tcPr>
          <w:p w14:paraId="1CBABCD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710" w:type="dxa"/>
          </w:tcPr>
          <w:p w14:paraId="42EC1B5D"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A44753" w14:paraId="56D9A349" w14:textId="77777777" w:rsidTr="006F0318">
        <w:tc>
          <w:tcPr>
            <w:tcW w:w="1278" w:type="dxa"/>
          </w:tcPr>
          <w:p w14:paraId="6DE0A57A" w14:textId="77777777" w:rsidR="001B4DAF" w:rsidRPr="004D5652" w:rsidRDefault="001B4DAF" w:rsidP="00510F4C">
            <w:pPr>
              <w:rPr>
                <w:kern w:val="2"/>
              </w:rPr>
            </w:pPr>
            <w:r w:rsidRPr="00736512">
              <w:rPr>
                <w:rFonts w:ascii="Times New Roman" w:eastAsia="Times New Roman" w:hAnsi="Times New Roman"/>
                <w:kern w:val="2"/>
                <w:sz w:val="23"/>
                <w:lang w:bidi="fr-CA"/>
              </w:rPr>
              <w:t>1,24</w:t>
            </w:r>
          </w:p>
        </w:tc>
        <w:tc>
          <w:tcPr>
            <w:tcW w:w="1980" w:type="dxa"/>
          </w:tcPr>
          <w:p w14:paraId="5E3921FE"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710" w:type="dxa"/>
          </w:tcPr>
          <w:p w14:paraId="50DA0409"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765A1570" w14:textId="77777777" w:rsidR="001B4DAF" w:rsidRPr="00736512" w:rsidRDefault="001B4DAF" w:rsidP="001B4DAF">
      <w:pPr>
        <w:rPr>
          <w:rFonts w:ascii="Times New Roman" w:hAnsi="Times New Roman"/>
          <w:kern w:val="2"/>
          <w:sz w:val="23"/>
        </w:rPr>
      </w:pPr>
    </w:p>
    <w:p w14:paraId="78F5556E" w14:textId="77777777" w:rsidR="001B4DAF" w:rsidRPr="00736512" w:rsidRDefault="001B4DAF" w:rsidP="001B4DAF">
      <w:pPr>
        <w:rPr>
          <w:rFonts w:ascii="Times New Roman" w:hAnsi="Times New Roman"/>
          <w:kern w:val="2"/>
          <w:sz w:val="23"/>
        </w:rPr>
      </w:pPr>
    </w:p>
    <w:p w14:paraId="76DB64F4" w14:textId="1B4B09B5"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26</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(2-943C, structure BB)</w:t>
      </w:r>
    </w:p>
    <w:p w14:paraId="59BCD88E"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980"/>
        <w:gridCol w:w="1710"/>
      </w:tblGrid>
      <w:tr w:rsidR="001B4DAF" w:rsidRPr="004D5652" w14:paraId="6EE062BA" w14:textId="77777777" w:rsidTr="006F0318">
        <w:tc>
          <w:tcPr>
            <w:tcW w:w="1278" w:type="dxa"/>
          </w:tcPr>
          <w:p w14:paraId="3CCC996D"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980" w:type="dxa"/>
          </w:tcPr>
          <w:p w14:paraId="1026BC46"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710" w:type="dxa"/>
          </w:tcPr>
          <w:p w14:paraId="39117C75"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13D7D03E" w14:textId="77777777" w:rsidTr="006F0318">
        <w:tc>
          <w:tcPr>
            <w:tcW w:w="1278" w:type="dxa"/>
          </w:tcPr>
          <w:p w14:paraId="31386BB0" w14:textId="77777777" w:rsidR="001B4DAF" w:rsidRPr="004D5652" w:rsidRDefault="001B4DAF" w:rsidP="00510F4C">
            <w:pPr>
              <w:rPr>
                <w:kern w:val="2"/>
              </w:rPr>
            </w:pPr>
            <w:r w:rsidRPr="00736512">
              <w:rPr>
                <w:rFonts w:ascii="Times New Roman" w:eastAsia="Times New Roman" w:hAnsi="Times New Roman"/>
                <w:kern w:val="2"/>
                <w:sz w:val="23"/>
                <w:lang w:bidi="fr-CA"/>
              </w:rPr>
              <w:t>9,73</w:t>
            </w:r>
          </w:p>
        </w:tc>
        <w:tc>
          <w:tcPr>
            <w:tcW w:w="1980" w:type="dxa"/>
          </w:tcPr>
          <w:p w14:paraId="5C880AF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710" w:type="dxa"/>
          </w:tcPr>
          <w:p w14:paraId="6A1A73C2"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45B80742" w14:textId="77777777" w:rsidTr="006F0318">
        <w:tc>
          <w:tcPr>
            <w:tcW w:w="1278" w:type="dxa"/>
          </w:tcPr>
          <w:p w14:paraId="595C8A2D" w14:textId="77777777" w:rsidR="001B4DAF" w:rsidRPr="004D5652" w:rsidRDefault="001B4DAF" w:rsidP="00510F4C">
            <w:pPr>
              <w:rPr>
                <w:kern w:val="2"/>
              </w:rPr>
            </w:pPr>
            <w:r w:rsidRPr="00736512">
              <w:rPr>
                <w:rFonts w:ascii="Times New Roman" w:eastAsia="Times New Roman" w:hAnsi="Times New Roman"/>
                <w:kern w:val="2"/>
                <w:sz w:val="23"/>
                <w:lang w:bidi="fr-CA"/>
              </w:rPr>
              <w:t>7,71</w:t>
            </w:r>
          </w:p>
        </w:tc>
        <w:tc>
          <w:tcPr>
            <w:tcW w:w="1980" w:type="dxa"/>
          </w:tcPr>
          <w:p w14:paraId="4E2DCE44"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710" w:type="dxa"/>
          </w:tcPr>
          <w:p w14:paraId="4E4EF273"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4A3A6054" w14:textId="77777777" w:rsidTr="006F0318">
        <w:tc>
          <w:tcPr>
            <w:tcW w:w="1278" w:type="dxa"/>
          </w:tcPr>
          <w:p w14:paraId="3FFB54E1" w14:textId="77777777" w:rsidR="001B4DAF" w:rsidRPr="004D5652" w:rsidRDefault="001B4DAF" w:rsidP="00510F4C">
            <w:pPr>
              <w:rPr>
                <w:kern w:val="2"/>
              </w:rPr>
            </w:pPr>
            <w:r w:rsidRPr="00736512">
              <w:rPr>
                <w:rFonts w:ascii="Times New Roman" w:eastAsia="Times New Roman" w:hAnsi="Times New Roman"/>
                <w:kern w:val="2"/>
                <w:sz w:val="23"/>
                <w:lang w:bidi="fr-CA"/>
              </w:rPr>
              <w:t>6,68</w:t>
            </w:r>
          </w:p>
        </w:tc>
        <w:tc>
          <w:tcPr>
            <w:tcW w:w="1980" w:type="dxa"/>
          </w:tcPr>
          <w:p w14:paraId="27F416C7"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710" w:type="dxa"/>
          </w:tcPr>
          <w:p w14:paraId="5A1A9E5E"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A44753" w14:paraId="3B61662C" w14:textId="77777777" w:rsidTr="006F0318">
        <w:tc>
          <w:tcPr>
            <w:tcW w:w="1278" w:type="dxa"/>
          </w:tcPr>
          <w:p w14:paraId="3C8E4ABC" w14:textId="77777777" w:rsidR="001B4DAF" w:rsidRPr="004D5652" w:rsidRDefault="001B4DAF" w:rsidP="00510F4C">
            <w:pPr>
              <w:rPr>
                <w:kern w:val="2"/>
              </w:rPr>
            </w:pPr>
            <w:r w:rsidRPr="00736512">
              <w:rPr>
                <w:rFonts w:ascii="Times New Roman" w:eastAsia="Times New Roman" w:hAnsi="Times New Roman"/>
                <w:kern w:val="2"/>
                <w:sz w:val="23"/>
                <w:lang w:bidi="fr-CA"/>
              </w:rPr>
              <w:t>3,06</w:t>
            </w:r>
          </w:p>
        </w:tc>
        <w:tc>
          <w:tcPr>
            <w:tcW w:w="1980" w:type="dxa"/>
          </w:tcPr>
          <w:p w14:paraId="39D5EE6E"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710" w:type="dxa"/>
          </w:tcPr>
          <w:p w14:paraId="5F28CD86" w14:textId="77777777" w:rsidR="001B4DAF" w:rsidRPr="00736512" w:rsidRDefault="001B4DAF" w:rsidP="00510F4C">
            <w:pPr>
              <w:rPr>
                <w:kern w:val="2"/>
                <w:sz w:val="23"/>
              </w:rPr>
            </w:pPr>
            <w:r w:rsidRPr="00736512">
              <w:rPr>
                <w:rFonts w:ascii="Times New Roman" w:eastAsia="Times New Roman" w:hAnsi="Times New Roman"/>
                <w:kern w:val="2"/>
                <w:sz w:val="23"/>
                <w:lang w:bidi="fr-CA"/>
              </w:rPr>
              <w:t>6</w:t>
            </w:r>
          </w:p>
        </w:tc>
      </w:tr>
    </w:tbl>
    <w:p w14:paraId="22996D51" w14:textId="77777777" w:rsidR="001B4DAF" w:rsidRPr="00736512" w:rsidRDefault="001B4DAF" w:rsidP="001B4DAF">
      <w:pPr>
        <w:rPr>
          <w:rFonts w:ascii="Times New Roman" w:hAnsi="Times New Roman"/>
          <w:kern w:val="2"/>
          <w:sz w:val="23"/>
        </w:rPr>
      </w:pPr>
    </w:p>
    <w:p w14:paraId="73039344" w14:textId="6D31D84F"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br w:type="page"/>
      </w:r>
      <w:r w:rsidRPr="00736512">
        <w:rPr>
          <w:rFonts w:ascii="Times New Roman" w:eastAsia="Times New Roman" w:hAnsi="Times New Roman"/>
          <w:kern w:val="2"/>
          <w:sz w:val="23"/>
          <w:u w:val="single"/>
          <w:lang w:bidi="fr-CA"/>
        </w:rPr>
        <w:lastRenderedPageBreak/>
        <w:t>Spectre 27</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(2-790A, structure AA)</w:t>
      </w:r>
    </w:p>
    <w:p w14:paraId="6B35858C"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2070"/>
        <w:gridCol w:w="1350"/>
      </w:tblGrid>
      <w:tr w:rsidR="001B4DAF" w:rsidRPr="004D5652" w14:paraId="052777DF" w14:textId="77777777" w:rsidTr="00C075AF">
        <w:tc>
          <w:tcPr>
            <w:tcW w:w="1278" w:type="dxa"/>
          </w:tcPr>
          <w:p w14:paraId="7F5130C9"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2070" w:type="dxa"/>
          </w:tcPr>
          <w:p w14:paraId="68C982A2"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350" w:type="dxa"/>
          </w:tcPr>
          <w:p w14:paraId="15A5652F"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03457DC6" w14:textId="77777777" w:rsidTr="00C075AF">
        <w:tc>
          <w:tcPr>
            <w:tcW w:w="1278" w:type="dxa"/>
          </w:tcPr>
          <w:p w14:paraId="562E578A"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11,2 (b)</w:t>
            </w:r>
          </w:p>
        </w:tc>
        <w:tc>
          <w:tcPr>
            <w:tcW w:w="2070" w:type="dxa"/>
          </w:tcPr>
          <w:p w14:paraId="4AE12572" w14:textId="77777777" w:rsidR="001B4DAF" w:rsidRPr="004D5652" w:rsidRDefault="001B4DAF" w:rsidP="00510F4C">
            <w:pPr>
              <w:rPr>
                <w:rFonts w:ascii="Times New Roman" w:hAnsi="Times New Roman"/>
                <w:kern w:val="2"/>
              </w:rPr>
            </w:pPr>
            <w:proofErr w:type="gramStart"/>
            <w:r w:rsidRPr="00736512">
              <w:rPr>
                <w:rFonts w:ascii="Times New Roman" w:eastAsia="Times New Roman" w:hAnsi="Times New Roman"/>
                <w:kern w:val="2"/>
                <w:sz w:val="23"/>
                <w:lang w:bidi="fr-CA"/>
              </w:rPr>
              <w:t>s</w:t>
            </w:r>
            <w:proofErr w:type="gramEnd"/>
          </w:p>
        </w:tc>
        <w:tc>
          <w:tcPr>
            <w:tcW w:w="1350" w:type="dxa"/>
          </w:tcPr>
          <w:p w14:paraId="3A6657DD"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1</w:t>
            </w:r>
          </w:p>
        </w:tc>
      </w:tr>
      <w:tr w:rsidR="001B4DAF" w:rsidRPr="004D5652" w14:paraId="60B5FFF4" w14:textId="77777777" w:rsidTr="00C075AF">
        <w:tc>
          <w:tcPr>
            <w:tcW w:w="1278" w:type="dxa"/>
          </w:tcPr>
          <w:p w14:paraId="1BF6C928" w14:textId="77777777" w:rsidR="001B4DAF" w:rsidRPr="004D5652" w:rsidRDefault="001B4DAF" w:rsidP="00510F4C">
            <w:pPr>
              <w:rPr>
                <w:kern w:val="2"/>
              </w:rPr>
            </w:pPr>
            <w:r w:rsidRPr="00736512">
              <w:rPr>
                <w:rFonts w:ascii="Times New Roman" w:eastAsia="Times New Roman" w:hAnsi="Times New Roman"/>
                <w:kern w:val="2"/>
                <w:sz w:val="23"/>
                <w:lang w:bidi="fr-CA"/>
              </w:rPr>
              <w:t>7,20-7,35</w:t>
            </w:r>
          </w:p>
        </w:tc>
        <w:tc>
          <w:tcPr>
            <w:tcW w:w="2070" w:type="dxa"/>
          </w:tcPr>
          <w:p w14:paraId="658FCE2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m</w:t>
            </w:r>
            <w:proofErr w:type="gramEnd"/>
          </w:p>
        </w:tc>
        <w:tc>
          <w:tcPr>
            <w:tcW w:w="1350" w:type="dxa"/>
          </w:tcPr>
          <w:p w14:paraId="58E4E870" w14:textId="77777777" w:rsidR="001B4DAF" w:rsidRPr="004D5652" w:rsidRDefault="001B4DAF" w:rsidP="00510F4C">
            <w:pPr>
              <w:rPr>
                <w:kern w:val="2"/>
              </w:rPr>
            </w:pPr>
            <w:r w:rsidRPr="00736512">
              <w:rPr>
                <w:rFonts w:ascii="Times New Roman" w:eastAsia="Times New Roman" w:hAnsi="Times New Roman"/>
                <w:kern w:val="2"/>
                <w:sz w:val="23"/>
                <w:lang w:bidi="fr-CA"/>
              </w:rPr>
              <w:t>10</w:t>
            </w:r>
          </w:p>
        </w:tc>
      </w:tr>
      <w:tr w:rsidR="001B4DAF" w:rsidRPr="004D5652" w14:paraId="6A45B371" w14:textId="77777777" w:rsidTr="00C075AF">
        <w:tc>
          <w:tcPr>
            <w:tcW w:w="1278" w:type="dxa"/>
          </w:tcPr>
          <w:p w14:paraId="412929BA" w14:textId="77777777" w:rsidR="001B4DAF" w:rsidRPr="004D5652" w:rsidRDefault="001B4DAF" w:rsidP="00510F4C">
            <w:pPr>
              <w:rPr>
                <w:kern w:val="2"/>
              </w:rPr>
            </w:pPr>
            <w:r w:rsidRPr="00736512">
              <w:rPr>
                <w:rFonts w:ascii="Times New Roman" w:eastAsia="Times New Roman" w:hAnsi="Times New Roman"/>
                <w:kern w:val="2"/>
                <w:sz w:val="23"/>
                <w:lang w:bidi="fr-CA"/>
              </w:rPr>
              <w:t>5,12</w:t>
            </w:r>
          </w:p>
        </w:tc>
        <w:tc>
          <w:tcPr>
            <w:tcW w:w="2070" w:type="dxa"/>
          </w:tcPr>
          <w:p w14:paraId="6332A89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350" w:type="dxa"/>
          </w:tcPr>
          <w:p w14:paraId="297AE23B"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580CE581" w14:textId="77777777" w:rsidTr="00C075AF">
        <w:tc>
          <w:tcPr>
            <w:tcW w:w="1278" w:type="dxa"/>
          </w:tcPr>
          <w:p w14:paraId="0F01F73B" w14:textId="77777777" w:rsidR="001B4DAF" w:rsidRPr="004D5652" w:rsidRDefault="001B4DAF" w:rsidP="00510F4C">
            <w:pPr>
              <w:rPr>
                <w:kern w:val="2"/>
              </w:rPr>
            </w:pPr>
            <w:r w:rsidRPr="00736512">
              <w:rPr>
                <w:rFonts w:ascii="Times New Roman" w:eastAsia="Times New Roman" w:hAnsi="Times New Roman"/>
                <w:kern w:val="2"/>
                <w:sz w:val="23"/>
                <w:lang w:bidi="fr-CA"/>
              </w:rPr>
              <w:t>2,22</w:t>
            </w:r>
          </w:p>
        </w:tc>
        <w:tc>
          <w:tcPr>
            <w:tcW w:w="2070" w:type="dxa"/>
          </w:tcPr>
          <w:p w14:paraId="59764B9A"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350" w:type="dxa"/>
          </w:tcPr>
          <w:p w14:paraId="2A3F437D"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01CD7091" w14:textId="77777777" w:rsidR="001B4DAF" w:rsidRPr="00736512" w:rsidRDefault="001B4DAF" w:rsidP="001B4DAF">
      <w:pPr>
        <w:rPr>
          <w:rFonts w:ascii="Times New Roman" w:hAnsi="Times New Roman"/>
          <w:kern w:val="2"/>
          <w:sz w:val="23"/>
        </w:rPr>
      </w:pPr>
    </w:p>
    <w:p w14:paraId="416410F7" w14:textId="77777777" w:rsidR="001B4DAF" w:rsidRPr="00736512" w:rsidRDefault="001B4DAF" w:rsidP="001B4DAF">
      <w:pPr>
        <w:rPr>
          <w:rFonts w:ascii="Times New Roman" w:hAnsi="Times New Roman"/>
          <w:kern w:val="2"/>
          <w:sz w:val="23"/>
        </w:rPr>
      </w:pPr>
    </w:p>
    <w:p w14:paraId="36EBA69B" w14:textId="51C21A9D"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Spectre 28</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(2-1201A, structure CC)</w:t>
      </w:r>
    </w:p>
    <w:p w14:paraId="09634EBF"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2070"/>
        <w:gridCol w:w="1350"/>
      </w:tblGrid>
      <w:tr w:rsidR="001B4DAF" w:rsidRPr="004D5652" w14:paraId="79FAD539" w14:textId="77777777" w:rsidTr="00C075AF">
        <w:tc>
          <w:tcPr>
            <w:tcW w:w="1278" w:type="dxa"/>
          </w:tcPr>
          <w:p w14:paraId="41D09EF9"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2070" w:type="dxa"/>
          </w:tcPr>
          <w:p w14:paraId="7B6F8906"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350" w:type="dxa"/>
          </w:tcPr>
          <w:p w14:paraId="00E8B1D4"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20919B38" w14:textId="77777777" w:rsidTr="00C075AF">
        <w:tc>
          <w:tcPr>
            <w:tcW w:w="1278" w:type="dxa"/>
          </w:tcPr>
          <w:p w14:paraId="26D2E94A" w14:textId="77777777" w:rsidR="001B4DAF" w:rsidRPr="004D5652" w:rsidRDefault="001B4DAF" w:rsidP="00510F4C">
            <w:pPr>
              <w:rPr>
                <w:kern w:val="2"/>
              </w:rPr>
            </w:pPr>
            <w:r w:rsidRPr="00736512">
              <w:rPr>
                <w:rFonts w:ascii="Times New Roman" w:eastAsia="Times New Roman" w:hAnsi="Times New Roman"/>
                <w:kern w:val="2"/>
                <w:sz w:val="23"/>
                <w:lang w:bidi="fr-CA"/>
              </w:rPr>
              <w:t>8,08</w:t>
            </w:r>
          </w:p>
        </w:tc>
        <w:tc>
          <w:tcPr>
            <w:tcW w:w="2070" w:type="dxa"/>
          </w:tcPr>
          <w:p w14:paraId="044C8B63"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350" w:type="dxa"/>
          </w:tcPr>
          <w:p w14:paraId="078BFDBB"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2CE16200" w14:textId="77777777" w:rsidTr="00C075AF">
        <w:tc>
          <w:tcPr>
            <w:tcW w:w="1278" w:type="dxa"/>
          </w:tcPr>
          <w:p w14:paraId="0CFC743C" w14:textId="77777777" w:rsidR="001B4DAF" w:rsidRPr="004D5652" w:rsidRDefault="001B4DAF" w:rsidP="00510F4C">
            <w:pPr>
              <w:rPr>
                <w:kern w:val="2"/>
              </w:rPr>
            </w:pPr>
            <w:r w:rsidRPr="00736512">
              <w:rPr>
                <w:rFonts w:ascii="Times New Roman" w:eastAsia="Times New Roman" w:hAnsi="Times New Roman"/>
                <w:kern w:val="2"/>
                <w:sz w:val="23"/>
                <w:lang w:bidi="fr-CA"/>
              </w:rPr>
              <w:t>7,29</w:t>
            </w:r>
          </w:p>
        </w:tc>
        <w:tc>
          <w:tcPr>
            <w:tcW w:w="2070" w:type="dxa"/>
          </w:tcPr>
          <w:p w14:paraId="4C03E0D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350" w:type="dxa"/>
          </w:tcPr>
          <w:p w14:paraId="4BD45C2F"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555553DE" w14:textId="77777777" w:rsidTr="00C075AF">
        <w:tc>
          <w:tcPr>
            <w:tcW w:w="1278" w:type="dxa"/>
          </w:tcPr>
          <w:p w14:paraId="5D795531" w14:textId="77777777" w:rsidR="001B4DAF" w:rsidRPr="004D5652" w:rsidRDefault="001B4DAF" w:rsidP="00510F4C">
            <w:pPr>
              <w:rPr>
                <w:kern w:val="2"/>
              </w:rPr>
            </w:pPr>
            <w:r w:rsidRPr="00736512">
              <w:rPr>
                <w:rFonts w:ascii="Times New Roman" w:eastAsia="Times New Roman" w:hAnsi="Times New Roman"/>
                <w:kern w:val="2"/>
                <w:sz w:val="23"/>
                <w:lang w:bidi="fr-CA"/>
              </w:rPr>
              <w:t>6,87</w:t>
            </w:r>
          </w:p>
        </w:tc>
        <w:tc>
          <w:tcPr>
            <w:tcW w:w="2070" w:type="dxa"/>
          </w:tcPr>
          <w:p w14:paraId="12C625A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350" w:type="dxa"/>
          </w:tcPr>
          <w:p w14:paraId="56A00E66"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6E1AC17E" w14:textId="77777777" w:rsidTr="00C075AF">
        <w:tc>
          <w:tcPr>
            <w:tcW w:w="1278" w:type="dxa"/>
          </w:tcPr>
          <w:p w14:paraId="457F4C4E" w14:textId="77777777" w:rsidR="001B4DAF" w:rsidRPr="004D5652" w:rsidRDefault="001B4DAF" w:rsidP="00510F4C">
            <w:pPr>
              <w:rPr>
                <w:kern w:val="2"/>
              </w:rPr>
            </w:pPr>
            <w:r w:rsidRPr="00736512">
              <w:rPr>
                <w:rFonts w:ascii="Times New Roman" w:eastAsia="Times New Roman" w:hAnsi="Times New Roman"/>
                <w:kern w:val="2"/>
                <w:sz w:val="23"/>
                <w:lang w:bidi="fr-CA"/>
              </w:rPr>
              <w:t>5,11</w:t>
            </w:r>
          </w:p>
        </w:tc>
        <w:tc>
          <w:tcPr>
            <w:tcW w:w="2070" w:type="dxa"/>
          </w:tcPr>
          <w:p w14:paraId="3F9F325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350" w:type="dxa"/>
          </w:tcPr>
          <w:p w14:paraId="595A0911"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A44753" w14:paraId="2271BF72" w14:textId="77777777" w:rsidTr="00C075AF">
        <w:tc>
          <w:tcPr>
            <w:tcW w:w="1278" w:type="dxa"/>
          </w:tcPr>
          <w:p w14:paraId="137DE355" w14:textId="77777777" w:rsidR="001B4DAF" w:rsidRPr="004D5652" w:rsidRDefault="001B4DAF" w:rsidP="00510F4C">
            <w:pPr>
              <w:rPr>
                <w:kern w:val="2"/>
              </w:rPr>
            </w:pPr>
            <w:r w:rsidRPr="00736512">
              <w:rPr>
                <w:rFonts w:ascii="Times New Roman" w:eastAsia="Times New Roman" w:hAnsi="Times New Roman"/>
                <w:kern w:val="2"/>
                <w:sz w:val="23"/>
                <w:lang w:bidi="fr-CA"/>
              </w:rPr>
              <w:t>3,78</w:t>
            </w:r>
          </w:p>
        </w:tc>
        <w:tc>
          <w:tcPr>
            <w:tcW w:w="2070" w:type="dxa"/>
          </w:tcPr>
          <w:p w14:paraId="5F86DE5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350" w:type="dxa"/>
          </w:tcPr>
          <w:p w14:paraId="540D6F40"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00CA400D" w14:textId="77777777" w:rsidR="001B4DAF" w:rsidRPr="00736512" w:rsidRDefault="001B4DAF" w:rsidP="001B4DAF">
      <w:pPr>
        <w:rPr>
          <w:rFonts w:ascii="Times New Roman" w:hAnsi="Times New Roman"/>
          <w:kern w:val="2"/>
          <w:sz w:val="23"/>
        </w:rPr>
      </w:pPr>
    </w:p>
    <w:p w14:paraId="6A07D8B6" w14:textId="77777777" w:rsidR="001B4DAF" w:rsidRPr="00736512" w:rsidRDefault="001B4DAF" w:rsidP="001B4DAF">
      <w:pPr>
        <w:rPr>
          <w:rFonts w:ascii="Times New Roman" w:hAnsi="Times New Roman"/>
          <w:kern w:val="2"/>
          <w:sz w:val="23"/>
        </w:rPr>
      </w:pPr>
    </w:p>
    <w:p w14:paraId="4A119B7B" w14:textId="4587E728" w:rsidR="001B4DAF" w:rsidRPr="00736512" w:rsidRDefault="001B4DAF" w:rsidP="001B4DAF">
      <w:pPr>
        <w:rPr>
          <w:rFonts w:ascii="Times New Roman" w:hAnsi="Times New Roman"/>
          <w:color w:val="FFFFFF"/>
          <w:kern w:val="2"/>
          <w:sz w:val="23"/>
        </w:rPr>
      </w:pPr>
      <w:r w:rsidRPr="00736512">
        <w:rPr>
          <w:rFonts w:ascii="Times New Roman" w:eastAsia="Times New Roman" w:hAnsi="Times New Roman"/>
          <w:kern w:val="2"/>
          <w:sz w:val="23"/>
          <w:u w:val="single"/>
          <w:lang w:bidi="fr-CA"/>
        </w:rPr>
        <w:t>Spectre 29</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(2-455B, structure EE)</w:t>
      </w:r>
    </w:p>
    <w:p w14:paraId="20868910"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2070"/>
        <w:gridCol w:w="1350"/>
      </w:tblGrid>
      <w:tr w:rsidR="001B4DAF" w:rsidRPr="004D5652" w14:paraId="19AA8EE2" w14:textId="77777777" w:rsidTr="00C075AF">
        <w:tc>
          <w:tcPr>
            <w:tcW w:w="1278" w:type="dxa"/>
          </w:tcPr>
          <w:p w14:paraId="6444FA4F"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2070" w:type="dxa"/>
          </w:tcPr>
          <w:p w14:paraId="45439E30"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350" w:type="dxa"/>
          </w:tcPr>
          <w:p w14:paraId="4E186A15"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7C15E0B7" w14:textId="77777777" w:rsidTr="00C075AF">
        <w:tc>
          <w:tcPr>
            <w:tcW w:w="1278" w:type="dxa"/>
          </w:tcPr>
          <w:p w14:paraId="3F38331E" w14:textId="77777777" w:rsidR="001B4DAF" w:rsidRPr="004D5652" w:rsidRDefault="001B4DAF" w:rsidP="00510F4C">
            <w:pPr>
              <w:rPr>
                <w:kern w:val="2"/>
              </w:rPr>
            </w:pPr>
            <w:r w:rsidRPr="00736512">
              <w:rPr>
                <w:rFonts w:ascii="Times New Roman" w:eastAsia="Times New Roman" w:hAnsi="Times New Roman"/>
                <w:kern w:val="2"/>
                <w:sz w:val="23"/>
                <w:lang w:bidi="fr-CA"/>
              </w:rPr>
              <w:t>7,18</w:t>
            </w:r>
          </w:p>
        </w:tc>
        <w:tc>
          <w:tcPr>
            <w:tcW w:w="2070" w:type="dxa"/>
          </w:tcPr>
          <w:p w14:paraId="6A0DD685"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350" w:type="dxa"/>
          </w:tcPr>
          <w:p w14:paraId="2FEB973E"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71796877" w14:textId="77777777" w:rsidTr="00C075AF">
        <w:tc>
          <w:tcPr>
            <w:tcW w:w="1278" w:type="dxa"/>
          </w:tcPr>
          <w:p w14:paraId="6E5AB959" w14:textId="77777777" w:rsidR="001B4DAF" w:rsidRPr="004D5652" w:rsidRDefault="001B4DAF" w:rsidP="00510F4C">
            <w:pPr>
              <w:rPr>
                <w:kern w:val="2"/>
              </w:rPr>
            </w:pPr>
            <w:r w:rsidRPr="00736512">
              <w:rPr>
                <w:rFonts w:ascii="Times New Roman" w:eastAsia="Times New Roman" w:hAnsi="Times New Roman"/>
                <w:kern w:val="2"/>
                <w:sz w:val="23"/>
                <w:lang w:bidi="fr-CA"/>
              </w:rPr>
              <w:t>6,65</w:t>
            </w:r>
          </w:p>
        </w:tc>
        <w:tc>
          <w:tcPr>
            <w:tcW w:w="2070" w:type="dxa"/>
          </w:tcPr>
          <w:p w14:paraId="298588B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m</w:t>
            </w:r>
            <w:proofErr w:type="gramEnd"/>
          </w:p>
        </w:tc>
        <w:tc>
          <w:tcPr>
            <w:tcW w:w="1350" w:type="dxa"/>
          </w:tcPr>
          <w:p w14:paraId="02D99D6F" w14:textId="77777777" w:rsidR="001B4DAF" w:rsidRPr="004D5652" w:rsidRDefault="001B4DAF" w:rsidP="00510F4C">
            <w:pPr>
              <w:rPr>
                <w:kern w:val="2"/>
              </w:rPr>
            </w:pPr>
            <w:r w:rsidRPr="00736512">
              <w:rPr>
                <w:rFonts w:ascii="Times New Roman" w:eastAsia="Times New Roman" w:hAnsi="Times New Roman"/>
                <w:kern w:val="2"/>
                <w:sz w:val="23"/>
                <w:lang w:bidi="fr-CA"/>
              </w:rPr>
              <w:t>1,5</w:t>
            </w:r>
          </w:p>
        </w:tc>
      </w:tr>
      <w:tr w:rsidR="001B4DAF" w:rsidRPr="004D5652" w14:paraId="272CB219" w14:textId="77777777" w:rsidTr="00C075AF">
        <w:tc>
          <w:tcPr>
            <w:tcW w:w="1278" w:type="dxa"/>
          </w:tcPr>
          <w:p w14:paraId="59A97F76" w14:textId="77777777" w:rsidR="001B4DAF" w:rsidRPr="004D5652" w:rsidRDefault="001B4DAF" w:rsidP="00510F4C">
            <w:pPr>
              <w:rPr>
                <w:kern w:val="2"/>
              </w:rPr>
            </w:pPr>
            <w:r w:rsidRPr="00736512">
              <w:rPr>
                <w:rFonts w:ascii="Times New Roman" w:eastAsia="Times New Roman" w:hAnsi="Times New Roman"/>
                <w:kern w:val="2"/>
                <w:sz w:val="23"/>
                <w:lang w:bidi="fr-CA"/>
              </w:rPr>
              <w:t>3,2</w:t>
            </w:r>
          </w:p>
        </w:tc>
        <w:tc>
          <w:tcPr>
            <w:tcW w:w="2070" w:type="dxa"/>
          </w:tcPr>
          <w:p w14:paraId="568BC7BA"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350" w:type="dxa"/>
          </w:tcPr>
          <w:p w14:paraId="4B7A200F"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A44753" w14:paraId="5C5676A2" w14:textId="77777777" w:rsidTr="00C075AF">
        <w:tc>
          <w:tcPr>
            <w:tcW w:w="1278" w:type="dxa"/>
          </w:tcPr>
          <w:p w14:paraId="78B929F8" w14:textId="77777777" w:rsidR="001B4DAF" w:rsidRPr="004D5652" w:rsidRDefault="001B4DAF" w:rsidP="00510F4C">
            <w:pPr>
              <w:rPr>
                <w:kern w:val="2"/>
              </w:rPr>
            </w:pPr>
            <w:r w:rsidRPr="00736512">
              <w:rPr>
                <w:rFonts w:ascii="Times New Roman" w:eastAsia="Times New Roman" w:hAnsi="Times New Roman"/>
                <w:kern w:val="2"/>
                <w:sz w:val="23"/>
                <w:lang w:bidi="fr-CA"/>
              </w:rPr>
              <w:t>1,13</w:t>
            </w:r>
          </w:p>
        </w:tc>
        <w:tc>
          <w:tcPr>
            <w:tcW w:w="2070" w:type="dxa"/>
          </w:tcPr>
          <w:p w14:paraId="728BF478"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350" w:type="dxa"/>
          </w:tcPr>
          <w:p w14:paraId="7E2E96A7"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7C120954" w14:textId="77777777" w:rsidR="001B4DAF" w:rsidRPr="00736512" w:rsidRDefault="001B4DAF" w:rsidP="001B4DAF">
      <w:pPr>
        <w:rPr>
          <w:rFonts w:ascii="Times New Roman" w:hAnsi="Times New Roman"/>
          <w:kern w:val="2"/>
          <w:sz w:val="23"/>
        </w:rPr>
      </w:pPr>
    </w:p>
    <w:p w14:paraId="5AFCCB9B" w14:textId="77777777" w:rsidR="001B4DAF" w:rsidRPr="00736512" w:rsidRDefault="001B4DAF" w:rsidP="001B4DAF">
      <w:pPr>
        <w:rPr>
          <w:rFonts w:ascii="Times New Roman" w:hAnsi="Times New Roman"/>
          <w:kern w:val="2"/>
          <w:sz w:val="23"/>
        </w:rPr>
      </w:pPr>
    </w:p>
    <w:p w14:paraId="2F1BEF52" w14:textId="00772564"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Spectre 30</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color w:val="FFFFFF"/>
          <w:kern w:val="2"/>
          <w:sz w:val="23"/>
          <w:lang w:bidi="fr-CA"/>
        </w:rPr>
        <w:t>(3-85C, structure DD)</w:t>
      </w:r>
    </w:p>
    <w:p w14:paraId="5DB8F9D9"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2070"/>
        <w:gridCol w:w="1350"/>
      </w:tblGrid>
      <w:tr w:rsidR="001B4DAF" w:rsidRPr="004D5652" w14:paraId="69349C01" w14:textId="77777777" w:rsidTr="00C075AF">
        <w:tc>
          <w:tcPr>
            <w:tcW w:w="1278" w:type="dxa"/>
          </w:tcPr>
          <w:p w14:paraId="1C55EA9A"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2070" w:type="dxa"/>
          </w:tcPr>
          <w:p w14:paraId="2715D796"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350" w:type="dxa"/>
          </w:tcPr>
          <w:p w14:paraId="0BFC4D78"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440950FC" w14:textId="77777777" w:rsidTr="00C075AF">
        <w:tc>
          <w:tcPr>
            <w:tcW w:w="1278" w:type="dxa"/>
          </w:tcPr>
          <w:p w14:paraId="2251C109" w14:textId="77777777" w:rsidR="001B4DAF" w:rsidRPr="004D5652" w:rsidRDefault="001B4DAF" w:rsidP="00510F4C">
            <w:pPr>
              <w:rPr>
                <w:kern w:val="2"/>
              </w:rPr>
            </w:pPr>
            <w:r w:rsidRPr="00736512">
              <w:rPr>
                <w:rFonts w:ascii="Times New Roman" w:eastAsia="Times New Roman" w:hAnsi="Times New Roman"/>
                <w:kern w:val="2"/>
                <w:sz w:val="23"/>
                <w:lang w:bidi="fr-CA"/>
              </w:rPr>
              <w:t>8,32</w:t>
            </w:r>
          </w:p>
        </w:tc>
        <w:tc>
          <w:tcPr>
            <w:tcW w:w="2070" w:type="dxa"/>
          </w:tcPr>
          <w:p w14:paraId="3567349C"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350" w:type="dxa"/>
          </w:tcPr>
          <w:p w14:paraId="535A234E"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4FCD225E" w14:textId="77777777" w:rsidTr="00C075AF">
        <w:tc>
          <w:tcPr>
            <w:tcW w:w="1278" w:type="dxa"/>
          </w:tcPr>
          <w:p w14:paraId="3474B1BC" w14:textId="77777777" w:rsidR="001B4DAF" w:rsidRPr="004D5652" w:rsidRDefault="001B4DAF" w:rsidP="00510F4C">
            <w:pPr>
              <w:rPr>
                <w:kern w:val="2"/>
              </w:rPr>
            </w:pPr>
            <w:r w:rsidRPr="00736512">
              <w:rPr>
                <w:rFonts w:ascii="Times New Roman" w:eastAsia="Times New Roman" w:hAnsi="Times New Roman"/>
                <w:kern w:val="2"/>
                <w:sz w:val="23"/>
                <w:lang w:bidi="fr-CA"/>
              </w:rPr>
              <w:t>4,19</w:t>
            </w:r>
          </w:p>
        </w:tc>
        <w:tc>
          <w:tcPr>
            <w:tcW w:w="2070" w:type="dxa"/>
          </w:tcPr>
          <w:p w14:paraId="7BD33922"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350" w:type="dxa"/>
          </w:tcPr>
          <w:p w14:paraId="7143C443"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40FE48B7" w14:textId="77777777" w:rsidTr="00C075AF">
        <w:tc>
          <w:tcPr>
            <w:tcW w:w="1278" w:type="dxa"/>
          </w:tcPr>
          <w:p w14:paraId="0BAC5CDF" w14:textId="77777777" w:rsidR="001B4DAF" w:rsidRPr="004D5652" w:rsidRDefault="001B4DAF" w:rsidP="00510F4C">
            <w:pPr>
              <w:rPr>
                <w:kern w:val="2"/>
              </w:rPr>
            </w:pPr>
            <w:r w:rsidRPr="00736512">
              <w:rPr>
                <w:rFonts w:ascii="Times New Roman" w:eastAsia="Times New Roman" w:hAnsi="Times New Roman"/>
                <w:kern w:val="2"/>
                <w:sz w:val="23"/>
                <w:lang w:bidi="fr-CA"/>
              </w:rPr>
              <w:t>2,83</w:t>
            </w:r>
          </w:p>
        </w:tc>
        <w:tc>
          <w:tcPr>
            <w:tcW w:w="2070" w:type="dxa"/>
          </w:tcPr>
          <w:p w14:paraId="6E739FF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350" w:type="dxa"/>
          </w:tcPr>
          <w:p w14:paraId="64CDA9F7"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A44753" w14:paraId="67794218" w14:textId="77777777" w:rsidTr="00C075AF">
        <w:tc>
          <w:tcPr>
            <w:tcW w:w="1278" w:type="dxa"/>
          </w:tcPr>
          <w:p w14:paraId="7638621A" w14:textId="77777777" w:rsidR="001B4DAF" w:rsidRPr="004D5652" w:rsidRDefault="001B4DAF" w:rsidP="00510F4C">
            <w:pPr>
              <w:rPr>
                <w:kern w:val="2"/>
              </w:rPr>
            </w:pPr>
            <w:r w:rsidRPr="00736512">
              <w:rPr>
                <w:rFonts w:ascii="Times New Roman" w:eastAsia="Times New Roman" w:hAnsi="Times New Roman"/>
                <w:kern w:val="2"/>
                <w:sz w:val="23"/>
                <w:lang w:bidi="fr-CA"/>
              </w:rPr>
              <w:t>2,40</w:t>
            </w:r>
          </w:p>
        </w:tc>
        <w:tc>
          <w:tcPr>
            <w:tcW w:w="2070" w:type="dxa"/>
          </w:tcPr>
          <w:p w14:paraId="6C18868A"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350" w:type="dxa"/>
          </w:tcPr>
          <w:p w14:paraId="03EE4928"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31E98642" w14:textId="77777777" w:rsidR="001B4DAF" w:rsidRPr="00736512" w:rsidRDefault="001B4DAF" w:rsidP="001B4DAF">
      <w:pPr>
        <w:rPr>
          <w:rFonts w:ascii="Times New Roman" w:hAnsi="Times New Roman"/>
          <w:kern w:val="2"/>
          <w:sz w:val="23"/>
        </w:rPr>
      </w:pPr>
    </w:p>
    <w:p w14:paraId="66D06F43" w14:textId="77777777" w:rsidR="001B4DAF" w:rsidRPr="00736512" w:rsidRDefault="001B4DAF" w:rsidP="001B4DAF">
      <w:pPr>
        <w:rPr>
          <w:rFonts w:ascii="Times New Roman" w:hAnsi="Times New Roman"/>
          <w:kern w:val="2"/>
          <w:sz w:val="23"/>
        </w:rPr>
      </w:pPr>
    </w:p>
    <w:p w14:paraId="65493CA6" w14:textId="77777777" w:rsidR="001B4DAF" w:rsidRPr="00736512" w:rsidRDefault="001B4DAF" w:rsidP="001B4DAF">
      <w:pPr>
        <w:rPr>
          <w:rFonts w:ascii="Times New Roman" w:hAnsi="Times New Roman"/>
          <w:kern w:val="2"/>
          <w:sz w:val="23"/>
        </w:rPr>
      </w:pPr>
    </w:p>
    <w:p w14:paraId="45A887F1" w14:textId="77777777" w:rsidR="001B4DAF" w:rsidRPr="00736512" w:rsidRDefault="001B4DAF" w:rsidP="001B4DAF">
      <w:pPr>
        <w:rPr>
          <w:rFonts w:ascii="Times New Roman" w:hAnsi="Times New Roman"/>
          <w:kern w:val="2"/>
          <w:sz w:val="23"/>
        </w:rPr>
      </w:pPr>
    </w:p>
    <w:p w14:paraId="6D740802" w14:textId="77777777" w:rsidR="001B4DAF" w:rsidRPr="00736512" w:rsidRDefault="001B4DAF" w:rsidP="001B4DAF">
      <w:pPr>
        <w:rPr>
          <w:rFonts w:ascii="Times New Roman" w:hAnsi="Times New Roman"/>
          <w:kern w:val="2"/>
          <w:sz w:val="23"/>
        </w:rPr>
      </w:pPr>
    </w:p>
    <w:p w14:paraId="17641E4E" w14:textId="77777777" w:rsidR="001B4DAF" w:rsidRPr="00736512" w:rsidRDefault="001B4DAF" w:rsidP="001B4DAF">
      <w:pPr>
        <w:rPr>
          <w:rFonts w:ascii="Times New Roman" w:hAnsi="Times New Roman"/>
          <w:kern w:val="2"/>
          <w:sz w:val="23"/>
        </w:rPr>
      </w:pPr>
    </w:p>
    <w:p w14:paraId="76EB4743" w14:textId="77777777" w:rsidR="001B4DAF" w:rsidRPr="00736512" w:rsidRDefault="001B4DAF" w:rsidP="001B4DAF">
      <w:pPr>
        <w:rPr>
          <w:rFonts w:ascii="Times New Roman" w:hAnsi="Times New Roman"/>
          <w:kern w:val="2"/>
          <w:sz w:val="23"/>
        </w:rPr>
      </w:pPr>
    </w:p>
    <w:p w14:paraId="3B19C6A2" w14:textId="77777777" w:rsidR="001B4DAF" w:rsidRPr="00736512" w:rsidRDefault="001B4DAF" w:rsidP="001B4DAF">
      <w:pPr>
        <w:rPr>
          <w:rFonts w:ascii="Times New Roman" w:hAnsi="Times New Roman"/>
          <w:kern w:val="2"/>
          <w:sz w:val="23"/>
        </w:rPr>
      </w:pPr>
    </w:p>
    <w:p w14:paraId="66E600E7" w14:textId="77777777" w:rsidR="001B4DAF" w:rsidRPr="00736512" w:rsidRDefault="001B4DAF" w:rsidP="001B4DAF">
      <w:pPr>
        <w:rPr>
          <w:rFonts w:ascii="Times New Roman" w:hAnsi="Times New Roman"/>
          <w:kern w:val="2"/>
          <w:sz w:val="23"/>
        </w:rPr>
      </w:pPr>
    </w:p>
    <w:p w14:paraId="20BD85C5"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br w:type="page"/>
      </w:r>
      <w:r w:rsidRPr="00736512">
        <w:rPr>
          <w:rFonts w:ascii="Times New Roman" w:eastAsia="Times New Roman" w:hAnsi="Times New Roman"/>
          <w:kern w:val="2"/>
          <w:sz w:val="23"/>
          <w:lang w:bidi="fr-CA"/>
        </w:rPr>
        <w:lastRenderedPageBreak/>
        <w:t xml:space="preserve"> </w:t>
      </w:r>
    </w:p>
    <w:p w14:paraId="21C1A6F7" w14:textId="77777777" w:rsidR="001B4DAF" w:rsidRPr="00736512" w:rsidRDefault="001B4DAF" w:rsidP="001B4DAF">
      <w:pPr>
        <w:rPr>
          <w:rFonts w:ascii="Times New Roman" w:hAnsi="Times New Roman"/>
          <w:b/>
          <w:kern w:val="2"/>
          <w:sz w:val="23"/>
        </w:rPr>
      </w:pPr>
      <w:r w:rsidRPr="00736512">
        <w:rPr>
          <w:rFonts w:ascii="Times New Roman" w:eastAsia="Times New Roman" w:hAnsi="Times New Roman"/>
          <w:b/>
          <w:kern w:val="2"/>
          <w:sz w:val="23"/>
          <w:lang w:bidi="fr-CA"/>
        </w:rPr>
        <w:t>P. 5.8 :</w:t>
      </w:r>
    </w:p>
    <w:p w14:paraId="1D2F27C0" w14:textId="77777777" w:rsidR="001B4DAF" w:rsidRPr="00736512" w:rsidRDefault="001B4DAF" w:rsidP="001B4DAF">
      <w:pPr>
        <w:rPr>
          <w:rFonts w:ascii="Times New Roman" w:hAnsi="Times New Roman"/>
          <w:kern w:val="2"/>
          <w:sz w:val="23"/>
        </w:rPr>
      </w:pPr>
    </w:p>
    <w:p w14:paraId="3514B84F" w14:textId="7FE4A859"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Les données de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fournies correspondent aux molécules présentées ci-dessous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Remplissez la colonne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attribution des pics de chaque tableau de données RMN. </w:t>
      </w:r>
    </w:p>
    <w:p w14:paraId="76EF7414" w14:textId="77777777" w:rsidR="001B4DAF" w:rsidRPr="00736512" w:rsidRDefault="001B4DAF" w:rsidP="001B4DAF">
      <w:pPr>
        <w:rPr>
          <w:rFonts w:ascii="Times New Roman" w:hAnsi="Times New Roman"/>
          <w:kern w:val="2"/>
          <w:sz w:val="23"/>
        </w:rPr>
      </w:pPr>
    </w:p>
    <w:p w14:paraId="5B452B1C"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b/>
          <w:kern w:val="2"/>
          <w:sz w:val="23"/>
          <w:lang w:bidi="fr-CA"/>
        </w:rPr>
        <w:t>a) </w:t>
      </w:r>
      <w:r w:rsidRPr="00736512">
        <w:rPr>
          <w:rFonts w:ascii="Times New Roman" w:eastAsia="Times New Roman" w:hAnsi="Times New Roman"/>
          <w:color w:val="FFFFFF" w:themeColor="background1"/>
          <w:kern w:val="2"/>
          <w:sz w:val="23"/>
          <w:lang w:bidi="fr-CA"/>
        </w:rPr>
        <w:t>(1-895C)</w:t>
      </w:r>
    </w:p>
    <w:p w14:paraId="0793B727" w14:textId="77777777" w:rsidR="001B4DAF" w:rsidRPr="00736512" w:rsidRDefault="001B4DAF" w:rsidP="001B4DAF">
      <w:pPr>
        <w:rPr>
          <w:kern w:val="2"/>
          <w:sz w:val="23"/>
        </w:rPr>
      </w:pPr>
    </w:p>
    <w:p w14:paraId="48E60ED0" w14:textId="77777777" w:rsidR="001B4DAF" w:rsidRPr="00736512" w:rsidRDefault="001B4DAF" w:rsidP="001B4DAF">
      <w:pPr>
        <w:rPr>
          <w:kern w:val="2"/>
          <w:sz w:val="23"/>
        </w:rPr>
      </w:pPr>
      <w:r w:rsidRPr="00736512">
        <w:rPr>
          <w:noProof/>
          <w:kern w:val="2"/>
          <w:sz w:val="23"/>
          <w:lang w:bidi="fr-CA"/>
        </w:rPr>
        <w:t xml:space="preserve"> </w:t>
      </w:r>
      <w:r w:rsidRPr="00736512">
        <w:rPr>
          <w:noProof/>
          <w:kern w:val="2"/>
          <w:sz w:val="23"/>
          <w:lang w:bidi="fr-CA"/>
        </w:rPr>
        <w:drawing>
          <wp:inline distT="0" distB="0" distL="0" distR="0" wp14:anchorId="0C50FF1D" wp14:editId="1A57C57E">
            <wp:extent cx="939800" cy="584200"/>
            <wp:effectExtent l="0" t="0" r="0" b="0"/>
            <wp:docPr id="4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939800" cy="584200"/>
                    </a:xfrm>
                    <a:prstGeom prst="rect">
                      <a:avLst/>
                    </a:prstGeom>
                    <a:noFill/>
                    <a:ln>
                      <a:noFill/>
                    </a:ln>
                  </pic:spPr>
                </pic:pic>
              </a:graphicData>
            </a:graphic>
          </wp:inline>
        </w:drawing>
      </w:r>
    </w:p>
    <w:p w14:paraId="3CD30B84"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70"/>
        <w:gridCol w:w="1170"/>
        <w:gridCol w:w="1908"/>
      </w:tblGrid>
      <w:tr w:rsidR="001B4DAF" w:rsidRPr="004D5652" w14:paraId="03E1C491" w14:textId="77777777" w:rsidTr="00C075AF">
        <w:tc>
          <w:tcPr>
            <w:tcW w:w="1170" w:type="dxa"/>
          </w:tcPr>
          <w:p w14:paraId="076DAB83"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170" w:type="dxa"/>
          </w:tcPr>
          <w:p w14:paraId="15596AED" w14:textId="77777777" w:rsidR="001B4DAF" w:rsidRPr="004D5652" w:rsidRDefault="001B4DAF" w:rsidP="00510F4C">
            <w:pPr>
              <w:rPr>
                <w:rFonts w:ascii="Times New Roman" w:hAnsi="Times New Roman"/>
                <w:b/>
                <w:kern w:val="2"/>
              </w:rPr>
            </w:pPr>
          </w:p>
        </w:tc>
        <w:tc>
          <w:tcPr>
            <w:tcW w:w="1908" w:type="dxa"/>
          </w:tcPr>
          <w:p w14:paraId="2267D1A1" w14:textId="77777777" w:rsidR="001B4DAF" w:rsidRPr="004D5652" w:rsidRDefault="001B4DAF" w:rsidP="00510F4C">
            <w:pPr>
              <w:rPr>
                <w:rFonts w:ascii="Times New Roman" w:hAnsi="Times New Roman"/>
                <w:b/>
                <w:kern w:val="2"/>
              </w:rPr>
            </w:pPr>
            <w:proofErr w:type="gramStart"/>
            <w:r w:rsidRPr="00736512">
              <w:rPr>
                <w:rFonts w:ascii="Times New Roman" w:eastAsia="Times New Roman" w:hAnsi="Times New Roman"/>
                <w:b/>
                <w:kern w:val="2"/>
                <w:sz w:val="23"/>
                <w:lang w:bidi="fr-CA"/>
              </w:rPr>
              <w:t>carbone</w:t>
            </w:r>
            <w:proofErr w:type="gramEnd"/>
            <w:r w:rsidRPr="00736512">
              <w:rPr>
                <w:rFonts w:ascii="Times New Roman" w:eastAsia="Times New Roman" w:hAnsi="Times New Roman"/>
                <w:b/>
                <w:kern w:val="2"/>
                <w:sz w:val="23"/>
                <w:lang w:bidi="fr-CA"/>
              </w:rPr>
              <w:t> no (s)</w:t>
            </w:r>
          </w:p>
        </w:tc>
      </w:tr>
      <w:tr w:rsidR="001B4DAF" w:rsidRPr="004D5652" w14:paraId="20CE9B10" w14:textId="77777777" w:rsidTr="00C075AF">
        <w:tc>
          <w:tcPr>
            <w:tcW w:w="1170" w:type="dxa"/>
          </w:tcPr>
          <w:p w14:paraId="073E8F33" w14:textId="77777777" w:rsidR="001B4DAF" w:rsidRPr="004D5652" w:rsidRDefault="001B4DAF" w:rsidP="00510F4C">
            <w:pPr>
              <w:rPr>
                <w:kern w:val="2"/>
              </w:rPr>
            </w:pPr>
            <w:r w:rsidRPr="00736512">
              <w:rPr>
                <w:rFonts w:ascii="Times New Roman" w:eastAsia="Times New Roman" w:hAnsi="Times New Roman"/>
                <w:kern w:val="2"/>
                <w:sz w:val="23"/>
                <w:lang w:bidi="fr-CA"/>
              </w:rPr>
              <w:t>161,12</w:t>
            </w:r>
          </w:p>
        </w:tc>
        <w:tc>
          <w:tcPr>
            <w:tcW w:w="1170" w:type="dxa"/>
          </w:tcPr>
          <w:p w14:paraId="06084490"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p>
        </w:tc>
        <w:tc>
          <w:tcPr>
            <w:tcW w:w="1908" w:type="dxa"/>
          </w:tcPr>
          <w:p w14:paraId="063B0229" w14:textId="77777777" w:rsidR="001B4DAF" w:rsidRPr="004D5652" w:rsidRDefault="001B4DAF" w:rsidP="00510F4C">
            <w:pPr>
              <w:rPr>
                <w:rFonts w:ascii="Times New Roman" w:hAnsi="Times New Roman"/>
                <w:kern w:val="2"/>
              </w:rPr>
            </w:pPr>
          </w:p>
        </w:tc>
      </w:tr>
      <w:tr w:rsidR="001B4DAF" w:rsidRPr="004D5652" w14:paraId="6A1F9E0F" w14:textId="77777777" w:rsidTr="00C075AF">
        <w:tc>
          <w:tcPr>
            <w:tcW w:w="1170" w:type="dxa"/>
          </w:tcPr>
          <w:p w14:paraId="311F892F" w14:textId="77777777" w:rsidR="001B4DAF" w:rsidRPr="004D5652" w:rsidRDefault="001B4DAF" w:rsidP="00510F4C">
            <w:pPr>
              <w:rPr>
                <w:kern w:val="2"/>
              </w:rPr>
            </w:pPr>
            <w:r w:rsidRPr="00736512">
              <w:rPr>
                <w:rFonts w:ascii="Times New Roman" w:eastAsia="Times New Roman" w:hAnsi="Times New Roman"/>
                <w:kern w:val="2"/>
                <w:sz w:val="23"/>
                <w:lang w:bidi="fr-CA"/>
              </w:rPr>
              <w:t>65,54</w:t>
            </w:r>
          </w:p>
        </w:tc>
        <w:tc>
          <w:tcPr>
            <w:tcW w:w="1170" w:type="dxa"/>
          </w:tcPr>
          <w:p w14:paraId="21DE97C8"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c>
          <w:tcPr>
            <w:tcW w:w="1908" w:type="dxa"/>
          </w:tcPr>
          <w:p w14:paraId="7371A6F9" w14:textId="77777777" w:rsidR="001B4DAF" w:rsidRPr="004D5652" w:rsidRDefault="001B4DAF" w:rsidP="00510F4C">
            <w:pPr>
              <w:rPr>
                <w:rFonts w:ascii="Times New Roman" w:hAnsi="Times New Roman"/>
                <w:kern w:val="2"/>
              </w:rPr>
            </w:pPr>
          </w:p>
        </w:tc>
      </w:tr>
      <w:tr w:rsidR="001B4DAF" w:rsidRPr="004D5652" w14:paraId="4CE06AEC" w14:textId="77777777" w:rsidTr="00C075AF">
        <w:tc>
          <w:tcPr>
            <w:tcW w:w="1170" w:type="dxa"/>
          </w:tcPr>
          <w:p w14:paraId="59FF8C2D" w14:textId="77777777" w:rsidR="001B4DAF" w:rsidRPr="004D5652" w:rsidRDefault="001B4DAF" w:rsidP="00510F4C">
            <w:pPr>
              <w:rPr>
                <w:kern w:val="2"/>
              </w:rPr>
            </w:pPr>
            <w:r w:rsidRPr="00736512">
              <w:rPr>
                <w:rFonts w:ascii="Times New Roman" w:eastAsia="Times New Roman" w:hAnsi="Times New Roman"/>
                <w:kern w:val="2"/>
                <w:sz w:val="23"/>
                <w:lang w:bidi="fr-CA"/>
              </w:rPr>
              <w:t>21,98</w:t>
            </w:r>
          </w:p>
        </w:tc>
        <w:tc>
          <w:tcPr>
            <w:tcW w:w="1170" w:type="dxa"/>
          </w:tcPr>
          <w:p w14:paraId="3BB17550"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c>
          <w:tcPr>
            <w:tcW w:w="1908" w:type="dxa"/>
          </w:tcPr>
          <w:p w14:paraId="21EE452C" w14:textId="77777777" w:rsidR="001B4DAF" w:rsidRPr="004D5652" w:rsidRDefault="001B4DAF" w:rsidP="00510F4C">
            <w:pPr>
              <w:rPr>
                <w:rFonts w:ascii="Times New Roman" w:hAnsi="Times New Roman"/>
                <w:kern w:val="2"/>
              </w:rPr>
            </w:pPr>
          </w:p>
        </w:tc>
      </w:tr>
      <w:tr w:rsidR="001B4DAF" w:rsidRPr="00A44753" w14:paraId="01B5A341" w14:textId="77777777" w:rsidTr="00C075AF">
        <w:tc>
          <w:tcPr>
            <w:tcW w:w="1170" w:type="dxa"/>
          </w:tcPr>
          <w:p w14:paraId="5872B394" w14:textId="77777777" w:rsidR="001B4DAF" w:rsidRPr="004D5652" w:rsidRDefault="001B4DAF" w:rsidP="00510F4C">
            <w:pPr>
              <w:rPr>
                <w:kern w:val="2"/>
              </w:rPr>
            </w:pPr>
            <w:r w:rsidRPr="00736512">
              <w:rPr>
                <w:rFonts w:ascii="Times New Roman" w:eastAsia="Times New Roman" w:hAnsi="Times New Roman"/>
                <w:kern w:val="2"/>
                <w:sz w:val="23"/>
                <w:lang w:bidi="fr-CA"/>
              </w:rPr>
              <w:t>10,31</w:t>
            </w:r>
          </w:p>
        </w:tc>
        <w:tc>
          <w:tcPr>
            <w:tcW w:w="1170" w:type="dxa"/>
          </w:tcPr>
          <w:p w14:paraId="4360186C"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tc>
        <w:tc>
          <w:tcPr>
            <w:tcW w:w="1908" w:type="dxa"/>
          </w:tcPr>
          <w:p w14:paraId="5895B10A" w14:textId="77777777" w:rsidR="001B4DAF" w:rsidRPr="00736512" w:rsidRDefault="001B4DAF" w:rsidP="00510F4C">
            <w:pPr>
              <w:rPr>
                <w:rFonts w:ascii="Times New Roman" w:hAnsi="Times New Roman"/>
                <w:kern w:val="2"/>
                <w:sz w:val="23"/>
              </w:rPr>
            </w:pPr>
          </w:p>
        </w:tc>
      </w:tr>
    </w:tbl>
    <w:p w14:paraId="3044A731" w14:textId="77777777" w:rsidR="001B4DAF" w:rsidRPr="00736512" w:rsidRDefault="001B4DAF" w:rsidP="001B4DAF">
      <w:pPr>
        <w:rPr>
          <w:rFonts w:ascii="Times New Roman" w:hAnsi="Times New Roman"/>
          <w:kern w:val="2"/>
          <w:sz w:val="23"/>
        </w:rPr>
      </w:pPr>
    </w:p>
    <w:p w14:paraId="54CECD95" w14:textId="77777777" w:rsidR="001B4DAF" w:rsidRPr="00736512" w:rsidRDefault="001B4DAF" w:rsidP="001B4DAF">
      <w:pPr>
        <w:rPr>
          <w:rFonts w:ascii="Times New Roman" w:hAnsi="Times New Roman"/>
          <w:kern w:val="2"/>
          <w:sz w:val="23"/>
        </w:rPr>
      </w:pPr>
    </w:p>
    <w:p w14:paraId="65AA31E9" w14:textId="22DB4E59" w:rsidR="001B4DAF" w:rsidRPr="00736512" w:rsidRDefault="001B4DAF" w:rsidP="001B4DAF">
      <w:pPr>
        <w:rPr>
          <w:rFonts w:ascii="Times New Roman" w:hAnsi="Times New Roman"/>
          <w:color w:val="FF0000"/>
          <w:kern w:val="2"/>
          <w:sz w:val="23"/>
        </w:rPr>
      </w:pPr>
      <w:r w:rsidRPr="00736512">
        <w:rPr>
          <w:rFonts w:ascii="Times New Roman" w:eastAsia="Times New Roman" w:hAnsi="Times New Roman"/>
          <w:b/>
          <w:kern w:val="2"/>
          <w:sz w:val="23"/>
          <w:lang w:bidi="fr-CA"/>
        </w:rPr>
        <w:t>b) </w:t>
      </w:r>
      <w:r w:rsidRPr="00736512">
        <w:rPr>
          <w:rFonts w:ascii="Times New Roman" w:eastAsia="Times New Roman" w:hAnsi="Times New Roman"/>
          <w:color w:val="FFFFFF" w:themeColor="background1"/>
          <w:kern w:val="2"/>
          <w:sz w:val="23"/>
          <w:lang w:bidi="fr-CA"/>
        </w:rPr>
        <w:t>(1-735A) (vérifiez le fractionnement)</w:t>
      </w:r>
    </w:p>
    <w:p w14:paraId="4D49AE7B" w14:textId="77777777" w:rsidR="001B4DAF" w:rsidRPr="00736512" w:rsidRDefault="001B4DAF" w:rsidP="001B4DAF">
      <w:pPr>
        <w:rPr>
          <w:kern w:val="2"/>
          <w:sz w:val="23"/>
        </w:rPr>
      </w:pPr>
    </w:p>
    <w:p w14:paraId="1EB781AC" w14:textId="77777777" w:rsidR="001B4DAF" w:rsidRPr="00736512" w:rsidRDefault="001B4DAF" w:rsidP="001B4DAF">
      <w:pPr>
        <w:rPr>
          <w:kern w:val="2"/>
          <w:sz w:val="23"/>
        </w:rPr>
      </w:pPr>
      <w:r w:rsidRPr="00736512">
        <w:rPr>
          <w:noProof/>
          <w:kern w:val="2"/>
          <w:sz w:val="23"/>
          <w:lang w:bidi="fr-CA"/>
        </w:rPr>
        <w:drawing>
          <wp:inline distT="0" distB="0" distL="0" distR="0" wp14:anchorId="344030F7" wp14:editId="1DA3446E">
            <wp:extent cx="728345" cy="931545"/>
            <wp:effectExtent l="0" t="0" r="8255" b="8255"/>
            <wp:docPr id="47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728345" cy="931545"/>
                    </a:xfrm>
                    <a:prstGeom prst="rect">
                      <a:avLst/>
                    </a:prstGeom>
                    <a:noFill/>
                    <a:ln>
                      <a:noFill/>
                    </a:ln>
                  </pic:spPr>
                </pic:pic>
              </a:graphicData>
            </a:graphic>
          </wp:inline>
        </w:drawing>
      </w:r>
    </w:p>
    <w:p w14:paraId="00F666ED" w14:textId="77777777" w:rsidR="001B4DAF" w:rsidRPr="00736512" w:rsidRDefault="001B4DAF" w:rsidP="001B4DAF">
      <w:pPr>
        <w:rPr>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60"/>
        <w:gridCol w:w="1260"/>
        <w:gridCol w:w="1818"/>
      </w:tblGrid>
      <w:tr w:rsidR="001B4DAF" w:rsidRPr="004D5652" w14:paraId="75BAB550" w14:textId="77777777" w:rsidTr="00C075AF">
        <w:tc>
          <w:tcPr>
            <w:tcW w:w="1260" w:type="dxa"/>
          </w:tcPr>
          <w:p w14:paraId="07D7317F"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260" w:type="dxa"/>
          </w:tcPr>
          <w:p w14:paraId="65928CBC" w14:textId="77777777" w:rsidR="001B4DAF" w:rsidRPr="004D5652" w:rsidRDefault="001B4DAF" w:rsidP="00510F4C">
            <w:pPr>
              <w:rPr>
                <w:rFonts w:ascii="Symbol" w:hAnsi="Symbol"/>
                <w:b/>
                <w:kern w:val="2"/>
              </w:rPr>
            </w:pPr>
          </w:p>
        </w:tc>
        <w:tc>
          <w:tcPr>
            <w:tcW w:w="1818" w:type="dxa"/>
          </w:tcPr>
          <w:p w14:paraId="422DE519" w14:textId="77777777" w:rsidR="001B4DAF" w:rsidRPr="004D5652" w:rsidRDefault="001B4DAF" w:rsidP="00510F4C">
            <w:pPr>
              <w:rPr>
                <w:rFonts w:ascii="Symbol" w:hAnsi="Symbol"/>
                <w:b/>
                <w:kern w:val="2"/>
              </w:rPr>
            </w:pPr>
            <w:proofErr w:type="gramStart"/>
            <w:r w:rsidRPr="00736512">
              <w:rPr>
                <w:rFonts w:ascii="Times New Roman" w:eastAsia="Times New Roman" w:hAnsi="Times New Roman"/>
                <w:b/>
                <w:kern w:val="2"/>
                <w:sz w:val="23"/>
                <w:lang w:bidi="fr-CA"/>
              </w:rPr>
              <w:t>carbone</w:t>
            </w:r>
            <w:proofErr w:type="gramEnd"/>
            <w:r w:rsidRPr="00736512">
              <w:rPr>
                <w:rFonts w:ascii="Times New Roman" w:eastAsia="Times New Roman" w:hAnsi="Times New Roman"/>
                <w:b/>
                <w:kern w:val="2"/>
                <w:sz w:val="23"/>
                <w:lang w:bidi="fr-CA"/>
              </w:rPr>
              <w:t> no (s)</w:t>
            </w:r>
          </w:p>
        </w:tc>
      </w:tr>
      <w:tr w:rsidR="001B4DAF" w:rsidRPr="004D5652" w14:paraId="08102BF1" w14:textId="77777777" w:rsidTr="00C075AF">
        <w:tc>
          <w:tcPr>
            <w:tcW w:w="1260" w:type="dxa"/>
          </w:tcPr>
          <w:p w14:paraId="16CAB7F9" w14:textId="77777777" w:rsidR="001B4DAF" w:rsidRPr="004D5652" w:rsidRDefault="001B4DAF" w:rsidP="00510F4C">
            <w:pPr>
              <w:rPr>
                <w:kern w:val="2"/>
              </w:rPr>
            </w:pPr>
            <w:r w:rsidRPr="00736512">
              <w:rPr>
                <w:rFonts w:ascii="Times New Roman" w:eastAsia="Times New Roman" w:hAnsi="Times New Roman"/>
                <w:kern w:val="2"/>
                <w:sz w:val="23"/>
                <w:lang w:bidi="fr-CA"/>
              </w:rPr>
              <w:t>194,72</w:t>
            </w:r>
          </w:p>
        </w:tc>
        <w:tc>
          <w:tcPr>
            <w:tcW w:w="1260" w:type="dxa"/>
          </w:tcPr>
          <w:p w14:paraId="7A00934F"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w:t>
            </w:r>
          </w:p>
        </w:tc>
        <w:tc>
          <w:tcPr>
            <w:tcW w:w="1818" w:type="dxa"/>
          </w:tcPr>
          <w:p w14:paraId="03204553" w14:textId="77777777" w:rsidR="001B4DAF" w:rsidRPr="004D5652" w:rsidRDefault="001B4DAF" w:rsidP="00510F4C">
            <w:pPr>
              <w:rPr>
                <w:rFonts w:ascii="Times New Roman" w:hAnsi="Times New Roman"/>
                <w:kern w:val="2"/>
              </w:rPr>
            </w:pPr>
          </w:p>
        </w:tc>
      </w:tr>
      <w:tr w:rsidR="001B4DAF" w:rsidRPr="004D5652" w14:paraId="67275152" w14:textId="77777777" w:rsidTr="00C075AF">
        <w:tc>
          <w:tcPr>
            <w:tcW w:w="1260" w:type="dxa"/>
          </w:tcPr>
          <w:p w14:paraId="6F726529" w14:textId="77777777" w:rsidR="001B4DAF" w:rsidRPr="004D5652" w:rsidRDefault="001B4DAF" w:rsidP="00510F4C">
            <w:pPr>
              <w:rPr>
                <w:kern w:val="2"/>
              </w:rPr>
            </w:pPr>
            <w:r w:rsidRPr="00736512">
              <w:rPr>
                <w:rFonts w:ascii="Times New Roman" w:eastAsia="Times New Roman" w:hAnsi="Times New Roman"/>
                <w:kern w:val="2"/>
                <w:sz w:val="23"/>
                <w:lang w:bidi="fr-CA"/>
              </w:rPr>
              <w:t>149,10</w:t>
            </w:r>
          </w:p>
        </w:tc>
        <w:tc>
          <w:tcPr>
            <w:tcW w:w="1260" w:type="dxa"/>
          </w:tcPr>
          <w:p w14:paraId="129FD7F7"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w:t>
            </w:r>
          </w:p>
        </w:tc>
        <w:tc>
          <w:tcPr>
            <w:tcW w:w="1818" w:type="dxa"/>
          </w:tcPr>
          <w:p w14:paraId="192CCFA9" w14:textId="77777777" w:rsidR="001B4DAF" w:rsidRPr="004D5652" w:rsidRDefault="001B4DAF" w:rsidP="00510F4C">
            <w:pPr>
              <w:rPr>
                <w:rFonts w:ascii="Times New Roman" w:hAnsi="Times New Roman"/>
                <w:kern w:val="2"/>
              </w:rPr>
            </w:pPr>
          </w:p>
        </w:tc>
      </w:tr>
      <w:tr w:rsidR="001B4DAF" w:rsidRPr="004D5652" w14:paraId="4DAA9940" w14:textId="77777777" w:rsidTr="00C075AF">
        <w:tc>
          <w:tcPr>
            <w:tcW w:w="1260" w:type="dxa"/>
          </w:tcPr>
          <w:p w14:paraId="6A67A934" w14:textId="77777777" w:rsidR="001B4DAF" w:rsidRPr="004D5652" w:rsidRDefault="001B4DAF" w:rsidP="00510F4C">
            <w:pPr>
              <w:rPr>
                <w:kern w:val="2"/>
              </w:rPr>
            </w:pPr>
            <w:r w:rsidRPr="00736512">
              <w:rPr>
                <w:rFonts w:ascii="Times New Roman" w:eastAsia="Times New Roman" w:hAnsi="Times New Roman"/>
                <w:kern w:val="2"/>
                <w:sz w:val="23"/>
                <w:lang w:bidi="fr-CA"/>
              </w:rPr>
              <w:t>146,33</w:t>
            </w:r>
          </w:p>
        </w:tc>
        <w:tc>
          <w:tcPr>
            <w:tcW w:w="1260" w:type="dxa"/>
          </w:tcPr>
          <w:p w14:paraId="25D317BE"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p>
        </w:tc>
        <w:tc>
          <w:tcPr>
            <w:tcW w:w="1818" w:type="dxa"/>
          </w:tcPr>
          <w:p w14:paraId="2E42A46C" w14:textId="77777777" w:rsidR="001B4DAF" w:rsidRPr="004D5652" w:rsidRDefault="001B4DAF" w:rsidP="00510F4C">
            <w:pPr>
              <w:rPr>
                <w:rFonts w:ascii="Times New Roman" w:hAnsi="Times New Roman"/>
                <w:kern w:val="2"/>
              </w:rPr>
            </w:pPr>
          </w:p>
        </w:tc>
      </w:tr>
      <w:tr w:rsidR="001B4DAF" w:rsidRPr="004D5652" w14:paraId="4FA64864" w14:textId="77777777" w:rsidTr="00C075AF">
        <w:tc>
          <w:tcPr>
            <w:tcW w:w="1260" w:type="dxa"/>
          </w:tcPr>
          <w:p w14:paraId="24C61A2C" w14:textId="77777777" w:rsidR="001B4DAF" w:rsidRPr="004D5652" w:rsidRDefault="001B4DAF" w:rsidP="00510F4C">
            <w:pPr>
              <w:rPr>
                <w:kern w:val="2"/>
              </w:rPr>
            </w:pPr>
            <w:r w:rsidRPr="00736512">
              <w:rPr>
                <w:rFonts w:ascii="Times New Roman" w:eastAsia="Times New Roman" w:hAnsi="Times New Roman"/>
                <w:kern w:val="2"/>
                <w:sz w:val="23"/>
                <w:lang w:bidi="fr-CA"/>
              </w:rPr>
              <w:t>16,93</w:t>
            </w:r>
          </w:p>
        </w:tc>
        <w:tc>
          <w:tcPr>
            <w:tcW w:w="1260" w:type="dxa"/>
          </w:tcPr>
          <w:p w14:paraId="5EE6CF5E"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c>
          <w:tcPr>
            <w:tcW w:w="1818" w:type="dxa"/>
          </w:tcPr>
          <w:p w14:paraId="57AE2AA1" w14:textId="77777777" w:rsidR="001B4DAF" w:rsidRPr="004D5652" w:rsidRDefault="001B4DAF" w:rsidP="00510F4C">
            <w:pPr>
              <w:rPr>
                <w:rFonts w:ascii="Times New Roman" w:hAnsi="Times New Roman"/>
                <w:kern w:val="2"/>
              </w:rPr>
            </w:pPr>
          </w:p>
        </w:tc>
      </w:tr>
      <w:tr w:rsidR="001B4DAF" w:rsidRPr="004D5652" w14:paraId="48F8CDAF" w14:textId="77777777" w:rsidTr="00C075AF">
        <w:tc>
          <w:tcPr>
            <w:tcW w:w="1260" w:type="dxa"/>
          </w:tcPr>
          <w:p w14:paraId="3933FF5E" w14:textId="77777777" w:rsidR="001B4DAF" w:rsidRPr="004D5652" w:rsidRDefault="001B4DAF" w:rsidP="00510F4C">
            <w:pPr>
              <w:rPr>
                <w:kern w:val="2"/>
              </w:rPr>
            </w:pPr>
            <w:r w:rsidRPr="00736512">
              <w:rPr>
                <w:rFonts w:ascii="Times New Roman" w:eastAsia="Times New Roman" w:hAnsi="Times New Roman"/>
                <w:kern w:val="2"/>
                <w:sz w:val="23"/>
                <w:lang w:bidi="fr-CA"/>
              </w:rPr>
              <w:t>14,47</w:t>
            </w:r>
          </w:p>
        </w:tc>
        <w:tc>
          <w:tcPr>
            <w:tcW w:w="1260" w:type="dxa"/>
          </w:tcPr>
          <w:p w14:paraId="1AD8873A"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tc>
        <w:tc>
          <w:tcPr>
            <w:tcW w:w="1818" w:type="dxa"/>
          </w:tcPr>
          <w:p w14:paraId="7FC879E2" w14:textId="77777777" w:rsidR="001B4DAF" w:rsidRPr="004D5652" w:rsidRDefault="001B4DAF" w:rsidP="00510F4C">
            <w:pPr>
              <w:rPr>
                <w:rFonts w:ascii="Times New Roman" w:hAnsi="Times New Roman"/>
                <w:kern w:val="2"/>
              </w:rPr>
            </w:pPr>
          </w:p>
        </w:tc>
      </w:tr>
      <w:tr w:rsidR="001B4DAF" w:rsidRPr="00A44753" w14:paraId="401E1AB4" w14:textId="77777777" w:rsidTr="00C075AF">
        <w:tc>
          <w:tcPr>
            <w:tcW w:w="1260" w:type="dxa"/>
          </w:tcPr>
          <w:p w14:paraId="0BF792B6" w14:textId="77777777" w:rsidR="001B4DAF" w:rsidRPr="004D5652" w:rsidRDefault="001B4DAF" w:rsidP="00510F4C">
            <w:pPr>
              <w:rPr>
                <w:kern w:val="2"/>
              </w:rPr>
            </w:pPr>
            <w:r w:rsidRPr="00736512">
              <w:rPr>
                <w:rFonts w:ascii="Times New Roman" w:eastAsia="Times New Roman" w:hAnsi="Times New Roman"/>
                <w:kern w:val="2"/>
                <w:sz w:val="23"/>
                <w:lang w:bidi="fr-CA"/>
              </w:rPr>
              <w:t>12,93</w:t>
            </w:r>
          </w:p>
        </w:tc>
        <w:tc>
          <w:tcPr>
            <w:tcW w:w="1260" w:type="dxa"/>
          </w:tcPr>
          <w:p w14:paraId="33C40551"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tc>
        <w:tc>
          <w:tcPr>
            <w:tcW w:w="1818" w:type="dxa"/>
          </w:tcPr>
          <w:p w14:paraId="020CCCEC" w14:textId="77777777" w:rsidR="001B4DAF" w:rsidRPr="00736512" w:rsidRDefault="001B4DAF" w:rsidP="00510F4C">
            <w:pPr>
              <w:rPr>
                <w:rFonts w:ascii="Times New Roman" w:hAnsi="Times New Roman"/>
                <w:kern w:val="2"/>
                <w:sz w:val="23"/>
              </w:rPr>
            </w:pPr>
          </w:p>
        </w:tc>
      </w:tr>
    </w:tbl>
    <w:p w14:paraId="5DF3423C" w14:textId="77777777" w:rsidR="001B4DAF" w:rsidRPr="00736512" w:rsidRDefault="001B4DAF" w:rsidP="001B4DAF">
      <w:pPr>
        <w:rPr>
          <w:rFonts w:ascii="Times New Roman" w:hAnsi="Times New Roman"/>
          <w:kern w:val="2"/>
          <w:sz w:val="23"/>
        </w:rPr>
      </w:pPr>
    </w:p>
    <w:p w14:paraId="5840D648" w14:textId="77777777" w:rsidR="001B4DAF" w:rsidRPr="00736512" w:rsidRDefault="001B4DAF" w:rsidP="001B4DAF">
      <w:pPr>
        <w:rPr>
          <w:rFonts w:ascii="Times New Roman" w:hAnsi="Times New Roman"/>
          <w:kern w:val="2"/>
          <w:sz w:val="23"/>
        </w:rPr>
      </w:pPr>
    </w:p>
    <w:p w14:paraId="4A6963DE"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b/>
          <w:kern w:val="2"/>
          <w:sz w:val="23"/>
          <w:lang w:bidi="fr-CA"/>
        </w:rPr>
        <w:t>c) </w:t>
      </w:r>
      <w:r w:rsidRPr="00736512">
        <w:rPr>
          <w:rFonts w:ascii="Times New Roman" w:eastAsia="Times New Roman" w:hAnsi="Times New Roman"/>
          <w:color w:val="FFFFFF" w:themeColor="background1"/>
          <w:kern w:val="2"/>
          <w:sz w:val="23"/>
          <w:lang w:bidi="fr-CA"/>
        </w:rPr>
        <w:t xml:space="preserve">(1-938) </w:t>
      </w:r>
    </w:p>
    <w:p w14:paraId="48292213" w14:textId="77777777" w:rsidR="001B4DAF" w:rsidRPr="00736512" w:rsidRDefault="001B4DAF" w:rsidP="001B4DAF">
      <w:pPr>
        <w:rPr>
          <w:rFonts w:ascii="Times New Roman" w:hAnsi="Times New Roman"/>
          <w:color w:val="FF0000"/>
          <w:kern w:val="2"/>
          <w:sz w:val="23"/>
        </w:rPr>
      </w:pPr>
    </w:p>
    <w:p w14:paraId="6D0D185A" w14:textId="77777777" w:rsidR="001B4DAF" w:rsidRPr="00736512" w:rsidRDefault="001B4DAF" w:rsidP="001B4DAF">
      <w:pPr>
        <w:rPr>
          <w:color w:val="FF0000"/>
          <w:kern w:val="2"/>
          <w:sz w:val="23"/>
        </w:rPr>
      </w:pPr>
      <w:r w:rsidRPr="00736512">
        <w:rPr>
          <w:noProof/>
          <w:color w:val="FF0000"/>
          <w:kern w:val="2"/>
          <w:sz w:val="23"/>
          <w:lang w:bidi="fr-CA"/>
        </w:rPr>
        <w:drawing>
          <wp:inline distT="0" distB="0" distL="0" distR="0" wp14:anchorId="1B84FB7E" wp14:editId="57B0C7D8">
            <wp:extent cx="1617345" cy="889000"/>
            <wp:effectExtent l="0" t="0" r="8255" b="0"/>
            <wp:docPr id="4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617345" cy="889000"/>
                    </a:xfrm>
                    <a:prstGeom prst="rect">
                      <a:avLst/>
                    </a:prstGeom>
                    <a:noFill/>
                    <a:ln>
                      <a:noFill/>
                    </a:ln>
                  </pic:spPr>
                </pic:pic>
              </a:graphicData>
            </a:graphic>
          </wp:inline>
        </w:drawing>
      </w:r>
    </w:p>
    <w:p w14:paraId="2A6C32A7" w14:textId="77777777" w:rsidR="001B4DAF" w:rsidRPr="00736512" w:rsidRDefault="001B4DAF" w:rsidP="001B4DAF">
      <w:pPr>
        <w:rPr>
          <w:rFonts w:ascii="Times New Roman" w:hAnsi="Times New Roman"/>
          <w:kern w:val="2"/>
          <w:sz w:val="23"/>
        </w:rPr>
      </w:pPr>
    </w:p>
    <w:p w14:paraId="13DFF12F" w14:textId="77777777" w:rsidR="001B4DAF" w:rsidRDefault="001B4DAF" w:rsidP="001B4DAF">
      <w:pPr>
        <w:rPr>
          <w:rFonts w:ascii="Times New Roman" w:hAnsi="Times New Roman"/>
          <w:kern w:val="2"/>
          <w:sz w:val="23"/>
        </w:rPr>
      </w:pPr>
    </w:p>
    <w:p w14:paraId="48DB28A2" w14:textId="77777777" w:rsidR="00C075AF" w:rsidRPr="00736512" w:rsidRDefault="00C075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60"/>
        <w:gridCol w:w="1260"/>
        <w:gridCol w:w="1638"/>
      </w:tblGrid>
      <w:tr w:rsidR="001B4DAF" w:rsidRPr="004D5652" w14:paraId="7F5AD61B" w14:textId="77777777" w:rsidTr="00C075AF">
        <w:tc>
          <w:tcPr>
            <w:tcW w:w="1260" w:type="dxa"/>
          </w:tcPr>
          <w:p w14:paraId="11345A9D" w14:textId="77777777" w:rsidR="001B4DAF" w:rsidRPr="004D5652" w:rsidRDefault="001B4DAF" w:rsidP="00510F4C">
            <w:pPr>
              <w:rPr>
                <w:b/>
                <w:kern w:val="2"/>
              </w:rPr>
            </w:pPr>
            <w:proofErr w:type="gramStart"/>
            <w:r w:rsidRPr="00736512">
              <w:rPr>
                <w:b/>
                <w:kern w:val="2"/>
                <w:sz w:val="23"/>
                <w:lang w:bidi="fr-CA"/>
              </w:rPr>
              <w:lastRenderedPageBreak/>
              <w:t>δ</w:t>
            </w:r>
            <w:proofErr w:type="gramEnd"/>
            <w:r w:rsidRPr="00736512">
              <w:rPr>
                <w:rFonts w:ascii="Times New Roman" w:eastAsia="Times New Roman" w:hAnsi="Times New Roman"/>
                <w:b/>
                <w:kern w:val="2"/>
                <w:sz w:val="23"/>
                <w:lang w:bidi="fr-CA"/>
              </w:rPr>
              <w:t> (ppm)</w:t>
            </w:r>
          </w:p>
        </w:tc>
        <w:tc>
          <w:tcPr>
            <w:tcW w:w="1260" w:type="dxa"/>
          </w:tcPr>
          <w:p w14:paraId="2084F7E7" w14:textId="77777777" w:rsidR="001B4DAF" w:rsidRPr="004D5652" w:rsidRDefault="001B4DAF" w:rsidP="00510F4C">
            <w:pPr>
              <w:rPr>
                <w:rFonts w:ascii="Times New Roman" w:hAnsi="Times New Roman"/>
                <w:b/>
                <w:kern w:val="2"/>
              </w:rPr>
            </w:pPr>
          </w:p>
        </w:tc>
        <w:tc>
          <w:tcPr>
            <w:tcW w:w="1638" w:type="dxa"/>
          </w:tcPr>
          <w:p w14:paraId="28271B9B" w14:textId="77777777" w:rsidR="001B4DAF" w:rsidRPr="004D5652" w:rsidRDefault="001B4DAF" w:rsidP="00510F4C">
            <w:pPr>
              <w:rPr>
                <w:rFonts w:ascii="Times New Roman" w:hAnsi="Times New Roman"/>
                <w:b/>
                <w:kern w:val="2"/>
              </w:rPr>
            </w:pPr>
            <w:proofErr w:type="gramStart"/>
            <w:r w:rsidRPr="00736512">
              <w:rPr>
                <w:rFonts w:ascii="Times New Roman" w:eastAsia="Times New Roman" w:hAnsi="Times New Roman"/>
                <w:b/>
                <w:kern w:val="2"/>
                <w:sz w:val="23"/>
                <w:lang w:bidi="fr-CA"/>
              </w:rPr>
              <w:t>carbone</w:t>
            </w:r>
            <w:proofErr w:type="gramEnd"/>
            <w:r w:rsidRPr="00736512">
              <w:rPr>
                <w:rFonts w:ascii="Times New Roman" w:eastAsia="Times New Roman" w:hAnsi="Times New Roman"/>
                <w:b/>
                <w:kern w:val="2"/>
                <w:sz w:val="23"/>
                <w:lang w:bidi="fr-CA"/>
              </w:rPr>
              <w:t> no (s)</w:t>
            </w:r>
          </w:p>
        </w:tc>
      </w:tr>
      <w:tr w:rsidR="001B4DAF" w:rsidRPr="004D5652" w14:paraId="3159A884" w14:textId="77777777" w:rsidTr="00C075AF">
        <w:tc>
          <w:tcPr>
            <w:tcW w:w="1260" w:type="dxa"/>
          </w:tcPr>
          <w:p w14:paraId="5AD4D0FA" w14:textId="77777777" w:rsidR="001B4DAF" w:rsidRPr="004D5652" w:rsidRDefault="001B4DAF" w:rsidP="00510F4C">
            <w:pPr>
              <w:rPr>
                <w:kern w:val="2"/>
              </w:rPr>
            </w:pPr>
            <w:r w:rsidRPr="00736512">
              <w:rPr>
                <w:rFonts w:ascii="Times New Roman" w:eastAsia="Times New Roman" w:hAnsi="Times New Roman"/>
                <w:kern w:val="2"/>
                <w:sz w:val="23"/>
                <w:lang w:bidi="fr-CA"/>
              </w:rPr>
              <w:t>171,76</w:t>
            </w:r>
          </w:p>
        </w:tc>
        <w:tc>
          <w:tcPr>
            <w:tcW w:w="1260" w:type="dxa"/>
          </w:tcPr>
          <w:p w14:paraId="3161FABC"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w:t>
            </w:r>
          </w:p>
        </w:tc>
        <w:tc>
          <w:tcPr>
            <w:tcW w:w="1638" w:type="dxa"/>
          </w:tcPr>
          <w:p w14:paraId="16DCD810" w14:textId="77777777" w:rsidR="001B4DAF" w:rsidRPr="004D5652" w:rsidRDefault="001B4DAF" w:rsidP="00510F4C">
            <w:pPr>
              <w:rPr>
                <w:rFonts w:ascii="Times New Roman" w:hAnsi="Times New Roman"/>
                <w:kern w:val="2"/>
              </w:rPr>
            </w:pPr>
          </w:p>
        </w:tc>
      </w:tr>
      <w:tr w:rsidR="001B4DAF" w:rsidRPr="004D5652" w14:paraId="38ED7E80" w14:textId="77777777" w:rsidTr="00C075AF">
        <w:tc>
          <w:tcPr>
            <w:tcW w:w="1260" w:type="dxa"/>
          </w:tcPr>
          <w:p w14:paraId="57A2AD76" w14:textId="77777777" w:rsidR="001B4DAF" w:rsidRPr="004D5652" w:rsidRDefault="001B4DAF" w:rsidP="00510F4C">
            <w:pPr>
              <w:rPr>
                <w:kern w:val="2"/>
              </w:rPr>
            </w:pPr>
            <w:r w:rsidRPr="00736512">
              <w:rPr>
                <w:rFonts w:ascii="Times New Roman" w:eastAsia="Times New Roman" w:hAnsi="Times New Roman"/>
                <w:kern w:val="2"/>
                <w:sz w:val="23"/>
                <w:lang w:bidi="fr-CA"/>
              </w:rPr>
              <w:t>60,87</w:t>
            </w:r>
          </w:p>
        </w:tc>
        <w:tc>
          <w:tcPr>
            <w:tcW w:w="1260" w:type="dxa"/>
          </w:tcPr>
          <w:p w14:paraId="16E57C15"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c>
          <w:tcPr>
            <w:tcW w:w="1638" w:type="dxa"/>
          </w:tcPr>
          <w:p w14:paraId="7CD600E6" w14:textId="77777777" w:rsidR="001B4DAF" w:rsidRPr="004D5652" w:rsidRDefault="001B4DAF" w:rsidP="00510F4C">
            <w:pPr>
              <w:rPr>
                <w:rFonts w:ascii="Times New Roman" w:hAnsi="Times New Roman"/>
                <w:kern w:val="2"/>
              </w:rPr>
            </w:pPr>
          </w:p>
        </w:tc>
      </w:tr>
      <w:tr w:rsidR="001B4DAF" w:rsidRPr="004D5652" w14:paraId="067A297F" w14:textId="77777777" w:rsidTr="00C075AF">
        <w:tc>
          <w:tcPr>
            <w:tcW w:w="1260" w:type="dxa"/>
          </w:tcPr>
          <w:p w14:paraId="0A1AD396" w14:textId="77777777" w:rsidR="001B4DAF" w:rsidRPr="004D5652" w:rsidRDefault="001B4DAF" w:rsidP="00510F4C">
            <w:pPr>
              <w:rPr>
                <w:kern w:val="2"/>
              </w:rPr>
            </w:pPr>
            <w:r w:rsidRPr="00736512">
              <w:rPr>
                <w:rFonts w:ascii="Times New Roman" w:eastAsia="Times New Roman" w:hAnsi="Times New Roman"/>
                <w:kern w:val="2"/>
                <w:sz w:val="23"/>
                <w:lang w:bidi="fr-CA"/>
              </w:rPr>
              <w:t>58,36</w:t>
            </w:r>
          </w:p>
        </w:tc>
        <w:tc>
          <w:tcPr>
            <w:tcW w:w="1260" w:type="dxa"/>
          </w:tcPr>
          <w:p w14:paraId="4233E83A"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w:t>
            </w:r>
          </w:p>
        </w:tc>
        <w:tc>
          <w:tcPr>
            <w:tcW w:w="1638" w:type="dxa"/>
          </w:tcPr>
          <w:p w14:paraId="5C60BE87" w14:textId="77777777" w:rsidR="001B4DAF" w:rsidRPr="004D5652" w:rsidRDefault="001B4DAF" w:rsidP="00510F4C">
            <w:pPr>
              <w:rPr>
                <w:rFonts w:ascii="Times New Roman" w:hAnsi="Times New Roman"/>
                <w:kern w:val="2"/>
              </w:rPr>
            </w:pPr>
          </w:p>
        </w:tc>
      </w:tr>
      <w:tr w:rsidR="001B4DAF" w:rsidRPr="004D5652" w14:paraId="14993C2A" w14:textId="77777777" w:rsidTr="00C075AF">
        <w:tc>
          <w:tcPr>
            <w:tcW w:w="1260" w:type="dxa"/>
          </w:tcPr>
          <w:p w14:paraId="1796A88F" w14:textId="77777777" w:rsidR="001B4DAF" w:rsidRPr="004D5652" w:rsidRDefault="001B4DAF" w:rsidP="00510F4C">
            <w:pPr>
              <w:rPr>
                <w:kern w:val="2"/>
              </w:rPr>
            </w:pPr>
            <w:r w:rsidRPr="00736512">
              <w:rPr>
                <w:rFonts w:ascii="Times New Roman" w:eastAsia="Times New Roman" w:hAnsi="Times New Roman"/>
                <w:kern w:val="2"/>
                <w:sz w:val="23"/>
                <w:lang w:bidi="fr-CA"/>
              </w:rPr>
              <w:t>24,66</w:t>
            </w:r>
          </w:p>
        </w:tc>
        <w:tc>
          <w:tcPr>
            <w:tcW w:w="1260" w:type="dxa"/>
          </w:tcPr>
          <w:p w14:paraId="09CD2B01"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c>
          <w:tcPr>
            <w:tcW w:w="1638" w:type="dxa"/>
          </w:tcPr>
          <w:p w14:paraId="1EF7698E" w14:textId="77777777" w:rsidR="001B4DAF" w:rsidRPr="004D5652" w:rsidRDefault="001B4DAF" w:rsidP="00510F4C">
            <w:pPr>
              <w:rPr>
                <w:rFonts w:ascii="Times New Roman" w:hAnsi="Times New Roman"/>
                <w:kern w:val="2"/>
              </w:rPr>
            </w:pPr>
          </w:p>
        </w:tc>
      </w:tr>
      <w:tr w:rsidR="001B4DAF" w:rsidRPr="004D5652" w14:paraId="4CD96722" w14:textId="77777777" w:rsidTr="00C075AF">
        <w:tc>
          <w:tcPr>
            <w:tcW w:w="1260" w:type="dxa"/>
          </w:tcPr>
          <w:p w14:paraId="55A5C6FC" w14:textId="77777777" w:rsidR="001B4DAF" w:rsidRPr="004D5652" w:rsidRDefault="001B4DAF" w:rsidP="00510F4C">
            <w:pPr>
              <w:rPr>
                <w:kern w:val="2"/>
              </w:rPr>
            </w:pPr>
            <w:r w:rsidRPr="00736512">
              <w:rPr>
                <w:rFonts w:ascii="Times New Roman" w:eastAsia="Times New Roman" w:hAnsi="Times New Roman"/>
                <w:kern w:val="2"/>
                <w:sz w:val="23"/>
                <w:lang w:bidi="fr-CA"/>
              </w:rPr>
              <w:t>14,14</w:t>
            </w:r>
          </w:p>
        </w:tc>
        <w:tc>
          <w:tcPr>
            <w:tcW w:w="1260" w:type="dxa"/>
          </w:tcPr>
          <w:p w14:paraId="53CFA66F"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tc>
        <w:tc>
          <w:tcPr>
            <w:tcW w:w="1638" w:type="dxa"/>
          </w:tcPr>
          <w:p w14:paraId="6030D7F3" w14:textId="77777777" w:rsidR="001B4DAF" w:rsidRPr="004D5652" w:rsidRDefault="001B4DAF" w:rsidP="00510F4C">
            <w:pPr>
              <w:rPr>
                <w:rFonts w:ascii="Times New Roman" w:hAnsi="Times New Roman"/>
                <w:kern w:val="2"/>
              </w:rPr>
            </w:pPr>
          </w:p>
        </w:tc>
      </w:tr>
      <w:tr w:rsidR="001B4DAF" w:rsidRPr="00A44753" w14:paraId="5B0A0CAC" w14:textId="77777777" w:rsidTr="00C075AF">
        <w:tc>
          <w:tcPr>
            <w:tcW w:w="1260" w:type="dxa"/>
          </w:tcPr>
          <w:p w14:paraId="4B5665BB" w14:textId="77777777" w:rsidR="001B4DAF" w:rsidRPr="004D5652" w:rsidRDefault="001B4DAF" w:rsidP="00510F4C">
            <w:pPr>
              <w:rPr>
                <w:kern w:val="2"/>
              </w:rPr>
            </w:pPr>
            <w:r w:rsidRPr="00736512">
              <w:rPr>
                <w:rFonts w:ascii="Times New Roman" w:eastAsia="Times New Roman" w:hAnsi="Times New Roman"/>
                <w:kern w:val="2"/>
                <w:sz w:val="23"/>
                <w:lang w:bidi="fr-CA"/>
              </w:rPr>
              <w:t>8,35</w:t>
            </w:r>
          </w:p>
        </w:tc>
        <w:tc>
          <w:tcPr>
            <w:tcW w:w="1260" w:type="dxa"/>
          </w:tcPr>
          <w:p w14:paraId="4C89A3BB"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tc>
        <w:tc>
          <w:tcPr>
            <w:tcW w:w="1638" w:type="dxa"/>
          </w:tcPr>
          <w:p w14:paraId="575B0CE2" w14:textId="77777777" w:rsidR="001B4DAF" w:rsidRPr="00736512" w:rsidRDefault="001B4DAF" w:rsidP="00510F4C">
            <w:pPr>
              <w:rPr>
                <w:rFonts w:ascii="Times New Roman" w:hAnsi="Times New Roman"/>
                <w:kern w:val="2"/>
                <w:sz w:val="23"/>
              </w:rPr>
            </w:pPr>
          </w:p>
        </w:tc>
      </w:tr>
    </w:tbl>
    <w:p w14:paraId="2B9502C5" w14:textId="77777777" w:rsidR="001B4DAF" w:rsidRPr="00736512" w:rsidRDefault="001B4DAF" w:rsidP="001B4DAF">
      <w:pPr>
        <w:rPr>
          <w:rFonts w:ascii="Times New Roman" w:hAnsi="Times New Roman"/>
          <w:kern w:val="2"/>
          <w:sz w:val="23"/>
        </w:rPr>
      </w:pPr>
    </w:p>
    <w:p w14:paraId="0E9802B5" w14:textId="77777777" w:rsidR="001B4DAF" w:rsidRPr="00736512" w:rsidRDefault="001B4DAF" w:rsidP="001B4DAF">
      <w:pPr>
        <w:rPr>
          <w:rFonts w:ascii="Times New Roman" w:hAnsi="Times New Roman"/>
          <w:kern w:val="2"/>
          <w:sz w:val="23"/>
        </w:rPr>
      </w:pPr>
    </w:p>
    <w:p w14:paraId="78AC83A3" w14:textId="52597A55" w:rsidR="001B4DAF" w:rsidRPr="00736512" w:rsidRDefault="001B4DAF" w:rsidP="001B4DAF">
      <w:pPr>
        <w:rPr>
          <w:rFonts w:ascii="Times New Roman" w:hAnsi="Times New Roman"/>
          <w:kern w:val="2"/>
          <w:sz w:val="23"/>
        </w:rPr>
      </w:pPr>
      <w:r w:rsidRPr="00736512">
        <w:rPr>
          <w:rFonts w:ascii="Times New Roman" w:eastAsia="Times New Roman" w:hAnsi="Times New Roman"/>
          <w:b/>
          <w:kern w:val="2"/>
          <w:sz w:val="23"/>
          <w:lang w:bidi="fr-CA"/>
        </w:rPr>
        <w:t>d) </w:t>
      </w:r>
      <w:r w:rsidRPr="00736512">
        <w:rPr>
          <w:rFonts w:ascii="Times New Roman" w:eastAsia="Times New Roman" w:hAnsi="Times New Roman"/>
          <w:color w:val="FFFFFF" w:themeColor="background1"/>
          <w:kern w:val="2"/>
          <w:sz w:val="23"/>
          <w:lang w:bidi="fr-CA"/>
        </w:rPr>
        <w:t>(2-1212B)</w:t>
      </w:r>
    </w:p>
    <w:p w14:paraId="0D42F2AA" w14:textId="77777777" w:rsidR="001B4DAF" w:rsidRPr="00736512" w:rsidRDefault="001B4DAF" w:rsidP="001B4DAF">
      <w:pPr>
        <w:rPr>
          <w:rFonts w:ascii="Times New Roman" w:hAnsi="Times New Roman"/>
          <w:color w:val="FF0000"/>
          <w:kern w:val="2"/>
          <w:sz w:val="23"/>
        </w:rPr>
      </w:pPr>
    </w:p>
    <w:p w14:paraId="5C640D57" w14:textId="77777777" w:rsidR="001B4DAF" w:rsidRPr="00736512" w:rsidRDefault="001B4DAF" w:rsidP="001B4DAF">
      <w:pPr>
        <w:rPr>
          <w:kern w:val="2"/>
          <w:sz w:val="23"/>
        </w:rPr>
      </w:pPr>
      <w:r w:rsidRPr="00736512">
        <w:rPr>
          <w:noProof/>
          <w:kern w:val="2"/>
          <w:sz w:val="23"/>
          <w:lang w:bidi="fr-CA"/>
        </w:rPr>
        <w:drawing>
          <wp:inline distT="0" distB="0" distL="0" distR="0" wp14:anchorId="33EF96B7" wp14:editId="0975BDE1">
            <wp:extent cx="1701800" cy="762000"/>
            <wp:effectExtent l="0" t="0" r="0" b="0"/>
            <wp:docPr id="47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701800" cy="762000"/>
                    </a:xfrm>
                    <a:prstGeom prst="rect">
                      <a:avLst/>
                    </a:prstGeom>
                    <a:noFill/>
                    <a:ln>
                      <a:noFill/>
                    </a:ln>
                  </pic:spPr>
                </pic:pic>
              </a:graphicData>
            </a:graphic>
          </wp:inline>
        </w:drawing>
      </w:r>
    </w:p>
    <w:p w14:paraId="0560BB8B" w14:textId="77777777" w:rsidR="001B4DAF" w:rsidRPr="00736512" w:rsidRDefault="001B4DAF" w:rsidP="001B4DAF">
      <w:pPr>
        <w:rPr>
          <w:rFonts w:ascii="Times New Roman" w:hAnsi="Times New Roman"/>
          <w:kern w:val="2"/>
          <w:sz w:val="23"/>
        </w:rPr>
      </w:pPr>
    </w:p>
    <w:p w14:paraId="6B077D6A"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70"/>
        <w:gridCol w:w="1170"/>
        <w:gridCol w:w="1728"/>
      </w:tblGrid>
      <w:tr w:rsidR="001B4DAF" w:rsidRPr="004D5652" w14:paraId="6FF2F8B7" w14:textId="77777777" w:rsidTr="00C075AF">
        <w:tc>
          <w:tcPr>
            <w:tcW w:w="1170" w:type="dxa"/>
          </w:tcPr>
          <w:p w14:paraId="19633502" w14:textId="77777777" w:rsidR="001B4DAF" w:rsidRPr="004D5652" w:rsidRDefault="001B4DAF" w:rsidP="00510F4C">
            <w:pPr>
              <w:rPr>
                <w:rFonts w:ascii="Times New Roman" w:hAnsi="Times New Roman"/>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170" w:type="dxa"/>
          </w:tcPr>
          <w:p w14:paraId="0DF55DFA" w14:textId="77777777" w:rsidR="001B4DAF" w:rsidRPr="004D5652" w:rsidRDefault="001B4DAF" w:rsidP="00510F4C">
            <w:pPr>
              <w:rPr>
                <w:rFonts w:ascii="Symbol" w:hAnsi="Symbol"/>
                <w:b/>
                <w:kern w:val="2"/>
              </w:rPr>
            </w:pPr>
          </w:p>
        </w:tc>
        <w:tc>
          <w:tcPr>
            <w:tcW w:w="1728" w:type="dxa"/>
          </w:tcPr>
          <w:p w14:paraId="192307E7" w14:textId="77777777" w:rsidR="001B4DAF" w:rsidRPr="004D5652" w:rsidRDefault="001B4DAF" w:rsidP="00510F4C">
            <w:pPr>
              <w:rPr>
                <w:rFonts w:ascii="Times New Roman" w:hAnsi="Times New Roman"/>
                <w:b/>
                <w:kern w:val="2"/>
              </w:rPr>
            </w:pPr>
            <w:proofErr w:type="gramStart"/>
            <w:r w:rsidRPr="00736512">
              <w:rPr>
                <w:rFonts w:ascii="Times New Roman" w:eastAsia="Times New Roman" w:hAnsi="Times New Roman"/>
                <w:b/>
                <w:kern w:val="2"/>
                <w:sz w:val="23"/>
                <w:lang w:bidi="fr-CA"/>
              </w:rPr>
              <w:t>carbone</w:t>
            </w:r>
            <w:proofErr w:type="gramEnd"/>
            <w:r w:rsidRPr="00736512">
              <w:rPr>
                <w:rFonts w:ascii="Times New Roman" w:eastAsia="Times New Roman" w:hAnsi="Times New Roman"/>
                <w:b/>
                <w:kern w:val="2"/>
                <w:sz w:val="23"/>
                <w:lang w:bidi="fr-CA"/>
              </w:rPr>
              <w:t> no (s)</w:t>
            </w:r>
          </w:p>
        </w:tc>
      </w:tr>
      <w:tr w:rsidR="001B4DAF" w:rsidRPr="004D5652" w14:paraId="3CE4E1A3" w14:textId="77777777" w:rsidTr="00C075AF">
        <w:tc>
          <w:tcPr>
            <w:tcW w:w="1170" w:type="dxa"/>
          </w:tcPr>
          <w:p w14:paraId="573C6F7A"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173,45</w:t>
            </w:r>
          </w:p>
        </w:tc>
        <w:tc>
          <w:tcPr>
            <w:tcW w:w="1170" w:type="dxa"/>
          </w:tcPr>
          <w:p w14:paraId="448D83D8"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w:t>
            </w:r>
          </w:p>
        </w:tc>
        <w:tc>
          <w:tcPr>
            <w:tcW w:w="1728" w:type="dxa"/>
          </w:tcPr>
          <w:p w14:paraId="0407DE39" w14:textId="77777777" w:rsidR="001B4DAF" w:rsidRPr="004D5652" w:rsidRDefault="001B4DAF" w:rsidP="00510F4C">
            <w:pPr>
              <w:rPr>
                <w:rFonts w:ascii="Times New Roman" w:hAnsi="Times New Roman"/>
                <w:kern w:val="2"/>
              </w:rPr>
            </w:pPr>
          </w:p>
        </w:tc>
      </w:tr>
      <w:tr w:rsidR="001B4DAF" w:rsidRPr="004D5652" w14:paraId="1304E787" w14:textId="77777777" w:rsidTr="00C075AF">
        <w:tc>
          <w:tcPr>
            <w:tcW w:w="1170" w:type="dxa"/>
          </w:tcPr>
          <w:p w14:paraId="33B0F525"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155,01</w:t>
            </w:r>
          </w:p>
        </w:tc>
        <w:tc>
          <w:tcPr>
            <w:tcW w:w="1170" w:type="dxa"/>
          </w:tcPr>
          <w:p w14:paraId="26B9587F"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w:t>
            </w:r>
          </w:p>
        </w:tc>
        <w:tc>
          <w:tcPr>
            <w:tcW w:w="1728" w:type="dxa"/>
          </w:tcPr>
          <w:p w14:paraId="2F84C1A0" w14:textId="77777777" w:rsidR="001B4DAF" w:rsidRPr="004D5652" w:rsidRDefault="001B4DAF" w:rsidP="00510F4C">
            <w:pPr>
              <w:rPr>
                <w:rFonts w:ascii="Times New Roman" w:hAnsi="Times New Roman"/>
                <w:kern w:val="2"/>
              </w:rPr>
            </w:pPr>
          </w:p>
        </w:tc>
      </w:tr>
      <w:tr w:rsidR="001B4DAF" w:rsidRPr="004D5652" w14:paraId="238668DC" w14:textId="77777777" w:rsidTr="00C075AF">
        <w:tc>
          <w:tcPr>
            <w:tcW w:w="1170" w:type="dxa"/>
          </w:tcPr>
          <w:p w14:paraId="3E32D5B3"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130,34</w:t>
            </w:r>
          </w:p>
        </w:tc>
        <w:tc>
          <w:tcPr>
            <w:tcW w:w="1170" w:type="dxa"/>
          </w:tcPr>
          <w:p w14:paraId="3F3CFB96"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p>
        </w:tc>
        <w:tc>
          <w:tcPr>
            <w:tcW w:w="1728" w:type="dxa"/>
          </w:tcPr>
          <w:p w14:paraId="218C6EE1" w14:textId="77777777" w:rsidR="001B4DAF" w:rsidRPr="004D5652" w:rsidRDefault="001B4DAF" w:rsidP="00510F4C">
            <w:pPr>
              <w:rPr>
                <w:rFonts w:ascii="Times New Roman" w:hAnsi="Times New Roman"/>
                <w:kern w:val="2"/>
              </w:rPr>
            </w:pPr>
          </w:p>
        </w:tc>
      </w:tr>
      <w:tr w:rsidR="001B4DAF" w:rsidRPr="004D5652" w14:paraId="409F7D2F" w14:textId="77777777" w:rsidTr="00C075AF">
        <w:tc>
          <w:tcPr>
            <w:tcW w:w="1170" w:type="dxa"/>
          </w:tcPr>
          <w:p w14:paraId="76717F75"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125,34</w:t>
            </w:r>
          </w:p>
        </w:tc>
        <w:tc>
          <w:tcPr>
            <w:tcW w:w="1170" w:type="dxa"/>
          </w:tcPr>
          <w:p w14:paraId="7B33ACE7"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w:t>
            </w:r>
          </w:p>
        </w:tc>
        <w:tc>
          <w:tcPr>
            <w:tcW w:w="1728" w:type="dxa"/>
          </w:tcPr>
          <w:p w14:paraId="087D0E6F" w14:textId="77777777" w:rsidR="001B4DAF" w:rsidRPr="004D5652" w:rsidRDefault="001B4DAF" w:rsidP="00510F4C">
            <w:pPr>
              <w:rPr>
                <w:rFonts w:ascii="Times New Roman" w:hAnsi="Times New Roman"/>
                <w:kern w:val="2"/>
              </w:rPr>
            </w:pPr>
          </w:p>
        </w:tc>
      </w:tr>
      <w:tr w:rsidR="001B4DAF" w:rsidRPr="004D5652" w14:paraId="20BDF9AC" w14:textId="77777777" w:rsidTr="00C075AF">
        <w:tc>
          <w:tcPr>
            <w:tcW w:w="1170" w:type="dxa"/>
          </w:tcPr>
          <w:p w14:paraId="41924B24"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115,56</w:t>
            </w:r>
          </w:p>
        </w:tc>
        <w:tc>
          <w:tcPr>
            <w:tcW w:w="1170" w:type="dxa"/>
          </w:tcPr>
          <w:p w14:paraId="24598077"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p>
        </w:tc>
        <w:tc>
          <w:tcPr>
            <w:tcW w:w="1728" w:type="dxa"/>
          </w:tcPr>
          <w:p w14:paraId="18A22DA6" w14:textId="77777777" w:rsidR="001B4DAF" w:rsidRPr="004D5652" w:rsidRDefault="001B4DAF" w:rsidP="00510F4C">
            <w:pPr>
              <w:rPr>
                <w:rFonts w:ascii="Times New Roman" w:hAnsi="Times New Roman"/>
                <w:kern w:val="2"/>
              </w:rPr>
            </w:pPr>
          </w:p>
        </w:tc>
      </w:tr>
      <w:tr w:rsidR="001B4DAF" w:rsidRPr="004D5652" w14:paraId="76B7C971" w14:textId="77777777" w:rsidTr="00C075AF">
        <w:tc>
          <w:tcPr>
            <w:tcW w:w="1170" w:type="dxa"/>
          </w:tcPr>
          <w:p w14:paraId="331FF016"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52,27</w:t>
            </w:r>
          </w:p>
        </w:tc>
        <w:tc>
          <w:tcPr>
            <w:tcW w:w="1170" w:type="dxa"/>
          </w:tcPr>
          <w:p w14:paraId="6B4A4319"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tc>
        <w:tc>
          <w:tcPr>
            <w:tcW w:w="1728" w:type="dxa"/>
          </w:tcPr>
          <w:p w14:paraId="1AFCFE63" w14:textId="77777777" w:rsidR="001B4DAF" w:rsidRPr="004D5652" w:rsidRDefault="001B4DAF" w:rsidP="00510F4C">
            <w:pPr>
              <w:rPr>
                <w:rFonts w:ascii="Times New Roman" w:hAnsi="Times New Roman"/>
                <w:kern w:val="2"/>
              </w:rPr>
            </w:pPr>
          </w:p>
        </w:tc>
      </w:tr>
      <w:tr w:rsidR="001B4DAF" w:rsidRPr="00A44753" w14:paraId="09C4A738" w14:textId="77777777" w:rsidTr="00C075AF">
        <w:tc>
          <w:tcPr>
            <w:tcW w:w="1170" w:type="dxa"/>
          </w:tcPr>
          <w:p w14:paraId="03B7FE13"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40,27</w:t>
            </w:r>
          </w:p>
        </w:tc>
        <w:tc>
          <w:tcPr>
            <w:tcW w:w="1170" w:type="dxa"/>
          </w:tcPr>
          <w:p w14:paraId="449AC27E"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c>
          <w:tcPr>
            <w:tcW w:w="1728" w:type="dxa"/>
          </w:tcPr>
          <w:p w14:paraId="00244055" w14:textId="77777777" w:rsidR="001B4DAF" w:rsidRPr="00736512" w:rsidRDefault="001B4DAF" w:rsidP="00510F4C">
            <w:pPr>
              <w:rPr>
                <w:rFonts w:ascii="Times New Roman" w:hAnsi="Times New Roman"/>
                <w:kern w:val="2"/>
                <w:sz w:val="23"/>
              </w:rPr>
            </w:pPr>
          </w:p>
        </w:tc>
      </w:tr>
    </w:tbl>
    <w:p w14:paraId="584FB482" w14:textId="77777777" w:rsidR="001B4DAF" w:rsidRPr="00736512" w:rsidRDefault="001B4DAF" w:rsidP="001B4DAF">
      <w:pPr>
        <w:rPr>
          <w:rFonts w:ascii="Times New Roman" w:hAnsi="Times New Roman"/>
          <w:kern w:val="2"/>
          <w:sz w:val="23"/>
        </w:rPr>
      </w:pPr>
    </w:p>
    <w:p w14:paraId="04CCCB0B" w14:textId="77777777" w:rsidR="001B4DAF" w:rsidRPr="00736512" w:rsidRDefault="001B4DAF" w:rsidP="001B4DAF">
      <w:pPr>
        <w:rPr>
          <w:rFonts w:ascii="Times New Roman" w:hAnsi="Times New Roman"/>
          <w:kern w:val="2"/>
          <w:sz w:val="23"/>
        </w:rPr>
      </w:pPr>
    </w:p>
    <w:p w14:paraId="3F9617CC"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b/>
          <w:kern w:val="2"/>
          <w:sz w:val="23"/>
          <w:lang w:bidi="fr-CA"/>
        </w:rPr>
        <w:t>e</w:t>
      </w:r>
      <w:r w:rsidRPr="00736512">
        <w:rPr>
          <w:rFonts w:ascii="Times New Roman" w:eastAsia="Times New Roman" w:hAnsi="Times New Roman"/>
          <w:kern w:val="2"/>
          <w:sz w:val="23"/>
          <w:lang w:bidi="fr-CA"/>
        </w:rPr>
        <w:t>) </w:t>
      </w:r>
      <w:r w:rsidRPr="00736512">
        <w:rPr>
          <w:rFonts w:ascii="Times New Roman" w:eastAsia="Times New Roman" w:hAnsi="Times New Roman"/>
          <w:color w:val="FFFFFF" w:themeColor="background1"/>
          <w:kern w:val="2"/>
          <w:sz w:val="23"/>
          <w:lang w:bidi="fr-CA"/>
        </w:rPr>
        <w:t>(2-455B)</w:t>
      </w:r>
    </w:p>
    <w:p w14:paraId="7C1BCCCA" w14:textId="77777777" w:rsidR="001B4DAF" w:rsidRPr="00736512" w:rsidRDefault="001B4DAF" w:rsidP="001B4DAF">
      <w:pPr>
        <w:rPr>
          <w:rFonts w:ascii="Times New Roman" w:hAnsi="Times New Roman"/>
          <w:kern w:val="2"/>
          <w:sz w:val="23"/>
        </w:rPr>
      </w:pPr>
    </w:p>
    <w:p w14:paraId="518C5FDC" w14:textId="77777777" w:rsidR="001B4DAF" w:rsidRPr="00736512" w:rsidRDefault="001B4DAF" w:rsidP="001B4DAF">
      <w:pPr>
        <w:rPr>
          <w:kern w:val="2"/>
          <w:sz w:val="23"/>
        </w:rPr>
      </w:pPr>
      <w:r w:rsidRPr="00736512">
        <w:rPr>
          <w:noProof/>
          <w:kern w:val="2"/>
          <w:sz w:val="23"/>
          <w:lang w:bidi="fr-CA"/>
        </w:rPr>
        <w:drawing>
          <wp:inline distT="0" distB="0" distL="0" distR="0" wp14:anchorId="05021A96" wp14:editId="3CC2A8A9">
            <wp:extent cx="1168400" cy="1117600"/>
            <wp:effectExtent l="0" t="0" r="0" b="0"/>
            <wp:docPr id="47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168400" cy="1117600"/>
                    </a:xfrm>
                    <a:prstGeom prst="rect">
                      <a:avLst/>
                    </a:prstGeom>
                    <a:noFill/>
                    <a:ln>
                      <a:noFill/>
                    </a:ln>
                  </pic:spPr>
                </pic:pic>
              </a:graphicData>
            </a:graphic>
          </wp:inline>
        </w:drawing>
      </w:r>
    </w:p>
    <w:p w14:paraId="11466C24" w14:textId="77777777" w:rsidR="001B4DAF" w:rsidRPr="00736512" w:rsidRDefault="001B4DAF" w:rsidP="001B4DAF">
      <w:pPr>
        <w:rPr>
          <w:rFonts w:ascii="Times New Roman" w:hAnsi="Times New Roman"/>
          <w:kern w:val="2"/>
          <w:sz w:val="23"/>
        </w:rPr>
      </w:pPr>
    </w:p>
    <w:p w14:paraId="55AF6629"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70"/>
        <w:gridCol w:w="1170"/>
        <w:gridCol w:w="1728"/>
      </w:tblGrid>
      <w:tr w:rsidR="001B4DAF" w:rsidRPr="004D5652" w14:paraId="5DE32C57" w14:textId="77777777" w:rsidTr="00C075AF">
        <w:tc>
          <w:tcPr>
            <w:tcW w:w="1170" w:type="dxa"/>
          </w:tcPr>
          <w:p w14:paraId="44EF1EDE"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170" w:type="dxa"/>
          </w:tcPr>
          <w:p w14:paraId="247FFAAD" w14:textId="77777777" w:rsidR="001B4DAF" w:rsidRPr="004D5652" w:rsidRDefault="001B4DAF" w:rsidP="00510F4C">
            <w:pPr>
              <w:rPr>
                <w:rFonts w:ascii="Times New Roman" w:hAnsi="Times New Roman"/>
                <w:b/>
                <w:kern w:val="2"/>
              </w:rPr>
            </w:pPr>
          </w:p>
        </w:tc>
        <w:tc>
          <w:tcPr>
            <w:tcW w:w="1728" w:type="dxa"/>
          </w:tcPr>
          <w:p w14:paraId="5CC07206" w14:textId="77777777" w:rsidR="001B4DAF" w:rsidRPr="004D5652" w:rsidRDefault="001B4DAF" w:rsidP="00510F4C">
            <w:pPr>
              <w:rPr>
                <w:rFonts w:ascii="Times New Roman" w:hAnsi="Times New Roman"/>
                <w:b/>
                <w:kern w:val="2"/>
              </w:rPr>
            </w:pPr>
            <w:proofErr w:type="gramStart"/>
            <w:r w:rsidRPr="00736512">
              <w:rPr>
                <w:rFonts w:ascii="Times New Roman" w:eastAsia="Times New Roman" w:hAnsi="Times New Roman"/>
                <w:b/>
                <w:kern w:val="2"/>
                <w:sz w:val="23"/>
                <w:lang w:bidi="fr-CA"/>
              </w:rPr>
              <w:t>carbone</w:t>
            </w:r>
            <w:proofErr w:type="gramEnd"/>
            <w:r w:rsidRPr="00736512">
              <w:rPr>
                <w:rFonts w:ascii="Times New Roman" w:eastAsia="Times New Roman" w:hAnsi="Times New Roman"/>
                <w:b/>
                <w:kern w:val="2"/>
                <w:sz w:val="23"/>
                <w:lang w:bidi="fr-CA"/>
              </w:rPr>
              <w:t> no (s)</w:t>
            </w:r>
          </w:p>
        </w:tc>
      </w:tr>
      <w:tr w:rsidR="001B4DAF" w:rsidRPr="004D5652" w14:paraId="354BB438" w14:textId="77777777" w:rsidTr="00C075AF">
        <w:tc>
          <w:tcPr>
            <w:tcW w:w="1170" w:type="dxa"/>
          </w:tcPr>
          <w:p w14:paraId="6F28EF7A" w14:textId="77777777" w:rsidR="001B4DAF" w:rsidRPr="004D5652" w:rsidRDefault="001B4DAF" w:rsidP="00510F4C">
            <w:pPr>
              <w:rPr>
                <w:kern w:val="2"/>
              </w:rPr>
            </w:pPr>
            <w:r w:rsidRPr="00736512">
              <w:rPr>
                <w:rFonts w:ascii="Times New Roman" w:eastAsia="Times New Roman" w:hAnsi="Times New Roman"/>
                <w:kern w:val="2"/>
                <w:sz w:val="23"/>
                <w:lang w:bidi="fr-CA"/>
              </w:rPr>
              <w:t>147,79</w:t>
            </w:r>
          </w:p>
        </w:tc>
        <w:tc>
          <w:tcPr>
            <w:tcW w:w="1170" w:type="dxa"/>
          </w:tcPr>
          <w:p w14:paraId="10780E6A"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w:t>
            </w:r>
          </w:p>
        </w:tc>
        <w:tc>
          <w:tcPr>
            <w:tcW w:w="1728" w:type="dxa"/>
          </w:tcPr>
          <w:p w14:paraId="68CDABFB" w14:textId="77777777" w:rsidR="001B4DAF" w:rsidRPr="004D5652" w:rsidRDefault="001B4DAF" w:rsidP="00510F4C">
            <w:pPr>
              <w:rPr>
                <w:rFonts w:ascii="Times New Roman" w:hAnsi="Times New Roman"/>
                <w:kern w:val="2"/>
              </w:rPr>
            </w:pPr>
          </w:p>
        </w:tc>
      </w:tr>
      <w:tr w:rsidR="001B4DAF" w:rsidRPr="004D5652" w14:paraId="4F593D4D" w14:textId="77777777" w:rsidTr="00C075AF">
        <w:tc>
          <w:tcPr>
            <w:tcW w:w="1170" w:type="dxa"/>
          </w:tcPr>
          <w:p w14:paraId="344DA1BC" w14:textId="77777777" w:rsidR="001B4DAF" w:rsidRPr="004D5652" w:rsidRDefault="001B4DAF" w:rsidP="00510F4C">
            <w:pPr>
              <w:rPr>
                <w:kern w:val="2"/>
              </w:rPr>
            </w:pPr>
            <w:r w:rsidRPr="00736512">
              <w:rPr>
                <w:rFonts w:ascii="Times New Roman" w:eastAsia="Times New Roman" w:hAnsi="Times New Roman"/>
                <w:kern w:val="2"/>
                <w:sz w:val="23"/>
                <w:lang w:bidi="fr-CA"/>
              </w:rPr>
              <w:t>129,18</w:t>
            </w:r>
          </w:p>
        </w:tc>
        <w:tc>
          <w:tcPr>
            <w:tcW w:w="1170" w:type="dxa"/>
          </w:tcPr>
          <w:p w14:paraId="21427786"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p>
        </w:tc>
        <w:tc>
          <w:tcPr>
            <w:tcW w:w="1728" w:type="dxa"/>
          </w:tcPr>
          <w:p w14:paraId="0DF01B70" w14:textId="77777777" w:rsidR="001B4DAF" w:rsidRPr="004D5652" w:rsidRDefault="001B4DAF" w:rsidP="00510F4C">
            <w:pPr>
              <w:rPr>
                <w:rFonts w:ascii="Times New Roman" w:hAnsi="Times New Roman"/>
                <w:kern w:val="2"/>
              </w:rPr>
            </w:pPr>
          </w:p>
        </w:tc>
      </w:tr>
      <w:tr w:rsidR="001B4DAF" w:rsidRPr="004D5652" w14:paraId="757CEEB8" w14:textId="77777777" w:rsidTr="00C075AF">
        <w:tc>
          <w:tcPr>
            <w:tcW w:w="1170" w:type="dxa"/>
          </w:tcPr>
          <w:p w14:paraId="2D9193DB" w14:textId="77777777" w:rsidR="001B4DAF" w:rsidRPr="004D5652" w:rsidRDefault="001B4DAF" w:rsidP="00510F4C">
            <w:pPr>
              <w:rPr>
                <w:kern w:val="2"/>
              </w:rPr>
            </w:pPr>
            <w:r w:rsidRPr="00736512">
              <w:rPr>
                <w:rFonts w:ascii="Times New Roman" w:eastAsia="Times New Roman" w:hAnsi="Times New Roman"/>
                <w:kern w:val="2"/>
                <w:sz w:val="23"/>
                <w:lang w:bidi="fr-CA"/>
              </w:rPr>
              <w:t>115,36</w:t>
            </w:r>
          </w:p>
        </w:tc>
        <w:tc>
          <w:tcPr>
            <w:tcW w:w="1170" w:type="dxa"/>
          </w:tcPr>
          <w:p w14:paraId="44E20D14"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p>
        </w:tc>
        <w:tc>
          <w:tcPr>
            <w:tcW w:w="1728" w:type="dxa"/>
          </w:tcPr>
          <w:p w14:paraId="2F1C8DE9" w14:textId="77777777" w:rsidR="001B4DAF" w:rsidRPr="004D5652" w:rsidRDefault="001B4DAF" w:rsidP="00510F4C">
            <w:pPr>
              <w:rPr>
                <w:rFonts w:ascii="Times New Roman" w:hAnsi="Times New Roman"/>
                <w:kern w:val="2"/>
              </w:rPr>
            </w:pPr>
          </w:p>
        </w:tc>
      </w:tr>
      <w:tr w:rsidR="001B4DAF" w:rsidRPr="004D5652" w14:paraId="375CD322" w14:textId="77777777" w:rsidTr="00C075AF">
        <w:tc>
          <w:tcPr>
            <w:tcW w:w="1170" w:type="dxa"/>
          </w:tcPr>
          <w:p w14:paraId="54DF0932" w14:textId="77777777" w:rsidR="001B4DAF" w:rsidRPr="004D5652" w:rsidRDefault="001B4DAF" w:rsidP="00510F4C">
            <w:pPr>
              <w:rPr>
                <w:kern w:val="2"/>
              </w:rPr>
            </w:pPr>
            <w:r w:rsidRPr="00736512">
              <w:rPr>
                <w:rFonts w:ascii="Times New Roman" w:eastAsia="Times New Roman" w:hAnsi="Times New Roman"/>
                <w:kern w:val="2"/>
                <w:sz w:val="23"/>
                <w:lang w:bidi="fr-CA"/>
              </w:rPr>
              <w:t>111,89</w:t>
            </w:r>
          </w:p>
        </w:tc>
        <w:tc>
          <w:tcPr>
            <w:tcW w:w="1170" w:type="dxa"/>
          </w:tcPr>
          <w:p w14:paraId="0B70A2DA"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p>
        </w:tc>
        <w:tc>
          <w:tcPr>
            <w:tcW w:w="1728" w:type="dxa"/>
          </w:tcPr>
          <w:p w14:paraId="7B2436F2" w14:textId="77777777" w:rsidR="001B4DAF" w:rsidRPr="004D5652" w:rsidRDefault="001B4DAF" w:rsidP="00510F4C">
            <w:pPr>
              <w:rPr>
                <w:rFonts w:ascii="Times New Roman" w:hAnsi="Times New Roman"/>
                <w:kern w:val="2"/>
              </w:rPr>
            </w:pPr>
          </w:p>
        </w:tc>
      </w:tr>
      <w:tr w:rsidR="001B4DAF" w:rsidRPr="004D5652" w14:paraId="2A8CC956" w14:textId="77777777" w:rsidTr="00C075AF">
        <w:tc>
          <w:tcPr>
            <w:tcW w:w="1170" w:type="dxa"/>
          </w:tcPr>
          <w:p w14:paraId="7F1C8482" w14:textId="77777777" w:rsidR="001B4DAF" w:rsidRPr="004D5652" w:rsidRDefault="001B4DAF" w:rsidP="00510F4C">
            <w:pPr>
              <w:rPr>
                <w:kern w:val="2"/>
              </w:rPr>
            </w:pPr>
            <w:r w:rsidRPr="00736512">
              <w:rPr>
                <w:rFonts w:ascii="Times New Roman" w:eastAsia="Times New Roman" w:hAnsi="Times New Roman"/>
                <w:kern w:val="2"/>
                <w:sz w:val="23"/>
                <w:lang w:bidi="fr-CA"/>
              </w:rPr>
              <w:t>44,29</w:t>
            </w:r>
          </w:p>
        </w:tc>
        <w:tc>
          <w:tcPr>
            <w:tcW w:w="1170" w:type="dxa"/>
          </w:tcPr>
          <w:p w14:paraId="0414622C"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c>
          <w:tcPr>
            <w:tcW w:w="1728" w:type="dxa"/>
          </w:tcPr>
          <w:p w14:paraId="1D06D7AD" w14:textId="77777777" w:rsidR="001B4DAF" w:rsidRPr="004D5652" w:rsidRDefault="001B4DAF" w:rsidP="00510F4C">
            <w:pPr>
              <w:rPr>
                <w:rFonts w:ascii="Times New Roman" w:hAnsi="Times New Roman"/>
                <w:kern w:val="2"/>
              </w:rPr>
            </w:pPr>
          </w:p>
        </w:tc>
      </w:tr>
      <w:tr w:rsidR="001B4DAF" w:rsidRPr="00A44753" w14:paraId="2FF4F477" w14:textId="77777777" w:rsidTr="00C075AF">
        <w:tc>
          <w:tcPr>
            <w:tcW w:w="1170" w:type="dxa"/>
          </w:tcPr>
          <w:p w14:paraId="7614B8A3" w14:textId="77777777" w:rsidR="001B4DAF" w:rsidRPr="004D5652" w:rsidRDefault="001B4DAF" w:rsidP="00510F4C">
            <w:pPr>
              <w:rPr>
                <w:kern w:val="2"/>
              </w:rPr>
            </w:pPr>
            <w:r w:rsidRPr="00736512">
              <w:rPr>
                <w:rFonts w:ascii="Times New Roman" w:eastAsia="Times New Roman" w:hAnsi="Times New Roman"/>
                <w:kern w:val="2"/>
                <w:sz w:val="23"/>
                <w:lang w:bidi="fr-CA"/>
              </w:rPr>
              <w:t>12,57</w:t>
            </w:r>
          </w:p>
        </w:tc>
        <w:tc>
          <w:tcPr>
            <w:tcW w:w="1170" w:type="dxa"/>
          </w:tcPr>
          <w:p w14:paraId="13FC4199" w14:textId="77777777" w:rsidR="001B4DAF" w:rsidRPr="004D5652" w:rsidRDefault="001B4DAF" w:rsidP="00510F4C">
            <w:pPr>
              <w:rPr>
                <w:rFonts w:ascii="Times New Roman" w:hAnsi="Times New Roman"/>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tc>
        <w:tc>
          <w:tcPr>
            <w:tcW w:w="1728" w:type="dxa"/>
          </w:tcPr>
          <w:p w14:paraId="4F6D5223" w14:textId="77777777" w:rsidR="001B4DAF" w:rsidRPr="00736512" w:rsidRDefault="001B4DAF" w:rsidP="00510F4C">
            <w:pPr>
              <w:rPr>
                <w:rFonts w:ascii="Times New Roman" w:hAnsi="Times New Roman"/>
                <w:kern w:val="2"/>
                <w:sz w:val="23"/>
              </w:rPr>
            </w:pPr>
          </w:p>
        </w:tc>
      </w:tr>
    </w:tbl>
    <w:p w14:paraId="63533459" w14:textId="77777777" w:rsidR="001B4DAF" w:rsidRPr="00736512" w:rsidRDefault="001B4DAF" w:rsidP="001B4DAF">
      <w:pPr>
        <w:rPr>
          <w:rFonts w:ascii="Times New Roman" w:hAnsi="Times New Roman"/>
          <w:kern w:val="2"/>
          <w:sz w:val="23"/>
        </w:rPr>
      </w:pPr>
    </w:p>
    <w:p w14:paraId="0A0C203D" w14:textId="77777777" w:rsidR="001B4DAF" w:rsidRPr="00736512" w:rsidRDefault="001B4DAF" w:rsidP="001B4DAF">
      <w:pPr>
        <w:rPr>
          <w:rFonts w:ascii="Times New Roman" w:hAnsi="Times New Roman"/>
          <w:kern w:val="2"/>
          <w:sz w:val="23"/>
        </w:rPr>
      </w:pPr>
    </w:p>
    <w:p w14:paraId="0E3D78D7" w14:textId="77777777" w:rsidR="001B4DAF" w:rsidRPr="00736512" w:rsidRDefault="001B4DAF" w:rsidP="001B4DAF">
      <w:pPr>
        <w:rPr>
          <w:rFonts w:ascii="Times New Roman" w:hAnsi="Times New Roman"/>
          <w:kern w:val="2"/>
          <w:sz w:val="23"/>
        </w:rPr>
      </w:pPr>
    </w:p>
    <w:p w14:paraId="16F5ED08" w14:textId="6E2369A8" w:rsidR="001B4DAF" w:rsidRPr="00736512" w:rsidRDefault="001B4DAF" w:rsidP="001B4DAF">
      <w:pPr>
        <w:rPr>
          <w:rFonts w:ascii="Times New Roman" w:hAnsi="Times New Roman"/>
          <w:kern w:val="2"/>
          <w:sz w:val="23"/>
        </w:rPr>
      </w:pPr>
      <w:r w:rsidRPr="00736512">
        <w:rPr>
          <w:rFonts w:ascii="Times New Roman" w:eastAsia="Times New Roman" w:hAnsi="Times New Roman"/>
          <w:b/>
          <w:kern w:val="2"/>
          <w:sz w:val="23"/>
          <w:lang w:bidi="fr-CA"/>
        </w:rPr>
        <w:t>P. 5.9 :</w:t>
      </w:r>
      <w:r w:rsidRPr="00736512">
        <w:rPr>
          <w:rFonts w:ascii="Times New Roman" w:eastAsia="Times New Roman" w:hAnsi="Times New Roman"/>
          <w:kern w:val="2"/>
          <w:sz w:val="23"/>
          <w:lang w:bidi="fr-CA"/>
        </w:rPr>
        <w:t xml:space="preserve"> Utilisez les données RMN fournies pour déterminer les structures</w:t>
      </w:r>
      <w:r w:rsidR="00736512" w:rsidRPr="00736512">
        <w:rPr>
          <w:rFonts w:ascii="Times New Roman" w:eastAsia="Times New Roman" w:hAnsi="Times New Roman"/>
          <w:kern w:val="2"/>
          <w:sz w:val="23"/>
          <w:lang w:bidi="fr-CA"/>
        </w:rPr>
        <w:t xml:space="preserve">. </w:t>
      </w:r>
    </w:p>
    <w:p w14:paraId="739305AC" w14:textId="77777777" w:rsidR="001B4DAF" w:rsidRPr="00736512" w:rsidRDefault="001B4DAF" w:rsidP="001B4DAF">
      <w:pPr>
        <w:rPr>
          <w:rFonts w:ascii="Times New Roman" w:hAnsi="Times New Roman"/>
          <w:kern w:val="2"/>
          <w:sz w:val="23"/>
        </w:rPr>
      </w:pPr>
    </w:p>
    <w:p w14:paraId="6A4D9968" w14:textId="77777777" w:rsidR="001B4DAF" w:rsidRPr="00736512" w:rsidRDefault="001B4DAF" w:rsidP="001B4DAF">
      <w:pPr>
        <w:rPr>
          <w:rFonts w:ascii="Times New Roman" w:hAnsi="Times New Roman"/>
          <w:kern w:val="2"/>
          <w:sz w:val="23"/>
          <w:lang w:val="pt-BR"/>
        </w:rPr>
      </w:pPr>
      <w:r w:rsidRPr="00736512">
        <w:rPr>
          <w:rFonts w:ascii="Times New Roman" w:eastAsia="Times New Roman" w:hAnsi="Times New Roman"/>
          <w:kern w:val="2"/>
          <w:sz w:val="23"/>
          <w:lang w:val="pt-BR" w:bidi="fr-CA"/>
        </w:rPr>
        <w:t>a) Formule moléculaire : C</w:t>
      </w:r>
      <w:r w:rsidRPr="00736512">
        <w:rPr>
          <w:rFonts w:ascii="Times New Roman" w:eastAsia="Times New Roman" w:hAnsi="Times New Roman"/>
          <w:kern w:val="2"/>
          <w:sz w:val="23"/>
          <w:vertAlign w:val="subscript"/>
          <w:lang w:val="pt-BR" w:bidi="fr-CA"/>
        </w:rPr>
        <w:t>5</w:t>
      </w:r>
      <w:r w:rsidRPr="00736512">
        <w:rPr>
          <w:rFonts w:ascii="Times New Roman" w:eastAsia="Times New Roman" w:hAnsi="Times New Roman"/>
          <w:kern w:val="2"/>
          <w:sz w:val="23"/>
          <w:lang w:val="pt-BR" w:bidi="fr-CA"/>
        </w:rPr>
        <w:t>H</w:t>
      </w:r>
      <w:r w:rsidRPr="00736512">
        <w:rPr>
          <w:rFonts w:ascii="Times New Roman" w:eastAsia="Times New Roman" w:hAnsi="Times New Roman"/>
          <w:kern w:val="2"/>
          <w:sz w:val="23"/>
          <w:vertAlign w:val="subscript"/>
          <w:lang w:val="pt-BR" w:bidi="fr-CA"/>
        </w:rPr>
        <w:t>8</w:t>
      </w:r>
      <w:r w:rsidRPr="00736512">
        <w:rPr>
          <w:rFonts w:ascii="Times New Roman" w:eastAsia="Times New Roman" w:hAnsi="Times New Roman"/>
          <w:kern w:val="2"/>
          <w:sz w:val="23"/>
          <w:lang w:val="pt-BR" w:bidi="fr-CA"/>
        </w:rPr>
        <w:t>O</w:t>
      </w:r>
    </w:p>
    <w:p w14:paraId="3E0329C9" w14:textId="77777777" w:rsidR="001B4DAF" w:rsidRPr="00736512" w:rsidRDefault="001B4DAF" w:rsidP="001B4DAF">
      <w:pPr>
        <w:rPr>
          <w:rFonts w:ascii="Times New Roman" w:hAnsi="Times New Roman"/>
          <w:kern w:val="2"/>
          <w:sz w:val="23"/>
          <w:lang w:val="pt-BR"/>
        </w:rPr>
      </w:pPr>
      <w:r w:rsidRPr="00736512">
        <w:rPr>
          <w:rFonts w:ascii="Times New Roman" w:eastAsia="Times New Roman" w:hAnsi="Times New Roman"/>
          <w:b/>
          <w:color w:val="FFFFFF"/>
          <w:kern w:val="2"/>
          <w:sz w:val="23"/>
          <w:lang w:val="pt-BR" w:bidi="fr-CA"/>
        </w:rPr>
        <w:t>1-734A</w:t>
      </w:r>
    </w:p>
    <w:p w14:paraId="1A66D94A" w14:textId="77777777" w:rsidR="001B4DAF" w:rsidRPr="00736512" w:rsidRDefault="001B4DAF" w:rsidP="001B4DAF">
      <w:pPr>
        <w:rPr>
          <w:rFonts w:ascii="Times New Roman" w:hAnsi="Times New Roman"/>
          <w:kern w:val="2"/>
          <w:sz w:val="23"/>
          <w:u w:val="single"/>
          <w:lang w:val="pt-BR"/>
        </w:rPr>
      </w:pPr>
      <w:r w:rsidRPr="00736512">
        <w:rPr>
          <w:rFonts w:ascii="Times New Roman" w:eastAsia="Times New Roman" w:hAnsi="Times New Roman"/>
          <w:kern w:val="2"/>
          <w:sz w:val="23"/>
          <w:u w:val="single"/>
          <w:lang w:val="pt-BR" w:bidi="fr-CA"/>
        </w:rPr>
        <w:t>RMN-</w:t>
      </w:r>
      <w:r w:rsidRPr="00736512">
        <w:rPr>
          <w:rFonts w:ascii="Times New Roman" w:eastAsia="Times New Roman" w:hAnsi="Times New Roman"/>
          <w:kern w:val="2"/>
          <w:sz w:val="23"/>
          <w:u w:val="single"/>
          <w:vertAlign w:val="superscript"/>
          <w:lang w:val="pt-BR" w:bidi="fr-CA"/>
        </w:rPr>
        <w:t>1</w:t>
      </w:r>
      <w:r w:rsidRPr="00736512">
        <w:rPr>
          <w:rFonts w:ascii="Times New Roman" w:eastAsia="Times New Roman" w:hAnsi="Times New Roman"/>
          <w:kern w:val="2"/>
          <w:sz w:val="23"/>
          <w:u w:val="single"/>
          <w:lang w:val="pt-BR" w:bidi="fr-CA"/>
        </w:rPr>
        <w:t>H</w:t>
      </w:r>
      <w:r w:rsidRPr="00736512">
        <w:rPr>
          <w:rFonts w:ascii="Times New Roman" w:eastAsia="Times New Roman" w:hAnsi="Times New Roman"/>
          <w:kern w:val="2"/>
          <w:sz w:val="23"/>
          <w:lang w:val="pt-BR" w:bidi="fr-CA"/>
        </w:rPr>
        <w:t> :</w:t>
      </w:r>
    </w:p>
    <w:p w14:paraId="76AABA7B" w14:textId="77777777" w:rsidR="001B4DAF" w:rsidRPr="00736512" w:rsidRDefault="001B4DAF" w:rsidP="001B4DAF">
      <w:pPr>
        <w:rPr>
          <w:rFonts w:ascii="Times New Roman" w:hAnsi="Times New Roman"/>
          <w:kern w:val="2"/>
          <w:sz w:val="23"/>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980"/>
        <w:gridCol w:w="1710"/>
      </w:tblGrid>
      <w:tr w:rsidR="001B4DAF" w:rsidRPr="004D5652" w14:paraId="40AEF862" w14:textId="77777777" w:rsidTr="00C075AF">
        <w:tc>
          <w:tcPr>
            <w:tcW w:w="1278" w:type="dxa"/>
          </w:tcPr>
          <w:p w14:paraId="0EC0EF48"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980" w:type="dxa"/>
          </w:tcPr>
          <w:p w14:paraId="1AA85488"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710" w:type="dxa"/>
          </w:tcPr>
          <w:p w14:paraId="46BFA1CC"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0427901A" w14:textId="77777777" w:rsidTr="00C075AF">
        <w:tc>
          <w:tcPr>
            <w:tcW w:w="1278" w:type="dxa"/>
          </w:tcPr>
          <w:p w14:paraId="137BA950" w14:textId="77777777" w:rsidR="001B4DAF" w:rsidRPr="004D5652" w:rsidRDefault="001B4DAF" w:rsidP="00510F4C">
            <w:pPr>
              <w:rPr>
                <w:kern w:val="2"/>
              </w:rPr>
            </w:pPr>
            <w:r w:rsidRPr="00736512">
              <w:rPr>
                <w:rFonts w:ascii="Times New Roman" w:eastAsia="Times New Roman" w:hAnsi="Times New Roman"/>
                <w:kern w:val="2"/>
                <w:sz w:val="23"/>
                <w:lang w:bidi="fr-CA"/>
              </w:rPr>
              <w:t>9,56</w:t>
            </w:r>
          </w:p>
        </w:tc>
        <w:tc>
          <w:tcPr>
            <w:tcW w:w="1980" w:type="dxa"/>
          </w:tcPr>
          <w:p w14:paraId="0A1B102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710" w:type="dxa"/>
          </w:tcPr>
          <w:p w14:paraId="4B472A1E"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34D71779" w14:textId="77777777" w:rsidTr="00C075AF">
        <w:tc>
          <w:tcPr>
            <w:tcW w:w="1278" w:type="dxa"/>
          </w:tcPr>
          <w:p w14:paraId="7CCFE8B1" w14:textId="77777777" w:rsidR="001B4DAF" w:rsidRPr="004D5652" w:rsidRDefault="001B4DAF" w:rsidP="00510F4C">
            <w:pPr>
              <w:rPr>
                <w:kern w:val="2"/>
              </w:rPr>
            </w:pPr>
            <w:r w:rsidRPr="00736512">
              <w:rPr>
                <w:rFonts w:ascii="Times New Roman" w:eastAsia="Times New Roman" w:hAnsi="Times New Roman"/>
                <w:kern w:val="2"/>
                <w:sz w:val="23"/>
                <w:lang w:bidi="fr-CA"/>
              </w:rPr>
              <w:t>6,25</w:t>
            </w:r>
          </w:p>
        </w:tc>
        <w:tc>
          <w:tcPr>
            <w:tcW w:w="1980" w:type="dxa"/>
          </w:tcPr>
          <w:p w14:paraId="4F1ED7CB"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710" w:type="dxa"/>
          </w:tcPr>
          <w:p w14:paraId="6D496C92"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6FAEF961" w14:textId="77777777" w:rsidTr="00C075AF">
        <w:tc>
          <w:tcPr>
            <w:tcW w:w="1278" w:type="dxa"/>
          </w:tcPr>
          <w:p w14:paraId="3AAC4F4E" w14:textId="77777777" w:rsidR="001B4DAF" w:rsidRPr="004D5652" w:rsidRDefault="001B4DAF" w:rsidP="00510F4C">
            <w:pPr>
              <w:rPr>
                <w:kern w:val="2"/>
              </w:rPr>
            </w:pPr>
            <w:r w:rsidRPr="00736512">
              <w:rPr>
                <w:rFonts w:ascii="Times New Roman" w:eastAsia="Times New Roman" w:hAnsi="Times New Roman"/>
                <w:kern w:val="2"/>
                <w:sz w:val="23"/>
                <w:lang w:bidi="fr-CA"/>
              </w:rPr>
              <w:t>5,99</w:t>
            </w:r>
          </w:p>
        </w:tc>
        <w:tc>
          <w:tcPr>
            <w:tcW w:w="1980" w:type="dxa"/>
          </w:tcPr>
          <w:p w14:paraId="7F6B2EB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710" w:type="dxa"/>
          </w:tcPr>
          <w:p w14:paraId="4DEBF1FB"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1F5D8B34" w14:textId="77777777" w:rsidTr="00C075AF">
        <w:tc>
          <w:tcPr>
            <w:tcW w:w="1278" w:type="dxa"/>
          </w:tcPr>
          <w:p w14:paraId="26A1FE38" w14:textId="77777777" w:rsidR="001B4DAF" w:rsidRPr="004D5652" w:rsidRDefault="001B4DAF" w:rsidP="00510F4C">
            <w:pPr>
              <w:rPr>
                <w:kern w:val="2"/>
              </w:rPr>
            </w:pPr>
            <w:r w:rsidRPr="00736512">
              <w:rPr>
                <w:rFonts w:ascii="Times New Roman" w:eastAsia="Times New Roman" w:hAnsi="Times New Roman"/>
                <w:kern w:val="2"/>
                <w:sz w:val="23"/>
                <w:lang w:bidi="fr-CA"/>
              </w:rPr>
              <w:t>2,27</w:t>
            </w:r>
          </w:p>
        </w:tc>
        <w:tc>
          <w:tcPr>
            <w:tcW w:w="1980" w:type="dxa"/>
          </w:tcPr>
          <w:p w14:paraId="2FA2671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710" w:type="dxa"/>
          </w:tcPr>
          <w:p w14:paraId="045A82EE"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A44753" w14:paraId="730FE4E7" w14:textId="77777777" w:rsidTr="00C075AF">
        <w:tc>
          <w:tcPr>
            <w:tcW w:w="1278" w:type="dxa"/>
          </w:tcPr>
          <w:p w14:paraId="62B1F9D8" w14:textId="77777777" w:rsidR="001B4DAF" w:rsidRPr="004D5652" w:rsidRDefault="001B4DAF" w:rsidP="00510F4C">
            <w:pPr>
              <w:rPr>
                <w:kern w:val="2"/>
              </w:rPr>
            </w:pPr>
            <w:r w:rsidRPr="00736512">
              <w:rPr>
                <w:rFonts w:ascii="Times New Roman" w:eastAsia="Times New Roman" w:hAnsi="Times New Roman"/>
                <w:kern w:val="2"/>
                <w:sz w:val="23"/>
                <w:lang w:bidi="fr-CA"/>
              </w:rPr>
              <w:t>1,18</w:t>
            </w:r>
          </w:p>
        </w:tc>
        <w:tc>
          <w:tcPr>
            <w:tcW w:w="1980" w:type="dxa"/>
          </w:tcPr>
          <w:p w14:paraId="60CAB6E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710" w:type="dxa"/>
          </w:tcPr>
          <w:p w14:paraId="5BD770D1" w14:textId="77777777" w:rsidR="001B4DAF" w:rsidRPr="00736512" w:rsidRDefault="001B4DAF" w:rsidP="00510F4C">
            <w:pPr>
              <w:rPr>
                <w:kern w:val="2"/>
                <w:sz w:val="23"/>
              </w:rPr>
            </w:pPr>
            <w:r w:rsidRPr="00736512">
              <w:rPr>
                <w:rFonts w:ascii="Times New Roman" w:eastAsia="Times New Roman" w:hAnsi="Times New Roman"/>
                <w:kern w:val="2"/>
                <w:sz w:val="23"/>
                <w:lang w:bidi="fr-CA"/>
              </w:rPr>
              <w:t>3</w:t>
            </w:r>
          </w:p>
        </w:tc>
      </w:tr>
    </w:tbl>
    <w:p w14:paraId="43CD7019" w14:textId="77777777" w:rsidR="001B4DAF" w:rsidRPr="00736512" w:rsidRDefault="001B4DAF" w:rsidP="001B4DAF">
      <w:pPr>
        <w:rPr>
          <w:rFonts w:ascii="Times New Roman" w:hAnsi="Times New Roman"/>
          <w:kern w:val="2"/>
          <w:sz w:val="23"/>
        </w:rPr>
      </w:pPr>
    </w:p>
    <w:p w14:paraId="3B52446D" w14:textId="77777777" w:rsidR="001B4DAF" w:rsidRPr="00736512" w:rsidRDefault="001B4DAF" w:rsidP="001B4DAF">
      <w:pPr>
        <w:rPr>
          <w:rFonts w:ascii="Times New Roman" w:hAnsi="Times New Roman"/>
          <w:kern w:val="2"/>
          <w:sz w:val="23"/>
        </w:rPr>
      </w:pPr>
    </w:p>
    <w:p w14:paraId="5E17DF2A"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RMN-</w:t>
      </w:r>
      <w:r w:rsidRPr="00736512">
        <w:rPr>
          <w:rFonts w:ascii="Times New Roman" w:eastAsia="Times New Roman" w:hAnsi="Times New Roman"/>
          <w:kern w:val="2"/>
          <w:sz w:val="23"/>
          <w:u w:val="single"/>
          <w:vertAlign w:val="superscript"/>
          <w:lang w:bidi="fr-CA"/>
        </w:rPr>
        <w:t>13</w:t>
      </w:r>
      <w:r w:rsidRPr="00736512">
        <w:rPr>
          <w:rFonts w:ascii="Times New Roman" w:eastAsia="Times New Roman" w:hAnsi="Times New Roman"/>
          <w:kern w:val="2"/>
          <w:sz w:val="23"/>
          <w:u w:val="single"/>
          <w:lang w:bidi="fr-CA"/>
        </w:rPr>
        <w:t>C</w:t>
      </w:r>
      <w:r w:rsidRPr="00736512">
        <w:rPr>
          <w:rFonts w:ascii="Times New Roman" w:eastAsia="Times New Roman" w:hAnsi="Times New Roman"/>
          <w:kern w:val="2"/>
          <w:sz w:val="23"/>
          <w:lang w:bidi="fr-CA"/>
        </w:rPr>
        <w:t> :</w:t>
      </w:r>
    </w:p>
    <w:p w14:paraId="54D938BB"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50"/>
        <w:gridCol w:w="1350"/>
      </w:tblGrid>
      <w:tr w:rsidR="001B4DAF" w:rsidRPr="004D5652" w14:paraId="3A87191A" w14:textId="77777777" w:rsidTr="00510F4C">
        <w:tc>
          <w:tcPr>
            <w:tcW w:w="1350" w:type="dxa"/>
          </w:tcPr>
          <w:p w14:paraId="2C623C0C"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350" w:type="dxa"/>
          </w:tcPr>
          <w:p w14:paraId="4FA6513B" w14:textId="77777777" w:rsidR="001B4DAF" w:rsidRPr="004D5652" w:rsidRDefault="001B4DAF" w:rsidP="00510F4C">
            <w:pPr>
              <w:rPr>
                <w:b/>
                <w:kern w:val="2"/>
              </w:rPr>
            </w:pPr>
          </w:p>
        </w:tc>
      </w:tr>
      <w:tr w:rsidR="001B4DAF" w:rsidRPr="004D5652" w14:paraId="6297E4FA" w14:textId="77777777" w:rsidTr="00510F4C">
        <w:tc>
          <w:tcPr>
            <w:tcW w:w="1350" w:type="dxa"/>
          </w:tcPr>
          <w:p w14:paraId="6BDADE06" w14:textId="77777777" w:rsidR="001B4DAF" w:rsidRPr="004D5652" w:rsidRDefault="001B4DAF" w:rsidP="00510F4C">
            <w:pPr>
              <w:rPr>
                <w:kern w:val="2"/>
              </w:rPr>
            </w:pPr>
            <w:r w:rsidRPr="00736512">
              <w:rPr>
                <w:rFonts w:ascii="Times New Roman" w:eastAsia="Times New Roman" w:hAnsi="Times New Roman"/>
                <w:kern w:val="2"/>
                <w:sz w:val="23"/>
                <w:lang w:bidi="fr-CA"/>
              </w:rPr>
              <w:t>194,60</w:t>
            </w:r>
          </w:p>
        </w:tc>
        <w:tc>
          <w:tcPr>
            <w:tcW w:w="1350" w:type="dxa"/>
          </w:tcPr>
          <w:p w14:paraId="46847561" w14:textId="77777777" w:rsidR="001B4DAF" w:rsidRPr="004D5652" w:rsidRDefault="001B4DAF" w:rsidP="00510F4C">
            <w:pPr>
              <w:rPr>
                <w:kern w:val="2"/>
              </w:rPr>
            </w:pPr>
            <w:r w:rsidRPr="00736512">
              <w:rPr>
                <w:rFonts w:ascii="Times New Roman" w:eastAsia="Times New Roman" w:hAnsi="Times New Roman"/>
                <w:kern w:val="2"/>
                <w:sz w:val="23"/>
                <w:lang w:bidi="fr-CA"/>
              </w:rPr>
              <w:t>CH</w:t>
            </w:r>
          </w:p>
        </w:tc>
      </w:tr>
      <w:tr w:rsidR="001B4DAF" w:rsidRPr="004D5652" w14:paraId="01641281" w14:textId="77777777" w:rsidTr="00510F4C">
        <w:tc>
          <w:tcPr>
            <w:tcW w:w="1350" w:type="dxa"/>
          </w:tcPr>
          <w:p w14:paraId="78382362" w14:textId="77777777" w:rsidR="001B4DAF" w:rsidRPr="004D5652" w:rsidRDefault="001B4DAF" w:rsidP="00510F4C">
            <w:pPr>
              <w:rPr>
                <w:kern w:val="2"/>
              </w:rPr>
            </w:pPr>
            <w:r w:rsidRPr="00736512">
              <w:rPr>
                <w:rFonts w:ascii="Times New Roman" w:eastAsia="Times New Roman" w:hAnsi="Times New Roman"/>
                <w:kern w:val="2"/>
                <w:sz w:val="23"/>
                <w:lang w:bidi="fr-CA"/>
              </w:rPr>
              <w:t>151,77</w:t>
            </w:r>
          </w:p>
        </w:tc>
        <w:tc>
          <w:tcPr>
            <w:tcW w:w="1350" w:type="dxa"/>
          </w:tcPr>
          <w:p w14:paraId="1CB25B44" w14:textId="77777777" w:rsidR="001B4DAF" w:rsidRPr="004D5652" w:rsidRDefault="001B4DAF" w:rsidP="00510F4C">
            <w:pPr>
              <w:rPr>
                <w:kern w:val="2"/>
              </w:rPr>
            </w:pPr>
            <w:r w:rsidRPr="00736512">
              <w:rPr>
                <w:rFonts w:ascii="Times New Roman" w:eastAsia="Times New Roman" w:hAnsi="Times New Roman"/>
                <w:kern w:val="2"/>
                <w:sz w:val="23"/>
                <w:lang w:bidi="fr-CA"/>
              </w:rPr>
              <w:t>C</w:t>
            </w:r>
          </w:p>
        </w:tc>
      </w:tr>
      <w:tr w:rsidR="001B4DAF" w:rsidRPr="004D5652" w14:paraId="6CA1EBDE" w14:textId="77777777" w:rsidTr="00510F4C">
        <w:tc>
          <w:tcPr>
            <w:tcW w:w="1350" w:type="dxa"/>
          </w:tcPr>
          <w:p w14:paraId="77268752" w14:textId="77777777" w:rsidR="001B4DAF" w:rsidRPr="004D5652" w:rsidRDefault="001B4DAF" w:rsidP="00510F4C">
            <w:pPr>
              <w:rPr>
                <w:kern w:val="2"/>
              </w:rPr>
            </w:pPr>
            <w:r w:rsidRPr="00736512">
              <w:rPr>
                <w:rFonts w:ascii="Times New Roman" w:eastAsia="Times New Roman" w:hAnsi="Times New Roman"/>
                <w:kern w:val="2"/>
                <w:sz w:val="23"/>
                <w:lang w:bidi="fr-CA"/>
              </w:rPr>
              <w:t>132,99</w:t>
            </w:r>
          </w:p>
        </w:tc>
        <w:tc>
          <w:tcPr>
            <w:tcW w:w="1350" w:type="dxa"/>
          </w:tcPr>
          <w:p w14:paraId="1C22584B" w14:textId="77777777" w:rsidR="001B4DAF" w:rsidRPr="004D5652" w:rsidRDefault="001B4DAF" w:rsidP="00510F4C">
            <w:pPr>
              <w:rPr>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r>
      <w:tr w:rsidR="001B4DAF" w:rsidRPr="004D5652" w14:paraId="7A2777BA" w14:textId="77777777" w:rsidTr="00510F4C">
        <w:tc>
          <w:tcPr>
            <w:tcW w:w="1350" w:type="dxa"/>
          </w:tcPr>
          <w:p w14:paraId="1AE28D73" w14:textId="77777777" w:rsidR="001B4DAF" w:rsidRPr="004D5652" w:rsidRDefault="001B4DAF" w:rsidP="00510F4C">
            <w:pPr>
              <w:rPr>
                <w:kern w:val="2"/>
              </w:rPr>
            </w:pPr>
            <w:r w:rsidRPr="00736512">
              <w:rPr>
                <w:rFonts w:ascii="Times New Roman" w:eastAsia="Times New Roman" w:hAnsi="Times New Roman"/>
                <w:kern w:val="2"/>
                <w:sz w:val="23"/>
                <w:lang w:bidi="fr-CA"/>
              </w:rPr>
              <w:t>20,91</w:t>
            </w:r>
          </w:p>
        </w:tc>
        <w:tc>
          <w:tcPr>
            <w:tcW w:w="1350" w:type="dxa"/>
          </w:tcPr>
          <w:p w14:paraId="00593A8A" w14:textId="77777777" w:rsidR="001B4DAF" w:rsidRPr="004D5652" w:rsidRDefault="001B4DAF" w:rsidP="00510F4C">
            <w:pPr>
              <w:rPr>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r>
      <w:tr w:rsidR="001B4DAF" w:rsidRPr="00A44753" w14:paraId="5C685FD6" w14:textId="77777777" w:rsidTr="00510F4C">
        <w:tc>
          <w:tcPr>
            <w:tcW w:w="1350" w:type="dxa"/>
          </w:tcPr>
          <w:p w14:paraId="5729123B" w14:textId="77777777" w:rsidR="001B4DAF" w:rsidRPr="004D5652" w:rsidRDefault="001B4DAF" w:rsidP="00510F4C">
            <w:pPr>
              <w:rPr>
                <w:kern w:val="2"/>
              </w:rPr>
            </w:pPr>
            <w:r w:rsidRPr="00736512">
              <w:rPr>
                <w:rFonts w:ascii="Times New Roman" w:eastAsia="Times New Roman" w:hAnsi="Times New Roman"/>
                <w:kern w:val="2"/>
                <w:sz w:val="23"/>
                <w:lang w:bidi="fr-CA"/>
              </w:rPr>
              <w:t>11,92</w:t>
            </w:r>
          </w:p>
        </w:tc>
        <w:tc>
          <w:tcPr>
            <w:tcW w:w="1350" w:type="dxa"/>
          </w:tcPr>
          <w:p w14:paraId="5DAD4CCE" w14:textId="77777777" w:rsidR="001B4DAF" w:rsidRPr="00736512" w:rsidRDefault="001B4DAF" w:rsidP="00510F4C">
            <w:pPr>
              <w:rPr>
                <w:kern w:val="2"/>
                <w:sz w:val="23"/>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tc>
      </w:tr>
    </w:tbl>
    <w:p w14:paraId="2B318F40" w14:textId="77777777" w:rsidR="001B4DAF" w:rsidRPr="00736512" w:rsidRDefault="001B4DAF" w:rsidP="001B4DAF">
      <w:pPr>
        <w:rPr>
          <w:rFonts w:ascii="Times New Roman" w:hAnsi="Times New Roman"/>
          <w:kern w:val="2"/>
          <w:sz w:val="23"/>
        </w:rPr>
      </w:pPr>
    </w:p>
    <w:p w14:paraId="2751636B" w14:textId="77777777" w:rsidR="001B4DAF" w:rsidRPr="00736512" w:rsidRDefault="001B4DAF" w:rsidP="001B4DAF">
      <w:pPr>
        <w:rPr>
          <w:rFonts w:ascii="Times New Roman" w:hAnsi="Times New Roman"/>
          <w:kern w:val="2"/>
          <w:sz w:val="23"/>
        </w:rPr>
      </w:pPr>
    </w:p>
    <w:p w14:paraId="785FB930"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b) Formule moléculaire : C</w:t>
      </w:r>
      <w:r w:rsidRPr="00736512">
        <w:rPr>
          <w:rFonts w:ascii="Times New Roman" w:eastAsia="Times New Roman" w:hAnsi="Times New Roman"/>
          <w:kern w:val="2"/>
          <w:sz w:val="23"/>
          <w:vertAlign w:val="subscript"/>
          <w:lang w:bidi="fr-CA"/>
        </w:rPr>
        <w:t>7</w:t>
      </w:r>
      <w:r w:rsidRPr="00736512">
        <w:rPr>
          <w:rFonts w:ascii="Times New Roman" w:eastAsia="Times New Roman" w:hAnsi="Times New Roman"/>
          <w:kern w:val="2"/>
          <w:sz w:val="23"/>
          <w:lang w:bidi="fr-CA"/>
        </w:rPr>
        <w:t>H</w:t>
      </w:r>
      <w:r w:rsidRPr="00736512">
        <w:rPr>
          <w:rFonts w:ascii="Times New Roman" w:eastAsia="Times New Roman" w:hAnsi="Times New Roman"/>
          <w:kern w:val="2"/>
          <w:sz w:val="23"/>
          <w:vertAlign w:val="subscript"/>
          <w:lang w:bidi="fr-CA"/>
        </w:rPr>
        <w:t>14</w:t>
      </w:r>
      <w:r w:rsidRPr="00736512">
        <w:rPr>
          <w:rFonts w:ascii="Times New Roman" w:eastAsia="Times New Roman" w:hAnsi="Times New Roman"/>
          <w:kern w:val="2"/>
          <w:sz w:val="23"/>
          <w:lang w:bidi="fr-CA"/>
        </w:rPr>
        <w:t>O</w:t>
      </w:r>
      <w:r w:rsidRPr="00736512">
        <w:rPr>
          <w:rFonts w:ascii="Times New Roman" w:eastAsia="Times New Roman" w:hAnsi="Times New Roman"/>
          <w:kern w:val="2"/>
          <w:sz w:val="23"/>
          <w:vertAlign w:val="subscript"/>
          <w:lang w:bidi="fr-CA"/>
        </w:rPr>
        <w:t>2</w:t>
      </w:r>
    </w:p>
    <w:p w14:paraId="0B5064EC"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b/>
          <w:color w:val="FFFFFF"/>
          <w:kern w:val="2"/>
          <w:sz w:val="23"/>
          <w:lang w:bidi="fr-CA"/>
        </w:rPr>
        <w:t>1-905B</w:t>
      </w:r>
      <w:r w:rsidRPr="00736512">
        <w:rPr>
          <w:rFonts w:ascii="Times New Roman" w:eastAsia="Times New Roman" w:hAnsi="Times New Roman"/>
          <w:color w:val="FFFFFF"/>
          <w:kern w:val="2"/>
          <w:sz w:val="23"/>
          <w:lang w:bidi="fr-CA"/>
        </w:rPr>
        <w:t xml:space="preserve"> (IR 362E)</w:t>
      </w:r>
    </w:p>
    <w:p w14:paraId="263C563A"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RMN-</w:t>
      </w:r>
      <w:r w:rsidRPr="00736512">
        <w:rPr>
          <w:rFonts w:ascii="Times New Roman" w:eastAsia="Times New Roman" w:hAnsi="Times New Roman"/>
          <w:kern w:val="2"/>
          <w:sz w:val="23"/>
          <w:u w:val="single"/>
          <w:vertAlign w:val="superscript"/>
          <w:lang w:bidi="fr-CA"/>
        </w:rPr>
        <w:t>1</w:t>
      </w:r>
      <w:r w:rsidRPr="00736512">
        <w:rPr>
          <w:rFonts w:ascii="Times New Roman" w:eastAsia="Times New Roman" w:hAnsi="Times New Roman"/>
          <w:kern w:val="2"/>
          <w:sz w:val="23"/>
          <w:u w:val="single"/>
          <w:lang w:bidi="fr-CA"/>
        </w:rPr>
        <w:t>H</w:t>
      </w:r>
      <w:r w:rsidRPr="00736512">
        <w:rPr>
          <w:rFonts w:ascii="Times New Roman" w:eastAsia="Times New Roman" w:hAnsi="Times New Roman"/>
          <w:kern w:val="2"/>
          <w:sz w:val="23"/>
          <w:lang w:bidi="fr-CA"/>
        </w:rPr>
        <w:t> :</w:t>
      </w:r>
    </w:p>
    <w:p w14:paraId="73C4B427"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980"/>
        <w:gridCol w:w="1620"/>
      </w:tblGrid>
      <w:tr w:rsidR="001B4DAF" w:rsidRPr="004D5652" w14:paraId="7CAF7499" w14:textId="77777777" w:rsidTr="00C075AF">
        <w:tc>
          <w:tcPr>
            <w:tcW w:w="1278" w:type="dxa"/>
          </w:tcPr>
          <w:p w14:paraId="5C402823"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980" w:type="dxa"/>
          </w:tcPr>
          <w:p w14:paraId="2450BD2E"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620" w:type="dxa"/>
          </w:tcPr>
          <w:p w14:paraId="487647DB"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517284C4" w14:textId="77777777" w:rsidTr="00C075AF">
        <w:tc>
          <w:tcPr>
            <w:tcW w:w="1278" w:type="dxa"/>
          </w:tcPr>
          <w:p w14:paraId="7218FBD4" w14:textId="77777777" w:rsidR="001B4DAF" w:rsidRPr="004D5652" w:rsidRDefault="001B4DAF" w:rsidP="00510F4C">
            <w:pPr>
              <w:rPr>
                <w:kern w:val="2"/>
              </w:rPr>
            </w:pPr>
            <w:r w:rsidRPr="00736512">
              <w:rPr>
                <w:rFonts w:ascii="Times New Roman" w:eastAsia="Times New Roman" w:hAnsi="Times New Roman"/>
                <w:kern w:val="2"/>
                <w:sz w:val="23"/>
                <w:lang w:bidi="fr-CA"/>
              </w:rPr>
              <w:t>3,85</w:t>
            </w:r>
          </w:p>
        </w:tc>
        <w:tc>
          <w:tcPr>
            <w:tcW w:w="1980" w:type="dxa"/>
          </w:tcPr>
          <w:p w14:paraId="4381E3BC"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620" w:type="dxa"/>
          </w:tcPr>
          <w:p w14:paraId="690A768A"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5D9A82A4" w14:textId="77777777" w:rsidTr="00C075AF">
        <w:tc>
          <w:tcPr>
            <w:tcW w:w="1278" w:type="dxa"/>
          </w:tcPr>
          <w:p w14:paraId="315C3DFA" w14:textId="77777777" w:rsidR="001B4DAF" w:rsidRPr="004D5652" w:rsidRDefault="001B4DAF" w:rsidP="00510F4C">
            <w:pPr>
              <w:rPr>
                <w:kern w:val="2"/>
              </w:rPr>
            </w:pPr>
            <w:r w:rsidRPr="00736512">
              <w:rPr>
                <w:rFonts w:ascii="Times New Roman" w:eastAsia="Times New Roman" w:hAnsi="Times New Roman"/>
                <w:kern w:val="2"/>
                <w:sz w:val="23"/>
                <w:lang w:bidi="fr-CA"/>
              </w:rPr>
              <w:t>2,32</w:t>
            </w:r>
          </w:p>
        </w:tc>
        <w:tc>
          <w:tcPr>
            <w:tcW w:w="1980" w:type="dxa"/>
          </w:tcPr>
          <w:p w14:paraId="3AC27371"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620" w:type="dxa"/>
          </w:tcPr>
          <w:p w14:paraId="50D384CD" w14:textId="77777777" w:rsidR="001B4DAF" w:rsidRPr="004D5652" w:rsidRDefault="001B4DAF" w:rsidP="00510F4C">
            <w:pPr>
              <w:rPr>
                <w:kern w:val="2"/>
              </w:rPr>
            </w:pPr>
            <w:r w:rsidRPr="00736512">
              <w:rPr>
                <w:rFonts w:ascii="Times New Roman" w:eastAsia="Times New Roman" w:hAnsi="Times New Roman"/>
                <w:kern w:val="2"/>
                <w:sz w:val="23"/>
                <w:lang w:bidi="fr-CA"/>
              </w:rPr>
              <w:t>2</w:t>
            </w:r>
          </w:p>
        </w:tc>
      </w:tr>
      <w:tr w:rsidR="001B4DAF" w:rsidRPr="004D5652" w14:paraId="64BCECED" w14:textId="77777777" w:rsidTr="00C075AF">
        <w:tc>
          <w:tcPr>
            <w:tcW w:w="1278" w:type="dxa"/>
          </w:tcPr>
          <w:p w14:paraId="0B92A313" w14:textId="77777777" w:rsidR="001B4DAF" w:rsidRPr="004D5652" w:rsidRDefault="001B4DAF" w:rsidP="00510F4C">
            <w:pPr>
              <w:rPr>
                <w:kern w:val="2"/>
              </w:rPr>
            </w:pPr>
            <w:r w:rsidRPr="00736512">
              <w:rPr>
                <w:rFonts w:ascii="Times New Roman" w:eastAsia="Times New Roman" w:hAnsi="Times New Roman"/>
                <w:kern w:val="2"/>
                <w:sz w:val="23"/>
                <w:lang w:bidi="fr-CA"/>
              </w:rPr>
              <w:t>1,93</w:t>
            </w:r>
          </w:p>
        </w:tc>
        <w:tc>
          <w:tcPr>
            <w:tcW w:w="1980" w:type="dxa"/>
          </w:tcPr>
          <w:p w14:paraId="1386CD0C"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m</w:t>
            </w:r>
            <w:proofErr w:type="gramEnd"/>
          </w:p>
        </w:tc>
        <w:tc>
          <w:tcPr>
            <w:tcW w:w="1620" w:type="dxa"/>
          </w:tcPr>
          <w:p w14:paraId="3575013A"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6594C0A4" w14:textId="77777777" w:rsidTr="00C075AF">
        <w:tc>
          <w:tcPr>
            <w:tcW w:w="1278" w:type="dxa"/>
          </w:tcPr>
          <w:p w14:paraId="3EDA3EA7" w14:textId="77777777" w:rsidR="001B4DAF" w:rsidRPr="004D5652" w:rsidRDefault="001B4DAF" w:rsidP="00510F4C">
            <w:pPr>
              <w:rPr>
                <w:kern w:val="2"/>
              </w:rPr>
            </w:pPr>
            <w:r w:rsidRPr="00736512">
              <w:rPr>
                <w:rFonts w:ascii="Times New Roman" w:eastAsia="Times New Roman" w:hAnsi="Times New Roman"/>
                <w:kern w:val="2"/>
                <w:sz w:val="23"/>
                <w:lang w:bidi="fr-CA"/>
              </w:rPr>
              <w:t>1,14</w:t>
            </w:r>
          </w:p>
        </w:tc>
        <w:tc>
          <w:tcPr>
            <w:tcW w:w="1980" w:type="dxa"/>
          </w:tcPr>
          <w:p w14:paraId="55A25E7D"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620" w:type="dxa"/>
          </w:tcPr>
          <w:p w14:paraId="510FC8BC" w14:textId="77777777" w:rsidR="001B4DAF" w:rsidRPr="004D5652" w:rsidRDefault="001B4DAF" w:rsidP="00510F4C">
            <w:pPr>
              <w:rPr>
                <w:kern w:val="2"/>
              </w:rPr>
            </w:pPr>
            <w:r w:rsidRPr="00736512">
              <w:rPr>
                <w:rFonts w:ascii="Times New Roman" w:eastAsia="Times New Roman" w:hAnsi="Times New Roman"/>
                <w:kern w:val="2"/>
                <w:sz w:val="23"/>
                <w:lang w:bidi="fr-CA"/>
              </w:rPr>
              <w:t>3</w:t>
            </w:r>
          </w:p>
        </w:tc>
      </w:tr>
      <w:tr w:rsidR="001B4DAF" w:rsidRPr="00A44753" w14:paraId="63D65A69" w14:textId="77777777" w:rsidTr="00C075AF">
        <w:tc>
          <w:tcPr>
            <w:tcW w:w="1278" w:type="dxa"/>
          </w:tcPr>
          <w:p w14:paraId="16AF4672" w14:textId="77777777" w:rsidR="001B4DAF" w:rsidRPr="004D5652" w:rsidRDefault="001B4DAF" w:rsidP="00510F4C">
            <w:pPr>
              <w:rPr>
                <w:kern w:val="2"/>
              </w:rPr>
            </w:pPr>
            <w:r w:rsidRPr="00736512">
              <w:rPr>
                <w:rFonts w:ascii="Times New Roman" w:eastAsia="Times New Roman" w:hAnsi="Times New Roman"/>
                <w:kern w:val="2"/>
                <w:sz w:val="23"/>
                <w:lang w:bidi="fr-CA"/>
              </w:rPr>
              <w:t>0,94</w:t>
            </w:r>
          </w:p>
        </w:tc>
        <w:tc>
          <w:tcPr>
            <w:tcW w:w="1980" w:type="dxa"/>
          </w:tcPr>
          <w:p w14:paraId="5D2E485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620" w:type="dxa"/>
          </w:tcPr>
          <w:p w14:paraId="539A5C5E" w14:textId="77777777" w:rsidR="001B4DAF" w:rsidRPr="00736512" w:rsidRDefault="001B4DAF" w:rsidP="00510F4C">
            <w:pPr>
              <w:rPr>
                <w:kern w:val="2"/>
                <w:sz w:val="23"/>
              </w:rPr>
            </w:pPr>
            <w:r w:rsidRPr="00736512">
              <w:rPr>
                <w:rFonts w:ascii="Times New Roman" w:eastAsia="Times New Roman" w:hAnsi="Times New Roman"/>
                <w:kern w:val="2"/>
                <w:sz w:val="23"/>
                <w:lang w:bidi="fr-CA"/>
              </w:rPr>
              <w:t>6</w:t>
            </w:r>
          </w:p>
        </w:tc>
      </w:tr>
    </w:tbl>
    <w:p w14:paraId="31576D4D" w14:textId="77777777" w:rsidR="001B4DAF" w:rsidRPr="00736512" w:rsidRDefault="001B4DAF" w:rsidP="001B4DAF">
      <w:pPr>
        <w:rPr>
          <w:rFonts w:ascii="Times New Roman" w:hAnsi="Times New Roman"/>
          <w:kern w:val="2"/>
          <w:sz w:val="23"/>
        </w:rPr>
      </w:pPr>
    </w:p>
    <w:p w14:paraId="0208DFD2"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lang w:bidi="fr-CA"/>
        </w:rPr>
        <w:br w:type="page"/>
      </w:r>
      <w:r w:rsidRPr="00736512">
        <w:rPr>
          <w:rFonts w:ascii="Times New Roman" w:eastAsia="Times New Roman" w:hAnsi="Times New Roman"/>
          <w:kern w:val="2"/>
          <w:sz w:val="23"/>
          <w:u w:val="single"/>
          <w:lang w:bidi="fr-CA"/>
        </w:rPr>
        <w:lastRenderedPageBreak/>
        <w:t>RMN-</w:t>
      </w:r>
      <w:r w:rsidRPr="00736512">
        <w:rPr>
          <w:rFonts w:ascii="Times New Roman" w:eastAsia="Times New Roman" w:hAnsi="Times New Roman"/>
          <w:kern w:val="2"/>
          <w:sz w:val="23"/>
          <w:u w:val="single"/>
          <w:vertAlign w:val="superscript"/>
          <w:lang w:bidi="fr-CA"/>
        </w:rPr>
        <w:t>13</w:t>
      </w:r>
      <w:r w:rsidRPr="00736512">
        <w:rPr>
          <w:rFonts w:ascii="Times New Roman" w:eastAsia="Times New Roman" w:hAnsi="Times New Roman"/>
          <w:kern w:val="2"/>
          <w:sz w:val="23"/>
          <w:u w:val="single"/>
          <w:lang w:bidi="fr-CA"/>
        </w:rPr>
        <w:t>C</w:t>
      </w:r>
      <w:r w:rsidRPr="00736512">
        <w:rPr>
          <w:rFonts w:ascii="Times New Roman" w:eastAsia="Times New Roman" w:hAnsi="Times New Roman"/>
          <w:kern w:val="2"/>
          <w:sz w:val="23"/>
          <w:lang w:bidi="fr-CA"/>
        </w:rPr>
        <w:t> :</w:t>
      </w:r>
    </w:p>
    <w:p w14:paraId="297F1B49"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50"/>
        <w:gridCol w:w="1350"/>
      </w:tblGrid>
      <w:tr w:rsidR="001B4DAF" w:rsidRPr="004D5652" w14:paraId="67AF4901" w14:textId="77777777" w:rsidTr="00510F4C">
        <w:tc>
          <w:tcPr>
            <w:tcW w:w="1350" w:type="dxa"/>
          </w:tcPr>
          <w:p w14:paraId="0C468881"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350" w:type="dxa"/>
          </w:tcPr>
          <w:p w14:paraId="08EF8433" w14:textId="77777777" w:rsidR="001B4DAF" w:rsidRPr="004D5652" w:rsidRDefault="001B4DAF" w:rsidP="00510F4C">
            <w:pPr>
              <w:rPr>
                <w:b/>
                <w:kern w:val="2"/>
              </w:rPr>
            </w:pPr>
          </w:p>
        </w:tc>
      </w:tr>
      <w:tr w:rsidR="001B4DAF" w:rsidRPr="004D5652" w14:paraId="7CE0F781" w14:textId="77777777" w:rsidTr="00510F4C">
        <w:tc>
          <w:tcPr>
            <w:tcW w:w="1350" w:type="dxa"/>
          </w:tcPr>
          <w:p w14:paraId="4A909935" w14:textId="77777777" w:rsidR="001B4DAF" w:rsidRPr="004D5652" w:rsidRDefault="001B4DAF" w:rsidP="00510F4C">
            <w:pPr>
              <w:rPr>
                <w:kern w:val="2"/>
              </w:rPr>
            </w:pPr>
            <w:r w:rsidRPr="00736512">
              <w:rPr>
                <w:rFonts w:ascii="Times New Roman" w:eastAsia="Times New Roman" w:hAnsi="Times New Roman"/>
                <w:kern w:val="2"/>
                <w:sz w:val="23"/>
                <w:lang w:bidi="fr-CA"/>
              </w:rPr>
              <w:t>174,47</w:t>
            </w:r>
          </w:p>
        </w:tc>
        <w:tc>
          <w:tcPr>
            <w:tcW w:w="1350" w:type="dxa"/>
          </w:tcPr>
          <w:p w14:paraId="28526B09" w14:textId="77777777" w:rsidR="001B4DAF" w:rsidRPr="004D5652" w:rsidRDefault="001B4DAF" w:rsidP="00510F4C">
            <w:pPr>
              <w:rPr>
                <w:kern w:val="2"/>
              </w:rPr>
            </w:pPr>
            <w:r w:rsidRPr="00736512">
              <w:rPr>
                <w:rFonts w:ascii="Times New Roman" w:eastAsia="Times New Roman" w:hAnsi="Times New Roman"/>
                <w:kern w:val="2"/>
                <w:sz w:val="23"/>
                <w:lang w:bidi="fr-CA"/>
              </w:rPr>
              <w:t>C</w:t>
            </w:r>
          </w:p>
        </w:tc>
      </w:tr>
      <w:tr w:rsidR="001B4DAF" w:rsidRPr="004D5652" w14:paraId="46FC1E09" w14:textId="77777777" w:rsidTr="00510F4C">
        <w:tc>
          <w:tcPr>
            <w:tcW w:w="1350" w:type="dxa"/>
          </w:tcPr>
          <w:p w14:paraId="5D841BC1" w14:textId="77777777" w:rsidR="001B4DAF" w:rsidRPr="004D5652" w:rsidRDefault="001B4DAF" w:rsidP="00510F4C">
            <w:pPr>
              <w:rPr>
                <w:kern w:val="2"/>
              </w:rPr>
            </w:pPr>
            <w:r w:rsidRPr="00736512">
              <w:rPr>
                <w:rFonts w:ascii="Times New Roman" w:eastAsia="Times New Roman" w:hAnsi="Times New Roman"/>
                <w:kern w:val="2"/>
                <w:sz w:val="23"/>
                <w:lang w:bidi="fr-CA"/>
              </w:rPr>
              <w:t>70,41</w:t>
            </w:r>
          </w:p>
        </w:tc>
        <w:tc>
          <w:tcPr>
            <w:tcW w:w="1350" w:type="dxa"/>
          </w:tcPr>
          <w:p w14:paraId="302999C0" w14:textId="77777777" w:rsidR="001B4DAF" w:rsidRPr="004D5652" w:rsidRDefault="001B4DAF" w:rsidP="00510F4C">
            <w:pPr>
              <w:rPr>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r>
      <w:tr w:rsidR="001B4DAF" w:rsidRPr="004D5652" w14:paraId="4DEAED84" w14:textId="77777777" w:rsidTr="00510F4C">
        <w:tc>
          <w:tcPr>
            <w:tcW w:w="1350" w:type="dxa"/>
          </w:tcPr>
          <w:p w14:paraId="51191D74" w14:textId="77777777" w:rsidR="001B4DAF" w:rsidRPr="004D5652" w:rsidRDefault="001B4DAF" w:rsidP="00510F4C">
            <w:pPr>
              <w:rPr>
                <w:kern w:val="2"/>
              </w:rPr>
            </w:pPr>
            <w:r w:rsidRPr="00736512">
              <w:rPr>
                <w:rFonts w:ascii="Times New Roman" w:eastAsia="Times New Roman" w:hAnsi="Times New Roman"/>
                <w:kern w:val="2"/>
                <w:sz w:val="23"/>
                <w:lang w:bidi="fr-CA"/>
              </w:rPr>
              <w:t>27,77</w:t>
            </w:r>
          </w:p>
        </w:tc>
        <w:tc>
          <w:tcPr>
            <w:tcW w:w="1350" w:type="dxa"/>
          </w:tcPr>
          <w:p w14:paraId="4B8BD158" w14:textId="77777777" w:rsidR="001B4DAF" w:rsidRPr="004D5652" w:rsidRDefault="001B4DAF" w:rsidP="00510F4C">
            <w:pPr>
              <w:rPr>
                <w:kern w:val="2"/>
              </w:rPr>
            </w:pPr>
            <w:r w:rsidRPr="00736512">
              <w:rPr>
                <w:rFonts w:ascii="Times New Roman" w:eastAsia="Times New Roman" w:hAnsi="Times New Roman"/>
                <w:kern w:val="2"/>
                <w:sz w:val="23"/>
                <w:lang w:bidi="fr-CA"/>
              </w:rPr>
              <w:t>CH</w:t>
            </w:r>
          </w:p>
        </w:tc>
      </w:tr>
      <w:tr w:rsidR="001B4DAF" w:rsidRPr="004D5652" w14:paraId="743BEC7F" w14:textId="77777777" w:rsidTr="00510F4C">
        <w:tc>
          <w:tcPr>
            <w:tcW w:w="1350" w:type="dxa"/>
          </w:tcPr>
          <w:p w14:paraId="48A6C4E8" w14:textId="77777777" w:rsidR="001B4DAF" w:rsidRPr="004D5652" w:rsidRDefault="001B4DAF" w:rsidP="00510F4C">
            <w:pPr>
              <w:rPr>
                <w:kern w:val="2"/>
              </w:rPr>
            </w:pPr>
            <w:r w:rsidRPr="00736512">
              <w:rPr>
                <w:rFonts w:ascii="Times New Roman" w:eastAsia="Times New Roman" w:hAnsi="Times New Roman"/>
                <w:kern w:val="2"/>
                <w:sz w:val="23"/>
                <w:lang w:bidi="fr-CA"/>
              </w:rPr>
              <w:t>27,64</w:t>
            </w:r>
          </w:p>
        </w:tc>
        <w:tc>
          <w:tcPr>
            <w:tcW w:w="1350" w:type="dxa"/>
          </w:tcPr>
          <w:p w14:paraId="40DCDDF6" w14:textId="77777777" w:rsidR="001B4DAF" w:rsidRPr="004D5652" w:rsidRDefault="001B4DAF" w:rsidP="00510F4C">
            <w:pPr>
              <w:rPr>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r>
      <w:tr w:rsidR="001B4DAF" w:rsidRPr="004D5652" w14:paraId="3FCE1F2E" w14:textId="77777777" w:rsidTr="00510F4C">
        <w:tc>
          <w:tcPr>
            <w:tcW w:w="1350" w:type="dxa"/>
          </w:tcPr>
          <w:p w14:paraId="39ECC4F0" w14:textId="77777777" w:rsidR="001B4DAF" w:rsidRPr="004D5652" w:rsidRDefault="001B4DAF" w:rsidP="00510F4C">
            <w:pPr>
              <w:rPr>
                <w:kern w:val="2"/>
              </w:rPr>
            </w:pPr>
            <w:r w:rsidRPr="00736512">
              <w:rPr>
                <w:rFonts w:ascii="Times New Roman" w:eastAsia="Times New Roman" w:hAnsi="Times New Roman"/>
                <w:kern w:val="2"/>
                <w:sz w:val="23"/>
                <w:lang w:bidi="fr-CA"/>
              </w:rPr>
              <w:t>19,09</w:t>
            </w:r>
          </w:p>
        </w:tc>
        <w:tc>
          <w:tcPr>
            <w:tcW w:w="1350" w:type="dxa"/>
          </w:tcPr>
          <w:p w14:paraId="4B4C0E51" w14:textId="77777777" w:rsidR="001B4DAF" w:rsidRPr="004D5652" w:rsidRDefault="001B4DAF" w:rsidP="00510F4C">
            <w:pPr>
              <w:rPr>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tc>
      </w:tr>
      <w:tr w:rsidR="001B4DAF" w:rsidRPr="00A44753" w14:paraId="31B28C2B" w14:textId="77777777" w:rsidTr="00510F4C">
        <w:tc>
          <w:tcPr>
            <w:tcW w:w="1350" w:type="dxa"/>
          </w:tcPr>
          <w:p w14:paraId="618EF4CF" w14:textId="77777777" w:rsidR="001B4DAF" w:rsidRPr="004D5652" w:rsidRDefault="001B4DAF" w:rsidP="00510F4C">
            <w:pPr>
              <w:rPr>
                <w:kern w:val="2"/>
              </w:rPr>
            </w:pPr>
            <w:r w:rsidRPr="00736512">
              <w:rPr>
                <w:rFonts w:ascii="Times New Roman" w:eastAsia="Times New Roman" w:hAnsi="Times New Roman"/>
                <w:kern w:val="2"/>
                <w:sz w:val="23"/>
                <w:lang w:bidi="fr-CA"/>
              </w:rPr>
              <w:t>9,21</w:t>
            </w:r>
          </w:p>
        </w:tc>
        <w:tc>
          <w:tcPr>
            <w:tcW w:w="1350" w:type="dxa"/>
          </w:tcPr>
          <w:p w14:paraId="4452A5E1" w14:textId="77777777" w:rsidR="001B4DAF" w:rsidRPr="00736512" w:rsidRDefault="001B4DAF" w:rsidP="00510F4C">
            <w:pPr>
              <w:rPr>
                <w:kern w:val="2"/>
                <w:sz w:val="23"/>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tc>
      </w:tr>
    </w:tbl>
    <w:p w14:paraId="29B828E3" w14:textId="77777777" w:rsidR="001B4DAF" w:rsidRPr="00736512" w:rsidRDefault="001B4DAF" w:rsidP="001B4DAF">
      <w:pPr>
        <w:rPr>
          <w:rFonts w:ascii="Times New Roman" w:hAnsi="Times New Roman"/>
          <w:kern w:val="2"/>
          <w:sz w:val="23"/>
        </w:rPr>
      </w:pPr>
    </w:p>
    <w:p w14:paraId="19054916" w14:textId="77777777" w:rsidR="001B4DAF" w:rsidRPr="00736512" w:rsidRDefault="001B4DAF" w:rsidP="001B4DAF">
      <w:pPr>
        <w:rPr>
          <w:rFonts w:ascii="Times New Roman" w:hAnsi="Times New Roman"/>
          <w:kern w:val="2"/>
          <w:sz w:val="23"/>
        </w:rPr>
      </w:pPr>
    </w:p>
    <w:p w14:paraId="3F4BC15C" w14:textId="77777777" w:rsidR="00395625" w:rsidRPr="00736512" w:rsidRDefault="001B4DAF" w:rsidP="00395625">
      <w:pPr>
        <w:rPr>
          <w:rFonts w:ascii="Times New Roman" w:hAnsi="Times New Roman"/>
          <w:kern w:val="2"/>
          <w:sz w:val="23"/>
        </w:rPr>
      </w:pPr>
      <w:r w:rsidRPr="00736512">
        <w:rPr>
          <w:rFonts w:ascii="Times New Roman" w:eastAsia="Times New Roman" w:hAnsi="Times New Roman"/>
          <w:kern w:val="2"/>
          <w:sz w:val="23"/>
          <w:lang w:bidi="fr-CA"/>
        </w:rPr>
        <w:t>c) Poids moléculaire : 88</w:t>
      </w:r>
    </w:p>
    <w:p w14:paraId="61A0FC57" w14:textId="5845C3C8" w:rsidR="001B4DAF" w:rsidRPr="00736512" w:rsidRDefault="001B4DAF" w:rsidP="001B4DAF">
      <w:pPr>
        <w:rPr>
          <w:rFonts w:ascii="Times New Roman" w:hAnsi="Times New Roman"/>
          <w:strike/>
          <w:color w:val="FFFFFF" w:themeColor="background1"/>
          <w:kern w:val="2"/>
          <w:sz w:val="23"/>
        </w:rPr>
      </w:pPr>
      <w:r w:rsidRPr="00736512">
        <w:rPr>
          <w:rFonts w:ascii="Times New Roman" w:eastAsia="Times New Roman" w:hAnsi="Times New Roman"/>
          <w:b/>
          <w:color w:val="FFFFFF" w:themeColor="background1"/>
          <w:kern w:val="2"/>
          <w:sz w:val="23"/>
          <w:lang w:bidi="fr-CA"/>
        </w:rPr>
        <w:t xml:space="preserve">1-170B </w:t>
      </w:r>
      <w:r w:rsidRPr="00736512">
        <w:rPr>
          <w:rFonts w:ascii="Times New Roman" w:eastAsia="Times New Roman" w:hAnsi="Times New Roman"/>
          <w:color w:val="FFFFFF" w:themeColor="background1"/>
          <w:kern w:val="2"/>
          <w:sz w:val="23"/>
          <w:lang w:bidi="fr-CA"/>
        </w:rPr>
        <w:t>(IR : 68D) C</w:t>
      </w:r>
      <w:r w:rsidRPr="00736512">
        <w:rPr>
          <w:rFonts w:ascii="Times New Roman" w:eastAsia="Times New Roman" w:hAnsi="Times New Roman"/>
          <w:color w:val="FFFFFF" w:themeColor="background1"/>
          <w:kern w:val="2"/>
          <w:sz w:val="23"/>
          <w:vertAlign w:val="subscript"/>
          <w:lang w:bidi="fr-CA"/>
        </w:rPr>
        <w:t>5</w:t>
      </w:r>
      <w:r w:rsidRPr="00736512">
        <w:rPr>
          <w:rFonts w:ascii="Times New Roman" w:eastAsia="Times New Roman" w:hAnsi="Times New Roman"/>
          <w:color w:val="FFFFFF" w:themeColor="background1"/>
          <w:kern w:val="2"/>
          <w:sz w:val="23"/>
          <w:lang w:bidi="fr-CA"/>
        </w:rPr>
        <w:t>H</w:t>
      </w:r>
      <w:r w:rsidRPr="00736512">
        <w:rPr>
          <w:rFonts w:ascii="Times New Roman" w:eastAsia="Times New Roman" w:hAnsi="Times New Roman"/>
          <w:color w:val="FFFFFF" w:themeColor="background1"/>
          <w:kern w:val="2"/>
          <w:sz w:val="23"/>
          <w:vertAlign w:val="subscript"/>
          <w:lang w:bidi="fr-CA"/>
        </w:rPr>
        <w:t>12</w:t>
      </w:r>
      <w:r w:rsidRPr="00736512">
        <w:rPr>
          <w:rFonts w:ascii="Times New Roman" w:eastAsia="Times New Roman" w:hAnsi="Times New Roman"/>
          <w:color w:val="FFFFFF" w:themeColor="background1"/>
          <w:kern w:val="2"/>
          <w:sz w:val="23"/>
          <w:lang w:bidi="fr-CA"/>
        </w:rPr>
        <w:t>O</w:t>
      </w:r>
    </w:p>
    <w:p w14:paraId="77FD6FBE"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Analyse de combustion</w:t>
      </w:r>
      <w:r w:rsidRPr="00736512">
        <w:rPr>
          <w:rFonts w:ascii="Times New Roman" w:eastAsia="Times New Roman" w:hAnsi="Times New Roman"/>
          <w:kern w:val="2"/>
          <w:sz w:val="23"/>
          <w:lang w:bidi="fr-CA"/>
        </w:rPr>
        <w:t> :</w:t>
      </w:r>
    </w:p>
    <w:p w14:paraId="50B4B991"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C : 68,2 %</w:t>
      </w:r>
    </w:p>
    <w:p w14:paraId="403FDF18"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H : 13,6 %</w:t>
      </w:r>
    </w:p>
    <w:p w14:paraId="6D5E7960" w14:textId="77777777" w:rsidR="001B4DAF" w:rsidRPr="00736512" w:rsidRDefault="001B4DAF" w:rsidP="001B4DAF">
      <w:pPr>
        <w:rPr>
          <w:rFonts w:ascii="Times New Roman" w:hAnsi="Times New Roman"/>
          <w:kern w:val="2"/>
          <w:sz w:val="23"/>
        </w:rPr>
      </w:pPr>
    </w:p>
    <w:p w14:paraId="5C635A06"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IR</w:t>
      </w:r>
      <w:r w:rsidRPr="00736512">
        <w:rPr>
          <w:rFonts w:ascii="Times New Roman" w:eastAsia="Times New Roman" w:hAnsi="Times New Roman"/>
          <w:kern w:val="2"/>
          <w:sz w:val="23"/>
          <w:lang w:bidi="fr-CA"/>
        </w:rPr>
        <w:t> : ~ 3 349 cm</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 xml:space="preserve"> (large)</w:t>
      </w:r>
    </w:p>
    <w:p w14:paraId="6A8185A6" w14:textId="77777777" w:rsidR="001B4DAF" w:rsidRPr="00736512" w:rsidRDefault="001B4DAF" w:rsidP="001B4DAF">
      <w:pPr>
        <w:rPr>
          <w:rFonts w:ascii="Times New Roman" w:hAnsi="Times New Roman"/>
          <w:kern w:val="2"/>
          <w:sz w:val="23"/>
        </w:rPr>
      </w:pPr>
    </w:p>
    <w:p w14:paraId="05F1199C"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RMN-</w:t>
      </w:r>
      <w:r w:rsidRPr="00736512">
        <w:rPr>
          <w:rFonts w:ascii="Times New Roman" w:eastAsia="Times New Roman" w:hAnsi="Times New Roman"/>
          <w:kern w:val="2"/>
          <w:sz w:val="23"/>
          <w:u w:val="single"/>
          <w:vertAlign w:val="superscript"/>
          <w:lang w:bidi="fr-CA"/>
        </w:rPr>
        <w:t>1</w:t>
      </w:r>
      <w:r w:rsidRPr="00736512">
        <w:rPr>
          <w:rFonts w:ascii="Times New Roman" w:eastAsia="Times New Roman" w:hAnsi="Times New Roman"/>
          <w:kern w:val="2"/>
          <w:sz w:val="23"/>
          <w:u w:val="single"/>
          <w:lang w:bidi="fr-CA"/>
        </w:rPr>
        <w:t>H</w:t>
      </w:r>
      <w:r w:rsidRPr="00736512">
        <w:rPr>
          <w:rFonts w:ascii="Times New Roman" w:eastAsia="Times New Roman" w:hAnsi="Times New Roman"/>
          <w:kern w:val="2"/>
          <w:sz w:val="23"/>
          <w:lang w:bidi="fr-CA"/>
        </w:rPr>
        <w:t> :</w:t>
      </w:r>
    </w:p>
    <w:p w14:paraId="0D702328"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890"/>
        <w:gridCol w:w="1710"/>
      </w:tblGrid>
      <w:tr w:rsidR="001B4DAF" w:rsidRPr="004D5652" w14:paraId="6EF0E333" w14:textId="77777777" w:rsidTr="00C075AF">
        <w:tc>
          <w:tcPr>
            <w:tcW w:w="1278" w:type="dxa"/>
          </w:tcPr>
          <w:p w14:paraId="220172D3"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890" w:type="dxa"/>
          </w:tcPr>
          <w:p w14:paraId="2C9ED275"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710" w:type="dxa"/>
          </w:tcPr>
          <w:p w14:paraId="63FCA91F"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2C07B948" w14:textId="77777777" w:rsidTr="00C075AF">
        <w:tc>
          <w:tcPr>
            <w:tcW w:w="1278" w:type="dxa"/>
          </w:tcPr>
          <w:p w14:paraId="2A490CAC" w14:textId="77777777" w:rsidR="001B4DAF" w:rsidRPr="004D5652" w:rsidRDefault="001B4DAF" w:rsidP="00510F4C">
            <w:pPr>
              <w:rPr>
                <w:kern w:val="2"/>
              </w:rPr>
            </w:pPr>
            <w:r w:rsidRPr="00736512">
              <w:rPr>
                <w:rFonts w:ascii="Times New Roman" w:eastAsia="Times New Roman" w:hAnsi="Times New Roman"/>
                <w:kern w:val="2"/>
                <w:sz w:val="23"/>
                <w:lang w:bidi="fr-CA"/>
              </w:rPr>
              <w:t>3,38</w:t>
            </w:r>
          </w:p>
        </w:tc>
        <w:tc>
          <w:tcPr>
            <w:tcW w:w="1890" w:type="dxa"/>
          </w:tcPr>
          <w:p w14:paraId="4F77E0C0"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710" w:type="dxa"/>
          </w:tcPr>
          <w:p w14:paraId="44F5FD6B" w14:textId="77777777" w:rsidR="001B4DAF" w:rsidRPr="004D5652" w:rsidRDefault="001B4DAF" w:rsidP="00510F4C">
            <w:pPr>
              <w:rPr>
                <w:kern w:val="2"/>
              </w:rPr>
            </w:pPr>
            <w:r w:rsidRPr="00736512">
              <w:rPr>
                <w:rFonts w:ascii="Times New Roman" w:eastAsia="Times New Roman" w:hAnsi="Times New Roman"/>
                <w:kern w:val="2"/>
                <w:sz w:val="23"/>
                <w:vertAlign w:val="superscript"/>
                <w:lang w:bidi="fr-CA"/>
              </w:rPr>
              <w:t>2</w:t>
            </w:r>
            <w:r w:rsidRPr="00736512">
              <w:rPr>
                <w:rFonts w:ascii="Times New Roman" w:eastAsia="Times New Roman" w:hAnsi="Times New Roman"/>
                <w:kern w:val="2"/>
                <w:sz w:val="23"/>
                <w:lang w:bidi="fr-CA"/>
              </w:rPr>
              <w:t>H</w:t>
            </w:r>
          </w:p>
        </w:tc>
      </w:tr>
      <w:tr w:rsidR="001B4DAF" w:rsidRPr="004D5652" w14:paraId="38D8E383" w14:textId="77777777" w:rsidTr="00C075AF">
        <w:tc>
          <w:tcPr>
            <w:tcW w:w="1278" w:type="dxa"/>
          </w:tcPr>
          <w:p w14:paraId="3F5BB69B" w14:textId="77777777" w:rsidR="001B4DAF" w:rsidRPr="004D5652" w:rsidRDefault="001B4DAF" w:rsidP="00510F4C">
            <w:pPr>
              <w:rPr>
                <w:kern w:val="2"/>
              </w:rPr>
            </w:pPr>
            <w:r w:rsidRPr="00736512">
              <w:rPr>
                <w:rFonts w:ascii="Times New Roman" w:eastAsia="Times New Roman" w:hAnsi="Times New Roman"/>
                <w:kern w:val="2"/>
                <w:sz w:val="23"/>
                <w:lang w:bidi="fr-CA"/>
              </w:rPr>
              <w:t>2,17</w:t>
            </w:r>
          </w:p>
        </w:tc>
        <w:tc>
          <w:tcPr>
            <w:tcW w:w="1890" w:type="dxa"/>
          </w:tcPr>
          <w:p w14:paraId="3C791BAB"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r w:rsidRPr="00736512">
              <w:rPr>
                <w:rFonts w:ascii="Times New Roman" w:eastAsia="Times New Roman" w:hAnsi="Times New Roman"/>
                <w:kern w:val="2"/>
                <w:sz w:val="23"/>
                <w:lang w:bidi="fr-CA"/>
              </w:rPr>
              <w:t xml:space="preserve"> </w:t>
            </w:r>
          </w:p>
        </w:tc>
        <w:tc>
          <w:tcPr>
            <w:tcW w:w="1710" w:type="dxa"/>
          </w:tcPr>
          <w:p w14:paraId="0D275447" w14:textId="77777777" w:rsidR="001B4DAF" w:rsidRPr="004D5652" w:rsidRDefault="001B4DAF" w:rsidP="00510F4C">
            <w:pPr>
              <w:rPr>
                <w:kern w:val="2"/>
              </w:rPr>
            </w:pP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w:t>
            </w:r>
          </w:p>
        </w:tc>
      </w:tr>
      <w:tr w:rsidR="001B4DAF" w:rsidRPr="00A44753" w14:paraId="25D77F7E" w14:textId="77777777" w:rsidTr="00C075AF">
        <w:tc>
          <w:tcPr>
            <w:tcW w:w="1278" w:type="dxa"/>
          </w:tcPr>
          <w:p w14:paraId="739CE982" w14:textId="77777777" w:rsidR="001B4DAF" w:rsidRPr="004D5652" w:rsidRDefault="001B4DAF" w:rsidP="00510F4C">
            <w:pPr>
              <w:rPr>
                <w:kern w:val="2"/>
              </w:rPr>
            </w:pPr>
            <w:r w:rsidRPr="00736512">
              <w:rPr>
                <w:rFonts w:ascii="Times New Roman" w:eastAsia="Times New Roman" w:hAnsi="Times New Roman"/>
                <w:kern w:val="2"/>
                <w:sz w:val="23"/>
                <w:lang w:bidi="fr-CA"/>
              </w:rPr>
              <w:t>0,91</w:t>
            </w:r>
          </w:p>
        </w:tc>
        <w:tc>
          <w:tcPr>
            <w:tcW w:w="1890" w:type="dxa"/>
          </w:tcPr>
          <w:p w14:paraId="65B72705"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710" w:type="dxa"/>
          </w:tcPr>
          <w:p w14:paraId="3E60E254" w14:textId="77777777" w:rsidR="001B4DAF" w:rsidRPr="00736512" w:rsidRDefault="001B4DAF" w:rsidP="00510F4C">
            <w:pPr>
              <w:rPr>
                <w:kern w:val="2"/>
                <w:sz w:val="23"/>
              </w:rPr>
            </w:pPr>
            <w:r w:rsidRPr="00736512">
              <w:rPr>
                <w:rFonts w:ascii="Times New Roman" w:eastAsia="Times New Roman" w:hAnsi="Times New Roman"/>
                <w:kern w:val="2"/>
                <w:sz w:val="23"/>
                <w:vertAlign w:val="superscript"/>
                <w:lang w:bidi="fr-CA"/>
              </w:rPr>
              <w:t>9</w:t>
            </w:r>
            <w:r w:rsidRPr="00736512">
              <w:rPr>
                <w:rFonts w:ascii="Times New Roman" w:eastAsia="Times New Roman" w:hAnsi="Times New Roman"/>
                <w:kern w:val="2"/>
                <w:sz w:val="23"/>
                <w:lang w:bidi="fr-CA"/>
              </w:rPr>
              <w:t>H</w:t>
            </w:r>
          </w:p>
        </w:tc>
      </w:tr>
    </w:tbl>
    <w:p w14:paraId="5742C97B" w14:textId="77777777" w:rsidR="001B4DAF" w:rsidRPr="00736512" w:rsidRDefault="001B4DAF" w:rsidP="001B4DAF">
      <w:pPr>
        <w:rPr>
          <w:rFonts w:ascii="Times New Roman" w:hAnsi="Times New Roman"/>
          <w:kern w:val="2"/>
          <w:sz w:val="23"/>
        </w:rPr>
      </w:pPr>
    </w:p>
    <w:p w14:paraId="3838632D" w14:textId="77777777" w:rsidR="001B4DAF" w:rsidRPr="00736512" w:rsidRDefault="001B4DAF" w:rsidP="001B4DAF">
      <w:pPr>
        <w:rPr>
          <w:rFonts w:ascii="Times New Roman" w:hAnsi="Times New Roman"/>
          <w:kern w:val="2"/>
          <w:sz w:val="23"/>
        </w:rPr>
      </w:pPr>
    </w:p>
    <w:p w14:paraId="664199F9"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RMN-</w:t>
      </w:r>
      <w:r w:rsidRPr="00736512">
        <w:rPr>
          <w:rFonts w:ascii="Times New Roman" w:eastAsia="Times New Roman" w:hAnsi="Times New Roman"/>
          <w:kern w:val="2"/>
          <w:sz w:val="23"/>
          <w:u w:val="single"/>
          <w:vertAlign w:val="superscript"/>
          <w:lang w:bidi="fr-CA"/>
        </w:rPr>
        <w:t>13</w:t>
      </w:r>
      <w:r w:rsidRPr="00736512">
        <w:rPr>
          <w:rFonts w:ascii="Times New Roman" w:eastAsia="Times New Roman" w:hAnsi="Times New Roman"/>
          <w:kern w:val="2"/>
          <w:sz w:val="23"/>
          <w:u w:val="single"/>
          <w:lang w:bidi="fr-CA"/>
        </w:rPr>
        <w:t>C</w:t>
      </w:r>
      <w:r w:rsidRPr="00736512">
        <w:rPr>
          <w:rFonts w:ascii="Times New Roman" w:eastAsia="Times New Roman" w:hAnsi="Times New Roman"/>
          <w:kern w:val="2"/>
          <w:sz w:val="23"/>
          <w:lang w:bidi="fr-CA"/>
        </w:rPr>
        <w:t> :</w:t>
      </w:r>
    </w:p>
    <w:p w14:paraId="7DBCE37C"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50"/>
        <w:gridCol w:w="1350"/>
      </w:tblGrid>
      <w:tr w:rsidR="001B4DAF" w:rsidRPr="004D5652" w14:paraId="34F289E4" w14:textId="77777777" w:rsidTr="00510F4C">
        <w:tc>
          <w:tcPr>
            <w:tcW w:w="1350" w:type="dxa"/>
          </w:tcPr>
          <w:p w14:paraId="526FF9D1"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350" w:type="dxa"/>
          </w:tcPr>
          <w:p w14:paraId="2CCFA4D0" w14:textId="77777777" w:rsidR="001B4DAF" w:rsidRPr="004D5652" w:rsidRDefault="001B4DAF" w:rsidP="00510F4C">
            <w:pPr>
              <w:rPr>
                <w:b/>
                <w:kern w:val="2"/>
              </w:rPr>
            </w:pPr>
          </w:p>
        </w:tc>
      </w:tr>
      <w:tr w:rsidR="001B4DAF" w:rsidRPr="004D5652" w14:paraId="7FF2D8A3" w14:textId="77777777" w:rsidTr="00510F4C">
        <w:tc>
          <w:tcPr>
            <w:tcW w:w="1350" w:type="dxa"/>
          </w:tcPr>
          <w:p w14:paraId="57A0D0DC" w14:textId="77777777" w:rsidR="001B4DAF" w:rsidRPr="004D5652" w:rsidRDefault="001B4DAF" w:rsidP="00510F4C">
            <w:pPr>
              <w:rPr>
                <w:kern w:val="2"/>
              </w:rPr>
            </w:pPr>
            <w:r w:rsidRPr="00736512">
              <w:rPr>
                <w:rFonts w:ascii="Times New Roman" w:eastAsia="Times New Roman" w:hAnsi="Times New Roman"/>
                <w:kern w:val="2"/>
                <w:sz w:val="23"/>
                <w:lang w:bidi="fr-CA"/>
              </w:rPr>
              <w:t>73,35</w:t>
            </w:r>
          </w:p>
        </w:tc>
        <w:tc>
          <w:tcPr>
            <w:tcW w:w="1350" w:type="dxa"/>
          </w:tcPr>
          <w:p w14:paraId="4F796A61" w14:textId="77777777" w:rsidR="001B4DAF" w:rsidRPr="004D5652" w:rsidRDefault="001B4DAF" w:rsidP="00510F4C">
            <w:pPr>
              <w:rPr>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r>
      <w:tr w:rsidR="001B4DAF" w:rsidRPr="004D5652" w14:paraId="34E35355" w14:textId="77777777" w:rsidTr="00510F4C">
        <w:tc>
          <w:tcPr>
            <w:tcW w:w="1350" w:type="dxa"/>
          </w:tcPr>
          <w:p w14:paraId="226DD768" w14:textId="77777777" w:rsidR="001B4DAF" w:rsidRPr="004D5652" w:rsidRDefault="001B4DAF" w:rsidP="00510F4C">
            <w:pPr>
              <w:rPr>
                <w:kern w:val="2"/>
              </w:rPr>
            </w:pPr>
            <w:r w:rsidRPr="00736512">
              <w:rPr>
                <w:rFonts w:ascii="Times New Roman" w:eastAsia="Times New Roman" w:hAnsi="Times New Roman"/>
                <w:kern w:val="2"/>
                <w:sz w:val="23"/>
                <w:lang w:bidi="fr-CA"/>
              </w:rPr>
              <w:t>32,61</w:t>
            </w:r>
          </w:p>
        </w:tc>
        <w:tc>
          <w:tcPr>
            <w:tcW w:w="1350" w:type="dxa"/>
          </w:tcPr>
          <w:p w14:paraId="6AED83B9" w14:textId="77777777" w:rsidR="001B4DAF" w:rsidRPr="004D5652" w:rsidRDefault="001B4DAF" w:rsidP="00510F4C">
            <w:pPr>
              <w:rPr>
                <w:kern w:val="2"/>
              </w:rPr>
            </w:pPr>
            <w:r w:rsidRPr="00736512">
              <w:rPr>
                <w:rFonts w:ascii="Times New Roman" w:eastAsia="Times New Roman" w:hAnsi="Times New Roman"/>
                <w:kern w:val="2"/>
                <w:sz w:val="23"/>
                <w:lang w:bidi="fr-CA"/>
              </w:rPr>
              <w:t>C</w:t>
            </w:r>
          </w:p>
        </w:tc>
      </w:tr>
      <w:tr w:rsidR="001B4DAF" w:rsidRPr="00A44753" w14:paraId="0527E158" w14:textId="77777777" w:rsidTr="00510F4C">
        <w:tc>
          <w:tcPr>
            <w:tcW w:w="1350" w:type="dxa"/>
          </w:tcPr>
          <w:p w14:paraId="1000B8ED" w14:textId="77777777" w:rsidR="001B4DAF" w:rsidRPr="004D5652" w:rsidRDefault="001B4DAF" w:rsidP="00510F4C">
            <w:pPr>
              <w:rPr>
                <w:kern w:val="2"/>
              </w:rPr>
            </w:pPr>
            <w:r w:rsidRPr="00736512">
              <w:rPr>
                <w:rFonts w:ascii="Times New Roman" w:eastAsia="Times New Roman" w:hAnsi="Times New Roman"/>
                <w:kern w:val="2"/>
                <w:sz w:val="23"/>
                <w:lang w:bidi="fr-CA"/>
              </w:rPr>
              <w:t>26,04</w:t>
            </w:r>
          </w:p>
        </w:tc>
        <w:tc>
          <w:tcPr>
            <w:tcW w:w="1350" w:type="dxa"/>
          </w:tcPr>
          <w:p w14:paraId="06C315CC" w14:textId="77777777" w:rsidR="001B4DAF" w:rsidRPr="00736512" w:rsidRDefault="001B4DAF" w:rsidP="00510F4C">
            <w:pPr>
              <w:rPr>
                <w:kern w:val="2"/>
                <w:sz w:val="23"/>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tc>
      </w:tr>
    </w:tbl>
    <w:p w14:paraId="65FCA337" w14:textId="77777777" w:rsidR="001B4DAF" w:rsidRPr="00736512" w:rsidRDefault="001B4DAF" w:rsidP="001B4DAF">
      <w:pPr>
        <w:rPr>
          <w:rFonts w:ascii="Times New Roman" w:hAnsi="Times New Roman"/>
          <w:kern w:val="2"/>
          <w:sz w:val="23"/>
        </w:rPr>
      </w:pPr>
    </w:p>
    <w:p w14:paraId="280E624D" w14:textId="77777777" w:rsidR="001B4DAF" w:rsidRPr="00736512" w:rsidRDefault="001B4DAF" w:rsidP="001B4DAF">
      <w:pPr>
        <w:rPr>
          <w:rFonts w:ascii="Times New Roman" w:hAnsi="Times New Roman"/>
          <w:kern w:val="2"/>
          <w:sz w:val="23"/>
        </w:rPr>
      </w:pPr>
    </w:p>
    <w:p w14:paraId="4ADDFE56"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d) Poids moléculaire : 148</w:t>
      </w:r>
    </w:p>
    <w:p w14:paraId="41730554" w14:textId="77777777" w:rsidR="001B4DAF" w:rsidRPr="00736512" w:rsidRDefault="001B4DAF" w:rsidP="001B4DAF">
      <w:pPr>
        <w:rPr>
          <w:rFonts w:ascii="Times New Roman" w:hAnsi="Times New Roman"/>
          <w:color w:val="FFFFFF" w:themeColor="background1"/>
          <w:kern w:val="2"/>
          <w:sz w:val="23"/>
        </w:rPr>
      </w:pPr>
      <w:r w:rsidRPr="00736512">
        <w:rPr>
          <w:rFonts w:ascii="Times New Roman" w:eastAsia="Times New Roman" w:hAnsi="Times New Roman"/>
          <w:b/>
          <w:color w:val="FFFFFF" w:themeColor="background1"/>
          <w:kern w:val="2"/>
          <w:sz w:val="23"/>
          <w:lang w:bidi="fr-CA"/>
        </w:rPr>
        <w:t xml:space="preserve">2-789B </w:t>
      </w:r>
      <w:r w:rsidRPr="00736512">
        <w:rPr>
          <w:rFonts w:ascii="Times New Roman" w:eastAsia="Times New Roman" w:hAnsi="Times New Roman"/>
          <w:color w:val="FFFFFF" w:themeColor="background1"/>
          <w:kern w:val="2"/>
          <w:sz w:val="23"/>
          <w:lang w:bidi="fr-CA"/>
        </w:rPr>
        <w:t>(IR : 848C) C</w:t>
      </w:r>
      <w:r w:rsidRPr="00736512">
        <w:rPr>
          <w:rFonts w:ascii="Times New Roman" w:eastAsia="Times New Roman" w:hAnsi="Times New Roman"/>
          <w:color w:val="FFFFFF" w:themeColor="background1"/>
          <w:kern w:val="2"/>
          <w:sz w:val="23"/>
          <w:vertAlign w:val="subscript"/>
          <w:lang w:bidi="fr-CA"/>
        </w:rPr>
        <w:t>10</w:t>
      </w:r>
      <w:r w:rsidRPr="00736512">
        <w:rPr>
          <w:rFonts w:ascii="Times New Roman" w:eastAsia="Times New Roman" w:hAnsi="Times New Roman"/>
          <w:color w:val="FFFFFF" w:themeColor="background1"/>
          <w:kern w:val="2"/>
          <w:sz w:val="23"/>
          <w:lang w:bidi="fr-CA"/>
        </w:rPr>
        <w:t>H</w:t>
      </w:r>
      <w:r w:rsidRPr="00736512">
        <w:rPr>
          <w:rFonts w:ascii="Times New Roman" w:eastAsia="Times New Roman" w:hAnsi="Times New Roman"/>
          <w:color w:val="FFFFFF" w:themeColor="background1"/>
          <w:kern w:val="2"/>
          <w:sz w:val="23"/>
          <w:vertAlign w:val="subscript"/>
          <w:lang w:bidi="fr-CA"/>
        </w:rPr>
        <w:t>12</w:t>
      </w:r>
      <w:r w:rsidRPr="00736512">
        <w:rPr>
          <w:rFonts w:ascii="Times New Roman" w:eastAsia="Times New Roman" w:hAnsi="Times New Roman"/>
          <w:color w:val="FFFFFF" w:themeColor="background1"/>
          <w:kern w:val="2"/>
          <w:sz w:val="23"/>
          <w:lang w:bidi="fr-CA"/>
        </w:rPr>
        <w:t>O</w:t>
      </w:r>
    </w:p>
    <w:p w14:paraId="74A04A6B"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Analyse de combustion</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u w:val="single"/>
          <w:lang w:bidi="fr-CA"/>
        </w:rPr>
        <w:t xml:space="preserve"> </w:t>
      </w:r>
    </w:p>
    <w:p w14:paraId="4453E215" w14:textId="77777777" w:rsidR="001B4DAF" w:rsidRPr="00736512" w:rsidRDefault="001B4DAF" w:rsidP="001B4DAF">
      <w:pPr>
        <w:rPr>
          <w:rFonts w:ascii="Times New Roman" w:hAnsi="Times New Roman"/>
          <w:kern w:val="2"/>
          <w:sz w:val="23"/>
        </w:rPr>
      </w:pPr>
    </w:p>
    <w:p w14:paraId="6115192B"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C : 81,1 %</w:t>
      </w:r>
    </w:p>
    <w:p w14:paraId="017362C9"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H : 8,1 %</w:t>
      </w:r>
    </w:p>
    <w:p w14:paraId="42A17C88" w14:textId="77777777" w:rsidR="001B4DAF" w:rsidRPr="00736512" w:rsidRDefault="001B4DAF" w:rsidP="001B4DAF">
      <w:pPr>
        <w:rPr>
          <w:rFonts w:ascii="Times New Roman" w:hAnsi="Times New Roman"/>
          <w:kern w:val="2"/>
          <w:sz w:val="23"/>
        </w:rPr>
      </w:pPr>
    </w:p>
    <w:p w14:paraId="23746958" w14:textId="77777777" w:rsidR="00395625" w:rsidRPr="00736512" w:rsidRDefault="00395625">
      <w:pPr>
        <w:rPr>
          <w:rFonts w:ascii="Times New Roman" w:hAnsi="Times New Roman"/>
          <w:kern w:val="2"/>
          <w:sz w:val="23"/>
          <w:u w:val="single"/>
        </w:rPr>
      </w:pPr>
      <w:r w:rsidRPr="00736512">
        <w:rPr>
          <w:rFonts w:ascii="Times New Roman" w:eastAsia="Times New Roman" w:hAnsi="Times New Roman"/>
          <w:kern w:val="2"/>
          <w:sz w:val="23"/>
          <w:u w:val="single"/>
          <w:lang w:bidi="fr-CA"/>
        </w:rPr>
        <w:br w:type="page"/>
      </w:r>
    </w:p>
    <w:p w14:paraId="48333A22" w14:textId="7D8D41F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lastRenderedPageBreak/>
        <w:t>IR</w:t>
      </w:r>
      <w:r w:rsidRPr="00736512">
        <w:rPr>
          <w:rFonts w:ascii="Times New Roman" w:eastAsia="Times New Roman" w:hAnsi="Times New Roman"/>
          <w:kern w:val="2"/>
          <w:sz w:val="23"/>
          <w:lang w:bidi="fr-CA"/>
        </w:rPr>
        <w:t> </w:t>
      </w:r>
      <w:r w:rsidR="00AE3220">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1 713 cm</w:t>
      </w:r>
      <w:r w:rsidRPr="00736512">
        <w:rPr>
          <w:rFonts w:ascii="Times New Roman" w:eastAsia="Times New Roman" w:hAnsi="Times New Roman"/>
          <w:kern w:val="2"/>
          <w:sz w:val="23"/>
          <w:vertAlign w:val="superscript"/>
          <w:lang w:bidi="fr-CA"/>
        </w:rPr>
        <w:t>-1 </w:t>
      </w:r>
      <w:r w:rsidRPr="00736512">
        <w:rPr>
          <w:rFonts w:ascii="Times New Roman" w:eastAsia="Times New Roman" w:hAnsi="Times New Roman"/>
          <w:kern w:val="2"/>
          <w:sz w:val="23"/>
          <w:lang w:bidi="fr-CA"/>
        </w:rPr>
        <w:t>(fort)</w:t>
      </w:r>
    </w:p>
    <w:p w14:paraId="704A0FA7" w14:textId="77777777" w:rsidR="001B4DAF" w:rsidRPr="00736512" w:rsidRDefault="001B4DAF" w:rsidP="001B4DAF">
      <w:pPr>
        <w:rPr>
          <w:rFonts w:ascii="Times New Roman" w:hAnsi="Times New Roman"/>
          <w:kern w:val="2"/>
          <w:sz w:val="23"/>
        </w:rPr>
      </w:pPr>
    </w:p>
    <w:p w14:paraId="644769AF"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RMN-</w:t>
      </w:r>
      <w:r w:rsidRPr="00736512">
        <w:rPr>
          <w:rFonts w:ascii="Times New Roman" w:eastAsia="Times New Roman" w:hAnsi="Times New Roman"/>
          <w:kern w:val="2"/>
          <w:sz w:val="23"/>
          <w:u w:val="single"/>
          <w:vertAlign w:val="superscript"/>
          <w:lang w:bidi="fr-CA"/>
        </w:rPr>
        <w:t>1</w:t>
      </w:r>
      <w:r w:rsidRPr="00736512">
        <w:rPr>
          <w:rFonts w:ascii="Times New Roman" w:eastAsia="Times New Roman" w:hAnsi="Times New Roman"/>
          <w:kern w:val="2"/>
          <w:sz w:val="23"/>
          <w:u w:val="single"/>
          <w:lang w:bidi="fr-CA"/>
        </w:rPr>
        <w:t>H</w:t>
      </w:r>
      <w:r w:rsidRPr="00736512">
        <w:rPr>
          <w:rFonts w:ascii="Times New Roman" w:eastAsia="Times New Roman" w:hAnsi="Times New Roman"/>
          <w:kern w:val="2"/>
          <w:sz w:val="23"/>
          <w:lang w:bidi="fr-CA"/>
        </w:rPr>
        <w:t> :</w:t>
      </w:r>
    </w:p>
    <w:p w14:paraId="22AE4DB2"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980"/>
        <w:gridCol w:w="1890"/>
      </w:tblGrid>
      <w:tr w:rsidR="001B4DAF" w:rsidRPr="004D5652" w14:paraId="15F1F009" w14:textId="77777777" w:rsidTr="00C075AF">
        <w:tc>
          <w:tcPr>
            <w:tcW w:w="1278" w:type="dxa"/>
          </w:tcPr>
          <w:p w14:paraId="13E76774"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980" w:type="dxa"/>
          </w:tcPr>
          <w:p w14:paraId="2F78930D"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890" w:type="dxa"/>
          </w:tcPr>
          <w:p w14:paraId="3FAE1F42" w14:textId="77777777" w:rsidR="001B4DAF" w:rsidRPr="004D5652" w:rsidRDefault="001B4DAF" w:rsidP="00510F4C">
            <w:pPr>
              <w:rPr>
                <w:b/>
                <w:kern w:val="2"/>
              </w:rPr>
            </w:pPr>
            <w:r w:rsidRPr="00736512">
              <w:rPr>
                <w:rFonts w:ascii="Times New Roman" w:eastAsia="Times New Roman" w:hAnsi="Times New Roman"/>
                <w:b/>
                <w:kern w:val="2"/>
                <w:sz w:val="23"/>
                <w:lang w:bidi="fr-CA"/>
              </w:rPr>
              <w:t>Intégration</w:t>
            </w:r>
          </w:p>
        </w:tc>
      </w:tr>
      <w:tr w:rsidR="001B4DAF" w:rsidRPr="004D5652" w14:paraId="37217D9E" w14:textId="77777777" w:rsidTr="00C075AF">
        <w:tc>
          <w:tcPr>
            <w:tcW w:w="1278" w:type="dxa"/>
          </w:tcPr>
          <w:p w14:paraId="7D924090" w14:textId="77777777" w:rsidR="001B4DAF" w:rsidRPr="004D5652" w:rsidRDefault="001B4DAF" w:rsidP="00510F4C">
            <w:pPr>
              <w:rPr>
                <w:kern w:val="2"/>
              </w:rPr>
            </w:pPr>
            <w:r w:rsidRPr="00736512">
              <w:rPr>
                <w:rFonts w:ascii="Times New Roman" w:eastAsia="Times New Roman" w:hAnsi="Times New Roman"/>
                <w:kern w:val="2"/>
                <w:sz w:val="23"/>
                <w:lang w:bidi="fr-CA"/>
              </w:rPr>
              <w:t>7,18-7,35</w:t>
            </w:r>
          </w:p>
        </w:tc>
        <w:tc>
          <w:tcPr>
            <w:tcW w:w="1980" w:type="dxa"/>
          </w:tcPr>
          <w:p w14:paraId="6EC3D67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m</w:t>
            </w:r>
            <w:proofErr w:type="gramEnd"/>
          </w:p>
        </w:tc>
        <w:tc>
          <w:tcPr>
            <w:tcW w:w="1890" w:type="dxa"/>
          </w:tcPr>
          <w:p w14:paraId="6A075A56" w14:textId="77777777" w:rsidR="001B4DAF" w:rsidRPr="004D5652" w:rsidRDefault="001B4DAF" w:rsidP="00510F4C">
            <w:pPr>
              <w:rPr>
                <w:kern w:val="2"/>
              </w:rPr>
            </w:pPr>
            <w:r w:rsidRPr="00736512">
              <w:rPr>
                <w:rFonts w:ascii="Times New Roman" w:eastAsia="Times New Roman" w:hAnsi="Times New Roman"/>
                <w:kern w:val="2"/>
                <w:sz w:val="23"/>
                <w:lang w:bidi="fr-CA"/>
              </w:rPr>
              <w:t>2,5</w:t>
            </w:r>
          </w:p>
        </w:tc>
      </w:tr>
      <w:tr w:rsidR="001B4DAF" w:rsidRPr="004D5652" w14:paraId="0154A76F" w14:textId="77777777" w:rsidTr="00C075AF">
        <w:tc>
          <w:tcPr>
            <w:tcW w:w="1278" w:type="dxa"/>
          </w:tcPr>
          <w:p w14:paraId="1ADCF137" w14:textId="77777777" w:rsidR="001B4DAF" w:rsidRPr="004D5652" w:rsidRDefault="001B4DAF" w:rsidP="00510F4C">
            <w:pPr>
              <w:rPr>
                <w:kern w:val="2"/>
              </w:rPr>
            </w:pPr>
            <w:r w:rsidRPr="00736512">
              <w:rPr>
                <w:rFonts w:ascii="Times New Roman" w:eastAsia="Times New Roman" w:hAnsi="Times New Roman"/>
                <w:kern w:val="2"/>
                <w:sz w:val="23"/>
                <w:lang w:bidi="fr-CA"/>
              </w:rPr>
              <w:t>3,66</w:t>
            </w:r>
          </w:p>
        </w:tc>
        <w:tc>
          <w:tcPr>
            <w:tcW w:w="1980" w:type="dxa"/>
          </w:tcPr>
          <w:p w14:paraId="291E8427"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s</w:t>
            </w:r>
            <w:proofErr w:type="gramEnd"/>
          </w:p>
        </w:tc>
        <w:tc>
          <w:tcPr>
            <w:tcW w:w="1890" w:type="dxa"/>
          </w:tcPr>
          <w:p w14:paraId="12C0965A"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4D5652" w14:paraId="7137B998" w14:textId="77777777" w:rsidTr="00C075AF">
        <w:tc>
          <w:tcPr>
            <w:tcW w:w="1278" w:type="dxa"/>
          </w:tcPr>
          <w:p w14:paraId="27A7EB4C" w14:textId="77777777" w:rsidR="001B4DAF" w:rsidRPr="004D5652" w:rsidRDefault="001B4DAF" w:rsidP="00510F4C">
            <w:pPr>
              <w:rPr>
                <w:kern w:val="2"/>
              </w:rPr>
            </w:pPr>
            <w:r w:rsidRPr="00736512">
              <w:rPr>
                <w:rFonts w:ascii="Times New Roman" w:eastAsia="Times New Roman" w:hAnsi="Times New Roman"/>
                <w:kern w:val="2"/>
                <w:sz w:val="23"/>
                <w:lang w:bidi="fr-CA"/>
              </w:rPr>
              <w:t>2,44</w:t>
            </w:r>
          </w:p>
        </w:tc>
        <w:tc>
          <w:tcPr>
            <w:tcW w:w="1980" w:type="dxa"/>
          </w:tcPr>
          <w:p w14:paraId="6FFA8F42"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q</w:t>
            </w:r>
            <w:proofErr w:type="gramEnd"/>
          </w:p>
        </w:tc>
        <w:tc>
          <w:tcPr>
            <w:tcW w:w="1890" w:type="dxa"/>
          </w:tcPr>
          <w:p w14:paraId="7A56DBB5" w14:textId="77777777" w:rsidR="001B4DAF" w:rsidRPr="004D5652" w:rsidRDefault="001B4DAF" w:rsidP="00510F4C">
            <w:pPr>
              <w:rPr>
                <w:kern w:val="2"/>
              </w:rPr>
            </w:pPr>
            <w:r w:rsidRPr="00736512">
              <w:rPr>
                <w:rFonts w:ascii="Times New Roman" w:eastAsia="Times New Roman" w:hAnsi="Times New Roman"/>
                <w:kern w:val="2"/>
                <w:sz w:val="23"/>
                <w:lang w:bidi="fr-CA"/>
              </w:rPr>
              <w:t>1</w:t>
            </w:r>
          </w:p>
        </w:tc>
      </w:tr>
      <w:tr w:rsidR="001B4DAF" w:rsidRPr="00A44753" w14:paraId="6618FF36" w14:textId="77777777" w:rsidTr="00C075AF">
        <w:tc>
          <w:tcPr>
            <w:tcW w:w="1278" w:type="dxa"/>
          </w:tcPr>
          <w:p w14:paraId="01D7EC64" w14:textId="77777777" w:rsidR="001B4DAF" w:rsidRPr="004D5652" w:rsidRDefault="001B4DAF" w:rsidP="00510F4C">
            <w:pPr>
              <w:rPr>
                <w:kern w:val="2"/>
              </w:rPr>
            </w:pPr>
            <w:r w:rsidRPr="00736512">
              <w:rPr>
                <w:rFonts w:ascii="Times New Roman" w:eastAsia="Times New Roman" w:hAnsi="Times New Roman"/>
                <w:kern w:val="2"/>
                <w:sz w:val="23"/>
                <w:lang w:bidi="fr-CA"/>
              </w:rPr>
              <w:t>1,01</w:t>
            </w:r>
          </w:p>
        </w:tc>
        <w:tc>
          <w:tcPr>
            <w:tcW w:w="1980" w:type="dxa"/>
          </w:tcPr>
          <w:p w14:paraId="539468A8"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890" w:type="dxa"/>
          </w:tcPr>
          <w:p w14:paraId="7F7FD4F0"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1,5</w:t>
            </w:r>
          </w:p>
        </w:tc>
      </w:tr>
    </w:tbl>
    <w:p w14:paraId="6803968D" w14:textId="77777777" w:rsidR="001B4DAF" w:rsidRPr="00736512" w:rsidRDefault="001B4DAF" w:rsidP="001B4DAF">
      <w:pPr>
        <w:rPr>
          <w:rFonts w:ascii="Times New Roman" w:hAnsi="Times New Roman"/>
          <w:kern w:val="2"/>
          <w:sz w:val="23"/>
        </w:rPr>
      </w:pPr>
    </w:p>
    <w:p w14:paraId="6CB39A8D" w14:textId="77777777" w:rsidR="001B4DAF" w:rsidRPr="00736512" w:rsidRDefault="001B4DAF" w:rsidP="001B4DAF">
      <w:pPr>
        <w:rPr>
          <w:rFonts w:ascii="Times New Roman" w:hAnsi="Times New Roman"/>
          <w:kern w:val="2"/>
          <w:sz w:val="23"/>
        </w:rPr>
      </w:pPr>
    </w:p>
    <w:p w14:paraId="413D12AD"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RMN-</w:t>
      </w:r>
      <w:r w:rsidRPr="00736512">
        <w:rPr>
          <w:rFonts w:ascii="Times New Roman" w:eastAsia="Times New Roman" w:hAnsi="Times New Roman"/>
          <w:kern w:val="2"/>
          <w:sz w:val="23"/>
          <w:u w:val="single"/>
          <w:vertAlign w:val="superscript"/>
          <w:lang w:bidi="fr-CA"/>
        </w:rPr>
        <w:t>13</w:t>
      </w:r>
      <w:r w:rsidRPr="00736512">
        <w:rPr>
          <w:rFonts w:ascii="Times New Roman" w:eastAsia="Times New Roman" w:hAnsi="Times New Roman"/>
          <w:kern w:val="2"/>
          <w:sz w:val="23"/>
          <w:u w:val="single"/>
          <w:lang w:bidi="fr-CA"/>
        </w:rPr>
        <w:t>C</w:t>
      </w:r>
      <w:r w:rsidRPr="00736512">
        <w:rPr>
          <w:rFonts w:ascii="Times New Roman" w:eastAsia="Times New Roman" w:hAnsi="Times New Roman"/>
          <w:kern w:val="2"/>
          <w:sz w:val="23"/>
          <w:lang w:bidi="fr-CA"/>
        </w:rPr>
        <w:t> :</w:t>
      </w:r>
    </w:p>
    <w:p w14:paraId="5F024FA3"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50"/>
        <w:gridCol w:w="1350"/>
      </w:tblGrid>
      <w:tr w:rsidR="001B4DAF" w:rsidRPr="004D5652" w14:paraId="1325EC47" w14:textId="77777777" w:rsidTr="00510F4C">
        <w:tc>
          <w:tcPr>
            <w:tcW w:w="1350" w:type="dxa"/>
          </w:tcPr>
          <w:p w14:paraId="76B6036B"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350" w:type="dxa"/>
          </w:tcPr>
          <w:p w14:paraId="3FAE0C98" w14:textId="77777777" w:rsidR="001B4DAF" w:rsidRPr="004D5652" w:rsidRDefault="001B4DAF" w:rsidP="00510F4C">
            <w:pPr>
              <w:rPr>
                <w:b/>
                <w:kern w:val="2"/>
              </w:rPr>
            </w:pPr>
          </w:p>
        </w:tc>
      </w:tr>
      <w:tr w:rsidR="001B4DAF" w:rsidRPr="004D5652" w14:paraId="4835B779" w14:textId="77777777" w:rsidTr="00510F4C">
        <w:tc>
          <w:tcPr>
            <w:tcW w:w="1350" w:type="dxa"/>
          </w:tcPr>
          <w:p w14:paraId="30E61717" w14:textId="77777777" w:rsidR="001B4DAF" w:rsidRPr="004D5652" w:rsidRDefault="001B4DAF" w:rsidP="00510F4C">
            <w:pPr>
              <w:rPr>
                <w:kern w:val="2"/>
              </w:rPr>
            </w:pPr>
            <w:r w:rsidRPr="00736512">
              <w:rPr>
                <w:rFonts w:ascii="Times New Roman" w:eastAsia="Times New Roman" w:hAnsi="Times New Roman"/>
                <w:kern w:val="2"/>
                <w:sz w:val="23"/>
                <w:lang w:bidi="fr-CA"/>
              </w:rPr>
              <w:t>208,79</w:t>
            </w:r>
          </w:p>
        </w:tc>
        <w:tc>
          <w:tcPr>
            <w:tcW w:w="1350" w:type="dxa"/>
          </w:tcPr>
          <w:p w14:paraId="0610A926" w14:textId="77777777" w:rsidR="001B4DAF" w:rsidRPr="004D5652" w:rsidRDefault="001B4DAF" w:rsidP="00510F4C">
            <w:pPr>
              <w:rPr>
                <w:kern w:val="2"/>
              </w:rPr>
            </w:pPr>
            <w:r w:rsidRPr="00736512">
              <w:rPr>
                <w:rFonts w:ascii="Times New Roman" w:eastAsia="Times New Roman" w:hAnsi="Times New Roman"/>
                <w:kern w:val="2"/>
                <w:sz w:val="23"/>
                <w:lang w:bidi="fr-CA"/>
              </w:rPr>
              <w:t>C</w:t>
            </w:r>
          </w:p>
        </w:tc>
      </w:tr>
      <w:tr w:rsidR="001B4DAF" w:rsidRPr="004D5652" w14:paraId="22C7CC1D" w14:textId="77777777" w:rsidTr="00510F4C">
        <w:tc>
          <w:tcPr>
            <w:tcW w:w="1350" w:type="dxa"/>
          </w:tcPr>
          <w:p w14:paraId="4FCC7E4A" w14:textId="77777777" w:rsidR="001B4DAF" w:rsidRPr="004D5652" w:rsidRDefault="001B4DAF" w:rsidP="00510F4C">
            <w:pPr>
              <w:rPr>
                <w:kern w:val="2"/>
              </w:rPr>
            </w:pPr>
            <w:r w:rsidRPr="00736512">
              <w:rPr>
                <w:rFonts w:ascii="Times New Roman" w:eastAsia="Times New Roman" w:hAnsi="Times New Roman"/>
                <w:kern w:val="2"/>
                <w:sz w:val="23"/>
                <w:lang w:bidi="fr-CA"/>
              </w:rPr>
              <w:t>134,43</w:t>
            </w:r>
          </w:p>
        </w:tc>
        <w:tc>
          <w:tcPr>
            <w:tcW w:w="1350" w:type="dxa"/>
          </w:tcPr>
          <w:p w14:paraId="7315B4D9" w14:textId="77777777" w:rsidR="001B4DAF" w:rsidRPr="004D5652" w:rsidRDefault="001B4DAF" w:rsidP="00510F4C">
            <w:pPr>
              <w:rPr>
                <w:kern w:val="2"/>
              </w:rPr>
            </w:pPr>
            <w:r w:rsidRPr="00736512">
              <w:rPr>
                <w:rFonts w:ascii="Times New Roman" w:eastAsia="Times New Roman" w:hAnsi="Times New Roman"/>
                <w:kern w:val="2"/>
                <w:sz w:val="23"/>
                <w:lang w:bidi="fr-CA"/>
              </w:rPr>
              <w:t>C</w:t>
            </w:r>
          </w:p>
        </w:tc>
      </w:tr>
      <w:tr w:rsidR="001B4DAF" w:rsidRPr="004D5652" w14:paraId="25C44C67" w14:textId="77777777" w:rsidTr="00510F4C">
        <w:tc>
          <w:tcPr>
            <w:tcW w:w="1350" w:type="dxa"/>
          </w:tcPr>
          <w:p w14:paraId="65EE41EF" w14:textId="77777777" w:rsidR="001B4DAF" w:rsidRPr="004D5652" w:rsidRDefault="001B4DAF" w:rsidP="00510F4C">
            <w:pPr>
              <w:rPr>
                <w:kern w:val="2"/>
              </w:rPr>
            </w:pPr>
            <w:r w:rsidRPr="00736512">
              <w:rPr>
                <w:rFonts w:ascii="Times New Roman" w:eastAsia="Times New Roman" w:hAnsi="Times New Roman"/>
                <w:kern w:val="2"/>
                <w:sz w:val="23"/>
                <w:lang w:bidi="fr-CA"/>
              </w:rPr>
              <w:t>129,31</w:t>
            </w:r>
          </w:p>
        </w:tc>
        <w:tc>
          <w:tcPr>
            <w:tcW w:w="1350" w:type="dxa"/>
          </w:tcPr>
          <w:p w14:paraId="00646005" w14:textId="77777777" w:rsidR="001B4DAF" w:rsidRPr="004D5652" w:rsidRDefault="001B4DAF" w:rsidP="00510F4C">
            <w:pPr>
              <w:rPr>
                <w:kern w:val="2"/>
              </w:rPr>
            </w:pPr>
            <w:r w:rsidRPr="00736512">
              <w:rPr>
                <w:rFonts w:ascii="Times New Roman" w:eastAsia="Times New Roman" w:hAnsi="Times New Roman"/>
                <w:kern w:val="2"/>
                <w:sz w:val="23"/>
                <w:lang w:bidi="fr-CA"/>
              </w:rPr>
              <w:t>CH</w:t>
            </w:r>
          </w:p>
        </w:tc>
      </w:tr>
      <w:tr w:rsidR="001B4DAF" w:rsidRPr="004D5652" w14:paraId="71A188A7" w14:textId="77777777" w:rsidTr="00510F4C">
        <w:tc>
          <w:tcPr>
            <w:tcW w:w="1350" w:type="dxa"/>
          </w:tcPr>
          <w:p w14:paraId="76B3C1D0" w14:textId="77777777" w:rsidR="001B4DAF" w:rsidRPr="004D5652" w:rsidRDefault="001B4DAF" w:rsidP="00510F4C">
            <w:pPr>
              <w:rPr>
                <w:kern w:val="2"/>
              </w:rPr>
            </w:pPr>
            <w:r w:rsidRPr="00736512">
              <w:rPr>
                <w:rFonts w:ascii="Times New Roman" w:eastAsia="Times New Roman" w:hAnsi="Times New Roman"/>
                <w:kern w:val="2"/>
                <w:sz w:val="23"/>
                <w:lang w:bidi="fr-CA"/>
              </w:rPr>
              <w:t>128,61</w:t>
            </w:r>
          </w:p>
        </w:tc>
        <w:tc>
          <w:tcPr>
            <w:tcW w:w="1350" w:type="dxa"/>
          </w:tcPr>
          <w:p w14:paraId="691F5234" w14:textId="77777777" w:rsidR="001B4DAF" w:rsidRPr="004D5652" w:rsidRDefault="001B4DAF" w:rsidP="00510F4C">
            <w:pPr>
              <w:rPr>
                <w:kern w:val="2"/>
              </w:rPr>
            </w:pPr>
            <w:r w:rsidRPr="00736512">
              <w:rPr>
                <w:rFonts w:ascii="Times New Roman" w:eastAsia="Times New Roman" w:hAnsi="Times New Roman"/>
                <w:kern w:val="2"/>
                <w:sz w:val="23"/>
                <w:lang w:bidi="fr-CA"/>
              </w:rPr>
              <w:t>CH</w:t>
            </w:r>
          </w:p>
        </w:tc>
      </w:tr>
      <w:tr w:rsidR="001B4DAF" w:rsidRPr="004D5652" w14:paraId="2A1BE369" w14:textId="77777777" w:rsidTr="00510F4C">
        <w:tc>
          <w:tcPr>
            <w:tcW w:w="1350" w:type="dxa"/>
          </w:tcPr>
          <w:p w14:paraId="5D0460DB" w14:textId="77777777" w:rsidR="001B4DAF" w:rsidRPr="004D5652" w:rsidRDefault="001B4DAF" w:rsidP="00510F4C">
            <w:pPr>
              <w:rPr>
                <w:kern w:val="2"/>
              </w:rPr>
            </w:pPr>
            <w:r w:rsidRPr="00736512">
              <w:rPr>
                <w:rFonts w:ascii="Times New Roman" w:eastAsia="Times New Roman" w:hAnsi="Times New Roman"/>
                <w:kern w:val="2"/>
                <w:sz w:val="23"/>
                <w:lang w:bidi="fr-CA"/>
              </w:rPr>
              <w:t>126,86</w:t>
            </w:r>
          </w:p>
        </w:tc>
        <w:tc>
          <w:tcPr>
            <w:tcW w:w="1350" w:type="dxa"/>
          </w:tcPr>
          <w:p w14:paraId="0C04AADF" w14:textId="77777777" w:rsidR="001B4DAF" w:rsidRPr="004D5652" w:rsidRDefault="001B4DAF" w:rsidP="00510F4C">
            <w:pPr>
              <w:rPr>
                <w:kern w:val="2"/>
              </w:rPr>
            </w:pPr>
            <w:r w:rsidRPr="00736512">
              <w:rPr>
                <w:rFonts w:ascii="Times New Roman" w:eastAsia="Times New Roman" w:hAnsi="Times New Roman"/>
                <w:kern w:val="2"/>
                <w:sz w:val="23"/>
                <w:lang w:bidi="fr-CA"/>
              </w:rPr>
              <w:t>CH</w:t>
            </w:r>
          </w:p>
        </w:tc>
      </w:tr>
      <w:tr w:rsidR="001B4DAF" w:rsidRPr="004D5652" w14:paraId="53C17DF3" w14:textId="77777777" w:rsidTr="00510F4C">
        <w:tc>
          <w:tcPr>
            <w:tcW w:w="1350" w:type="dxa"/>
          </w:tcPr>
          <w:p w14:paraId="0AF0080B" w14:textId="77777777" w:rsidR="001B4DAF" w:rsidRPr="004D5652" w:rsidRDefault="001B4DAF" w:rsidP="00510F4C">
            <w:pPr>
              <w:rPr>
                <w:kern w:val="2"/>
              </w:rPr>
            </w:pPr>
            <w:r w:rsidRPr="00736512">
              <w:rPr>
                <w:rFonts w:ascii="Times New Roman" w:eastAsia="Times New Roman" w:hAnsi="Times New Roman"/>
                <w:kern w:val="2"/>
                <w:sz w:val="23"/>
                <w:lang w:bidi="fr-CA"/>
              </w:rPr>
              <w:t>49,77</w:t>
            </w:r>
          </w:p>
        </w:tc>
        <w:tc>
          <w:tcPr>
            <w:tcW w:w="1350" w:type="dxa"/>
          </w:tcPr>
          <w:p w14:paraId="357139C1" w14:textId="77777777" w:rsidR="001B4DAF" w:rsidRPr="004D5652" w:rsidRDefault="001B4DAF" w:rsidP="00510F4C">
            <w:pPr>
              <w:rPr>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r>
      <w:tr w:rsidR="001B4DAF" w:rsidRPr="004D5652" w14:paraId="6C0BCA79" w14:textId="77777777" w:rsidTr="00510F4C">
        <w:tc>
          <w:tcPr>
            <w:tcW w:w="1350" w:type="dxa"/>
          </w:tcPr>
          <w:p w14:paraId="4109AF24" w14:textId="77777777" w:rsidR="001B4DAF" w:rsidRPr="004D5652" w:rsidRDefault="001B4DAF" w:rsidP="00510F4C">
            <w:pPr>
              <w:rPr>
                <w:kern w:val="2"/>
              </w:rPr>
            </w:pPr>
            <w:r w:rsidRPr="00736512">
              <w:rPr>
                <w:rFonts w:ascii="Times New Roman" w:eastAsia="Times New Roman" w:hAnsi="Times New Roman"/>
                <w:kern w:val="2"/>
                <w:sz w:val="23"/>
                <w:lang w:bidi="fr-CA"/>
              </w:rPr>
              <w:t>35,16</w:t>
            </w:r>
          </w:p>
        </w:tc>
        <w:tc>
          <w:tcPr>
            <w:tcW w:w="1350" w:type="dxa"/>
          </w:tcPr>
          <w:p w14:paraId="2B90C614" w14:textId="77777777" w:rsidR="001B4DAF" w:rsidRPr="004D5652" w:rsidRDefault="001B4DAF" w:rsidP="00510F4C">
            <w:pPr>
              <w:rPr>
                <w:kern w:val="2"/>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2</w:t>
            </w:r>
          </w:p>
        </w:tc>
      </w:tr>
      <w:tr w:rsidR="001B4DAF" w:rsidRPr="00A44753" w14:paraId="19A33020" w14:textId="77777777" w:rsidTr="00510F4C">
        <w:tc>
          <w:tcPr>
            <w:tcW w:w="1350" w:type="dxa"/>
          </w:tcPr>
          <w:p w14:paraId="1B6382AA" w14:textId="77777777" w:rsidR="001B4DAF" w:rsidRPr="004D5652" w:rsidRDefault="001B4DAF" w:rsidP="00510F4C">
            <w:pPr>
              <w:rPr>
                <w:kern w:val="2"/>
              </w:rPr>
            </w:pPr>
            <w:r w:rsidRPr="00736512">
              <w:rPr>
                <w:rFonts w:ascii="Times New Roman" w:eastAsia="Times New Roman" w:hAnsi="Times New Roman"/>
                <w:kern w:val="2"/>
                <w:sz w:val="23"/>
                <w:lang w:bidi="fr-CA"/>
              </w:rPr>
              <w:t>7,75</w:t>
            </w:r>
          </w:p>
        </w:tc>
        <w:tc>
          <w:tcPr>
            <w:tcW w:w="1350" w:type="dxa"/>
          </w:tcPr>
          <w:p w14:paraId="53986D3A" w14:textId="77777777" w:rsidR="001B4DAF" w:rsidRPr="00736512" w:rsidRDefault="001B4DAF" w:rsidP="00510F4C">
            <w:pPr>
              <w:rPr>
                <w:kern w:val="2"/>
                <w:sz w:val="23"/>
              </w:rPr>
            </w:pPr>
            <w:r w:rsidRPr="00736512">
              <w:rPr>
                <w:rFonts w:ascii="Times New Roman" w:eastAsia="Times New Roman" w:hAnsi="Times New Roman"/>
                <w:kern w:val="2"/>
                <w:sz w:val="23"/>
                <w:lang w:bidi="fr-CA"/>
              </w:rPr>
              <w:t>CH</w:t>
            </w:r>
            <w:r w:rsidRPr="00736512">
              <w:rPr>
                <w:rFonts w:ascii="Times New Roman" w:eastAsia="Times New Roman" w:hAnsi="Times New Roman"/>
                <w:kern w:val="2"/>
                <w:sz w:val="23"/>
                <w:vertAlign w:val="subscript"/>
                <w:lang w:bidi="fr-CA"/>
              </w:rPr>
              <w:t>3</w:t>
            </w:r>
          </w:p>
        </w:tc>
      </w:tr>
    </w:tbl>
    <w:p w14:paraId="2479FE3D" w14:textId="77777777" w:rsidR="001B4DAF" w:rsidRPr="00736512" w:rsidRDefault="001B4DAF" w:rsidP="001B4DAF">
      <w:pPr>
        <w:rPr>
          <w:rFonts w:ascii="Times New Roman" w:hAnsi="Times New Roman"/>
          <w:kern w:val="2"/>
          <w:sz w:val="23"/>
        </w:rPr>
      </w:pPr>
    </w:p>
    <w:p w14:paraId="771B2FFE" w14:textId="77777777" w:rsidR="001B4DAF" w:rsidRPr="00736512" w:rsidRDefault="001B4DAF" w:rsidP="001B4DAF">
      <w:pPr>
        <w:rPr>
          <w:rFonts w:ascii="Times New Roman" w:hAnsi="Times New Roman"/>
          <w:kern w:val="2"/>
          <w:sz w:val="23"/>
        </w:rPr>
      </w:pPr>
    </w:p>
    <w:p w14:paraId="690D0833" w14:textId="43821048" w:rsidR="001B4DAF" w:rsidRPr="00736512" w:rsidRDefault="001B4DAF" w:rsidP="001B4DAF">
      <w:pPr>
        <w:rPr>
          <w:rFonts w:ascii="Times New Roman" w:hAnsi="Times New Roman"/>
          <w:kern w:val="2"/>
          <w:sz w:val="23"/>
        </w:rPr>
      </w:pPr>
      <w:r w:rsidRPr="00736512">
        <w:rPr>
          <w:rFonts w:ascii="Times New Roman" w:eastAsia="Times New Roman" w:hAnsi="Times New Roman"/>
          <w:b/>
          <w:kern w:val="2"/>
          <w:sz w:val="23"/>
          <w:lang w:bidi="fr-CA"/>
        </w:rPr>
        <w:t>P. 5.10 </w:t>
      </w:r>
      <w:r w:rsidR="00AE3220">
        <w:rPr>
          <w:rFonts w:ascii="Times New Roman" w:eastAsia="Times New Roman" w:hAnsi="Times New Roman"/>
          <w:b/>
          <w:kern w:val="2"/>
          <w:sz w:val="23"/>
          <w:lang w:bidi="fr-CA"/>
        </w:rPr>
        <w:t xml:space="preserve">: </w:t>
      </w:r>
      <w:r w:rsidRPr="00736512">
        <w:rPr>
          <w:rFonts w:ascii="Times New Roman" w:eastAsia="Times New Roman" w:hAnsi="Times New Roman"/>
          <w:kern w:val="2"/>
          <w:sz w:val="23"/>
          <w:lang w:bidi="fr-CA"/>
        </w:rPr>
        <w:t>Vous avez obtenu les données suivantes pour un échantillon inconnu</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Déterminez sa structure.</w:t>
      </w:r>
    </w:p>
    <w:p w14:paraId="34008025" w14:textId="77777777" w:rsidR="001B4DAF" w:rsidRPr="00736512" w:rsidRDefault="001B4DAF" w:rsidP="001B4DAF">
      <w:pPr>
        <w:rPr>
          <w:rFonts w:ascii="Times New Roman" w:hAnsi="Times New Roman"/>
          <w:kern w:val="2"/>
          <w:sz w:val="23"/>
        </w:rPr>
      </w:pPr>
    </w:p>
    <w:p w14:paraId="1240C956"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Analyse de combustion</w:t>
      </w:r>
      <w:r w:rsidRPr="00736512">
        <w:rPr>
          <w:rFonts w:ascii="Times New Roman" w:eastAsia="Times New Roman" w:hAnsi="Times New Roman"/>
          <w:kern w:val="2"/>
          <w:sz w:val="23"/>
          <w:lang w:bidi="fr-CA"/>
        </w:rPr>
        <w:t> : C (69,7 %); H (11,7 %)</w:t>
      </w:r>
    </w:p>
    <w:p w14:paraId="5A789D11" w14:textId="77777777" w:rsidR="001B4DAF" w:rsidRPr="00736512" w:rsidRDefault="001B4DAF" w:rsidP="001B4DAF">
      <w:pPr>
        <w:rPr>
          <w:rFonts w:ascii="Times New Roman" w:hAnsi="Times New Roman"/>
          <w:kern w:val="2"/>
          <w:sz w:val="23"/>
        </w:rPr>
      </w:pPr>
    </w:p>
    <w:p w14:paraId="602E7130"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Spectrométrie de masse</w:t>
      </w:r>
      <w:r w:rsidRPr="00736512">
        <w:rPr>
          <w:rFonts w:ascii="Times New Roman" w:eastAsia="Times New Roman" w:hAnsi="Times New Roman"/>
          <w:kern w:val="2"/>
          <w:sz w:val="23"/>
          <w:lang w:bidi="fr-CA"/>
        </w:rPr>
        <w:t> :</w:t>
      </w:r>
    </w:p>
    <w:p w14:paraId="70B91A5F" w14:textId="77777777" w:rsidR="001B4DAF" w:rsidRPr="00736512" w:rsidRDefault="001B4DAF" w:rsidP="001B4DAF">
      <w:pPr>
        <w:rPr>
          <w:rFonts w:ascii="Times New Roman" w:hAnsi="Times New Roman"/>
          <w:kern w:val="2"/>
          <w:sz w:val="23"/>
        </w:rPr>
      </w:pPr>
    </w:p>
    <w:p w14:paraId="0835A9D9"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2CD2FC4" wp14:editId="64AE39E8">
            <wp:extent cx="5486400" cy="25908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486400" cy="2590800"/>
                    </a:xfrm>
                    <a:prstGeom prst="rect">
                      <a:avLst/>
                    </a:prstGeom>
                    <a:noFill/>
                    <a:ln>
                      <a:noFill/>
                    </a:ln>
                  </pic:spPr>
                </pic:pic>
              </a:graphicData>
            </a:graphic>
          </wp:inline>
        </w:drawing>
      </w:r>
    </w:p>
    <w:p w14:paraId="0DC19CB6" w14:textId="77777777" w:rsidR="001B4DAF" w:rsidRPr="00736512" w:rsidRDefault="001B4DAF" w:rsidP="001B4DAF">
      <w:pPr>
        <w:rPr>
          <w:rFonts w:ascii="Times New Roman" w:hAnsi="Times New Roman"/>
          <w:kern w:val="2"/>
          <w:sz w:val="23"/>
        </w:rPr>
      </w:pPr>
    </w:p>
    <w:p w14:paraId="57A5B268" w14:textId="77777777" w:rsidR="001B4DAF" w:rsidRPr="00736512" w:rsidRDefault="001B4DAF" w:rsidP="001B4DAF">
      <w:pPr>
        <w:rPr>
          <w:rFonts w:ascii="Times New Roman" w:hAnsi="Times New Roman"/>
          <w:kern w:val="2"/>
          <w:sz w:val="23"/>
        </w:rPr>
      </w:pPr>
    </w:p>
    <w:p w14:paraId="0ABA13C8" w14:textId="77777777" w:rsidR="001B4DAF" w:rsidRPr="00736512" w:rsidRDefault="001B4DAF" w:rsidP="001B4DAF">
      <w:pPr>
        <w:rPr>
          <w:rFonts w:ascii="Times New Roman" w:hAnsi="Times New Roman"/>
          <w:color w:val="FF0000"/>
          <w:kern w:val="2"/>
          <w:sz w:val="23"/>
        </w:rPr>
      </w:pPr>
      <w:r w:rsidRPr="00736512">
        <w:rPr>
          <w:rFonts w:ascii="Times New Roman" w:eastAsia="Times New Roman" w:hAnsi="Times New Roman"/>
          <w:color w:val="FFFFFF"/>
          <w:kern w:val="2"/>
          <w:sz w:val="23"/>
          <w:lang w:bidi="fr-CA"/>
        </w:rPr>
        <w:t xml:space="preserve"> (3-méthylbutan-2-one)</w:t>
      </w:r>
    </w:p>
    <w:p w14:paraId="1F958486" w14:textId="77777777" w:rsidR="001B4DAF" w:rsidRPr="00736512" w:rsidRDefault="001B4DAF" w:rsidP="001B4DAF">
      <w:pPr>
        <w:rPr>
          <w:rFonts w:ascii="Times New Roman" w:hAnsi="Times New Roman"/>
          <w:kern w:val="2"/>
          <w:sz w:val="23"/>
          <w:u w:val="single"/>
        </w:rPr>
      </w:pPr>
      <w:r w:rsidRPr="00736512">
        <w:rPr>
          <w:rFonts w:ascii="Times New Roman" w:eastAsia="Times New Roman" w:hAnsi="Times New Roman"/>
          <w:kern w:val="2"/>
          <w:sz w:val="23"/>
          <w:u w:val="single"/>
          <w:lang w:bidi="fr-CA"/>
        </w:rPr>
        <w:t>RMN-</w:t>
      </w:r>
      <w:r w:rsidRPr="00736512">
        <w:rPr>
          <w:rFonts w:ascii="Times New Roman" w:eastAsia="Times New Roman" w:hAnsi="Times New Roman"/>
          <w:kern w:val="2"/>
          <w:sz w:val="23"/>
          <w:u w:val="single"/>
          <w:vertAlign w:val="superscript"/>
          <w:lang w:bidi="fr-CA"/>
        </w:rPr>
        <w:t>1</w:t>
      </w:r>
      <w:r w:rsidRPr="00736512">
        <w:rPr>
          <w:rFonts w:ascii="Times New Roman" w:eastAsia="Times New Roman" w:hAnsi="Times New Roman"/>
          <w:kern w:val="2"/>
          <w:sz w:val="23"/>
          <w:u w:val="single"/>
          <w:lang w:bidi="fr-CA"/>
        </w:rPr>
        <w:t>H</w:t>
      </w:r>
      <w:r w:rsidRPr="00736512">
        <w:rPr>
          <w:rFonts w:ascii="Times New Roman" w:eastAsia="Times New Roman" w:hAnsi="Times New Roman"/>
          <w:kern w:val="2"/>
          <w:sz w:val="23"/>
          <w:lang w:bidi="fr-CA"/>
        </w:rPr>
        <w:t> :</w:t>
      </w:r>
    </w:p>
    <w:p w14:paraId="4609CA3E" w14:textId="77777777" w:rsidR="001B4DAF" w:rsidRPr="00736512" w:rsidRDefault="001B4DAF" w:rsidP="001B4DAF">
      <w:pPr>
        <w:rPr>
          <w:rFonts w:ascii="Times New Roman" w:hAnsi="Times New Roman"/>
          <w:kern w:val="2"/>
          <w:sz w:val="23"/>
        </w:rPr>
      </w:pPr>
    </w:p>
    <w:p w14:paraId="00A083E5" w14:textId="77777777" w:rsidR="001B4DAF" w:rsidRPr="00736512" w:rsidRDefault="001B4DAF" w:rsidP="001B4DAF">
      <w:pPr>
        <w:ind w:right="-540"/>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AF072F8" wp14:editId="457746F8">
            <wp:extent cx="5486400" cy="274320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14:paraId="28F093BA" w14:textId="77777777" w:rsidR="001B4DAF" w:rsidRPr="00736512" w:rsidRDefault="001B4DAF" w:rsidP="001B4DAF">
      <w:pPr>
        <w:rPr>
          <w:rFonts w:ascii="Times New Roman" w:hAnsi="Times New Roman"/>
          <w:kern w:val="2"/>
          <w:sz w:val="23"/>
          <w:u w:val="single"/>
          <w:vertAlign w:val="superscript"/>
        </w:rPr>
      </w:pPr>
    </w:p>
    <w:p w14:paraId="30600E81" w14:textId="77777777" w:rsidR="001B4DAF" w:rsidRPr="00736512" w:rsidRDefault="001B4DAF" w:rsidP="001B4DAF">
      <w:pPr>
        <w:rPr>
          <w:rFonts w:ascii="Times New Roman" w:hAnsi="Times New Roman"/>
          <w:kern w:val="2"/>
          <w:sz w:val="23"/>
          <w:u w:val="single"/>
          <w:vertAlign w:val="superscript"/>
        </w:rPr>
      </w:pPr>
    </w:p>
    <w:p w14:paraId="70193839"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t>RMN-</w:t>
      </w:r>
      <w:r w:rsidRPr="00736512">
        <w:rPr>
          <w:rFonts w:ascii="Times New Roman" w:eastAsia="Times New Roman" w:hAnsi="Times New Roman"/>
          <w:kern w:val="2"/>
          <w:sz w:val="23"/>
          <w:u w:val="single"/>
          <w:vertAlign w:val="superscript"/>
          <w:lang w:bidi="fr-CA"/>
        </w:rPr>
        <w:t>13</w:t>
      </w:r>
      <w:r w:rsidRPr="00736512">
        <w:rPr>
          <w:rFonts w:ascii="Times New Roman" w:eastAsia="Times New Roman" w:hAnsi="Times New Roman"/>
          <w:kern w:val="2"/>
          <w:sz w:val="23"/>
          <w:u w:val="single"/>
          <w:lang w:bidi="fr-CA"/>
        </w:rPr>
        <w:t>C</w:t>
      </w:r>
      <w:r w:rsidRPr="00736512">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br/>
      </w:r>
    </w:p>
    <w:p w14:paraId="128EE499" w14:textId="77777777" w:rsidR="001B4DAF" w:rsidRPr="00736512" w:rsidRDefault="001B4DAF" w:rsidP="001B4DAF">
      <w:pPr>
        <w:rPr>
          <w:rFonts w:ascii="Times New Roman" w:hAnsi="Times New Roman"/>
          <w:kern w:val="2"/>
          <w:sz w:val="23"/>
        </w:rPr>
      </w:pPr>
    </w:p>
    <w:p w14:paraId="0EE48373"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0BEA7EC0" wp14:editId="3E0D3962">
            <wp:extent cx="5046345" cy="2776855"/>
            <wp:effectExtent l="0" t="0" r="8255" b="0"/>
            <wp:docPr id="478" name="Picture 478" descr="Description: 3-methyl-2-butanone-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3-methyl-2-butanone-13C"/>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046345" cy="2776855"/>
                    </a:xfrm>
                    <a:prstGeom prst="rect">
                      <a:avLst/>
                    </a:prstGeom>
                    <a:noFill/>
                    <a:ln>
                      <a:noFill/>
                    </a:ln>
                  </pic:spPr>
                </pic:pic>
              </a:graphicData>
            </a:graphic>
          </wp:inline>
        </w:drawing>
      </w:r>
    </w:p>
    <w:p w14:paraId="6F93794A" w14:textId="77777777" w:rsidR="001B4DAF" w:rsidRPr="00736512" w:rsidRDefault="001B4DAF" w:rsidP="001B4DAF">
      <w:pPr>
        <w:rPr>
          <w:rFonts w:ascii="Times New Roman" w:hAnsi="Times New Roman"/>
          <w:kern w:val="2"/>
          <w:sz w:val="23"/>
        </w:rPr>
      </w:pPr>
    </w:p>
    <w:p w14:paraId="07A0F3AA" w14:textId="77777777" w:rsidR="001B4DAF" w:rsidRPr="00736512" w:rsidRDefault="001B4DAF" w:rsidP="001B4DAF">
      <w:pPr>
        <w:rPr>
          <w:rFonts w:ascii="Times New Roman" w:hAnsi="Times New Roman"/>
          <w:kern w:val="2"/>
          <w:sz w:val="23"/>
        </w:rPr>
      </w:pPr>
    </w:p>
    <w:p w14:paraId="44B063E6"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u w:val="single"/>
          <w:lang w:bidi="fr-CA"/>
        </w:rPr>
        <w:br w:type="page"/>
      </w:r>
      <w:r w:rsidRPr="00736512">
        <w:rPr>
          <w:rFonts w:ascii="Times New Roman" w:eastAsia="Times New Roman" w:hAnsi="Times New Roman"/>
          <w:kern w:val="2"/>
          <w:sz w:val="23"/>
          <w:lang w:bidi="fr-CA"/>
        </w:rPr>
        <w:lastRenderedPageBreak/>
        <w:t xml:space="preserve"> </w:t>
      </w:r>
    </w:p>
    <w:p w14:paraId="3DF54FAA" w14:textId="28B04F38" w:rsidR="001B4DAF" w:rsidRPr="00736512" w:rsidRDefault="001B4DAF" w:rsidP="001B4DAF">
      <w:pPr>
        <w:rPr>
          <w:rFonts w:ascii="Times New Roman" w:hAnsi="Times New Roman"/>
          <w:kern w:val="2"/>
          <w:sz w:val="23"/>
        </w:rPr>
      </w:pPr>
      <w:r w:rsidRPr="00736512">
        <w:rPr>
          <w:rFonts w:ascii="Times New Roman" w:eastAsia="Times New Roman" w:hAnsi="Times New Roman"/>
          <w:b/>
          <w:kern w:val="2"/>
          <w:sz w:val="23"/>
          <w:lang w:bidi="fr-CA"/>
        </w:rPr>
        <w:t>P. 5.11 :</w:t>
      </w:r>
      <w:r w:rsidRPr="00736512">
        <w:rPr>
          <w:rFonts w:ascii="Times New Roman" w:eastAsia="Times New Roman" w:hAnsi="Times New Roman"/>
          <w:kern w:val="2"/>
          <w:sz w:val="23"/>
          <w:lang w:bidi="fr-CA"/>
        </w:rPr>
        <w:t xml:space="preserve"> Vous effectuez un spectre RMN-</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H d</w:t>
      </w:r>
      <w:r w:rsidRPr="009C5F66">
        <w:rPr>
          <w:rFonts w:eastAsia="Times New Roman"/>
          <w:kern w:val="2"/>
          <w:sz w:val="23"/>
          <w:lang w:bidi="fr-CA"/>
        </w:rPr>
        <w:t>’</w:t>
      </w:r>
      <w:r w:rsidRPr="00736512">
        <w:rPr>
          <w:rFonts w:ascii="Times New Roman" w:eastAsia="Times New Roman" w:hAnsi="Times New Roman"/>
          <w:kern w:val="2"/>
          <w:sz w:val="23"/>
          <w:lang w:bidi="fr-CA"/>
        </w:rPr>
        <w:t>un échantillon provenant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une bouteille </w:t>
      </w:r>
      <w:r w:rsidR="00C075AF">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de 1-bromopropane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Cependant, vous soupçonnez une contamination de la bouteille au </w:t>
      </w:r>
      <w:r w:rsidR="00C075AF">
        <w:rPr>
          <w:rFonts w:ascii="Times New Roman" w:eastAsia="Times New Roman" w:hAnsi="Times New Roman"/>
          <w:kern w:val="2"/>
          <w:sz w:val="23"/>
          <w:lang w:bidi="fr-CA"/>
        </w:rPr>
        <w:br/>
      </w:r>
      <w:r w:rsidRPr="00736512">
        <w:rPr>
          <w:rFonts w:ascii="Times New Roman" w:eastAsia="Times New Roman" w:hAnsi="Times New Roman"/>
          <w:kern w:val="2"/>
          <w:sz w:val="23"/>
          <w:lang w:bidi="fr-CA"/>
        </w:rPr>
        <w:t>2-bromopropane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spectre RMN affiche les pics suivants :</w:t>
      </w:r>
    </w:p>
    <w:p w14:paraId="06FDEFD3" w14:textId="77777777" w:rsidR="001B4DAF" w:rsidRPr="00736512" w:rsidRDefault="001B4DAF" w:rsidP="001B4DAF">
      <w:pPr>
        <w:rPr>
          <w:rFonts w:ascii="Times New Roman" w:hAnsi="Times New Roman"/>
          <w:kern w:val="2"/>
          <w:sz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98"/>
        <w:gridCol w:w="1788"/>
        <w:gridCol w:w="1376"/>
      </w:tblGrid>
      <w:tr w:rsidR="001B4DAF" w:rsidRPr="004D5652" w14:paraId="22FF806F" w14:textId="77777777" w:rsidTr="00510F4C">
        <w:tc>
          <w:tcPr>
            <w:tcW w:w="1098" w:type="dxa"/>
          </w:tcPr>
          <w:p w14:paraId="56E61491" w14:textId="77777777" w:rsidR="001B4DAF" w:rsidRPr="004D5652" w:rsidRDefault="001B4DAF" w:rsidP="00510F4C">
            <w:pPr>
              <w:rPr>
                <w:b/>
                <w:kern w:val="2"/>
              </w:rPr>
            </w:pPr>
            <w:proofErr w:type="gramStart"/>
            <w:r w:rsidRPr="00736512">
              <w:rPr>
                <w:b/>
                <w:kern w:val="2"/>
                <w:sz w:val="23"/>
                <w:lang w:bidi="fr-CA"/>
              </w:rPr>
              <w:t>δ</w:t>
            </w:r>
            <w:proofErr w:type="gramEnd"/>
            <w:r w:rsidRPr="00736512">
              <w:rPr>
                <w:rFonts w:ascii="Times New Roman" w:eastAsia="Times New Roman" w:hAnsi="Times New Roman"/>
                <w:b/>
                <w:kern w:val="2"/>
                <w:sz w:val="23"/>
                <w:lang w:bidi="fr-CA"/>
              </w:rPr>
              <w:t> (ppm)</w:t>
            </w:r>
          </w:p>
        </w:tc>
        <w:tc>
          <w:tcPr>
            <w:tcW w:w="1260" w:type="dxa"/>
          </w:tcPr>
          <w:p w14:paraId="53AFF13E" w14:textId="77777777" w:rsidR="001B4DAF" w:rsidRPr="004D5652" w:rsidRDefault="001B4DAF" w:rsidP="00510F4C">
            <w:pPr>
              <w:rPr>
                <w:b/>
                <w:kern w:val="2"/>
              </w:rPr>
            </w:pPr>
            <w:r w:rsidRPr="00736512">
              <w:rPr>
                <w:rFonts w:ascii="Times New Roman" w:eastAsia="Times New Roman" w:hAnsi="Times New Roman"/>
                <w:b/>
                <w:kern w:val="2"/>
                <w:sz w:val="23"/>
                <w:lang w:bidi="fr-CA"/>
              </w:rPr>
              <w:t>Fractionnement</w:t>
            </w:r>
          </w:p>
        </w:tc>
        <w:tc>
          <w:tcPr>
            <w:tcW w:w="1376" w:type="dxa"/>
          </w:tcPr>
          <w:p w14:paraId="1FC6A6F3" w14:textId="77777777" w:rsidR="001B4DAF" w:rsidRPr="004D5652" w:rsidRDefault="001B4DAF" w:rsidP="00510F4C">
            <w:pPr>
              <w:rPr>
                <w:b/>
                <w:kern w:val="2"/>
              </w:rPr>
            </w:pPr>
            <w:r w:rsidRPr="00736512">
              <w:rPr>
                <w:rFonts w:ascii="Times New Roman" w:eastAsia="Times New Roman" w:hAnsi="Times New Roman"/>
                <w:b/>
                <w:kern w:val="2"/>
                <w:sz w:val="23"/>
                <w:lang w:bidi="fr-CA"/>
              </w:rPr>
              <w:t xml:space="preserve">Intégration </w:t>
            </w:r>
          </w:p>
        </w:tc>
      </w:tr>
      <w:tr w:rsidR="001B4DAF" w:rsidRPr="004D5652" w14:paraId="0D3E201C" w14:textId="77777777" w:rsidTr="00510F4C">
        <w:tc>
          <w:tcPr>
            <w:tcW w:w="1098" w:type="dxa"/>
          </w:tcPr>
          <w:p w14:paraId="3EEEF917" w14:textId="77777777" w:rsidR="001B4DAF" w:rsidRPr="004D5652" w:rsidRDefault="001B4DAF" w:rsidP="00510F4C">
            <w:pPr>
              <w:rPr>
                <w:kern w:val="2"/>
              </w:rPr>
            </w:pPr>
            <w:r w:rsidRPr="00736512">
              <w:rPr>
                <w:rFonts w:ascii="Times New Roman" w:eastAsia="Times New Roman" w:hAnsi="Times New Roman"/>
                <w:kern w:val="2"/>
                <w:sz w:val="23"/>
                <w:lang w:bidi="fr-CA"/>
              </w:rPr>
              <w:t>4,3</w:t>
            </w:r>
          </w:p>
        </w:tc>
        <w:tc>
          <w:tcPr>
            <w:tcW w:w="1260" w:type="dxa"/>
          </w:tcPr>
          <w:p w14:paraId="70D6CE3B" w14:textId="77777777" w:rsidR="001B4DAF" w:rsidRPr="004D5652" w:rsidRDefault="001B4DAF" w:rsidP="00510F4C">
            <w:pPr>
              <w:rPr>
                <w:kern w:val="2"/>
              </w:rPr>
            </w:pPr>
            <w:proofErr w:type="spellStart"/>
            <w:r w:rsidRPr="00736512">
              <w:rPr>
                <w:rFonts w:ascii="Times New Roman" w:eastAsia="Times New Roman" w:hAnsi="Times New Roman"/>
                <w:kern w:val="2"/>
                <w:sz w:val="23"/>
                <w:lang w:bidi="fr-CA"/>
              </w:rPr>
              <w:t>Septet</w:t>
            </w:r>
            <w:proofErr w:type="spellEnd"/>
            <w:r w:rsidRPr="00736512">
              <w:rPr>
                <w:rFonts w:ascii="Times New Roman" w:eastAsia="Times New Roman" w:hAnsi="Times New Roman"/>
                <w:kern w:val="2"/>
                <w:sz w:val="23"/>
                <w:lang w:bidi="fr-CA"/>
              </w:rPr>
              <w:t xml:space="preserve"> </w:t>
            </w:r>
          </w:p>
        </w:tc>
        <w:tc>
          <w:tcPr>
            <w:tcW w:w="1376" w:type="dxa"/>
          </w:tcPr>
          <w:p w14:paraId="7BB29654" w14:textId="77777777" w:rsidR="001B4DAF" w:rsidRPr="004D5652" w:rsidRDefault="001B4DAF" w:rsidP="00510F4C">
            <w:pPr>
              <w:rPr>
                <w:kern w:val="2"/>
              </w:rPr>
            </w:pPr>
            <w:r w:rsidRPr="00736512">
              <w:rPr>
                <w:rFonts w:ascii="Times New Roman" w:eastAsia="Times New Roman" w:hAnsi="Times New Roman"/>
                <w:kern w:val="2"/>
                <w:sz w:val="23"/>
                <w:lang w:bidi="fr-CA"/>
              </w:rPr>
              <w:t>0,0735</w:t>
            </w:r>
          </w:p>
        </w:tc>
      </w:tr>
      <w:tr w:rsidR="001B4DAF" w:rsidRPr="004D5652" w14:paraId="10257136" w14:textId="77777777" w:rsidTr="00510F4C">
        <w:tc>
          <w:tcPr>
            <w:tcW w:w="1098" w:type="dxa"/>
          </w:tcPr>
          <w:p w14:paraId="236294EF" w14:textId="77777777" w:rsidR="001B4DAF" w:rsidRPr="004D5652" w:rsidRDefault="001B4DAF" w:rsidP="00510F4C">
            <w:pPr>
              <w:rPr>
                <w:kern w:val="2"/>
              </w:rPr>
            </w:pPr>
            <w:r w:rsidRPr="00736512">
              <w:rPr>
                <w:rFonts w:ascii="Times New Roman" w:eastAsia="Times New Roman" w:hAnsi="Times New Roman"/>
                <w:kern w:val="2"/>
                <w:sz w:val="23"/>
                <w:lang w:bidi="fr-CA"/>
              </w:rPr>
              <w:t>3,4</w:t>
            </w:r>
          </w:p>
        </w:tc>
        <w:tc>
          <w:tcPr>
            <w:tcW w:w="1260" w:type="dxa"/>
          </w:tcPr>
          <w:p w14:paraId="17F86899"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376" w:type="dxa"/>
          </w:tcPr>
          <w:p w14:paraId="2FD16BE8" w14:textId="77777777" w:rsidR="001B4DAF" w:rsidRPr="004D5652" w:rsidRDefault="001B4DAF" w:rsidP="00510F4C">
            <w:pPr>
              <w:rPr>
                <w:kern w:val="2"/>
              </w:rPr>
            </w:pPr>
            <w:r w:rsidRPr="00736512">
              <w:rPr>
                <w:rFonts w:ascii="Times New Roman" w:eastAsia="Times New Roman" w:hAnsi="Times New Roman"/>
                <w:kern w:val="2"/>
                <w:sz w:val="23"/>
                <w:lang w:bidi="fr-CA"/>
              </w:rPr>
              <w:t>0,661</w:t>
            </w:r>
          </w:p>
        </w:tc>
      </w:tr>
      <w:tr w:rsidR="001B4DAF" w:rsidRPr="004D5652" w14:paraId="61C12A56" w14:textId="77777777" w:rsidTr="00510F4C">
        <w:tc>
          <w:tcPr>
            <w:tcW w:w="1098" w:type="dxa"/>
          </w:tcPr>
          <w:p w14:paraId="0774D480" w14:textId="77777777" w:rsidR="001B4DAF" w:rsidRPr="004D5652" w:rsidRDefault="001B4DAF" w:rsidP="00510F4C">
            <w:pPr>
              <w:rPr>
                <w:kern w:val="2"/>
              </w:rPr>
            </w:pPr>
            <w:r w:rsidRPr="00736512">
              <w:rPr>
                <w:rFonts w:ascii="Times New Roman" w:eastAsia="Times New Roman" w:hAnsi="Times New Roman"/>
                <w:kern w:val="2"/>
                <w:sz w:val="23"/>
                <w:lang w:bidi="fr-CA"/>
              </w:rPr>
              <w:t>1,9</w:t>
            </w:r>
          </w:p>
        </w:tc>
        <w:tc>
          <w:tcPr>
            <w:tcW w:w="1260" w:type="dxa"/>
          </w:tcPr>
          <w:p w14:paraId="2808E89A" w14:textId="77777777" w:rsidR="001B4DAF" w:rsidRPr="004D5652" w:rsidRDefault="001B4DAF" w:rsidP="00510F4C">
            <w:pPr>
              <w:rPr>
                <w:kern w:val="2"/>
              </w:rPr>
            </w:pPr>
            <w:r w:rsidRPr="00736512">
              <w:rPr>
                <w:rFonts w:ascii="Times New Roman" w:eastAsia="Times New Roman" w:hAnsi="Times New Roman"/>
                <w:kern w:val="2"/>
                <w:sz w:val="23"/>
                <w:lang w:bidi="fr-CA"/>
              </w:rPr>
              <w:t xml:space="preserve">Sextet </w:t>
            </w:r>
          </w:p>
        </w:tc>
        <w:tc>
          <w:tcPr>
            <w:tcW w:w="1376" w:type="dxa"/>
          </w:tcPr>
          <w:p w14:paraId="78D014F6" w14:textId="77777777" w:rsidR="001B4DAF" w:rsidRPr="004D5652" w:rsidRDefault="001B4DAF" w:rsidP="00510F4C">
            <w:pPr>
              <w:rPr>
                <w:kern w:val="2"/>
              </w:rPr>
            </w:pPr>
            <w:r w:rsidRPr="00736512">
              <w:rPr>
                <w:rFonts w:ascii="Times New Roman" w:eastAsia="Times New Roman" w:hAnsi="Times New Roman"/>
                <w:kern w:val="2"/>
                <w:sz w:val="23"/>
                <w:lang w:bidi="fr-CA"/>
              </w:rPr>
              <w:t>0,665</w:t>
            </w:r>
          </w:p>
        </w:tc>
      </w:tr>
      <w:tr w:rsidR="001B4DAF" w:rsidRPr="004D5652" w14:paraId="5644E324" w14:textId="77777777" w:rsidTr="00510F4C">
        <w:tc>
          <w:tcPr>
            <w:tcW w:w="1098" w:type="dxa"/>
          </w:tcPr>
          <w:p w14:paraId="4A820094" w14:textId="77777777" w:rsidR="001B4DAF" w:rsidRPr="004D5652" w:rsidRDefault="001B4DAF" w:rsidP="00510F4C">
            <w:pPr>
              <w:rPr>
                <w:kern w:val="2"/>
              </w:rPr>
            </w:pPr>
            <w:r w:rsidRPr="00736512">
              <w:rPr>
                <w:rFonts w:ascii="Times New Roman" w:eastAsia="Times New Roman" w:hAnsi="Times New Roman"/>
                <w:kern w:val="2"/>
                <w:sz w:val="23"/>
                <w:lang w:bidi="fr-CA"/>
              </w:rPr>
              <w:t>1,7</w:t>
            </w:r>
          </w:p>
        </w:tc>
        <w:tc>
          <w:tcPr>
            <w:tcW w:w="1260" w:type="dxa"/>
          </w:tcPr>
          <w:p w14:paraId="785D17B6"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d</w:t>
            </w:r>
            <w:proofErr w:type="gramEnd"/>
          </w:p>
        </w:tc>
        <w:tc>
          <w:tcPr>
            <w:tcW w:w="1376" w:type="dxa"/>
          </w:tcPr>
          <w:p w14:paraId="26639B2D" w14:textId="77777777" w:rsidR="001B4DAF" w:rsidRPr="004D5652" w:rsidRDefault="001B4DAF" w:rsidP="00510F4C">
            <w:pPr>
              <w:rPr>
                <w:kern w:val="2"/>
              </w:rPr>
            </w:pPr>
            <w:r w:rsidRPr="00736512">
              <w:rPr>
                <w:rFonts w:ascii="Times New Roman" w:eastAsia="Times New Roman" w:hAnsi="Times New Roman"/>
                <w:kern w:val="2"/>
                <w:sz w:val="23"/>
                <w:lang w:bidi="fr-CA"/>
              </w:rPr>
              <w:t>0,441</w:t>
            </w:r>
          </w:p>
        </w:tc>
      </w:tr>
      <w:tr w:rsidR="001B4DAF" w:rsidRPr="00A44753" w14:paraId="5FABEEF5" w14:textId="77777777" w:rsidTr="00510F4C">
        <w:tc>
          <w:tcPr>
            <w:tcW w:w="1098" w:type="dxa"/>
          </w:tcPr>
          <w:p w14:paraId="2BCAB518" w14:textId="77777777" w:rsidR="001B4DAF" w:rsidRPr="004D5652" w:rsidRDefault="001B4DAF" w:rsidP="00510F4C">
            <w:pPr>
              <w:rPr>
                <w:kern w:val="2"/>
              </w:rPr>
            </w:pPr>
            <w:r w:rsidRPr="00736512">
              <w:rPr>
                <w:rFonts w:ascii="Times New Roman" w:eastAsia="Times New Roman" w:hAnsi="Times New Roman"/>
                <w:kern w:val="2"/>
                <w:sz w:val="23"/>
                <w:lang w:bidi="fr-CA"/>
              </w:rPr>
              <w:t>1,0</w:t>
            </w:r>
          </w:p>
        </w:tc>
        <w:tc>
          <w:tcPr>
            <w:tcW w:w="1260" w:type="dxa"/>
          </w:tcPr>
          <w:p w14:paraId="1A922B78" w14:textId="77777777" w:rsidR="001B4DAF" w:rsidRPr="004D5652" w:rsidRDefault="001B4DAF" w:rsidP="00510F4C">
            <w:pPr>
              <w:rPr>
                <w:kern w:val="2"/>
              </w:rPr>
            </w:pPr>
            <w:proofErr w:type="gramStart"/>
            <w:r w:rsidRPr="00736512">
              <w:rPr>
                <w:rFonts w:ascii="Times New Roman" w:eastAsia="Times New Roman" w:hAnsi="Times New Roman"/>
                <w:kern w:val="2"/>
                <w:sz w:val="23"/>
                <w:lang w:bidi="fr-CA"/>
              </w:rPr>
              <w:t>t</w:t>
            </w:r>
            <w:proofErr w:type="gramEnd"/>
          </w:p>
        </w:tc>
        <w:tc>
          <w:tcPr>
            <w:tcW w:w="1376" w:type="dxa"/>
          </w:tcPr>
          <w:p w14:paraId="749A5496" w14:textId="77777777" w:rsidR="001B4DAF" w:rsidRPr="00736512" w:rsidRDefault="001B4DAF" w:rsidP="00510F4C">
            <w:pPr>
              <w:rPr>
                <w:kern w:val="2"/>
                <w:sz w:val="23"/>
              </w:rPr>
            </w:pPr>
            <w:r w:rsidRPr="00736512">
              <w:rPr>
                <w:rFonts w:ascii="Times New Roman" w:eastAsia="Times New Roman" w:hAnsi="Times New Roman"/>
                <w:kern w:val="2"/>
                <w:sz w:val="23"/>
                <w:lang w:bidi="fr-CA"/>
              </w:rPr>
              <w:t>1,00</w:t>
            </w:r>
          </w:p>
        </w:tc>
      </w:tr>
    </w:tbl>
    <w:p w14:paraId="61FB1F91" w14:textId="77777777" w:rsidR="001B4DAF" w:rsidRPr="00736512" w:rsidRDefault="001B4DAF" w:rsidP="001B4DAF">
      <w:pPr>
        <w:rPr>
          <w:rFonts w:ascii="Times New Roman" w:hAnsi="Times New Roman"/>
          <w:kern w:val="2"/>
          <w:sz w:val="23"/>
        </w:rPr>
      </w:pPr>
    </w:p>
    <w:p w14:paraId="79F6F376"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 xml:space="preserve">Quel degré de contamination présente la bouteille?  Plus précisément, quel est le pourcentage de molécules de 2-bromopropane contenues dans la bouteille?  </w:t>
      </w:r>
    </w:p>
    <w:p w14:paraId="11E6E464" w14:textId="77777777" w:rsidR="001B4DAF" w:rsidRPr="00736512" w:rsidRDefault="001B4DAF" w:rsidP="001B4DAF">
      <w:pPr>
        <w:rPr>
          <w:rFonts w:ascii="Times New Roman" w:hAnsi="Times New Roman"/>
          <w:kern w:val="2"/>
          <w:sz w:val="23"/>
        </w:rPr>
      </w:pPr>
    </w:p>
    <w:p w14:paraId="61D480CE" w14:textId="77777777" w:rsidR="001B4DAF" w:rsidRPr="00736512" w:rsidRDefault="001B4DAF" w:rsidP="001B4DAF">
      <w:pPr>
        <w:rPr>
          <w:rFonts w:ascii="Times New Roman" w:hAnsi="Times New Roman"/>
          <w:kern w:val="2"/>
          <w:sz w:val="23"/>
        </w:rPr>
      </w:pPr>
      <w:r w:rsidRPr="00736512">
        <w:rPr>
          <w:rFonts w:ascii="Times New Roman" w:eastAsia="Times New Roman" w:hAnsi="Times New Roman"/>
          <w:b/>
          <w:kern w:val="2"/>
          <w:sz w:val="23"/>
          <w:lang w:bidi="fr-CA"/>
        </w:rPr>
        <w:t xml:space="preserve">P. 5.12 : </w:t>
      </w:r>
    </w:p>
    <w:p w14:paraId="305E4CAF" w14:textId="77777777" w:rsidR="001B4DAF" w:rsidRPr="00736512" w:rsidRDefault="001B4DAF" w:rsidP="001B4DAF">
      <w:pPr>
        <w:rPr>
          <w:rFonts w:ascii="Times New Roman" w:hAnsi="Times New Roman"/>
          <w:kern w:val="2"/>
          <w:sz w:val="23"/>
        </w:rPr>
      </w:pPr>
    </w:p>
    <w:p w14:paraId="2CB093FE" w14:textId="23F4A9F3"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a) Le spectre découplé RMN-</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du proton du diphosphate d</w:t>
      </w:r>
      <w:r w:rsidRPr="009C5F66">
        <w:rPr>
          <w:rFonts w:eastAsia="Times New Roman"/>
          <w:kern w:val="2"/>
          <w:sz w:val="23"/>
          <w:lang w:bidi="fr-CA"/>
        </w:rPr>
        <w:t>’</w:t>
      </w:r>
      <w:proofErr w:type="spellStart"/>
      <w:r w:rsidRPr="00736512">
        <w:rPr>
          <w:rFonts w:ascii="Times New Roman" w:eastAsia="Times New Roman" w:hAnsi="Times New Roman"/>
          <w:kern w:val="2"/>
          <w:sz w:val="23"/>
          <w:lang w:bidi="fr-CA"/>
        </w:rPr>
        <w:t>isopentényle</w:t>
      </w:r>
      <w:proofErr w:type="spellEnd"/>
      <w:r w:rsidRPr="00736512">
        <w:rPr>
          <w:rFonts w:ascii="Times New Roman" w:eastAsia="Times New Roman" w:hAnsi="Times New Roman"/>
          <w:kern w:val="2"/>
          <w:sz w:val="23"/>
          <w:lang w:bidi="fr-CA"/>
        </w:rPr>
        <w:t>, le composé de</w:t>
      </w:r>
      <w:r w:rsidR="00C075AF">
        <w:rPr>
          <w:rFonts w:ascii="Times New Roman" w:eastAsia="Times New Roman" w:hAnsi="Times New Roman"/>
          <w:kern w:val="2"/>
          <w:sz w:val="23"/>
          <w:lang w:bidi="fr-CA"/>
        </w:rPr>
        <w:t> </w:t>
      </w:r>
      <w:r w:rsidRPr="00736512">
        <w:rPr>
          <w:rFonts w:ascii="Times New Roman" w:eastAsia="Times New Roman" w:hAnsi="Times New Roman"/>
          <w:kern w:val="2"/>
          <w:sz w:val="23"/>
          <w:lang w:bidi="fr-CA"/>
        </w:rPr>
        <w:t xml:space="preserve">base des </w:t>
      </w:r>
      <w:proofErr w:type="spellStart"/>
      <w:r w:rsidRPr="00736512">
        <w:rPr>
          <w:rFonts w:ascii="Times New Roman" w:eastAsia="Times New Roman" w:hAnsi="Times New Roman"/>
          <w:kern w:val="2"/>
          <w:sz w:val="23"/>
          <w:lang w:bidi="fr-CA"/>
        </w:rPr>
        <w:t>isoprénoïdes</w:t>
      </w:r>
      <w:proofErr w:type="spellEnd"/>
      <w:r w:rsidRPr="00736512">
        <w:rPr>
          <w:rFonts w:ascii="Times New Roman" w:eastAsia="Times New Roman" w:hAnsi="Times New Roman"/>
          <w:kern w:val="2"/>
          <w:sz w:val="23"/>
          <w:lang w:bidi="fr-CA"/>
        </w:rPr>
        <w:t xml:space="preserve"> (voir section 1.3), comporte cinq signaux, dont deux doublets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Expliquez votre réponse.</w:t>
      </w:r>
    </w:p>
    <w:p w14:paraId="0D2A3684" w14:textId="77777777" w:rsidR="001B4DAF" w:rsidRPr="00736512" w:rsidRDefault="001B4DAF" w:rsidP="001B4DAF">
      <w:pPr>
        <w:rPr>
          <w:rFonts w:ascii="Times New Roman" w:hAnsi="Times New Roman"/>
          <w:kern w:val="2"/>
          <w:sz w:val="23"/>
        </w:rPr>
      </w:pPr>
    </w:p>
    <w:p w14:paraId="277A251F" w14:textId="77777777" w:rsidR="001B4DAF" w:rsidRPr="00736512" w:rsidRDefault="001B4DAF" w:rsidP="001B4DAF">
      <w:pPr>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1C5F2FD5" wp14:editId="0ABABFF2">
            <wp:extent cx="1701800" cy="812800"/>
            <wp:effectExtent l="0" t="0" r="0" b="0"/>
            <wp:docPr id="4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701800" cy="812800"/>
                    </a:xfrm>
                    <a:prstGeom prst="rect">
                      <a:avLst/>
                    </a:prstGeom>
                    <a:noFill/>
                    <a:ln>
                      <a:noFill/>
                    </a:ln>
                  </pic:spPr>
                </pic:pic>
              </a:graphicData>
            </a:graphic>
          </wp:inline>
        </w:drawing>
      </w:r>
    </w:p>
    <w:p w14:paraId="13EECE76" w14:textId="77777777" w:rsidR="001B4DAF" w:rsidRPr="00736512" w:rsidRDefault="001B4DAF" w:rsidP="001B4DAF">
      <w:pPr>
        <w:rPr>
          <w:rFonts w:ascii="Times New Roman" w:hAnsi="Times New Roman"/>
          <w:kern w:val="2"/>
          <w:sz w:val="23"/>
        </w:rPr>
      </w:pPr>
    </w:p>
    <w:p w14:paraId="4B73412F" w14:textId="1831B9F9" w:rsidR="001B4DAF" w:rsidRPr="00736512" w:rsidRDefault="001B4DAF" w:rsidP="001B4DAF">
      <w:pPr>
        <w:rPr>
          <w:rFonts w:ascii="Times New Roman" w:hAnsi="Times New Roman"/>
          <w:kern w:val="2"/>
          <w:sz w:val="23"/>
        </w:rPr>
      </w:pPr>
      <w:r w:rsidRPr="00736512">
        <w:rPr>
          <w:rFonts w:ascii="Times New Roman" w:eastAsia="Times New Roman" w:hAnsi="Times New Roman"/>
          <w:kern w:val="2"/>
          <w:sz w:val="23"/>
          <w:lang w:bidi="fr-CA"/>
        </w:rPr>
        <w:t xml:space="preserve">b) Souvenez-vous des noyaux magnétiquement actifs autres que </w:t>
      </w:r>
      <w:r w:rsidRPr="00736512">
        <w:rPr>
          <w:rFonts w:ascii="Times New Roman" w:eastAsia="Times New Roman" w:hAnsi="Times New Roman"/>
          <w:kern w:val="2"/>
          <w:sz w:val="23"/>
          <w:vertAlign w:val="superscript"/>
          <w:lang w:bidi="fr-CA"/>
        </w:rPr>
        <w:t>1</w:t>
      </w:r>
      <w:r w:rsidRPr="00736512">
        <w:rPr>
          <w:rFonts w:ascii="Times New Roman" w:eastAsia="Times New Roman" w:hAnsi="Times New Roman"/>
          <w:kern w:val="2"/>
          <w:sz w:val="23"/>
          <w:lang w:bidi="fr-CA"/>
        </w:rPr>
        <w:t xml:space="preserve">H et </w:t>
      </w:r>
      <w:r w:rsidRPr="00736512">
        <w:rPr>
          <w:rFonts w:ascii="Times New Roman" w:eastAsia="Times New Roman" w:hAnsi="Times New Roman"/>
          <w:kern w:val="2"/>
          <w:sz w:val="23"/>
          <w:vertAlign w:val="superscript"/>
          <w:lang w:bidi="fr-CA"/>
        </w:rPr>
        <w:t>13</w:t>
      </w:r>
      <w:r w:rsidRPr="00736512">
        <w:rPr>
          <w:rFonts w:ascii="Times New Roman" w:eastAsia="Times New Roman" w:hAnsi="Times New Roman"/>
          <w:kern w:val="2"/>
          <w:sz w:val="23"/>
          <w:lang w:bidi="fr-CA"/>
        </w:rPr>
        <w:t>C s</w:t>
      </w:r>
      <w:r w:rsidRPr="009C5F66">
        <w:rPr>
          <w:rFonts w:eastAsia="Times New Roman"/>
          <w:kern w:val="2"/>
          <w:sz w:val="23"/>
          <w:lang w:bidi="fr-CA"/>
        </w:rPr>
        <w:t>’</w:t>
      </w:r>
      <w:r w:rsidRPr="00736512">
        <w:rPr>
          <w:rFonts w:ascii="Times New Roman" w:eastAsia="Times New Roman" w:hAnsi="Times New Roman"/>
          <w:kern w:val="2"/>
          <w:sz w:val="23"/>
          <w:lang w:bidi="fr-CA"/>
        </w:rPr>
        <w:t>observent par RMN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 Sans essayer d</w:t>
      </w:r>
      <w:r w:rsidRPr="009C5F66">
        <w:rPr>
          <w:rFonts w:eastAsia="Times New Roman"/>
          <w:kern w:val="2"/>
          <w:sz w:val="23"/>
          <w:lang w:bidi="fr-CA"/>
        </w:rPr>
        <w:t>’</w:t>
      </w:r>
      <w:r w:rsidRPr="00736512">
        <w:rPr>
          <w:rFonts w:ascii="Times New Roman" w:eastAsia="Times New Roman" w:hAnsi="Times New Roman"/>
          <w:kern w:val="2"/>
          <w:sz w:val="23"/>
          <w:lang w:bidi="fr-CA"/>
        </w:rPr>
        <w:t>anticiper les valeurs des déplacements chimiques, décrivez ce à quoi pourrait ressembler le spectre RMN-</w:t>
      </w:r>
      <w:r w:rsidRPr="00736512">
        <w:rPr>
          <w:rFonts w:ascii="Times New Roman" w:eastAsia="Times New Roman" w:hAnsi="Times New Roman"/>
          <w:kern w:val="2"/>
          <w:sz w:val="23"/>
          <w:vertAlign w:val="superscript"/>
          <w:lang w:bidi="fr-CA"/>
        </w:rPr>
        <w:t>31</w:t>
      </w:r>
      <w:r w:rsidRPr="00736512">
        <w:rPr>
          <w:rFonts w:ascii="Times New Roman" w:eastAsia="Times New Roman" w:hAnsi="Times New Roman"/>
          <w:kern w:val="2"/>
          <w:sz w:val="23"/>
          <w:lang w:bidi="fr-CA"/>
        </w:rPr>
        <w:t>P du diphosphate d</w:t>
      </w:r>
      <w:r w:rsidRPr="009C5F66">
        <w:rPr>
          <w:rFonts w:eastAsia="Times New Roman"/>
          <w:kern w:val="2"/>
          <w:sz w:val="23"/>
          <w:lang w:bidi="fr-CA"/>
        </w:rPr>
        <w:t>’</w:t>
      </w:r>
      <w:proofErr w:type="spellStart"/>
      <w:r w:rsidRPr="00736512">
        <w:rPr>
          <w:rFonts w:ascii="Times New Roman" w:eastAsia="Times New Roman" w:hAnsi="Times New Roman"/>
          <w:kern w:val="2"/>
          <w:sz w:val="23"/>
          <w:lang w:bidi="fr-CA"/>
        </w:rPr>
        <w:t>isopentényle</w:t>
      </w:r>
      <w:proofErr w:type="spellEnd"/>
      <w:r w:rsidRPr="00736512">
        <w:rPr>
          <w:rFonts w:ascii="Times New Roman" w:eastAsia="Times New Roman" w:hAnsi="Times New Roman"/>
          <w:kern w:val="2"/>
          <w:sz w:val="23"/>
          <w:lang w:bidi="fr-CA"/>
        </w:rPr>
        <w:t>.</w:t>
      </w:r>
    </w:p>
    <w:p w14:paraId="7CF6CC66" w14:textId="3488DEEA" w:rsidR="00385566" w:rsidRPr="00736512" w:rsidRDefault="00385566" w:rsidP="00385566">
      <w:pPr>
        <w:rPr>
          <w:kern w:val="2"/>
          <w:sz w:val="23"/>
        </w:rPr>
      </w:pPr>
    </w:p>
    <w:p w14:paraId="230C523A" w14:textId="77777777" w:rsidR="00385566" w:rsidRPr="00736512" w:rsidRDefault="00385566" w:rsidP="00385566">
      <w:pPr>
        <w:rPr>
          <w:kern w:val="2"/>
          <w:sz w:val="23"/>
        </w:rPr>
      </w:pPr>
    </w:p>
    <w:p w14:paraId="2ABB4793" w14:textId="77777777" w:rsidR="00385566" w:rsidRPr="00736512" w:rsidRDefault="00385566" w:rsidP="00385566">
      <w:pPr>
        <w:rPr>
          <w:kern w:val="2"/>
          <w:sz w:val="23"/>
        </w:rPr>
      </w:pPr>
    </w:p>
    <w:p w14:paraId="6DB59755" w14:textId="77777777" w:rsidR="00385566" w:rsidRPr="00736512" w:rsidRDefault="00385566" w:rsidP="00385566">
      <w:pPr>
        <w:rPr>
          <w:kern w:val="2"/>
          <w:sz w:val="23"/>
        </w:rPr>
      </w:pPr>
      <w:r w:rsidRPr="00736512">
        <w:rPr>
          <w:b/>
          <w:kern w:val="2"/>
          <w:sz w:val="23"/>
          <w:lang w:bidi="fr-CA"/>
        </w:rPr>
        <w:t>P. 4.11 :</w:t>
      </w:r>
      <w:r w:rsidRPr="00736512">
        <w:rPr>
          <w:kern w:val="2"/>
          <w:sz w:val="23"/>
          <w:lang w:bidi="fr-CA"/>
        </w:rPr>
        <w:t xml:space="preserve"> On s</w:t>
      </w:r>
      <w:r w:rsidRPr="009C5F66">
        <w:rPr>
          <w:kern w:val="2"/>
          <w:sz w:val="23"/>
          <w:lang w:bidi="fr-CA"/>
        </w:rPr>
        <w:t>’</w:t>
      </w:r>
      <w:r w:rsidRPr="00736512">
        <w:rPr>
          <w:kern w:val="2"/>
          <w:sz w:val="23"/>
          <w:lang w:bidi="fr-CA"/>
        </w:rPr>
        <w:t xml:space="preserve">attendrait à ce que le spectre de masse de </w:t>
      </w:r>
      <w:proofErr w:type="gramStart"/>
      <w:r w:rsidRPr="00736512">
        <w:rPr>
          <w:kern w:val="2"/>
          <w:sz w:val="23"/>
          <w:lang w:bidi="fr-CA"/>
        </w:rPr>
        <w:t>la cyclohexanone</w:t>
      </w:r>
      <w:proofErr w:type="gramEnd"/>
      <w:r w:rsidRPr="00736512">
        <w:rPr>
          <w:kern w:val="2"/>
          <w:sz w:val="23"/>
          <w:lang w:bidi="fr-CA"/>
        </w:rPr>
        <w:t xml:space="preserve"> présente un pic d</w:t>
      </w:r>
      <w:r w:rsidRPr="009C5F66">
        <w:rPr>
          <w:kern w:val="2"/>
          <w:sz w:val="23"/>
          <w:lang w:bidi="fr-CA"/>
        </w:rPr>
        <w:t>’</w:t>
      </w:r>
      <w:r w:rsidRPr="00736512">
        <w:rPr>
          <w:kern w:val="2"/>
          <w:sz w:val="23"/>
          <w:lang w:bidi="fr-CA"/>
        </w:rPr>
        <w:t xml:space="preserve">ions moléculaires à m/z = 98. Pourtant, le pic m/z = 98 dans le spectre </w:t>
      </w:r>
      <w:proofErr w:type="gramStart"/>
      <w:r w:rsidRPr="00736512">
        <w:rPr>
          <w:kern w:val="2"/>
          <w:sz w:val="23"/>
          <w:lang w:bidi="fr-CA"/>
        </w:rPr>
        <w:t>de la cyclohexanone</w:t>
      </w:r>
      <w:proofErr w:type="gramEnd"/>
      <w:r w:rsidRPr="00736512">
        <w:rPr>
          <w:kern w:val="2"/>
          <w:sz w:val="23"/>
          <w:lang w:bidi="fr-CA"/>
        </w:rPr>
        <w:t xml:space="preserve"> se révèle exceptionnellement abondant par rapport aux pics d</w:t>
      </w:r>
      <w:r w:rsidRPr="009C5F66">
        <w:rPr>
          <w:kern w:val="2"/>
          <w:sz w:val="23"/>
          <w:lang w:bidi="fr-CA"/>
        </w:rPr>
        <w:t>’</w:t>
      </w:r>
      <w:r w:rsidRPr="00736512">
        <w:rPr>
          <w:kern w:val="2"/>
          <w:sz w:val="23"/>
          <w:lang w:bidi="fr-CA"/>
        </w:rPr>
        <w:t>ions moléculaires dans les spectres de masse d</w:t>
      </w:r>
      <w:r w:rsidRPr="009C5F66">
        <w:rPr>
          <w:kern w:val="2"/>
          <w:sz w:val="23"/>
          <w:lang w:bidi="fr-CA"/>
        </w:rPr>
        <w:t>’</w:t>
      </w:r>
      <w:r w:rsidRPr="00736512">
        <w:rPr>
          <w:kern w:val="2"/>
          <w:sz w:val="23"/>
          <w:lang w:bidi="fr-CA"/>
        </w:rPr>
        <w:t xml:space="preserve">autres cétones telles que la hexan-2-one ou la hexan-3-one. Expliquez votre réponse. </w:t>
      </w:r>
    </w:p>
    <w:p w14:paraId="27C0D0F4" w14:textId="77777777" w:rsidR="006F5676" w:rsidRPr="00736512" w:rsidRDefault="006F5676">
      <w:pPr>
        <w:rPr>
          <w:kern w:val="2"/>
          <w:sz w:val="23"/>
        </w:rPr>
        <w:sectPr w:rsidR="006F5676" w:rsidRPr="00736512" w:rsidSect="00220AFC">
          <w:headerReference w:type="default" r:id="rId505"/>
          <w:pgSz w:w="12240" w:h="15840"/>
          <w:pgMar w:top="1440" w:right="1800" w:bottom="1440" w:left="1714" w:header="720" w:footer="720" w:gutter="0"/>
          <w:cols w:space="720"/>
        </w:sectPr>
      </w:pPr>
    </w:p>
    <w:p w14:paraId="58C07C46" w14:textId="77777777" w:rsidR="006F5676" w:rsidRPr="004D5652" w:rsidRDefault="006F5676" w:rsidP="006F5676">
      <w:pPr>
        <w:jc w:val="right"/>
        <w:rPr>
          <w:rFonts w:ascii="Arial" w:hAnsi="Arial"/>
          <w:b/>
          <w:kern w:val="2"/>
          <w:sz w:val="72"/>
        </w:rPr>
      </w:pPr>
      <w:r w:rsidRPr="004D5652">
        <w:rPr>
          <w:rFonts w:ascii="Arial" w:eastAsia="Arial" w:hAnsi="Arial" w:cs="Arial"/>
          <w:b/>
          <w:kern w:val="2"/>
          <w:sz w:val="72"/>
          <w:lang w:bidi="fr-CA"/>
        </w:rPr>
        <w:lastRenderedPageBreak/>
        <w:t>Chapitre 6</w:t>
      </w:r>
    </w:p>
    <w:p w14:paraId="6B6C78C5" w14:textId="77777777" w:rsidR="006F5676" w:rsidRPr="004D5652" w:rsidRDefault="006F5676" w:rsidP="006F5676">
      <w:pPr>
        <w:rPr>
          <w:rFonts w:ascii="Arial" w:hAnsi="Arial"/>
          <w:b/>
          <w:kern w:val="2"/>
          <w:sz w:val="40"/>
        </w:rPr>
      </w:pPr>
    </w:p>
    <w:p w14:paraId="3B621A9F" w14:textId="77777777" w:rsidR="006F5676" w:rsidRPr="004D5652" w:rsidRDefault="006F5676" w:rsidP="006F5676">
      <w:pPr>
        <w:rPr>
          <w:rFonts w:ascii="Arial" w:hAnsi="Arial"/>
          <w:b/>
          <w:kern w:val="2"/>
          <w:sz w:val="40"/>
        </w:rPr>
      </w:pPr>
    </w:p>
    <w:p w14:paraId="3DA425BF" w14:textId="77777777" w:rsidR="006F5676" w:rsidRPr="004D5652" w:rsidRDefault="006F5676" w:rsidP="006F5676">
      <w:pPr>
        <w:rPr>
          <w:rFonts w:ascii="Arial" w:hAnsi="Arial"/>
          <w:b/>
          <w:kern w:val="2"/>
          <w:sz w:val="40"/>
        </w:rPr>
      </w:pPr>
    </w:p>
    <w:p w14:paraId="5D48DE03" w14:textId="77777777" w:rsidR="006F5676" w:rsidRPr="004D5652" w:rsidRDefault="006F5676" w:rsidP="006F5676">
      <w:pPr>
        <w:rPr>
          <w:rFonts w:ascii="Arial" w:hAnsi="Arial"/>
          <w:b/>
          <w:kern w:val="2"/>
          <w:sz w:val="40"/>
        </w:rPr>
      </w:pPr>
      <w:r w:rsidRPr="004D5652">
        <w:rPr>
          <w:rFonts w:ascii="Arial" w:eastAsia="Arial" w:hAnsi="Arial" w:cs="Arial"/>
          <w:b/>
          <w:kern w:val="2"/>
          <w:sz w:val="40"/>
          <w:lang w:bidi="fr-CA"/>
        </w:rPr>
        <w:t>Un aperçu de la réactivité des molécules organiques</w:t>
      </w:r>
    </w:p>
    <w:p w14:paraId="4F79F9D2" w14:textId="77777777" w:rsidR="006F5676" w:rsidRPr="00736512" w:rsidRDefault="006F5676" w:rsidP="006F5676">
      <w:pPr>
        <w:rPr>
          <w:b/>
          <w:color w:val="FF0000"/>
          <w:kern w:val="2"/>
          <w:sz w:val="23"/>
        </w:rPr>
      </w:pPr>
    </w:p>
    <w:p w14:paraId="1571DA3D" w14:textId="77777777" w:rsidR="006F5676" w:rsidRPr="00736512" w:rsidRDefault="006F5676" w:rsidP="006F5676">
      <w:pPr>
        <w:rPr>
          <w:b/>
          <w:kern w:val="2"/>
          <w:sz w:val="23"/>
        </w:rPr>
      </w:pPr>
    </w:p>
    <w:p w14:paraId="4BCE0DAE" w14:textId="77777777" w:rsidR="006F5676" w:rsidRPr="00736512" w:rsidRDefault="006F5676" w:rsidP="006F5676">
      <w:pPr>
        <w:rPr>
          <w:b/>
          <w:kern w:val="2"/>
          <w:sz w:val="23"/>
        </w:rPr>
      </w:pPr>
    </w:p>
    <w:p w14:paraId="3AEFBCE7" w14:textId="77777777" w:rsidR="006F5676" w:rsidRPr="00736512" w:rsidRDefault="006F5676" w:rsidP="006F5676">
      <w:pPr>
        <w:rPr>
          <w:b/>
          <w:kern w:val="2"/>
          <w:sz w:val="23"/>
        </w:rPr>
      </w:pPr>
    </w:p>
    <w:p w14:paraId="1A2ECAF4" w14:textId="77777777" w:rsidR="006F5676" w:rsidRPr="00736512" w:rsidRDefault="006F5676" w:rsidP="006F5676">
      <w:pPr>
        <w:rPr>
          <w:b/>
          <w:kern w:val="2"/>
          <w:sz w:val="23"/>
        </w:rPr>
      </w:pPr>
    </w:p>
    <w:p w14:paraId="1D382FB3" w14:textId="77777777" w:rsidR="006F5676" w:rsidRPr="00736512" w:rsidRDefault="006F5676" w:rsidP="006F5676">
      <w:pPr>
        <w:rPr>
          <w:b/>
          <w:kern w:val="2"/>
          <w:sz w:val="23"/>
        </w:rPr>
      </w:pPr>
    </w:p>
    <w:p w14:paraId="0F8AB1DC" w14:textId="77777777" w:rsidR="006F5676" w:rsidRPr="00736512" w:rsidRDefault="006F5676" w:rsidP="006F5676">
      <w:pPr>
        <w:pStyle w:val="NormalWeb"/>
        <w:spacing w:before="0" w:beforeAutospacing="0" w:after="0"/>
        <w:jc w:val="center"/>
        <w:rPr>
          <w:rFonts w:ascii="Times New Roman" w:hAnsi="Times New Roman"/>
          <w:kern w:val="2"/>
          <w:sz w:val="23"/>
          <w:szCs w:val="24"/>
        </w:rPr>
      </w:pPr>
      <w:r w:rsidRPr="00736512">
        <w:rPr>
          <w:rFonts w:ascii="Times New Roman" w:eastAsia="Times New Roman" w:hAnsi="Times New Roman"/>
          <w:noProof/>
          <w:kern w:val="2"/>
          <w:sz w:val="23"/>
          <w:szCs w:val="24"/>
          <w:lang w:bidi="fr-CA"/>
        </w:rPr>
        <w:drawing>
          <wp:inline distT="0" distB="0" distL="0" distR="0" wp14:anchorId="0D6E6587" wp14:editId="5F39AE94">
            <wp:extent cx="3937635" cy="2626457"/>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 spring.jpg"/>
                    <pic:cNvPicPr/>
                  </pic:nvPicPr>
                  <pic:blipFill>
                    <a:blip r:embed="rId506">
                      <a:extLst>
                        <a:ext uri="{28A0092B-C50C-407E-A947-70E740481C1C}">
                          <a14:useLocalDpi xmlns:a14="http://schemas.microsoft.com/office/drawing/2010/main" val="0"/>
                        </a:ext>
                      </a:extLst>
                    </a:blip>
                    <a:stretch>
                      <a:fillRect/>
                    </a:stretch>
                  </pic:blipFill>
                  <pic:spPr>
                    <a:xfrm>
                      <a:off x="0" y="0"/>
                      <a:ext cx="3937635" cy="2626457"/>
                    </a:xfrm>
                    <a:prstGeom prst="rect">
                      <a:avLst/>
                    </a:prstGeom>
                  </pic:spPr>
                </pic:pic>
              </a:graphicData>
            </a:graphic>
          </wp:inline>
        </w:drawing>
      </w:r>
    </w:p>
    <w:p w14:paraId="689EBE9F" w14:textId="04179527" w:rsidR="006F5676" w:rsidRPr="004D5652" w:rsidRDefault="006F5676" w:rsidP="00DB243D">
      <w:pPr>
        <w:pStyle w:val="NormalWeb"/>
        <w:spacing w:before="0" w:beforeAutospacing="0" w:after="0"/>
        <w:jc w:val="center"/>
        <w:rPr>
          <w:rFonts w:ascii="Times New Roman" w:hAnsi="Times New Roman"/>
          <w:b/>
          <w:kern w:val="2"/>
        </w:rPr>
      </w:pPr>
      <w:r w:rsidRPr="004D5652">
        <w:rPr>
          <w:rFonts w:ascii="Times New Roman" w:eastAsia="Times New Roman" w:hAnsi="Times New Roman"/>
          <w:b/>
          <w:kern w:val="2"/>
          <w:lang w:bidi="fr-CA"/>
        </w:rPr>
        <w:t>Une source chaude dans le parc national de Yellowstone</w:t>
      </w:r>
    </w:p>
    <w:p w14:paraId="2D03D505" w14:textId="77777777" w:rsidR="006F5676" w:rsidRPr="004D5652" w:rsidRDefault="006F5676" w:rsidP="006F5676">
      <w:pPr>
        <w:pStyle w:val="NormalWeb"/>
        <w:spacing w:before="0" w:beforeAutospacing="0" w:after="0"/>
        <w:jc w:val="right"/>
        <w:rPr>
          <w:rFonts w:ascii="Times New Roman" w:hAnsi="Times New Roman"/>
          <w:kern w:val="2"/>
        </w:rPr>
      </w:pPr>
      <w:r w:rsidRPr="004D5652">
        <w:rPr>
          <w:rFonts w:ascii="Times New Roman" w:eastAsia="Times New Roman" w:hAnsi="Times New Roman"/>
          <w:kern w:val="2"/>
          <w:lang w:bidi="fr-CA"/>
        </w:rPr>
        <w:t>(Crédit : https://www.flickr.com/photos/pavdw)</w:t>
      </w:r>
    </w:p>
    <w:p w14:paraId="070FF2F1" w14:textId="77777777" w:rsidR="006F5676" w:rsidRPr="00736512" w:rsidRDefault="006F5676" w:rsidP="006F5676">
      <w:pPr>
        <w:pStyle w:val="NormalWeb"/>
        <w:spacing w:before="0" w:beforeAutospacing="0" w:after="0"/>
        <w:rPr>
          <w:rFonts w:ascii="Times New Roman" w:hAnsi="Times New Roman"/>
          <w:kern w:val="2"/>
          <w:sz w:val="23"/>
          <w:szCs w:val="24"/>
        </w:rPr>
      </w:pPr>
    </w:p>
    <w:p w14:paraId="09E7BE07" w14:textId="19BDC5BA" w:rsidR="006F5676" w:rsidRPr="00736512" w:rsidRDefault="006F5676" w:rsidP="006F5676">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Le 5 septembre 1966 marqua un tournant dans le parcours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Hudson Freeze</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En ce jour de septembre, alors étudiant de première année en microbiologie à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Université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Indiana, à quelques semaines du début des cours, il se trouvait bien loin de la chaleur et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humidité accablantes de la fin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été du Midwest américain</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 xml:space="preserve">En effet, il travaillait aux abords de la </w:t>
      </w:r>
      <w:proofErr w:type="spellStart"/>
      <w:r w:rsidRPr="00736512">
        <w:rPr>
          <w:rFonts w:ascii="Times New Roman" w:eastAsia="Times New Roman" w:hAnsi="Times New Roman"/>
          <w:kern w:val="2"/>
          <w:sz w:val="23"/>
          <w:szCs w:val="24"/>
          <w:lang w:bidi="fr-CA"/>
        </w:rPr>
        <w:t>Mushroom</w:t>
      </w:r>
      <w:proofErr w:type="spellEnd"/>
      <w:r w:rsidRPr="00736512">
        <w:rPr>
          <w:rFonts w:ascii="Times New Roman" w:eastAsia="Times New Roman" w:hAnsi="Times New Roman"/>
          <w:kern w:val="2"/>
          <w:sz w:val="23"/>
          <w:szCs w:val="24"/>
          <w:lang w:bidi="fr-CA"/>
        </w:rPr>
        <w:t> Spring dans le parc national de Yellowstone,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des nombreuses sources chaudes géothermales qui font la renommée du site.</w:t>
      </w:r>
    </w:p>
    <w:p w14:paraId="1A71C80B" w14:textId="77777777" w:rsidR="006F5676" w:rsidRPr="00736512" w:rsidRDefault="006F5676" w:rsidP="006F5676">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lastRenderedPageBreak/>
        <w:t>À la fin de sa deuxième année, Hudson avait contacté Thomas Brock, titulaire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doctorat et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de ses professeurs de microbiologie, pour lui demander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pouvait travailler comme assistant de recherche pendant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été. Le professeur Brock avait accepté sa proposition et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avait invité à venir à Yellowstone pendant quelques semaines à la fin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été pour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aider dans son travail sur le terrain.</w:t>
      </w:r>
    </w:p>
    <w:p w14:paraId="1A141C00" w14:textId="3D68A708" w:rsidR="006F5676" w:rsidRPr="00736512" w:rsidRDefault="006F5676" w:rsidP="006F5676">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Depuis quelques années, il se penchait sur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étude des microbes qui peuplent les sources chaudes. Ces organismes « extrémophiles » le fascinaient par leur capacité à se développer dans des conditions qui, jusqu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à récemment, se révélaient trop chaudes pour abriter la vie. La</w:t>
      </w:r>
      <w:r w:rsidR="00C075AF">
        <w:rPr>
          <w:rFonts w:ascii="Times New Roman" w:eastAsia="Times New Roman" w:hAnsi="Times New Roman"/>
          <w:kern w:val="2"/>
          <w:sz w:val="23"/>
          <w:szCs w:val="24"/>
          <w:lang w:bidi="fr-CA"/>
        </w:rPr>
        <w:t> </w:t>
      </w:r>
      <w:r w:rsidRPr="00736512">
        <w:rPr>
          <w:rFonts w:ascii="Times New Roman" w:eastAsia="Times New Roman" w:hAnsi="Times New Roman"/>
          <w:kern w:val="2"/>
          <w:sz w:val="23"/>
          <w:szCs w:val="24"/>
          <w:lang w:bidi="fr-CA"/>
        </w:rPr>
        <w:t>limite maximale actuellement reconnue pour permettre la vie était fixée à 73 °C, mais lors de ses travaux à Yellowstone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été précédent, le professeur Brock était persuadé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avoir observé une activité microbienne – une bactérie filamenteuse de couleur rose – dans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eau à une température atteignant 88 °C. Malheureusement, toutes ses tentatives pour cultiver ces formes de vie en laboratoire se sont révélées infructueuses. Il avait donc décidé de focaliser son action durant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été sur la </w:t>
      </w:r>
      <w:proofErr w:type="spellStart"/>
      <w:r w:rsidRPr="00736512">
        <w:rPr>
          <w:rFonts w:ascii="Times New Roman" w:eastAsia="Times New Roman" w:hAnsi="Times New Roman"/>
          <w:kern w:val="2"/>
          <w:sz w:val="23"/>
          <w:szCs w:val="24"/>
          <w:lang w:bidi="fr-CA"/>
        </w:rPr>
        <w:t>Mushroom</w:t>
      </w:r>
      <w:proofErr w:type="spellEnd"/>
      <w:r w:rsidRPr="00736512">
        <w:rPr>
          <w:rFonts w:ascii="Times New Roman" w:eastAsia="Times New Roman" w:hAnsi="Times New Roman"/>
          <w:kern w:val="2"/>
          <w:sz w:val="23"/>
          <w:szCs w:val="24"/>
          <w:lang w:bidi="fr-CA"/>
        </w:rPr>
        <w:t> Spring, où la température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eau atteignait 73 °C, soit la limite présumée des conditions favorables à la vie. Il avait confié à Hudson la tâche de prélever des échantillons microbiens dans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eau de la source. Le 5 septembre, Hudson préleva un échantillon prometteur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ramena dans un laboratoire improvisé dans la cabane du professeur Brock afin de le préparer pour le transport vers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Indiana.</w:t>
      </w:r>
    </w:p>
    <w:p w14:paraId="1082E2DA" w14:textId="77777777" w:rsidR="006F5676" w:rsidRPr="00C075AF" w:rsidRDefault="006F5676" w:rsidP="006F5676">
      <w:pPr>
        <w:pStyle w:val="NormalWeb"/>
        <w:spacing w:after="0"/>
        <w:rPr>
          <w:rFonts w:ascii="Times New Roman" w:hAnsi="Times New Roman"/>
          <w:spacing w:val="-4"/>
          <w:kern w:val="2"/>
          <w:sz w:val="23"/>
          <w:szCs w:val="24"/>
        </w:rPr>
      </w:pPr>
      <w:r w:rsidRPr="00C075AF">
        <w:rPr>
          <w:rFonts w:ascii="Times New Roman" w:eastAsia="Times New Roman" w:hAnsi="Times New Roman"/>
          <w:spacing w:val="-4"/>
          <w:kern w:val="2"/>
          <w:sz w:val="23"/>
          <w:szCs w:val="24"/>
          <w:lang w:bidi="fr-CA"/>
        </w:rPr>
        <w:t>Quelques semaines plus tard, alors qu</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il travaillait dans le laboratoire de son professeur à mi-temps entre ses cours et ses travaux, Hudson tentait de trouver un moyen de faire proliférer ses microbes en dehors de leur environnement naturel, afin de pouvoir les isoler et, ultérieurement, les caractériser. Le travail fut d</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abord frustrant : en essayant de faire proliférer la bactérie dans un milieu liquide, il n</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a jamais pu atteindre la turbidité typique qui indique généralement la réussite de l</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opération. Dans certains échantillons, il a néanmoins pu observer l</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apparition de cristaux de sel au fond des tubes à essai. Il a fait incuber ces échantillons quelques jours supplémentaires et a pu constater la formation de nouveaux cristaux. Par souci de rigueur, il décida d</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examiner certains des cristaux au microscope – et c</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est là qu</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 xml:space="preserve">il tira le numéro gagnant. Accrochées aux cristaux, des formes reconnaissables des cellules microbiennes se distinguaient. </w:t>
      </w:r>
    </w:p>
    <w:p w14:paraId="0845772D" w14:textId="4C649722" w:rsidR="006F5676" w:rsidRPr="00736512" w:rsidRDefault="006F5676" w:rsidP="006F5676">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Dans le cadre de travaux ultérieurs avec Thomas Brock, Hudson avait pu améliorer ses techniques de culture et caractériser la nouvelle espèce de bactérie, qui fut ensuite baptisée </w:t>
      </w:r>
      <w:proofErr w:type="spellStart"/>
      <w:r w:rsidRPr="00736512">
        <w:rPr>
          <w:rFonts w:ascii="Times New Roman" w:eastAsia="Times New Roman" w:hAnsi="Times New Roman"/>
          <w:i/>
          <w:kern w:val="2"/>
          <w:sz w:val="23"/>
          <w:szCs w:val="24"/>
          <w:lang w:bidi="fr-CA"/>
        </w:rPr>
        <w:t>Thermus</w:t>
      </w:r>
      <w:proofErr w:type="spellEnd"/>
      <w:r w:rsidRPr="00736512">
        <w:rPr>
          <w:rFonts w:ascii="Times New Roman" w:eastAsia="Times New Roman" w:hAnsi="Times New Roman"/>
          <w:i/>
          <w:kern w:val="2"/>
          <w:sz w:val="23"/>
          <w:szCs w:val="24"/>
          <w:lang w:bidi="fr-CA"/>
        </w:rPr>
        <w:t> aquaticus</w:t>
      </w:r>
      <w:r w:rsidRPr="00736512">
        <w:rPr>
          <w:rFonts w:ascii="Times New Roman" w:eastAsia="Times New Roman" w:hAnsi="Times New Roman"/>
          <w:kern w:val="2"/>
          <w:sz w:val="23"/>
          <w:szCs w:val="24"/>
          <w:lang w:bidi="fr-CA"/>
        </w:rPr>
        <w:t xml:space="preserve">, ou </w:t>
      </w:r>
      <w:r w:rsidRPr="00736512">
        <w:rPr>
          <w:rFonts w:ascii="Times New Roman" w:eastAsia="Times New Roman" w:hAnsi="Times New Roman"/>
          <w:i/>
          <w:kern w:val="2"/>
          <w:sz w:val="23"/>
          <w:szCs w:val="24"/>
          <w:lang w:bidi="fr-CA"/>
        </w:rPr>
        <w:t>Taq</w:t>
      </w:r>
      <w:r w:rsidRPr="00736512">
        <w:rPr>
          <w:rFonts w:ascii="Times New Roman" w:eastAsia="Times New Roman" w:hAnsi="Times New Roman"/>
          <w:kern w:val="2"/>
          <w:sz w:val="23"/>
          <w:szCs w:val="24"/>
          <w:lang w:bidi="fr-CA"/>
        </w:rPr>
        <w:t xml:space="preserve"> dans sa forme abrégée</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Il parvint également à démontrer que les enzymes isolées de la bactérie restaient intactes et actives même dans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eau bouillante. </w:t>
      </w:r>
    </w:p>
    <w:p w14:paraId="6BF9B2BE" w14:textId="77777777" w:rsidR="006F5676" w:rsidRPr="00C075AF" w:rsidRDefault="006F5676" w:rsidP="006F5676">
      <w:pPr>
        <w:pStyle w:val="NormalWeb"/>
        <w:spacing w:after="0"/>
        <w:rPr>
          <w:rFonts w:ascii="Times New Roman" w:hAnsi="Times New Roman"/>
          <w:spacing w:val="-4"/>
          <w:kern w:val="2"/>
          <w:sz w:val="23"/>
          <w:szCs w:val="24"/>
        </w:rPr>
      </w:pPr>
      <w:r w:rsidRPr="00C075AF">
        <w:rPr>
          <w:rFonts w:ascii="Times New Roman" w:eastAsia="Times New Roman" w:hAnsi="Times New Roman"/>
          <w:spacing w:val="-4"/>
          <w:kern w:val="2"/>
          <w:sz w:val="23"/>
          <w:szCs w:val="24"/>
          <w:lang w:bidi="fr-CA"/>
        </w:rPr>
        <w:t xml:space="preserve">Bien que Yellowstone se prête parfaitement à des travaux de terrain pendant quelques semaines en été, le voyage dans le Wyoming se révéla finalement inutile : Thomas Brock réussit à isoler des cultures de </w:t>
      </w:r>
      <w:r w:rsidRPr="00C075AF">
        <w:rPr>
          <w:rFonts w:ascii="Times New Roman" w:eastAsia="Times New Roman" w:hAnsi="Times New Roman"/>
          <w:i/>
          <w:spacing w:val="-4"/>
          <w:kern w:val="2"/>
          <w:sz w:val="23"/>
          <w:szCs w:val="24"/>
          <w:lang w:bidi="fr-CA"/>
        </w:rPr>
        <w:t>Taq</w:t>
      </w:r>
      <w:r w:rsidRPr="00C075AF">
        <w:rPr>
          <w:rFonts w:ascii="Times New Roman" w:eastAsia="Times New Roman" w:hAnsi="Times New Roman"/>
          <w:spacing w:val="-4"/>
          <w:kern w:val="2"/>
          <w:sz w:val="23"/>
          <w:szCs w:val="24"/>
          <w:lang w:bidi="fr-CA"/>
        </w:rPr>
        <w:t xml:space="preserve"> à partir d</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échantillons prélevés dans le système d</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eau chaude du campus de l</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université de l</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Indiana, ainsi que dans de nombreux autres environnements d</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 xml:space="preserve">eau chaude </w:t>
      </w:r>
      <w:proofErr w:type="spellStart"/>
      <w:proofErr w:type="gramStart"/>
      <w:r w:rsidRPr="00C075AF">
        <w:rPr>
          <w:rFonts w:ascii="Times New Roman" w:eastAsia="Times New Roman" w:hAnsi="Times New Roman"/>
          <w:spacing w:val="-4"/>
          <w:kern w:val="2"/>
          <w:sz w:val="23"/>
          <w:szCs w:val="24"/>
          <w:lang w:bidi="fr-CA"/>
        </w:rPr>
        <w:t>au</w:t>
      </w:r>
      <w:proofErr w:type="spellEnd"/>
      <w:r w:rsidRPr="00C075AF">
        <w:rPr>
          <w:rFonts w:ascii="Times New Roman" w:eastAsia="Times New Roman" w:hAnsi="Times New Roman"/>
          <w:spacing w:val="-4"/>
          <w:kern w:val="2"/>
          <w:sz w:val="23"/>
          <w:szCs w:val="24"/>
          <w:lang w:bidi="fr-CA"/>
        </w:rPr>
        <w:t xml:space="preserve"> quatre coins</w:t>
      </w:r>
      <w:proofErr w:type="gramEnd"/>
      <w:r w:rsidRPr="00C075AF">
        <w:rPr>
          <w:rFonts w:ascii="Times New Roman" w:eastAsia="Times New Roman" w:hAnsi="Times New Roman"/>
          <w:spacing w:val="-4"/>
          <w:kern w:val="2"/>
          <w:sz w:val="23"/>
          <w:szCs w:val="24"/>
          <w:lang w:bidi="fr-CA"/>
        </w:rPr>
        <w:t xml:space="preserve"> du monde. Le professeur Brock et Hudson publièrent ensuite un article dans le </w:t>
      </w:r>
      <w:r w:rsidRPr="00C075AF">
        <w:rPr>
          <w:rFonts w:ascii="Times New Roman" w:eastAsia="Times New Roman" w:hAnsi="Times New Roman"/>
          <w:i/>
          <w:spacing w:val="-4"/>
          <w:kern w:val="2"/>
          <w:sz w:val="23"/>
          <w:szCs w:val="24"/>
          <w:lang w:bidi="fr-CA"/>
        </w:rPr>
        <w:t xml:space="preserve">Journal of </w:t>
      </w:r>
      <w:proofErr w:type="spellStart"/>
      <w:r w:rsidRPr="00C075AF">
        <w:rPr>
          <w:rFonts w:ascii="Times New Roman" w:eastAsia="Times New Roman" w:hAnsi="Times New Roman"/>
          <w:i/>
          <w:spacing w:val="-4"/>
          <w:kern w:val="2"/>
          <w:sz w:val="23"/>
          <w:szCs w:val="24"/>
          <w:lang w:bidi="fr-CA"/>
        </w:rPr>
        <w:t>Bacteriology</w:t>
      </w:r>
      <w:proofErr w:type="spellEnd"/>
      <w:r w:rsidRPr="00C075AF">
        <w:rPr>
          <w:i/>
          <w:spacing w:val="-4"/>
          <w:kern w:val="2"/>
          <w:sz w:val="23"/>
          <w:szCs w:val="24"/>
          <w:lang w:bidi="fr-CA"/>
        </w:rPr>
        <w:t xml:space="preserve"> (</w:t>
      </w:r>
      <w:r w:rsidRPr="00C075AF">
        <w:rPr>
          <w:b/>
          <w:spacing w:val="-4"/>
          <w:kern w:val="2"/>
          <w:sz w:val="23"/>
          <w:szCs w:val="24"/>
          <w:lang w:bidi="fr-CA"/>
        </w:rPr>
        <w:t>1969</w:t>
      </w:r>
      <w:r w:rsidRPr="00C075AF">
        <w:rPr>
          <w:spacing w:val="-4"/>
          <w:kern w:val="2"/>
          <w:sz w:val="23"/>
          <w:szCs w:val="24"/>
          <w:lang w:bidi="fr-CA"/>
        </w:rPr>
        <w:t xml:space="preserve">, </w:t>
      </w:r>
      <w:r w:rsidRPr="00C075AF">
        <w:rPr>
          <w:i/>
          <w:spacing w:val="-4"/>
          <w:kern w:val="2"/>
          <w:sz w:val="23"/>
          <w:szCs w:val="24"/>
          <w:lang w:bidi="fr-CA"/>
        </w:rPr>
        <w:t>98</w:t>
      </w:r>
      <w:r w:rsidRPr="00C075AF">
        <w:rPr>
          <w:spacing w:val="-4"/>
          <w:kern w:val="2"/>
          <w:sz w:val="23"/>
          <w:szCs w:val="24"/>
          <w:lang w:bidi="fr-CA"/>
        </w:rPr>
        <w:t>, 289)</w:t>
      </w:r>
      <w:r w:rsidRPr="00C075AF">
        <w:rPr>
          <w:spacing w:val="-4"/>
          <w:kern w:val="2"/>
          <w:lang w:bidi="fr-CA"/>
        </w:rPr>
        <w:t xml:space="preserve"> </w:t>
      </w:r>
      <w:r w:rsidRPr="00C075AF">
        <w:rPr>
          <w:rFonts w:ascii="Times New Roman" w:eastAsia="Times New Roman" w:hAnsi="Times New Roman"/>
          <w:spacing w:val="-4"/>
          <w:kern w:val="2"/>
          <w:sz w:val="23"/>
          <w:szCs w:val="24"/>
          <w:lang w:bidi="fr-CA"/>
        </w:rPr>
        <w:t>présentant l</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espèce qu</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 xml:space="preserve">ils venaient de découvrir et firent don de cultures vivantes de </w:t>
      </w:r>
      <w:r w:rsidRPr="00C075AF">
        <w:rPr>
          <w:rFonts w:ascii="Times New Roman" w:eastAsia="Times New Roman" w:hAnsi="Times New Roman"/>
          <w:i/>
          <w:spacing w:val="-4"/>
          <w:kern w:val="2"/>
          <w:sz w:val="23"/>
          <w:szCs w:val="24"/>
          <w:lang w:bidi="fr-CA"/>
        </w:rPr>
        <w:t>Taq</w:t>
      </w:r>
      <w:r w:rsidRPr="00C075AF">
        <w:rPr>
          <w:rFonts w:ascii="Times New Roman" w:eastAsia="Times New Roman" w:hAnsi="Times New Roman"/>
          <w:spacing w:val="-4"/>
          <w:kern w:val="2"/>
          <w:sz w:val="23"/>
          <w:szCs w:val="24"/>
          <w:lang w:bidi="fr-CA"/>
        </w:rPr>
        <w:t xml:space="preserve"> à l</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American Type Culture Collection, un centre de ressources biologiques situé dans la ville de Washington.</w:t>
      </w:r>
    </w:p>
    <w:p w14:paraId="654B021B" w14:textId="7FEF7A02" w:rsidR="006F5676" w:rsidRPr="00736512" w:rsidRDefault="006F5676" w:rsidP="006F5676">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Des années plus tard, un scientifique du nom de </w:t>
      </w:r>
      <w:proofErr w:type="spellStart"/>
      <w:r w:rsidRPr="00736512">
        <w:rPr>
          <w:rFonts w:ascii="Times New Roman" w:eastAsia="Times New Roman" w:hAnsi="Times New Roman"/>
          <w:kern w:val="2"/>
          <w:sz w:val="23"/>
          <w:szCs w:val="24"/>
          <w:lang w:bidi="fr-CA"/>
        </w:rPr>
        <w:t>Kary</w:t>
      </w:r>
      <w:proofErr w:type="spellEnd"/>
      <w:r w:rsidRPr="00736512">
        <w:rPr>
          <w:rFonts w:ascii="Times New Roman" w:eastAsia="Times New Roman" w:hAnsi="Times New Roman"/>
          <w:kern w:val="2"/>
          <w:sz w:val="23"/>
          <w:szCs w:val="24"/>
          <w:lang w:bidi="fr-CA"/>
        </w:rPr>
        <w:t> </w:t>
      </w:r>
      <w:proofErr w:type="spellStart"/>
      <w:r w:rsidRPr="00736512">
        <w:rPr>
          <w:rFonts w:ascii="Times New Roman" w:eastAsia="Times New Roman" w:hAnsi="Times New Roman"/>
          <w:kern w:val="2"/>
          <w:sz w:val="23"/>
          <w:szCs w:val="24"/>
          <w:lang w:bidi="fr-CA"/>
        </w:rPr>
        <w:t>Mullis</w:t>
      </w:r>
      <w:proofErr w:type="spellEnd"/>
      <w:r w:rsidRPr="00736512">
        <w:rPr>
          <w:rFonts w:ascii="Times New Roman" w:eastAsia="Times New Roman" w:hAnsi="Times New Roman"/>
          <w:kern w:val="2"/>
          <w:sz w:val="23"/>
          <w:szCs w:val="24"/>
          <w:lang w:bidi="fr-CA"/>
        </w:rPr>
        <w:t xml:space="preserve">, qui travaillait pour </w:t>
      </w:r>
      <w:proofErr w:type="spellStart"/>
      <w:r w:rsidRPr="00736512">
        <w:rPr>
          <w:rFonts w:ascii="Times New Roman" w:eastAsia="Times New Roman" w:hAnsi="Times New Roman"/>
          <w:kern w:val="2"/>
          <w:sz w:val="23"/>
          <w:szCs w:val="24"/>
          <w:lang w:bidi="fr-CA"/>
        </w:rPr>
        <w:t>Cetus</w:t>
      </w:r>
      <w:proofErr w:type="spellEnd"/>
      <w:r w:rsidRPr="00736512">
        <w:rPr>
          <w:rFonts w:ascii="Times New Roman" w:eastAsia="Times New Roman" w:hAnsi="Times New Roman"/>
          <w:kern w:val="2"/>
          <w:sz w:val="23"/>
          <w:szCs w:val="24"/>
          <w:lang w:bidi="fr-CA"/>
        </w:rPr>
        <w:t xml:space="preserve">, une entreprise de biotechnologie de la région de la baie de San Francisco, ont acheté une culture de </w:t>
      </w:r>
      <w:r w:rsidRPr="00736512">
        <w:rPr>
          <w:rFonts w:ascii="Times New Roman" w:eastAsia="Times New Roman" w:hAnsi="Times New Roman"/>
          <w:i/>
          <w:kern w:val="2"/>
          <w:sz w:val="23"/>
          <w:szCs w:val="24"/>
          <w:lang w:bidi="fr-CA"/>
        </w:rPr>
        <w:t>Taq</w:t>
      </w:r>
      <w:r w:rsidRPr="00736512">
        <w:rPr>
          <w:rFonts w:ascii="Times New Roman" w:eastAsia="Times New Roman" w:hAnsi="Times New Roman"/>
          <w:kern w:val="2"/>
          <w:sz w:val="23"/>
          <w:szCs w:val="24"/>
          <w:lang w:bidi="fr-CA"/>
        </w:rPr>
        <w:t xml:space="preserve">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ATCC, une culture qui descendait directement de celle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Hudson Freeze avait </w:t>
      </w:r>
      <w:proofErr w:type="gramStart"/>
      <w:r w:rsidRPr="00736512">
        <w:rPr>
          <w:rFonts w:ascii="Times New Roman" w:eastAsia="Times New Roman" w:hAnsi="Times New Roman"/>
          <w:kern w:val="2"/>
          <w:sz w:val="23"/>
          <w:szCs w:val="24"/>
          <w:lang w:bidi="fr-CA"/>
        </w:rPr>
        <w:lastRenderedPageBreak/>
        <w:t>prélevée</w:t>
      </w:r>
      <w:proofErr w:type="gramEnd"/>
      <w:r w:rsidRPr="00736512">
        <w:rPr>
          <w:rFonts w:ascii="Times New Roman" w:eastAsia="Times New Roman" w:hAnsi="Times New Roman"/>
          <w:kern w:val="2"/>
          <w:sz w:val="23"/>
          <w:szCs w:val="24"/>
          <w:lang w:bidi="fr-CA"/>
        </w:rPr>
        <w:t xml:space="preserve"> à la </w:t>
      </w:r>
      <w:proofErr w:type="spellStart"/>
      <w:r w:rsidRPr="00736512">
        <w:rPr>
          <w:rFonts w:ascii="Times New Roman" w:eastAsia="Times New Roman" w:hAnsi="Times New Roman"/>
          <w:kern w:val="2"/>
          <w:sz w:val="23"/>
          <w:szCs w:val="24"/>
          <w:lang w:bidi="fr-CA"/>
        </w:rPr>
        <w:t>Mushroom</w:t>
      </w:r>
      <w:proofErr w:type="spellEnd"/>
      <w:r w:rsidRPr="00736512">
        <w:rPr>
          <w:rFonts w:ascii="Times New Roman" w:eastAsia="Times New Roman" w:hAnsi="Times New Roman"/>
          <w:kern w:val="2"/>
          <w:sz w:val="23"/>
          <w:szCs w:val="24"/>
          <w:lang w:bidi="fr-CA"/>
        </w:rPr>
        <w:t> Spring le 5 septembre 1966</w:t>
      </w:r>
      <w:r w:rsidR="00736512" w:rsidRPr="00736512">
        <w:rPr>
          <w:rFonts w:ascii="Times New Roman" w:eastAsia="Times New Roman" w:hAnsi="Times New Roman"/>
          <w:kern w:val="2"/>
          <w:sz w:val="23"/>
          <w:szCs w:val="24"/>
          <w:lang w:bidi="fr-CA"/>
        </w:rPr>
        <w:t xml:space="preserve">. </w:t>
      </w:r>
      <w:proofErr w:type="spellStart"/>
      <w:r w:rsidRPr="00736512">
        <w:rPr>
          <w:rFonts w:ascii="Times New Roman" w:eastAsia="Times New Roman" w:hAnsi="Times New Roman"/>
          <w:kern w:val="2"/>
          <w:sz w:val="23"/>
          <w:szCs w:val="24"/>
          <w:lang w:bidi="fr-CA"/>
        </w:rPr>
        <w:t>Cetus</w:t>
      </w:r>
      <w:proofErr w:type="spellEnd"/>
      <w:r w:rsidRPr="00736512">
        <w:rPr>
          <w:rFonts w:ascii="Times New Roman" w:eastAsia="Times New Roman" w:hAnsi="Times New Roman"/>
          <w:kern w:val="2"/>
          <w:sz w:val="23"/>
          <w:szCs w:val="24"/>
          <w:lang w:bidi="fr-CA"/>
        </w:rPr>
        <w:t xml:space="preserve"> déboursa 35 $ pour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échantillon, ce qui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avéra un investissement plutôt judicieux.</w:t>
      </w:r>
    </w:p>
    <w:p w14:paraId="099CB2FC" w14:textId="77777777" w:rsidR="006F5676" w:rsidRPr="00C075AF" w:rsidRDefault="006F5676" w:rsidP="006F5676">
      <w:pPr>
        <w:pStyle w:val="NormalWeb"/>
        <w:spacing w:after="0"/>
        <w:rPr>
          <w:rFonts w:ascii="Times New Roman" w:hAnsi="Times New Roman"/>
          <w:spacing w:val="-4"/>
          <w:kern w:val="2"/>
          <w:sz w:val="23"/>
          <w:szCs w:val="24"/>
        </w:rPr>
      </w:pPr>
      <w:proofErr w:type="spellStart"/>
      <w:r w:rsidRPr="00C075AF">
        <w:rPr>
          <w:rFonts w:ascii="Times New Roman" w:eastAsia="Times New Roman" w:hAnsi="Times New Roman"/>
          <w:spacing w:val="-4"/>
          <w:kern w:val="2"/>
          <w:sz w:val="23"/>
          <w:szCs w:val="24"/>
          <w:lang w:bidi="fr-CA"/>
        </w:rPr>
        <w:t>Kary</w:t>
      </w:r>
      <w:proofErr w:type="spellEnd"/>
      <w:r w:rsidRPr="00C075AF">
        <w:rPr>
          <w:rFonts w:ascii="Times New Roman" w:eastAsia="Times New Roman" w:hAnsi="Times New Roman"/>
          <w:spacing w:val="-4"/>
          <w:kern w:val="2"/>
          <w:sz w:val="23"/>
          <w:szCs w:val="24"/>
          <w:lang w:bidi="fr-CA"/>
        </w:rPr>
        <w:t xml:space="preserve"> et ses collègues de </w:t>
      </w:r>
      <w:proofErr w:type="spellStart"/>
      <w:r w:rsidRPr="00C075AF">
        <w:rPr>
          <w:rFonts w:ascii="Times New Roman" w:eastAsia="Times New Roman" w:hAnsi="Times New Roman"/>
          <w:spacing w:val="-4"/>
          <w:kern w:val="2"/>
          <w:sz w:val="23"/>
          <w:szCs w:val="24"/>
          <w:lang w:bidi="fr-CA"/>
        </w:rPr>
        <w:t>Cetus</w:t>
      </w:r>
      <w:proofErr w:type="spellEnd"/>
      <w:r w:rsidRPr="00C075AF">
        <w:rPr>
          <w:rFonts w:ascii="Times New Roman" w:eastAsia="Times New Roman" w:hAnsi="Times New Roman"/>
          <w:spacing w:val="-4"/>
          <w:kern w:val="2"/>
          <w:sz w:val="23"/>
          <w:szCs w:val="24"/>
          <w:lang w:bidi="fr-CA"/>
        </w:rPr>
        <w:t xml:space="preserve"> s</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intéressèrent au rapport d</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 xml:space="preserve">Hudson, publié des années plus tôt, selon lequel les enzymes isolées de </w:t>
      </w:r>
      <w:r w:rsidRPr="00C075AF">
        <w:rPr>
          <w:rFonts w:ascii="Times New Roman" w:eastAsia="Times New Roman" w:hAnsi="Times New Roman"/>
          <w:i/>
          <w:spacing w:val="-4"/>
          <w:kern w:val="2"/>
          <w:sz w:val="23"/>
          <w:szCs w:val="24"/>
          <w:lang w:bidi="fr-CA"/>
        </w:rPr>
        <w:t>Taq</w:t>
      </w:r>
      <w:r w:rsidRPr="00C075AF">
        <w:rPr>
          <w:rFonts w:ascii="Times New Roman" w:eastAsia="Times New Roman" w:hAnsi="Times New Roman"/>
          <w:spacing w:val="-4"/>
          <w:kern w:val="2"/>
          <w:sz w:val="23"/>
          <w:szCs w:val="24"/>
          <w:lang w:bidi="fr-CA"/>
        </w:rPr>
        <w:t xml:space="preserve"> demeuraient stables à haute température, contrairement aux enzymes isolées d</w:t>
      </w:r>
      <w:r w:rsidRPr="009C5F66">
        <w:rPr>
          <w:rFonts w:eastAsia="Times New Roman"/>
          <w:spacing w:val="-4"/>
          <w:kern w:val="2"/>
          <w:sz w:val="23"/>
          <w:szCs w:val="24"/>
          <w:lang w:bidi="fr-CA"/>
        </w:rPr>
        <w:t>’</w:t>
      </w:r>
      <w:r w:rsidRPr="00C075AF">
        <w:rPr>
          <w:rFonts w:ascii="Times New Roman" w:eastAsia="Times New Roman" w:hAnsi="Times New Roman"/>
          <w:i/>
          <w:spacing w:val="-4"/>
          <w:kern w:val="2"/>
          <w:sz w:val="23"/>
          <w:szCs w:val="24"/>
          <w:lang w:bidi="fr-CA"/>
        </w:rPr>
        <w:t>E. coli</w:t>
      </w:r>
      <w:r w:rsidRPr="00C075AF">
        <w:rPr>
          <w:rFonts w:ascii="Times New Roman" w:eastAsia="Times New Roman" w:hAnsi="Times New Roman"/>
          <w:spacing w:val="-4"/>
          <w:kern w:val="2"/>
          <w:sz w:val="23"/>
          <w:szCs w:val="24"/>
          <w:lang w:bidi="fr-CA"/>
        </w:rPr>
        <w:t xml:space="preserve"> et d</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autres organismes de référence courants. L</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 xml:space="preserve">équipe cultiva son échantillon de </w:t>
      </w:r>
      <w:r w:rsidRPr="00C075AF">
        <w:rPr>
          <w:rFonts w:ascii="Times New Roman" w:eastAsia="Times New Roman" w:hAnsi="Times New Roman"/>
          <w:i/>
          <w:spacing w:val="-4"/>
          <w:kern w:val="2"/>
          <w:sz w:val="23"/>
          <w:szCs w:val="24"/>
          <w:lang w:bidi="fr-CA"/>
        </w:rPr>
        <w:t>Taq</w:t>
      </w:r>
      <w:r w:rsidRPr="00C075AF">
        <w:rPr>
          <w:rFonts w:ascii="Times New Roman" w:eastAsia="Times New Roman" w:hAnsi="Times New Roman"/>
          <w:spacing w:val="-4"/>
          <w:kern w:val="2"/>
          <w:sz w:val="23"/>
          <w:szCs w:val="24"/>
          <w:lang w:bidi="fr-CA"/>
        </w:rPr>
        <w:t>, purifia l</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ADN polymérase, une enzyme qui multiplie l</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 xml:space="preserve">ADN, à partir des cellules de </w:t>
      </w:r>
      <w:r w:rsidRPr="00C075AF">
        <w:rPr>
          <w:rFonts w:ascii="Times New Roman" w:eastAsia="Times New Roman" w:hAnsi="Times New Roman"/>
          <w:i/>
          <w:spacing w:val="-4"/>
          <w:kern w:val="2"/>
          <w:sz w:val="23"/>
          <w:szCs w:val="24"/>
          <w:lang w:bidi="fr-CA"/>
        </w:rPr>
        <w:t>Taq</w:t>
      </w:r>
      <w:r w:rsidRPr="00C075AF">
        <w:rPr>
          <w:rFonts w:ascii="Times New Roman" w:eastAsia="Times New Roman" w:hAnsi="Times New Roman"/>
          <w:spacing w:val="-4"/>
          <w:kern w:val="2"/>
          <w:sz w:val="23"/>
          <w:szCs w:val="24"/>
          <w:lang w:bidi="fr-CA"/>
        </w:rPr>
        <w:t>, puis, en utilisant la polymérase stable à la chaleur, parvint à mettre au point une méthode remarquablement efficace pour dupliquer de courts segments d</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ADN. La réaction en chaîne par polymérase (PCR) obtenue a par la suite révolutionné les domaines de la biologie moléculaire et cellulaire et de la biochimie. Consultez la section expérimentale de n</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importe quel document de recherche récent dans l</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un de ces domaines, et la probabilité que vous constatiez que l</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équipe de recherche a recouru à la PCR s</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avère très élevée. Si vous suivez un cours de biologie moléculaire en laboratoire, vous effectuerez probablement au moins une procédure PCR. En achetant l</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 xml:space="preserve">enzyme </w:t>
      </w:r>
      <w:r w:rsidRPr="00C075AF">
        <w:rPr>
          <w:rFonts w:ascii="Times New Roman" w:eastAsia="Times New Roman" w:hAnsi="Times New Roman"/>
          <w:i/>
          <w:spacing w:val="-4"/>
          <w:kern w:val="2"/>
          <w:sz w:val="23"/>
          <w:szCs w:val="24"/>
          <w:lang w:bidi="fr-CA"/>
        </w:rPr>
        <w:t>Taq</w:t>
      </w:r>
      <w:r w:rsidRPr="00C075AF">
        <w:rPr>
          <w:rFonts w:ascii="Times New Roman" w:eastAsia="Times New Roman" w:hAnsi="Times New Roman"/>
          <w:spacing w:val="-4"/>
          <w:kern w:val="2"/>
          <w:sz w:val="23"/>
          <w:szCs w:val="24"/>
          <w:lang w:bidi="fr-CA"/>
        </w:rPr>
        <w:t xml:space="preserve"> polymérase purifiée ainsi que d</w:t>
      </w:r>
      <w:r w:rsidRPr="009C5F66">
        <w:rPr>
          <w:rFonts w:eastAsia="Times New Roman"/>
          <w:spacing w:val="-4"/>
          <w:kern w:val="2"/>
          <w:sz w:val="23"/>
          <w:szCs w:val="24"/>
          <w:lang w:bidi="fr-CA"/>
        </w:rPr>
        <w:t>’</w:t>
      </w:r>
      <w:r w:rsidRPr="00C075AF">
        <w:rPr>
          <w:rFonts w:ascii="Times New Roman" w:eastAsia="Times New Roman" w:hAnsi="Times New Roman"/>
          <w:spacing w:val="-4"/>
          <w:kern w:val="2"/>
          <w:sz w:val="23"/>
          <w:szCs w:val="24"/>
          <w:lang w:bidi="fr-CA"/>
        </w:rPr>
        <w:t xml:space="preserve">autres réactifs pour votre laboratoire, votre </w:t>
      </w:r>
      <w:proofErr w:type="spellStart"/>
      <w:proofErr w:type="gramStart"/>
      <w:r w:rsidRPr="00C075AF">
        <w:rPr>
          <w:rFonts w:ascii="Times New Roman" w:eastAsia="Times New Roman" w:hAnsi="Times New Roman"/>
          <w:spacing w:val="-4"/>
          <w:kern w:val="2"/>
          <w:sz w:val="23"/>
          <w:szCs w:val="24"/>
          <w:lang w:bidi="fr-CA"/>
        </w:rPr>
        <w:t>professeur.e</w:t>
      </w:r>
      <w:proofErr w:type="spellEnd"/>
      <w:proofErr w:type="gramEnd"/>
      <w:r w:rsidRPr="00C075AF">
        <w:rPr>
          <w:rFonts w:ascii="Times New Roman" w:eastAsia="Times New Roman" w:hAnsi="Times New Roman"/>
          <w:spacing w:val="-4"/>
          <w:kern w:val="2"/>
          <w:sz w:val="23"/>
          <w:szCs w:val="24"/>
          <w:lang w:bidi="fr-CA"/>
        </w:rPr>
        <w:t xml:space="preserve"> versera en redevances une partie du prix au géant pharmaceutique Hoffmann-</w:t>
      </w:r>
      <w:proofErr w:type="spellStart"/>
      <w:r w:rsidRPr="00C075AF">
        <w:rPr>
          <w:rFonts w:ascii="Times New Roman" w:eastAsia="Times New Roman" w:hAnsi="Times New Roman"/>
          <w:spacing w:val="-4"/>
          <w:kern w:val="2"/>
          <w:sz w:val="23"/>
          <w:szCs w:val="24"/>
          <w:lang w:bidi="fr-CA"/>
        </w:rPr>
        <w:t>LaRoche</w:t>
      </w:r>
      <w:proofErr w:type="spellEnd"/>
      <w:r w:rsidRPr="00C075AF">
        <w:rPr>
          <w:rFonts w:ascii="Times New Roman" w:eastAsia="Times New Roman" w:hAnsi="Times New Roman"/>
          <w:spacing w:val="-4"/>
          <w:kern w:val="2"/>
          <w:sz w:val="23"/>
          <w:szCs w:val="24"/>
          <w:lang w:bidi="fr-CA"/>
        </w:rPr>
        <w:t xml:space="preserve"> : </w:t>
      </w:r>
      <w:proofErr w:type="spellStart"/>
      <w:r w:rsidRPr="00C075AF">
        <w:rPr>
          <w:rFonts w:ascii="Times New Roman" w:eastAsia="Times New Roman" w:hAnsi="Times New Roman"/>
          <w:spacing w:val="-4"/>
          <w:kern w:val="2"/>
          <w:sz w:val="23"/>
          <w:szCs w:val="24"/>
          <w:lang w:bidi="fr-CA"/>
        </w:rPr>
        <w:t>Kary</w:t>
      </w:r>
      <w:proofErr w:type="spellEnd"/>
      <w:r w:rsidRPr="00C075AF">
        <w:rPr>
          <w:rFonts w:ascii="Times New Roman" w:eastAsia="Times New Roman" w:hAnsi="Times New Roman"/>
          <w:spacing w:val="-4"/>
          <w:kern w:val="2"/>
          <w:sz w:val="23"/>
          <w:szCs w:val="24"/>
          <w:lang w:bidi="fr-CA"/>
        </w:rPr>
        <w:t> </w:t>
      </w:r>
      <w:proofErr w:type="spellStart"/>
      <w:r w:rsidRPr="00C075AF">
        <w:rPr>
          <w:rFonts w:ascii="Times New Roman" w:eastAsia="Times New Roman" w:hAnsi="Times New Roman"/>
          <w:spacing w:val="-4"/>
          <w:kern w:val="2"/>
          <w:sz w:val="23"/>
          <w:szCs w:val="24"/>
          <w:lang w:bidi="fr-CA"/>
        </w:rPr>
        <w:t>Mullis</w:t>
      </w:r>
      <w:proofErr w:type="spellEnd"/>
      <w:r w:rsidRPr="00C075AF">
        <w:rPr>
          <w:rFonts w:ascii="Times New Roman" w:eastAsia="Times New Roman" w:hAnsi="Times New Roman"/>
          <w:spacing w:val="-4"/>
          <w:kern w:val="2"/>
          <w:sz w:val="23"/>
          <w:szCs w:val="24"/>
          <w:lang w:bidi="fr-CA"/>
        </w:rPr>
        <w:t xml:space="preserve"> et </w:t>
      </w:r>
      <w:proofErr w:type="spellStart"/>
      <w:r w:rsidRPr="00C075AF">
        <w:rPr>
          <w:rFonts w:ascii="Times New Roman" w:eastAsia="Times New Roman" w:hAnsi="Times New Roman"/>
          <w:spacing w:val="-4"/>
          <w:kern w:val="2"/>
          <w:sz w:val="23"/>
          <w:szCs w:val="24"/>
          <w:lang w:bidi="fr-CA"/>
        </w:rPr>
        <w:t>Cetus</w:t>
      </w:r>
      <w:proofErr w:type="spellEnd"/>
      <w:r w:rsidRPr="00C075AF">
        <w:rPr>
          <w:rFonts w:ascii="Times New Roman" w:eastAsia="Times New Roman" w:hAnsi="Times New Roman"/>
          <w:spacing w:val="-4"/>
          <w:kern w:val="2"/>
          <w:sz w:val="23"/>
          <w:szCs w:val="24"/>
          <w:lang w:bidi="fr-CA"/>
        </w:rPr>
        <w:t xml:space="preserve"> ont obtenu un brevet pour leur procédé PCR. En 1992, ils ont vendu les droits de brevet à Hoffmann-</w:t>
      </w:r>
      <w:proofErr w:type="spellStart"/>
      <w:r w:rsidRPr="00C075AF">
        <w:rPr>
          <w:rFonts w:ascii="Times New Roman" w:eastAsia="Times New Roman" w:hAnsi="Times New Roman"/>
          <w:spacing w:val="-4"/>
          <w:kern w:val="2"/>
          <w:sz w:val="23"/>
          <w:szCs w:val="24"/>
          <w:lang w:bidi="fr-CA"/>
        </w:rPr>
        <w:t>LaRoche</w:t>
      </w:r>
      <w:proofErr w:type="spellEnd"/>
      <w:r w:rsidRPr="00C075AF">
        <w:rPr>
          <w:rFonts w:ascii="Times New Roman" w:eastAsia="Times New Roman" w:hAnsi="Times New Roman"/>
          <w:spacing w:val="-4"/>
          <w:kern w:val="2"/>
          <w:sz w:val="23"/>
          <w:szCs w:val="24"/>
          <w:lang w:bidi="fr-CA"/>
        </w:rPr>
        <w:t xml:space="preserve"> pour 300 millions de dollars. En 1993, </w:t>
      </w:r>
      <w:proofErr w:type="spellStart"/>
      <w:r w:rsidRPr="00C075AF">
        <w:rPr>
          <w:rFonts w:ascii="Times New Roman" w:eastAsia="Times New Roman" w:hAnsi="Times New Roman"/>
          <w:spacing w:val="-4"/>
          <w:kern w:val="2"/>
          <w:sz w:val="23"/>
          <w:szCs w:val="24"/>
          <w:lang w:bidi="fr-CA"/>
        </w:rPr>
        <w:t>Kary</w:t>
      </w:r>
      <w:proofErr w:type="spellEnd"/>
      <w:r w:rsidRPr="00C075AF">
        <w:rPr>
          <w:rFonts w:ascii="Times New Roman" w:eastAsia="Times New Roman" w:hAnsi="Times New Roman"/>
          <w:spacing w:val="-4"/>
          <w:kern w:val="2"/>
          <w:sz w:val="23"/>
          <w:szCs w:val="24"/>
          <w:lang w:bidi="fr-CA"/>
        </w:rPr>
        <w:t xml:space="preserve"> a remporté le prix Nobel de chimie pour ses travaux sur la PCR. </w:t>
      </w:r>
    </w:p>
    <w:p w14:paraId="5B8B139C" w14:textId="2BBF80BB" w:rsidR="006F5676" w:rsidRPr="00736512" w:rsidRDefault="006F5676" w:rsidP="006F5676">
      <w:pPr>
        <w:pStyle w:val="NormalWeb"/>
        <w:spacing w:after="0"/>
        <w:rPr>
          <w:rFonts w:ascii="Times New Roman" w:hAnsi="Times New Roman"/>
          <w:kern w:val="2"/>
          <w:sz w:val="23"/>
          <w:szCs w:val="24"/>
        </w:rPr>
      </w:pPr>
      <w:r w:rsidRPr="00736512">
        <w:rPr>
          <w:rFonts w:ascii="Times New Roman" w:eastAsia="Times New Roman" w:hAnsi="Times New Roman"/>
          <w:kern w:val="2"/>
          <w:sz w:val="23"/>
          <w:szCs w:val="24"/>
          <w:lang w:bidi="fr-CA"/>
        </w:rPr>
        <w:t>La puissance de la technique PCR réside dans le fait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elle exploite un catalyseur biologique –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enzyme ADN polymérase naturellement produite par le microbe </w:t>
      </w:r>
      <w:r w:rsidRPr="00736512">
        <w:rPr>
          <w:rFonts w:ascii="Times New Roman" w:eastAsia="Times New Roman" w:hAnsi="Times New Roman"/>
          <w:i/>
          <w:kern w:val="2"/>
          <w:sz w:val="23"/>
          <w:szCs w:val="24"/>
          <w:lang w:bidi="fr-CA"/>
        </w:rPr>
        <w:t>Taq </w:t>
      </w:r>
      <w:r w:rsidRPr="00736512">
        <w:rPr>
          <w:rFonts w:ascii="Times New Roman" w:eastAsia="Times New Roman" w:hAnsi="Times New Roman"/>
          <w:kern w:val="2"/>
          <w:sz w:val="23"/>
          <w:szCs w:val="24"/>
          <w:lang w:bidi="fr-CA"/>
        </w:rPr>
        <w:t>– pour augmenter considérablement le taux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réaction chimique très précise et très utile, dans des conditions environnementales (température élevée) qui, jusqu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alors,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avéraient fatales pour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autres enzymes</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 xml:space="preserve">La </w:t>
      </w:r>
      <w:r w:rsidRPr="00736512">
        <w:rPr>
          <w:rFonts w:ascii="Times New Roman" w:eastAsia="Times New Roman" w:hAnsi="Times New Roman"/>
          <w:i/>
          <w:kern w:val="2"/>
          <w:sz w:val="23"/>
          <w:szCs w:val="24"/>
          <w:lang w:bidi="fr-CA"/>
        </w:rPr>
        <w:t>Taq</w:t>
      </w:r>
      <w:r w:rsidRPr="00736512">
        <w:rPr>
          <w:rFonts w:ascii="Times New Roman" w:eastAsia="Times New Roman" w:hAnsi="Times New Roman"/>
          <w:kern w:val="2"/>
          <w:sz w:val="23"/>
          <w:szCs w:val="24"/>
          <w:lang w:bidi="fr-CA"/>
        </w:rPr>
        <w:t xml:space="preserve"> polymérase, cette molécule à 300 millions de dollars, constitue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exemple le plus concret (pour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instant!) de la manière dont les scientifiques peuvent exploiter la puissance de la catalyse biologique à bon escient. Cependant, nombre de scientifiques travaillent toujours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arrache-pied, à Yellowstone tout comme dans plusieurs autres endroits dans le monde, à rédiger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autres chapitres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histoire entamée par Hudson Freeze et Thomas Brock, un jour de septembre 1966.</w:t>
      </w:r>
    </w:p>
    <w:p w14:paraId="017C2C01" w14:textId="77777777" w:rsidR="006F5676" w:rsidRPr="00736512" w:rsidRDefault="006F5676" w:rsidP="006F5676">
      <w:pPr>
        <w:rPr>
          <w:kern w:val="2"/>
          <w:sz w:val="23"/>
        </w:rPr>
      </w:pPr>
    </w:p>
    <w:p w14:paraId="13B0DE29" w14:textId="72DCA443" w:rsidR="006F5676" w:rsidRPr="00736512" w:rsidRDefault="006F5676" w:rsidP="006F5676">
      <w:pPr>
        <w:rPr>
          <w:kern w:val="2"/>
          <w:sz w:val="23"/>
        </w:rPr>
      </w:pPr>
      <w:r w:rsidRPr="00736512">
        <w:rPr>
          <w:kern w:val="2"/>
          <w:sz w:val="23"/>
          <w:lang w:bidi="fr-CA"/>
        </w:rPr>
        <w:t>Jusqu</w:t>
      </w:r>
      <w:r w:rsidRPr="009C5F66">
        <w:rPr>
          <w:kern w:val="2"/>
          <w:sz w:val="23"/>
          <w:lang w:bidi="fr-CA"/>
        </w:rPr>
        <w:t>’</w:t>
      </w:r>
      <w:r w:rsidRPr="00736512">
        <w:rPr>
          <w:kern w:val="2"/>
          <w:sz w:val="23"/>
          <w:lang w:bidi="fr-CA"/>
        </w:rPr>
        <w:t>à présent, notre attention s</w:t>
      </w:r>
      <w:r w:rsidRPr="009C5F66">
        <w:rPr>
          <w:kern w:val="2"/>
          <w:sz w:val="23"/>
          <w:lang w:bidi="fr-CA"/>
        </w:rPr>
        <w:t>’</w:t>
      </w:r>
      <w:r w:rsidRPr="00736512">
        <w:rPr>
          <w:kern w:val="2"/>
          <w:sz w:val="23"/>
          <w:lang w:bidi="fr-CA"/>
        </w:rPr>
        <w:t xml:space="preserve">est portée sur la </w:t>
      </w:r>
      <w:r w:rsidRPr="00736512">
        <w:rPr>
          <w:i/>
          <w:kern w:val="2"/>
          <w:sz w:val="23"/>
          <w:lang w:bidi="fr-CA"/>
        </w:rPr>
        <w:t>structure</w:t>
      </w:r>
      <w:r w:rsidRPr="00736512">
        <w:rPr>
          <w:kern w:val="2"/>
          <w:sz w:val="23"/>
          <w:lang w:bidi="fr-CA"/>
        </w:rPr>
        <w:t xml:space="preserve"> des molécules organiques, </w:t>
      </w:r>
      <w:r w:rsidR="00C075AF">
        <w:rPr>
          <w:kern w:val="2"/>
          <w:sz w:val="23"/>
          <w:lang w:bidi="fr-CA"/>
        </w:rPr>
        <w:br/>
      </w:r>
      <w:r w:rsidRPr="00736512">
        <w:rPr>
          <w:kern w:val="2"/>
          <w:sz w:val="23"/>
          <w:lang w:bidi="fr-CA"/>
        </w:rPr>
        <w:t>c</w:t>
      </w:r>
      <w:r w:rsidRPr="009C5F66">
        <w:rPr>
          <w:kern w:val="2"/>
          <w:sz w:val="23"/>
          <w:lang w:bidi="fr-CA"/>
        </w:rPr>
        <w:t>’</w:t>
      </w:r>
      <w:r w:rsidRPr="00736512">
        <w:rPr>
          <w:kern w:val="2"/>
          <w:sz w:val="23"/>
          <w:lang w:bidi="fr-CA"/>
        </w:rPr>
        <w:t>est-à-dire sur la façon dont celles-ci se composent</w:t>
      </w:r>
      <w:r w:rsidR="00736512" w:rsidRPr="00736512">
        <w:rPr>
          <w:kern w:val="2"/>
          <w:sz w:val="23"/>
          <w:lang w:bidi="fr-CA"/>
        </w:rPr>
        <w:t xml:space="preserve">. </w:t>
      </w:r>
      <w:r w:rsidRPr="00736512">
        <w:rPr>
          <w:kern w:val="2"/>
          <w:sz w:val="23"/>
          <w:lang w:bidi="fr-CA"/>
        </w:rPr>
        <w:t>Nous nous concentrons désormais sur l</w:t>
      </w:r>
      <w:r w:rsidRPr="009C5F66">
        <w:rPr>
          <w:kern w:val="2"/>
          <w:sz w:val="23"/>
          <w:lang w:bidi="fr-CA"/>
        </w:rPr>
        <w:t>’</w:t>
      </w:r>
      <w:r w:rsidRPr="00736512">
        <w:rPr>
          <w:kern w:val="2"/>
          <w:sz w:val="23"/>
          <w:lang w:bidi="fr-CA"/>
        </w:rPr>
        <w:t xml:space="preserve">étude de la </w:t>
      </w:r>
      <w:r w:rsidRPr="00736512">
        <w:rPr>
          <w:i/>
          <w:kern w:val="2"/>
          <w:sz w:val="23"/>
          <w:lang w:bidi="fr-CA"/>
        </w:rPr>
        <w:t>réactivité</w:t>
      </w:r>
      <w:r w:rsidRPr="00736512">
        <w:rPr>
          <w:kern w:val="2"/>
          <w:sz w:val="23"/>
          <w:lang w:bidi="fr-CA"/>
        </w:rPr>
        <w:t> : autrement dit, sur les réactions qui surviennent lorsque des liaisons covalentes au sein d</w:t>
      </w:r>
      <w:r w:rsidRPr="009C5F66">
        <w:rPr>
          <w:kern w:val="2"/>
          <w:sz w:val="23"/>
          <w:lang w:bidi="fr-CA"/>
        </w:rPr>
        <w:t>’</w:t>
      </w:r>
      <w:r w:rsidRPr="00736512">
        <w:rPr>
          <w:kern w:val="2"/>
          <w:sz w:val="23"/>
          <w:lang w:bidi="fr-CA"/>
        </w:rPr>
        <w:t xml:space="preserve">une molécule se rompent et que de nouvelles liaisons covalentes se forment; lorsque la molécule A se transforme en molécule B. Le récit de la </w:t>
      </w:r>
      <w:r w:rsidRPr="00736512">
        <w:rPr>
          <w:i/>
          <w:kern w:val="2"/>
          <w:sz w:val="23"/>
          <w:lang w:bidi="fr-CA"/>
        </w:rPr>
        <w:t>Taq</w:t>
      </w:r>
      <w:r w:rsidRPr="00736512">
        <w:rPr>
          <w:kern w:val="2"/>
          <w:sz w:val="23"/>
          <w:lang w:bidi="fr-CA"/>
        </w:rPr>
        <w:t xml:space="preserve"> et de la PCR repose sur une réaction biochimique : la polymérisation de l</w:t>
      </w:r>
      <w:r w:rsidRPr="009C5F66">
        <w:rPr>
          <w:kern w:val="2"/>
          <w:sz w:val="23"/>
          <w:lang w:bidi="fr-CA"/>
        </w:rPr>
        <w:t>’</w:t>
      </w:r>
      <w:r w:rsidRPr="00736512">
        <w:rPr>
          <w:kern w:val="2"/>
          <w:sz w:val="23"/>
          <w:lang w:bidi="fr-CA"/>
        </w:rPr>
        <w:t>ADN à partir d</w:t>
      </w:r>
      <w:r w:rsidRPr="009C5F66">
        <w:rPr>
          <w:kern w:val="2"/>
          <w:sz w:val="23"/>
          <w:lang w:bidi="fr-CA"/>
        </w:rPr>
        <w:t>’</w:t>
      </w:r>
      <w:r w:rsidRPr="00736512">
        <w:rPr>
          <w:kern w:val="2"/>
          <w:sz w:val="23"/>
          <w:lang w:bidi="fr-CA"/>
        </w:rPr>
        <w:t>une matrice d</w:t>
      </w:r>
      <w:r w:rsidRPr="009C5F66">
        <w:rPr>
          <w:kern w:val="2"/>
          <w:sz w:val="23"/>
          <w:lang w:bidi="fr-CA"/>
        </w:rPr>
        <w:t>’</w:t>
      </w:r>
      <w:r w:rsidRPr="00736512">
        <w:rPr>
          <w:kern w:val="2"/>
          <w:sz w:val="23"/>
          <w:lang w:bidi="fr-CA"/>
        </w:rPr>
        <w:t>ADN existante</w:t>
      </w:r>
      <w:r w:rsidR="00736512" w:rsidRPr="00736512">
        <w:rPr>
          <w:kern w:val="2"/>
          <w:sz w:val="23"/>
          <w:lang w:bidi="fr-CA"/>
        </w:rPr>
        <w:t xml:space="preserve">. </w:t>
      </w:r>
      <w:r w:rsidRPr="00736512">
        <w:rPr>
          <w:kern w:val="2"/>
          <w:sz w:val="23"/>
          <w:lang w:bidi="fr-CA"/>
        </w:rPr>
        <w:t>Nous allons bientôt commencer notre exploration de la réactivité chimique : comment une réaction se traduit sur papier, si elle absorbe ou libère de l</w:t>
      </w:r>
      <w:r w:rsidRPr="009C5F66">
        <w:rPr>
          <w:kern w:val="2"/>
          <w:sz w:val="23"/>
          <w:lang w:bidi="fr-CA"/>
        </w:rPr>
        <w:t>’</w:t>
      </w:r>
      <w:r w:rsidRPr="00736512">
        <w:rPr>
          <w:kern w:val="2"/>
          <w:sz w:val="23"/>
          <w:lang w:bidi="fr-CA"/>
        </w:rPr>
        <w:t xml:space="preserve">énergie, à quelle vitesse elle se produit et comment un catalyseur pourrait la rendre encore plus rapide. </w:t>
      </w:r>
    </w:p>
    <w:p w14:paraId="03477C6D" w14:textId="77777777" w:rsidR="006F5676" w:rsidRPr="00736512" w:rsidRDefault="006F5676" w:rsidP="006F5676">
      <w:pPr>
        <w:rPr>
          <w:kern w:val="2"/>
          <w:sz w:val="23"/>
        </w:rPr>
      </w:pPr>
    </w:p>
    <w:p w14:paraId="687D230C" w14:textId="77777777" w:rsidR="006F5676" w:rsidRPr="00736512" w:rsidRDefault="006F5676" w:rsidP="006F5676">
      <w:pPr>
        <w:rPr>
          <w:kern w:val="2"/>
          <w:sz w:val="23"/>
        </w:rPr>
      </w:pPr>
    </w:p>
    <w:p w14:paraId="23B66376" w14:textId="5DFCEE90" w:rsidR="006F5676" w:rsidRPr="00736512" w:rsidRDefault="006F5676" w:rsidP="006F5676">
      <w:pPr>
        <w:rPr>
          <w:kern w:val="2"/>
          <w:sz w:val="23"/>
        </w:rPr>
      </w:pPr>
      <w:r w:rsidRPr="00736512">
        <w:rPr>
          <w:kern w:val="2"/>
          <w:sz w:val="23"/>
          <w:lang w:bidi="fr-CA"/>
        </w:rPr>
        <w:t>Dans les cours de chimie générale au cégep ou au secondaire (voire aussi dans le cadre de cours de biologie), vous avez sans doute rencontré divers exemples de réactions chimiques</w:t>
      </w:r>
      <w:r w:rsidR="00736512" w:rsidRPr="00736512">
        <w:rPr>
          <w:kern w:val="2"/>
          <w:sz w:val="23"/>
          <w:lang w:bidi="fr-CA"/>
        </w:rPr>
        <w:t xml:space="preserve">. </w:t>
      </w:r>
      <w:r w:rsidRPr="00736512">
        <w:rPr>
          <w:kern w:val="2"/>
          <w:sz w:val="23"/>
          <w:lang w:bidi="fr-CA"/>
        </w:rPr>
        <w:t xml:space="preserve">Fort probablement, ces réactions étaient représentées par des </w:t>
      </w:r>
      <w:r w:rsidRPr="00736512">
        <w:rPr>
          <w:i/>
          <w:kern w:val="2"/>
          <w:sz w:val="23"/>
          <w:lang w:bidi="fr-CA"/>
        </w:rPr>
        <w:t>équations</w:t>
      </w:r>
      <w:r w:rsidRPr="00736512">
        <w:rPr>
          <w:kern w:val="2"/>
          <w:sz w:val="23"/>
          <w:lang w:bidi="fr-CA"/>
        </w:rPr>
        <w:t xml:space="preserve"> chimiques, illustrant les matériaux de départ (réactifs) et les produits finis reliés par une « flèche de réaction »</w:t>
      </w:r>
      <w:r w:rsidR="00736512" w:rsidRPr="00736512">
        <w:rPr>
          <w:kern w:val="2"/>
          <w:sz w:val="23"/>
          <w:lang w:bidi="fr-CA"/>
        </w:rPr>
        <w:t xml:space="preserve">. </w:t>
      </w:r>
      <w:r w:rsidRPr="00736512">
        <w:rPr>
          <w:kern w:val="2"/>
          <w:sz w:val="23"/>
          <w:lang w:bidi="fr-CA"/>
        </w:rPr>
        <w:t xml:space="preserve">Dans la plupart des cas, les structures des réactifs et des produits étaient ignorées – elles </w:t>
      </w:r>
      <w:r w:rsidRPr="00736512">
        <w:rPr>
          <w:kern w:val="2"/>
          <w:sz w:val="23"/>
          <w:lang w:bidi="fr-CA"/>
        </w:rPr>
        <w:lastRenderedPageBreak/>
        <w:t>étaient définies uniquement par la formule moléculaire et éventuellement par l</w:t>
      </w:r>
      <w:r w:rsidRPr="009C5F66">
        <w:rPr>
          <w:kern w:val="2"/>
          <w:sz w:val="23"/>
          <w:lang w:bidi="fr-CA"/>
        </w:rPr>
        <w:t>’</w:t>
      </w:r>
      <w:r w:rsidRPr="00736512">
        <w:rPr>
          <w:kern w:val="2"/>
          <w:sz w:val="23"/>
          <w:lang w:bidi="fr-CA"/>
        </w:rPr>
        <w:t>état physique (solide, liquide, gaz ou solution)</w:t>
      </w:r>
      <w:r w:rsidR="00736512" w:rsidRPr="00736512">
        <w:rPr>
          <w:kern w:val="2"/>
          <w:sz w:val="23"/>
          <w:lang w:bidi="fr-CA"/>
        </w:rPr>
        <w:t xml:space="preserve">. </w:t>
      </w:r>
      <w:r w:rsidRPr="00736512">
        <w:rPr>
          <w:kern w:val="2"/>
          <w:sz w:val="23"/>
          <w:lang w:bidi="fr-CA"/>
        </w:rPr>
        <w:t>La réaction ci-dessous, illustrant la décomposition du pentoxyde de diazote (N</w:t>
      </w:r>
      <w:r w:rsidRPr="00736512">
        <w:rPr>
          <w:kern w:val="2"/>
          <w:sz w:val="23"/>
          <w:vertAlign w:val="subscript"/>
          <w:lang w:bidi="fr-CA"/>
        </w:rPr>
        <w:t>2</w:t>
      </w:r>
      <w:r w:rsidRPr="00736512">
        <w:rPr>
          <w:kern w:val="2"/>
          <w:sz w:val="23"/>
          <w:lang w:bidi="fr-CA"/>
        </w:rPr>
        <w:t>O</w:t>
      </w:r>
      <w:r w:rsidRPr="00736512">
        <w:rPr>
          <w:kern w:val="2"/>
          <w:sz w:val="23"/>
          <w:vertAlign w:val="subscript"/>
          <w:lang w:bidi="fr-CA"/>
        </w:rPr>
        <w:t>5</w:t>
      </w:r>
      <w:r w:rsidRPr="00736512">
        <w:rPr>
          <w:kern w:val="2"/>
          <w:sz w:val="23"/>
          <w:lang w:bidi="fr-CA"/>
        </w:rPr>
        <w:t>) en dioxyde d</w:t>
      </w:r>
      <w:r w:rsidRPr="009C5F66">
        <w:rPr>
          <w:kern w:val="2"/>
          <w:sz w:val="23"/>
          <w:lang w:bidi="fr-CA"/>
        </w:rPr>
        <w:t>’</w:t>
      </w:r>
      <w:r w:rsidRPr="00736512">
        <w:rPr>
          <w:kern w:val="2"/>
          <w:sz w:val="23"/>
          <w:lang w:bidi="fr-CA"/>
        </w:rPr>
        <w:t>azote et en oxygène, constitue un exemple typique du traitement par « équation » de la réactivité chimique que vous avez peut-être vu dans votre manuel de chimie générale.</w:t>
      </w:r>
    </w:p>
    <w:p w14:paraId="27125B5E" w14:textId="77777777" w:rsidR="006F5676" w:rsidRPr="00736512" w:rsidRDefault="006F5676" w:rsidP="006F5676">
      <w:pPr>
        <w:rPr>
          <w:kern w:val="2"/>
          <w:sz w:val="23"/>
        </w:rPr>
      </w:pPr>
    </w:p>
    <w:p w14:paraId="0647F327" w14:textId="77777777" w:rsidR="006F5676" w:rsidRPr="00736512" w:rsidRDefault="006F5676" w:rsidP="006F5676">
      <w:pPr>
        <w:rPr>
          <w:kern w:val="2"/>
          <w:sz w:val="23"/>
        </w:rPr>
      </w:pPr>
      <w:r w:rsidRPr="00736512">
        <w:rPr>
          <w:kern w:val="2"/>
          <w:sz w:val="23"/>
          <w:lang w:bidi="fr-CA"/>
        </w:rPr>
        <w:t>N</w:t>
      </w:r>
      <w:r w:rsidRPr="00736512">
        <w:rPr>
          <w:kern w:val="2"/>
          <w:sz w:val="23"/>
          <w:vertAlign w:val="subscript"/>
          <w:lang w:bidi="fr-CA"/>
        </w:rPr>
        <w:t>2</w:t>
      </w:r>
      <w:r w:rsidRPr="00736512">
        <w:rPr>
          <w:kern w:val="2"/>
          <w:sz w:val="23"/>
          <w:lang w:bidi="fr-CA"/>
        </w:rPr>
        <w:t>O</w:t>
      </w:r>
      <w:r w:rsidRPr="00736512">
        <w:rPr>
          <w:kern w:val="2"/>
          <w:sz w:val="23"/>
          <w:vertAlign w:val="subscript"/>
          <w:lang w:bidi="fr-CA"/>
        </w:rPr>
        <w:t>5 (s)</w:t>
      </w:r>
      <w:r w:rsidRPr="00736512">
        <w:rPr>
          <w:kern w:val="2"/>
          <w:sz w:val="23"/>
          <w:lang w:bidi="fr-CA"/>
        </w:rPr>
        <w:t> </w:t>
      </w:r>
      <w:r w:rsidRPr="00736512">
        <w:rPr>
          <w:kern w:val="2"/>
          <w:sz w:val="23"/>
          <w:lang w:bidi="fr-CA"/>
        </w:rPr>
        <w:sym w:font="Symbol" w:char="F0AE"/>
      </w:r>
      <w:r w:rsidRPr="00736512">
        <w:rPr>
          <w:kern w:val="2"/>
          <w:sz w:val="23"/>
          <w:lang w:bidi="fr-CA"/>
        </w:rPr>
        <w:t> 2NO</w:t>
      </w:r>
      <w:r w:rsidRPr="00736512">
        <w:rPr>
          <w:kern w:val="2"/>
          <w:sz w:val="23"/>
          <w:vertAlign w:val="subscript"/>
          <w:lang w:bidi="fr-CA"/>
        </w:rPr>
        <w:t>2 (g) </w:t>
      </w:r>
      <w:r w:rsidRPr="00736512">
        <w:rPr>
          <w:kern w:val="2"/>
          <w:sz w:val="23"/>
          <w:lang w:bidi="fr-CA"/>
        </w:rPr>
        <w:t>+ ½ O</w:t>
      </w:r>
      <w:r w:rsidRPr="00736512">
        <w:rPr>
          <w:kern w:val="2"/>
          <w:sz w:val="23"/>
          <w:vertAlign w:val="subscript"/>
          <w:lang w:bidi="fr-CA"/>
        </w:rPr>
        <w:t>2 (g)</w:t>
      </w:r>
    </w:p>
    <w:p w14:paraId="1147D605" w14:textId="77777777" w:rsidR="006F5676" w:rsidRPr="00736512" w:rsidRDefault="006F5676" w:rsidP="006F5676">
      <w:pPr>
        <w:rPr>
          <w:b/>
          <w:kern w:val="2"/>
          <w:sz w:val="23"/>
        </w:rPr>
      </w:pPr>
    </w:p>
    <w:p w14:paraId="0BEA2FCC" w14:textId="597426EC" w:rsidR="006F5676" w:rsidRPr="00736512" w:rsidRDefault="006F5676" w:rsidP="006F5676">
      <w:pPr>
        <w:rPr>
          <w:kern w:val="2"/>
          <w:sz w:val="23"/>
        </w:rPr>
      </w:pPr>
      <w:r w:rsidRPr="00736512">
        <w:rPr>
          <w:kern w:val="2"/>
          <w:sz w:val="23"/>
          <w:lang w:bidi="fr-CA"/>
        </w:rPr>
        <w:t>Cette façon de présenter les réactions chimiques convient parfaitement aux cours d</w:t>
      </w:r>
      <w:r w:rsidRPr="009C5F66">
        <w:rPr>
          <w:kern w:val="2"/>
          <w:sz w:val="23"/>
          <w:lang w:bidi="fr-CA"/>
        </w:rPr>
        <w:t>’</w:t>
      </w:r>
      <w:r w:rsidRPr="00736512">
        <w:rPr>
          <w:kern w:val="2"/>
          <w:sz w:val="23"/>
          <w:lang w:bidi="fr-CA"/>
        </w:rPr>
        <w:t>introduction à la chimie, lorsque des concepts chimiques fondamentaux tels que la stœchiométrie, la thermodynamique et la cinétique sont exposés pour la première fois</w:t>
      </w:r>
      <w:r w:rsidR="00736512" w:rsidRPr="00736512">
        <w:rPr>
          <w:kern w:val="2"/>
          <w:sz w:val="23"/>
          <w:lang w:bidi="fr-CA"/>
        </w:rPr>
        <w:t xml:space="preserve">. </w:t>
      </w:r>
      <w:r w:rsidRPr="00736512">
        <w:rPr>
          <w:kern w:val="2"/>
          <w:sz w:val="23"/>
          <w:lang w:bidi="fr-CA"/>
        </w:rPr>
        <w:t>En chimie organique, à commencer par ce chapitre, nous irons beaucoup plus en profondeur</w:t>
      </w:r>
      <w:r w:rsidR="00736512" w:rsidRPr="00736512">
        <w:rPr>
          <w:kern w:val="2"/>
          <w:sz w:val="23"/>
          <w:lang w:bidi="fr-CA"/>
        </w:rPr>
        <w:t xml:space="preserve">. </w:t>
      </w:r>
      <w:r w:rsidRPr="00736512">
        <w:rPr>
          <w:kern w:val="2"/>
          <w:sz w:val="23"/>
          <w:lang w:bidi="fr-CA"/>
        </w:rPr>
        <w:t>Nous réviserons assurément les concepts fondamentaux de la thermodynamique et de la cinétique que vous avez appris précédemment</w:t>
      </w:r>
      <w:r w:rsidR="00736512" w:rsidRPr="00736512">
        <w:rPr>
          <w:kern w:val="2"/>
          <w:sz w:val="23"/>
          <w:lang w:bidi="fr-CA"/>
        </w:rPr>
        <w:t xml:space="preserve">. </w:t>
      </w:r>
      <w:r w:rsidRPr="00736512">
        <w:rPr>
          <w:kern w:val="2"/>
          <w:sz w:val="23"/>
          <w:lang w:bidi="fr-CA"/>
        </w:rPr>
        <w:t xml:space="preserve">Toutefois, dans notre réflexion sur la réactivité organique, nous ferons intervenir notre compréhension de la </w:t>
      </w:r>
      <w:r w:rsidRPr="00736512">
        <w:rPr>
          <w:i/>
          <w:kern w:val="2"/>
          <w:sz w:val="23"/>
          <w:lang w:bidi="fr-CA"/>
        </w:rPr>
        <w:t>structure</w:t>
      </w:r>
      <w:r w:rsidRPr="00736512">
        <w:rPr>
          <w:kern w:val="2"/>
          <w:sz w:val="23"/>
          <w:lang w:bidi="fr-CA"/>
        </w:rPr>
        <w:t xml:space="preserve"> organique et nous réfléchirons au </w:t>
      </w:r>
      <w:r w:rsidRPr="00736512">
        <w:rPr>
          <w:i/>
          <w:kern w:val="2"/>
          <w:sz w:val="23"/>
          <w:lang w:bidi="fr-CA"/>
        </w:rPr>
        <w:t>comment</w:t>
      </w:r>
      <w:r w:rsidRPr="00736512">
        <w:rPr>
          <w:kern w:val="2"/>
          <w:sz w:val="23"/>
          <w:lang w:bidi="fr-CA"/>
        </w:rPr>
        <w:t xml:space="preserve"> du déroulement des réactions : quelles liaisons se rompent, quelles liaisons se forment, la </w:t>
      </w:r>
      <w:r w:rsidRPr="00736512">
        <w:rPr>
          <w:i/>
          <w:kern w:val="2"/>
          <w:sz w:val="23"/>
          <w:lang w:bidi="fr-CA"/>
        </w:rPr>
        <w:t>raison</w:t>
      </w:r>
      <w:r w:rsidRPr="00736512">
        <w:rPr>
          <w:kern w:val="2"/>
          <w:sz w:val="23"/>
          <w:lang w:bidi="fr-CA"/>
        </w:rPr>
        <w:t xml:space="preserve"> pour laquelle une liaison précise se rompt ou se forme, l</w:t>
      </w:r>
      <w:r w:rsidRPr="009C5F66">
        <w:rPr>
          <w:kern w:val="2"/>
          <w:sz w:val="23"/>
          <w:lang w:bidi="fr-CA"/>
        </w:rPr>
        <w:t>’</w:t>
      </w:r>
      <w:r w:rsidRPr="00736512">
        <w:rPr>
          <w:kern w:val="2"/>
          <w:sz w:val="23"/>
          <w:lang w:bidi="fr-CA"/>
        </w:rPr>
        <w:t>ordre dans lequel la rupture et la formation des liaisons se produisent et la nature de toute espèce intermédiaire susceptible de se former au cours de la réaction. Nous réfléchirons également à la façon dont les catalyseurs – notamment les enzymes – permettent d</w:t>
      </w:r>
      <w:r w:rsidRPr="009C5F66">
        <w:rPr>
          <w:kern w:val="2"/>
          <w:sz w:val="23"/>
          <w:lang w:bidi="fr-CA"/>
        </w:rPr>
        <w:t>’</w:t>
      </w:r>
      <w:r w:rsidRPr="00736512">
        <w:rPr>
          <w:kern w:val="2"/>
          <w:sz w:val="23"/>
          <w:lang w:bidi="fr-CA"/>
        </w:rPr>
        <w:t>augmenter la vitesse d</w:t>
      </w:r>
      <w:r w:rsidRPr="009C5F66">
        <w:rPr>
          <w:kern w:val="2"/>
          <w:sz w:val="23"/>
          <w:lang w:bidi="fr-CA"/>
        </w:rPr>
        <w:t>’</w:t>
      </w:r>
      <w:r w:rsidRPr="00736512">
        <w:rPr>
          <w:kern w:val="2"/>
          <w:sz w:val="23"/>
          <w:lang w:bidi="fr-CA"/>
        </w:rPr>
        <w:t>une réaction donnée</w:t>
      </w:r>
      <w:r w:rsidR="00736512" w:rsidRPr="00736512">
        <w:rPr>
          <w:kern w:val="2"/>
          <w:sz w:val="23"/>
          <w:lang w:bidi="fr-CA"/>
        </w:rPr>
        <w:t xml:space="preserve">. </w:t>
      </w:r>
      <w:r w:rsidRPr="00736512">
        <w:rPr>
          <w:kern w:val="2"/>
          <w:sz w:val="23"/>
          <w:lang w:bidi="fr-CA"/>
        </w:rPr>
        <w:t>Globalement, la description d</w:t>
      </w:r>
      <w:r w:rsidRPr="009C5F66">
        <w:rPr>
          <w:kern w:val="2"/>
          <w:sz w:val="23"/>
          <w:lang w:bidi="fr-CA"/>
        </w:rPr>
        <w:t>’</w:t>
      </w:r>
      <w:r w:rsidRPr="00736512">
        <w:rPr>
          <w:kern w:val="2"/>
          <w:sz w:val="23"/>
          <w:lang w:bidi="fr-CA"/>
        </w:rPr>
        <w:t>une réaction chimique à ce niveau s</w:t>
      </w:r>
      <w:r w:rsidRPr="009C5F66">
        <w:rPr>
          <w:kern w:val="2"/>
          <w:sz w:val="23"/>
          <w:lang w:bidi="fr-CA"/>
        </w:rPr>
        <w:t>’</w:t>
      </w:r>
      <w:r w:rsidRPr="00736512">
        <w:rPr>
          <w:kern w:val="2"/>
          <w:sz w:val="23"/>
          <w:lang w:bidi="fr-CA"/>
        </w:rPr>
        <w:t xml:space="preserve">appelle le </w:t>
      </w:r>
      <w:r w:rsidRPr="00736512">
        <w:rPr>
          <w:b/>
          <w:kern w:val="2"/>
          <w:sz w:val="23"/>
          <w:lang w:bidi="fr-CA"/>
        </w:rPr>
        <w:t>mécanisme réactionnel</w:t>
      </w:r>
      <w:r w:rsidR="00736512" w:rsidRPr="00736512">
        <w:rPr>
          <w:kern w:val="2"/>
          <w:sz w:val="23"/>
          <w:lang w:bidi="fr-CA"/>
        </w:rPr>
        <w:t xml:space="preserve">. </w:t>
      </w:r>
      <w:r w:rsidRPr="00736512">
        <w:rPr>
          <w:kern w:val="2"/>
          <w:sz w:val="23"/>
          <w:lang w:bidi="fr-CA"/>
        </w:rPr>
        <w:t>À partir de maintenant, ainsi que pour la suite de ce texte, notre tâche principale sera de comprendre les mécanismes des principaux types de réactions subies par les molécules organiques dans les organismes vivants.</w:t>
      </w:r>
    </w:p>
    <w:p w14:paraId="32385E81" w14:textId="77777777" w:rsidR="006F5676" w:rsidRPr="00736512" w:rsidRDefault="006F5676" w:rsidP="006F5676">
      <w:pPr>
        <w:rPr>
          <w:kern w:val="2"/>
          <w:sz w:val="23"/>
        </w:rPr>
      </w:pPr>
    </w:p>
    <w:p w14:paraId="378E59F3" w14:textId="77777777" w:rsidR="006F5676" w:rsidRPr="00736512" w:rsidRDefault="006F5676" w:rsidP="006F5676">
      <w:pPr>
        <w:rPr>
          <w:kern w:val="2"/>
          <w:sz w:val="23"/>
        </w:rPr>
      </w:pPr>
    </w:p>
    <w:p w14:paraId="6B1D8602" w14:textId="77777777" w:rsidR="006F5676" w:rsidRPr="00736512" w:rsidRDefault="006F5676" w:rsidP="006F5676">
      <w:pPr>
        <w:rPr>
          <w:b/>
          <w:kern w:val="2"/>
          <w:sz w:val="23"/>
        </w:rPr>
      </w:pPr>
    </w:p>
    <w:p w14:paraId="66AAE68C" w14:textId="77777777" w:rsidR="006F5676" w:rsidRPr="00736512" w:rsidRDefault="006F5676" w:rsidP="006F5676">
      <w:pPr>
        <w:rPr>
          <w:b/>
          <w:kern w:val="2"/>
          <w:sz w:val="23"/>
        </w:rPr>
      </w:pPr>
      <w:bookmarkStart w:id="7" w:name="OLE_LINK9"/>
      <w:r w:rsidRPr="00736512">
        <w:rPr>
          <w:b/>
          <w:kern w:val="2"/>
          <w:sz w:val="23"/>
          <w:lang w:bidi="fr-CA"/>
        </w:rPr>
        <w:t>Section 6.1 : Un premier regard sur certains mécanismes réactionnels</w:t>
      </w:r>
    </w:p>
    <w:bookmarkEnd w:id="7"/>
    <w:p w14:paraId="455B7162" w14:textId="77777777" w:rsidR="006F5676" w:rsidRPr="00736512" w:rsidRDefault="006F5676" w:rsidP="006F5676">
      <w:pPr>
        <w:rPr>
          <w:color w:val="FF0000"/>
          <w:kern w:val="2"/>
          <w:sz w:val="23"/>
        </w:rPr>
      </w:pPr>
      <w:r w:rsidRPr="00736512">
        <w:rPr>
          <w:color w:val="FF0000"/>
          <w:kern w:val="2"/>
          <w:sz w:val="23"/>
          <w:lang w:bidi="fr-CA"/>
        </w:rPr>
        <w:t xml:space="preserve"> </w:t>
      </w:r>
    </w:p>
    <w:p w14:paraId="6019A55A" w14:textId="77777777" w:rsidR="006F5676" w:rsidRPr="00736512" w:rsidRDefault="006F5676" w:rsidP="006F5676">
      <w:pPr>
        <w:rPr>
          <w:kern w:val="2"/>
          <w:sz w:val="23"/>
          <w:u w:val="single"/>
        </w:rPr>
      </w:pPr>
    </w:p>
    <w:p w14:paraId="52E944FC" w14:textId="77777777" w:rsidR="006F5676" w:rsidRPr="00736512" w:rsidRDefault="006F5676" w:rsidP="006F5676">
      <w:pPr>
        <w:rPr>
          <w:kern w:val="2"/>
          <w:sz w:val="23"/>
          <w:u w:val="single"/>
        </w:rPr>
      </w:pPr>
      <w:r w:rsidRPr="00736512">
        <w:rPr>
          <w:kern w:val="2"/>
          <w:sz w:val="23"/>
          <w:u w:val="single"/>
          <w:lang w:bidi="fr-CA"/>
        </w:rPr>
        <w:t>6.1 A : Une réaction acido-basique (transfert de proton)</w:t>
      </w:r>
    </w:p>
    <w:p w14:paraId="5A0868D6" w14:textId="77777777" w:rsidR="006F5676" w:rsidRPr="00736512" w:rsidRDefault="006F5676" w:rsidP="006F5676">
      <w:pPr>
        <w:rPr>
          <w:kern w:val="2"/>
          <w:sz w:val="23"/>
        </w:rPr>
      </w:pPr>
    </w:p>
    <w:p w14:paraId="0FAACC29" w14:textId="7CCE0A84" w:rsidR="006F5676" w:rsidRPr="00736512" w:rsidRDefault="006F5676" w:rsidP="006F5676">
      <w:pPr>
        <w:rPr>
          <w:kern w:val="2"/>
          <w:sz w:val="23"/>
        </w:rPr>
      </w:pPr>
      <w:r w:rsidRPr="00736512">
        <w:rPr>
          <w:kern w:val="2"/>
          <w:sz w:val="23"/>
          <w:lang w:bidi="fr-CA"/>
        </w:rPr>
        <w:t>Nous commencerons par un type de réaction plutôt simple, que vous avez certainement étudié auparavant en chimie : la réaction acido-basique</w:t>
      </w:r>
      <w:r w:rsidR="00736512" w:rsidRPr="00736512">
        <w:rPr>
          <w:kern w:val="2"/>
          <w:sz w:val="23"/>
          <w:lang w:bidi="fr-CA"/>
        </w:rPr>
        <w:t xml:space="preserve">. </w:t>
      </w:r>
      <w:r w:rsidRPr="00736512">
        <w:rPr>
          <w:kern w:val="2"/>
          <w:sz w:val="23"/>
          <w:lang w:bidi="fr-CA"/>
        </w:rPr>
        <w:t>Veuillez noter qu</w:t>
      </w:r>
      <w:r w:rsidRPr="009C5F66">
        <w:rPr>
          <w:kern w:val="2"/>
          <w:sz w:val="23"/>
          <w:lang w:bidi="fr-CA"/>
        </w:rPr>
        <w:t>’</w:t>
      </w:r>
      <w:r w:rsidRPr="00736512">
        <w:rPr>
          <w:kern w:val="2"/>
          <w:sz w:val="23"/>
          <w:lang w:bidi="fr-CA"/>
        </w:rPr>
        <w:t>au chapitre 7, nous examinerons la réactivité acido-basique de façon beaucoup plus détaillée.</w:t>
      </w:r>
    </w:p>
    <w:p w14:paraId="26670262" w14:textId="77777777" w:rsidR="006F5676" w:rsidRPr="00736512" w:rsidRDefault="006F5676" w:rsidP="006F5676">
      <w:pPr>
        <w:rPr>
          <w:kern w:val="2"/>
          <w:sz w:val="23"/>
        </w:rPr>
      </w:pPr>
    </w:p>
    <w:p w14:paraId="58D33A00" w14:textId="77777777" w:rsidR="006F5676" w:rsidRPr="00736512" w:rsidRDefault="006F5676" w:rsidP="006F5676">
      <w:pPr>
        <w:rPr>
          <w:kern w:val="2"/>
          <w:sz w:val="23"/>
        </w:rPr>
      </w:pPr>
      <w:r w:rsidRPr="00736512">
        <w:rPr>
          <w:kern w:val="2"/>
          <w:sz w:val="23"/>
          <w:lang w:bidi="fr-CA"/>
        </w:rPr>
        <w:t>Voici la réaction acido-basique entre l</w:t>
      </w:r>
      <w:r w:rsidRPr="009C5F66">
        <w:rPr>
          <w:kern w:val="2"/>
          <w:sz w:val="23"/>
          <w:lang w:bidi="fr-CA"/>
        </w:rPr>
        <w:t>’</w:t>
      </w:r>
      <w:r w:rsidRPr="00736512">
        <w:rPr>
          <w:kern w:val="2"/>
          <w:sz w:val="23"/>
          <w:lang w:bidi="fr-CA"/>
        </w:rPr>
        <w:t>ion hydroxyde et l</w:t>
      </w:r>
      <w:r w:rsidRPr="009C5F66">
        <w:rPr>
          <w:kern w:val="2"/>
          <w:sz w:val="23"/>
          <w:lang w:bidi="fr-CA"/>
        </w:rPr>
        <w:t>’</w:t>
      </w:r>
      <w:r w:rsidRPr="00736512">
        <w:rPr>
          <w:kern w:val="2"/>
          <w:sz w:val="23"/>
          <w:lang w:bidi="fr-CA"/>
        </w:rPr>
        <w:t>acide chlorhydrique :</w:t>
      </w:r>
    </w:p>
    <w:p w14:paraId="3A64E805" w14:textId="77777777" w:rsidR="006F5676" w:rsidRPr="00736512" w:rsidRDefault="006F5676" w:rsidP="006F5676">
      <w:pPr>
        <w:rPr>
          <w:kern w:val="2"/>
          <w:sz w:val="23"/>
        </w:rPr>
      </w:pPr>
    </w:p>
    <w:p w14:paraId="4C25CF5F"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42EB48FE" wp14:editId="575C2152">
            <wp:extent cx="2387600" cy="431800"/>
            <wp:effectExtent l="0" t="0" r="0" b="0"/>
            <wp:docPr id="4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387600" cy="431800"/>
                    </a:xfrm>
                    <a:prstGeom prst="rect">
                      <a:avLst/>
                    </a:prstGeom>
                    <a:noFill/>
                    <a:ln>
                      <a:noFill/>
                    </a:ln>
                  </pic:spPr>
                </pic:pic>
              </a:graphicData>
            </a:graphic>
          </wp:inline>
        </w:drawing>
      </w:r>
    </w:p>
    <w:p w14:paraId="61915B42" w14:textId="77777777" w:rsidR="006F5676" w:rsidRPr="00736512" w:rsidRDefault="006F5676" w:rsidP="006F5676">
      <w:pPr>
        <w:jc w:val="center"/>
        <w:rPr>
          <w:kern w:val="2"/>
          <w:sz w:val="23"/>
        </w:rPr>
      </w:pPr>
    </w:p>
    <w:p w14:paraId="2066D476" w14:textId="638BA105" w:rsidR="006F5676" w:rsidRPr="00142E1F" w:rsidRDefault="006F5676" w:rsidP="00142E1F">
      <w:pPr>
        <w:pBdr>
          <w:top w:val="single" w:sz="4" w:space="1" w:color="auto" w:shadow="1"/>
          <w:left w:val="single" w:sz="4" w:space="4" w:color="auto" w:shadow="1"/>
          <w:bottom w:val="single" w:sz="4" w:space="1" w:color="auto" w:shadow="1"/>
          <w:right w:val="single" w:sz="4" w:space="4" w:color="auto" w:shadow="1"/>
        </w:pBdr>
        <w:ind w:right="-90"/>
        <w:rPr>
          <w:spacing w:val="-4"/>
          <w:kern w:val="2"/>
          <w:sz w:val="23"/>
        </w:rPr>
      </w:pPr>
      <w:r w:rsidRPr="00142E1F">
        <w:rPr>
          <w:spacing w:val="-4"/>
          <w:kern w:val="2"/>
          <w:sz w:val="23"/>
          <w:lang w:bidi="fr-CA"/>
        </w:rPr>
        <w:t>Remarque : Une réaction comparable à celle décrite ci-dessus inclurait bien sûr un cation spectateur, tel que le sodium (Na</w:t>
      </w:r>
      <w:r w:rsidRPr="00142E1F">
        <w:rPr>
          <w:spacing w:val="-4"/>
          <w:kern w:val="2"/>
          <w:sz w:val="23"/>
          <w:vertAlign w:val="superscript"/>
          <w:lang w:bidi="fr-CA"/>
        </w:rPr>
        <w:t>+</w:t>
      </w:r>
      <w:r w:rsidRPr="00142E1F">
        <w:rPr>
          <w:spacing w:val="-4"/>
          <w:kern w:val="2"/>
          <w:sz w:val="23"/>
          <w:lang w:bidi="fr-CA"/>
        </w:rPr>
        <w:t>) ou le potassium (K</w:t>
      </w:r>
      <w:r w:rsidRPr="00142E1F">
        <w:rPr>
          <w:spacing w:val="-4"/>
          <w:kern w:val="2"/>
          <w:sz w:val="23"/>
          <w:vertAlign w:val="superscript"/>
          <w:lang w:bidi="fr-CA"/>
        </w:rPr>
        <w:t>+</w:t>
      </w:r>
      <w:r w:rsidRPr="00142E1F">
        <w:rPr>
          <w:spacing w:val="-4"/>
          <w:kern w:val="2"/>
          <w:sz w:val="23"/>
          <w:lang w:bidi="fr-CA"/>
        </w:rPr>
        <w:t>)</w:t>
      </w:r>
      <w:r w:rsidR="00736512" w:rsidRPr="00142E1F">
        <w:rPr>
          <w:spacing w:val="-4"/>
          <w:kern w:val="2"/>
          <w:sz w:val="23"/>
          <w:lang w:bidi="fr-CA"/>
        </w:rPr>
        <w:t xml:space="preserve">. </w:t>
      </w:r>
      <w:r w:rsidRPr="00142E1F">
        <w:rPr>
          <w:spacing w:val="-4"/>
          <w:kern w:val="2"/>
          <w:sz w:val="23"/>
          <w:lang w:bidi="fr-CA"/>
        </w:rPr>
        <w:t>Dans la plupart des exemples de réactions que nous verrons dans cet ouvrage, l</w:t>
      </w:r>
      <w:r w:rsidRPr="009C5F66">
        <w:rPr>
          <w:spacing w:val="-4"/>
          <w:kern w:val="2"/>
          <w:sz w:val="23"/>
          <w:lang w:bidi="fr-CA"/>
        </w:rPr>
        <w:t>’</w:t>
      </w:r>
      <w:r w:rsidRPr="00142E1F">
        <w:rPr>
          <w:spacing w:val="-4"/>
          <w:kern w:val="2"/>
          <w:sz w:val="23"/>
          <w:lang w:bidi="fr-CA"/>
        </w:rPr>
        <w:t>ion spectateur n</w:t>
      </w:r>
      <w:r w:rsidRPr="009C5F66">
        <w:rPr>
          <w:spacing w:val="-4"/>
          <w:kern w:val="2"/>
          <w:sz w:val="23"/>
          <w:lang w:bidi="fr-CA"/>
        </w:rPr>
        <w:t>’</w:t>
      </w:r>
      <w:r w:rsidRPr="00142E1F">
        <w:rPr>
          <w:spacing w:val="-4"/>
          <w:kern w:val="2"/>
          <w:sz w:val="23"/>
          <w:lang w:bidi="fr-CA"/>
        </w:rPr>
        <w:t>apparaît pas, par mesure de simplification.</w:t>
      </w:r>
    </w:p>
    <w:p w14:paraId="23F17269" w14:textId="77777777" w:rsidR="006F5676" w:rsidRPr="00736512" w:rsidRDefault="006F5676" w:rsidP="006F5676">
      <w:pPr>
        <w:rPr>
          <w:kern w:val="2"/>
          <w:sz w:val="23"/>
        </w:rPr>
      </w:pPr>
    </w:p>
    <w:p w14:paraId="00BEDAD3" w14:textId="77777777" w:rsidR="006F5676" w:rsidRPr="00142E1F" w:rsidRDefault="006F5676" w:rsidP="006F5676">
      <w:pPr>
        <w:rPr>
          <w:spacing w:val="-4"/>
          <w:kern w:val="2"/>
          <w:sz w:val="23"/>
        </w:rPr>
      </w:pPr>
      <w:r w:rsidRPr="00142E1F">
        <w:rPr>
          <w:spacing w:val="-4"/>
          <w:kern w:val="2"/>
          <w:sz w:val="23"/>
          <w:lang w:bidi="fr-CA"/>
        </w:rPr>
        <w:t xml:space="preserve">Un proton se transfère du </w:t>
      </w:r>
      <w:proofErr w:type="spellStart"/>
      <w:r w:rsidRPr="00142E1F">
        <w:rPr>
          <w:spacing w:val="-4"/>
          <w:kern w:val="2"/>
          <w:sz w:val="23"/>
          <w:lang w:bidi="fr-CA"/>
        </w:rPr>
        <w:t>HCl</w:t>
      </w:r>
      <w:proofErr w:type="spellEnd"/>
      <w:r w:rsidRPr="00142E1F">
        <w:rPr>
          <w:spacing w:val="-4"/>
          <w:kern w:val="2"/>
          <w:sz w:val="23"/>
          <w:lang w:bidi="fr-CA"/>
        </w:rPr>
        <w:t>, l</w:t>
      </w:r>
      <w:r w:rsidRPr="009C5F66">
        <w:rPr>
          <w:spacing w:val="-4"/>
          <w:kern w:val="2"/>
          <w:sz w:val="23"/>
          <w:lang w:bidi="fr-CA"/>
        </w:rPr>
        <w:t>’</w:t>
      </w:r>
      <w:r w:rsidRPr="00142E1F">
        <w:rPr>
          <w:spacing w:val="-4"/>
          <w:kern w:val="2"/>
          <w:sz w:val="23"/>
          <w:lang w:bidi="fr-CA"/>
        </w:rPr>
        <w:t>acide, à l</w:t>
      </w:r>
      <w:r w:rsidRPr="009C5F66">
        <w:rPr>
          <w:spacing w:val="-4"/>
          <w:kern w:val="2"/>
          <w:sz w:val="23"/>
          <w:lang w:bidi="fr-CA"/>
        </w:rPr>
        <w:t>’</w:t>
      </w:r>
      <w:r w:rsidRPr="00142E1F">
        <w:rPr>
          <w:spacing w:val="-4"/>
          <w:kern w:val="2"/>
          <w:sz w:val="23"/>
          <w:lang w:bidi="fr-CA"/>
        </w:rPr>
        <w:t>ion hydroxyde, la base. Le produit obtenu correspond à l</w:t>
      </w:r>
      <w:r w:rsidRPr="009C5F66">
        <w:rPr>
          <w:spacing w:val="-4"/>
          <w:kern w:val="2"/>
          <w:sz w:val="23"/>
          <w:lang w:bidi="fr-CA"/>
        </w:rPr>
        <w:t>’</w:t>
      </w:r>
      <w:r w:rsidRPr="00142E1F">
        <w:rPr>
          <w:spacing w:val="-4"/>
          <w:kern w:val="2"/>
          <w:sz w:val="23"/>
          <w:lang w:bidi="fr-CA"/>
        </w:rPr>
        <w:t>eau (l</w:t>
      </w:r>
      <w:r w:rsidRPr="009C5F66">
        <w:rPr>
          <w:spacing w:val="-4"/>
          <w:kern w:val="2"/>
          <w:sz w:val="23"/>
          <w:lang w:bidi="fr-CA"/>
        </w:rPr>
        <w:t>’</w:t>
      </w:r>
      <w:r w:rsidRPr="00142E1F">
        <w:rPr>
          <w:spacing w:val="-4"/>
          <w:kern w:val="2"/>
          <w:sz w:val="23"/>
          <w:lang w:bidi="fr-CA"/>
        </w:rPr>
        <w:t>acide conjugué de l</w:t>
      </w:r>
      <w:r w:rsidRPr="009C5F66">
        <w:rPr>
          <w:spacing w:val="-4"/>
          <w:kern w:val="2"/>
          <w:sz w:val="23"/>
          <w:lang w:bidi="fr-CA"/>
        </w:rPr>
        <w:t>’</w:t>
      </w:r>
      <w:r w:rsidRPr="00142E1F">
        <w:rPr>
          <w:spacing w:val="-4"/>
          <w:kern w:val="2"/>
          <w:sz w:val="23"/>
          <w:lang w:bidi="fr-CA"/>
        </w:rPr>
        <w:t>ion hydroxyde) et à l</w:t>
      </w:r>
      <w:r w:rsidRPr="009C5F66">
        <w:rPr>
          <w:spacing w:val="-4"/>
          <w:kern w:val="2"/>
          <w:sz w:val="23"/>
          <w:lang w:bidi="fr-CA"/>
        </w:rPr>
        <w:t>’</w:t>
      </w:r>
      <w:r w:rsidRPr="00142E1F">
        <w:rPr>
          <w:spacing w:val="-4"/>
          <w:kern w:val="2"/>
          <w:sz w:val="23"/>
          <w:lang w:bidi="fr-CA"/>
        </w:rPr>
        <w:t xml:space="preserve">ion chlorure (la base conjuguée du </w:t>
      </w:r>
      <w:proofErr w:type="spellStart"/>
      <w:r w:rsidRPr="00142E1F">
        <w:rPr>
          <w:spacing w:val="-4"/>
          <w:kern w:val="2"/>
          <w:sz w:val="23"/>
          <w:lang w:bidi="fr-CA"/>
        </w:rPr>
        <w:t>HCl</w:t>
      </w:r>
      <w:proofErr w:type="spellEnd"/>
      <w:r w:rsidRPr="00142E1F">
        <w:rPr>
          <w:spacing w:val="-4"/>
          <w:kern w:val="2"/>
          <w:sz w:val="23"/>
          <w:lang w:bidi="fr-CA"/>
        </w:rPr>
        <w:t xml:space="preserve">). </w:t>
      </w:r>
    </w:p>
    <w:p w14:paraId="34DD785E" w14:textId="53AF4128" w:rsidR="006F5676" w:rsidRPr="00736512" w:rsidRDefault="006F5676" w:rsidP="006F5676">
      <w:pPr>
        <w:rPr>
          <w:kern w:val="2"/>
          <w:sz w:val="23"/>
        </w:rPr>
      </w:pPr>
      <w:r w:rsidRPr="00736512">
        <w:rPr>
          <w:kern w:val="2"/>
          <w:sz w:val="23"/>
          <w:lang w:bidi="fr-CA"/>
        </w:rPr>
        <w:lastRenderedPageBreak/>
        <w:t xml:space="preserve">Malgré sa simplicité (et bien que les réactifs et les produits soient </w:t>
      </w:r>
      <w:r w:rsidRPr="00736512">
        <w:rPr>
          <w:i/>
          <w:kern w:val="2"/>
          <w:sz w:val="23"/>
          <w:lang w:bidi="fr-CA"/>
        </w:rPr>
        <w:t>inorganiques</w:t>
      </w:r>
      <w:r w:rsidRPr="00736512">
        <w:rPr>
          <w:kern w:val="2"/>
          <w:sz w:val="23"/>
          <w:lang w:bidi="fr-CA"/>
        </w:rPr>
        <w:t xml:space="preserve"> plutôt qu</w:t>
      </w:r>
      <w:r w:rsidRPr="009C5F66">
        <w:rPr>
          <w:kern w:val="2"/>
          <w:sz w:val="23"/>
          <w:lang w:bidi="fr-CA"/>
        </w:rPr>
        <w:t>’</w:t>
      </w:r>
      <w:r w:rsidRPr="00736512">
        <w:rPr>
          <w:kern w:val="2"/>
          <w:sz w:val="23"/>
          <w:lang w:bidi="fr-CA"/>
        </w:rPr>
        <w:t>organiques), cette réaction nous permet d</w:t>
      </w:r>
      <w:r w:rsidRPr="009C5F66">
        <w:rPr>
          <w:kern w:val="2"/>
          <w:sz w:val="23"/>
          <w:lang w:bidi="fr-CA"/>
        </w:rPr>
        <w:t>’</w:t>
      </w:r>
      <w:r w:rsidRPr="00736512">
        <w:rPr>
          <w:kern w:val="2"/>
          <w:sz w:val="23"/>
          <w:lang w:bidi="fr-CA"/>
        </w:rPr>
        <w:t>envisager pour la première fois nombre de concepts fondamentaux de la chimie organique que nous explorerons dans divers contextes au fil de ce texte</w:t>
      </w:r>
      <w:r w:rsidR="00736512" w:rsidRPr="00736512">
        <w:rPr>
          <w:kern w:val="2"/>
          <w:sz w:val="23"/>
          <w:lang w:bidi="fr-CA"/>
        </w:rPr>
        <w:t xml:space="preserve">. </w:t>
      </w:r>
    </w:p>
    <w:p w14:paraId="2F5F6BF7" w14:textId="77777777" w:rsidR="006F5676" w:rsidRPr="00736512" w:rsidRDefault="006F5676" w:rsidP="006F5676">
      <w:pPr>
        <w:rPr>
          <w:kern w:val="2"/>
          <w:sz w:val="23"/>
        </w:rPr>
      </w:pPr>
    </w:p>
    <w:p w14:paraId="7ABDC273" w14:textId="77777777" w:rsidR="006F5676" w:rsidRPr="00736512" w:rsidRDefault="006F5676" w:rsidP="006F5676">
      <w:pPr>
        <w:rPr>
          <w:kern w:val="2"/>
          <w:sz w:val="23"/>
        </w:rPr>
      </w:pPr>
      <w:r w:rsidRPr="00736512">
        <w:rPr>
          <w:kern w:val="2"/>
          <w:sz w:val="23"/>
          <w:lang w:bidi="fr-CA"/>
        </w:rPr>
        <w:t xml:space="preserve">Une clé essentielle à la compréhension de pratiquement tous les mécanismes réactionnels repose sur le concept de </w:t>
      </w:r>
      <w:r w:rsidRPr="00736512">
        <w:rPr>
          <w:b/>
          <w:kern w:val="2"/>
          <w:sz w:val="23"/>
          <w:lang w:bidi="fr-CA"/>
        </w:rPr>
        <w:t>densité électronique</w:t>
      </w:r>
      <w:r w:rsidRPr="00736512">
        <w:rPr>
          <w:kern w:val="2"/>
          <w:sz w:val="23"/>
          <w:lang w:bidi="fr-CA"/>
        </w:rPr>
        <w:t xml:space="preserve"> et sur son lien avec le </w:t>
      </w:r>
      <w:r w:rsidRPr="00736512">
        <w:rPr>
          <w:b/>
          <w:kern w:val="2"/>
          <w:sz w:val="23"/>
          <w:lang w:bidi="fr-CA"/>
        </w:rPr>
        <w:t>mouvement électronique</w:t>
      </w:r>
      <w:r w:rsidRPr="00736512">
        <w:rPr>
          <w:kern w:val="2"/>
          <w:sz w:val="23"/>
          <w:lang w:bidi="fr-CA"/>
        </w:rPr>
        <w:t xml:space="preserve"> (rupture et formation de liaisons) qui survient au sein d</w:t>
      </w:r>
      <w:r w:rsidRPr="009C5F66">
        <w:rPr>
          <w:kern w:val="2"/>
          <w:sz w:val="23"/>
          <w:lang w:bidi="fr-CA"/>
        </w:rPr>
        <w:t>’</w:t>
      </w:r>
      <w:r w:rsidRPr="00736512">
        <w:rPr>
          <w:kern w:val="2"/>
          <w:sz w:val="23"/>
          <w:lang w:bidi="fr-CA"/>
        </w:rPr>
        <w:t>une réaction. L</w:t>
      </w:r>
      <w:r w:rsidRPr="009C5F66">
        <w:rPr>
          <w:kern w:val="2"/>
          <w:sz w:val="23"/>
          <w:lang w:bidi="fr-CA"/>
        </w:rPr>
        <w:t>’</w:t>
      </w:r>
      <w:r w:rsidRPr="00736512">
        <w:rPr>
          <w:kern w:val="2"/>
          <w:sz w:val="23"/>
          <w:lang w:bidi="fr-CA"/>
        </w:rPr>
        <w:t>ion hydroxyde – plus précisément,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 xml:space="preserve">oxygène portant la charge formelle négative – possède une densité électronique élevée : il est </w:t>
      </w:r>
      <w:r w:rsidRPr="00736512">
        <w:rPr>
          <w:b/>
          <w:kern w:val="2"/>
          <w:sz w:val="23"/>
          <w:lang w:bidi="fr-CA"/>
        </w:rPr>
        <w:t>riche en électrons</w:t>
      </w:r>
      <w:r w:rsidRPr="00736512">
        <w:rPr>
          <w:kern w:val="2"/>
          <w:sz w:val="23"/>
          <w:lang w:bidi="fr-CA"/>
        </w:rPr>
        <w:t xml:space="preserve">. </w:t>
      </w:r>
    </w:p>
    <w:p w14:paraId="5CD9A48F" w14:textId="77777777" w:rsidR="006F5676" w:rsidRPr="00736512" w:rsidRDefault="006F5676" w:rsidP="006F5676">
      <w:pPr>
        <w:rPr>
          <w:kern w:val="2"/>
          <w:sz w:val="23"/>
        </w:rPr>
      </w:pPr>
    </w:p>
    <w:p w14:paraId="248ADE0A"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047739F5" wp14:editId="6CF72672">
            <wp:extent cx="1866054" cy="785707"/>
            <wp:effectExtent l="0" t="0" r="0" b="190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866054" cy="785707"/>
                    </a:xfrm>
                    <a:prstGeom prst="rect">
                      <a:avLst/>
                    </a:prstGeom>
                    <a:noFill/>
                    <a:ln>
                      <a:noFill/>
                    </a:ln>
                  </pic:spPr>
                </pic:pic>
              </a:graphicData>
            </a:graphic>
          </wp:inline>
        </w:drawing>
      </w:r>
    </w:p>
    <w:p w14:paraId="7E74E22C"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1</w:t>
      </w:r>
    </w:p>
    <w:p w14:paraId="6515A931" w14:textId="3DAD06CE" w:rsidR="006F5676" w:rsidRPr="00736512" w:rsidRDefault="006F5676" w:rsidP="006F5676">
      <w:pPr>
        <w:rPr>
          <w:kern w:val="2"/>
          <w:sz w:val="23"/>
        </w:rPr>
      </w:pPr>
      <w:r w:rsidRPr="00736512">
        <w:rPr>
          <w:kern w:val="2"/>
          <w:sz w:val="23"/>
          <w:lang w:bidi="fr-CA"/>
        </w:rPr>
        <w:t>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 xml:space="preserve">hydrogène du </w:t>
      </w:r>
      <w:proofErr w:type="spellStart"/>
      <w:r w:rsidRPr="00736512">
        <w:rPr>
          <w:kern w:val="2"/>
          <w:sz w:val="23"/>
          <w:lang w:bidi="fr-CA"/>
        </w:rPr>
        <w:t>HCl</w:t>
      </w:r>
      <w:proofErr w:type="spellEnd"/>
      <w:r w:rsidRPr="00736512">
        <w:rPr>
          <w:kern w:val="2"/>
          <w:sz w:val="23"/>
          <w:lang w:bidi="fr-CA"/>
        </w:rPr>
        <w:t xml:space="preserve">, en revanche, possède une faible densité électronique : </w:t>
      </w:r>
      <w:r w:rsidR="00142E1F">
        <w:rPr>
          <w:kern w:val="2"/>
          <w:sz w:val="23"/>
          <w:lang w:bidi="fr-CA"/>
        </w:rPr>
        <w:br/>
      </w:r>
      <w:r w:rsidRPr="00736512">
        <w:rPr>
          <w:kern w:val="2"/>
          <w:sz w:val="23"/>
          <w:lang w:bidi="fr-CA"/>
        </w:rPr>
        <w:t xml:space="preserve">il est </w:t>
      </w:r>
      <w:r w:rsidRPr="00736512">
        <w:rPr>
          <w:b/>
          <w:kern w:val="2"/>
          <w:sz w:val="23"/>
          <w:lang w:bidi="fr-CA"/>
        </w:rPr>
        <w:t>pauvre en électrons</w:t>
      </w:r>
      <w:r w:rsidRPr="00736512">
        <w:rPr>
          <w:kern w:val="2"/>
          <w:sz w:val="23"/>
          <w:lang w:bidi="fr-CA"/>
        </w:rPr>
        <w:t>, car le chlore présente plus d</w:t>
      </w:r>
      <w:r w:rsidRPr="009C5F66">
        <w:rPr>
          <w:kern w:val="2"/>
          <w:sz w:val="23"/>
          <w:lang w:bidi="fr-CA"/>
        </w:rPr>
        <w:t>’</w:t>
      </w:r>
      <w:r w:rsidRPr="00736512">
        <w:rPr>
          <w:kern w:val="2"/>
          <w:sz w:val="23"/>
          <w:lang w:bidi="fr-CA"/>
        </w:rPr>
        <w:t>électronégativité que l</w:t>
      </w:r>
      <w:r w:rsidRPr="009C5F66">
        <w:rPr>
          <w:kern w:val="2"/>
          <w:sz w:val="23"/>
          <w:lang w:bidi="fr-CA"/>
        </w:rPr>
        <w:t>’</w:t>
      </w:r>
      <w:r w:rsidRPr="00736512">
        <w:rPr>
          <w:kern w:val="2"/>
          <w:sz w:val="23"/>
          <w:lang w:bidi="fr-CA"/>
        </w:rPr>
        <w:t>hydrogène. Naturellement, un atome riche en électrons risque de se retrouver attiré par un atome pauvre en électrons</w:t>
      </w:r>
      <w:r w:rsidR="00736512" w:rsidRPr="00736512">
        <w:rPr>
          <w:kern w:val="2"/>
          <w:sz w:val="23"/>
          <w:lang w:bidi="fr-CA"/>
        </w:rPr>
        <w:t xml:space="preserve">. </w:t>
      </w:r>
      <w:r w:rsidRPr="00736512">
        <w:rPr>
          <w:kern w:val="2"/>
          <w:sz w:val="23"/>
          <w:lang w:bidi="fr-CA"/>
        </w:rPr>
        <w:t>Ainsi, à mesure que l</w:t>
      </w:r>
      <w:r w:rsidRPr="009C5F66">
        <w:rPr>
          <w:kern w:val="2"/>
          <w:sz w:val="23"/>
          <w:lang w:bidi="fr-CA"/>
        </w:rPr>
        <w:t>’</w:t>
      </w:r>
      <w:r w:rsidRPr="00736512">
        <w:rPr>
          <w:kern w:val="2"/>
          <w:sz w:val="23"/>
          <w:lang w:bidi="fr-CA"/>
        </w:rPr>
        <w:t xml:space="preserve">hydroxyde et le </w:t>
      </w:r>
      <w:proofErr w:type="spellStart"/>
      <w:r w:rsidRPr="00736512">
        <w:rPr>
          <w:kern w:val="2"/>
          <w:sz w:val="23"/>
          <w:lang w:bidi="fr-CA"/>
        </w:rPr>
        <w:t>HCl</w:t>
      </w:r>
      <w:proofErr w:type="spellEnd"/>
      <w:r w:rsidRPr="00736512">
        <w:rPr>
          <w:kern w:val="2"/>
          <w:sz w:val="23"/>
          <w:lang w:bidi="fr-CA"/>
        </w:rPr>
        <w:t xml:space="preserve"> se rapprochent l</w:t>
      </w:r>
      <w:r w:rsidRPr="009C5F66">
        <w:rPr>
          <w:kern w:val="2"/>
          <w:sz w:val="23"/>
          <w:lang w:bidi="fr-CA"/>
        </w:rPr>
        <w:t>’</w:t>
      </w:r>
      <w:r w:rsidRPr="00736512">
        <w:rPr>
          <w:kern w:val="2"/>
          <w:sz w:val="23"/>
          <w:lang w:bidi="fr-CA"/>
        </w:rPr>
        <w:t>un de l</w:t>
      </w:r>
      <w:r w:rsidRPr="009C5F66">
        <w:rPr>
          <w:kern w:val="2"/>
          <w:sz w:val="23"/>
          <w:lang w:bidi="fr-CA"/>
        </w:rPr>
        <w:t>’</w:t>
      </w:r>
      <w:r w:rsidRPr="00736512">
        <w:rPr>
          <w:kern w:val="2"/>
          <w:sz w:val="23"/>
          <w:lang w:bidi="fr-CA"/>
        </w:rPr>
        <w:t>autre, une nouvelle liaison se forme entre l</w:t>
      </w:r>
      <w:r w:rsidRPr="009C5F66">
        <w:rPr>
          <w:kern w:val="2"/>
          <w:sz w:val="23"/>
          <w:lang w:bidi="fr-CA"/>
        </w:rPr>
        <w:t>’</w:t>
      </w:r>
      <w:r w:rsidRPr="00736512">
        <w:rPr>
          <w:kern w:val="2"/>
          <w:sz w:val="23"/>
          <w:lang w:bidi="fr-CA"/>
        </w:rPr>
        <w:t>oxygène et l</w:t>
      </w:r>
      <w:r w:rsidRPr="009C5F66">
        <w:rPr>
          <w:kern w:val="2"/>
          <w:sz w:val="23"/>
          <w:lang w:bidi="fr-CA"/>
        </w:rPr>
        <w:t>’</w:t>
      </w:r>
      <w:r w:rsidRPr="00736512">
        <w:rPr>
          <w:kern w:val="2"/>
          <w:sz w:val="23"/>
          <w:lang w:bidi="fr-CA"/>
        </w:rPr>
        <w:t>hydrogène, et la liaison hydrogène-chlore se rompt. Le résultat final comporte une molécule d</w:t>
      </w:r>
      <w:r w:rsidRPr="009C5F66">
        <w:rPr>
          <w:kern w:val="2"/>
          <w:sz w:val="23"/>
          <w:lang w:bidi="fr-CA"/>
        </w:rPr>
        <w:t>’</w:t>
      </w:r>
      <w:r w:rsidRPr="00736512">
        <w:rPr>
          <w:kern w:val="2"/>
          <w:sz w:val="23"/>
          <w:lang w:bidi="fr-CA"/>
        </w:rPr>
        <w:t>eau et un anion chlorure.</w:t>
      </w:r>
    </w:p>
    <w:p w14:paraId="0B08BCB5" w14:textId="77777777" w:rsidR="006F5676" w:rsidRPr="00736512" w:rsidRDefault="006F5676" w:rsidP="006F5676">
      <w:pPr>
        <w:rPr>
          <w:kern w:val="2"/>
          <w:sz w:val="23"/>
        </w:rPr>
      </w:pPr>
    </w:p>
    <w:p w14:paraId="693C218D" w14:textId="209204B7" w:rsidR="006F5676" w:rsidRPr="00736512" w:rsidRDefault="006F5676" w:rsidP="006F5676">
      <w:pPr>
        <w:rPr>
          <w:kern w:val="2"/>
          <w:sz w:val="23"/>
        </w:rPr>
      </w:pPr>
      <w:r w:rsidRPr="00736512">
        <w:rPr>
          <w:kern w:val="2"/>
          <w:sz w:val="23"/>
          <w:lang w:bidi="fr-CA"/>
        </w:rPr>
        <w:t xml:space="preserve">En langage de chimie organique, un </w:t>
      </w:r>
      <w:r w:rsidRPr="00736512">
        <w:rPr>
          <w:b/>
          <w:kern w:val="2"/>
          <w:sz w:val="23"/>
          <w:lang w:bidi="fr-CA"/>
        </w:rPr>
        <w:t>mécanisme réactionnel</w:t>
      </w:r>
      <w:r w:rsidRPr="00736512">
        <w:rPr>
          <w:kern w:val="2"/>
          <w:sz w:val="23"/>
          <w:lang w:bidi="fr-CA"/>
        </w:rPr>
        <w:t xml:space="preserve"> décrit de manière formelle le déroulement d</w:t>
      </w:r>
      <w:r w:rsidRPr="009C5F66">
        <w:rPr>
          <w:kern w:val="2"/>
          <w:sz w:val="23"/>
          <w:lang w:bidi="fr-CA"/>
        </w:rPr>
        <w:t>’</w:t>
      </w:r>
      <w:r w:rsidRPr="00736512">
        <w:rPr>
          <w:kern w:val="2"/>
          <w:sz w:val="23"/>
          <w:lang w:bidi="fr-CA"/>
        </w:rPr>
        <w:t>une réaction, c</w:t>
      </w:r>
      <w:r w:rsidRPr="009C5F66">
        <w:rPr>
          <w:kern w:val="2"/>
          <w:sz w:val="23"/>
          <w:lang w:bidi="fr-CA"/>
        </w:rPr>
        <w:t>’</w:t>
      </w:r>
      <w:r w:rsidRPr="00736512">
        <w:rPr>
          <w:kern w:val="2"/>
          <w:sz w:val="23"/>
          <w:lang w:bidi="fr-CA"/>
        </w:rPr>
        <w:t xml:space="preserve">est-à-dire la progression des réactifs vers les produits. Précédemment (section 2.3), nous avons observé comment les </w:t>
      </w:r>
      <w:r w:rsidRPr="00736512">
        <w:rPr>
          <w:b/>
          <w:kern w:val="2"/>
          <w:sz w:val="23"/>
          <w:lang w:bidi="fr-CA"/>
        </w:rPr>
        <w:t>flèches courbes</w:t>
      </w:r>
      <w:r w:rsidRPr="00736512">
        <w:rPr>
          <w:kern w:val="2"/>
          <w:sz w:val="23"/>
          <w:lang w:bidi="fr-CA"/>
        </w:rPr>
        <w:t xml:space="preserve"> permettaient d</w:t>
      </w:r>
      <w:r w:rsidRPr="009C5F66">
        <w:rPr>
          <w:kern w:val="2"/>
          <w:sz w:val="23"/>
          <w:lang w:bidi="fr-CA"/>
        </w:rPr>
        <w:t>’</w:t>
      </w:r>
      <w:r w:rsidRPr="00736512">
        <w:rPr>
          <w:kern w:val="2"/>
          <w:sz w:val="23"/>
          <w:lang w:bidi="fr-CA"/>
        </w:rPr>
        <w:t>illustrer le mouvement « imaginaire » de deux électrons lors de la conversion entre deux contributeurs de résonance d</w:t>
      </w:r>
      <w:r w:rsidRPr="009C5F66">
        <w:rPr>
          <w:kern w:val="2"/>
          <w:sz w:val="23"/>
          <w:lang w:bidi="fr-CA"/>
        </w:rPr>
        <w:t>’</w:t>
      </w:r>
      <w:r w:rsidRPr="00736512">
        <w:rPr>
          <w:kern w:val="2"/>
          <w:sz w:val="23"/>
          <w:lang w:bidi="fr-CA"/>
        </w:rPr>
        <w:t>une même molécule ou d</w:t>
      </w:r>
      <w:r w:rsidRPr="009C5F66">
        <w:rPr>
          <w:kern w:val="2"/>
          <w:sz w:val="23"/>
          <w:lang w:bidi="fr-CA"/>
        </w:rPr>
        <w:t>’</w:t>
      </w:r>
      <w:r w:rsidRPr="00736512">
        <w:rPr>
          <w:kern w:val="2"/>
          <w:sz w:val="23"/>
          <w:lang w:bidi="fr-CA"/>
        </w:rPr>
        <w:t xml:space="preserve">un même ion (rappelez-vous que la conversion entre deux contributeurs de résonance ne constitue </w:t>
      </w:r>
      <w:r w:rsidRPr="00736512">
        <w:rPr>
          <w:i/>
          <w:kern w:val="2"/>
          <w:sz w:val="23"/>
          <w:lang w:bidi="fr-CA"/>
        </w:rPr>
        <w:t>pas</w:t>
      </w:r>
      <w:r w:rsidRPr="00736512">
        <w:rPr>
          <w:kern w:val="2"/>
          <w:sz w:val="23"/>
          <w:lang w:bidi="fr-CA"/>
        </w:rPr>
        <w:t xml:space="preserve"> une réaction – il ne s</w:t>
      </w:r>
      <w:r w:rsidRPr="009C5F66">
        <w:rPr>
          <w:kern w:val="2"/>
          <w:sz w:val="23"/>
          <w:lang w:bidi="fr-CA"/>
        </w:rPr>
        <w:t>’</w:t>
      </w:r>
      <w:r w:rsidRPr="00736512">
        <w:rPr>
          <w:kern w:val="2"/>
          <w:sz w:val="23"/>
          <w:lang w:bidi="fr-CA"/>
        </w:rPr>
        <w:t>agit que de l</w:t>
      </w:r>
      <w:r w:rsidRPr="009C5F66">
        <w:rPr>
          <w:kern w:val="2"/>
          <w:sz w:val="23"/>
          <w:lang w:bidi="fr-CA"/>
        </w:rPr>
        <w:t>’</w:t>
      </w:r>
      <w:r w:rsidRPr="00736512">
        <w:rPr>
          <w:kern w:val="2"/>
          <w:sz w:val="23"/>
          <w:lang w:bidi="fr-CA"/>
        </w:rPr>
        <w:t>illustration de deux façons distinctes de formuler la même molécule)</w:t>
      </w:r>
      <w:r w:rsidR="00736512" w:rsidRPr="00736512">
        <w:rPr>
          <w:kern w:val="2"/>
          <w:sz w:val="23"/>
          <w:lang w:bidi="fr-CA"/>
        </w:rPr>
        <w:t xml:space="preserve">. </w:t>
      </w:r>
      <w:r w:rsidRPr="00736512">
        <w:rPr>
          <w:kern w:val="2"/>
          <w:sz w:val="23"/>
          <w:lang w:bidi="fr-CA"/>
        </w:rPr>
        <w:t xml:space="preserve">La même convention de flèche courbe figure dans les </w:t>
      </w:r>
      <w:r w:rsidRPr="00736512">
        <w:rPr>
          <w:b/>
          <w:kern w:val="2"/>
          <w:sz w:val="23"/>
          <w:lang w:bidi="fr-CA"/>
        </w:rPr>
        <w:t>schémas de mécanismes</w:t>
      </w:r>
      <w:r w:rsidRPr="00736512">
        <w:rPr>
          <w:kern w:val="2"/>
          <w:sz w:val="23"/>
          <w:lang w:bidi="fr-CA"/>
        </w:rPr>
        <w:t xml:space="preserve"> pour illustrer le mouvement des électrons observé dans les réactions chimiques, au cours desquelles des liaisons se rompent et se forment</w:t>
      </w:r>
      <w:r w:rsidR="00736512" w:rsidRPr="00736512">
        <w:rPr>
          <w:kern w:val="2"/>
          <w:sz w:val="23"/>
          <w:lang w:bidi="fr-CA"/>
        </w:rPr>
        <w:t xml:space="preserve">. </w:t>
      </w:r>
      <w:r w:rsidRPr="00736512">
        <w:rPr>
          <w:kern w:val="2"/>
          <w:sz w:val="23"/>
          <w:lang w:bidi="fr-CA"/>
        </w:rPr>
        <w:t xml:space="preserve">Le mécanisme de la réaction </w:t>
      </w:r>
      <w:proofErr w:type="spellStart"/>
      <w:r w:rsidRPr="00736512">
        <w:rPr>
          <w:kern w:val="2"/>
          <w:sz w:val="23"/>
          <w:lang w:bidi="fr-CA"/>
        </w:rPr>
        <w:t>HCl</w:t>
      </w:r>
      <w:proofErr w:type="spellEnd"/>
      <w:r w:rsidRPr="00736512">
        <w:rPr>
          <w:kern w:val="2"/>
          <w:sz w:val="23"/>
          <w:lang w:bidi="fr-CA"/>
        </w:rPr>
        <w:t> + OH</w:t>
      </w:r>
      <w:r w:rsidRPr="00736512">
        <w:rPr>
          <w:kern w:val="2"/>
          <w:sz w:val="23"/>
          <w:vertAlign w:val="superscript"/>
          <w:lang w:bidi="fr-CA"/>
        </w:rPr>
        <w:t>-</w:t>
      </w:r>
      <w:r w:rsidRPr="00736512">
        <w:rPr>
          <w:kern w:val="2"/>
          <w:sz w:val="23"/>
          <w:lang w:bidi="fr-CA"/>
        </w:rPr>
        <w:t xml:space="preserve">, par exemple, se schématise au moyen de deux flèches courbes. </w:t>
      </w:r>
    </w:p>
    <w:p w14:paraId="42E00819" w14:textId="77777777" w:rsidR="006F5676" w:rsidRPr="00736512" w:rsidRDefault="006F5676" w:rsidP="006F5676">
      <w:pPr>
        <w:rPr>
          <w:kern w:val="2"/>
          <w:sz w:val="23"/>
        </w:rPr>
      </w:pPr>
    </w:p>
    <w:p w14:paraId="27A373CF"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608AD754" wp14:editId="49738B5B">
            <wp:extent cx="3209502" cy="860755"/>
            <wp:effectExtent l="0" t="0" r="0" b="3175"/>
            <wp:docPr id="4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210316" cy="860973"/>
                    </a:xfrm>
                    <a:prstGeom prst="rect">
                      <a:avLst/>
                    </a:prstGeom>
                    <a:noFill/>
                    <a:ln>
                      <a:noFill/>
                    </a:ln>
                  </pic:spPr>
                </pic:pic>
              </a:graphicData>
            </a:graphic>
          </wp:inline>
        </w:drawing>
      </w:r>
    </w:p>
    <w:p w14:paraId="449EA60A"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2</w:t>
      </w:r>
    </w:p>
    <w:p w14:paraId="15549F4F" w14:textId="6EC8C6AF" w:rsidR="006F5676" w:rsidRPr="00736512" w:rsidRDefault="006F5676" w:rsidP="006F5676">
      <w:pPr>
        <w:rPr>
          <w:kern w:val="2"/>
          <w:sz w:val="23"/>
        </w:rPr>
      </w:pPr>
      <w:r w:rsidRPr="00736512">
        <w:rPr>
          <w:kern w:val="2"/>
          <w:sz w:val="23"/>
          <w:lang w:bidi="fr-CA"/>
        </w:rPr>
        <w:t>La flèche « a » du schéma mécanistique prend naissance sur l</w:t>
      </w:r>
      <w:r w:rsidRPr="009C5F66">
        <w:rPr>
          <w:kern w:val="2"/>
          <w:sz w:val="23"/>
          <w:lang w:bidi="fr-CA"/>
        </w:rPr>
        <w:t>’</w:t>
      </w:r>
      <w:r w:rsidRPr="00736512">
        <w:rPr>
          <w:kern w:val="2"/>
          <w:sz w:val="23"/>
          <w:lang w:bidi="fr-CA"/>
        </w:rPr>
        <w:t>un des doublets libres de l</w:t>
      </w:r>
      <w:r w:rsidRPr="009C5F66">
        <w:rPr>
          <w:kern w:val="2"/>
          <w:sz w:val="23"/>
          <w:lang w:bidi="fr-CA"/>
        </w:rPr>
        <w:t>’</w:t>
      </w:r>
      <w:r w:rsidRPr="00736512">
        <w:rPr>
          <w:kern w:val="2"/>
          <w:sz w:val="23"/>
          <w:lang w:bidi="fr-CA"/>
        </w:rPr>
        <w:t>oxygène de l</w:t>
      </w:r>
      <w:r w:rsidRPr="009C5F66">
        <w:rPr>
          <w:kern w:val="2"/>
          <w:sz w:val="23"/>
          <w:lang w:bidi="fr-CA"/>
        </w:rPr>
        <w:t>’</w:t>
      </w:r>
      <w:r w:rsidRPr="00736512">
        <w:rPr>
          <w:kern w:val="2"/>
          <w:sz w:val="23"/>
          <w:lang w:bidi="fr-CA"/>
        </w:rPr>
        <w:t>hydroxyde et pointe vers le symbole « H » de l</w:t>
      </w:r>
      <w:r w:rsidRPr="009C5F66">
        <w:rPr>
          <w:kern w:val="2"/>
          <w:sz w:val="23"/>
          <w:lang w:bidi="fr-CA"/>
        </w:rPr>
        <w:t>’</w:t>
      </w:r>
      <w:r w:rsidRPr="00736512">
        <w:rPr>
          <w:kern w:val="2"/>
          <w:sz w:val="23"/>
          <w:lang w:bidi="fr-CA"/>
        </w:rPr>
        <w:t>acide chlorhydrique, illustrant « </w:t>
      </w:r>
      <w:proofErr w:type="gramStart"/>
      <w:r w:rsidRPr="00736512">
        <w:rPr>
          <w:kern w:val="2"/>
          <w:sz w:val="23"/>
          <w:lang w:bidi="fr-CA"/>
        </w:rPr>
        <w:t>l</w:t>
      </w:r>
      <w:r w:rsidRPr="009C5F66">
        <w:rPr>
          <w:kern w:val="2"/>
          <w:sz w:val="23"/>
          <w:lang w:bidi="fr-CA"/>
        </w:rPr>
        <w:t>’</w:t>
      </w:r>
      <w:r w:rsidRPr="00736512">
        <w:rPr>
          <w:kern w:val="2"/>
          <w:sz w:val="23"/>
          <w:lang w:bidi="fr-CA"/>
        </w:rPr>
        <w:t>attaque»</w:t>
      </w:r>
      <w:proofErr w:type="gramEnd"/>
      <w:r w:rsidRPr="00736512">
        <w:rPr>
          <w:kern w:val="2"/>
          <w:sz w:val="23"/>
          <w:lang w:bidi="fr-CA"/>
        </w:rPr>
        <w:t xml:space="preserve"> du doublet libre de l</w:t>
      </w:r>
      <w:r w:rsidRPr="009C5F66">
        <w:rPr>
          <w:kern w:val="2"/>
          <w:sz w:val="23"/>
          <w:lang w:bidi="fr-CA"/>
        </w:rPr>
        <w:t>’</w:t>
      </w:r>
      <w:r w:rsidRPr="00736512">
        <w:rPr>
          <w:kern w:val="2"/>
          <w:sz w:val="23"/>
          <w:lang w:bidi="fr-CA"/>
        </w:rPr>
        <w:t>oxygène et la formation subséquente d</w:t>
      </w:r>
      <w:r w:rsidRPr="009C5F66">
        <w:rPr>
          <w:kern w:val="2"/>
          <w:sz w:val="23"/>
          <w:lang w:bidi="fr-CA"/>
        </w:rPr>
        <w:t>’</w:t>
      </w:r>
      <w:r w:rsidRPr="00736512">
        <w:rPr>
          <w:kern w:val="2"/>
          <w:sz w:val="23"/>
          <w:lang w:bidi="fr-CA"/>
        </w:rPr>
        <w:t>une nouvelle liaison hydrogène-oxygène. La flèche « b » prend naissance au milieu de la liaison hydrogène-chlore et pointe vers le symbole « Cl », indiquant que cette liaison se rompt : les deux électrons qui constituent la liaison « quittent » et reforment un doublet libre sur l</w:t>
      </w:r>
      <w:r w:rsidRPr="009C5F66">
        <w:rPr>
          <w:kern w:val="2"/>
          <w:sz w:val="23"/>
          <w:lang w:bidi="fr-CA"/>
        </w:rPr>
        <w:t>’</w:t>
      </w:r>
      <w:r w:rsidRPr="00736512">
        <w:rPr>
          <w:kern w:val="2"/>
          <w:sz w:val="23"/>
          <w:lang w:bidi="fr-CA"/>
        </w:rPr>
        <w:t>ion chlorure</w:t>
      </w:r>
      <w:r w:rsidR="00736512" w:rsidRPr="00736512">
        <w:rPr>
          <w:kern w:val="2"/>
          <w:sz w:val="23"/>
          <w:lang w:bidi="fr-CA"/>
        </w:rPr>
        <w:t xml:space="preserve">. </w:t>
      </w:r>
      <w:r w:rsidRPr="00736512">
        <w:rPr>
          <w:kern w:val="2"/>
          <w:sz w:val="23"/>
          <w:lang w:bidi="fr-CA"/>
        </w:rPr>
        <w:t>Gardez toujours à l</w:t>
      </w:r>
      <w:r w:rsidRPr="009C5F66">
        <w:rPr>
          <w:kern w:val="2"/>
          <w:sz w:val="23"/>
          <w:lang w:bidi="fr-CA"/>
        </w:rPr>
        <w:t>’</w:t>
      </w:r>
      <w:r w:rsidRPr="00736512">
        <w:rPr>
          <w:kern w:val="2"/>
          <w:sz w:val="23"/>
          <w:lang w:bidi="fr-CA"/>
        </w:rPr>
        <w:t xml:space="preserve">esprit que par définition, ces flèches courbes illustrent le mouvement de </w:t>
      </w:r>
      <w:r w:rsidRPr="00736512">
        <w:rPr>
          <w:i/>
          <w:kern w:val="2"/>
          <w:sz w:val="23"/>
          <w:lang w:bidi="fr-CA"/>
        </w:rPr>
        <w:t>deux</w:t>
      </w:r>
      <w:r w:rsidRPr="00736512">
        <w:rPr>
          <w:kern w:val="2"/>
          <w:sz w:val="23"/>
          <w:lang w:bidi="fr-CA"/>
        </w:rPr>
        <w:t xml:space="preserve"> </w:t>
      </w:r>
      <w:r w:rsidRPr="00736512">
        <w:rPr>
          <w:kern w:val="2"/>
          <w:sz w:val="23"/>
          <w:lang w:bidi="fr-CA"/>
        </w:rPr>
        <w:lastRenderedPageBreak/>
        <w:t>électrons</w:t>
      </w:r>
      <w:r w:rsidR="00736512" w:rsidRPr="00736512">
        <w:rPr>
          <w:kern w:val="2"/>
          <w:sz w:val="23"/>
          <w:lang w:bidi="fr-CA"/>
        </w:rPr>
        <w:t xml:space="preserve">. </w:t>
      </w:r>
      <w:r w:rsidRPr="00736512">
        <w:rPr>
          <w:kern w:val="2"/>
          <w:sz w:val="23"/>
          <w:lang w:bidi="fr-CA"/>
        </w:rPr>
        <w:t>(Lorsque nous étudierons les réactions radicalaires au chapitre x, nous verrons comment formuler le mouvement d</w:t>
      </w:r>
      <w:r w:rsidRPr="009C5F66">
        <w:rPr>
          <w:kern w:val="2"/>
          <w:sz w:val="23"/>
          <w:lang w:bidi="fr-CA"/>
        </w:rPr>
        <w:t>’</w:t>
      </w:r>
      <w:r w:rsidRPr="00736512">
        <w:rPr>
          <w:kern w:val="2"/>
          <w:sz w:val="23"/>
          <w:lang w:bidi="fr-CA"/>
        </w:rPr>
        <w:t>un électron unique.)</w:t>
      </w:r>
    </w:p>
    <w:p w14:paraId="6A704CB9" w14:textId="77777777" w:rsidR="006F5676" w:rsidRPr="00736512" w:rsidRDefault="006F5676" w:rsidP="006F5676">
      <w:pPr>
        <w:rPr>
          <w:kern w:val="2"/>
          <w:sz w:val="23"/>
        </w:rPr>
      </w:pPr>
    </w:p>
    <w:p w14:paraId="713C49CB" w14:textId="7DD9CF40" w:rsidR="006F5676" w:rsidRPr="00736512" w:rsidRDefault="006F5676" w:rsidP="006F5676">
      <w:pPr>
        <w:rPr>
          <w:kern w:val="2"/>
          <w:sz w:val="23"/>
        </w:rPr>
      </w:pPr>
      <w:r w:rsidRPr="00736512">
        <w:rPr>
          <w:kern w:val="2"/>
          <w:sz w:val="23"/>
          <w:lang w:bidi="fr-CA"/>
        </w:rPr>
        <w:t>Lorsque deux flèches courbes (ou plus) figurent sur le même schéma mécanistique, cela signifie que les mouvements électroniques illustrés se produisent simultanément</w:t>
      </w:r>
      <w:r w:rsidR="00736512" w:rsidRPr="00736512">
        <w:rPr>
          <w:kern w:val="2"/>
          <w:sz w:val="23"/>
          <w:lang w:bidi="fr-CA"/>
        </w:rPr>
        <w:t xml:space="preserve">. </w:t>
      </w:r>
      <w:r w:rsidRPr="00736512">
        <w:rPr>
          <w:kern w:val="2"/>
          <w:sz w:val="23"/>
          <w:lang w:bidi="fr-CA"/>
        </w:rPr>
        <w:t>Par exemple, dans la figure ci-dessus, le mouvement électronique illustré par la flèche « a » (formation de la liaison O-H) se produit en même temps que la rupture de la liaison H-Cl illustrée par la flèche « b »</w:t>
      </w:r>
      <w:r w:rsidR="00736512" w:rsidRPr="00736512">
        <w:rPr>
          <w:kern w:val="2"/>
          <w:sz w:val="23"/>
          <w:lang w:bidi="fr-CA"/>
        </w:rPr>
        <w:t xml:space="preserve">. </w:t>
      </w:r>
    </w:p>
    <w:p w14:paraId="30E7E2DD" w14:textId="77777777" w:rsidR="006F5676" w:rsidRPr="00736512" w:rsidRDefault="006F5676" w:rsidP="006F5676">
      <w:pPr>
        <w:rPr>
          <w:kern w:val="2"/>
          <w:sz w:val="23"/>
        </w:rPr>
      </w:pPr>
    </w:p>
    <w:p w14:paraId="4AF70456" w14:textId="756D5A1F" w:rsidR="006F5676" w:rsidRPr="00736512" w:rsidRDefault="006F5676" w:rsidP="006F5676">
      <w:pPr>
        <w:rPr>
          <w:kern w:val="2"/>
          <w:sz w:val="23"/>
        </w:rPr>
      </w:pPr>
      <w:r w:rsidRPr="00736512">
        <w:rPr>
          <w:kern w:val="2"/>
          <w:sz w:val="23"/>
          <w:lang w:bidi="fr-CA"/>
        </w:rPr>
        <w:t>L</w:t>
      </w:r>
      <w:r w:rsidRPr="009C5F66">
        <w:rPr>
          <w:kern w:val="2"/>
          <w:sz w:val="23"/>
          <w:lang w:bidi="fr-CA"/>
        </w:rPr>
        <w:t>’</w:t>
      </w:r>
      <w:r w:rsidRPr="00736512">
        <w:rPr>
          <w:b/>
          <w:kern w:val="2"/>
          <w:sz w:val="23"/>
          <w:lang w:bidi="fr-CA"/>
        </w:rPr>
        <w:t>état de transition (ET)</w:t>
      </w:r>
      <w:r w:rsidRPr="00736512">
        <w:rPr>
          <w:kern w:val="2"/>
          <w:sz w:val="23"/>
          <w:lang w:bidi="fr-CA"/>
        </w:rPr>
        <w:t xml:space="preserve"> d</w:t>
      </w:r>
      <w:r w:rsidRPr="009C5F66">
        <w:rPr>
          <w:kern w:val="2"/>
          <w:sz w:val="23"/>
          <w:lang w:bidi="fr-CA"/>
        </w:rPr>
        <w:t>’</w:t>
      </w:r>
      <w:r w:rsidRPr="00736512">
        <w:rPr>
          <w:kern w:val="2"/>
          <w:sz w:val="23"/>
          <w:lang w:bidi="fr-CA"/>
        </w:rPr>
        <w:t xml:space="preserve">une réaction chimique constitue un point où les liaisons se rompent </w:t>
      </w:r>
      <w:proofErr w:type="gramStart"/>
      <w:r w:rsidRPr="00736512">
        <w:rPr>
          <w:kern w:val="2"/>
          <w:sz w:val="23"/>
          <w:lang w:bidi="fr-CA"/>
        </w:rPr>
        <w:t>ou</w:t>
      </w:r>
      <w:proofErr w:type="gramEnd"/>
      <w:r w:rsidRPr="00736512">
        <w:rPr>
          <w:kern w:val="2"/>
          <w:sz w:val="23"/>
          <w:lang w:bidi="fr-CA"/>
        </w:rPr>
        <w:t xml:space="preserve"> se forment</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 xml:space="preserve">état de transition représente le </w:t>
      </w:r>
      <w:r w:rsidRPr="00736512">
        <w:rPr>
          <w:i/>
          <w:kern w:val="2"/>
          <w:sz w:val="23"/>
          <w:lang w:bidi="fr-CA"/>
        </w:rPr>
        <w:t>plus haut point énergétique</w:t>
      </w:r>
      <w:r w:rsidRPr="00736512">
        <w:rPr>
          <w:kern w:val="2"/>
          <w:sz w:val="23"/>
          <w:lang w:bidi="fr-CA"/>
        </w:rPr>
        <w:t xml:space="preserve"> de la réaction chimique. Nous le verrons concrètement plus loin lors de la présentation des graphiques énergétiques.)  Les états de transition s</w:t>
      </w:r>
      <w:r w:rsidRPr="009C5F66">
        <w:rPr>
          <w:kern w:val="2"/>
          <w:sz w:val="23"/>
          <w:lang w:bidi="fr-CA"/>
        </w:rPr>
        <w:t>’</w:t>
      </w:r>
      <w:r w:rsidRPr="00736512">
        <w:rPr>
          <w:kern w:val="2"/>
          <w:sz w:val="23"/>
          <w:lang w:bidi="fr-CA"/>
        </w:rPr>
        <w:t>illustrent par l</w:t>
      </w:r>
      <w:r w:rsidRPr="009C5F66">
        <w:rPr>
          <w:kern w:val="2"/>
          <w:sz w:val="23"/>
          <w:lang w:bidi="fr-CA"/>
        </w:rPr>
        <w:t>’</w:t>
      </w:r>
      <w:r w:rsidRPr="00736512">
        <w:rPr>
          <w:kern w:val="2"/>
          <w:sz w:val="23"/>
          <w:lang w:bidi="fr-CA"/>
        </w:rPr>
        <w:t>utilisation de lignes pointillées pour représenter les liaisons qui se forment et se rompent, et se placent entre crochets avec le symbole de « double croix »</w:t>
      </w:r>
      <w:r w:rsidR="00736512" w:rsidRPr="00736512">
        <w:rPr>
          <w:kern w:val="2"/>
          <w:sz w:val="23"/>
          <w:lang w:bidi="fr-CA"/>
        </w:rPr>
        <w:t xml:space="preserve">. </w:t>
      </w:r>
      <w:r w:rsidRPr="00736512">
        <w:rPr>
          <w:kern w:val="2"/>
          <w:sz w:val="23"/>
          <w:lang w:bidi="fr-CA"/>
        </w:rPr>
        <w:t>Par exemple, l</w:t>
      </w:r>
      <w:r w:rsidRPr="009C5F66">
        <w:rPr>
          <w:kern w:val="2"/>
          <w:sz w:val="23"/>
          <w:lang w:bidi="fr-CA"/>
        </w:rPr>
        <w:t>’</w:t>
      </w:r>
      <w:r w:rsidRPr="00736512">
        <w:rPr>
          <w:kern w:val="2"/>
          <w:sz w:val="23"/>
          <w:lang w:bidi="fr-CA"/>
        </w:rPr>
        <w:t>état de transition dans la réaction acido-basique entre l</w:t>
      </w:r>
      <w:r w:rsidRPr="009C5F66">
        <w:rPr>
          <w:kern w:val="2"/>
          <w:sz w:val="23"/>
          <w:lang w:bidi="fr-CA"/>
        </w:rPr>
        <w:t>’</w:t>
      </w:r>
      <w:r w:rsidRPr="00736512">
        <w:rPr>
          <w:kern w:val="2"/>
          <w:sz w:val="23"/>
          <w:lang w:bidi="fr-CA"/>
        </w:rPr>
        <w:t xml:space="preserve">hydroxyde et le </w:t>
      </w:r>
      <w:proofErr w:type="spellStart"/>
      <w:r w:rsidRPr="00736512">
        <w:rPr>
          <w:kern w:val="2"/>
          <w:sz w:val="23"/>
          <w:lang w:bidi="fr-CA"/>
        </w:rPr>
        <w:t>HCl</w:t>
      </w:r>
      <w:proofErr w:type="spellEnd"/>
      <w:r w:rsidRPr="00736512">
        <w:rPr>
          <w:kern w:val="2"/>
          <w:sz w:val="23"/>
          <w:lang w:bidi="fr-CA"/>
        </w:rPr>
        <w:t xml:space="preserve"> peut être illustré comme suit :</w:t>
      </w:r>
    </w:p>
    <w:p w14:paraId="016E3F19" w14:textId="77777777" w:rsidR="006F5676" w:rsidRPr="00736512" w:rsidRDefault="006F5676" w:rsidP="006F5676">
      <w:pPr>
        <w:rPr>
          <w:kern w:val="2"/>
          <w:sz w:val="23"/>
        </w:rPr>
      </w:pPr>
    </w:p>
    <w:p w14:paraId="7D774C1D"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70B5F3BA" wp14:editId="0F542654">
            <wp:extent cx="4995545" cy="1244600"/>
            <wp:effectExtent l="0" t="0" r="8255" b="0"/>
            <wp:docPr id="4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4995545" cy="1244600"/>
                    </a:xfrm>
                    <a:prstGeom prst="rect">
                      <a:avLst/>
                    </a:prstGeom>
                    <a:noFill/>
                    <a:ln>
                      <a:noFill/>
                    </a:ln>
                  </pic:spPr>
                </pic:pic>
              </a:graphicData>
            </a:graphic>
          </wp:inline>
        </w:drawing>
      </w:r>
    </w:p>
    <w:p w14:paraId="64AFF0EA"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2a</w:t>
      </w:r>
    </w:p>
    <w:p w14:paraId="4CBA3A77" w14:textId="231CA45D" w:rsidR="006F5676" w:rsidRPr="00736512" w:rsidRDefault="006F5676" w:rsidP="006F5676">
      <w:pPr>
        <w:rPr>
          <w:kern w:val="2"/>
          <w:sz w:val="23"/>
        </w:rPr>
      </w:pPr>
      <w:r w:rsidRPr="00736512">
        <w:rPr>
          <w:kern w:val="2"/>
          <w:sz w:val="23"/>
          <w:lang w:bidi="fr-CA"/>
        </w:rPr>
        <w:t>Remarquez dans le dessin ci-dessus que l</w:t>
      </w:r>
      <w:r w:rsidRPr="009C5F66">
        <w:rPr>
          <w:kern w:val="2"/>
          <w:sz w:val="23"/>
          <w:lang w:bidi="fr-CA"/>
        </w:rPr>
        <w:t>’</w:t>
      </w:r>
      <w:r w:rsidRPr="00736512">
        <w:rPr>
          <w:kern w:val="2"/>
          <w:sz w:val="23"/>
          <w:lang w:bidi="fr-CA"/>
        </w:rPr>
        <w:t xml:space="preserve">oxygène et le chlore portent tous deux des charges négatives </w:t>
      </w:r>
      <w:r w:rsidRPr="00736512">
        <w:rPr>
          <w:i/>
          <w:kern w:val="2"/>
          <w:sz w:val="23"/>
          <w:lang w:bidi="fr-CA"/>
        </w:rPr>
        <w:t>partielles</w:t>
      </w:r>
      <w:r w:rsidRPr="00736512">
        <w:rPr>
          <w:kern w:val="2"/>
          <w:sz w:val="23"/>
          <w:lang w:bidi="fr-CA"/>
        </w:rPr>
        <w:t xml:space="preserve"> à l</w:t>
      </w:r>
      <w:r w:rsidRPr="009C5F66">
        <w:rPr>
          <w:kern w:val="2"/>
          <w:sz w:val="23"/>
          <w:lang w:bidi="fr-CA"/>
        </w:rPr>
        <w:t>’</w:t>
      </w:r>
      <w:r w:rsidRPr="00736512">
        <w:rPr>
          <w:kern w:val="2"/>
          <w:sz w:val="23"/>
          <w:lang w:bidi="fr-CA"/>
        </w:rPr>
        <w:t>état de transition; la charge formelle de l</w:t>
      </w:r>
      <w:r w:rsidRPr="009C5F66">
        <w:rPr>
          <w:kern w:val="2"/>
          <w:sz w:val="23"/>
          <w:lang w:bidi="fr-CA"/>
        </w:rPr>
        <w:t>’</w:t>
      </w:r>
      <w:r w:rsidRPr="00736512">
        <w:rPr>
          <w:kern w:val="2"/>
          <w:sz w:val="23"/>
          <w:lang w:bidi="fr-CA"/>
        </w:rPr>
        <w:t>oxygène passe de -1 à 0 lors de l</w:t>
      </w:r>
      <w:r w:rsidRPr="009C5F66">
        <w:rPr>
          <w:kern w:val="2"/>
          <w:sz w:val="23"/>
          <w:lang w:bidi="fr-CA"/>
        </w:rPr>
        <w:t>’</w:t>
      </w:r>
      <w:r w:rsidRPr="00736512">
        <w:rPr>
          <w:kern w:val="2"/>
          <w:sz w:val="23"/>
          <w:lang w:bidi="fr-CA"/>
        </w:rPr>
        <w:t>étape de la réaction, tandis que celle du chlore passe de 0 à -1</w:t>
      </w:r>
      <w:r w:rsidR="00736512" w:rsidRPr="00736512">
        <w:rPr>
          <w:kern w:val="2"/>
          <w:sz w:val="23"/>
          <w:lang w:bidi="fr-CA"/>
        </w:rPr>
        <w:t xml:space="preserve">. </w:t>
      </w:r>
    </w:p>
    <w:p w14:paraId="1F61D1EE" w14:textId="77777777" w:rsidR="006F5676" w:rsidRPr="00736512" w:rsidRDefault="006F5676" w:rsidP="006F5676">
      <w:pPr>
        <w:rPr>
          <w:kern w:val="2"/>
          <w:sz w:val="23"/>
        </w:rPr>
      </w:pPr>
    </w:p>
    <w:p w14:paraId="06BF641E" w14:textId="7AB4D4F0" w:rsidR="006F5676" w:rsidRPr="00736512" w:rsidRDefault="006F5676" w:rsidP="006F5676">
      <w:pPr>
        <w:rPr>
          <w:kern w:val="2"/>
          <w:sz w:val="23"/>
        </w:rPr>
      </w:pPr>
      <w:r w:rsidRPr="00736512">
        <w:rPr>
          <w:kern w:val="2"/>
          <w:sz w:val="23"/>
          <w:lang w:bidi="fr-CA"/>
        </w:rPr>
        <w:t>Bien qu</w:t>
      </w:r>
      <w:r w:rsidRPr="009C5F66">
        <w:rPr>
          <w:kern w:val="2"/>
          <w:sz w:val="23"/>
          <w:lang w:bidi="fr-CA"/>
        </w:rPr>
        <w:t>’</w:t>
      </w:r>
      <w:r w:rsidRPr="00736512">
        <w:rPr>
          <w:kern w:val="2"/>
          <w:sz w:val="23"/>
          <w:lang w:bidi="fr-CA"/>
        </w:rPr>
        <w:t>il apparaisse parfois instructif d</w:t>
      </w:r>
      <w:r w:rsidRPr="009C5F66">
        <w:rPr>
          <w:kern w:val="2"/>
          <w:sz w:val="23"/>
          <w:lang w:bidi="fr-CA"/>
        </w:rPr>
        <w:t>’</w:t>
      </w:r>
      <w:r w:rsidRPr="00736512">
        <w:rPr>
          <w:kern w:val="2"/>
          <w:sz w:val="23"/>
          <w:lang w:bidi="fr-CA"/>
        </w:rPr>
        <w:t>inclure le schéma d</w:t>
      </w:r>
      <w:r w:rsidRPr="009C5F66">
        <w:rPr>
          <w:kern w:val="2"/>
          <w:sz w:val="23"/>
          <w:lang w:bidi="fr-CA"/>
        </w:rPr>
        <w:t>’</w:t>
      </w:r>
      <w:r w:rsidRPr="00736512">
        <w:rPr>
          <w:kern w:val="2"/>
          <w:sz w:val="23"/>
          <w:lang w:bidi="fr-CA"/>
        </w:rPr>
        <w:t>un état de transition dans un graphique de mécanisme organique, il ne s</w:t>
      </w:r>
      <w:r w:rsidRPr="009C5F66">
        <w:rPr>
          <w:kern w:val="2"/>
          <w:sz w:val="23"/>
          <w:lang w:bidi="fr-CA"/>
        </w:rPr>
        <w:t>’</w:t>
      </w:r>
      <w:r w:rsidRPr="00736512">
        <w:rPr>
          <w:kern w:val="2"/>
          <w:sz w:val="23"/>
          <w:lang w:bidi="fr-CA"/>
        </w:rPr>
        <w:t>agit pas de composantes « obligatoires » d</w:t>
      </w:r>
      <w:r w:rsidRPr="009C5F66">
        <w:rPr>
          <w:kern w:val="2"/>
          <w:sz w:val="23"/>
          <w:lang w:bidi="fr-CA"/>
        </w:rPr>
        <w:t>’</w:t>
      </w:r>
      <w:r w:rsidRPr="00736512">
        <w:rPr>
          <w:kern w:val="2"/>
          <w:sz w:val="23"/>
          <w:lang w:bidi="fr-CA"/>
        </w:rPr>
        <w:t>un tel graphique</w:t>
      </w:r>
      <w:r w:rsidR="00736512" w:rsidRPr="00736512">
        <w:rPr>
          <w:kern w:val="2"/>
          <w:sz w:val="23"/>
          <w:lang w:bidi="fr-CA"/>
        </w:rPr>
        <w:t xml:space="preserve">. </w:t>
      </w:r>
      <w:r w:rsidRPr="00736512">
        <w:rPr>
          <w:kern w:val="2"/>
          <w:sz w:val="23"/>
          <w:lang w:bidi="fr-CA"/>
        </w:rPr>
        <w:t xml:space="preserve"> Lorsqu</w:t>
      </w:r>
      <w:r w:rsidRPr="009C5F66">
        <w:rPr>
          <w:kern w:val="2"/>
          <w:sz w:val="23"/>
          <w:lang w:bidi="fr-CA"/>
        </w:rPr>
        <w:t>’</w:t>
      </w:r>
      <w:r w:rsidRPr="00736512">
        <w:rPr>
          <w:kern w:val="2"/>
          <w:sz w:val="23"/>
          <w:lang w:bidi="fr-CA"/>
        </w:rPr>
        <w:t>il vous faudra schématiser un mécanisme réactionnel dans les exercices et les problèmes de ce manuel, aucun schéma ET ne doit figurer dans votre réponse, sauf si c</w:t>
      </w:r>
      <w:r w:rsidRPr="009C5F66">
        <w:rPr>
          <w:kern w:val="2"/>
          <w:sz w:val="23"/>
          <w:lang w:bidi="fr-CA"/>
        </w:rPr>
        <w:t>’</w:t>
      </w:r>
      <w:r w:rsidRPr="00736512">
        <w:rPr>
          <w:kern w:val="2"/>
          <w:sz w:val="23"/>
          <w:lang w:bidi="fr-CA"/>
        </w:rPr>
        <w:t>est demandé explicitement.</w:t>
      </w:r>
    </w:p>
    <w:p w14:paraId="77707F67" w14:textId="77777777" w:rsidR="006F5676" w:rsidRPr="00736512" w:rsidRDefault="006F5676" w:rsidP="006F5676">
      <w:pPr>
        <w:rPr>
          <w:kern w:val="2"/>
          <w:sz w:val="23"/>
        </w:rPr>
      </w:pPr>
    </w:p>
    <w:p w14:paraId="31D48E93" w14:textId="77777777" w:rsidR="006F5676" w:rsidRPr="00736512" w:rsidRDefault="00000000" w:rsidP="006F5676">
      <w:pPr>
        <w:rPr>
          <w:color w:val="FF0000"/>
          <w:kern w:val="2"/>
          <w:sz w:val="23"/>
        </w:rPr>
      </w:pPr>
      <w:r>
        <w:rPr>
          <w:color w:val="FF0000"/>
          <w:kern w:val="2"/>
          <w:sz w:val="23"/>
          <w:lang w:bidi="fr-CA"/>
        </w:rPr>
        <w:pict w14:anchorId="4434BFFC">
          <v:rect id="_x0000_i1171" style="width:0;height:1.5pt" o:hralign="center" o:hrstd="t" o:hr="t" fillcolor="#aaa" stroked="f"/>
        </w:pict>
      </w:r>
    </w:p>
    <w:p w14:paraId="426E767E" w14:textId="469AAB3A" w:rsidR="006F5676" w:rsidRPr="00736512" w:rsidRDefault="006F5676" w:rsidP="006F5676">
      <w:pPr>
        <w:rPr>
          <w:kern w:val="2"/>
          <w:sz w:val="23"/>
        </w:rPr>
      </w:pPr>
      <w:r w:rsidRPr="00736512">
        <w:rPr>
          <w:kern w:val="2"/>
          <w:sz w:val="23"/>
          <w:u w:val="single"/>
          <w:lang w:bidi="fr-CA"/>
        </w:rPr>
        <w:t>Exercice 6.1</w:t>
      </w:r>
      <w:r w:rsidRPr="00736512">
        <w:rPr>
          <w:kern w:val="2"/>
          <w:sz w:val="23"/>
          <w:lang w:bidi="fr-CA"/>
        </w:rPr>
        <w:t> : Formulez la réaction acido-basique entre l</w:t>
      </w:r>
      <w:r w:rsidRPr="009C5F66">
        <w:rPr>
          <w:kern w:val="2"/>
          <w:sz w:val="23"/>
          <w:lang w:bidi="fr-CA"/>
        </w:rPr>
        <w:t>’</w:t>
      </w:r>
      <w:r w:rsidRPr="00736512">
        <w:rPr>
          <w:kern w:val="2"/>
          <w:sz w:val="23"/>
          <w:lang w:bidi="fr-CA"/>
        </w:rPr>
        <w:t>acide acétique, CH</w:t>
      </w:r>
      <w:r w:rsidRPr="00736512">
        <w:rPr>
          <w:kern w:val="2"/>
          <w:sz w:val="23"/>
          <w:vertAlign w:val="subscript"/>
          <w:lang w:bidi="fr-CA"/>
        </w:rPr>
        <w:t>3</w:t>
      </w:r>
      <w:r w:rsidRPr="00736512">
        <w:rPr>
          <w:kern w:val="2"/>
          <w:sz w:val="23"/>
          <w:lang w:bidi="fr-CA"/>
        </w:rPr>
        <w:t>CO</w:t>
      </w:r>
      <w:r w:rsidRPr="00736512">
        <w:rPr>
          <w:kern w:val="2"/>
          <w:sz w:val="23"/>
          <w:vertAlign w:val="subscript"/>
          <w:lang w:bidi="fr-CA"/>
        </w:rPr>
        <w:t>2</w:t>
      </w:r>
      <w:r w:rsidRPr="00736512">
        <w:rPr>
          <w:kern w:val="2"/>
          <w:sz w:val="23"/>
          <w:lang w:bidi="fr-CA"/>
        </w:rPr>
        <w:t>H, et l</w:t>
      </w:r>
      <w:r w:rsidRPr="009C5F66">
        <w:rPr>
          <w:kern w:val="2"/>
          <w:sz w:val="23"/>
          <w:lang w:bidi="fr-CA"/>
        </w:rPr>
        <w:t>’</w:t>
      </w:r>
      <w:r w:rsidRPr="00736512">
        <w:rPr>
          <w:kern w:val="2"/>
          <w:sz w:val="23"/>
          <w:lang w:bidi="fr-CA"/>
        </w:rPr>
        <w:t>ammoniac, NH</w:t>
      </w:r>
      <w:r w:rsidRPr="00736512">
        <w:rPr>
          <w:kern w:val="2"/>
          <w:sz w:val="23"/>
          <w:vertAlign w:val="subscript"/>
          <w:lang w:bidi="fr-CA"/>
        </w:rPr>
        <w:t>3</w:t>
      </w:r>
      <w:r w:rsidRPr="00736512">
        <w:rPr>
          <w:kern w:val="2"/>
          <w:sz w:val="23"/>
          <w:lang w:bidi="fr-CA"/>
        </w:rPr>
        <w:t>, en traçant les flèches indiquant le mouvement des électrons</w:t>
      </w:r>
      <w:r w:rsidR="00736512" w:rsidRPr="00736512">
        <w:rPr>
          <w:kern w:val="2"/>
          <w:sz w:val="23"/>
          <w:lang w:bidi="fr-CA"/>
        </w:rPr>
        <w:t xml:space="preserve">. </w:t>
      </w:r>
      <w:r w:rsidRPr="00736512">
        <w:rPr>
          <w:kern w:val="2"/>
          <w:sz w:val="23"/>
          <w:lang w:bidi="fr-CA"/>
        </w:rPr>
        <w:t>Représentez les réactifs et les produits avec des structures de Lewis complètes, en incluant tous les doublets libres et, bien entendu, les charges formelles. Incluez un schéma de l</w:t>
      </w:r>
      <w:r w:rsidRPr="009C5F66">
        <w:rPr>
          <w:kern w:val="2"/>
          <w:sz w:val="23"/>
          <w:lang w:bidi="fr-CA"/>
        </w:rPr>
        <w:t>’</w:t>
      </w:r>
      <w:r w:rsidRPr="00736512">
        <w:rPr>
          <w:kern w:val="2"/>
          <w:sz w:val="23"/>
          <w:lang w:bidi="fr-CA"/>
        </w:rPr>
        <w:t>état de transition dans votre représentation.</w:t>
      </w:r>
    </w:p>
    <w:p w14:paraId="22C4987E" w14:textId="77777777" w:rsidR="006F5676" w:rsidRPr="00736512" w:rsidRDefault="006F5676" w:rsidP="006F5676">
      <w:pPr>
        <w:rPr>
          <w:kern w:val="2"/>
          <w:sz w:val="23"/>
        </w:rPr>
      </w:pPr>
    </w:p>
    <w:p w14:paraId="6B1ACFA5" w14:textId="5B2AEA6D" w:rsidR="006F5676" w:rsidRPr="00142E1F" w:rsidRDefault="006F5676" w:rsidP="006F5676">
      <w:pPr>
        <w:rPr>
          <w:spacing w:val="-2"/>
          <w:kern w:val="2"/>
          <w:sz w:val="23"/>
        </w:rPr>
      </w:pPr>
      <w:r w:rsidRPr="00142E1F">
        <w:rPr>
          <w:spacing w:val="-2"/>
          <w:kern w:val="2"/>
          <w:sz w:val="23"/>
          <w:u w:val="single"/>
          <w:lang w:bidi="fr-CA"/>
        </w:rPr>
        <w:t>Exercice 6.2</w:t>
      </w:r>
      <w:r w:rsidRPr="00142E1F">
        <w:rPr>
          <w:spacing w:val="-2"/>
          <w:kern w:val="2"/>
          <w:sz w:val="23"/>
          <w:lang w:bidi="fr-CA"/>
        </w:rPr>
        <w:t> : Tracez les flèches indiquant le mouvement des électrons pour illustrer la réaction acido-basique entre l</w:t>
      </w:r>
      <w:r w:rsidRPr="009C5F66">
        <w:rPr>
          <w:spacing w:val="-2"/>
          <w:kern w:val="2"/>
          <w:sz w:val="23"/>
          <w:lang w:bidi="fr-CA"/>
        </w:rPr>
        <w:t>’</w:t>
      </w:r>
      <w:r w:rsidRPr="00142E1F">
        <w:rPr>
          <w:spacing w:val="-2"/>
          <w:kern w:val="2"/>
          <w:sz w:val="23"/>
          <w:lang w:bidi="fr-CA"/>
        </w:rPr>
        <w:t>ion acétate (CH</w:t>
      </w:r>
      <w:r w:rsidRPr="00142E1F">
        <w:rPr>
          <w:spacing w:val="-2"/>
          <w:kern w:val="2"/>
          <w:sz w:val="23"/>
          <w:vertAlign w:val="subscript"/>
          <w:lang w:bidi="fr-CA"/>
        </w:rPr>
        <w:t>3</w:t>
      </w:r>
      <w:r w:rsidRPr="00142E1F">
        <w:rPr>
          <w:spacing w:val="-2"/>
          <w:kern w:val="2"/>
          <w:sz w:val="23"/>
          <w:lang w:bidi="fr-CA"/>
        </w:rPr>
        <w:t>CO</w:t>
      </w:r>
      <w:r w:rsidRPr="00142E1F">
        <w:rPr>
          <w:spacing w:val="-2"/>
          <w:kern w:val="2"/>
          <w:sz w:val="23"/>
          <w:vertAlign w:val="subscript"/>
          <w:lang w:bidi="fr-CA"/>
        </w:rPr>
        <w:t>2</w:t>
      </w:r>
      <w:r w:rsidRPr="00142E1F">
        <w:rPr>
          <w:spacing w:val="-2"/>
          <w:kern w:val="2"/>
          <w:sz w:val="23"/>
          <w:vertAlign w:val="superscript"/>
          <w:lang w:bidi="fr-CA"/>
        </w:rPr>
        <w:t>-</w:t>
      </w:r>
      <w:r w:rsidRPr="00142E1F">
        <w:rPr>
          <w:spacing w:val="-2"/>
          <w:kern w:val="2"/>
          <w:sz w:val="23"/>
          <w:lang w:bidi="fr-CA"/>
        </w:rPr>
        <w:t>, agissant en tant que base) et la méthylamine (CH</w:t>
      </w:r>
      <w:r w:rsidRPr="00142E1F">
        <w:rPr>
          <w:spacing w:val="-2"/>
          <w:kern w:val="2"/>
          <w:sz w:val="23"/>
          <w:vertAlign w:val="subscript"/>
          <w:lang w:bidi="fr-CA"/>
        </w:rPr>
        <w:t>3</w:t>
      </w:r>
      <w:r w:rsidRPr="00142E1F">
        <w:rPr>
          <w:spacing w:val="-2"/>
          <w:kern w:val="2"/>
          <w:sz w:val="23"/>
          <w:lang w:bidi="fr-CA"/>
        </w:rPr>
        <w:t>NH</w:t>
      </w:r>
      <w:r w:rsidRPr="00142E1F">
        <w:rPr>
          <w:spacing w:val="-2"/>
          <w:kern w:val="2"/>
          <w:sz w:val="23"/>
          <w:vertAlign w:val="subscript"/>
          <w:lang w:bidi="fr-CA"/>
        </w:rPr>
        <w:t>3</w:t>
      </w:r>
      <w:r w:rsidRPr="00142E1F">
        <w:rPr>
          <w:spacing w:val="-2"/>
          <w:kern w:val="2"/>
          <w:sz w:val="23"/>
          <w:vertAlign w:val="superscript"/>
          <w:lang w:bidi="fr-CA"/>
        </w:rPr>
        <w:t>+</w:t>
      </w:r>
      <w:r w:rsidRPr="00142E1F">
        <w:rPr>
          <w:spacing w:val="-2"/>
          <w:kern w:val="2"/>
          <w:sz w:val="23"/>
          <w:lang w:bidi="fr-CA"/>
        </w:rPr>
        <w:t>, agissant en tant qu</w:t>
      </w:r>
      <w:r w:rsidRPr="009C5F66">
        <w:rPr>
          <w:spacing w:val="-2"/>
          <w:kern w:val="2"/>
          <w:sz w:val="23"/>
          <w:lang w:bidi="fr-CA"/>
        </w:rPr>
        <w:t>’</w:t>
      </w:r>
      <w:r w:rsidRPr="00142E1F">
        <w:rPr>
          <w:spacing w:val="-2"/>
          <w:kern w:val="2"/>
          <w:sz w:val="23"/>
          <w:lang w:bidi="fr-CA"/>
        </w:rPr>
        <w:t>acide)</w:t>
      </w:r>
      <w:r w:rsidR="00736512" w:rsidRPr="00142E1F">
        <w:rPr>
          <w:spacing w:val="-2"/>
          <w:kern w:val="2"/>
          <w:sz w:val="23"/>
          <w:lang w:bidi="fr-CA"/>
        </w:rPr>
        <w:t xml:space="preserve">. </w:t>
      </w:r>
      <w:r w:rsidRPr="00142E1F">
        <w:rPr>
          <w:spacing w:val="-2"/>
          <w:kern w:val="2"/>
          <w:sz w:val="23"/>
          <w:lang w:bidi="fr-CA"/>
        </w:rPr>
        <w:t>Représentez les réactifs et les produits avec des structures de Lewis complètes en incluant tous les doublets libres et les charges formelles.</w:t>
      </w:r>
    </w:p>
    <w:p w14:paraId="7E9CDDC8" w14:textId="77777777" w:rsidR="006F5676" w:rsidRPr="00736512" w:rsidRDefault="00000000" w:rsidP="006F5676">
      <w:pPr>
        <w:rPr>
          <w:kern w:val="2"/>
          <w:sz w:val="23"/>
        </w:rPr>
      </w:pPr>
      <w:r>
        <w:rPr>
          <w:kern w:val="2"/>
          <w:sz w:val="23"/>
          <w:lang w:bidi="fr-CA"/>
        </w:rPr>
        <w:pict w14:anchorId="36B60DB9">
          <v:rect id="_x0000_i1172" style="width:0;height:1.5pt" o:hralign="center" o:hrstd="t" o:hr="t" fillcolor="#aaa" stroked="f"/>
        </w:pict>
      </w:r>
    </w:p>
    <w:p w14:paraId="0150C728" w14:textId="77777777" w:rsidR="00717A7B" w:rsidRPr="00736512" w:rsidRDefault="00717A7B">
      <w:pPr>
        <w:rPr>
          <w:kern w:val="2"/>
          <w:sz w:val="23"/>
          <w:u w:val="single"/>
        </w:rPr>
      </w:pPr>
      <w:bookmarkStart w:id="8" w:name="OLE_LINK11"/>
      <w:r w:rsidRPr="00736512">
        <w:rPr>
          <w:kern w:val="2"/>
          <w:sz w:val="23"/>
          <w:u w:val="single"/>
          <w:lang w:bidi="fr-CA"/>
        </w:rPr>
        <w:br w:type="page"/>
      </w:r>
    </w:p>
    <w:p w14:paraId="735D0427" w14:textId="268CC43B" w:rsidR="006F5676" w:rsidRPr="00736512" w:rsidRDefault="006F5676" w:rsidP="006F5676">
      <w:pPr>
        <w:rPr>
          <w:kern w:val="2"/>
          <w:sz w:val="23"/>
          <w:u w:val="single"/>
        </w:rPr>
      </w:pPr>
      <w:r w:rsidRPr="00736512">
        <w:rPr>
          <w:kern w:val="2"/>
          <w:sz w:val="23"/>
          <w:u w:val="single"/>
          <w:lang w:bidi="fr-CA"/>
        </w:rPr>
        <w:lastRenderedPageBreak/>
        <w:t>6.1 B : La réaction de substitution nucléophile d</w:t>
      </w:r>
      <w:r w:rsidRPr="009C5F66">
        <w:rPr>
          <w:kern w:val="2"/>
          <w:sz w:val="23"/>
          <w:u w:val="single"/>
          <w:lang w:bidi="fr-CA"/>
        </w:rPr>
        <w:t>’</w:t>
      </w:r>
      <w:r w:rsidRPr="00736512">
        <w:rPr>
          <w:kern w:val="2"/>
          <w:sz w:val="23"/>
          <w:u w:val="single"/>
          <w:lang w:bidi="fr-CA"/>
        </w:rPr>
        <w:t xml:space="preserve">ordre 2 </w:t>
      </w:r>
    </w:p>
    <w:bookmarkEnd w:id="8"/>
    <w:p w14:paraId="52753F68" w14:textId="77777777" w:rsidR="006F5676" w:rsidRPr="00736512" w:rsidRDefault="006F5676" w:rsidP="006F5676">
      <w:pPr>
        <w:rPr>
          <w:kern w:val="2"/>
          <w:sz w:val="23"/>
        </w:rPr>
      </w:pPr>
    </w:p>
    <w:p w14:paraId="770E60B4" w14:textId="529A0398" w:rsidR="006F5676" w:rsidRPr="00142E1F" w:rsidRDefault="006F5676" w:rsidP="006F5676">
      <w:pPr>
        <w:rPr>
          <w:spacing w:val="-4"/>
          <w:kern w:val="2"/>
          <w:sz w:val="23"/>
        </w:rPr>
      </w:pPr>
      <w:r w:rsidRPr="00142E1F">
        <w:rPr>
          <w:spacing w:val="-4"/>
          <w:kern w:val="2"/>
          <w:sz w:val="23"/>
          <w:lang w:bidi="fr-CA"/>
        </w:rPr>
        <w:t>La réaction entre l</w:t>
      </w:r>
      <w:r w:rsidRPr="009C5F66">
        <w:rPr>
          <w:spacing w:val="-4"/>
          <w:kern w:val="2"/>
          <w:sz w:val="23"/>
          <w:lang w:bidi="fr-CA"/>
        </w:rPr>
        <w:t>’</w:t>
      </w:r>
      <w:r w:rsidRPr="00142E1F">
        <w:rPr>
          <w:spacing w:val="-4"/>
          <w:kern w:val="2"/>
          <w:sz w:val="23"/>
          <w:lang w:bidi="fr-CA"/>
        </w:rPr>
        <w:t xml:space="preserve">hydroxyde et le </w:t>
      </w:r>
      <w:proofErr w:type="spellStart"/>
      <w:r w:rsidRPr="00142E1F">
        <w:rPr>
          <w:spacing w:val="-4"/>
          <w:kern w:val="2"/>
          <w:sz w:val="23"/>
          <w:lang w:bidi="fr-CA"/>
        </w:rPr>
        <w:t>HCl</w:t>
      </w:r>
      <w:proofErr w:type="spellEnd"/>
      <w:r w:rsidRPr="00142E1F">
        <w:rPr>
          <w:spacing w:val="-4"/>
          <w:kern w:val="2"/>
          <w:sz w:val="23"/>
          <w:lang w:bidi="fr-CA"/>
        </w:rPr>
        <w:t xml:space="preserve"> constitue un exemple simple de réaction acido-basique selon </w:t>
      </w:r>
      <w:proofErr w:type="spellStart"/>
      <w:r w:rsidRPr="00142E1F">
        <w:rPr>
          <w:spacing w:val="-4"/>
          <w:kern w:val="2"/>
          <w:sz w:val="23"/>
          <w:lang w:bidi="fr-CA"/>
        </w:rPr>
        <w:t>Brønsted</w:t>
      </w:r>
      <w:proofErr w:type="spellEnd"/>
      <w:r w:rsidRPr="00142E1F">
        <w:rPr>
          <w:spacing w:val="-4"/>
          <w:kern w:val="2"/>
          <w:sz w:val="23"/>
          <w:lang w:bidi="fr-CA"/>
        </w:rPr>
        <w:t xml:space="preserve"> (transfert de proton)</w:t>
      </w:r>
      <w:r w:rsidR="00736512" w:rsidRPr="00142E1F">
        <w:rPr>
          <w:spacing w:val="-4"/>
          <w:kern w:val="2"/>
          <w:sz w:val="23"/>
          <w:lang w:bidi="fr-CA"/>
        </w:rPr>
        <w:t xml:space="preserve">. </w:t>
      </w:r>
      <w:r w:rsidRPr="00142E1F">
        <w:rPr>
          <w:spacing w:val="-4"/>
          <w:kern w:val="2"/>
          <w:sz w:val="23"/>
          <w:lang w:bidi="fr-CA"/>
        </w:rPr>
        <w:t xml:space="preserve">Nous poursuivons notre introduction aux concepts essentiels de la réactivité organique avec un autre type de réaction dans laquelle les liaisons avec un atome de </w:t>
      </w:r>
      <w:r w:rsidRPr="00142E1F">
        <w:rPr>
          <w:i/>
          <w:spacing w:val="-4"/>
          <w:kern w:val="2"/>
          <w:sz w:val="23"/>
          <w:lang w:bidi="fr-CA"/>
        </w:rPr>
        <w:t>carbone</w:t>
      </w:r>
      <w:r w:rsidRPr="00142E1F">
        <w:rPr>
          <w:spacing w:val="-4"/>
          <w:kern w:val="2"/>
          <w:sz w:val="23"/>
          <w:lang w:bidi="fr-CA"/>
        </w:rPr>
        <w:t xml:space="preserve"> subissent un réarrangement</w:t>
      </w:r>
      <w:r w:rsidR="00736512" w:rsidRPr="00142E1F">
        <w:rPr>
          <w:spacing w:val="-4"/>
          <w:kern w:val="2"/>
          <w:sz w:val="23"/>
          <w:lang w:bidi="fr-CA"/>
        </w:rPr>
        <w:t xml:space="preserve">. </w:t>
      </w:r>
      <w:r w:rsidRPr="00142E1F">
        <w:rPr>
          <w:spacing w:val="-4"/>
          <w:kern w:val="2"/>
          <w:sz w:val="23"/>
          <w:lang w:bidi="fr-CA"/>
        </w:rPr>
        <w:t>Réfléchissez à ce qui pourrait se produire si un ion hydroxyde rencontrait une molécule de chlorométhane</w:t>
      </w:r>
      <w:r w:rsidR="00736512" w:rsidRPr="00142E1F">
        <w:rPr>
          <w:spacing w:val="-4"/>
          <w:kern w:val="2"/>
          <w:sz w:val="23"/>
          <w:lang w:bidi="fr-CA"/>
        </w:rPr>
        <w:t xml:space="preserve">. </w:t>
      </w:r>
      <w:r w:rsidRPr="00142E1F">
        <w:rPr>
          <w:spacing w:val="-4"/>
          <w:kern w:val="2"/>
          <w:sz w:val="23"/>
          <w:lang w:bidi="fr-CA"/>
        </w:rPr>
        <w:t>L</w:t>
      </w:r>
      <w:r w:rsidRPr="009C5F66">
        <w:rPr>
          <w:spacing w:val="-4"/>
          <w:kern w:val="2"/>
          <w:sz w:val="23"/>
          <w:lang w:bidi="fr-CA"/>
        </w:rPr>
        <w:t>’</w:t>
      </w:r>
      <w:r w:rsidRPr="00142E1F">
        <w:rPr>
          <w:spacing w:val="-4"/>
          <w:kern w:val="2"/>
          <w:sz w:val="23"/>
          <w:lang w:bidi="fr-CA"/>
        </w:rPr>
        <w:t>hydroxyde étant une espèce riche en électrons, on pourrait s</w:t>
      </w:r>
      <w:r w:rsidRPr="009C5F66">
        <w:rPr>
          <w:spacing w:val="-4"/>
          <w:kern w:val="2"/>
          <w:sz w:val="23"/>
          <w:lang w:bidi="fr-CA"/>
        </w:rPr>
        <w:t>’</w:t>
      </w:r>
      <w:r w:rsidRPr="00142E1F">
        <w:rPr>
          <w:spacing w:val="-4"/>
          <w:kern w:val="2"/>
          <w:sz w:val="23"/>
          <w:lang w:bidi="fr-CA"/>
        </w:rPr>
        <w:t>attendre à ce qu</w:t>
      </w:r>
      <w:r w:rsidRPr="009C5F66">
        <w:rPr>
          <w:spacing w:val="-4"/>
          <w:kern w:val="2"/>
          <w:sz w:val="23"/>
          <w:lang w:bidi="fr-CA"/>
        </w:rPr>
        <w:t>’</w:t>
      </w:r>
      <w:r w:rsidRPr="00142E1F">
        <w:rPr>
          <w:spacing w:val="-4"/>
          <w:kern w:val="2"/>
          <w:sz w:val="23"/>
          <w:lang w:bidi="fr-CA"/>
        </w:rPr>
        <w:t>il agisse comme base et « attaque » un hydrogène, tel qu</w:t>
      </w:r>
      <w:r w:rsidRPr="009C5F66">
        <w:rPr>
          <w:spacing w:val="-4"/>
          <w:kern w:val="2"/>
          <w:sz w:val="23"/>
          <w:lang w:bidi="fr-CA"/>
        </w:rPr>
        <w:t>’</w:t>
      </w:r>
      <w:r w:rsidRPr="00142E1F">
        <w:rPr>
          <w:spacing w:val="-4"/>
          <w:kern w:val="2"/>
          <w:sz w:val="23"/>
          <w:lang w:bidi="fr-CA"/>
        </w:rPr>
        <w:t>illustré par l</w:t>
      </w:r>
      <w:r w:rsidRPr="009C5F66">
        <w:rPr>
          <w:spacing w:val="-4"/>
          <w:kern w:val="2"/>
          <w:sz w:val="23"/>
          <w:lang w:bidi="fr-CA"/>
        </w:rPr>
        <w:t>’</w:t>
      </w:r>
      <w:r w:rsidRPr="00142E1F">
        <w:rPr>
          <w:spacing w:val="-4"/>
          <w:kern w:val="2"/>
          <w:sz w:val="23"/>
          <w:lang w:bidi="fr-CA"/>
        </w:rPr>
        <w:t>exemple précédent avec l</w:t>
      </w:r>
      <w:r w:rsidRPr="009C5F66">
        <w:rPr>
          <w:spacing w:val="-4"/>
          <w:kern w:val="2"/>
          <w:sz w:val="23"/>
          <w:lang w:bidi="fr-CA"/>
        </w:rPr>
        <w:t>’</w:t>
      </w:r>
      <w:r w:rsidRPr="00142E1F">
        <w:rPr>
          <w:spacing w:val="-4"/>
          <w:kern w:val="2"/>
          <w:sz w:val="23"/>
          <w:lang w:bidi="fr-CA"/>
        </w:rPr>
        <w:t>acide chlorhydrique. Toutefois, dans le cas présent, les trois hydrogènes du chlorométhane ne sont pas pauvres en électrons, puisqu</w:t>
      </w:r>
      <w:r w:rsidRPr="009C5F66">
        <w:rPr>
          <w:spacing w:val="-4"/>
          <w:kern w:val="2"/>
          <w:sz w:val="23"/>
          <w:lang w:bidi="fr-CA"/>
        </w:rPr>
        <w:t>’</w:t>
      </w:r>
      <w:r w:rsidRPr="00142E1F">
        <w:rPr>
          <w:spacing w:val="-4"/>
          <w:kern w:val="2"/>
          <w:sz w:val="23"/>
          <w:lang w:bidi="fr-CA"/>
        </w:rPr>
        <w:t>ils se lient au carbone – qui n</w:t>
      </w:r>
      <w:r w:rsidRPr="009C5F66">
        <w:rPr>
          <w:spacing w:val="-4"/>
          <w:kern w:val="2"/>
          <w:sz w:val="23"/>
          <w:lang w:bidi="fr-CA"/>
        </w:rPr>
        <w:t>’</w:t>
      </w:r>
      <w:r w:rsidRPr="00142E1F">
        <w:rPr>
          <w:spacing w:val="-4"/>
          <w:kern w:val="2"/>
          <w:sz w:val="23"/>
          <w:lang w:bidi="fr-CA"/>
        </w:rPr>
        <w:t xml:space="preserve">est pas très électronégatif –, et non au chlore. Or, le chlorométhane contient </w:t>
      </w:r>
      <w:r w:rsidRPr="00142E1F">
        <w:rPr>
          <w:i/>
          <w:spacing w:val="-4"/>
          <w:kern w:val="2"/>
          <w:sz w:val="23"/>
          <w:lang w:bidi="fr-CA"/>
        </w:rPr>
        <w:t>en effet</w:t>
      </w:r>
      <w:r w:rsidRPr="00142E1F">
        <w:rPr>
          <w:spacing w:val="-4"/>
          <w:kern w:val="2"/>
          <w:sz w:val="23"/>
          <w:lang w:bidi="fr-CA"/>
        </w:rPr>
        <w:t xml:space="preserve"> un atome relativement pauvre en électrons : le carbone lui-même</w:t>
      </w:r>
      <w:r w:rsidR="00736512" w:rsidRPr="00142E1F">
        <w:rPr>
          <w:spacing w:val="-4"/>
          <w:kern w:val="2"/>
          <w:sz w:val="23"/>
          <w:lang w:bidi="fr-CA"/>
        </w:rPr>
        <w:t xml:space="preserve">. </w:t>
      </w:r>
    </w:p>
    <w:p w14:paraId="7DA0D71E" w14:textId="77777777" w:rsidR="006F5676" w:rsidRPr="00736512" w:rsidRDefault="006F5676" w:rsidP="006F5676">
      <w:pPr>
        <w:rPr>
          <w:kern w:val="2"/>
          <w:sz w:val="23"/>
        </w:rPr>
      </w:pPr>
    </w:p>
    <w:p w14:paraId="1E699250"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2A4F0C74" wp14:editId="359D90DD">
            <wp:extent cx="2506345" cy="863600"/>
            <wp:effectExtent l="0" t="0" r="8255" b="0"/>
            <wp:docPr id="4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506345" cy="863600"/>
                    </a:xfrm>
                    <a:prstGeom prst="rect">
                      <a:avLst/>
                    </a:prstGeom>
                    <a:noFill/>
                    <a:ln>
                      <a:noFill/>
                    </a:ln>
                  </pic:spPr>
                </pic:pic>
              </a:graphicData>
            </a:graphic>
          </wp:inline>
        </w:drawing>
      </w:r>
    </w:p>
    <w:p w14:paraId="531EB6A4"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3</w:t>
      </w:r>
    </w:p>
    <w:p w14:paraId="5C519887" w14:textId="1CB1603C" w:rsidR="006F5676" w:rsidRPr="00736512" w:rsidRDefault="006F5676" w:rsidP="006F5676">
      <w:pPr>
        <w:rPr>
          <w:kern w:val="2"/>
          <w:sz w:val="23"/>
        </w:rPr>
      </w:pPr>
      <w:r w:rsidRPr="00736512">
        <w:rPr>
          <w:kern w:val="2"/>
          <w:sz w:val="23"/>
          <w:lang w:bidi="fr-CA"/>
        </w:rPr>
        <w:t>En raison de l</w:t>
      </w:r>
      <w:r w:rsidRPr="009C5F66">
        <w:rPr>
          <w:kern w:val="2"/>
          <w:sz w:val="23"/>
          <w:lang w:bidi="fr-CA"/>
        </w:rPr>
        <w:t>’</w:t>
      </w:r>
      <w:r w:rsidRPr="00736512">
        <w:rPr>
          <w:kern w:val="2"/>
          <w:sz w:val="23"/>
          <w:lang w:bidi="fr-CA"/>
        </w:rPr>
        <w:t>électronégativité relative du chlore, la liaison carbone-chlore s</w:t>
      </w:r>
      <w:r w:rsidRPr="009C5F66">
        <w:rPr>
          <w:kern w:val="2"/>
          <w:sz w:val="23"/>
          <w:lang w:bidi="fr-CA"/>
        </w:rPr>
        <w:t>’</w:t>
      </w:r>
      <w:r w:rsidRPr="00736512">
        <w:rPr>
          <w:kern w:val="2"/>
          <w:sz w:val="23"/>
          <w:lang w:bidi="fr-CA"/>
        </w:rPr>
        <w:t>avère polaire. Il</w:t>
      </w:r>
      <w:r w:rsidR="00142E1F">
        <w:rPr>
          <w:kern w:val="2"/>
          <w:sz w:val="23"/>
          <w:lang w:bidi="fr-CA"/>
        </w:rPr>
        <w:t> </w:t>
      </w:r>
      <w:r w:rsidRPr="00736512">
        <w:rPr>
          <w:kern w:val="2"/>
          <w:sz w:val="23"/>
          <w:lang w:bidi="fr-CA"/>
        </w:rPr>
        <w:t>est logique qu</w:t>
      </w:r>
      <w:r w:rsidRPr="009C5F66">
        <w:rPr>
          <w:kern w:val="2"/>
          <w:sz w:val="23"/>
          <w:lang w:bidi="fr-CA"/>
        </w:rPr>
        <w:t>’</w:t>
      </w:r>
      <w:r w:rsidRPr="00736512">
        <w:rPr>
          <w:kern w:val="2"/>
          <w:sz w:val="23"/>
          <w:lang w:bidi="fr-CA"/>
        </w:rPr>
        <w:t>un doublet libre d</w:t>
      </w:r>
      <w:r w:rsidRPr="009C5F66">
        <w:rPr>
          <w:kern w:val="2"/>
          <w:sz w:val="23"/>
          <w:lang w:bidi="fr-CA"/>
        </w:rPr>
        <w:t>’</w:t>
      </w:r>
      <w:r w:rsidRPr="00736512">
        <w:rPr>
          <w:kern w:val="2"/>
          <w:sz w:val="23"/>
          <w:lang w:bidi="fr-CA"/>
        </w:rPr>
        <w:t>électrons sur l</w:t>
      </w:r>
      <w:r w:rsidRPr="009C5F66">
        <w:rPr>
          <w:kern w:val="2"/>
          <w:sz w:val="23"/>
          <w:lang w:bidi="fr-CA"/>
        </w:rPr>
        <w:t>’</w:t>
      </w:r>
      <w:r w:rsidRPr="00736512">
        <w:rPr>
          <w:kern w:val="2"/>
          <w:sz w:val="23"/>
          <w:lang w:bidi="fr-CA"/>
        </w:rPr>
        <w:t>oxygène de l</w:t>
      </w:r>
      <w:r w:rsidRPr="009C5F66">
        <w:rPr>
          <w:kern w:val="2"/>
          <w:sz w:val="23"/>
          <w:lang w:bidi="fr-CA"/>
        </w:rPr>
        <w:t>’</w:t>
      </w:r>
      <w:r w:rsidRPr="00736512">
        <w:rPr>
          <w:kern w:val="2"/>
          <w:sz w:val="23"/>
          <w:lang w:bidi="fr-CA"/>
        </w:rPr>
        <w:t>hydroxyde, riche en électrons, se retrouve attiré par le noyau du carbone, pauvre en électrons</w:t>
      </w:r>
      <w:r w:rsidR="00736512" w:rsidRPr="00736512">
        <w:rPr>
          <w:kern w:val="2"/>
          <w:sz w:val="23"/>
          <w:lang w:bidi="fr-CA"/>
        </w:rPr>
        <w:t xml:space="preserve">. </w:t>
      </w:r>
    </w:p>
    <w:p w14:paraId="415562E9" w14:textId="77777777" w:rsidR="006F5676" w:rsidRPr="00736512" w:rsidRDefault="006F5676" w:rsidP="006F5676">
      <w:pPr>
        <w:rPr>
          <w:kern w:val="2"/>
          <w:sz w:val="23"/>
        </w:rPr>
      </w:pPr>
    </w:p>
    <w:p w14:paraId="03C065C1"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78CB3623" wp14:editId="26E8E456">
            <wp:extent cx="3217545" cy="635000"/>
            <wp:effectExtent l="0" t="0" r="8255" b="0"/>
            <wp:docPr id="4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217545" cy="635000"/>
                    </a:xfrm>
                    <a:prstGeom prst="rect">
                      <a:avLst/>
                    </a:prstGeom>
                    <a:noFill/>
                    <a:ln>
                      <a:noFill/>
                    </a:ln>
                  </pic:spPr>
                </pic:pic>
              </a:graphicData>
            </a:graphic>
          </wp:inline>
        </w:drawing>
      </w:r>
    </w:p>
    <w:p w14:paraId="070C602E"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4</w:t>
      </w:r>
    </w:p>
    <w:p w14:paraId="00D267A2" w14:textId="20E8C749" w:rsidR="006F5676" w:rsidRPr="00736512" w:rsidRDefault="006F5676" w:rsidP="006F5676">
      <w:pPr>
        <w:rPr>
          <w:kern w:val="2"/>
          <w:sz w:val="23"/>
        </w:rPr>
      </w:pPr>
      <w:r w:rsidRPr="00736512">
        <w:rPr>
          <w:kern w:val="2"/>
          <w:sz w:val="23"/>
          <w:lang w:bidi="fr-CA"/>
        </w:rPr>
        <w:t>Dans le schéma du mécanisme ci-dessus, la flèche courbe « a » illustre le doublet libre d</w:t>
      </w:r>
      <w:r w:rsidRPr="009C5F66">
        <w:rPr>
          <w:kern w:val="2"/>
          <w:sz w:val="23"/>
          <w:lang w:bidi="fr-CA"/>
        </w:rPr>
        <w:t>’</w:t>
      </w:r>
      <w:r w:rsidRPr="00736512">
        <w:rPr>
          <w:kern w:val="2"/>
          <w:sz w:val="23"/>
          <w:lang w:bidi="fr-CA"/>
        </w:rPr>
        <w:t>électrons de l</w:t>
      </w:r>
      <w:r w:rsidRPr="009C5F66">
        <w:rPr>
          <w:kern w:val="2"/>
          <w:sz w:val="23"/>
          <w:lang w:bidi="fr-CA"/>
        </w:rPr>
        <w:t>’</w:t>
      </w:r>
      <w:r w:rsidRPr="00736512">
        <w:rPr>
          <w:kern w:val="2"/>
          <w:sz w:val="23"/>
          <w:lang w:bidi="fr-CA"/>
        </w:rPr>
        <w:t>oxygène de l</w:t>
      </w:r>
      <w:r w:rsidRPr="009C5F66">
        <w:rPr>
          <w:kern w:val="2"/>
          <w:sz w:val="23"/>
          <w:lang w:bidi="fr-CA"/>
        </w:rPr>
        <w:t>’</w:t>
      </w:r>
      <w:r w:rsidRPr="00736512">
        <w:rPr>
          <w:kern w:val="2"/>
          <w:sz w:val="23"/>
          <w:lang w:bidi="fr-CA"/>
        </w:rPr>
        <w:t xml:space="preserve">hydroxyde qui se déplacent pour remplir une orbitale </w:t>
      </w:r>
      <w:r w:rsidRPr="00736512">
        <w:rPr>
          <w:i/>
          <w:kern w:val="2"/>
          <w:sz w:val="23"/>
          <w:lang w:bidi="fr-CA"/>
        </w:rPr>
        <w:t>sp</w:t>
      </w:r>
      <w:r w:rsidRPr="00736512">
        <w:rPr>
          <w:i/>
          <w:kern w:val="2"/>
          <w:sz w:val="23"/>
          <w:vertAlign w:val="superscript"/>
          <w:lang w:bidi="fr-CA"/>
        </w:rPr>
        <w:t>3</w:t>
      </w:r>
      <w:r w:rsidRPr="00736512">
        <w:rPr>
          <w:kern w:val="2"/>
          <w:sz w:val="23"/>
          <w:lang w:bidi="fr-CA"/>
        </w:rPr>
        <w:t xml:space="preserve"> du chlorométhane, formant ainsi une nouvelle liaison carbone-oxygène σ. Toutefois, afin que cette nouvelle liaison se forme, l</w:t>
      </w:r>
      <w:r w:rsidRPr="009C5F66">
        <w:rPr>
          <w:kern w:val="2"/>
          <w:sz w:val="23"/>
          <w:lang w:bidi="fr-CA"/>
        </w:rPr>
        <w:t>’</w:t>
      </w:r>
      <w:r w:rsidRPr="00736512">
        <w:rPr>
          <w:kern w:val="2"/>
          <w:sz w:val="23"/>
          <w:lang w:bidi="fr-CA"/>
        </w:rPr>
        <w:t>une des liaisons déjà présentes sur le carbone doit se rompre simultanément. Sinon, il y aura cinq liaisons avec le carbone, ce qui enfreindra la règle de l</w:t>
      </w:r>
      <w:r w:rsidRPr="009C5F66">
        <w:rPr>
          <w:kern w:val="2"/>
          <w:sz w:val="23"/>
          <w:lang w:bidi="fr-CA"/>
        </w:rPr>
        <w:t>’</w:t>
      </w:r>
      <w:r w:rsidRPr="00736512">
        <w:rPr>
          <w:kern w:val="2"/>
          <w:sz w:val="23"/>
          <w:lang w:bidi="fr-CA"/>
        </w:rPr>
        <w:t>octet (rappelez-vous que la « règle de l</w:t>
      </w:r>
      <w:r w:rsidRPr="009C5F66">
        <w:rPr>
          <w:kern w:val="2"/>
          <w:sz w:val="23"/>
          <w:lang w:bidi="fr-CA"/>
        </w:rPr>
        <w:t>’</w:t>
      </w:r>
      <w:r w:rsidRPr="00736512">
        <w:rPr>
          <w:kern w:val="2"/>
          <w:sz w:val="23"/>
          <w:lang w:bidi="fr-CA"/>
        </w:rPr>
        <w:t>octet » stipule que les éléments de la deuxième rangée du tableau périodique ne peuvent comporter qu</w:t>
      </w:r>
      <w:r w:rsidRPr="009C5F66">
        <w:rPr>
          <w:kern w:val="2"/>
          <w:sz w:val="23"/>
          <w:lang w:bidi="fr-CA"/>
        </w:rPr>
        <w:t>’</w:t>
      </w:r>
      <w:r w:rsidRPr="00736512">
        <w:rPr>
          <w:kern w:val="2"/>
          <w:sz w:val="23"/>
          <w:lang w:bidi="fr-CA"/>
        </w:rPr>
        <w:t>un maximum de huit électrons de valence). La flèche courbe « b » illustre comment les deux électrons de la liaison carbone-chlorure se détachent de leur liaison σ pour devenir un doublet libre sur le produit d</w:t>
      </w:r>
      <w:r w:rsidRPr="009C5F66">
        <w:rPr>
          <w:kern w:val="2"/>
          <w:sz w:val="23"/>
          <w:lang w:bidi="fr-CA"/>
        </w:rPr>
        <w:t>’</w:t>
      </w:r>
      <w:r w:rsidRPr="00736512">
        <w:rPr>
          <w:kern w:val="2"/>
          <w:sz w:val="23"/>
          <w:lang w:bidi="fr-CA"/>
        </w:rPr>
        <w:t>ion chlorure</w:t>
      </w:r>
      <w:r w:rsidR="00736512" w:rsidRPr="00736512">
        <w:rPr>
          <w:kern w:val="2"/>
          <w:sz w:val="23"/>
          <w:lang w:bidi="fr-CA"/>
        </w:rPr>
        <w:t xml:space="preserve">. </w:t>
      </w:r>
      <w:r w:rsidRPr="00736512">
        <w:rPr>
          <w:kern w:val="2"/>
          <w:sz w:val="23"/>
          <w:lang w:bidi="fr-CA"/>
        </w:rPr>
        <w:t>Ainsi cette flèche illustre la rupture de la liaison carbone-chlore. (Nous verrons un schéma de l</w:t>
      </w:r>
      <w:r w:rsidRPr="009C5F66">
        <w:rPr>
          <w:kern w:val="2"/>
          <w:sz w:val="23"/>
          <w:lang w:bidi="fr-CA"/>
        </w:rPr>
        <w:t>’</w:t>
      </w:r>
      <w:r w:rsidRPr="00736512">
        <w:rPr>
          <w:kern w:val="2"/>
          <w:sz w:val="23"/>
          <w:lang w:bidi="fr-CA"/>
        </w:rPr>
        <w:t>état de transition pour cette réaction au chapitre 8, lorsque nous étudierons ce type de mécanisme réactionnel plus en profondeur.)</w:t>
      </w:r>
    </w:p>
    <w:p w14:paraId="22DE57B1" w14:textId="77777777" w:rsidR="006F5676" w:rsidRPr="00736512" w:rsidRDefault="006F5676" w:rsidP="006F5676">
      <w:pPr>
        <w:rPr>
          <w:kern w:val="2"/>
          <w:sz w:val="23"/>
        </w:rPr>
      </w:pPr>
    </w:p>
    <w:p w14:paraId="46D6F0BA" w14:textId="1CAAF150" w:rsidR="006F5676" w:rsidRPr="00142E1F" w:rsidRDefault="006F5676" w:rsidP="006F5676">
      <w:pPr>
        <w:rPr>
          <w:spacing w:val="-4"/>
          <w:kern w:val="2"/>
          <w:sz w:val="23"/>
        </w:rPr>
      </w:pPr>
      <w:r w:rsidRPr="00142E1F">
        <w:rPr>
          <w:spacing w:val="-4"/>
          <w:kern w:val="2"/>
          <w:sz w:val="23"/>
          <w:lang w:bidi="fr-CA"/>
        </w:rPr>
        <w:t xml:space="preserve">Le mécanisme réactionnel illustré ci-dessus se nomme </w:t>
      </w:r>
      <w:r w:rsidRPr="00142E1F">
        <w:rPr>
          <w:b/>
          <w:spacing w:val="-4"/>
          <w:kern w:val="2"/>
          <w:sz w:val="23"/>
          <w:lang w:bidi="fr-CA"/>
        </w:rPr>
        <w:t>substitution nucléophile</w:t>
      </w:r>
      <w:r w:rsidRPr="00142E1F">
        <w:rPr>
          <w:spacing w:val="-4"/>
          <w:kern w:val="2"/>
          <w:sz w:val="23"/>
          <w:lang w:bidi="fr-CA"/>
        </w:rPr>
        <w:t>. Le terme « substitution » se comprend facilement : il suffit de constater comment l</w:t>
      </w:r>
      <w:r w:rsidRPr="009C5F66">
        <w:rPr>
          <w:spacing w:val="-4"/>
          <w:kern w:val="2"/>
          <w:sz w:val="23"/>
          <w:lang w:bidi="fr-CA"/>
        </w:rPr>
        <w:t>’</w:t>
      </w:r>
      <w:r w:rsidRPr="00142E1F">
        <w:rPr>
          <w:spacing w:val="-4"/>
          <w:kern w:val="2"/>
          <w:sz w:val="23"/>
          <w:lang w:bidi="fr-CA"/>
        </w:rPr>
        <w:t xml:space="preserve">hydroxyde se </w:t>
      </w:r>
      <w:r w:rsidRPr="00142E1F">
        <w:rPr>
          <w:i/>
          <w:spacing w:val="-4"/>
          <w:kern w:val="2"/>
          <w:sz w:val="23"/>
          <w:lang w:bidi="fr-CA"/>
        </w:rPr>
        <w:t>substitue</w:t>
      </w:r>
      <w:r w:rsidRPr="00142E1F">
        <w:rPr>
          <w:spacing w:val="-4"/>
          <w:kern w:val="2"/>
          <w:sz w:val="23"/>
          <w:lang w:bidi="fr-CA"/>
        </w:rPr>
        <w:t xml:space="preserve"> au chlore en tant que quatrième liaison avec le carbone central</w:t>
      </w:r>
      <w:r w:rsidR="00736512" w:rsidRPr="00142E1F">
        <w:rPr>
          <w:spacing w:val="-4"/>
          <w:kern w:val="2"/>
          <w:sz w:val="23"/>
          <w:lang w:bidi="fr-CA"/>
        </w:rPr>
        <w:t xml:space="preserve">. </w:t>
      </w:r>
      <w:r w:rsidRPr="00142E1F">
        <w:rPr>
          <w:spacing w:val="-4"/>
          <w:kern w:val="2"/>
          <w:sz w:val="23"/>
          <w:lang w:bidi="fr-CA"/>
        </w:rPr>
        <w:t>Le terme « nucléophile » signifie « attiré par le noyau » et réfère à une espèce riche en électrons, l</w:t>
      </w:r>
      <w:r w:rsidRPr="009C5F66">
        <w:rPr>
          <w:spacing w:val="-4"/>
          <w:kern w:val="2"/>
          <w:sz w:val="23"/>
          <w:lang w:bidi="fr-CA"/>
        </w:rPr>
        <w:t>’</w:t>
      </w:r>
      <w:r w:rsidRPr="00142E1F">
        <w:rPr>
          <w:spacing w:val="-4"/>
          <w:kern w:val="2"/>
          <w:sz w:val="23"/>
          <w:lang w:bidi="fr-CA"/>
        </w:rPr>
        <w:t>oxyde d</w:t>
      </w:r>
      <w:r w:rsidRPr="009C5F66">
        <w:rPr>
          <w:spacing w:val="-4"/>
          <w:kern w:val="2"/>
          <w:sz w:val="23"/>
          <w:lang w:bidi="fr-CA"/>
        </w:rPr>
        <w:t>’</w:t>
      </w:r>
      <w:r w:rsidRPr="00142E1F">
        <w:rPr>
          <w:spacing w:val="-4"/>
          <w:kern w:val="2"/>
          <w:sz w:val="23"/>
          <w:lang w:bidi="fr-CA"/>
        </w:rPr>
        <w:t>hydroxyde</w:t>
      </w:r>
      <w:r w:rsidR="00736512" w:rsidRPr="00142E1F">
        <w:rPr>
          <w:spacing w:val="-4"/>
          <w:kern w:val="2"/>
          <w:sz w:val="23"/>
          <w:lang w:bidi="fr-CA"/>
        </w:rPr>
        <w:t xml:space="preserve">. </w:t>
      </w:r>
      <w:r w:rsidRPr="00142E1F">
        <w:rPr>
          <w:spacing w:val="-4"/>
          <w:kern w:val="2"/>
          <w:sz w:val="23"/>
          <w:lang w:bidi="fr-CA"/>
        </w:rPr>
        <w:t xml:space="preserve">Cet oxygène est un </w:t>
      </w:r>
      <w:r w:rsidRPr="00142E1F">
        <w:rPr>
          <w:b/>
          <w:spacing w:val="-4"/>
          <w:kern w:val="2"/>
          <w:sz w:val="23"/>
          <w:lang w:bidi="fr-CA"/>
        </w:rPr>
        <w:t>nucléophile </w:t>
      </w:r>
      <w:r w:rsidRPr="00142E1F">
        <w:rPr>
          <w:spacing w:val="-4"/>
          <w:kern w:val="2"/>
          <w:sz w:val="23"/>
          <w:lang w:bidi="fr-CA"/>
        </w:rPr>
        <w:t>: riche en électrons, il se trouve attiré par le noyau pauvre en électrons de l</w:t>
      </w:r>
      <w:r w:rsidRPr="009C5F66">
        <w:rPr>
          <w:spacing w:val="-4"/>
          <w:kern w:val="2"/>
          <w:sz w:val="23"/>
          <w:lang w:bidi="fr-CA"/>
        </w:rPr>
        <w:t>’</w:t>
      </w:r>
      <w:r w:rsidRPr="00142E1F">
        <w:rPr>
          <w:spacing w:val="-4"/>
          <w:kern w:val="2"/>
          <w:sz w:val="23"/>
          <w:lang w:bidi="fr-CA"/>
        </w:rPr>
        <w:t xml:space="preserve">atome de carbone et « attaque » avec un doublet libre pour former une nouvelle liaison covalente. </w:t>
      </w:r>
    </w:p>
    <w:p w14:paraId="3EDDE33A" w14:textId="77777777" w:rsidR="006F5676" w:rsidRPr="00736512" w:rsidRDefault="006F5676" w:rsidP="006F5676">
      <w:pPr>
        <w:rPr>
          <w:kern w:val="2"/>
          <w:sz w:val="23"/>
        </w:rPr>
      </w:pPr>
    </w:p>
    <w:p w14:paraId="61630D86" w14:textId="06EA5129" w:rsidR="006F5676" w:rsidRPr="00736512" w:rsidRDefault="006F5676" w:rsidP="006F5676">
      <w:pPr>
        <w:rPr>
          <w:kern w:val="2"/>
          <w:sz w:val="23"/>
        </w:rPr>
      </w:pPr>
      <w:r w:rsidRPr="00736512">
        <w:rPr>
          <w:kern w:val="2"/>
          <w:sz w:val="23"/>
          <w:lang w:bidi="fr-CA"/>
        </w:rPr>
        <w:lastRenderedPageBreak/>
        <w:t>Deux autres termes entrent en jeu ici, que vous retrouverez à plusieurs reprises au cours de votre étude des réactions organiques</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atome de carbone du chlorure de méthyle étant pauvre en électrons, il se trouve attiré par tout ce qui est riche en électrons ou, autrement dit, tout ce qui constitue un nucléophile</w:t>
      </w:r>
      <w:r w:rsidR="00736512" w:rsidRPr="00736512">
        <w:rPr>
          <w:kern w:val="2"/>
          <w:sz w:val="23"/>
          <w:lang w:bidi="fr-CA"/>
        </w:rPr>
        <w:t xml:space="preserve">. </w:t>
      </w:r>
      <w:r w:rsidRPr="00736512">
        <w:rPr>
          <w:kern w:val="2"/>
          <w:sz w:val="23"/>
          <w:lang w:bidi="fr-CA"/>
        </w:rPr>
        <w:t>Dans ce contexte, le carbone est donc qualifié d</w:t>
      </w:r>
      <w:r w:rsidRPr="009C5F66">
        <w:rPr>
          <w:kern w:val="2"/>
          <w:sz w:val="23"/>
          <w:lang w:bidi="fr-CA"/>
        </w:rPr>
        <w:t>’</w:t>
      </w:r>
      <w:r w:rsidRPr="00736512">
        <w:rPr>
          <w:b/>
          <w:kern w:val="2"/>
          <w:sz w:val="23"/>
          <w:lang w:bidi="fr-CA"/>
        </w:rPr>
        <w:t>électrophile</w:t>
      </w:r>
      <w:r w:rsidR="00736512" w:rsidRPr="00736512">
        <w:rPr>
          <w:kern w:val="2"/>
          <w:sz w:val="23"/>
          <w:lang w:bidi="fr-CA"/>
        </w:rPr>
        <w:t xml:space="preserve">. </w:t>
      </w:r>
      <w:r w:rsidRPr="00736512">
        <w:rPr>
          <w:kern w:val="2"/>
          <w:sz w:val="23"/>
          <w:lang w:bidi="fr-CA"/>
        </w:rPr>
        <w:t>Le chlore, parce qu</w:t>
      </w:r>
      <w:r w:rsidRPr="009C5F66">
        <w:rPr>
          <w:kern w:val="2"/>
          <w:sz w:val="23"/>
          <w:lang w:bidi="fr-CA"/>
        </w:rPr>
        <w:t>’</w:t>
      </w:r>
      <w:r w:rsidRPr="00736512">
        <w:rPr>
          <w:kern w:val="2"/>
          <w:sz w:val="23"/>
          <w:lang w:bidi="fr-CA"/>
        </w:rPr>
        <w:t xml:space="preserve">il part avec deux électrons pour devenir un ion chlorure, est appelé </w:t>
      </w:r>
      <w:r w:rsidRPr="00736512">
        <w:rPr>
          <w:b/>
          <w:kern w:val="2"/>
          <w:sz w:val="23"/>
          <w:lang w:bidi="fr-CA"/>
        </w:rPr>
        <w:t>groupe partant</w:t>
      </w:r>
      <w:r w:rsidRPr="00736512">
        <w:rPr>
          <w:kern w:val="2"/>
          <w:sz w:val="23"/>
          <w:lang w:bidi="fr-CA"/>
        </w:rPr>
        <w:t>.</w:t>
      </w:r>
    </w:p>
    <w:p w14:paraId="300AA546" w14:textId="77777777" w:rsidR="006F5676" w:rsidRPr="00736512" w:rsidRDefault="006F5676" w:rsidP="006F5676">
      <w:pPr>
        <w:rPr>
          <w:color w:val="FF0000"/>
          <w:kern w:val="2"/>
          <w:sz w:val="23"/>
        </w:rPr>
      </w:pPr>
      <w:r w:rsidRPr="00736512">
        <w:rPr>
          <w:kern w:val="2"/>
          <w:sz w:val="23"/>
          <w:lang w:bidi="fr-CA"/>
        </w:rPr>
        <w:t xml:space="preserve"> </w:t>
      </w:r>
    </w:p>
    <w:p w14:paraId="23732EDF"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4F8C8864" wp14:editId="5D59334D">
            <wp:extent cx="3217545" cy="1219200"/>
            <wp:effectExtent l="0" t="0" r="8255" b="0"/>
            <wp:docPr id="4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217545" cy="1219200"/>
                    </a:xfrm>
                    <a:prstGeom prst="rect">
                      <a:avLst/>
                    </a:prstGeom>
                    <a:noFill/>
                    <a:ln>
                      <a:noFill/>
                    </a:ln>
                  </pic:spPr>
                </pic:pic>
              </a:graphicData>
            </a:graphic>
          </wp:inline>
        </w:drawing>
      </w:r>
    </w:p>
    <w:p w14:paraId="14D9DC95"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5</w:t>
      </w:r>
    </w:p>
    <w:p w14:paraId="04F0031E" w14:textId="77777777" w:rsidR="006F5676" w:rsidRPr="00736512" w:rsidRDefault="00000000" w:rsidP="006F5676">
      <w:pPr>
        <w:rPr>
          <w:kern w:val="2"/>
          <w:sz w:val="23"/>
        </w:rPr>
      </w:pPr>
      <w:r>
        <w:rPr>
          <w:kern w:val="2"/>
          <w:sz w:val="23"/>
          <w:lang w:bidi="fr-CA"/>
        </w:rPr>
        <w:pict w14:anchorId="0139509F">
          <v:rect id="_x0000_i1173" style="width:0;height:1.5pt" o:hralign="center" o:hrstd="t" o:hr="t" fillcolor="#aaa" stroked="f"/>
        </w:pict>
      </w:r>
    </w:p>
    <w:p w14:paraId="06B45837" w14:textId="77777777" w:rsidR="006F5676" w:rsidRPr="00736512" w:rsidRDefault="006F5676" w:rsidP="006F5676">
      <w:pPr>
        <w:rPr>
          <w:kern w:val="2"/>
          <w:sz w:val="23"/>
        </w:rPr>
      </w:pPr>
      <w:r w:rsidRPr="00736512">
        <w:rPr>
          <w:kern w:val="2"/>
          <w:sz w:val="23"/>
          <w:u w:val="single"/>
          <w:lang w:bidi="fr-CA"/>
        </w:rPr>
        <w:t>Exercice 6.3</w:t>
      </w:r>
      <w:r w:rsidRPr="00736512">
        <w:rPr>
          <w:kern w:val="2"/>
          <w:sz w:val="23"/>
          <w:lang w:bidi="fr-CA"/>
        </w:rPr>
        <w:t> : Dans chacune des réactions de substitution nucléophile ci-dessous, identifiez le nucléophile, l</w:t>
      </w:r>
      <w:r w:rsidRPr="009C5F66">
        <w:rPr>
          <w:kern w:val="2"/>
          <w:sz w:val="23"/>
          <w:lang w:bidi="fr-CA"/>
        </w:rPr>
        <w:t>’</w:t>
      </w:r>
      <w:r w:rsidRPr="00736512">
        <w:rPr>
          <w:kern w:val="2"/>
          <w:sz w:val="23"/>
          <w:lang w:bidi="fr-CA"/>
        </w:rPr>
        <w:t xml:space="preserve">électrophile et le groupe partant, et indiquez le produit manquant. </w:t>
      </w:r>
    </w:p>
    <w:p w14:paraId="4FA8DFF1" w14:textId="77777777" w:rsidR="006F5676" w:rsidRPr="00736512" w:rsidRDefault="006F5676" w:rsidP="006F5676">
      <w:pPr>
        <w:rPr>
          <w:kern w:val="2"/>
          <w:sz w:val="23"/>
        </w:rPr>
      </w:pPr>
    </w:p>
    <w:p w14:paraId="1CA3EF9A" w14:textId="77777777" w:rsidR="006F5676" w:rsidRPr="00736512" w:rsidRDefault="006F5676" w:rsidP="006F5676">
      <w:pPr>
        <w:rPr>
          <w:kern w:val="2"/>
          <w:sz w:val="23"/>
        </w:rPr>
      </w:pPr>
    </w:p>
    <w:p w14:paraId="582BB29F"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4211FC0C" wp14:editId="46FF217D">
            <wp:extent cx="4944745" cy="2895600"/>
            <wp:effectExtent l="0" t="0" r="8255" b="0"/>
            <wp:docPr id="4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4944745" cy="2895600"/>
                    </a:xfrm>
                    <a:prstGeom prst="rect">
                      <a:avLst/>
                    </a:prstGeom>
                    <a:noFill/>
                    <a:ln>
                      <a:noFill/>
                    </a:ln>
                  </pic:spPr>
                </pic:pic>
              </a:graphicData>
            </a:graphic>
          </wp:inline>
        </w:drawing>
      </w:r>
    </w:p>
    <w:p w14:paraId="1F706923"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6</w:t>
      </w:r>
    </w:p>
    <w:p w14:paraId="367E225B" w14:textId="77777777" w:rsidR="006F5676" w:rsidRPr="00736512" w:rsidRDefault="00000000" w:rsidP="006F5676">
      <w:pPr>
        <w:rPr>
          <w:kern w:val="2"/>
          <w:sz w:val="23"/>
        </w:rPr>
      </w:pPr>
      <w:r>
        <w:rPr>
          <w:kern w:val="2"/>
          <w:sz w:val="23"/>
          <w:lang w:bidi="fr-CA"/>
        </w:rPr>
        <w:pict w14:anchorId="0ED69225">
          <v:rect id="_x0000_i1174" style="width:0;height:1.5pt" o:hralign="center" o:hrstd="t" o:hr="t" fillcolor="#aaa" stroked="f"/>
        </w:pict>
      </w:r>
    </w:p>
    <w:p w14:paraId="1FF8D135" w14:textId="77777777" w:rsidR="006F5676" w:rsidRPr="00736512" w:rsidRDefault="006F5676" w:rsidP="006F5676">
      <w:pPr>
        <w:rPr>
          <w:kern w:val="2"/>
          <w:sz w:val="23"/>
        </w:rPr>
      </w:pPr>
    </w:p>
    <w:p w14:paraId="277E910F" w14:textId="77777777" w:rsidR="006F5676" w:rsidRPr="00736512" w:rsidRDefault="006F5676" w:rsidP="006F5676">
      <w:pPr>
        <w:rPr>
          <w:kern w:val="2"/>
          <w:sz w:val="23"/>
          <w:u w:val="single"/>
        </w:rPr>
      </w:pPr>
      <w:r w:rsidRPr="00736512">
        <w:rPr>
          <w:kern w:val="2"/>
          <w:sz w:val="23"/>
          <w:u w:val="single"/>
          <w:lang w:bidi="fr-CA"/>
        </w:rPr>
        <w:t>6.1 C : Le mécanisme de substitution nucléophile d</w:t>
      </w:r>
      <w:r w:rsidRPr="009C5F66">
        <w:rPr>
          <w:kern w:val="2"/>
          <w:sz w:val="23"/>
          <w:u w:val="single"/>
          <w:lang w:bidi="fr-CA"/>
        </w:rPr>
        <w:t>’</w:t>
      </w:r>
      <w:r w:rsidRPr="00736512">
        <w:rPr>
          <w:kern w:val="2"/>
          <w:sz w:val="23"/>
          <w:u w:val="single"/>
          <w:lang w:bidi="fr-CA"/>
        </w:rPr>
        <w:t xml:space="preserve">ordre 2 </w:t>
      </w:r>
    </w:p>
    <w:p w14:paraId="3D8FA5C5" w14:textId="77777777" w:rsidR="006F5676" w:rsidRPr="00736512" w:rsidRDefault="006F5676" w:rsidP="006F5676">
      <w:pPr>
        <w:rPr>
          <w:kern w:val="2"/>
          <w:sz w:val="23"/>
        </w:rPr>
      </w:pPr>
    </w:p>
    <w:p w14:paraId="4AD74EAF" w14:textId="4949CCCC" w:rsidR="006F5676" w:rsidRPr="00736512" w:rsidRDefault="006F5676" w:rsidP="006F5676">
      <w:pPr>
        <w:rPr>
          <w:kern w:val="2"/>
          <w:sz w:val="23"/>
        </w:rPr>
      </w:pPr>
      <w:r w:rsidRPr="00736512">
        <w:rPr>
          <w:kern w:val="2"/>
          <w:sz w:val="23"/>
          <w:lang w:bidi="fr-CA"/>
        </w:rPr>
        <w:t>Les mécanismes réactionnels décrivent non seulement le mouvement des électrons qui se produit lors d</w:t>
      </w:r>
      <w:r w:rsidRPr="009C5F66">
        <w:rPr>
          <w:kern w:val="2"/>
          <w:sz w:val="23"/>
          <w:lang w:bidi="fr-CA"/>
        </w:rPr>
        <w:t>’</w:t>
      </w:r>
      <w:r w:rsidRPr="00736512">
        <w:rPr>
          <w:kern w:val="2"/>
          <w:sz w:val="23"/>
          <w:lang w:bidi="fr-CA"/>
        </w:rPr>
        <w:t>une réaction chimique, mais aussi l</w:t>
      </w:r>
      <w:r w:rsidRPr="009C5F66">
        <w:rPr>
          <w:kern w:val="2"/>
          <w:sz w:val="23"/>
          <w:lang w:bidi="fr-CA"/>
        </w:rPr>
        <w:t>’</w:t>
      </w:r>
      <w:r w:rsidRPr="00736512">
        <w:rPr>
          <w:i/>
          <w:kern w:val="2"/>
          <w:sz w:val="23"/>
          <w:lang w:bidi="fr-CA"/>
        </w:rPr>
        <w:t>ordre</w:t>
      </w:r>
      <w:r w:rsidRPr="00736512">
        <w:rPr>
          <w:kern w:val="2"/>
          <w:sz w:val="23"/>
          <w:lang w:bidi="fr-CA"/>
        </w:rPr>
        <w:t xml:space="preserve"> dans lequel les événements de rupture et de formation des liaisons se produisent</w:t>
      </w:r>
      <w:r w:rsidR="00736512" w:rsidRPr="00736512">
        <w:rPr>
          <w:kern w:val="2"/>
          <w:sz w:val="23"/>
          <w:lang w:bidi="fr-CA"/>
        </w:rPr>
        <w:t xml:space="preserve">. </w:t>
      </w:r>
      <w:r w:rsidRPr="00736512">
        <w:rPr>
          <w:kern w:val="2"/>
          <w:sz w:val="23"/>
          <w:lang w:bidi="fr-CA"/>
        </w:rPr>
        <w:t>Certaines réactions de substitution nucléophile, par exemple, se déroulent selon un mécanisme en deux étapes, différent du mécanisme en une étape que nous venons de voir entre l</w:t>
      </w:r>
      <w:r w:rsidRPr="009C5F66">
        <w:rPr>
          <w:kern w:val="2"/>
          <w:sz w:val="23"/>
          <w:lang w:bidi="fr-CA"/>
        </w:rPr>
        <w:t>’</w:t>
      </w:r>
      <w:r w:rsidRPr="00736512">
        <w:rPr>
          <w:kern w:val="2"/>
          <w:sz w:val="23"/>
          <w:lang w:bidi="fr-CA"/>
        </w:rPr>
        <w:t>ion hydroxyde et le chlorométhane</w:t>
      </w:r>
      <w:r w:rsidR="00736512" w:rsidRPr="00736512">
        <w:rPr>
          <w:kern w:val="2"/>
          <w:sz w:val="23"/>
          <w:lang w:bidi="fr-CA"/>
        </w:rPr>
        <w:t xml:space="preserve">. </w:t>
      </w:r>
      <w:r w:rsidRPr="00736512">
        <w:rPr>
          <w:kern w:val="2"/>
          <w:sz w:val="23"/>
          <w:lang w:bidi="fr-CA"/>
        </w:rPr>
        <w:lastRenderedPageBreak/>
        <w:t>Regardez, par exemple, la réaction de substitution entre l</w:t>
      </w:r>
      <w:r w:rsidRPr="009C5F66">
        <w:rPr>
          <w:kern w:val="2"/>
          <w:sz w:val="23"/>
          <w:lang w:bidi="fr-CA"/>
        </w:rPr>
        <w:t>’</w:t>
      </w:r>
      <w:r w:rsidRPr="00736512">
        <w:rPr>
          <w:kern w:val="2"/>
          <w:sz w:val="23"/>
          <w:lang w:bidi="fr-CA"/>
        </w:rPr>
        <w:t xml:space="preserve">ion acétate et le 2-chloro-2-méthylopropane (nom commun : chlorure de </w:t>
      </w:r>
      <w:proofErr w:type="spellStart"/>
      <w:r w:rsidRPr="00736512">
        <w:rPr>
          <w:i/>
          <w:kern w:val="2"/>
          <w:sz w:val="23"/>
          <w:lang w:bidi="fr-CA"/>
        </w:rPr>
        <w:t>tert</w:t>
      </w:r>
      <w:proofErr w:type="spellEnd"/>
      <w:r w:rsidRPr="00736512">
        <w:rPr>
          <w:kern w:val="2"/>
          <w:sz w:val="23"/>
          <w:lang w:bidi="fr-CA"/>
        </w:rPr>
        <w:t>-butyle).</w:t>
      </w:r>
    </w:p>
    <w:p w14:paraId="40F25A6E" w14:textId="77777777" w:rsidR="006F5676" w:rsidRPr="00736512" w:rsidRDefault="006F5676" w:rsidP="006F5676">
      <w:pPr>
        <w:rPr>
          <w:kern w:val="2"/>
          <w:sz w:val="23"/>
        </w:rPr>
      </w:pPr>
    </w:p>
    <w:p w14:paraId="2C83F30C"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44B49D0A" wp14:editId="5FF9604C">
            <wp:extent cx="4792345" cy="626745"/>
            <wp:effectExtent l="0" t="0" r="8255" b="8255"/>
            <wp:docPr id="4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4792345" cy="626745"/>
                    </a:xfrm>
                    <a:prstGeom prst="rect">
                      <a:avLst/>
                    </a:prstGeom>
                    <a:noFill/>
                    <a:ln>
                      <a:noFill/>
                    </a:ln>
                  </pic:spPr>
                </pic:pic>
              </a:graphicData>
            </a:graphic>
          </wp:inline>
        </w:drawing>
      </w:r>
    </w:p>
    <w:p w14:paraId="5D0FD8F7"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7</w:t>
      </w:r>
    </w:p>
    <w:p w14:paraId="4403721E" w14:textId="25A88F7D" w:rsidR="006F5676" w:rsidRPr="00736512" w:rsidRDefault="006F5676" w:rsidP="006F5676">
      <w:pPr>
        <w:rPr>
          <w:kern w:val="2"/>
          <w:sz w:val="23"/>
        </w:rPr>
      </w:pPr>
      <w:r w:rsidRPr="00736512">
        <w:rPr>
          <w:kern w:val="2"/>
          <w:sz w:val="23"/>
          <w:lang w:bidi="fr-CA"/>
        </w:rPr>
        <w:t>Contrairement à la réaction chlorométhane + hydroxyde, dans laquelle le processus de substitution se déroule en une seule étape concertée, il s</w:t>
      </w:r>
      <w:r w:rsidRPr="009C5F66">
        <w:rPr>
          <w:kern w:val="2"/>
          <w:sz w:val="23"/>
          <w:lang w:bidi="fr-CA"/>
        </w:rPr>
        <w:t>’</w:t>
      </w:r>
      <w:r w:rsidRPr="00736512">
        <w:rPr>
          <w:kern w:val="2"/>
          <w:sz w:val="23"/>
          <w:lang w:bidi="fr-CA"/>
        </w:rPr>
        <w:t>avère que ce mécanisme implique deux étapes distinctes</w:t>
      </w:r>
      <w:r w:rsidR="00736512" w:rsidRPr="00736512">
        <w:rPr>
          <w:kern w:val="2"/>
          <w:sz w:val="23"/>
          <w:lang w:bidi="fr-CA"/>
        </w:rPr>
        <w:t xml:space="preserve">. </w:t>
      </w:r>
      <w:r w:rsidRPr="00736512">
        <w:rPr>
          <w:kern w:val="2"/>
          <w:sz w:val="23"/>
          <w:lang w:bidi="fr-CA"/>
        </w:rPr>
        <w:t>Le groupe partant, l</w:t>
      </w:r>
      <w:r w:rsidRPr="009C5F66">
        <w:rPr>
          <w:kern w:val="2"/>
          <w:sz w:val="23"/>
          <w:lang w:bidi="fr-CA"/>
        </w:rPr>
        <w:t>’</w:t>
      </w:r>
      <w:r w:rsidRPr="00736512">
        <w:rPr>
          <w:kern w:val="2"/>
          <w:sz w:val="23"/>
          <w:lang w:bidi="fr-CA"/>
        </w:rPr>
        <w:t xml:space="preserve">anion chlorure, part en premier, </w:t>
      </w:r>
      <w:r w:rsidRPr="00736512">
        <w:rPr>
          <w:i/>
          <w:kern w:val="2"/>
          <w:sz w:val="23"/>
          <w:lang w:bidi="fr-CA"/>
        </w:rPr>
        <w:t>avant</w:t>
      </w:r>
      <w:r w:rsidRPr="00736512">
        <w:rPr>
          <w:kern w:val="2"/>
          <w:sz w:val="23"/>
          <w:lang w:bidi="fr-CA"/>
        </w:rPr>
        <w:t xml:space="preserve"> que le nucléophile acétate n</w:t>
      </w:r>
      <w:r w:rsidRPr="009C5F66">
        <w:rPr>
          <w:kern w:val="2"/>
          <w:sz w:val="23"/>
          <w:lang w:bidi="fr-CA"/>
        </w:rPr>
        <w:t>’</w:t>
      </w:r>
      <w:r w:rsidRPr="00736512">
        <w:rPr>
          <w:kern w:val="2"/>
          <w:sz w:val="23"/>
          <w:lang w:bidi="fr-CA"/>
        </w:rPr>
        <w:t xml:space="preserve">attaque. </w:t>
      </w:r>
    </w:p>
    <w:p w14:paraId="533DC270" w14:textId="77777777" w:rsidR="006F5676" w:rsidRPr="00736512" w:rsidRDefault="006F5676" w:rsidP="006F5676">
      <w:pPr>
        <w:rPr>
          <w:kern w:val="2"/>
          <w:sz w:val="23"/>
        </w:rPr>
      </w:pPr>
    </w:p>
    <w:p w14:paraId="03591EDA"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7CF03160" wp14:editId="25A3340D">
            <wp:extent cx="4191000" cy="2540000"/>
            <wp:effectExtent l="0" t="0" r="0" b="0"/>
            <wp:docPr id="4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191000" cy="2540000"/>
                    </a:xfrm>
                    <a:prstGeom prst="rect">
                      <a:avLst/>
                    </a:prstGeom>
                    <a:noFill/>
                    <a:ln>
                      <a:noFill/>
                    </a:ln>
                  </pic:spPr>
                </pic:pic>
              </a:graphicData>
            </a:graphic>
          </wp:inline>
        </w:drawing>
      </w:r>
    </w:p>
    <w:p w14:paraId="0D0154B6"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8</w:t>
      </w:r>
    </w:p>
    <w:p w14:paraId="071B707C" w14:textId="544C0DF6" w:rsidR="006F5676" w:rsidRPr="00736512" w:rsidRDefault="006F5676" w:rsidP="006F5676">
      <w:pPr>
        <w:rPr>
          <w:kern w:val="2"/>
          <w:sz w:val="23"/>
        </w:rPr>
      </w:pPr>
      <w:r w:rsidRPr="00736512">
        <w:rPr>
          <w:kern w:val="2"/>
          <w:sz w:val="23"/>
          <w:lang w:bidi="fr-CA"/>
        </w:rPr>
        <w:t>Comme le carbone central (en bleu dans la figure ci-dessus) a perdu sa part des deux électrons dans ce qui constituait la liaison carbone-chlore, il se trouve désormais chargé positivement. Rappelez-vous de la section 2.1 C, qui nous apprenait qu</w:t>
      </w:r>
      <w:r w:rsidRPr="009C5F66">
        <w:rPr>
          <w:kern w:val="2"/>
          <w:sz w:val="23"/>
          <w:lang w:bidi="fr-CA"/>
        </w:rPr>
        <w:t>’</w:t>
      </w:r>
      <w:r w:rsidRPr="00736512">
        <w:rPr>
          <w:kern w:val="2"/>
          <w:sz w:val="23"/>
          <w:lang w:bidi="fr-CA"/>
        </w:rPr>
        <w:t>un carbocation se présente sous la forme d</w:t>
      </w:r>
      <w:r w:rsidRPr="009C5F66">
        <w:rPr>
          <w:kern w:val="2"/>
          <w:sz w:val="23"/>
          <w:lang w:bidi="fr-CA"/>
        </w:rPr>
        <w:t>’</w:t>
      </w:r>
      <w:r w:rsidRPr="00736512">
        <w:rPr>
          <w:kern w:val="2"/>
          <w:sz w:val="23"/>
          <w:lang w:bidi="fr-CA"/>
        </w:rPr>
        <w:t xml:space="preserve">un centre carboné planaire, en hybridation </w:t>
      </w:r>
      <w:r w:rsidRPr="00736512">
        <w:rPr>
          <w:i/>
          <w:kern w:val="2"/>
          <w:sz w:val="23"/>
          <w:lang w:bidi="fr-CA"/>
        </w:rPr>
        <w:t>sp</w:t>
      </w:r>
      <w:r w:rsidRPr="00736512">
        <w:rPr>
          <w:i/>
          <w:kern w:val="2"/>
          <w:sz w:val="23"/>
          <w:vertAlign w:val="superscript"/>
          <w:lang w:bidi="fr-CA"/>
        </w:rPr>
        <w:t>2</w:t>
      </w:r>
      <w:r w:rsidRPr="00736512">
        <w:rPr>
          <w:kern w:val="2"/>
          <w:sz w:val="23"/>
          <w:lang w:bidi="fr-CA"/>
        </w:rPr>
        <w:t>, comportant trois liaisons, une orbitale </w:t>
      </w:r>
      <w:r w:rsidRPr="00736512">
        <w:rPr>
          <w:i/>
          <w:kern w:val="2"/>
          <w:sz w:val="23"/>
          <w:lang w:bidi="fr-CA"/>
        </w:rPr>
        <w:t>p</w:t>
      </w:r>
      <w:r w:rsidRPr="00736512">
        <w:rPr>
          <w:kern w:val="2"/>
          <w:sz w:val="23"/>
          <w:lang w:bidi="fr-CA"/>
        </w:rPr>
        <w:t xml:space="preserve"> vide et une charge positive complète</w:t>
      </w:r>
      <w:r w:rsidR="00736512" w:rsidRPr="00736512">
        <w:rPr>
          <w:kern w:val="2"/>
          <w:sz w:val="23"/>
          <w:lang w:bidi="fr-CA"/>
        </w:rPr>
        <w:t xml:space="preserve">. </w:t>
      </w:r>
    </w:p>
    <w:p w14:paraId="42B6F886" w14:textId="77777777" w:rsidR="006F5676" w:rsidRPr="00736512" w:rsidRDefault="006F5676" w:rsidP="006F5676">
      <w:pPr>
        <w:rPr>
          <w:kern w:val="2"/>
          <w:sz w:val="23"/>
        </w:rPr>
      </w:pPr>
    </w:p>
    <w:p w14:paraId="0068FE5B"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01109A16" wp14:editId="74F3FCC7">
            <wp:extent cx="1261745" cy="965200"/>
            <wp:effectExtent l="0" t="0" r="8255" b="0"/>
            <wp:docPr id="4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261745" cy="965200"/>
                    </a:xfrm>
                    <a:prstGeom prst="rect">
                      <a:avLst/>
                    </a:prstGeom>
                    <a:noFill/>
                    <a:ln>
                      <a:noFill/>
                    </a:ln>
                  </pic:spPr>
                </pic:pic>
              </a:graphicData>
            </a:graphic>
          </wp:inline>
        </w:drawing>
      </w:r>
    </w:p>
    <w:p w14:paraId="56F29C15"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8a</w:t>
      </w:r>
    </w:p>
    <w:p w14:paraId="345AC638" w14:textId="69970524" w:rsidR="006F5676" w:rsidRPr="00736512" w:rsidRDefault="006F5676" w:rsidP="006F5676">
      <w:pPr>
        <w:rPr>
          <w:kern w:val="2"/>
          <w:sz w:val="23"/>
        </w:rPr>
      </w:pPr>
      <w:r w:rsidRPr="00736512">
        <w:rPr>
          <w:kern w:val="2"/>
          <w:sz w:val="23"/>
          <w:lang w:bidi="fr-CA"/>
        </w:rPr>
        <w:t>Le carbocation est hautement réactif et n</w:t>
      </w:r>
      <w:r w:rsidRPr="009C5F66">
        <w:rPr>
          <w:kern w:val="2"/>
          <w:sz w:val="23"/>
          <w:lang w:bidi="fr-CA"/>
        </w:rPr>
        <w:t>’</w:t>
      </w:r>
      <w:r w:rsidRPr="00736512">
        <w:rPr>
          <w:kern w:val="2"/>
          <w:sz w:val="23"/>
          <w:lang w:bidi="fr-CA"/>
        </w:rPr>
        <w:t>existe pas très longtemps avant de participer à la formation d</w:t>
      </w:r>
      <w:r w:rsidRPr="009C5F66">
        <w:rPr>
          <w:kern w:val="2"/>
          <w:sz w:val="23"/>
          <w:lang w:bidi="fr-CA"/>
        </w:rPr>
        <w:t>’</w:t>
      </w:r>
      <w:r w:rsidRPr="00736512">
        <w:rPr>
          <w:kern w:val="2"/>
          <w:sz w:val="23"/>
          <w:lang w:bidi="fr-CA"/>
        </w:rPr>
        <w:t>une nouvelle liaison</w:t>
      </w:r>
      <w:r w:rsidR="00736512" w:rsidRPr="00736512">
        <w:rPr>
          <w:kern w:val="2"/>
          <w:sz w:val="23"/>
          <w:lang w:bidi="fr-CA"/>
        </w:rPr>
        <w:t xml:space="preserve">. </w:t>
      </w:r>
      <w:r w:rsidRPr="00736512">
        <w:rPr>
          <w:kern w:val="2"/>
          <w:sz w:val="23"/>
          <w:lang w:bidi="fr-CA"/>
        </w:rPr>
        <w:t>Dans le langage des mécanismes organiques, on parle d</w:t>
      </w:r>
      <w:r w:rsidRPr="009C5F66">
        <w:rPr>
          <w:kern w:val="2"/>
          <w:sz w:val="23"/>
          <w:lang w:bidi="fr-CA"/>
        </w:rPr>
        <w:t>’</w:t>
      </w:r>
      <w:r w:rsidRPr="00736512">
        <w:rPr>
          <w:b/>
          <w:kern w:val="2"/>
          <w:sz w:val="23"/>
          <w:lang w:bidi="fr-CA"/>
        </w:rPr>
        <w:t>intermédiaire réactionnel</w:t>
      </w:r>
      <w:r w:rsidRPr="00736512">
        <w:rPr>
          <w:kern w:val="2"/>
          <w:sz w:val="23"/>
          <w:lang w:bidi="fr-CA"/>
        </w:rPr>
        <w:t>.</w:t>
      </w:r>
    </w:p>
    <w:p w14:paraId="19732C7C" w14:textId="77777777" w:rsidR="006F5676" w:rsidRPr="00736512" w:rsidRDefault="006F5676" w:rsidP="006F5676">
      <w:pPr>
        <w:rPr>
          <w:kern w:val="2"/>
          <w:sz w:val="23"/>
        </w:rPr>
      </w:pPr>
    </w:p>
    <w:p w14:paraId="727E583A" w14:textId="6C5946F3" w:rsidR="006F5676" w:rsidRPr="00736512" w:rsidRDefault="006F5676" w:rsidP="006F5676">
      <w:pPr>
        <w:rPr>
          <w:kern w:val="2"/>
          <w:sz w:val="23"/>
        </w:rPr>
      </w:pPr>
      <w:r w:rsidRPr="00736512">
        <w:rPr>
          <w:kern w:val="2"/>
          <w:sz w:val="23"/>
          <w:lang w:bidi="fr-CA"/>
        </w:rPr>
        <w:t>Avec son orbitale </w:t>
      </w:r>
      <w:r w:rsidRPr="00736512">
        <w:rPr>
          <w:i/>
          <w:kern w:val="2"/>
          <w:sz w:val="23"/>
          <w:lang w:bidi="fr-CA"/>
        </w:rPr>
        <w:t>p</w:t>
      </w:r>
      <w:r w:rsidRPr="00736512">
        <w:rPr>
          <w:kern w:val="2"/>
          <w:sz w:val="23"/>
          <w:lang w:bidi="fr-CA"/>
        </w:rPr>
        <w:t xml:space="preserve"> vide, le carbocation intermédiaire est manifestement pauvre en électrons et constitue donc un électrophile puissant</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ion acétate, chargé négativement, possède une densité d</w:t>
      </w:r>
      <w:r w:rsidRPr="009C5F66">
        <w:rPr>
          <w:kern w:val="2"/>
          <w:sz w:val="23"/>
          <w:lang w:bidi="fr-CA"/>
        </w:rPr>
        <w:t>’</w:t>
      </w:r>
      <w:r w:rsidRPr="00736512">
        <w:rPr>
          <w:kern w:val="2"/>
          <w:sz w:val="23"/>
          <w:lang w:bidi="fr-CA"/>
        </w:rPr>
        <w:t xml:space="preserve">électrons et constitue un nucléophile; il se trouve par conséquent fortement attiré </w:t>
      </w:r>
      <w:r w:rsidRPr="00736512">
        <w:rPr>
          <w:kern w:val="2"/>
          <w:sz w:val="23"/>
          <w:lang w:bidi="fr-CA"/>
        </w:rPr>
        <w:lastRenderedPageBreak/>
        <w:t>par le carbocation électrophile</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attaque du nucléophile entraîne la formation d</w:t>
      </w:r>
      <w:r w:rsidRPr="009C5F66">
        <w:rPr>
          <w:kern w:val="2"/>
          <w:sz w:val="23"/>
          <w:lang w:bidi="fr-CA"/>
        </w:rPr>
        <w:t>’</w:t>
      </w:r>
      <w:r w:rsidRPr="00736512">
        <w:rPr>
          <w:kern w:val="2"/>
          <w:sz w:val="23"/>
          <w:lang w:bidi="fr-CA"/>
        </w:rPr>
        <w:t xml:space="preserve">une nouvelle liaison carbone-oxygène σ et la formation du produit de substitution. </w:t>
      </w:r>
    </w:p>
    <w:p w14:paraId="740B9856" w14:textId="77777777" w:rsidR="006F5676" w:rsidRPr="00736512" w:rsidRDefault="006F5676" w:rsidP="006F5676">
      <w:pPr>
        <w:rPr>
          <w:kern w:val="2"/>
          <w:sz w:val="23"/>
        </w:rPr>
      </w:pPr>
    </w:p>
    <w:p w14:paraId="7BE01167" w14:textId="0DF2C0BE" w:rsidR="006F5676" w:rsidRPr="00736512" w:rsidRDefault="006F5676" w:rsidP="006F5676">
      <w:pPr>
        <w:rPr>
          <w:kern w:val="2"/>
          <w:sz w:val="23"/>
        </w:rPr>
      </w:pPr>
      <w:r w:rsidRPr="00736512">
        <w:rPr>
          <w:kern w:val="2"/>
          <w:sz w:val="23"/>
          <w:lang w:bidi="fr-CA"/>
        </w:rPr>
        <w:t>Nous reviendrons sur les substitutions nucléophiles, les nucléophiles, les électrophiles et les groupes partants au chapitre 8</w:t>
      </w:r>
      <w:r w:rsidR="00736512" w:rsidRPr="00736512">
        <w:rPr>
          <w:kern w:val="2"/>
          <w:sz w:val="23"/>
          <w:lang w:bidi="fr-CA"/>
        </w:rPr>
        <w:t xml:space="preserve">. </w:t>
      </w:r>
      <w:r w:rsidRPr="00736512">
        <w:rPr>
          <w:kern w:val="2"/>
          <w:sz w:val="23"/>
          <w:lang w:bidi="fr-CA"/>
        </w:rPr>
        <w:t>Le message à retenir à ce stade est simplement que deux réactions qui apparaissent très similaires en termes de réactifs et de produits peuvent se produire par le biais de mécanismes différents</w:t>
      </w:r>
      <w:r w:rsidR="00736512" w:rsidRPr="00736512">
        <w:rPr>
          <w:kern w:val="2"/>
          <w:sz w:val="23"/>
          <w:lang w:bidi="fr-CA"/>
        </w:rPr>
        <w:t xml:space="preserve">. </w:t>
      </w:r>
    </w:p>
    <w:p w14:paraId="5E08877D" w14:textId="77777777" w:rsidR="006F5676" w:rsidRPr="00736512" w:rsidRDefault="006F5676" w:rsidP="006F5676">
      <w:pPr>
        <w:rPr>
          <w:kern w:val="2"/>
          <w:sz w:val="23"/>
        </w:rPr>
      </w:pPr>
    </w:p>
    <w:p w14:paraId="0842B5FB" w14:textId="77777777" w:rsidR="006F5676" w:rsidRPr="00736512" w:rsidRDefault="00000000" w:rsidP="006F5676">
      <w:pPr>
        <w:rPr>
          <w:kern w:val="2"/>
          <w:sz w:val="23"/>
        </w:rPr>
      </w:pPr>
      <w:r>
        <w:rPr>
          <w:kern w:val="2"/>
          <w:sz w:val="23"/>
          <w:lang w:bidi="fr-CA"/>
        </w:rPr>
        <w:pict w14:anchorId="58B159A0">
          <v:rect id="_x0000_i1175" style="width:0;height:1.5pt" o:hralign="center" o:hrstd="t" o:hr="t" fillcolor="#aaa" stroked="f"/>
        </w:pict>
      </w:r>
    </w:p>
    <w:p w14:paraId="024C236C" w14:textId="77777777" w:rsidR="006F5676" w:rsidRPr="00736512" w:rsidRDefault="006F5676" w:rsidP="006F5676">
      <w:pPr>
        <w:rPr>
          <w:kern w:val="2"/>
          <w:sz w:val="23"/>
        </w:rPr>
      </w:pPr>
      <w:r w:rsidRPr="00736512">
        <w:rPr>
          <w:kern w:val="2"/>
          <w:sz w:val="23"/>
          <w:lang w:bidi="fr-CA"/>
        </w:rPr>
        <w:t xml:space="preserve">Vous comprenez sans doute maintenant à quel point il se révèle indispensable de comprendre et de savoir utiliser les flèches courbes – vous en aurez constamment besoin tout au long de vos études sur la réactivité organique. </w:t>
      </w:r>
    </w:p>
    <w:p w14:paraId="3DF7936B" w14:textId="77777777" w:rsidR="006F5676" w:rsidRPr="00736512" w:rsidRDefault="006F5676" w:rsidP="006F5676">
      <w:pPr>
        <w:rPr>
          <w:kern w:val="2"/>
          <w:sz w:val="23"/>
        </w:rPr>
      </w:pPr>
    </w:p>
    <w:p w14:paraId="5DDF37A7" w14:textId="77777777" w:rsidR="006F5676" w:rsidRPr="00736512" w:rsidRDefault="006F5676" w:rsidP="006F5676">
      <w:pPr>
        <w:rPr>
          <w:kern w:val="2"/>
          <w:sz w:val="23"/>
        </w:rPr>
      </w:pPr>
      <w:r w:rsidRPr="00736512">
        <w:rPr>
          <w:kern w:val="2"/>
          <w:sz w:val="23"/>
          <w:lang w:bidi="fr-CA"/>
        </w:rPr>
        <w:t>Par exemple, bien que vous ne connaissiez pas encore le mécanisme de réaction en question (il s</w:t>
      </w:r>
      <w:r w:rsidRPr="009C5F66">
        <w:rPr>
          <w:kern w:val="2"/>
          <w:sz w:val="23"/>
          <w:lang w:bidi="fr-CA"/>
        </w:rPr>
        <w:t>’</w:t>
      </w:r>
      <w:r w:rsidRPr="00736512">
        <w:rPr>
          <w:kern w:val="2"/>
          <w:sz w:val="23"/>
          <w:lang w:bidi="fr-CA"/>
        </w:rPr>
        <w:t>agit de la réaction de la protéase du VIH, étudiée au chapitre 11), selon les structures données des réactifs et des intermédiaires :</w:t>
      </w:r>
    </w:p>
    <w:p w14:paraId="5766F2F5" w14:textId="77777777" w:rsidR="006F5676" w:rsidRPr="00736512" w:rsidRDefault="006F5676" w:rsidP="006F5676">
      <w:pPr>
        <w:rPr>
          <w:kern w:val="2"/>
          <w:sz w:val="23"/>
        </w:rPr>
      </w:pPr>
    </w:p>
    <w:p w14:paraId="2383936C"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4F3566BD" wp14:editId="4EB33D32">
            <wp:extent cx="4817745" cy="1320800"/>
            <wp:effectExtent l="0" t="0" r="8255" b="0"/>
            <wp:docPr id="4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4817745" cy="1320800"/>
                    </a:xfrm>
                    <a:prstGeom prst="rect">
                      <a:avLst/>
                    </a:prstGeom>
                    <a:noFill/>
                    <a:ln>
                      <a:noFill/>
                    </a:ln>
                  </pic:spPr>
                </pic:pic>
              </a:graphicData>
            </a:graphic>
          </wp:inline>
        </w:drawing>
      </w:r>
    </w:p>
    <w:p w14:paraId="09BB57BA"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8b</w:t>
      </w:r>
    </w:p>
    <w:p w14:paraId="7321249A" w14:textId="77777777" w:rsidR="006F5676" w:rsidRPr="00736512" w:rsidRDefault="006F5676" w:rsidP="006F5676">
      <w:pPr>
        <w:rPr>
          <w:kern w:val="2"/>
          <w:sz w:val="23"/>
        </w:rPr>
      </w:pPr>
      <w:proofErr w:type="gramStart"/>
      <w:r w:rsidRPr="00736512">
        <w:rPr>
          <w:kern w:val="2"/>
          <w:sz w:val="23"/>
          <w:lang w:bidi="fr-CA"/>
        </w:rPr>
        <w:t>avec</w:t>
      </w:r>
      <w:proofErr w:type="gramEnd"/>
      <w:r w:rsidRPr="00736512">
        <w:rPr>
          <w:kern w:val="2"/>
          <w:sz w:val="23"/>
          <w:lang w:bidi="fr-CA"/>
        </w:rPr>
        <w:t xml:space="preserve"> la pratique, vous devriez à ce stade être en mesure de reconnaître le mouvement des électrons formant ou rompant la liaison et de tracer les flèches courbes pertinentes :</w:t>
      </w:r>
    </w:p>
    <w:p w14:paraId="59862453" w14:textId="77777777" w:rsidR="006F5676" w:rsidRPr="00736512" w:rsidRDefault="006F5676" w:rsidP="006F5676">
      <w:pPr>
        <w:rPr>
          <w:kern w:val="2"/>
          <w:sz w:val="23"/>
        </w:rPr>
      </w:pPr>
    </w:p>
    <w:p w14:paraId="0A2C7213"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4D3F8D84" wp14:editId="1A24DF71">
            <wp:extent cx="2133600" cy="1287145"/>
            <wp:effectExtent l="0" t="0" r="0" b="8255"/>
            <wp:docPr id="4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133600" cy="1287145"/>
                    </a:xfrm>
                    <a:prstGeom prst="rect">
                      <a:avLst/>
                    </a:prstGeom>
                    <a:noFill/>
                    <a:ln>
                      <a:noFill/>
                    </a:ln>
                  </pic:spPr>
                </pic:pic>
              </a:graphicData>
            </a:graphic>
          </wp:inline>
        </w:drawing>
      </w:r>
    </w:p>
    <w:p w14:paraId="66210849"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8c</w:t>
      </w:r>
    </w:p>
    <w:p w14:paraId="1C47BA01" w14:textId="77777777" w:rsidR="006F5676" w:rsidRPr="00736512" w:rsidRDefault="006F5676" w:rsidP="006F5676">
      <w:pPr>
        <w:rPr>
          <w:kern w:val="2"/>
          <w:sz w:val="23"/>
        </w:rPr>
      </w:pPr>
    </w:p>
    <w:p w14:paraId="06B777E8" w14:textId="047973B2" w:rsidR="006F5676" w:rsidRPr="00736512" w:rsidRDefault="006F5676" w:rsidP="006F5676">
      <w:pPr>
        <w:rPr>
          <w:kern w:val="2"/>
          <w:sz w:val="23"/>
        </w:rPr>
      </w:pPr>
      <w:r w:rsidRPr="00736512">
        <w:rPr>
          <w:kern w:val="2"/>
          <w:sz w:val="23"/>
          <w:lang w:bidi="fr-CA"/>
        </w:rPr>
        <w:t xml:space="preserve">Une mise en garde supplémentaire : plusieurs </w:t>
      </w:r>
      <w:proofErr w:type="spellStart"/>
      <w:r w:rsidRPr="00736512">
        <w:rPr>
          <w:kern w:val="2"/>
          <w:sz w:val="23"/>
          <w:lang w:bidi="fr-CA"/>
        </w:rPr>
        <w:t>étudiant.</w:t>
      </w:r>
      <w:proofErr w:type="gramStart"/>
      <w:r w:rsidRPr="00736512">
        <w:rPr>
          <w:kern w:val="2"/>
          <w:sz w:val="23"/>
          <w:lang w:bidi="fr-CA"/>
        </w:rPr>
        <w:t>e.s</w:t>
      </w:r>
      <w:proofErr w:type="spellEnd"/>
      <w:proofErr w:type="gramEnd"/>
      <w:r w:rsidRPr="00736512">
        <w:rPr>
          <w:kern w:val="2"/>
          <w:sz w:val="23"/>
          <w:lang w:bidi="fr-CA"/>
        </w:rPr>
        <w:t xml:space="preserve"> débutant en chimie organique commettent l</w:t>
      </w:r>
      <w:r w:rsidRPr="009C5F66">
        <w:rPr>
          <w:kern w:val="2"/>
          <w:sz w:val="23"/>
          <w:lang w:bidi="fr-CA"/>
        </w:rPr>
        <w:t>’</w:t>
      </w:r>
      <w:r w:rsidRPr="00736512">
        <w:rPr>
          <w:kern w:val="2"/>
          <w:sz w:val="23"/>
          <w:lang w:bidi="fr-CA"/>
        </w:rPr>
        <w:t>erreur d</w:t>
      </w:r>
      <w:r w:rsidRPr="009C5F66">
        <w:rPr>
          <w:kern w:val="2"/>
          <w:sz w:val="23"/>
          <w:lang w:bidi="fr-CA"/>
        </w:rPr>
        <w:t>’</w:t>
      </w:r>
      <w:r w:rsidRPr="00736512">
        <w:rPr>
          <w:kern w:val="2"/>
          <w:sz w:val="23"/>
          <w:lang w:bidi="fr-CA"/>
        </w:rPr>
        <w:t xml:space="preserve">utiliser des flèches courbes pour formuler le déplacement des </w:t>
      </w:r>
      <w:r w:rsidRPr="00736512">
        <w:rPr>
          <w:i/>
          <w:kern w:val="2"/>
          <w:sz w:val="23"/>
          <w:lang w:bidi="fr-CA"/>
        </w:rPr>
        <w:t>atomes</w:t>
      </w:r>
      <w:r w:rsidR="00736512" w:rsidRPr="00736512">
        <w:rPr>
          <w:kern w:val="2"/>
          <w:sz w:val="23"/>
          <w:lang w:bidi="fr-CA"/>
        </w:rPr>
        <w:t xml:space="preserve">. </w:t>
      </w:r>
      <w:r w:rsidRPr="00736512">
        <w:rPr>
          <w:kern w:val="2"/>
          <w:sz w:val="23"/>
          <w:lang w:bidi="fr-CA"/>
        </w:rPr>
        <w:t>C</w:t>
      </w:r>
      <w:r w:rsidRPr="009C5F66">
        <w:rPr>
          <w:kern w:val="2"/>
          <w:sz w:val="23"/>
          <w:lang w:bidi="fr-CA"/>
        </w:rPr>
        <w:t>’</w:t>
      </w:r>
      <w:r w:rsidRPr="00736512">
        <w:rPr>
          <w:kern w:val="2"/>
          <w:sz w:val="23"/>
          <w:lang w:bidi="fr-CA"/>
        </w:rPr>
        <w:t>est inexact!  Les flèches courbes d</w:t>
      </w:r>
      <w:r w:rsidRPr="009C5F66">
        <w:rPr>
          <w:kern w:val="2"/>
          <w:sz w:val="23"/>
          <w:lang w:bidi="fr-CA"/>
        </w:rPr>
        <w:t>’</w:t>
      </w:r>
      <w:r w:rsidRPr="00736512">
        <w:rPr>
          <w:kern w:val="2"/>
          <w:sz w:val="23"/>
          <w:lang w:bidi="fr-CA"/>
        </w:rPr>
        <w:t xml:space="preserve">un mécanisme organique font </w:t>
      </w:r>
      <w:r w:rsidRPr="00736512">
        <w:rPr>
          <w:b/>
          <w:i/>
          <w:kern w:val="2"/>
          <w:sz w:val="23"/>
          <w:lang w:bidi="fr-CA"/>
        </w:rPr>
        <w:t>toujours</w:t>
      </w:r>
      <w:r w:rsidRPr="00736512">
        <w:rPr>
          <w:kern w:val="2"/>
          <w:sz w:val="23"/>
          <w:lang w:bidi="fr-CA"/>
        </w:rPr>
        <w:t xml:space="preserve"> référence au déplacement des </w:t>
      </w:r>
      <w:r w:rsidRPr="00736512">
        <w:rPr>
          <w:i/>
          <w:kern w:val="2"/>
          <w:sz w:val="23"/>
          <w:lang w:bidi="fr-CA"/>
        </w:rPr>
        <w:t>électrons</w:t>
      </w:r>
      <w:r w:rsidRPr="00736512">
        <w:rPr>
          <w:kern w:val="2"/>
          <w:sz w:val="23"/>
          <w:lang w:bidi="fr-CA"/>
        </w:rPr>
        <w:t>.</w:t>
      </w:r>
    </w:p>
    <w:p w14:paraId="477FB3F5" w14:textId="77777777" w:rsidR="006F5676" w:rsidRPr="00736512" w:rsidRDefault="00000000" w:rsidP="006F5676">
      <w:pPr>
        <w:rPr>
          <w:kern w:val="2"/>
          <w:sz w:val="23"/>
        </w:rPr>
      </w:pPr>
      <w:r>
        <w:rPr>
          <w:kern w:val="2"/>
          <w:sz w:val="23"/>
          <w:lang w:bidi="fr-CA"/>
        </w:rPr>
        <w:pict w14:anchorId="26C83FB5">
          <v:rect id="_x0000_i1176" style="width:0;height:1.5pt" o:hralign="center" o:hrstd="t" o:hr="t" fillcolor="#aaa" stroked="f"/>
        </w:pict>
      </w:r>
    </w:p>
    <w:p w14:paraId="09278C15" w14:textId="77777777" w:rsidR="006F5676" w:rsidRPr="00736512" w:rsidRDefault="006F5676" w:rsidP="006F5676">
      <w:pPr>
        <w:rPr>
          <w:i/>
          <w:color w:val="FF0000"/>
          <w:kern w:val="2"/>
          <w:sz w:val="23"/>
        </w:rPr>
      </w:pPr>
    </w:p>
    <w:p w14:paraId="4D35BF72" w14:textId="77777777" w:rsidR="006F5676" w:rsidRPr="00736512" w:rsidRDefault="006F5676" w:rsidP="006F5676">
      <w:pPr>
        <w:rPr>
          <w:kern w:val="2"/>
          <w:sz w:val="23"/>
        </w:rPr>
      </w:pPr>
    </w:p>
    <w:p w14:paraId="5A44F6CA" w14:textId="77777777" w:rsidR="00717A7B" w:rsidRPr="00736512" w:rsidRDefault="00717A7B">
      <w:pPr>
        <w:rPr>
          <w:b/>
          <w:kern w:val="2"/>
          <w:sz w:val="23"/>
        </w:rPr>
      </w:pPr>
      <w:r w:rsidRPr="00736512">
        <w:rPr>
          <w:b/>
          <w:kern w:val="2"/>
          <w:sz w:val="23"/>
          <w:lang w:bidi="fr-CA"/>
        </w:rPr>
        <w:br w:type="page"/>
      </w:r>
    </w:p>
    <w:p w14:paraId="21FE4CA3" w14:textId="12F4F418" w:rsidR="006F5676" w:rsidRPr="00736512" w:rsidRDefault="006F5676" w:rsidP="006F5676">
      <w:pPr>
        <w:rPr>
          <w:b/>
          <w:kern w:val="2"/>
          <w:sz w:val="23"/>
        </w:rPr>
      </w:pPr>
      <w:r w:rsidRPr="00736512">
        <w:rPr>
          <w:b/>
          <w:kern w:val="2"/>
          <w:sz w:val="23"/>
          <w:lang w:bidi="fr-CA"/>
        </w:rPr>
        <w:lastRenderedPageBreak/>
        <w:t>Section 6.2 : Une brève révision de la thermodynamique et de la cinétique</w:t>
      </w:r>
    </w:p>
    <w:p w14:paraId="33CEC2FC" w14:textId="77777777" w:rsidR="006F5676" w:rsidRPr="00736512" w:rsidRDefault="006F5676" w:rsidP="006F5676">
      <w:pPr>
        <w:rPr>
          <w:color w:val="FF0000"/>
          <w:kern w:val="2"/>
          <w:sz w:val="23"/>
        </w:rPr>
      </w:pPr>
    </w:p>
    <w:p w14:paraId="1E1B191D" w14:textId="5BE4B538" w:rsidR="006F5676" w:rsidRPr="00142E1F" w:rsidRDefault="006F5676" w:rsidP="006F5676">
      <w:pPr>
        <w:rPr>
          <w:spacing w:val="-4"/>
          <w:kern w:val="2"/>
          <w:sz w:val="23"/>
        </w:rPr>
      </w:pPr>
      <w:r w:rsidRPr="00142E1F">
        <w:rPr>
          <w:spacing w:val="-4"/>
          <w:kern w:val="2"/>
          <w:sz w:val="23"/>
          <w:lang w:bidi="fr-CA"/>
        </w:rPr>
        <w:t>Vous vous souvenez peut-être qu</w:t>
      </w:r>
      <w:r w:rsidRPr="009C5F66">
        <w:rPr>
          <w:spacing w:val="-4"/>
          <w:kern w:val="2"/>
          <w:sz w:val="23"/>
          <w:lang w:bidi="fr-CA"/>
        </w:rPr>
        <w:t>’</w:t>
      </w:r>
      <w:r w:rsidRPr="00142E1F">
        <w:rPr>
          <w:spacing w:val="-4"/>
          <w:kern w:val="2"/>
          <w:sz w:val="23"/>
          <w:lang w:bidi="fr-CA"/>
        </w:rPr>
        <w:t>en chimie générale, il convient souvent d</w:t>
      </w:r>
      <w:r w:rsidRPr="009C5F66">
        <w:rPr>
          <w:spacing w:val="-4"/>
          <w:kern w:val="2"/>
          <w:sz w:val="23"/>
          <w:lang w:bidi="fr-CA"/>
        </w:rPr>
        <w:t>’</w:t>
      </w:r>
      <w:r w:rsidRPr="00142E1F">
        <w:rPr>
          <w:spacing w:val="-4"/>
          <w:kern w:val="2"/>
          <w:sz w:val="23"/>
          <w:lang w:bidi="fr-CA"/>
        </w:rPr>
        <w:t>illustrer le bilan énergétique d</w:t>
      </w:r>
      <w:r w:rsidRPr="009C5F66">
        <w:rPr>
          <w:spacing w:val="-4"/>
          <w:kern w:val="2"/>
          <w:sz w:val="23"/>
          <w:lang w:bidi="fr-CA"/>
        </w:rPr>
        <w:t>’</w:t>
      </w:r>
      <w:r w:rsidRPr="00142E1F">
        <w:rPr>
          <w:spacing w:val="-4"/>
          <w:kern w:val="2"/>
          <w:sz w:val="23"/>
          <w:lang w:bidi="fr-CA"/>
        </w:rPr>
        <w:t>une réaction chimique à l</w:t>
      </w:r>
      <w:r w:rsidRPr="009C5F66">
        <w:rPr>
          <w:spacing w:val="-4"/>
          <w:kern w:val="2"/>
          <w:sz w:val="23"/>
          <w:lang w:bidi="fr-CA"/>
        </w:rPr>
        <w:t>’</w:t>
      </w:r>
      <w:r w:rsidRPr="00142E1F">
        <w:rPr>
          <w:spacing w:val="-4"/>
          <w:kern w:val="2"/>
          <w:sz w:val="23"/>
          <w:lang w:bidi="fr-CA"/>
        </w:rPr>
        <w:t>aide d</w:t>
      </w:r>
      <w:r w:rsidRPr="009C5F66">
        <w:rPr>
          <w:spacing w:val="-4"/>
          <w:kern w:val="2"/>
          <w:sz w:val="23"/>
          <w:lang w:bidi="fr-CA"/>
        </w:rPr>
        <w:t>’</w:t>
      </w:r>
      <w:r w:rsidRPr="00142E1F">
        <w:rPr>
          <w:spacing w:val="-4"/>
          <w:kern w:val="2"/>
          <w:sz w:val="23"/>
          <w:lang w:bidi="fr-CA"/>
        </w:rPr>
        <w:t xml:space="preserve">un </w:t>
      </w:r>
      <w:r w:rsidRPr="00142E1F">
        <w:rPr>
          <w:b/>
          <w:spacing w:val="-4"/>
          <w:kern w:val="2"/>
          <w:sz w:val="23"/>
          <w:lang w:bidi="fr-CA"/>
        </w:rPr>
        <w:t>graphique de coordonnées de réaction</w:t>
      </w:r>
      <w:r w:rsidR="00736512" w:rsidRPr="00142E1F">
        <w:rPr>
          <w:spacing w:val="-4"/>
          <w:kern w:val="2"/>
          <w:sz w:val="23"/>
          <w:lang w:bidi="fr-CA"/>
        </w:rPr>
        <w:t xml:space="preserve">. </w:t>
      </w:r>
      <w:r w:rsidRPr="00142E1F">
        <w:rPr>
          <w:spacing w:val="-4"/>
          <w:kern w:val="2"/>
          <w:sz w:val="23"/>
          <w:lang w:bidi="fr-CA"/>
        </w:rPr>
        <w:t>Dans un graphique de coordonnées de réaction, l</w:t>
      </w:r>
      <w:r w:rsidRPr="009C5F66">
        <w:rPr>
          <w:spacing w:val="-4"/>
          <w:kern w:val="2"/>
          <w:sz w:val="23"/>
          <w:lang w:bidi="fr-CA"/>
        </w:rPr>
        <w:t>’</w:t>
      </w:r>
      <w:r w:rsidRPr="00142E1F">
        <w:rPr>
          <w:spacing w:val="-4"/>
          <w:kern w:val="2"/>
          <w:sz w:val="23"/>
          <w:lang w:bidi="fr-CA"/>
        </w:rPr>
        <w:t>axe vertical représente l</w:t>
      </w:r>
      <w:r w:rsidRPr="009C5F66">
        <w:rPr>
          <w:spacing w:val="-4"/>
          <w:kern w:val="2"/>
          <w:sz w:val="23"/>
          <w:lang w:bidi="fr-CA"/>
        </w:rPr>
        <w:t>’</w:t>
      </w:r>
      <w:r w:rsidRPr="00142E1F">
        <w:rPr>
          <w:spacing w:val="-4"/>
          <w:kern w:val="2"/>
          <w:sz w:val="23"/>
          <w:lang w:bidi="fr-CA"/>
        </w:rPr>
        <w:t>énergie potentielle globale des réactifs, tandis que l</w:t>
      </w:r>
      <w:r w:rsidRPr="009C5F66">
        <w:rPr>
          <w:spacing w:val="-4"/>
          <w:kern w:val="2"/>
          <w:sz w:val="23"/>
          <w:lang w:bidi="fr-CA"/>
        </w:rPr>
        <w:t>’</w:t>
      </w:r>
      <w:r w:rsidRPr="00142E1F">
        <w:rPr>
          <w:spacing w:val="-4"/>
          <w:kern w:val="2"/>
          <w:sz w:val="23"/>
          <w:lang w:bidi="fr-CA"/>
        </w:rPr>
        <w:t>axe horizontal constitue la « coordonnée de réaction », retraçant de gauche à droite la progression de la réaction depuis les réactifs de départ R jusqu</w:t>
      </w:r>
      <w:r w:rsidRPr="009C5F66">
        <w:rPr>
          <w:spacing w:val="-4"/>
          <w:kern w:val="2"/>
          <w:sz w:val="23"/>
          <w:lang w:bidi="fr-CA"/>
        </w:rPr>
        <w:t>’</w:t>
      </w:r>
      <w:r w:rsidRPr="00142E1F">
        <w:rPr>
          <w:spacing w:val="-4"/>
          <w:kern w:val="2"/>
          <w:sz w:val="23"/>
          <w:lang w:bidi="fr-CA"/>
        </w:rPr>
        <w:t>aux produits finaux P</w:t>
      </w:r>
      <w:r w:rsidR="00736512" w:rsidRPr="00142E1F">
        <w:rPr>
          <w:spacing w:val="-4"/>
          <w:kern w:val="2"/>
          <w:sz w:val="23"/>
          <w:lang w:bidi="fr-CA"/>
        </w:rPr>
        <w:t xml:space="preserve">. </w:t>
      </w:r>
      <w:r w:rsidRPr="00142E1F">
        <w:rPr>
          <w:spacing w:val="-4"/>
          <w:kern w:val="2"/>
          <w:sz w:val="23"/>
          <w:lang w:bidi="fr-CA"/>
        </w:rPr>
        <w:t xml:space="preserve">(Plusieurs </w:t>
      </w:r>
      <w:proofErr w:type="spellStart"/>
      <w:r w:rsidRPr="00142E1F">
        <w:rPr>
          <w:spacing w:val="-4"/>
          <w:kern w:val="2"/>
          <w:sz w:val="23"/>
          <w:lang w:bidi="fr-CA"/>
        </w:rPr>
        <w:t>étudiant.</w:t>
      </w:r>
      <w:proofErr w:type="gramStart"/>
      <w:r w:rsidRPr="00142E1F">
        <w:rPr>
          <w:spacing w:val="-4"/>
          <w:kern w:val="2"/>
          <w:sz w:val="23"/>
          <w:lang w:bidi="fr-CA"/>
        </w:rPr>
        <w:t>e.s</w:t>
      </w:r>
      <w:proofErr w:type="spellEnd"/>
      <w:proofErr w:type="gramEnd"/>
      <w:r w:rsidRPr="00142E1F">
        <w:rPr>
          <w:spacing w:val="-4"/>
          <w:kern w:val="2"/>
          <w:sz w:val="23"/>
          <w:lang w:bidi="fr-CA"/>
        </w:rPr>
        <w:t xml:space="preserve"> trouvent utile d</w:t>
      </w:r>
      <w:r w:rsidRPr="009C5F66">
        <w:rPr>
          <w:spacing w:val="-4"/>
          <w:kern w:val="2"/>
          <w:sz w:val="23"/>
          <w:lang w:bidi="fr-CA"/>
        </w:rPr>
        <w:t>’</w:t>
      </w:r>
      <w:r w:rsidRPr="00142E1F">
        <w:rPr>
          <w:spacing w:val="-4"/>
          <w:kern w:val="2"/>
          <w:sz w:val="23"/>
          <w:lang w:bidi="fr-CA"/>
        </w:rPr>
        <w:t>imaginer l</w:t>
      </w:r>
      <w:r w:rsidRPr="009C5F66">
        <w:rPr>
          <w:spacing w:val="-4"/>
          <w:kern w:val="2"/>
          <w:sz w:val="23"/>
          <w:lang w:bidi="fr-CA"/>
        </w:rPr>
        <w:t>’</w:t>
      </w:r>
      <w:r w:rsidRPr="00142E1F">
        <w:rPr>
          <w:spacing w:val="-4"/>
          <w:kern w:val="2"/>
          <w:sz w:val="23"/>
          <w:lang w:bidi="fr-CA"/>
        </w:rPr>
        <w:t>axe horizontal d</w:t>
      </w:r>
      <w:r w:rsidRPr="009C5F66">
        <w:rPr>
          <w:spacing w:val="-4"/>
          <w:kern w:val="2"/>
          <w:sz w:val="23"/>
          <w:lang w:bidi="fr-CA"/>
        </w:rPr>
        <w:t>’</w:t>
      </w:r>
      <w:r w:rsidRPr="00142E1F">
        <w:rPr>
          <w:spacing w:val="-4"/>
          <w:kern w:val="2"/>
          <w:sz w:val="23"/>
          <w:lang w:bidi="fr-CA"/>
        </w:rPr>
        <w:t>un graphique de coordonnées de réaction comme étant analogue à la barre de progression au bas d</w:t>
      </w:r>
      <w:r w:rsidRPr="009C5F66">
        <w:rPr>
          <w:spacing w:val="-4"/>
          <w:kern w:val="2"/>
          <w:sz w:val="23"/>
          <w:lang w:bidi="fr-CA"/>
        </w:rPr>
        <w:t>’</w:t>
      </w:r>
      <w:r w:rsidRPr="00142E1F">
        <w:rPr>
          <w:spacing w:val="-4"/>
          <w:kern w:val="2"/>
          <w:sz w:val="23"/>
          <w:lang w:bidi="fr-CA"/>
        </w:rPr>
        <w:t>une vidéo YouTube.)  Le graphique d</w:t>
      </w:r>
      <w:r w:rsidRPr="009C5F66">
        <w:rPr>
          <w:spacing w:val="-4"/>
          <w:kern w:val="2"/>
          <w:sz w:val="23"/>
          <w:lang w:bidi="fr-CA"/>
        </w:rPr>
        <w:t>’</w:t>
      </w:r>
      <w:r w:rsidRPr="00142E1F">
        <w:rPr>
          <w:spacing w:val="-4"/>
          <w:kern w:val="2"/>
          <w:sz w:val="23"/>
          <w:lang w:bidi="fr-CA"/>
        </w:rPr>
        <w:t>une réaction typique de substitution nucléophile d</w:t>
      </w:r>
      <w:r w:rsidRPr="009C5F66">
        <w:rPr>
          <w:spacing w:val="-4"/>
          <w:kern w:val="2"/>
          <w:sz w:val="23"/>
          <w:lang w:bidi="fr-CA"/>
        </w:rPr>
        <w:t>’</w:t>
      </w:r>
      <w:r w:rsidRPr="00142E1F">
        <w:rPr>
          <w:spacing w:val="-4"/>
          <w:kern w:val="2"/>
          <w:sz w:val="23"/>
          <w:lang w:bidi="fr-CA"/>
        </w:rPr>
        <w:t>ordre 2, telle que celle entre l</w:t>
      </w:r>
      <w:r w:rsidRPr="009C5F66">
        <w:rPr>
          <w:spacing w:val="-4"/>
          <w:kern w:val="2"/>
          <w:sz w:val="23"/>
          <w:lang w:bidi="fr-CA"/>
        </w:rPr>
        <w:t>’</w:t>
      </w:r>
      <w:r w:rsidRPr="00142E1F">
        <w:rPr>
          <w:spacing w:val="-4"/>
          <w:kern w:val="2"/>
          <w:sz w:val="23"/>
          <w:lang w:bidi="fr-CA"/>
        </w:rPr>
        <w:t>hydroxyde et le chlorure de méthyle, pourrait ressembler à ceci :</w:t>
      </w:r>
    </w:p>
    <w:p w14:paraId="109F1FAA" w14:textId="77777777" w:rsidR="006F5676" w:rsidRPr="00736512" w:rsidRDefault="006F5676" w:rsidP="006F5676">
      <w:pPr>
        <w:rPr>
          <w:kern w:val="2"/>
          <w:sz w:val="23"/>
        </w:rPr>
      </w:pPr>
    </w:p>
    <w:p w14:paraId="438E8417"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139CA767" wp14:editId="7BCEDA7A">
            <wp:extent cx="3471545" cy="3268345"/>
            <wp:effectExtent l="0" t="0" r="8255" b="8255"/>
            <wp:docPr id="4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471545" cy="3268345"/>
                    </a:xfrm>
                    <a:prstGeom prst="rect">
                      <a:avLst/>
                    </a:prstGeom>
                    <a:noFill/>
                    <a:ln>
                      <a:noFill/>
                    </a:ln>
                  </pic:spPr>
                </pic:pic>
              </a:graphicData>
            </a:graphic>
          </wp:inline>
        </w:drawing>
      </w:r>
    </w:p>
    <w:p w14:paraId="4D6E3D32"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9</w:t>
      </w:r>
    </w:p>
    <w:p w14:paraId="192E9503" w14:textId="77777777" w:rsidR="006F5676" w:rsidRPr="00736512" w:rsidRDefault="006F5676" w:rsidP="006F5676">
      <w:pPr>
        <w:rPr>
          <w:kern w:val="2"/>
          <w:sz w:val="23"/>
        </w:rPr>
      </w:pPr>
    </w:p>
    <w:p w14:paraId="2B175282" w14:textId="26E460B6" w:rsidR="006F5676" w:rsidRPr="00736512" w:rsidRDefault="006F5676" w:rsidP="006F5676">
      <w:pPr>
        <w:rPr>
          <w:kern w:val="2"/>
          <w:sz w:val="23"/>
        </w:rPr>
      </w:pPr>
      <w:r w:rsidRPr="00736512">
        <w:rPr>
          <w:kern w:val="2"/>
          <w:sz w:val="23"/>
          <w:lang w:bidi="fr-CA"/>
        </w:rPr>
        <w:t xml:space="preserve">Malgré son apparente simplicité, ce graphique transmet des notions fondamentales sur la thermodynamique et la cinétique de la réaction. Rappelez-vous que lorsque nous parlons de la </w:t>
      </w:r>
      <w:r w:rsidRPr="00736512">
        <w:rPr>
          <w:b/>
          <w:kern w:val="2"/>
          <w:sz w:val="23"/>
          <w:lang w:bidi="fr-CA"/>
        </w:rPr>
        <w:t>thermodynamique</w:t>
      </w:r>
      <w:r w:rsidRPr="00736512">
        <w:rPr>
          <w:kern w:val="2"/>
          <w:sz w:val="23"/>
          <w:lang w:bidi="fr-CA"/>
        </w:rPr>
        <w:t xml:space="preserve"> d</w:t>
      </w:r>
      <w:r w:rsidRPr="009C5F66">
        <w:rPr>
          <w:kern w:val="2"/>
          <w:sz w:val="23"/>
          <w:lang w:bidi="fr-CA"/>
        </w:rPr>
        <w:t>’</w:t>
      </w:r>
      <w:r w:rsidRPr="00736512">
        <w:rPr>
          <w:kern w:val="2"/>
          <w:sz w:val="23"/>
          <w:lang w:bidi="fr-CA"/>
        </w:rPr>
        <w:t>une réaction, nous nous intéressons principalement à la différence d</w:t>
      </w:r>
      <w:r w:rsidRPr="009C5F66">
        <w:rPr>
          <w:kern w:val="2"/>
          <w:sz w:val="23"/>
          <w:lang w:bidi="fr-CA"/>
        </w:rPr>
        <w:t>’</w:t>
      </w:r>
      <w:r w:rsidRPr="00736512">
        <w:rPr>
          <w:kern w:val="2"/>
          <w:sz w:val="23"/>
          <w:lang w:bidi="fr-CA"/>
        </w:rPr>
        <w:t>énergie entre les réactifs (R) et les produits (P), c</w:t>
      </w:r>
      <w:r w:rsidRPr="009C5F66">
        <w:rPr>
          <w:kern w:val="2"/>
          <w:sz w:val="23"/>
          <w:lang w:bidi="fr-CA"/>
        </w:rPr>
        <w:t>’</w:t>
      </w:r>
      <w:r w:rsidRPr="00736512">
        <w:rPr>
          <w:kern w:val="2"/>
          <w:sz w:val="23"/>
          <w:lang w:bidi="fr-CA"/>
        </w:rPr>
        <w:t>est-à-dire à savoir si la réaction dans son ensemble est ascendante ou descendante</w:t>
      </w:r>
      <w:r w:rsidR="00736512" w:rsidRPr="00736512">
        <w:rPr>
          <w:kern w:val="2"/>
          <w:sz w:val="23"/>
          <w:lang w:bidi="fr-CA"/>
        </w:rPr>
        <w:t xml:space="preserve">. </w:t>
      </w:r>
      <w:r w:rsidRPr="00736512">
        <w:rPr>
          <w:kern w:val="2"/>
          <w:sz w:val="23"/>
          <w:lang w:bidi="fr-CA"/>
        </w:rPr>
        <w:t xml:space="preserve">En revanche, lorsque nous traitons de la </w:t>
      </w:r>
      <w:r w:rsidRPr="00736512">
        <w:rPr>
          <w:b/>
          <w:kern w:val="2"/>
          <w:sz w:val="23"/>
          <w:lang w:bidi="fr-CA"/>
        </w:rPr>
        <w:t>cinétique</w:t>
      </w:r>
      <w:r w:rsidRPr="00736512">
        <w:rPr>
          <w:kern w:val="2"/>
          <w:sz w:val="23"/>
          <w:lang w:bidi="fr-CA"/>
        </w:rPr>
        <w:t xml:space="preserve">, nous nous intéressons à la </w:t>
      </w:r>
      <w:r w:rsidRPr="00736512">
        <w:rPr>
          <w:i/>
          <w:kern w:val="2"/>
          <w:sz w:val="23"/>
          <w:lang w:bidi="fr-CA"/>
        </w:rPr>
        <w:t>vitesse</w:t>
      </w:r>
      <w:r w:rsidRPr="00736512">
        <w:rPr>
          <w:kern w:val="2"/>
          <w:sz w:val="23"/>
          <w:lang w:bidi="fr-CA"/>
        </w:rPr>
        <w:t xml:space="preserve"> de la réaction, c</w:t>
      </w:r>
      <w:r w:rsidRPr="009C5F66">
        <w:rPr>
          <w:kern w:val="2"/>
          <w:sz w:val="23"/>
          <w:lang w:bidi="fr-CA"/>
        </w:rPr>
        <w:t>’</w:t>
      </w:r>
      <w:r w:rsidRPr="00736512">
        <w:rPr>
          <w:kern w:val="2"/>
          <w:sz w:val="23"/>
          <w:lang w:bidi="fr-CA"/>
        </w:rPr>
        <w:t>est-à-dire à la rapidité avec laquelle les réactifs se transforment en produits, indépendamment du fait que cette transformation soit énergétiquement ascendante ou descendante.</w:t>
      </w:r>
    </w:p>
    <w:p w14:paraId="38C50478" w14:textId="77777777" w:rsidR="006F5676" w:rsidRPr="00736512" w:rsidRDefault="006F5676" w:rsidP="006F5676">
      <w:pPr>
        <w:rPr>
          <w:kern w:val="2"/>
          <w:sz w:val="23"/>
        </w:rPr>
      </w:pPr>
    </w:p>
    <w:p w14:paraId="79492EC1" w14:textId="77777777" w:rsidR="006F5676" w:rsidRPr="00736512" w:rsidRDefault="006F5676" w:rsidP="006F5676">
      <w:pPr>
        <w:rPr>
          <w:kern w:val="2"/>
          <w:sz w:val="23"/>
          <w:u w:val="single"/>
        </w:rPr>
      </w:pPr>
      <w:r w:rsidRPr="00736512">
        <w:rPr>
          <w:kern w:val="2"/>
          <w:sz w:val="23"/>
          <w:u w:val="single"/>
          <w:lang w:bidi="fr-CA"/>
        </w:rPr>
        <w:t>6.2 A : La thermodynamique</w:t>
      </w:r>
    </w:p>
    <w:p w14:paraId="0793A70A" w14:textId="77777777" w:rsidR="006F5676" w:rsidRPr="00736512" w:rsidRDefault="006F5676" w:rsidP="006F5676">
      <w:pPr>
        <w:rPr>
          <w:kern w:val="2"/>
          <w:sz w:val="23"/>
        </w:rPr>
      </w:pPr>
    </w:p>
    <w:p w14:paraId="467BE71A" w14:textId="78801177" w:rsidR="006F5676" w:rsidRPr="00736512" w:rsidRDefault="006F5676" w:rsidP="006F5676">
      <w:pPr>
        <w:rPr>
          <w:kern w:val="2"/>
          <w:sz w:val="23"/>
        </w:rPr>
      </w:pPr>
      <w:r w:rsidRPr="00736512">
        <w:rPr>
          <w:kern w:val="2"/>
          <w:sz w:val="23"/>
          <w:lang w:bidi="fr-CA"/>
        </w:rPr>
        <w:t>Tout d</w:t>
      </w:r>
      <w:r w:rsidRPr="009C5F66">
        <w:rPr>
          <w:kern w:val="2"/>
          <w:sz w:val="23"/>
          <w:lang w:bidi="fr-CA"/>
        </w:rPr>
        <w:t>’</w:t>
      </w:r>
      <w:r w:rsidRPr="00736512">
        <w:rPr>
          <w:kern w:val="2"/>
          <w:sz w:val="23"/>
          <w:lang w:bidi="fr-CA"/>
        </w:rPr>
        <w:t>abord, faisons un survol rapide de certains termes clés de la thermodynamique (vous pouvez également vous reporter à votre texte de chimie générale pour un survol plus complet)</w:t>
      </w:r>
      <w:r w:rsidR="00736512" w:rsidRPr="00736512">
        <w:rPr>
          <w:kern w:val="2"/>
          <w:sz w:val="23"/>
          <w:lang w:bidi="fr-CA"/>
        </w:rPr>
        <w:t xml:space="preserve">. </w:t>
      </w:r>
      <w:r w:rsidRPr="00736512">
        <w:rPr>
          <w:kern w:val="2"/>
          <w:sz w:val="23"/>
          <w:lang w:bidi="fr-CA"/>
        </w:rPr>
        <w:t xml:space="preserve">Rappelez-vous que la </w:t>
      </w:r>
      <w:r w:rsidRPr="00736512">
        <w:rPr>
          <w:b/>
          <w:kern w:val="2"/>
          <w:sz w:val="23"/>
          <w:lang w:bidi="fr-CA"/>
        </w:rPr>
        <w:t>variation d</w:t>
      </w:r>
      <w:r w:rsidRPr="009C5F66">
        <w:rPr>
          <w:b/>
          <w:kern w:val="2"/>
          <w:sz w:val="23"/>
          <w:lang w:bidi="fr-CA"/>
        </w:rPr>
        <w:t>’</w:t>
      </w:r>
      <w:r w:rsidRPr="00736512">
        <w:rPr>
          <w:b/>
          <w:kern w:val="2"/>
          <w:sz w:val="23"/>
          <w:lang w:bidi="fr-CA"/>
        </w:rPr>
        <w:t>énergie libre de Gibbs standard (ΔG˚) associée à une réaction</w:t>
      </w:r>
      <w:r w:rsidRPr="00736512">
        <w:rPr>
          <w:kern w:val="2"/>
          <w:sz w:val="23"/>
          <w:lang w:bidi="fr-CA"/>
        </w:rPr>
        <w:t xml:space="preserve"> désigne la différence d</w:t>
      </w:r>
      <w:r w:rsidRPr="009C5F66">
        <w:rPr>
          <w:kern w:val="2"/>
          <w:sz w:val="23"/>
          <w:lang w:bidi="fr-CA"/>
        </w:rPr>
        <w:t>’</w:t>
      </w:r>
      <w:r w:rsidRPr="00736512">
        <w:rPr>
          <w:kern w:val="2"/>
          <w:sz w:val="23"/>
          <w:lang w:bidi="fr-CA"/>
        </w:rPr>
        <w:t xml:space="preserve">énergie entre les réactifs et les produits dans </w:t>
      </w:r>
      <w:r w:rsidRPr="00736512">
        <w:rPr>
          <w:kern w:val="2"/>
          <w:sz w:val="23"/>
          <w:lang w:bidi="fr-CA"/>
        </w:rPr>
        <w:lastRenderedPageBreak/>
        <w:t>des conditions normales</w:t>
      </w:r>
      <w:r w:rsidR="00736512" w:rsidRPr="00736512">
        <w:rPr>
          <w:kern w:val="2"/>
          <w:sz w:val="23"/>
          <w:lang w:bidi="fr-CA"/>
        </w:rPr>
        <w:t xml:space="preserve">. </w:t>
      </w:r>
      <w:r w:rsidRPr="00736512">
        <w:rPr>
          <w:kern w:val="2"/>
          <w:sz w:val="23"/>
          <w:lang w:bidi="fr-CA"/>
        </w:rPr>
        <w:t>La variation d</w:t>
      </w:r>
      <w:r w:rsidRPr="009C5F66">
        <w:rPr>
          <w:kern w:val="2"/>
          <w:sz w:val="23"/>
          <w:lang w:bidi="fr-CA"/>
        </w:rPr>
        <w:t>’</w:t>
      </w:r>
      <w:r w:rsidRPr="00736512">
        <w:rPr>
          <w:kern w:val="2"/>
          <w:sz w:val="23"/>
          <w:lang w:bidi="fr-CA"/>
        </w:rPr>
        <w:t>énergie libre de Gibbs constitue une combinaison de la variation d</w:t>
      </w:r>
      <w:r w:rsidRPr="009C5F66">
        <w:rPr>
          <w:kern w:val="2"/>
          <w:sz w:val="23"/>
          <w:lang w:bidi="fr-CA"/>
        </w:rPr>
        <w:t>’</w:t>
      </w:r>
      <w:r w:rsidRPr="00736512">
        <w:rPr>
          <w:kern w:val="2"/>
          <w:sz w:val="23"/>
          <w:lang w:bidi="fr-CA"/>
        </w:rPr>
        <w:t>enthalpie (</w:t>
      </w:r>
      <w:proofErr w:type="spellStart"/>
      <w:r w:rsidRPr="00736512">
        <w:rPr>
          <w:kern w:val="2"/>
          <w:sz w:val="23"/>
          <w:lang w:bidi="fr-CA"/>
        </w:rPr>
        <w:t>ΔH</w:t>
      </w:r>
      <w:r w:rsidRPr="00736512">
        <w:rPr>
          <w:kern w:val="2"/>
          <w:sz w:val="23"/>
          <w:vertAlign w:val="superscript"/>
          <w:lang w:bidi="fr-CA"/>
        </w:rPr>
        <w:t>o</w:t>
      </w:r>
      <w:proofErr w:type="spellEnd"/>
      <w:r w:rsidRPr="00736512">
        <w:rPr>
          <w:kern w:val="2"/>
          <w:sz w:val="23"/>
          <w:lang w:bidi="fr-CA"/>
        </w:rPr>
        <w:t>) et de la variation d</w:t>
      </w:r>
      <w:r w:rsidRPr="009C5F66">
        <w:rPr>
          <w:kern w:val="2"/>
          <w:sz w:val="23"/>
          <w:lang w:bidi="fr-CA"/>
        </w:rPr>
        <w:t>’</w:t>
      </w:r>
      <w:r w:rsidRPr="00736512">
        <w:rPr>
          <w:kern w:val="2"/>
          <w:sz w:val="23"/>
          <w:lang w:bidi="fr-CA"/>
        </w:rPr>
        <w:t>entropie (</w:t>
      </w:r>
      <w:proofErr w:type="spellStart"/>
      <w:r w:rsidRPr="00736512">
        <w:rPr>
          <w:kern w:val="2"/>
          <w:sz w:val="23"/>
          <w:lang w:bidi="fr-CA"/>
        </w:rPr>
        <w:t>ΔS</w:t>
      </w:r>
      <w:r w:rsidRPr="00736512">
        <w:rPr>
          <w:kern w:val="2"/>
          <w:sz w:val="23"/>
          <w:vertAlign w:val="superscript"/>
          <w:lang w:bidi="fr-CA"/>
        </w:rPr>
        <w:t>o</w:t>
      </w:r>
      <w:proofErr w:type="spellEnd"/>
      <w:r w:rsidRPr="00736512">
        <w:rPr>
          <w:kern w:val="2"/>
          <w:sz w:val="23"/>
          <w:lang w:bidi="fr-CA"/>
        </w:rPr>
        <w:t>) :</w:t>
      </w:r>
    </w:p>
    <w:p w14:paraId="1A5D9A54" w14:textId="77777777" w:rsidR="006F5676" w:rsidRPr="00736512" w:rsidRDefault="006F5676" w:rsidP="006F5676">
      <w:pPr>
        <w:rPr>
          <w:kern w:val="2"/>
          <w:sz w:val="23"/>
        </w:rPr>
      </w:pPr>
    </w:p>
    <w:p w14:paraId="13F63FBE" w14:textId="77777777" w:rsidR="006F5676" w:rsidRPr="00736512" w:rsidRDefault="006F5676" w:rsidP="006F5676">
      <w:pPr>
        <w:rPr>
          <w:kern w:val="2"/>
          <w:sz w:val="23"/>
        </w:rPr>
      </w:pPr>
      <w:r w:rsidRPr="00736512">
        <w:rPr>
          <w:kern w:val="2"/>
          <w:sz w:val="23"/>
          <w:lang w:bidi="fr-CA"/>
        </w:rPr>
        <w:t>ΔG = </w:t>
      </w:r>
      <w:proofErr w:type="spellStart"/>
      <w:r w:rsidRPr="00736512">
        <w:rPr>
          <w:kern w:val="2"/>
          <w:sz w:val="23"/>
          <w:lang w:bidi="fr-CA"/>
        </w:rPr>
        <w:t>ΔH</w:t>
      </w:r>
      <w:r w:rsidRPr="00736512">
        <w:rPr>
          <w:kern w:val="2"/>
          <w:sz w:val="23"/>
          <w:vertAlign w:val="superscript"/>
          <w:lang w:bidi="fr-CA"/>
        </w:rPr>
        <w:t>o</w:t>
      </w:r>
      <w:proofErr w:type="spellEnd"/>
      <w:r w:rsidRPr="00736512">
        <w:rPr>
          <w:kern w:val="2"/>
          <w:sz w:val="23"/>
          <w:vertAlign w:val="superscript"/>
          <w:lang w:bidi="fr-CA"/>
        </w:rPr>
        <w:t> </w:t>
      </w:r>
      <w:r w:rsidRPr="00736512">
        <w:rPr>
          <w:kern w:val="2"/>
          <w:sz w:val="23"/>
          <w:lang w:bidi="fr-CA"/>
        </w:rPr>
        <w:t>- </w:t>
      </w:r>
      <w:proofErr w:type="spellStart"/>
      <w:r w:rsidRPr="00736512">
        <w:rPr>
          <w:kern w:val="2"/>
          <w:sz w:val="23"/>
          <w:lang w:bidi="fr-CA"/>
        </w:rPr>
        <w:t>TΔS</w:t>
      </w:r>
      <w:r w:rsidRPr="00736512">
        <w:rPr>
          <w:kern w:val="2"/>
          <w:sz w:val="23"/>
          <w:vertAlign w:val="superscript"/>
          <w:lang w:bidi="fr-CA"/>
        </w:rPr>
        <w:t>o</w:t>
      </w:r>
      <w:proofErr w:type="spellEnd"/>
    </w:p>
    <w:p w14:paraId="68F80A7A" w14:textId="77777777" w:rsidR="006F5676" w:rsidRPr="00736512" w:rsidRDefault="006F5676" w:rsidP="006F5676">
      <w:pPr>
        <w:rPr>
          <w:kern w:val="2"/>
          <w:sz w:val="23"/>
        </w:rPr>
      </w:pPr>
    </w:p>
    <w:p w14:paraId="0EB6DBD7" w14:textId="77777777" w:rsidR="006F5676" w:rsidRPr="00736512" w:rsidRDefault="006F5676" w:rsidP="006F5676">
      <w:pPr>
        <w:rPr>
          <w:kern w:val="2"/>
          <w:sz w:val="23"/>
        </w:rPr>
      </w:pPr>
      <w:proofErr w:type="gramStart"/>
      <w:r w:rsidRPr="00736512">
        <w:rPr>
          <w:kern w:val="2"/>
          <w:sz w:val="23"/>
          <w:lang w:bidi="fr-CA"/>
        </w:rPr>
        <w:t>où</w:t>
      </w:r>
      <w:proofErr w:type="gramEnd"/>
      <w:r w:rsidRPr="00736512">
        <w:rPr>
          <w:kern w:val="2"/>
          <w:sz w:val="23"/>
          <w:lang w:bidi="fr-CA"/>
        </w:rPr>
        <w:t xml:space="preserve"> « T » indique la température en kelvins (rappelez-vous qu</w:t>
      </w:r>
      <w:r w:rsidRPr="009C5F66">
        <w:rPr>
          <w:kern w:val="2"/>
          <w:sz w:val="23"/>
          <w:lang w:bidi="fr-CA"/>
        </w:rPr>
        <w:t>’</w:t>
      </w:r>
      <w:r w:rsidRPr="00736512">
        <w:rPr>
          <w:kern w:val="2"/>
          <w:sz w:val="23"/>
          <w:lang w:bidi="fr-CA"/>
        </w:rPr>
        <w:t>elle simplement à la température en Celsius, plus 273,15).</w:t>
      </w:r>
    </w:p>
    <w:p w14:paraId="181C81B4" w14:textId="77777777" w:rsidR="006F5676" w:rsidRPr="00736512" w:rsidRDefault="006F5676" w:rsidP="006F5676">
      <w:pPr>
        <w:rPr>
          <w:kern w:val="2"/>
          <w:sz w:val="23"/>
        </w:rPr>
      </w:pPr>
    </w:p>
    <w:p w14:paraId="18A88B84" w14:textId="77777777" w:rsidR="006F5676" w:rsidRPr="00736512" w:rsidRDefault="006F5676" w:rsidP="006F5676">
      <w:pPr>
        <w:rPr>
          <w:kern w:val="2"/>
          <w:sz w:val="23"/>
        </w:rPr>
      </w:pPr>
      <w:r w:rsidRPr="00736512">
        <w:rPr>
          <w:kern w:val="2"/>
          <w:sz w:val="23"/>
          <w:lang w:bidi="fr-CA"/>
        </w:rPr>
        <w:t xml:space="preserve">La </w:t>
      </w:r>
      <w:r w:rsidRPr="00736512">
        <w:rPr>
          <w:b/>
          <w:kern w:val="2"/>
          <w:sz w:val="23"/>
          <w:lang w:bidi="fr-CA"/>
        </w:rPr>
        <w:t>variation d</w:t>
      </w:r>
      <w:r w:rsidRPr="009C5F66">
        <w:rPr>
          <w:b/>
          <w:kern w:val="2"/>
          <w:sz w:val="23"/>
          <w:lang w:bidi="fr-CA"/>
        </w:rPr>
        <w:t>’</w:t>
      </w:r>
      <w:r w:rsidRPr="00736512">
        <w:rPr>
          <w:b/>
          <w:kern w:val="2"/>
          <w:sz w:val="23"/>
          <w:lang w:bidi="fr-CA"/>
        </w:rPr>
        <w:t>enthalpie (</w:t>
      </w:r>
      <w:proofErr w:type="spellStart"/>
      <w:r w:rsidRPr="00736512">
        <w:rPr>
          <w:b/>
          <w:kern w:val="2"/>
          <w:sz w:val="23"/>
          <w:lang w:bidi="fr-CA"/>
        </w:rPr>
        <w:t>ΔH</w:t>
      </w:r>
      <w:r w:rsidRPr="00736512">
        <w:rPr>
          <w:b/>
          <w:kern w:val="2"/>
          <w:sz w:val="23"/>
          <w:vertAlign w:val="superscript"/>
          <w:lang w:bidi="fr-CA"/>
        </w:rPr>
        <w:t>o</w:t>
      </w:r>
      <w:proofErr w:type="spellEnd"/>
      <w:r w:rsidRPr="00736512">
        <w:rPr>
          <w:b/>
          <w:kern w:val="2"/>
          <w:sz w:val="23"/>
          <w:lang w:bidi="fr-CA"/>
        </w:rPr>
        <w:t xml:space="preserve">) </w:t>
      </w:r>
      <w:r w:rsidRPr="00736512">
        <w:rPr>
          <w:kern w:val="2"/>
          <w:sz w:val="23"/>
          <w:lang w:bidi="fr-CA"/>
        </w:rPr>
        <w:t>exprime la chaleur libérée ou absorbée par la réaction.</w:t>
      </w:r>
    </w:p>
    <w:p w14:paraId="14FD187A" w14:textId="77777777" w:rsidR="006F5676" w:rsidRPr="00736512" w:rsidRDefault="006F5676" w:rsidP="006F5676">
      <w:pPr>
        <w:rPr>
          <w:kern w:val="2"/>
          <w:sz w:val="23"/>
        </w:rPr>
      </w:pPr>
    </w:p>
    <w:p w14:paraId="4CA0CBC6" w14:textId="5F6B40B1" w:rsidR="006F5676" w:rsidRPr="00736512" w:rsidRDefault="006F5676" w:rsidP="006F5676">
      <w:pPr>
        <w:rPr>
          <w:kern w:val="2"/>
          <w:sz w:val="23"/>
        </w:rPr>
      </w:pPr>
      <w:r w:rsidRPr="00736512">
        <w:rPr>
          <w:kern w:val="2"/>
          <w:sz w:val="23"/>
          <w:lang w:bidi="fr-CA"/>
        </w:rPr>
        <w:t xml:space="preserve">La </w:t>
      </w:r>
      <w:r w:rsidRPr="00736512">
        <w:rPr>
          <w:b/>
          <w:kern w:val="2"/>
          <w:sz w:val="23"/>
          <w:lang w:bidi="fr-CA"/>
        </w:rPr>
        <w:t>variation d</w:t>
      </w:r>
      <w:r w:rsidRPr="009C5F66">
        <w:rPr>
          <w:b/>
          <w:kern w:val="2"/>
          <w:sz w:val="23"/>
          <w:lang w:bidi="fr-CA"/>
        </w:rPr>
        <w:t>’</w:t>
      </w:r>
      <w:r w:rsidRPr="00736512">
        <w:rPr>
          <w:b/>
          <w:kern w:val="2"/>
          <w:sz w:val="23"/>
          <w:lang w:bidi="fr-CA"/>
        </w:rPr>
        <w:t>entropie (</w:t>
      </w:r>
      <w:proofErr w:type="spellStart"/>
      <w:r w:rsidRPr="00736512">
        <w:rPr>
          <w:b/>
          <w:kern w:val="2"/>
          <w:sz w:val="23"/>
          <w:lang w:bidi="fr-CA"/>
        </w:rPr>
        <w:t>ΔS</w:t>
      </w:r>
      <w:r w:rsidRPr="00736512">
        <w:rPr>
          <w:b/>
          <w:kern w:val="2"/>
          <w:sz w:val="23"/>
          <w:vertAlign w:val="superscript"/>
          <w:lang w:bidi="fr-CA"/>
        </w:rPr>
        <w:t>o</w:t>
      </w:r>
      <w:proofErr w:type="spellEnd"/>
      <w:r w:rsidRPr="00736512">
        <w:rPr>
          <w:b/>
          <w:kern w:val="2"/>
          <w:sz w:val="23"/>
          <w:lang w:bidi="fr-CA"/>
        </w:rPr>
        <w:t xml:space="preserve">) </w:t>
      </w:r>
      <w:r w:rsidRPr="00736512">
        <w:rPr>
          <w:kern w:val="2"/>
          <w:sz w:val="23"/>
          <w:lang w:bidi="fr-CA"/>
        </w:rPr>
        <w:t>exprime la variation du degré de désordre des réactifs par rapport aux produits</w:t>
      </w:r>
      <w:r w:rsidR="00736512" w:rsidRPr="00736512">
        <w:rPr>
          <w:kern w:val="2"/>
          <w:sz w:val="23"/>
          <w:lang w:bidi="fr-CA"/>
        </w:rPr>
        <w:t xml:space="preserve">. </w:t>
      </w:r>
      <w:r w:rsidRPr="00736512">
        <w:rPr>
          <w:kern w:val="2"/>
          <w:sz w:val="23"/>
          <w:lang w:bidi="fr-CA"/>
        </w:rPr>
        <w:t xml:space="preserve"> Par exemple, dans une réaction où une molécule se scinde en deux molécules plus petites, le désordre augmente. Ainsi, (</w:t>
      </w:r>
      <w:proofErr w:type="spellStart"/>
      <w:r w:rsidRPr="00736512">
        <w:rPr>
          <w:kern w:val="2"/>
          <w:sz w:val="23"/>
          <w:lang w:bidi="fr-CA"/>
        </w:rPr>
        <w:t>ΔS</w:t>
      </w:r>
      <w:r w:rsidRPr="00736512">
        <w:rPr>
          <w:kern w:val="2"/>
          <w:sz w:val="23"/>
          <w:vertAlign w:val="superscript"/>
          <w:lang w:bidi="fr-CA"/>
        </w:rPr>
        <w:t>o</w:t>
      </w:r>
      <w:proofErr w:type="spellEnd"/>
      <w:r w:rsidRPr="00736512">
        <w:rPr>
          <w:kern w:val="2"/>
          <w:sz w:val="23"/>
          <w:lang w:bidi="fr-CA"/>
        </w:rPr>
        <w:t>) est positif.</w:t>
      </w:r>
    </w:p>
    <w:p w14:paraId="4FB64165" w14:textId="77777777" w:rsidR="006F5676" w:rsidRPr="00736512" w:rsidRDefault="006F5676" w:rsidP="006F5676">
      <w:pPr>
        <w:rPr>
          <w:kern w:val="2"/>
          <w:sz w:val="23"/>
        </w:rPr>
      </w:pPr>
    </w:p>
    <w:p w14:paraId="1DF7B10F" w14:textId="77777777" w:rsidR="006F5676" w:rsidRPr="00736512" w:rsidRDefault="006F5676" w:rsidP="006F5676">
      <w:pPr>
        <w:rPr>
          <w:kern w:val="2"/>
          <w:sz w:val="23"/>
        </w:rPr>
      </w:pPr>
      <w:r w:rsidRPr="00736512">
        <w:rPr>
          <w:kern w:val="2"/>
          <w:sz w:val="23"/>
          <w:lang w:bidi="fr-CA"/>
        </w:rPr>
        <w:t>La</w:t>
      </w:r>
      <w:r w:rsidRPr="00736512">
        <w:rPr>
          <w:b/>
          <w:kern w:val="2"/>
          <w:sz w:val="23"/>
          <w:lang w:bidi="fr-CA"/>
        </w:rPr>
        <w:t xml:space="preserve"> constante d</w:t>
      </w:r>
      <w:r w:rsidRPr="009C5F66">
        <w:rPr>
          <w:b/>
          <w:kern w:val="2"/>
          <w:sz w:val="23"/>
          <w:lang w:bidi="fr-CA"/>
        </w:rPr>
        <w:t>’</w:t>
      </w:r>
      <w:r w:rsidRPr="00736512">
        <w:rPr>
          <w:b/>
          <w:kern w:val="2"/>
          <w:sz w:val="23"/>
          <w:lang w:bidi="fr-CA"/>
        </w:rPr>
        <w:t>équilibre (</w:t>
      </w:r>
      <w:proofErr w:type="spellStart"/>
      <w:r w:rsidRPr="00736512">
        <w:rPr>
          <w:b/>
          <w:kern w:val="2"/>
          <w:sz w:val="23"/>
          <w:lang w:bidi="fr-CA"/>
        </w:rPr>
        <w:t>K</w:t>
      </w:r>
      <w:r w:rsidRPr="00736512">
        <w:rPr>
          <w:b/>
          <w:kern w:val="2"/>
          <w:sz w:val="23"/>
          <w:vertAlign w:val="subscript"/>
          <w:lang w:bidi="fr-CA"/>
        </w:rPr>
        <w:t>eq</w:t>
      </w:r>
      <w:proofErr w:type="spellEnd"/>
      <w:r w:rsidRPr="00736512">
        <w:rPr>
          <w:b/>
          <w:kern w:val="2"/>
          <w:sz w:val="23"/>
          <w:lang w:bidi="fr-CA"/>
        </w:rPr>
        <w:t>)</w:t>
      </w:r>
      <w:r w:rsidRPr="00736512">
        <w:rPr>
          <w:kern w:val="2"/>
          <w:sz w:val="23"/>
          <w:lang w:bidi="fr-CA"/>
        </w:rPr>
        <w:t xml:space="preserve"> d</w:t>
      </w:r>
      <w:r w:rsidRPr="009C5F66">
        <w:rPr>
          <w:kern w:val="2"/>
          <w:sz w:val="23"/>
          <w:lang w:bidi="fr-CA"/>
        </w:rPr>
        <w:t>’</w:t>
      </w:r>
      <w:r w:rsidRPr="00736512">
        <w:rPr>
          <w:kern w:val="2"/>
          <w:sz w:val="23"/>
          <w:lang w:bidi="fr-CA"/>
        </w:rPr>
        <w:t xml:space="preserve">une réaction exprime les concentrations relatives des réactifs et des produits </w:t>
      </w:r>
      <w:r w:rsidRPr="00736512">
        <w:rPr>
          <w:i/>
          <w:kern w:val="2"/>
          <w:sz w:val="23"/>
          <w:lang w:bidi="fr-CA"/>
        </w:rPr>
        <w:t>après que la réaction a atteint l</w:t>
      </w:r>
      <w:r w:rsidRPr="009C5F66">
        <w:rPr>
          <w:i/>
          <w:kern w:val="2"/>
          <w:sz w:val="23"/>
          <w:lang w:bidi="fr-CA"/>
        </w:rPr>
        <w:t>’</w:t>
      </w:r>
      <w:r w:rsidRPr="00736512">
        <w:rPr>
          <w:i/>
          <w:kern w:val="2"/>
          <w:sz w:val="23"/>
          <w:lang w:bidi="fr-CA"/>
        </w:rPr>
        <w:t>équilibre.</w:t>
      </w:r>
      <w:r w:rsidRPr="00736512">
        <w:rPr>
          <w:kern w:val="2"/>
          <w:sz w:val="23"/>
          <w:lang w:bidi="fr-CA"/>
        </w:rPr>
        <w:t xml:space="preserve"> La constante d</w:t>
      </w:r>
      <w:r w:rsidRPr="009C5F66">
        <w:rPr>
          <w:kern w:val="2"/>
          <w:sz w:val="23"/>
          <w:lang w:bidi="fr-CA"/>
        </w:rPr>
        <w:t>’</w:t>
      </w:r>
      <w:r w:rsidRPr="00736512">
        <w:rPr>
          <w:kern w:val="2"/>
          <w:sz w:val="23"/>
          <w:lang w:bidi="fr-CA"/>
        </w:rPr>
        <w:t>équilibre se définit comme suit :</w:t>
      </w:r>
    </w:p>
    <w:p w14:paraId="42505F78" w14:textId="77777777" w:rsidR="006F5676" w:rsidRPr="00736512" w:rsidRDefault="006F5676" w:rsidP="006F5676">
      <w:pPr>
        <w:rPr>
          <w:kern w:val="2"/>
          <w:sz w:val="23"/>
        </w:rPr>
      </w:pPr>
    </w:p>
    <w:p w14:paraId="206B6253"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49A08623" wp14:editId="2E46C475">
            <wp:extent cx="4064000" cy="1701800"/>
            <wp:effectExtent l="0" t="0" r="0" b="0"/>
            <wp:docPr id="4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4064000" cy="1701800"/>
                    </a:xfrm>
                    <a:prstGeom prst="rect">
                      <a:avLst/>
                    </a:prstGeom>
                    <a:noFill/>
                    <a:ln>
                      <a:noFill/>
                    </a:ln>
                  </pic:spPr>
                </pic:pic>
              </a:graphicData>
            </a:graphic>
          </wp:inline>
        </w:drawing>
      </w:r>
    </w:p>
    <w:p w14:paraId="52A7DAED" w14:textId="77777777" w:rsidR="006F5676" w:rsidRPr="00736512" w:rsidRDefault="006F5676" w:rsidP="006F5676">
      <w:pPr>
        <w:rPr>
          <w:color w:val="FFFFFF" w:themeColor="background1"/>
          <w:kern w:val="2"/>
          <w:sz w:val="23"/>
        </w:rPr>
      </w:pPr>
    </w:p>
    <w:p w14:paraId="0C868899"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9a</w:t>
      </w:r>
    </w:p>
    <w:p w14:paraId="20330889" w14:textId="5283EE9B" w:rsidR="006F5676" w:rsidRPr="00736512" w:rsidRDefault="006F5676" w:rsidP="006F5676">
      <w:pPr>
        <w:rPr>
          <w:kern w:val="2"/>
          <w:sz w:val="23"/>
        </w:rPr>
      </w:pPr>
      <w:r w:rsidRPr="00736512">
        <w:rPr>
          <w:kern w:val="2"/>
          <w:sz w:val="23"/>
          <w:lang w:bidi="fr-CA"/>
        </w:rPr>
        <w:t>Examinons maintenant ce que le diagramme énergétique ci-dessus nous apprend sur la thermodynamique de la réaction</w:t>
      </w:r>
      <w:r w:rsidR="00736512" w:rsidRPr="00736512">
        <w:rPr>
          <w:kern w:val="2"/>
          <w:sz w:val="23"/>
          <w:lang w:bidi="fr-CA"/>
        </w:rPr>
        <w:t xml:space="preserve">. </w:t>
      </w:r>
      <w:r w:rsidRPr="00736512">
        <w:rPr>
          <w:kern w:val="2"/>
          <w:sz w:val="23"/>
          <w:lang w:bidi="fr-CA"/>
        </w:rPr>
        <w:t>Notez que le niveau d</w:t>
      </w:r>
      <w:r w:rsidRPr="009C5F66">
        <w:rPr>
          <w:kern w:val="2"/>
          <w:sz w:val="23"/>
          <w:lang w:bidi="fr-CA"/>
        </w:rPr>
        <w:t>’</w:t>
      </w:r>
      <w:r w:rsidRPr="00736512">
        <w:rPr>
          <w:kern w:val="2"/>
          <w:sz w:val="23"/>
          <w:lang w:bidi="fr-CA"/>
        </w:rPr>
        <w:t xml:space="preserve">énergie des produits est </w:t>
      </w:r>
      <w:r w:rsidRPr="00736512">
        <w:rPr>
          <w:i/>
          <w:kern w:val="2"/>
          <w:sz w:val="23"/>
          <w:lang w:bidi="fr-CA"/>
        </w:rPr>
        <w:t>inférieur</w:t>
      </w:r>
      <w:r w:rsidRPr="00736512">
        <w:rPr>
          <w:kern w:val="2"/>
          <w:sz w:val="23"/>
          <w:lang w:bidi="fr-CA"/>
        </w:rPr>
        <w:t xml:space="preserve"> à celui des réactifs. Cela signifie que la variation de l</w:t>
      </w:r>
      <w:r w:rsidRPr="009C5F66">
        <w:rPr>
          <w:kern w:val="2"/>
          <w:sz w:val="23"/>
          <w:lang w:bidi="fr-CA"/>
        </w:rPr>
        <w:t>’</w:t>
      </w:r>
      <w:r w:rsidRPr="00736512">
        <w:rPr>
          <w:kern w:val="2"/>
          <w:sz w:val="23"/>
          <w:lang w:bidi="fr-CA"/>
        </w:rPr>
        <w:t xml:space="preserve">énergie libre de Gibbs pour la réaction est négative et que la réaction est </w:t>
      </w:r>
      <w:r w:rsidRPr="00736512">
        <w:rPr>
          <w:b/>
          <w:kern w:val="2"/>
          <w:sz w:val="23"/>
          <w:lang w:bidi="fr-CA"/>
        </w:rPr>
        <w:t>exergonique</w:t>
      </w:r>
      <w:r w:rsidRPr="00736512">
        <w:rPr>
          <w:kern w:val="2"/>
          <w:sz w:val="23"/>
          <w:lang w:bidi="fr-CA"/>
        </w:rPr>
        <w:t>, c</w:t>
      </w:r>
      <w:r w:rsidRPr="009C5F66">
        <w:rPr>
          <w:kern w:val="2"/>
          <w:sz w:val="23"/>
          <w:lang w:bidi="fr-CA"/>
        </w:rPr>
        <w:t>’</w:t>
      </w:r>
      <w:r w:rsidRPr="00736512">
        <w:rPr>
          <w:kern w:val="2"/>
          <w:sz w:val="23"/>
          <w:lang w:bidi="fr-CA"/>
        </w:rPr>
        <w:t>est-à-dire qu</w:t>
      </w:r>
      <w:r w:rsidRPr="009C5F66">
        <w:rPr>
          <w:kern w:val="2"/>
          <w:sz w:val="23"/>
          <w:lang w:bidi="fr-CA"/>
        </w:rPr>
        <w:t>’</w:t>
      </w:r>
      <w:r w:rsidRPr="00736512">
        <w:rPr>
          <w:kern w:val="2"/>
          <w:sz w:val="23"/>
          <w:lang w:bidi="fr-CA"/>
        </w:rPr>
        <w:t>elle libère de l</w:t>
      </w:r>
      <w:r w:rsidRPr="009C5F66">
        <w:rPr>
          <w:kern w:val="2"/>
          <w:sz w:val="23"/>
          <w:lang w:bidi="fr-CA"/>
        </w:rPr>
        <w:t>’</w:t>
      </w:r>
      <w:r w:rsidRPr="00736512">
        <w:rPr>
          <w:kern w:val="2"/>
          <w:sz w:val="23"/>
          <w:lang w:bidi="fr-CA"/>
        </w:rPr>
        <w:t>énergie. Nous pouvons également qualifier la réaction de « thermodynamiquement favorable » ou, plus simplement, de « descendante »</w:t>
      </w:r>
      <w:r w:rsidR="00736512" w:rsidRPr="00736512">
        <w:rPr>
          <w:kern w:val="2"/>
          <w:sz w:val="23"/>
          <w:lang w:bidi="fr-CA"/>
        </w:rPr>
        <w:t xml:space="preserve">. </w:t>
      </w:r>
    </w:p>
    <w:p w14:paraId="60DB3706" w14:textId="77777777" w:rsidR="006F5676" w:rsidRPr="00736512" w:rsidRDefault="006F5676" w:rsidP="006F5676">
      <w:pPr>
        <w:rPr>
          <w:kern w:val="2"/>
          <w:sz w:val="23"/>
        </w:rPr>
      </w:pPr>
    </w:p>
    <w:p w14:paraId="54DAD76A" w14:textId="77777777" w:rsidR="006F5676" w:rsidRPr="00736512" w:rsidRDefault="006F5676" w:rsidP="006F5676">
      <w:pPr>
        <w:rPr>
          <w:kern w:val="2"/>
          <w:sz w:val="23"/>
        </w:rPr>
      </w:pPr>
      <w:r w:rsidRPr="00736512">
        <w:rPr>
          <w:kern w:val="2"/>
          <w:sz w:val="23"/>
          <w:lang w:bidi="fr-CA"/>
        </w:rPr>
        <w:t>Rappelez-vous qu</w:t>
      </w:r>
      <w:r w:rsidRPr="009C5F66">
        <w:rPr>
          <w:kern w:val="2"/>
          <w:sz w:val="23"/>
          <w:lang w:bidi="fr-CA"/>
        </w:rPr>
        <w:t>’</w:t>
      </w:r>
      <w:r w:rsidRPr="00736512">
        <w:rPr>
          <w:kern w:val="2"/>
          <w:sz w:val="23"/>
          <w:lang w:bidi="fr-CA"/>
        </w:rPr>
        <w:t>en chimie générale, la variation de l</w:t>
      </w:r>
      <w:r w:rsidRPr="009C5F66">
        <w:rPr>
          <w:kern w:val="2"/>
          <w:sz w:val="23"/>
          <w:lang w:bidi="fr-CA"/>
        </w:rPr>
        <w:t>’</w:t>
      </w:r>
      <w:r w:rsidRPr="00736512">
        <w:rPr>
          <w:kern w:val="2"/>
          <w:sz w:val="23"/>
          <w:lang w:bidi="fr-CA"/>
        </w:rPr>
        <w:t>énergie libre standard de Gibbs pour une réaction peut être reliée à sa constante d</w:t>
      </w:r>
      <w:r w:rsidRPr="009C5F66">
        <w:rPr>
          <w:kern w:val="2"/>
          <w:sz w:val="23"/>
          <w:lang w:bidi="fr-CA"/>
        </w:rPr>
        <w:t>’</w:t>
      </w:r>
      <w:r w:rsidRPr="00736512">
        <w:rPr>
          <w:kern w:val="2"/>
          <w:sz w:val="23"/>
          <w:lang w:bidi="fr-CA"/>
        </w:rPr>
        <w:t>équilibre (</w:t>
      </w:r>
      <w:proofErr w:type="spellStart"/>
      <w:r w:rsidRPr="00736512">
        <w:rPr>
          <w:kern w:val="2"/>
          <w:sz w:val="23"/>
          <w:lang w:bidi="fr-CA"/>
        </w:rPr>
        <w:t>K</w:t>
      </w:r>
      <w:r w:rsidRPr="00736512">
        <w:rPr>
          <w:kern w:val="2"/>
          <w:sz w:val="23"/>
          <w:vertAlign w:val="subscript"/>
          <w:lang w:bidi="fr-CA"/>
        </w:rPr>
        <w:t>eq</w:t>
      </w:r>
      <w:proofErr w:type="spellEnd"/>
      <w:r w:rsidRPr="00736512">
        <w:rPr>
          <w:kern w:val="2"/>
          <w:sz w:val="23"/>
          <w:lang w:bidi="fr-CA"/>
        </w:rPr>
        <w:t>) par l</w:t>
      </w:r>
      <w:r w:rsidRPr="009C5F66">
        <w:rPr>
          <w:kern w:val="2"/>
          <w:sz w:val="23"/>
          <w:lang w:bidi="fr-CA"/>
        </w:rPr>
        <w:t>’</w:t>
      </w:r>
      <w:r w:rsidRPr="00736512">
        <w:rPr>
          <w:kern w:val="2"/>
          <w:sz w:val="23"/>
          <w:lang w:bidi="fr-CA"/>
        </w:rPr>
        <w:t>équation suivante :</w:t>
      </w:r>
    </w:p>
    <w:p w14:paraId="6A86EF79" w14:textId="77777777" w:rsidR="006F5676" w:rsidRPr="00736512" w:rsidRDefault="006F5676" w:rsidP="006F5676">
      <w:pPr>
        <w:rPr>
          <w:kern w:val="2"/>
          <w:sz w:val="23"/>
        </w:rPr>
      </w:pPr>
    </w:p>
    <w:p w14:paraId="559DD95C" w14:textId="77777777" w:rsidR="006F5676" w:rsidRPr="00736512" w:rsidRDefault="006F5676" w:rsidP="006F5676">
      <w:pPr>
        <w:rPr>
          <w:kern w:val="2"/>
          <w:sz w:val="23"/>
        </w:rPr>
      </w:pPr>
      <w:bookmarkStart w:id="9" w:name="OLE_LINK16"/>
      <w:r w:rsidRPr="00736512">
        <w:rPr>
          <w:kern w:val="2"/>
          <w:sz w:val="23"/>
          <w:lang w:bidi="fr-CA"/>
        </w:rPr>
        <w:t>ΔG˚ = -RT </w:t>
      </w:r>
      <w:proofErr w:type="spellStart"/>
      <w:r w:rsidRPr="00736512">
        <w:rPr>
          <w:kern w:val="2"/>
          <w:sz w:val="23"/>
          <w:lang w:bidi="fr-CA"/>
        </w:rPr>
        <w:t>lnK</w:t>
      </w:r>
      <w:r w:rsidRPr="00736512">
        <w:rPr>
          <w:kern w:val="2"/>
          <w:sz w:val="23"/>
          <w:vertAlign w:val="subscript"/>
          <w:lang w:bidi="fr-CA"/>
        </w:rPr>
        <w:t>eq</w:t>
      </w:r>
      <w:proofErr w:type="spellEnd"/>
      <w:r w:rsidRPr="00736512">
        <w:rPr>
          <w:kern w:val="2"/>
          <w:sz w:val="23"/>
          <w:lang w:bidi="fr-CA"/>
        </w:rPr>
        <w:t xml:space="preserve"> </w:t>
      </w:r>
    </w:p>
    <w:p w14:paraId="23A8878C" w14:textId="77777777" w:rsidR="006F5676" w:rsidRPr="00736512" w:rsidRDefault="006F5676" w:rsidP="006F5676">
      <w:pPr>
        <w:rPr>
          <w:kern w:val="2"/>
          <w:sz w:val="23"/>
        </w:rPr>
      </w:pPr>
    </w:p>
    <w:p w14:paraId="1364D9A2" w14:textId="77777777" w:rsidR="006F5676" w:rsidRPr="00736512" w:rsidRDefault="006F5676" w:rsidP="006F5676">
      <w:pPr>
        <w:rPr>
          <w:kern w:val="2"/>
          <w:sz w:val="23"/>
        </w:rPr>
      </w:pPr>
      <w:proofErr w:type="gramStart"/>
      <w:r w:rsidRPr="00736512">
        <w:rPr>
          <w:kern w:val="2"/>
          <w:sz w:val="23"/>
          <w:lang w:bidi="fr-CA"/>
        </w:rPr>
        <w:t>où</w:t>
      </w:r>
      <w:proofErr w:type="gramEnd"/>
      <w:r w:rsidRPr="00736512">
        <w:rPr>
          <w:kern w:val="2"/>
          <w:sz w:val="23"/>
          <w:lang w:bidi="fr-CA"/>
        </w:rPr>
        <w:t xml:space="preserve"> « R » désigne la constante des gaz (8,314 J/mol</w:t>
      </w:r>
      <w:r w:rsidRPr="00736512">
        <w:rPr>
          <w:kern w:val="2"/>
          <w:sz w:val="23"/>
          <w:lang w:bidi="fr-CA"/>
        </w:rPr>
        <w:sym w:font="Symbol" w:char="F0D7"/>
      </w:r>
      <w:r w:rsidRPr="00736512">
        <w:rPr>
          <w:kern w:val="2"/>
          <w:sz w:val="23"/>
          <w:lang w:bidi="fr-CA"/>
        </w:rPr>
        <w:t>K) et « T » la température en kelvins (K).</w:t>
      </w:r>
    </w:p>
    <w:bookmarkEnd w:id="9"/>
    <w:p w14:paraId="1EFDD22D" w14:textId="77777777" w:rsidR="006F5676" w:rsidRPr="00736512" w:rsidRDefault="006F5676" w:rsidP="006F5676">
      <w:pPr>
        <w:rPr>
          <w:kern w:val="2"/>
          <w:sz w:val="23"/>
        </w:rPr>
      </w:pPr>
    </w:p>
    <w:p w14:paraId="0A74D647" w14:textId="77777777" w:rsidR="006F5676" w:rsidRPr="00736512" w:rsidRDefault="006F5676" w:rsidP="006F5676">
      <w:pPr>
        <w:rPr>
          <w:kern w:val="2"/>
          <w:sz w:val="23"/>
        </w:rPr>
      </w:pPr>
      <w:r w:rsidRPr="00736512">
        <w:rPr>
          <w:kern w:val="2"/>
          <w:sz w:val="23"/>
          <w:lang w:bidi="fr-CA"/>
        </w:rPr>
        <w:t>Si vous faites le calcul, vous verrez qu</w:t>
      </w:r>
      <w:r w:rsidRPr="009C5F66">
        <w:rPr>
          <w:kern w:val="2"/>
          <w:sz w:val="23"/>
          <w:lang w:bidi="fr-CA"/>
        </w:rPr>
        <w:t>’</w:t>
      </w:r>
      <w:r w:rsidRPr="00736512">
        <w:rPr>
          <w:kern w:val="2"/>
          <w:sz w:val="23"/>
          <w:lang w:bidi="fr-CA"/>
        </w:rPr>
        <w:t xml:space="preserve">une valeur négative de </w:t>
      </w:r>
      <w:proofErr w:type="spellStart"/>
      <w:r w:rsidRPr="00736512">
        <w:rPr>
          <w:kern w:val="2"/>
          <w:sz w:val="23"/>
          <w:lang w:bidi="fr-CA"/>
        </w:rPr>
        <w:t>ΔG°</w:t>
      </w:r>
      <w:r w:rsidRPr="00736512">
        <w:rPr>
          <w:kern w:val="2"/>
          <w:sz w:val="23"/>
          <w:vertAlign w:val="subscript"/>
          <w:lang w:bidi="fr-CA"/>
        </w:rPr>
        <w:t>rnx</w:t>
      </w:r>
      <w:proofErr w:type="spellEnd"/>
      <w:r w:rsidRPr="00736512">
        <w:rPr>
          <w:kern w:val="2"/>
          <w:sz w:val="23"/>
          <w:vertAlign w:val="subscript"/>
          <w:lang w:bidi="fr-CA"/>
        </w:rPr>
        <w:t xml:space="preserve"> </w:t>
      </w:r>
      <w:r w:rsidRPr="00736512">
        <w:rPr>
          <w:kern w:val="2"/>
          <w:sz w:val="23"/>
          <w:lang w:bidi="fr-CA"/>
        </w:rPr>
        <w:t>(réaction exergonique) correspond à un symbole </w:t>
      </w:r>
      <w:proofErr w:type="spellStart"/>
      <w:r w:rsidRPr="00736512">
        <w:rPr>
          <w:kern w:val="2"/>
          <w:sz w:val="23"/>
          <w:lang w:bidi="fr-CA"/>
        </w:rPr>
        <w:t>K</w:t>
      </w:r>
      <w:r w:rsidRPr="00736512">
        <w:rPr>
          <w:kern w:val="2"/>
          <w:sz w:val="23"/>
          <w:vertAlign w:val="subscript"/>
          <w:lang w:bidi="fr-CA"/>
        </w:rPr>
        <w:t>eq</w:t>
      </w:r>
      <w:proofErr w:type="spellEnd"/>
      <w:r w:rsidRPr="00736512">
        <w:rPr>
          <w:kern w:val="2"/>
          <w:sz w:val="23"/>
          <w:lang w:bidi="fr-CA"/>
        </w:rPr>
        <w:t xml:space="preserve"> supérieur à 1, une constante d</w:t>
      </w:r>
      <w:r w:rsidRPr="009C5F66">
        <w:rPr>
          <w:kern w:val="2"/>
          <w:sz w:val="23"/>
          <w:lang w:bidi="fr-CA"/>
        </w:rPr>
        <w:t>’</w:t>
      </w:r>
      <w:r w:rsidRPr="00736512">
        <w:rPr>
          <w:kern w:val="2"/>
          <w:sz w:val="23"/>
          <w:lang w:bidi="fr-CA"/>
        </w:rPr>
        <w:t xml:space="preserve">équilibre qui favorise la formation du produit. </w:t>
      </w:r>
    </w:p>
    <w:p w14:paraId="3F4D11AC" w14:textId="77777777" w:rsidR="006F5676" w:rsidRPr="00736512" w:rsidRDefault="006F5676" w:rsidP="006F5676">
      <w:pPr>
        <w:rPr>
          <w:kern w:val="2"/>
          <w:sz w:val="23"/>
        </w:rPr>
      </w:pPr>
    </w:p>
    <w:p w14:paraId="0AABCFF3" w14:textId="359B9E6B" w:rsidR="006F5676" w:rsidRPr="00736512" w:rsidRDefault="006F5676" w:rsidP="006F5676">
      <w:pPr>
        <w:rPr>
          <w:kern w:val="2"/>
          <w:sz w:val="23"/>
        </w:rPr>
      </w:pPr>
      <w:r w:rsidRPr="00736512">
        <w:rPr>
          <w:kern w:val="2"/>
          <w:sz w:val="23"/>
          <w:lang w:bidi="fr-CA"/>
        </w:rPr>
        <w:lastRenderedPageBreak/>
        <w:t>À l</w:t>
      </w:r>
      <w:r w:rsidRPr="009C5F66">
        <w:rPr>
          <w:kern w:val="2"/>
          <w:sz w:val="23"/>
          <w:lang w:bidi="fr-CA"/>
        </w:rPr>
        <w:t>’</w:t>
      </w:r>
      <w:r w:rsidRPr="00736512">
        <w:rPr>
          <w:kern w:val="2"/>
          <w:sz w:val="23"/>
          <w:lang w:bidi="fr-CA"/>
        </w:rPr>
        <w:t xml:space="preserve">inverse, une réaction </w:t>
      </w:r>
      <w:r w:rsidRPr="00736512">
        <w:rPr>
          <w:b/>
          <w:kern w:val="2"/>
          <w:sz w:val="23"/>
          <w:lang w:bidi="fr-CA"/>
        </w:rPr>
        <w:t>endergonique</w:t>
      </w:r>
      <w:r w:rsidRPr="00736512">
        <w:rPr>
          <w:kern w:val="2"/>
          <w:sz w:val="23"/>
          <w:lang w:bidi="fr-CA"/>
        </w:rPr>
        <w:t xml:space="preserve"> désigne une réaction dans laquelle les produits présentent une énergie supérieure à celle des réactifs et où l</w:t>
      </w:r>
      <w:r w:rsidRPr="009C5F66">
        <w:rPr>
          <w:kern w:val="2"/>
          <w:sz w:val="23"/>
          <w:lang w:bidi="fr-CA"/>
        </w:rPr>
        <w:t>’</w:t>
      </w:r>
      <w:r w:rsidRPr="00736512">
        <w:rPr>
          <w:kern w:val="2"/>
          <w:sz w:val="23"/>
          <w:lang w:bidi="fr-CA"/>
        </w:rPr>
        <w:t>énergie est absorbée</w:t>
      </w:r>
      <w:r w:rsidR="00736512" w:rsidRPr="00736512">
        <w:rPr>
          <w:kern w:val="2"/>
          <w:sz w:val="23"/>
          <w:lang w:bidi="fr-CA"/>
        </w:rPr>
        <w:t xml:space="preserve">. </w:t>
      </w:r>
      <w:r w:rsidRPr="00736512">
        <w:rPr>
          <w:kern w:val="2"/>
          <w:sz w:val="23"/>
          <w:lang w:bidi="fr-CA"/>
        </w:rPr>
        <w:t xml:space="preserve">Une réaction endergonique présente une valeur positive de </w:t>
      </w:r>
      <w:proofErr w:type="spellStart"/>
      <w:r w:rsidRPr="00736512">
        <w:rPr>
          <w:kern w:val="2"/>
          <w:sz w:val="23"/>
          <w:lang w:bidi="fr-CA"/>
        </w:rPr>
        <w:t>ΔG°</w:t>
      </w:r>
      <w:r w:rsidRPr="00736512">
        <w:rPr>
          <w:kern w:val="2"/>
          <w:sz w:val="23"/>
          <w:vertAlign w:val="subscript"/>
          <w:lang w:bidi="fr-CA"/>
        </w:rPr>
        <w:t>rnx</w:t>
      </w:r>
      <w:proofErr w:type="spellEnd"/>
      <w:r w:rsidRPr="00736512">
        <w:rPr>
          <w:kern w:val="2"/>
          <w:sz w:val="23"/>
          <w:lang w:bidi="fr-CA"/>
        </w:rPr>
        <w:t xml:space="preserve">, et un </w:t>
      </w:r>
      <w:proofErr w:type="spellStart"/>
      <w:r w:rsidRPr="00736512">
        <w:rPr>
          <w:kern w:val="2"/>
          <w:sz w:val="23"/>
          <w:lang w:bidi="fr-CA"/>
        </w:rPr>
        <w:t>K</w:t>
      </w:r>
      <w:r w:rsidRPr="00736512">
        <w:rPr>
          <w:kern w:val="2"/>
          <w:sz w:val="23"/>
          <w:vertAlign w:val="subscript"/>
          <w:lang w:bidi="fr-CA"/>
        </w:rPr>
        <w:t>eq</w:t>
      </w:r>
      <w:proofErr w:type="spellEnd"/>
      <w:r w:rsidRPr="00736512">
        <w:rPr>
          <w:kern w:val="2"/>
          <w:sz w:val="23"/>
          <w:lang w:bidi="fr-CA"/>
        </w:rPr>
        <w:t xml:space="preserve"> compris entre 0 et 1</w:t>
      </w:r>
      <w:r w:rsidR="00736512" w:rsidRPr="00736512">
        <w:rPr>
          <w:kern w:val="2"/>
          <w:sz w:val="23"/>
          <w:lang w:bidi="fr-CA"/>
        </w:rPr>
        <w:t xml:space="preserve">. </w:t>
      </w:r>
    </w:p>
    <w:p w14:paraId="7C55564B" w14:textId="77777777" w:rsidR="006F5676" w:rsidRPr="00736512" w:rsidRDefault="006F5676" w:rsidP="006F5676">
      <w:pPr>
        <w:rPr>
          <w:kern w:val="2"/>
          <w:sz w:val="23"/>
        </w:rPr>
      </w:pPr>
    </w:p>
    <w:p w14:paraId="70DC8436"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6BEB8AE0" wp14:editId="463BB36D">
            <wp:extent cx="3251200" cy="2108200"/>
            <wp:effectExtent l="0" t="0" r="0" b="0"/>
            <wp:docPr id="4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251200" cy="2108200"/>
                    </a:xfrm>
                    <a:prstGeom prst="rect">
                      <a:avLst/>
                    </a:prstGeom>
                    <a:noFill/>
                    <a:ln>
                      <a:noFill/>
                    </a:ln>
                  </pic:spPr>
                </pic:pic>
              </a:graphicData>
            </a:graphic>
          </wp:inline>
        </w:drawing>
      </w:r>
    </w:p>
    <w:p w14:paraId="56C90D51"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9b</w:t>
      </w:r>
    </w:p>
    <w:p w14:paraId="7A10C672" w14:textId="18DF589F" w:rsidR="006F5676" w:rsidRPr="00736512" w:rsidRDefault="006F5676" w:rsidP="006F5676">
      <w:pPr>
        <w:rPr>
          <w:kern w:val="2"/>
          <w:sz w:val="23"/>
        </w:rPr>
      </w:pPr>
      <w:r w:rsidRPr="00736512">
        <w:rPr>
          <w:kern w:val="2"/>
          <w:sz w:val="23"/>
          <w:lang w:bidi="fr-CA"/>
        </w:rPr>
        <w:t>Les réactions acido-basiques constituent des exemples pratiques de réactions thermodynamiquement favorables et défavorables. Par exemple, la réaction d</w:t>
      </w:r>
      <w:r w:rsidRPr="009C5F66">
        <w:rPr>
          <w:kern w:val="2"/>
          <w:sz w:val="23"/>
          <w:lang w:bidi="fr-CA"/>
        </w:rPr>
        <w:t>’</w:t>
      </w:r>
      <w:r w:rsidRPr="00736512">
        <w:rPr>
          <w:kern w:val="2"/>
          <w:sz w:val="23"/>
          <w:lang w:bidi="fr-CA"/>
        </w:rPr>
        <w:t xml:space="preserve">un acide fort comme le </w:t>
      </w:r>
      <w:proofErr w:type="spellStart"/>
      <w:r w:rsidRPr="00736512">
        <w:rPr>
          <w:kern w:val="2"/>
          <w:sz w:val="23"/>
          <w:lang w:bidi="fr-CA"/>
        </w:rPr>
        <w:t>HCl</w:t>
      </w:r>
      <w:proofErr w:type="spellEnd"/>
      <w:r w:rsidRPr="00736512">
        <w:rPr>
          <w:kern w:val="2"/>
          <w:sz w:val="23"/>
          <w:lang w:bidi="fr-CA"/>
        </w:rPr>
        <w:t xml:space="preserve"> au contact d</w:t>
      </w:r>
      <w:r w:rsidRPr="009C5F66">
        <w:rPr>
          <w:kern w:val="2"/>
          <w:sz w:val="23"/>
          <w:lang w:bidi="fr-CA"/>
        </w:rPr>
        <w:t>’</w:t>
      </w:r>
      <w:r w:rsidRPr="00736512">
        <w:rPr>
          <w:kern w:val="2"/>
          <w:sz w:val="23"/>
          <w:lang w:bidi="fr-CA"/>
        </w:rPr>
        <w:t>une base forte comme l</w:t>
      </w:r>
      <w:r w:rsidRPr="009C5F66">
        <w:rPr>
          <w:kern w:val="2"/>
          <w:sz w:val="23"/>
          <w:lang w:bidi="fr-CA"/>
        </w:rPr>
        <w:t>’</w:t>
      </w:r>
      <w:r w:rsidRPr="00736512">
        <w:rPr>
          <w:kern w:val="2"/>
          <w:sz w:val="23"/>
          <w:lang w:bidi="fr-CA"/>
        </w:rPr>
        <w:t>ion hydroxyde se révèle hautement favorable et présente une constante d</w:t>
      </w:r>
      <w:r w:rsidRPr="009C5F66">
        <w:rPr>
          <w:kern w:val="2"/>
          <w:sz w:val="23"/>
          <w:lang w:bidi="fr-CA"/>
        </w:rPr>
        <w:t>’</w:t>
      </w:r>
      <w:r w:rsidRPr="00736512">
        <w:rPr>
          <w:kern w:val="2"/>
          <w:sz w:val="23"/>
          <w:lang w:bidi="fr-CA"/>
        </w:rPr>
        <w:t>équilibre largement supérieure à « un »</w:t>
      </w:r>
      <w:r w:rsidR="00736512" w:rsidRPr="00736512">
        <w:rPr>
          <w:kern w:val="2"/>
          <w:sz w:val="23"/>
          <w:lang w:bidi="fr-CA"/>
        </w:rPr>
        <w:t xml:space="preserve">. </w:t>
      </w:r>
      <w:r w:rsidRPr="00736512">
        <w:rPr>
          <w:kern w:val="2"/>
          <w:sz w:val="23"/>
          <w:lang w:bidi="fr-CA"/>
        </w:rPr>
        <w:t>La réaction d</w:t>
      </w:r>
      <w:r w:rsidRPr="009C5F66">
        <w:rPr>
          <w:kern w:val="2"/>
          <w:sz w:val="23"/>
          <w:lang w:bidi="fr-CA"/>
        </w:rPr>
        <w:t>’</w:t>
      </w:r>
      <w:r w:rsidRPr="00736512">
        <w:rPr>
          <w:kern w:val="2"/>
          <w:sz w:val="23"/>
          <w:lang w:bidi="fr-CA"/>
        </w:rPr>
        <w:t>un acide faible tel que l</w:t>
      </w:r>
      <w:r w:rsidRPr="009C5F66">
        <w:rPr>
          <w:kern w:val="2"/>
          <w:sz w:val="23"/>
          <w:lang w:bidi="fr-CA"/>
        </w:rPr>
        <w:t>’</w:t>
      </w:r>
      <w:r w:rsidRPr="00736512">
        <w:rPr>
          <w:kern w:val="2"/>
          <w:sz w:val="23"/>
          <w:lang w:bidi="fr-CA"/>
        </w:rPr>
        <w:t>acide acétique au contact d</w:t>
      </w:r>
      <w:r w:rsidRPr="009C5F66">
        <w:rPr>
          <w:kern w:val="2"/>
          <w:sz w:val="23"/>
          <w:lang w:bidi="fr-CA"/>
        </w:rPr>
        <w:t>’</w:t>
      </w:r>
      <w:r w:rsidRPr="00736512">
        <w:rPr>
          <w:kern w:val="2"/>
          <w:sz w:val="23"/>
          <w:lang w:bidi="fr-CA"/>
        </w:rPr>
        <w:t>une base faible telle que l</w:t>
      </w:r>
      <w:r w:rsidRPr="009C5F66">
        <w:rPr>
          <w:kern w:val="2"/>
          <w:sz w:val="23"/>
          <w:lang w:bidi="fr-CA"/>
        </w:rPr>
        <w:t>’</w:t>
      </w:r>
      <w:r w:rsidRPr="00736512">
        <w:rPr>
          <w:kern w:val="2"/>
          <w:sz w:val="23"/>
          <w:lang w:bidi="fr-CA"/>
        </w:rPr>
        <w:t>eau, en revanche, se révèle défavorable et présente une constante d</w:t>
      </w:r>
      <w:r w:rsidRPr="009C5F66">
        <w:rPr>
          <w:kern w:val="2"/>
          <w:sz w:val="23"/>
          <w:lang w:bidi="fr-CA"/>
        </w:rPr>
        <w:t>’</w:t>
      </w:r>
      <w:r w:rsidRPr="00736512">
        <w:rPr>
          <w:kern w:val="2"/>
          <w:sz w:val="23"/>
          <w:lang w:bidi="fr-CA"/>
        </w:rPr>
        <w:t>équilibre d</w:t>
      </w:r>
      <w:r w:rsidRPr="009C5F66">
        <w:rPr>
          <w:kern w:val="2"/>
          <w:sz w:val="23"/>
          <w:lang w:bidi="fr-CA"/>
        </w:rPr>
        <w:t>’</w:t>
      </w:r>
      <w:r w:rsidRPr="00736512">
        <w:rPr>
          <w:kern w:val="2"/>
          <w:sz w:val="23"/>
          <w:lang w:bidi="fr-CA"/>
        </w:rPr>
        <w:t xml:space="preserve">un nombre positif minime (bien inférieure à 1). Elle se manifeste dans un graphique de coordonnées de réaction par une réaction « ascendante », dans laquelle </w:t>
      </w:r>
      <w:proofErr w:type="spellStart"/>
      <w:r w:rsidRPr="00736512">
        <w:rPr>
          <w:kern w:val="2"/>
          <w:sz w:val="23"/>
          <w:lang w:bidi="fr-CA"/>
        </w:rPr>
        <w:t>ΔG°</w:t>
      </w:r>
      <w:r w:rsidRPr="00736512">
        <w:rPr>
          <w:kern w:val="2"/>
          <w:sz w:val="23"/>
          <w:vertAlign w:val="subscript"/>
          <w:lang w:bidi="fr-CA"/>
        </w:rPr>
        <w:t>rnx</w:t>
      </w:r>
      <w:proofErr w:type="spellEnd"/>
      <w:r w:rsidRPr="00736512">
        <w:rPr>
          <w:kern w:val="2"/>
          <w:sz w:val="23"/>
          <w:lang w:bidi="fr-CA"/>
        </w:rPr>
        <w:t xml:space="preserve"> est positif.</w:t>
      </w:r>
    </w:p>
    <w:p w14:paraId="709A0470" w14:textId="77777777" w:rsidR="006F5676" w:rsidRPr="00736512" w:rsidRDefault="006F5676" w:rsidP="006F5676">
      <w:pPr>
        <w:rPr>
          <w:kern w:val="2"/>
          <w:sz w:val="23"/>
        </w:rPr>
      </w:pPr>
    </w:p>
    <w:p w14:paraId="5FA934CC" w14:textId="12FAE6F0" w:rsidR="006F5676" w:rsidRPr="00736512" w:rsidRDefault="006F5676" w:rsidP="006F5676">
      <w:pPr>
        <w:rPr>
          <w:kern w:val="2"/>
          <w:sz w:val="23"/>
        </w:rPr>
      </w:pPr>
      <w:r w:rsidRPr="00736512">
        <w:rPr>
          <w:kern w:val="2"/>
          <w:sz w:val="23"/>
          <w:lang w:bidi="fr-CA"/>
        </w:rPr>
        <w:t>Lorsqu</w:t>
      </w:r>
      <w:r w:rsidRPr="009C5F66">
        <w:rPr>
          <w:kern w:val="2"/>
          <w:sz w:val="23"/>
          <w:lang w:bidi="fr-CA"/>
        </w:rPr>
        <w:t>’</w:t>
      </w:r>
      <w:r w:rsidRPr="00736512">
        <w:rPr>
          <w:kern w:val="2"/>
          <w:sz w:val="23"/>
          <w:lang w:bidi="fr-CA"/>
        </w:rPr>
        <w:t>ils évoquent les réactions exergoniques, ou « descendantes », les chimistes utilisent parfois le terme « </w:t>
      </w:r>
      <w:r w:rsidRPr="00736512">
        <w:rPr>
          <w:b/>
          <w:kern w:val="2"/>
          <w:sz w:val="23"/>
          <w:lang w:bidi="fr-CA"/>
        </w:rPr>
        <w:t>force motrice »</w:t>
      </w:r>
      <w:r w:rsidRPr="00736512">
        <w:rPr>
          <w:kern w:val="2"/>
          <w:sz w:val="23"/>
          <w:lang w:bidi="fr-CA"/>
        </w:rPr>
        <w:t xml:space="preserve"> pour décrire le ou les facteurs chimiques qui entraînent la réaction d</w:t>
      </w:r>
      <w:r w:rsidRPr="009C5F66">
        <w:rPr>
          <w:kern w:val="2"/>
          <w:sz w:val="23"/>
          <w:lang w:bidi="fr-CA"/>
        </w:rPr>
        <w:t>’</w:t>
      </w:r>
      <w:r w:rsidRPr="00736512">
        <w:rPr>
          <w:kern w:val="2"/>
          <w:sz w:val="23"/>
          <w:lang w:bidi="fr-CA"/>
        </w:rPr>
        <w:t>un réactif à haute énergie vers un produit à plus faible énergie</w:t>
      </w:r>
      <w:r w:rsidR="00736512" w:rsidRPr="00736512">
        <w:rPr>
          <w:kern w:val="2"/>
          <w:sz w:val="23"/>
          <w:lang w:bidi="fr-CA"/>
        </w:rPr>
        <w:t xml:space="preserve">. </w:t>
      </w:r>
      <w:r w:rsidRPr="00736512">
        <w:rPr>
          <w:kern w:val="2"/>
          <w:sz w:val="23"/>
          <w:lang w:bidi="fr-CA"/>
        </w:rPr>
        <w:t>Si l</w:t>
      </w:r>
      <w:r w:rsidRPr="009C5F66">
        <w:rPr>
          <w:kern w:val="2"/>
          <w:sz w:val="23"/>
          <w:lang w:bidi="fr-CA"/>
        </w:rPr>
        <w:t>’</w:t>
      </w:r>
      <w:r w:rsidRPr="00736512">
        <w:rPr>
          <w:kern w:val="2"/>
          <w:sz w:val="23"/>
          <w:lang w:bidi="fr-CA"/>
        </w:rPr>
        <w:t>on reprend l</w:t>
      </w:r>
      <w:r w:rsidRPr="009C5F66">
        <w:rPr>
          <w:kern w:val="2"/>
          <w:sz w:val="23"/>
          <w:lang w:bidi="fr-CA"/>
        </w:rPr>
        <w:t>’</w:t>
      </w:r>
      <w:r w:rsidRPr="00736512">
        <w:rPr>
          <w:kern w:val="2"/>
          <w:sz w:val="23"/>
          <w:lang w:bidi="fr-CA"/>
        </w:rPr>
        <w:t>analogie de la pente descendante, lorsque l</w:t>
      </w:r>
      <w:r w:rsidRPr="009C5F66">
        <w:rPr>
          <w:kern w:val="2"/>
          <w:sz w:val="23"/>
          <w:lang w:bidi="fr-CA"/>
        </w:rPr>
        <w:t>’</w:t>
      </w:r>
      <w:r w:rsidRPr="00736512">
        <w:rPr>
          <w:kern w:val="2"/>
          <w:sz w:val="23"/>
          <w:lang w:bidi="fr-CA"/>
        </w:rPr>
        <w:t>eau s</w:t>
      </w:r>
      <w:r w:rsidRPr="009C5F66">
        <w:rPr>
          <w:kern w:val="2"/>
          <w:sz w:val="23"/>
          <w:lang w:bidi="fr-CA"/>
        </w:rPr>
        <w:t>’</w:t>
      </w:r>
      <w:r w:rsidRPr="00736512">
        <w:rPr>
          <w:kern w:val="2"/>
          <w:sz w:val="23"/>
          <w:lang w:bidi="fr-CA"/>
        </w:rPr>
        <w:t>écoule vers le bas, la force motrice est la gravité</w:t>
      </w:r>
      <w:r w:rsidR="00736512" w:rsidRPr="00736512">
        <w:rPr>
          <w:kern w:val="2"/>
          <w:sz w:val="23"/>
          <w:lang w:bidi="fr-CA"/>
        </w:rPr>
        <w:t xml:space="preserve">. </w:t>
      </w:r>
      <w:r w:rsidRPr="00736512">
        <w:rPr>
          <w:kern w:val="2"/>
          <w:sz w:val="23"/>
          <w:lang w:bidi="fr-CA"/>
        </w:rPr>
        <w:t>Dans une réaction chimique exergonique, la force motrice repose généralement sur une combinaison de deux facteurs : a) la stabilité des charges positives et négatives dans le produit par rapport à celles du réactif, et b) l</w:t>
      </w:r>
      <w:r w:rsidRPr="009C5F66">
        <w:rPr>
          <w:kern w:val="2"/>
          <w:sz w:val="23"/>
          <w:lang w:bidi="fr-CA"/>
        </w:rPr>
        <w:t>’</w:t>
      </w:r>
      <w:r w:rsidRPr="00736512">
        <w:rPr>
          <w:kern w:val="2"/>
          <w:sz w:val="23"/>
          <w:lang w:bidi="fr-CA"/>
        </w:rPr>
        <w:t>énergie totale de liaison dans le produit par rapport au réactif</w:t>
      </w:r>
      <w:r w:rsidR="00736512" w:rsidRPr="00736512">
        <w:rPr>
          <w:kern w:val="2"/>
          <w:sz w:val="23"/>
          <w:lang w:bidi="fr-CA"/>
        </w:rPr>
        <w:t xml:space="preserve">. </w:t>
      </w:r>
      <w:r w:rsidRPr="00736512">
        <w:rPr>
          <w:kern w:val="2"/>
          <w:sz w:val="23"/>
          <w:lang w:bidi="fr-CA"/>
        </w:rPr>
        <w:t>Cela peut paraître illogique pour l</w:t>
      </w:r>
      <w:r w:rsidRPr="009C5F66">
        <w:rPr>
          <w:kern w:val="2"/>
          <w:sz w:val="23"/>
          <w:lang w:bidi="fr-CA"/>
        </w:rPr>
        <w:t>’</w:t>
      </w:r>
      <w:r w:rsidRPr="00736512">
        <w:rPr>
          <w:kern w:val="2"/>
          <w:sz w:val="23"/>
          <w:lang w:bidi="fr-CA"/>
        </w:rPr>
        <w:t xml:space="preserve">instant, mais </w:t>
      </w:r>
      <w:proofErr w:type="spellStart"/>
      <w:r w:rsidRPr="00736512">
        <w:rPr>
          <w:kern w:val="2"/>
          <w:sz w:val="23"/>
          <w:lang w:bidi="fr-CA"/>
        </w:rPr>
        <w:t>gardez-le</w:t>
      </w:r>
      <w:proofErr w:type="spellEnd"/>
      <w:r w:rsidRPr="00736512">
        <w:rPr>
          <w:kern w:val="2"/>
          <w:sz w:val="23"/>
          <w:lang w:bidi="fr-CA"/>
        </w:rPr>
        <w:t xml:space="preserve"> à l</w:t>
      </w:r>
      <w:r w:rsidRPr="009C5F66">
        <w:rPr>
          <w:kern w:val="2"/>
          <w:sz w:val="23"/>
          <w:lang w:bidi="fr-CA"/>
        </w:rPr>
        <w:t>’</w:t>
      </w:r>
      <w:r w:rsidRPr="00736512">
        <w:rPr>
          <w:kern w:val="2"/>
          <w:sz w:val="23"/>
          <w:lang w:bidi="fr-CA"/>
        </w:rPr>
        <w:t>esprit. Nous reviendrons sur le concept de force motrice lorsque nous étudierons plus en détail les différents types de réaction.</w:t>
      </w:r>
    </w:p>
    <w:p w14:paraId="795B568A" w14:textId="77777777" w:rsidR="006F5676" w:rsidRPr="00736512" w:rsidRDefault="006F5676" w:rsidP="006F5676">
      <w:pPr>
        <w:rPr>
          <w:color w:val="FF0000"/>
          <w:kern w:val="2"/>
          <w:sz w:val="23"/>
        </w:rPr>
      </w:pPr>
    </w:p>
    <w:p w14:paraId="4013E392" w14:textId="77777777" w:rsidR="006F5676" w:rsidRPr="00736512" w:rsidRDefault="006F5676" w:rsidP="006F5676">
      <w:pPr>
        <w:rPr>
          <w:color w:val="FF0000"/>
          <w:kern w:val="2"/>
          <w:sz w:val="23"/>
        </w:rPr>
      </w:pPr>
    </w:p>
    <w:p w14:paraId="560E2032" w14:textId="2B77552C" w:rsidR="006F5676" w:rsidRPr="00736512" w:rsidRDefault="006F5676" w:rsidP="006F5676">
      <w:pPr>
        <w:rPr>
          <w:kern w:val="2"/>
          <w:sz w:val="23"/>
        </w:rPr>
      </w:pPr>
      <w:proofErr w:type="spellStart"/>
      <w:proofErr w:type="gramStart"/>
      <w:r w:rsidRPr="00736512">
        <w:rPr>
          <w:kern w:val="2"/>
          <w:sz w:val="23"/>
          <w:lang w:bidi="fr-CA"/>
        </w:rPr>
        <w:t>Intéressons nous</w:t>
      </w:r>
      <w:proofErr w:type="spellEnd"/>
      <w:proofErr w:type="gramEnd"/>
      <w:r w:rsidRPr="00736512">
        <w:rPr>
          <w:kern w:val="2"/>
          <w:sz w:val="23"/>
          <w:lang w:bidi="fr-CA"/>
        </w:rPr>
        <w:t xml:space="preserve"> maintenant à la cinétique</w:t>
      </w:r>
      <w:r w:rsidR="00736512" w:rsidRPr="00736512">
        <w:rPr>
          <w:kern w:val="2"/>
          <w:sz w:val="23"/>
          <w:lang w:bidi="fr-CA"/>
        </w:rPr>
        <w:t xml:space="preserve">. </w:t>
      </w:r>
      <w:r w:rsidRPr="00736512">
        <w:rPr>
          <w:kern w:val="2"/>
          <w:sz w:val="23"/>
          <w:lang w:bidi="fr-CA"/>
        </w:rPr>
        <w:t>Regardez à nouveau le graphique d</w:t>
      </w:r>
      <w:r w:rsidRPr="009C5F66">
        <w:rPr>
          <w:kern w:val="2"/>
          <w:sz w:val="23"/>
          <w:lang w:bidi="fr-CA"/>
        </w:rPr>
        <w:t>’</w:t>
      </w:r>
      <w:r w:rsidRPr="00736512">
        <w:rPr>
          <w:kern w:val="2"/>
          <w:sz w:val="23"/>
          <w:lang w:bidi="fr-CA"/>
        </w:rPr>
        <w:t>une réaction exergonique; malgré la tendance descendante, il ne s</w:t>
      </w:r>
      <w:r w:rsidRPr="009C5F66">
        <w:rPr>
          <w:kern w:val="2"/>
          <w:sz w:val="23"/>
          <w:lang w:bidi="fr-CA"/>
        </w:rPr>
        <w:t>’</w:t>
      </w:r>
      <w:r w:rsidRPr="00736512">
        <w:rPr>
          <w:kern w:val="2"/>
          <w:sz w:val="23"/>
          <w:lang w:bidi="fr-CA"/>
        </w:rPr>
        <w:t>agit pas d</w:t>
      </w:r>
      <w:r w:rsidRPr="009C5F66">
        <w:rPr>
          <w:kern w:val="2"/>
          <w:sz w:val="23"/>
          <w:lang w:bidi="fr-CA"/>
        </w:rPr>
        <w:t>’</w:t>
      </w:r>
      <w:r w:rsidRPr="00736512">
        <w:rPr>
          <w:kern w:val="2"/>
          <w:sz w:val="23"/>
          <w:lang w:bidi="fr-CA"/>
        </w:rPr>
        <w:t>une descente en ligne droite</w:t>
      </w:r>
      <w:r w:rsidR="00736512" w:rsidRPr="00736512">
        <w:rPr>
          <w:kern w:val="2"/>
          <w:sz w:val="23"/>
          <w:lang w:bidi="fr-CA"/>
        </w:rPr>
        <w:t xml:space="preserve">. </w:t>
      </w:r>
    </w:p>
    <w:p w14:paraId="76F5F4EE" w14:textId="77777777" w:rsidR="006F5676" w:rsidRPr="00736512" w:rsidRDefault="006F5676" w:rsidP="006F5676">
      <w:pPr>
        <w:rPr>
          <w:kern w:val="2"/>
          <w:sz w:val="23"/>
        </w:rPr>
      </w:pPr>
    </w:p>
    <w:p w14:paraId="54C23556" w14:textId="77777777" w:rsidR="006F5676" w:rsidRPr="00736512" w:rsidRDefault="006F5676" w:rsidP="006F5676">
      <w:pPr>
        <w:jc w:val="center"/>
        <w:rPr>
          <w:b/>
          <w:kern w:val="2"/>
          <w:sz w:val="23"/>
        </w:rPr>
      </w:pPr>
      <w:r w:rsidRPr="00736512">
        <w:rPr>
          <w:b/>
          <w:noProof/>
          <w:kern w:val="2"/>
          <w:sz w:val="23"/>
          <w:lang w:bidi="fr-CA"/>
        </w:rPr>
        <w:lastRenderedPageBreak/>
        <w:drawing>
          <wp:inline distT="0" distB="0" distL="0" distR="0" wp14:anchorId="7B5F46C5" wp14:editId="112ADC2B">
            <wp:extent cx="3251200" cy="2455545"/>
            <wp:effectExtent l="0" t="0" r="0" b="8255"/>
            <wp:docPr id="4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251200" cy="2455545"/>
                    </a:xfrm>
                    <a:prstGeom prst="rect">
                      <a:avLst/>
                    </a:prstGeom>
                    <a:noFill/>
                    <a:ln>
                      <a:noFill/>
                    </a:ln>
                  </pic:spPr>
                </pic:pic>
              </a:graphicData>
            </a:graphic>
          </wp:inline>
        </w:drawing>
      </w:r>
    </w:p>
    <w:p w14:paraId="39850D38"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9c</w:t>
      </w:r>
    </w:p>
    <w:p w14:paraId="4058E32D" w14:textId="76505E88" w:rsidR="006F5676" w:rsidRPr="00142E1F" w:rsidRDefault="006F5676" w:rsidP="006F5676">
      <w:pPr>
        <w:rPr>
          <w:rFonts w:ascii="Symbol" w:hAnsi="Symbol"/>
          <w:spacing w:val="-2"/>
          <w:kern w:val="2"/>
          <w:sz w:val="23"/>
        </w:rPr>
      </w:pPr>
      <w:r w:rsidRPr="00142E1F">
        <w:rPr>
          <w:spacing w:val="-2"/>
          <w:kern w:val="2"/>
          <w:sz w:val="23"/>
          <w:lang w:bidi="fr-CA"/>
        </w:rPr>
        <w:t>Il faut d</w:t>
      </w:r>
      <w:r w:rsidRPr="009C5F66">
        <w:rPr>
          <w:spacing w:val="-2"/>
          <w:kern w:val="2"/>
          <w:sz w:val="23"/>
          <w:lang w:bidi="fr-CA"/>
        </w:rPr>
        <w:t>’</w:t>
      </w:r>
      <w:r w:rsidRPr="00142E1F">
        <w:rPr>
          <w:spacing w:val="-2"/>
          <w:kern w:val="2"/>
          <w:sz w:val="23"/>
          <w:lang w:bidi="fr-CA"/>
        </w:rPr>
        <w:t>abord franchir une « barrière énergétique » pour arriver du côté des produits</w:t>
      </w:r>
      <w:r w:rsidR="00736512" w:rsidRPr="00142E1F">
        <w:rPr>
          <w:spacing w:val="-2"/>
          <w:kern w:val="2"/>
          <w:sz w:val="23"/>
          <w:lang w:bidi="fr-CA"/>
        </w:rPr>
        <w:t xml:space="preserve">. </w:t>
      </w:r>
      <w:r w:rsidRPr="00142E1F">
        <w:rPr>
          <w:spacing w:val="-2"/>
          <w:kern w:val="2"/>
          <w:sz w:val="23"/>
          <w:lang w:bidi="fr-CA"/>
        </w:rPr>
        <w:t xml:space="preserve"> La hauteur de cette barrière énergétique se nomme l</w:t>
      </w:r>
      <w:r w:rsidRPr="009C5F66">
        <w:rPr>
          <w:spacing w:val="-2"/>
          <w:kern w:val="2"/>
          <w:sz w:val="23"/>
          <w:lang w:bidi="fr-CA"/>
        </w:rPr>
        <w:t>’</w:t>
      </w:r>
      <w:r w:rsidRPr="00142E1F">
        <w:rPr>
          <w:b/>
          <w:spacing w:val="-2"/>
          <w:kern w:val="2"/>
          <w:sz w:val="23"/>
          <w:lang w:bidi="fr-CA"/>
        </w:rPr>
        <w:t>énergie libre standard d</w:t>
      </w:r>
      <w:r w:rsidRPr="009C5F66">
        <w:rPr>
          <w:b/>
          <w:spacing w:val="-2"/>
          <w:kern w:val="2"/>
          <w:sz w:val="23"/>
          <w:lang w:bidi="fr-CA"/>
        </w:rPr>
        <w:t>’</w:t>
      </w:r>
      <w:r w:rsidRPr="00142E1F">
        <w:rPr>
          <w:b/>
          <w:spacing w:val="-2"/>
          <w:kern w:val="2"/>
          <w:sz w:val="23"/>
          <w:lang w:bidi="fr-CA"/>
        </w:rPr>
        <w:t>activation </w:t>
      </w:r>
      <w:r w:rsidRPr="00142E1F">
        <w:rPr>
          <w:spacing w:val="-2"/>
          <w:kern w:val="2"/>
          <w:sz w:val="23"/>
          <w:lang w:bidi="fr-CA"/>
        </w:rPr>
        <w:t>(ΔG˚</w:t>
      </w:r>
      <w:r w:rsidRPr="00142E1F">
        <w:rPr>
          <w:spacing w:val="-2"/>
          <w:kern w:val="2"/>
          <w:sz w:val="23"/>
          <w:vertAlign w:val="superscript"/>
          <w:lang w:bidi="fr-CA"/>
        </w:rPr>
        <w:t>‡</w:t>
      </w:r>
      <w:r w:rsidRPr="00142E1F">
        <w:rPr>
          <w:spacing w:val="-2"/>
          <w:kern w:val="2"/>
          <w:sz w:val="23"/>
          <w:lang w:bidi="fr-CA"/>
        </w:rPr>
        <w:t>). L</w:t>
      </w:r>
      <w:r w:rsidRPr="009C5F66">
        <w:rPr>
          <w:spacing w:val="-2"/>
          <w:kern w:val="2"/>
          <w:sz w:val="23"/>
          <w:lang w:bidi="fr-CA"/>
        </w:rPr>
        <w:t>’</w:t>
      </w:r>
      <w:r w:rsidRPr="00142E1F">
        <w:rPr>
          <w:spacing w:val="-2"/>
          <w:kern w:val="2"/>
          <w:sz w:val="23"/>
          <w:lang w:bidi="fr-CA"/>
        </w:rPr>
        <w:t>énergie d</w:t>
      </w:r>
      <w:r w:rsidRPr="009C5F66">
        <w:rPr>
          <w:spacing w:val="-2"/>
          <w:kern w:val="2"/>
          <w:sz w:val="23"/>
          <w:lang w:bidi="fr-CA"/>
        </w:rPr>
        <w:t>’</w:t>
      </w:r>
      <w:r w:rsidRPr="00142E1F">
        <w:rPr>
          <w:spacing w:val="-2"/>
          <w:kern w:val="2"/>
          <w:sz w:val="23"/>
          <w:lang w:bidi="fr-CA"/>
        </w:rPr>
        <w:t>activation, combinée à la température à laquelle la réaction se déroule, détermine la vitesse d</w:t>
      </w:r>
      <w:r w:rsidRPr="009C5F66">
        <w:rPr>
          <w:spacing w:val="-2"/>
          <w:kern w:val="2"/>
          <w:sz w:val="23"/>
          <w:lang w:bidi="fr-CA"/>
        </w:rPr>
        <w:t>’</w:t>
      </w:r>
      <w:r w:rsidRPr="00142E1F">
        <w:rPr>
          <w:spacing w:val="-2"/>
          <w:kern w:val="2"/>
          <w:sz w:val="23"/>
          <w:lang w:bidi="fr-CA"/>
        </w:rPr>
        <w:t>une réaction : plus l</w:t>
      </w:r>
      <w:r w:rsidRPr="009C5F66">
        <w:rPr>
          <w:spacing w:val="-2"/>
          <w:kern w:val="2"/>
          <w:sz w:val="23"/>
          <w:lang w:bidi="fr-CA"/>
        </w:rPr>
        <w:t>’</w:t>
      </w:r>
      <w:r w:rsidRPr="00142E1F">
        <w:rPr>
          <w:spacing w:val="-2"/>
          <w:kern w:val="2"/>
          <w:sz w:val="23"/>
          <w:lang w:bidi="fr-CA"/>
        </w:rPr>
        <w:t>énergie d</w:t>
      </w:r>
      <w:r w:rsidRPr="009C5F66">
        <w:rPr>
          <w:spacing w:val="-2"/>
          <w:kern w:val="2"/>
          <w:sz w:val="23"/>
          <w:lang w:bidi="fr-CA"/>
        </w:rPr>
        <w:t>’</w:t>
      </w:r>
      <w:r w:rsidRPr="00142E1F">
        <w:rPr>
          <w:spacing w:val="-2"/>
          <w:kern w:val="2"/>
          <w:sz w:val="23"/>
          <w:lang w:bidi="fr-CA"/>
        </w:rPr>
        <w:t xml:space="preserve">activation augmente, plus la réaction est lente. Au sommet de la barrière énergétique, la réaction se trouve dans son </w:t>
      </w:r>
      <w:r w:rsidRPr="00142E1F">
        <w:rPr>
          <w:b/>
          <w:spacing w:val="-2"/>
          <w:kern w:val="2"/>
          <w:sz w:val="23"/>
          <w:lang w:bidi="fr-CA"/>
        </w:rPr>
        <w:t>état de transition </w:t>
      </w:r>
      <w:r w:rsidRPr="00142E1F">
        <w:rPr>
          <w:spacing w:val="-2"/>
          <w:kern w:val="2"/>
          <w:sz w:val="23"/>
          <w:lang w:bidi="fr-CA"/>
        </w:rPr>
        <w:t>(ET), qui, rappelez-vous, se définit comme la structure la plus énergétique dans la transition entre réactifs et produits.</w:t>
      </w:r>
    </w:p>
    <w:p w14:paraId="2D101A47" w14:textId="77777777" w:rsidR="006F5676" w:rsidRPr="00736512" w:rsidRDefault="006F5676" w:rsidP="006F5676">
      <w:pPr>
        <w:rPr>
          <w:kern w:val="2"/>
          <w:sz w:val="23"/>
        </w:rPr>
      </w:pPr>
    </w:p>
    <w:p w14:paraId="5DCCE2F8" w14:textId="77777777" w:rsidR="006F5676" w:rsidRPr="00736512" w:rsidRDefault="006F5676" w:rsidP="006F5676">
      <w:pPr>
        <w:rPr>
          <w:kern w:val="2"/>
          <w:sz w:val="23"/>
        </w:rPr>
      </w:pPr>
      <w:r w:rsidRPr="00736512">
        <w:rPr>
          <w:kern w:val="2"/>
          <w:sz w:val="23"/>
          <w:lang w:bidi="fr-CA"/>
        </w:rPr>
        <w:t xml:space="preserve">Observez les diagrammes de coordonnées de réaction hypothétiques ci-dessous. </w:t>
      </w:r>
    </w:p>
    <w:p w14:paraId="182C2162" w14:textId="77777777" w:rsidR="006F5676" w:rsidRPr="00736512" w:rsidRDefault="006F5676" w:rsidP="006F5676">
      <w:pPr>
        <w:rPr>
          <w:kern w:val="2"/>
          <w:sz w:val="23"/>
        </w:rPr>
      </w:pPr>
    </w:p>
    <w:p w14:paraId="7009658B" w14:textId="77777777" w:rsidR="006F5676" w:rsidRPr="00736512" w:rsidRDefault="006F5676" w:rsidP="006F5676">
      <w:pPr>
        <w:rPr>
          <w:kern w:val="2"/>
          <w:sz w:val="23"/>
        </w:rPr>
      </w:pPr>
      <w:r w:rsidRPr="00736512">
        <w:rPr>
          <w:noProof/>
          <w:kern w:val="2"/>
          <w:sz w:val="23"/>
          <w:lang w:bidi="fr-CA"/>
        </w:rPr>
        <w:drawing>
          <wp:inline distT="0" distB="0" distL="0" distR="0" wp14:anchorId="344D26FA" wp14:editId="0EDD17FE">
            <wp:extent cx="5486400" cy="2483069"/>
            <wp:effectExtent l="0" t="0" r="0" b="6350"/>
            <wp:docPr id="4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486400" cy="2483069"/>
                    </a:xfrm>
                    <a:prstGeom prst="rect">
                      <a:avLst/>
                    </a:prstGeom>
                    <a:noFill/>
                    <a:ln>
                      <a:noFill/>
                    </a:ln>
                  </pic:spPr>
                </pic:pic>
              </a:graphicData>
            </a:graphic>
          </wp:inline>
        </w:drawing>
      </w:r>
    </w:p>
    <w:p w14:paraId="3389877F" w14:textId="77777777" w:rsidR="006F5676" w:rsidRPr="00736512" w:rsidRDefault="006F5676" w:rsidP="006F5676">
      <w:pPr>
        <w:rPr>
          <w:kern w:val="2"/>
          <w:sz w:val="23"/>
        </w:rPr>
      </w:pPr>
    </w:p>
    <w:p w14:paraId="3E1FF2AC" w14:textId="4181D26F" w:rsidR="006F5676" w:rsidRPr="00736512" w:rsidRDefault="006F5676" w:rsidP="006F5676">
      <w:pPr>
        <w:rPr>
          <w:kern w:val="2"/>
          <w:sz w:val="23"/>
        </w:rPr>
      </w:pPr>
      <w:r w:rsidRPr="00736512">
        <w:rPr>
          <w:kern w:val="2"/>
          <w:sz w:val="23"/>
          <w:lang w:bidi="fr-CA"/>
        </w:rPr>
        <w:t>Les réactions A et B apparaissent toutes deux légèrement endergoniques, c</w:t>
      </w:r>
      <w:r w:rsidRPr="009C5F66">
        <w:rPr>
          <w:kern w:val="2"/>
          <w:sz w:val="23"/>
          <w:lang w:bidi="fr-CA"/>
        </w:rPr>
        <w:t>’</w:t>
      </w:r>
      <w:r w:rsidRPr="00736512">
        <w:rPr>
          <w:kern w:val="2"/>
          <w:sz w:val="23"/>
          <w:lang w:bidi="fr-CA"/>
        </w:rPr>
        <w:t xml:space="preserve">est-à-dire en pente ascendante. Dans les deux cas, </w:t>
      </w:r>
      <w:proofErr w:type="spellStart"/>
      <w:r w:rsidRPr="00736512">
        <w:rPr>
          <w:kern w:val="2"/>
          <w:sz w:val="23"/>
          <w:lang w:bidi="fr-CA"/>
        </w:rPr>
        <w:t>ΔG°</w:t>
      </w:r>
      <w:r w:rsidRPr="00736512">
        <w:rPr>
          <w:kern w:val="2"/>
          <w:sz w:val="23"/>
          <w:vertAlign w:val="subscript"/>
          <w:lang w:bidi="fr-CA"/>
        </w:rPr>
        <w:t>rxn</w:t>
      </w:r>
      <w:proofErr w:type="spellEnd"/>
      <w:r w:rsidRPr="00736512">
        <w:rPr>
          <w:kern w:val="2"/>
          <w:sz w:val="23"/>
          <w:lang w:bidi="fr-CA"/>
        </w:rPr>
        <w:t xml:space="preserve"> est positif, ce qui signifie que </w:t>
      </w:r>
      <w:proofErr w:type="spellStart"/>
      <w:r w:rsidRPr="00736512">
        <w:rPr>
          <w:kern w:val="2"/>
          <w:sz w:val="23"/>
          <w:lang w:bidi="fr-CA"/>
        </w:rPr>
        <w:t>K</w:t>
      </w:r>
      <w:r w:rsidRPr="00736512">
        <w:rPr>
          <w:kern w:val="2"/>
          <w:sz w:val="23"/>
          <w:vertAlign w:val="subscript"/>
          <w:lang w:bidi="fr-CA"/>
        </w:rPr>
        <w:t>eq</w:t>
      </w:r>
      <w:proofErr w:type="spellEnd"/>
      <w:r w:rsidRPr="00736512">
        <w:rPr>
          <w:kern w:val="2"/>
          <w:sz w:val="23"/>
          <w:lang w:bidi="fr-CA"/>
        </w:rPr>
        <w:t xml:space="preserve"> se situe entre 0 et 1 pour les deux</w:t>
      </w:r>
      <w:r w:rsidR="00736512" w:rsidRPr="00736512">
        <w:rPr>
          <w:kern w:val="2"/>
          <w:sz w:val="23"/>
          <w:lang w:bidi="fr-CA"/>
        </w:rPr>
        <w:t xml:space="preserve">. </w:t>
      </w:r>
      <w:r w:rsidRPr="00736512">
        <w:rPr>
          <w:kern w:val="2"/>
          <w:sz w:val="23"/>
          <w:lang w:bidi="fr-CA"/>
        </w:rPr>
        <w:t>Néanmoins, l</w:t>
      </w:r>
      <w:r w:rsidRPr="009C5F66">
        <w:rPr>
          <w:kern w:val="2"/>
          <w:sz w:val="23"/>
          <w:lang w:bidi="fr-CA"/>
        </w:rPr>
        <w:t>’</w:t>
      </w:r>
      <w:r w:rsidRPr="00736512">
        <w:rPr>
          <w:kern w:val="2"/>
          <w:sz w:val="23"/>
          <w:lang w:bidi="fr-CA"/>
        </w:rPr>
        <w:t>énergie d</w:t>
      </w:r>
      <w:r w:rsidRPr="009C5F66">
        <w:rPr>
          <w:kern w:val="2"/>
          <w:sz w:val="23"/>
          <w:lang w:bidi="fr-CA"/>
        </w:rPr>
        <w:t>’</w:t>
      </w:r>
      <w:r w:rsidRPr="00736512">
        <w:rPr>
          <w:kern w:val="2"/>
          <w:sz w:val="23"/>
          <w:lang w:bidi="fr-CA"/>
        </w:rPr>
        <w:t>activation se révèle plus élevée pour la réaction B. Sur la base de cette observation, nous savons que la réaction A se déroulera plus rapidement que la réaction B, tant dans le sens direct que dans le sens inverse (la température et les autres conditions étant égales), de sorte que la réaction A atteindra l</w:t>
      </w:r>
      <w:r w:rsidRPr="009C5F66">
        <w:rPr>
          <w:kern w:val="2"/>
          <w:sz w:val="23"/>
          <w:lang w:bidi="fr-CA"/>
        </w:rPr>
        <w:t>’</w:t>
      </w:r>
      <w:r w:rsidRPr="00736512">
        <w:rPr>
          <w:kern w:val="2"/>
          <w:sz w:val="23"/>
          <w:lang w:bidi="fr-CA"/>
        </w:rPr>
        <w:t>équilibre plus rapidement</w:t>
      </w:r>
      <w:r w:rsidR="00736512" w:rsidRPr="00736512">
        <w:rPr>
          <w:kern w:val="2"/>
          <w:sz w:val="23"/>
          <w:lang w:bidi="fr-CA"/>
        </w:rPr>
        <w:t xml:space="preserve">. </w:t>
      </w:r>
    </w:p>
    <w:p w14:paraId="6AAD7AA9" w14:textId="77777777" w:rsidR="006F5676" w:rsidRPr="00736512" w:rsidRDefault="006F5676" w:rsidP="006F5676">
      <w:pPr>
        <w:rPr>
          <w:kern w:val="2"/>
          <w:sz w:val="23"/>
          <w:u w:val="single"/>
        </w:rPr>
      </w:pPr>
    </w:p>
    <w:p w14:paraId="1C479EDB" w14:textId="77777777" w:rsidR="006F5676" w:rsidRPr="00736512" w:rsidRDefault="00000000" w:rsidP="006F5676">
      <w:pPr>
        <w:rPr>
          <w:kern w:val="2"/>
          <w:sz w:val="23"/>
          <w:u w:val="single"/>
        </w:rPr>
      </w:pPr>
      <w:r>
        <w:rPr>
          <w:kern w:val="2"/>
          <w:sz w:val="23"/>
          <w:lang w:bidi="fr-CA"/>
        </w:rPr>
        <w:lastRenderedPageBreak/>
        <w:pict w14:anchorId="6B40C630">
          <v:rect id="_x0000_i1177" style="width:0;height:1.5pt" o:hralign="center" o:hrstd="t" o:hr="t" fillcolor="#aaa" stroked="f"/>
        </w:pict>
      </w:r>
    </w:p>
    <w:p w14:paraId="02A5FBE6" w14:textId="77777777" w:rsidR="006F5676" w:rsidRPr="00736512" w:rsidRDefault="006F5676" w:rsidP="006F5676">
      <w:pPr>
        <w:rPr>
          <w:kern w:val="2"/>
          <w:sz w:val="23"/>
        </w:rPr>
      </w:pPr>
      <w:r w:rsidRPr="00736512">
        <w:rPr>
          <w:kern w:val="2"/>
          <w:sz w:val="23"/>
          <w:u w:val="single"/>
          <w:lang w:bidi="fr-CA"/>
        </w:rPr>
        <w:t>Exercice 6.4</w:t>
      </w:r>
      <w:r w:rsidRPr="00736512">
        <w:rPr>
          <w:kern w:val="2"/>
          <w:sz w:val="23"/>
          <w:lang w:bidi="fr-CA"/>
        </w:rPr>
        <w:t> : Examinez les diagrammes de coordonnées de réaction hypothétiques ci-dessous, et imaginez qu</w:t>
      </w:r>
      <w:r w:rsidRPr="009C5F66">
        <w:rPr>
          <w:kern w:val="2"/>
          <w:sz w:val="23"/>
          <w:lang w:bidi="fr-CA"/>
        </w:rPr>
        <w:t>’</w:t>
      </w:r>
      <w:r w:rsidRPr="00736512">
        <w:rPr>
          <w:kern w:val="2"/>
          <w:sz w:val="23"/>
          <w:lang w:bidi="fr-CA"/>
        </w:rPr>
        <w:t>ils respectent la même échelle.</w:t>
      </w:r>
    </w:p>
    <w:p w14:paraId="34BD4CD8" w14:textId="77777777" w:rsidR="006F5676" w:rsidRPr="00736512" w:rsidRDefault="006F5676" w:rsidP="006F5676">
      <w:pPr>
        <w:rPr>
          <w:kern w:val="2"/>
          <w:sz w:val="23"/>
        </w:rPr>
      </w:pPr>
    </w:p>
    <w:p w14:paraId="5D39CD57"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52EE3693" wp14:editId="17B0944D">
            <wp:extent cx="4114800" cy="3750945"/>
            <wp:effectExtent l="0" t="0" r="0" b="8255"/>
            <wp:docPr id="4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114800" cy="3750945"/>
                    </a:xfrm>
                    <a:prstGeom prst="rect">
                      <a:avLst/>
                    </a:prstGeom>
                    <a:noFill/>
                    <a:ln>
                      <a:noFill/>
                    </a:ln>
                  </pic:spPr>
                </pic:pic>
              </a:graphicData>
            </a:graphic>
          </wp:inline>
        </w:drawing>
      </w:r>
    </w:p>
    <w:p w14:paraId="0D876F68"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9d</w:t>
      </w:r>
    </w:p>
    <w:p w14:paraId="1FC9925E" w14:textId="77777777" w:rsidR="006F5676" w:rsidRPr="00736512" w:rsidRDefault="006F5676" w:rsidP="006F5676">
      <w:pPr>
        <w:rPr>
          <w:kern w:val="2"/>
          <w:sz w:val="23"/>
        </w:rPr>
      </w:pPr>
    </w:p>
    <w:p w14:paraId="1300F2B9" w14:textId="77777777" w:rsidR="006F5676" w:rsidRPr="00736512" w:rsidRDefault="006F5676" w:rsidP="006F5676">
      <w:pPr>
        <w:ind w:left="360" w:hanging="360"/>
        <w:rPr>
          <w:kern w:val="2"/>
          <w:sz w:val="23"/>
        </w:rPr>
      </w:pPr>
      <w:r w:rsidRPr="00736512">
        <w:rPr>
          <w:kern w:val="2"/>
          <w:sz w:val="23"/>
          <w:lang w:bidi="fr-CA"/>
        </w:rPr>
        <w:t xml:space="preserve">a) Lequel des diagrammes illustre une réaction avec </w:t>
      </w:r>
      <w:proofErr w:type="spellStart"/>
      <w:r w:rsidRPr="00736512">
        <w:rPr>
          <w:kern w:val="2"/>
          <w:sz w:val="23"/>
          <w:lang w:bidi="fr-CA"/>
        </w:rPr>
        <w:t>K</w:t>
      </w:r>
      <w:r w:rsidRPr="00736512">
        <w:rPr>
          <w:kern w:val="2"/>
          <w:sz w:val="23"/>
          <w:vertAlign w:val="subscript"/>
          <w:lang w:bidi="fr-CA"/>
        </w:rPr>
        <w:t>eq</w:t>
      </w:r>
      <w:proofErr w:type="spellEnd"/>
      <w:r w:rsidRPr="00736512">
        <w:rPr>
          <w:kern w:val="2"/>
          <w:sz w:val="23"/>
          <w:vertAlign w:val="subscript"/>
          <w:lang w:bidi="fr-CA"/>
        </w:rPr>
        <w:t> </w:t>
      </w:r>
      <w:r w:rsidRPr="00736512">
        <w:rPr>
          <w:kern w:val="2"/>
          <w:sz w:val="23"/>
          <w:lang w:bidi="fr-CA"/>
        </w:rPr>
        <w:t>&lt; 1?</w:t>
      </w:r>
    </w:p>
    <w:p w14:paraId="266C5D21" w14:textId="77777777" w:rsidR="006F5676" w:rsidRPr="00736512" w:rsidRDefault="006F5676" w:rsidP="006F5676">
      <w:pPr>
        <w:ind w:left="360" w:hanging="360"/>
        <w:rPr>
          <w:kern w:val="2"/>
          <w:sz w:val="23"/>
        </w:rPr>
      </w:pPr>
      <w:r w:rsidRPr="00736512">
        <w:rPr>
          <w:kern w:val="2"/>
          <w:sz w:val="23"/>
          <w:lang w:bidi="fr-CA"/>
        </w:rPr>
        <w:t>b) Lequel des diagrammes illustre la réaction la plus rapide?</w:t>
      </w:r>
    </w:p>
    <w:p w14:paraId="263D7E20" w14:textId="77777777" w:rsidR="006F5676" w:rsidRPr="00736512" w:rsidRDefault="006F5676" w:rsidP="006F5676">
      <w:pPr>
        <w:ind w:left="360" w:hanging="360"/>
        <w:rPr>
          <w:kern w:val="2"/>
          <w:sz w:val="23"/>
        </w:rPr>
      </w:pPr>
      <w:r w:rsidRPr="00736512">
        <w:rPr>
          <w:kern w:val="2"/>
          <w:sz w:val="23"/>
          <w:lang w:bidi="fr-CA"/>
        </w:rPr>
        <w:t>c) Lequel des diagrammes décrit la réaction ayant la valeur </w:t>
      </w:r>
      <w:proofErr w:type="spellStart"/>
      <w:r w:rsidRPr="00736512">
        <w:rPr>
          <w:kern w:val="2"/>
          <w:sz w:val="23"/>
          <w:lang w:bidi="fr-CA"/>
        </w:rPr>
        <w:t>K</w:t>
      </w:r>
      <w:r w:rsidRPr="00736512">
        <w:rPr>
          <w:kern w:val="2"/>
          <w:sz w:val="23"/>
          <w:vertAlign w:val="subscript"/>
          <w:lang w:bidi="fr-CA"/>
        </w:rPr>
        <w:t>eq</w:t>
      </w:r>
      <w:proofErr w:type="spellEnd"/>
      <w:r w:rsidRPr="00736512">
        <w:rPr>
          <w:kern w:val="2"/>
          <w:sz w:val="23"/>
          <w:lang w:bidi="fr-CA"/>
        </w:rPr>
        <w:t xml:space="preserve"> la plus élevée?</w:t>
      </w:r>
    </w:p>
    <w:p w14:paraId="201C61E0" w14:textId="77777777" w:rsidR="006F5676" w:rsidRPr="00736512" w:rsidRDefault="006F5676" w:rsidP="006F5676">
      <w:pPr>
        <w:ind w:left="360" w:hanging="360"/>
        <w:rPr>
          <w:kern w:val="2"/>
          <w:sz w:val="23"/>
        </w:rPr>
      </w:pPr>
      <w:r w:rsidRPr="00736512">
        <w:rPr>
          <w:kern w:val="2"/>
          <w:sz w:val="23"/>
          <w:lang w:bidi="fr-CA"/>
        </w:rPr>
        <w:t>d) Lequel des diagrammes illustre la réaction présentant la plus grande ΔG˚</w:t>
      </w:r>
      <w:r w:rsidRPr="00736512">
        <w:rPr>
          <w:kern w:val="2"/>
          <w:sz w:val="23"/>
          <w:vertAlign w:val="superscript"/>
          <w:lang w:bidi="fr-CA"/>
        </w:rPr>
        <w:t>‡</w:t>
      </w:r>
      <w:r w:rsidRPr="00736512">
        <w:rPr>
          <w:kern w:val="2"/>
          <w:sz w:val="23"/>
          <w:lang w:bidi="fr-CA"/>
        </w:rPr>
        <w:t xml:space="preserve"> pour la réaction </w:t>
      </w:r>
      <w:r w:rsidRPr="00736512">
        <w:rPr>
          <w:i/>
          <w:kern w:val="2"/>
          <w:sz w:val="23"/>
          <w:lang w:bidi="fr-CA"/>
        </w:rPr>
        <w:t>inverse</w:t>
      </w:r>
      <w:r w:rsidRPr="00736512">
        <w:rPr>
          <w:kern w:val="2"/>
          <w:sz w:val="23"/>
          <w:lang w:bidi="fr-CA"/>
        </w:rPr>
        <w:t>?</w:t>
      </w:r>
    </w:p>
    <w:p w14:paraId="7BE39674" w14:textId="77777777" w:rsidR="006F5676" w:rsidRPr="00736512" w:rsidRDefault="006F5676" w:rsidP="006F5676">
      <w:pPr>
        <w:ind w:left="360" w:hanging="360"/>
        <w:rPr>
          <w:kern w:val="2"/>
          <w:sz w:val="23"/>
        </w:rPr>
      </w:pPr>
      <w:r w:rsidRPr="00736512">
        <w:rPr>
          <w:kern w:val="2"/>
          <w:sz w:val="23"/>
          <w:lang w:bidi="fr-CA"/>
        </w:rPr>
        <w:t>e) Reproduisez le diagramme pour votre réponse à la partie d), et ajoutez un indicateur qui illustre graphiquement la valeur de ΔG˚</w:t>
      </w:r>
      <w:r w:rsidRPr="00736512">
        <w:rPr>
          <w:kern w:val="2"/>
          <w:sz w:val="23"/>
          <w:vertAlign w:val="superscript"/>
          <w:lang w:bidi="fr-CA"/>
        </w:rPr>
        <w:t>‡</w:t>
      </w:r>
      <w:r w:rsidRPr="00736512">
        <w:rPr>
          <w:kern w:val="2"/>
          <w:sz w:val="23"/>
          <w:lang w:bidi="fr-CA"/>
        </w:rPr>
        <w:t xml:space="preserve"> pour la réaction dans le sens </w:t>
      </w:r>
      <w:r w:rsidRPr="00736512">
        <w:rPr>
          <w:i/>
          <w:kern w:val="2"/>
          <w:sz w:val="23"/>
          <w:lang w:bidi="fr-CA"/>
        </w:rPr>
        <w:t>inverse</w:t>
      </w:r>
      <w:r w:rsidRPr="00736512">
        <w:rPr>
          <w:kern w:val="2"/>
          <w:sz w:val="23"/>
          <w:lang w:bidi="fr-CA"/>
        </w:rPr>
        <w:t>.</w:t>
      </w:r>
    </w:p>
    <w:p w14:paraId="650FD64D" w14:textId="77777777" w:rsidR="006F5676" w:rsidRPr="00736512" w:rsidRDefault="00000000" w:rsidP="006F5676">
      <w:pPr>
        <w:ind w:left="360" w:hanging="360"/>
        <w:rPr>
          <w:kern w:val="2"/>
          <w:sz w:val="23"/>
        </w:rPr>
      </w:pPr>
      <w:r>
        <w:rPr>
          <w:kern w:val="2"/>
          <w:sz w:val="23"/>
          <w:lang w:bidi="fr-CA"/>
        </w:rPr>
        <w:pict w14:anchorId="2F000B8F">
          <v:rect id="_x0000_i1178" style="width:0;height:1.5pt" o:hralign="center" o:hrstd="t" o:hr="t" fillcolor="#aaa" stroked="f"/>
        </w:pict>
      </w:r>
    </w:p>
    <w:p w14:paraId="2B9D330C" w14:textId="77777777" w:rsidR="006F5676" w:rsidRPr="00736512" w:rsidRDefault="006F5676" w:rsidP="006F5676">
      <w:pPr>
        <w:rPr>
          <w:kern w:val="2"/>
          <w:sz w:val="23"/>
        </w:rPr>
      </w:pPr>
    </w:p>
    <w:p w14:paraId="48BC1C7D" w14:textId="77777777" w:rsidR="006F5676" w:rsidRPr="00736512" w:rsidRDefault="006F5676" w:rsidP="006F5676">
      <w:pPr>
        <w:rPr>
          <w:kern w:val="2"/>
          <w:sz w:val="23"/>
        </w:rPr>
      </w:pPr>
      <w:r w:rsidRPr="00736512">
        <w:rPr>
          <w:kern w:val="2"/>
          <w:sz w:val="23"/>
          <w:lang w:bidi="fr-CA"/>
        </w:rPr>
        <w:t>Nous nous intéresserons ensuite à un mécanisme réactionnel d</w:t>
      </w:r>
      <w:r w:rsidRPr="009C5F66">
        <w:rPr>
          <w:kern w:val="2"/>
          <w:sz w:val="23"/>
          <w:lang w:bidi="fr-CA"/>
        </w:rPr>
        <w:t>’</w:t>
      </w:r>
      <w:r w:rsidRPr="00736512">
        <w:rPr>
          <w:kern w:val="2"/>
          <w:sz w:val="23"/>
          <w:lang w:bidi="fr-CA"/>
        </w:rPr>
        <w:t>ordre 1, notamment la réaction de substitution nucléophile entre l</w:t>
      </w:r>
      <w:r w:rsidRPr="009C5F66">
        <w:rPr>
          <w:kern w:val="2"/>
          <w:sz w:val="23"/>
          <w:lang w:bidi="fr-CA"/>
        </w:rPr>
        <w:t>’</w:t>
      </w:r>
      <w:r w:rsidRPr="00736512">
        <w:rPr>
          <w:kern w:val="2"/>
          <w:sz w:val="23"/>
          <w:lang w:bidi="fr-CA"/>
        </w:rPr>
        <w:t xml:space="preserve">acétate et le chlorure de </w:t>
      </w:r>
      <w:proofErr w:type="spellStart"/>
      <w:r w:rsidRPr="00736512">
        <w:rPr>
          <w:i/>
          <w:kern w:val="2"/>
          <w:sz w:val="23"/>
          <w:lang w:bidi="fr-CA"/>
        </w:rPr>
        <w:t>tert</w:t>
      </w:r>
      <w:proofErr w:type="spellEnd"/>
      <w:r w:rsidRPr="00736512">
        <w:rPr>
          <w:kern w:val="2"/>
          <w:sz w:val="23"/>
          <w:lang w:bidi="fr-CA"/>
        </w:rPr>
        <w:t>-butyle. Le diagramme de coordonnées de cette réaction diffère en partie de ce que nous avons vu jusqu</w:t>
      </w:r>
      <w:r w:rsidRPr="009C5F66">
        <w:rPr>
          <w:kern w:val="2"/>
          <w:sz w:val="23"/>
          <w:lang w:bidi="fr-CA"/>
        </w:rPr>
        <w:t>’</w:t>
      </w:r>
      <w:r w:rsidRPr="00736512">
        <w:rPr>
          <w:kern w:val="2"/>
          <w:sz w:val="23"/>
          <w:lang w:bidi="fr-CA"/>
        </w:rPr>
        <w:t>à présent :</w:t>
      </w:r>
    </w:p>
    <w:p w14:paraId="739DCC09" w14:textId="77777777" w:rsidR="006F5676" w:rsidRPr="00736512" w:rsidRDefault="006F5676" w:rsidP="006F5676">
      <w:pPr>
        <w:rPr>
          <w:kern w:val="2"/>
          <w:sz w:val="23"/>
        </w:rPr>
      </w:pPr>
    </w:p>
    <w:p w14:paraId="07A9734D" w14:textId="77777777" w:rsidR="006F5676" w:rsidRPr="00736512" w:rsidRDefault="006F5676" w:rsidP="006F5676">
      <w:pPr>
        <w:jc w:val="center"/>
        <w:rPr>
          <w:kern w:val="2"/>
          <w:sz w:val="23"/>
        </w:rPr>
      </w:pPr>
      <w:r w:rsidRPr="00736512">
        <w:rPr>
          <w:noProof/>
          <w:kern w:val="2"/>
          <w:sz w:val="23"/>
          <w:lang w:bidi="fr-CA"/>
        </w:rPr>
        <w:lastRenderedPageBreak/>
        <w:drawing>
          <wp:inline distT="0" distB="0" distL="0" distR="0" wp14:anchorId="6C35FADA" wp14:editId="6DE575D4">
            <wp:extent cx="4648200" cy="1566545"/>
            <wp:effectExtent l="0" t="0" r="0" b="8255"/>
            <wp:docPr id="5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648200" cy="1566545"/>
                    </a:xfrm>
                    <a:prstGeom prst="rect">
                      <a:avLst/>
                    </a:prstGeom>
                    <a:noFill/>
                    <a:ln>
                      <a:noFill/>
                    </a:ln>
                  </pic:spPr>
                </pic:pic>
              </a:graphicData>
            </a:graphic>
          </wp:inline>
        </w:drawing>
      </w:r>
    </w:p>
    <w:p w14:paraId="0AB91888" w14:textId="77777777" w:rsidR="006F5676" w:rsidRPr="00736512" w:rsidRDefault="006F5676" w:rsidP="006F5676">
      <w:pPr>
        <w:rPr>
          <w:kern w:val="2"/>
          <w:sz w:val="23"/>
        </w:rPr>
      </w:pPr>
    </w:p>
    <w:p w14:paraId="79EEDEC9"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16E630F1" wp14:editId="17F048D2">
            <wp:extent cx="3242945" cy="2235200"/>
            <wp:effectExtent l="0" t="0" r="8255" b="0"/>
            <wp:docPr id="5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242945" cy="2235200"/>
                    </a:xfrm>
                    <a:prstGeom prst="rect">
                      <a:avLst/>
                    </a:prstGeom>
                    <a:noFill/>
                    <a:ln>
                      <a:noFill/>
                    </a:ln>
                  </pic:spPr>
                </pic:pic>
              </a:graphicData>
            </a:graphic>
          </wp:inline>
        </w:drawing>
      </w:r>
    </w:p>
    <w:p w14:paraId="5BE5CCDD" w14:textId="77777777" w:rsidR="006F5676" w:rsidRPr="00736512" w:rsidRDefault="006F5676" w:rsidP="006F5676">
      <w:pPr>
        <w:rPr>
          <w:kern w:val="2"/>
          <w:sz w:val="23"/>
        </w:rPr>
      </w:pPr>
    </w:p>
    <w:p w14:paraId="19F12044" w14:textId="77777777" w:rsidR="006F5676" w:rsidRPr="00736512" w:rsidRDefault="006F5676" w:rsidP="006F5676">
      <w:pPr>
        <w:rPr>
          <w:i/>
          <w:color w:val="FFFFFF" w:themeColor="background1"/>
          <w:kern w:val="2"/>
          <w:sz w:val="23"/>
        </w:rPr>
      </w:pPr>
      <w:r w:rsidRPr="00736512">
        <w:rPr>
          <w:color w:val="FFFFFF" w:themeColor="background1"/>
          <w:kern w:val="2"/>
          <w:sz w:val="23"/>
          <w:lang w:bidi="fr-CA"/>
        </w:rPr>
        <w:t xml:space="preserve">Figure 10 </w:t>
      </w:r>
    </w:p>
    <w:p w14:paraId="526F8C58" w14:textId="4768CA9D" w:rsidR="006F5676" w:rsidRPr="00142E1F" w:rsidRDefault="006F5676" w:rsidP="006F5676">
      <w:pPr>
        <w:rPr>
          <w:spacing w:val="-2"/>
          <w:kern w:val="2"/>
          <w:sz w:val="23"/>
        </w:rPr>
      </w:pPr>
      <w:r w:rsidRPr="00142E1F">
        <w:rPr>
          <w:spacing w:val="-2"/>
          <w:kern w:val="2"/>
          <w:sz w:val="23"/>
          <w:lang w:bidi="fr-CA"/>
        </w:rPr>
        <w:t>Puisqu</w:t>
      </w:r>
      <w:r w:rsidRPr="009C5F66">
        <w:rPr>
          <w:spacing w:val="-2"/>
          <w:kern w:val="2"/>
          <w:sz w:val="23"/>
          <w:lang w:bidi="fr-CA"/>
        </w:rPr>
        <w:t>’</w:t>
      </w:r>
      <w:r w:rsidRPr="00142E1F">
        <w:rPr>
          <w:spacing w:val="-2"/>
          <w:kern w:val="2"/>
          <w:sz w:val="23"/>
          <w:lang w:bidi="fr-CA"/>
        </w:rPr>
        <w:t>il comporte deux étapes, il faut également tenir compte de deux états de transition et de deux énergies d</w:t>
      </w:r>
      <w:r w:rsidRPr="009C5F66">
        <w:rPr>
          <w:spacing w:val="-2"/>
          <w:kern w:val="2"/>
          <w:sz w:val="23"/>
          <w:lang w:bidi="fr-CA"/>
        </w:rPr>
        <w:t>’</w:t>
      </w:r>
      <w:r w:rsidRPr="00142E1F">
        <w:rPr>
          <w:spacing w:val="-2"/>
          <w:kern w:val="2"/>
          <w:sz w:val="23"/>
          <w:lang w:bidi="fr-CA"/>
        </w:rPr>
        <w:t>activation, en plus d</w:t>
      </w:r>
      <w:r w:rsidRPr="009C5F66">
        <w:rPr>
          <w:spacing w:val="-2"/>
          <w:kern w:val="2"/>
          <w:sz w:val="23"/>
          <w:lang w:bidi="fr-CA"/>
        </w:rPr>
        <w:t>’</w:t>
      </w:r>
      <w:r w:rsidRPr="00142E1F">
        <w:rPr>
          <w:spacing w:val="-2"/>
          <w:kern w:val="2"/>
          <w:sz w:val="23"/>
          <w:lang w:bidi="fr-CA"/>
        </w:rPr>
        <w:t>un carbocation intermédiaire (désigné par la lettre I)</w:t>
      </w:r>
      <w:r w:rsidR="00736512" w:rsidRPr="00142E1F">
        <w:rPr>
          <w:spacing w:val="-2"/>
          <w:kern w:val="2"/>
          <w:sz w:val="23"/>
          <w:lang w:bidi="fr-CA"/>
        </w:rPr>
        <w:t xml:space="preserve">. </w:t>
      </w:r>
      <w:r w:rsidRPr="00142E1F">
        <w:rPr>
          <w:spacing w:val="-2"/>
          <w:kern w:val="2"/>
          <w:sz w:val="23"/>
          <w:lang w:bidi="fr-CA"/>
        </w:rPr>
        <w:t>La première étape – l</w:t>
      </w:r>
      <w:r w:rsidRPr="009C5F66">
        <w:rPr>
          <w:spacing w:val="-2"/>
          <w:kern w:val="2"/>
          <w:sz w:val="23"/>
          <w:lang w:bidi="fr-CA"/>
        </w:rPr>
        <w:t>’</w:t>
      </w:r>
      <w:r w:rsidRPr="00142E1F">
        <w:rPr>
          <w:spacing w:val="-2"/>
          <w:kern w:val="2"/>
          <w:sz w:val="23"/>
          <w:lang w:bidi="fr-CA"/>
        </w:rPr>
        <w:t>étape de rupture de liaison de R à I – de passage à l</w:t>
      </w:r>
      <w:r w:rsidRPr="009C5F66">
        <w:rPr>
          <w:spacing w:val="-2"/>
          <w:kern w:val="2"/>
          <w:sz w:val="23"/>
          <w:lang w:bidi="fr-CA"/>
        </w:rPr>
        <w:t>’</w:t>
      </w:r>
      <w:r w:rsidRPr="00142E1F">
        <w:rPr>
          <w:spacing w:val="-2"/>
          <w:kern w:val="2"/>
          <w:sz w:val="23"/>
          <w:lang w:bidi="fr-CA"/>
        </w:rPr>
        <w:t>état de transition ET</w:t>
      </w:r>
      <w:r w:rsidRPr="00142E1F">
        <w:rPr>
          <w:spacing w:val="-2"/>
          <w:kern w:val="2"/>
          <w:sz w:val="23"/>
          <w:vertAlign w:val="subscript"/>
          <w:lang w:bidi="fr-CA"/>
        </w:rPr>
        <w:t>1</w:t>
      </w:r>
      <w:r w:rsidRPr="00142E1F">
        <w:rPr>
          <w:spacing w:val="-2"/>
          <w:kern w:val="2"/>
          <w:sz w:val="23"/>
          <w:lang w:bidi="fr-CA"/>
        </w:rPr>
        <w:t xml:space="preserve"> se caractérise par une réaction hautement endergonique (ascendante), car la paire d</w:t>
      </w:r>
      <w:r w:rsidRPr="009C5F66">
        <w:rPr>
          <w:spacing w:val="-2"/>
          <w:kern w:val="2"/>
          <w:sz w:val="23"/>
          <w:lang w:bidi="fr-CA"/>
        </w:rPr>
        <w:t>’</w:t>
      </w:r>
      <w:r w:rsidRPr="00142E1F">
        <w:rPr>
          <w:spacing w:val="-2"/>
          <w:kern w:val="2"/>
          <w:sz w:val="23"/>
          <w:lang w:bidi="fr-CA"/>
        </w:rPr>
        <w:t>ions carbocation-chlorure présente une énergie significativement plus élevée que celle des réactifs. La deuxième étape, l</w:t>
      </w:r>
      <w:r w:rsidRPr="009C5F66">
        <w:rPr>
          <w:spacing w:val="-2"/>
          <w:kern w:val="2"/>
          <w:sz w:val="23"/>
          <w:lang w:bidi="fr-CA"/>
        </w:rPr>
        <w:t>’</w:t>
      </w:r>
      <w:r w:rsidRPr="00142E1F">
        <w:rPr>
          <w:spacing w:val="-2"/>
          <w:kern w:val="2"/>
          <w:sz w:val="23"/>
          <w:lang w:bidi="fr-CA"/>
        </w:rPr>
        <w:t>attaque du carbocation électrophile par le nucléophile acétate et la formation de la nouvelle liaison carbone-oxygène, constitue une étape hautement exergonique qui passe par un deuxième état de transition ET</w:t>
      </w:r>
      <w:r w:rsidRPr="00142E1F">
        <w:rPr>
          <w:spacing w:val="-2"/>
          <w:kern w:val="2"/>
          <w:sz w:val="23"/>
          <w:vertAlign w:val="subscript"/>
          <w:lang w:bidi="fr-CA"/>
        </w:rPr>
        <w:t>2</w:t>
      </w:r>
      <w:r w:rsidRPr="00142E1F">
        <w:rPr>
          <w:spacing w:val="-2"/>
          <w:kern w:val="2"/>
          <w:sz w:val="23"/>
          <w:lang w:bidi="fr-CA"/>
        </w:rPr>
        <w:t xml:space="preserve"> de moindre énergie. L</w:t>
      </w:r>
      <w:r w:rsidRPr="009C5F66">
        <w:rPr>
          <w:spacing w:val="-2"/>
          <w:kern w:val="2"/>
          <w:sz w:val="23"/>
          <w:lang w:bidi="fr-CA"/>
        </w:rPr>
        <w:t>’</w:t>
      </w:r>
      <w:r w:rsidRPr="00142E1F">
        <w:rPr>
          <w:spacing w:val="-2"/>
          <w:kern w:val="2"/>
          <w:sz w:val="23"/>
          <w:lang w:bidi="fr-CA"/>
        </w:rPr>
        <w:t>intermédiaire (I) est donc représenté comme un « sillon » énergétique (un minimum énergétique local) situé entre les deux pics énergétiques ET</w:t>
      </w:r>
      <w:r w:rsidRPr="00142E1F">
        <w:rPr>
          <w:spacing w:val="-2"/>
          <w:kern w:val="2"/>
          <w:sz w:val="23"/>
          <w:vertAlign w:val="subscript"/>
          <w:lang w:bidi="fr-CA"/>
        </w:rPr>
        <w:t>1</w:t>
      </w:r>
      <w:r w:rsidRPr="00142E1F">
        <w:rPr>
          <w:spacing w:val="-2"/>
          <w:kern w:val="2"/>
          <w:sz w:val="23"/>
          <w:lang w:bidi="fr-CA"/>
        </w:rPr>
        <w:t xml:space="preserve"> et ET</w:t>
      </w:r>
      <w:r w:rsidRPr="00142E1F">
        <w:rPr>
          <w:spacing w:val="-2"/>
          <w:kern w:val="2"/>
          <w:sz w:val="23"/>
          <w:vertAlign w:val="subscript"/>
          <w:lang w:bidi="fr-CA"/>
        </w:rPr>
        <w:t>2</w:t>
      </w:r>
      <w:r w:rsidRPr="00142E1F">
        <w:rPr>
          <w:spacing w:val="-2"/>
          <w:kern w:val="2"/>
          <w:sz w:val="23"/>
          <w:lang w:bidi="fr-CA"/>
        </w:rPr>
        <w:t xml:space="preserve">. </w:t>
      </w:r>
    </w:p>
    <w:p w14:paraId="1C67FC4A" w14:textId="77777777" w:rsidR="006F5676" w:rsidRPr="00736512" w:rsidRDefault="006F5676" w:rsidP="006F5676">
      <w:pPr>
        <w:rPr>
          <w:kern w:val="2"/>
          <w:sz w:val="23"/>
        </w:rPr>
      </w:pPr>
    </w:p>
    <w:p w14:paraId="5C466112" w14:textId="698BE2B0" w:rsidR="006F5676" w:rsidRPr="00142E1F" w:rsidRDefault="006F5676" w:rsidP="006F5676">
      <w:pPr>
        <w:rPr>
          <w:spacing w:val="-2"/>
          <w:kern w:val="2"/>
          <w:sz w:val="23"/>
        </w:rPr>
      </w:pPr>
      <w:r w:rsidRPr="00142E1F">
        <w:rPr>
          <w:spacing w:val="-2"/>
          <w:kern w:val="2"/>
          <w:sz w:val="23"/>
          <w:lang w:bidi="fr-CA"/>
        </w:rPr>
        <w:t>Remarquez que l</w:t>
      </w:r>
      <w:r w:rsidRPr="009C5F66">
        <w:rPr>
          <w:spacing w:val="-2"/>
          <w:kern w:val="2"/>
          <w:sz w:val="23"/>
          <w:lang w:bidi="fr-CA"/>
        </w:rPr>
        <w:t>’</w:t>
      </w:r>
      <w:r w:rsidRPr="00142E1F">
        <w:rPr>
          <w:spacing w:val="-2"/>
          <w:kern w:val="2"/>
          <w:sz w:val="23"/>
          <w:lang w:bidi="fr-CA"/>
        </w:rPr>
        <w:t>énergie d</w:t>
      </w:r>
      <w:r w:rsidRPr="009C5F66">
        <w:rPr>
          <w:spacing w:val="-2"/>
          <w:kern w:val="2"/>
          <w:sz w:val="23"/>
          <w:lang w:bidi="fr-CA"/>
        </w:rPr>
        <w:t>’</w:t>
      </w:r>
      <w:r w:rsidRPr="00142E1F">
        <w:rPr>
          <w:spacing w:val="-2"/>
          <w:kern w:val="2"/>
          <w:sz w:val="23"/>
          <w:lang w:bidi="fr-CA"/>
        </w:rPr>
        <w:t>activation de la première étape est plus élevée que celle de la deuxième, ce qui signifie que la première étape est plus lente</w:t>
      </w:r>
      <w:r w:rsidR="00736512" w:rsidRPr="00142E1F">
        <w:rPr>
          <w:spacing w:val="-2"/>
          <w:kern w:val="2"/>
          <w:sz w:val="23"/>
          <w:lang w:bidi="fr-CA"/>
        </w:rPr>
        <w:t xml:space="preserve">. </w:t>
      </w:r>
      <w:r w:rsidRPr="00142E1F">
        <w:rPr>
          <w:spacing w:val="-2"/>
          <w:kern w:val="2"/>
          <w:sz w:val="23"/>
          <w:lang w:bidi="fr-CA"/>
        </w:rPr>
        <w:t>Cela devrait sembler logique et intuitif, car la première étape implique la rupture de la liaison, la séparation de la charge et la formation d</w:t>
      </w:r>
      <w:r w:rsidRPr="009C5F66">
        <w:rPr>
          <w:spacing w:val="-2"/>
          <w:kern w:val="2"/>
          <w:sz w:val="23"/>
          <w:lang w:bidi="fr-CA"/>
        </w:rPr>
        <w:t>’</w:t>
      </w:r>
      <w:r w:rsidRPr="00142E1F">
        <w:rPr>
          <w:spacing w:val="-2"/>
          <w:kern w:val="2"/>
          <w:sz w:val="23"/>
          <w:lang w:bidi="fr-CA"/>
        </w:rPr>
        <w:t>un carbocation, qui présente une énergie élevée en raison de la l</w:t>
      </w:r>
      <w:r w:rsidRPr="009C5F66">
        <w:rPr>
          <w:spacing w:val="-2"/>
          <w:kern w:val="2"/>
          <w:sz w:val="23"/>
          <w:lang w:bidi="fr-CA"/>
        </w:rPr>
        <w:t>’</w:t>
      </w:r>
      <w:r w:rsidRPr="00142E1F">
        <w:rPr>
          <w:spacing w:val="-2"/>
          <w:kern w:val="2"/>
          <w:sz w:val="23"/>
          <w:lang w:bidi="fr-CA"/>
        </w:rPr>
        <w:t>absence d</w:t>
      </w:r>
      <w:r w:rsidRPr="009C5F66">
        <w:rPr>
          <w:spacing w:val="-2"/>
          <w:kern w:val="2"/>
          <w:sz w:val="23"/>
          <w:lang w:bidi="fr-CA"/>
        </w:rPr>
        <w:t>’</w:t>
      </w:r>
      <w:r w:rsidRPr="00142E1F">
        <w:rPr>
          <w:spacing w:val="-2"/>
          <w:kern w:val="2"/>
          <w:sz w:val="23"/>
          <w:lang w:bidi="fr-CA"/>
        </w:rPr>
        <w:t>un octet total</w:t>
      </w:r>
      <w:r w:rsidR="00736512" w:rsidRPr="00142E1F">
        <w:rPr>
          <w:spacing w:val="-2"/>
          <w:kern w:val="2"/>
          <w:sz w:val="23"/>
          <w:lang w:bidi="fr-CA"/>
        </w:rPr>
        <w:t xml:space="preserve">. </w:t>
      </w:r>
      <w:r w:rsidRPr="00142E1F">
        <w:rPr>
          <w:spacing w:val="-2"/>
          <w:kern w:val="2"/>
          <w:sz w:val="23"/>
          <w:lang w:bidi="fr-CA"/>
        </w:rPr>
        <w:t>En revanche, la deuxième étape implique la formation de liaisons et la neutralisation de la charge</w:t>
      </w:r>
      <w:r w:rsidR="00736512" w:rsidRPr="00142E1F">
        <w:rPr>
          <w:spacing w:val="-2"/>
          <w:kern w:val="2"/>
          <w:sz w:val="23"/>
          <w:lang w:bidi="fr-CA"/>
        </w:rPr>
        <w:t xml:space="preserve">. </w:t>
      </w:r>
      <w:r w:rsidRPr="00142E1F">
        <w:rPr>
          <w:spacing w:val="-2"/>
          <w:kern w:val="2"/>
          <w:sz w:val="23"/>
          <w:lang w:bidi="fr-CA"/>
        </w:rPr>
        <w:t>Dans une réaction en plusieurs étapes, l</w:t>
      </w:r>
      <w:r w:rsidRPr="009C5F66">
        <w:rPr>
          <w:spacing w:val="-2"/>
          <w:kern w:val="2"/>
          <w:sz w:val="23"/>
          <w:lang w:bidi="fr-CA"/>
        </w:rPr>
        <w:t>’</w:t>
      </w:r>
      <w:r w:rsidRPr="00142E1F">
        <w:rPr>
          <w:spacing w:val="-2"/>
          <w:kern w:val="2"/>
          <w:sz w:val="23"/>
          <w:lang w:bidi="fr-CA"/>
        </w:rPr>
        <w:t>étape la plus lente – celle où l</w:t>
      </w:r>
      <w:r w:rsidRPr="009C5F66">
        <w:rPr>
          <w:spacing w:val="-2"/>
          <w:kern w:val="2"/>
          <w:sz w:val="23"/>
          <w:lang w:bidi="fr-CA"/>
        </w:rPr>
        <w:t>’</w:t>
      </w:r>
      <w:r w:rsidRPr="00142E1F">
        <w:rPr>
          <w:spacing w:val="-2"/>
          <w:kern w:val="2"/>
          <w:sz w:val="23"/>
          <w:lang w:bidi="fr-CA"/>
        </w:rPr>
        <w:t>énergie d</w:t>
      </w:r>
      <w:r w:rsidRPr="009C5F66">
        <w:rPr>
          <w:spacing w:val="-2"/>
          <w:kern w:val="2"/>
          <w:sz w:val="23"/>
          <w:lang w:bidi="fr-CA"/>
        </w:rPr>
        <w:t>’</w:t>
      </w:r>
      <w:r w:rsidRPr="00142E1F">
        <w:rPr>
          <w:spacing w:val="-2"/>
          <w:kern w:val="2"/>
          <w:sz w:val="23"/>
          <w:lang w:bidi="fr-CA"/>
        </w:rPr>
        <w:t>activation est la plus élevée – se nomme l</w:t>
      </w:r>
      <w:r w:rsidRPr="009C5F66">
        <w:rPr>
          <w:spacing w:val="-2"/>
          <w:kern w:val="2"/>
          <w:sz w:val="23"/>
          <w:lang w:bidi="fr-CA"/>
        </w:rPr>
        <w:t>’</w:t>
      </w:r>
      <w:r w:rsidRPr="00142E1F">
        <w:rPr>
          <w:b/>
          <w:spacing w:val="-2"/>
          <w:kern w:val="2"/>
          <w:sz w:val="23"/>
          <w:lang w:bidi="fr-CA"/>
        </w:rPr>
        <w:t>étape cinétiquement déterminante </w:t>
      </w:r>
      <w:r w:rsidRPr="00142E1F">
        <w:rPr>
          <w:spacing w:val="-2"/>
          <w:kern w:val="2"/>
          <w:sz w:val="23"/>
          <w:lang w:bidi="fr-CA"/>
        </w:rPr>
        <w:t>(ECD). L</w:t>
      </w:r>
      <w:r w:rsidRPr="009C5F66">
        <w:rPr>
          <w:spacing w:val="-2"/>
          <w:kern w:val="2"/>
          <w:sz w:val="23"/>
          <w:lang w:bidi="fr-CA"/>
        </w:rPr>
        <w:t>’</w:t>
      </w:r>
      <w:r w:rsidRPr="00142E1F">
        <w:rPr>
          <w:spacing w:val="-2"/>
          <w:kern w:val="2"/>
          <w:sz w:val="23"/>
          <w:lang w:bidi="fr-CA"/>
        </w:rPr>
        <w:t>ECD représente le « goulot d</w:t>
      </w:r>
      <w:r w:rsidRPr="009C5F66">
        <w:rPr>
          <w:spacing w:val="-2"/>
          <w:kern w:val="2"/>
          <w:sz w:val="23"/>
          <w:lang w:bidi="fr-CA"/>
        </w:rPr>
        <w:t>’</w:t>
      </w:r>
      <w:r w:rsidRPr="00142E1F">
        <w:rPr>
          <w:spacing w:val="-2"/>
          <w:kern w:val="2"/>
          <w:sz w:val="23"/>
          <w:lang w:bidi="fr-CA"/>
        </w:rPr>
        <w:t>étranglement » de la réaction. Ainsi, un facteur qui a une incidence sur l</w:t>
      </w:r>
      <w:r w:rsidRPr="009C5F66">
        <w:rPr>
          <w:spacing w:val="-2"/>
          <w:kern w:val="2"/>
          <w:sz w:val="23"/>
          <w:lang w:bidi="fr-CA"/>
        </w:rPr>
        <w:t>’</w:t>
      </w:r>
      <w:r w:rsidRPr="00142E1F">
        <w:rPr>
          <w:spacing w:val="-2"/>
          <w:kern w:val="2"/>
          <w:sz w:val="23"/>
          <w:lang w:bidi="fr-CA"/>
        </w:rPr>
        <w:t>ECD en aura une sur la vitesse globale de la réaction</w:t>
      </w:r>
      <w:r w:rsidR="00736512" w:rsidRPr="00142E1F">
        <w:rPr>
          <w:spacing w:val="-2"/>
          <w:kern w:val="2"/>
          <w:sz w:val="23"/>
          <w:lang w:bidi="fr-CA"/>
        </w:rPr>
        <w:t xml:space="preserve">. </w:t>
      </w:r>
      <w:r w:rsidRPr="00142E1F">
        <w:rPr>
          <w:spacing w:val="-2"/>
          <w:kern w:val="2"/>
          <w:sz w:val="23"/>
          <w:lang w:bidi="fr-CA"/>
        </w:rPr>
        <w:t>Inversement, un facteur qui touche une étape sensiblement plus rapide n</w:t>
      </w:r>
      <w:r w:rsidRPr="009C5F66">
        <w:rPr>
          <w:spacing w:val="-2"/>
          <w:kern w:val="2"/>
          <w:sz w:val="23"/>
          <w:lang w:bidi="fr-CA"/>
        </w:rPr>
        <w:t>’</w:t>
      </w:r>
      <w:r w:rsidRPr="00142E1F">
        <w:rPr>
          <w:spacing w:val="-2"/>
          <w:kern w:val="2"/>
          <w:sz w:val="23"/>
          <w:lang w:bidi="fr-CA"/>
        </w:rPr>
        <w:t>aura pas d</w:t>
      </w:r>
      <w:r w:rsidRPr="009C5F66">
        <w:rPr>
          <w:spacing w:val="-2"/>
          <w:kern w:val="2"/>
          <w:sz w:val="23"/>
          <w:lang w:bidi="fr-CA"/>
        </w:rPr>
        <w:t>’</w:t>
      </w:r>
      <w:r w:rsidRPr="00142E1F">
        <w:rPr>
          <w:spacing w:val="-2"/>
          <w:kern w:val="2"/>
          <w:sz w:val="23"/>
          <w:lang w:bidi="fr-CA"/>
        </w:rPr>
        <w:t>incidence significative sur la vitesse de la réaction globale</w:t>
      </w:r>
      <w:r w:rsidR="00736512" w:rsidRPr="00142E1F">
        <w:rPr>
          <w:spacing w:val="-2"/>
          <w:kern w:val="2"/>
          <w:sz w:val="23"/>
          <w:lang w:bidi="fr-CA"/>
        </w:rPr>
        <w:t xml:space="preserve">. </w:t>
      </w:r>
      <w:r w:rsidRPr="00142E1F">
        <w:rPr>
          <w:spacing w:val="-2"/>
          <w:kern w:val="2"/>
          <w:sz w:val="23"/>
          <w:lang w:bidi="fr-CA"/>
        </w:rPr>
        <w:t xml:space="preserve"> </w:t>
      </w:r>
    </w:p>
    <w:p w14:paraId="1306E69A" w14:textId="77777777" w:rsidR="006F5676" w:rsidRPr="00736512" w:rsidRDefault="006F5676" w:rsidP="006F5676">
      <w:pPr>
        <w:rPr>
          <w:kern w:val="2"/>
          <w:sz w:val="23"/>
        </w:rPr>
      </w:pPr>
    </w:p>
    <w:p w14:paraId="6C799864" w14:textId="77777777" w:rsidR="006F5676" w:rsidRPr="00736512" w:rsidRDefault="00000000" w:rsidP="006F5676">
      <w:pPr>
        <w:rPr>
          <w:kern w:val="2"/>
          <w:sz w:val="23"/>
          <w:u w:val="single"/>
        </w:rPr>
      </w:pPr>
      <w:r>
        <w:rPr>
          <w:kern w:val="2"/>
          <w:sz w:val="23"/>
          <w:lang w:bidi="fr-CA"/>
        </w:rPr>
        <w:lastRenderedPageBreak/>
        <w:pict w14:anchorId="2FC84AFC">
          <v:rect id="_x0000_i1179" style="width:0;height:1.5pt" o:hralign="center" o:hrstd="t" o:hr="t" fillcolor="#aaa" stroked="f"/>
        </w:pict>
      </w:r>
    </w:p>
    <w:p w14:paraId="0FD82194" w14:textId="77777777" w:rsidR="006F5676" w:rsidRPr="00736512" w:rsidRDefault="006F5676" w:rsidP="006F5676">
      <w:pPr>
        <w:rPr>
          <w:kern w:val="2"/>
          <w:sz w:val="23"/>
        </w:rPr>
      </w:pPr>
      <w:r w:rsidRPr="00736512">
        <w:rPr>
          <w:kern w:val="2"/>
          <w:sz w:val="23"/>
          <w:u w:val="single"/>
          <w:lang w:bidi="fr-CA"/>
        </w:rPr>
        <w:t>Exercice 6.5</w:t>
      </w:r>
      <w:r w:rsidRPr="00736512">
        <w:rPr>
          <w:kern w:val="2"/>
          <w:sz w:val="23"/>
          <w:lang w:bidi="fr-CA"/>
        </w:rPr>
        <w:t> : Imaginez que vous essayez d</w:t>
      </w:r>
      <w:r w:rsidRPr="009C5F66">
        <w:rPr>
          <w:kern w:val="2"/>
          <w:sz w:val="23"/>
          <w:lang w:bidi="fr-CA"/>
        </w:rPr>
        <w:t>’</w:t>
      </w:r>
      <w:r w:rsidRPr="00736512">
        <w:rPr>
          <w:kern w:val="2"/>
          <w:sz w:val="23"/>
          <w:lang w:bidi="fr-CA"/>
        </w:rPr>
        <w:t>éteindre un feu de camp à l</w:t>
      </w:r>
      <w:r w:rsidRPr="009C5F66">
        <w:rPr>
          <w:kern w:val="2"/>
          <w:sz w:val="23"/>
          <w:lang w:bidi="fr-CA"/>
        </w:rPr>
        <w:t>’</w:t>
      </w:r>
      <w:r w:rsidRPr="00736512">
        <w:rPr>
          <w:kern w:val="2"/>
          <w:sz w:val="23"/>
          <w:lang w:bidi="fr-CA"/>
        </w:rPr>
        <w:t>aide de seaux d</w:t>
      </w:r>
      <w:r w:rsidRPr="009C5F66">
        <w:rPr>
          <w:kern w:val="2"/>
          <w:sz w:val="23"/>
          <w:lang w:bidi="fr-CA"/>
        </w:rPr>
        <w:t>’</w:t>
      </w:r>
      <w:r w:rsidRPr="00736512">
        <w:rPr>
          <w:kern w:val="2"/>
          <w:sz w:val="23"/>
          <w:lang w:bidi="fr-CA"/>
        </w:rPr>
        <w:t>eau remplis à partir d</w:t>
      </w:r>
      <w:r w:rsidRPr="009C5F66">
        <w:rPr>
          <w:kern w:val="2"/>
          <w:sz w:val="23"/>
          <w:lang w:bidi="fr-CA"/>
        </w:rPr>
        <w:t>’</w:t>
      </w:r>
      <w:r w:rsidRPr="00736512">
        <w:rPr>
          <w:kern w:val="2"/>
          <w:sz w:val="23"/>
          <w:lang w:bidi="fr-CA"/>
        </w:rPr>
        <w:t>un robinet situé à une certaine distance du feu. Il faut 20 secondes pour remplir un seau au robinet et 2 secondes pour le porter jusqu</w:t>
      </w:r>
      <w:r w:rsidRPr="009C5F66">
        <w:rPr>
          <w:kern w:val="2"/>
          <w:sz w:val="23"/>
          <w:lang w:bidi="fr-CA"/>
        </w:rPr>
        <w:t>’</w:t>
      </w:r>
      <w:r w:rsidRPr="00736512">
        <w:rPr>
          <w:kern w:val="2"/>
          <w:sz w:val="23"/>
          <w:lang w:bidi="fr-CA"/>
        </w:rPr>
        <w:t>au feu et le jeter sur les flammes. a) Si vous doublez la vitesse à laquelle vous portez les seaux en vous déplaçant plutôt au pas de course, de quel pourcentage accélérerez-vous l</w:t>
      </w:r>
      <w:r w:rsidRPr="009C5F66">
        <w:rPr>
          <w:kern w:val="2"/>
          <w:sz w:val="23"/>
          <w:lang w:bidi="fr-CA"/>
        </w:rPr>
        <w:t>’</w:t>
      </w:r>
      <w:r w:rsidRPr="00736512">
        <w:rPr>
          <w:kern w:val="2"/>
          <w:sz w:val="23"/>
          <w:lang w:bidi="fr-CA"/>
        </w:rPr>
        <w:t>ensemble du processus? b) Si, au contraire, vous réalisez que vous pouvez doubler la vitesse à laquelle vous remplissez les seaux en ouvrant le robinet un peu plus, de quel pourcentage accélérerez-vous l</w:t>
      </w:r>
      <w:r w:rsidRPr="009C5F66">
        <w:rPr>
          <w:kern w:val="2"/>
          <w:sz w:val="23"/>
          <w:lang w:bidi="fr-CA"/>
        </w:rPr>
        <w:t>’</w:t>
      </w:r>
      <w:r w:rsidRPr="00736512">
        <w:rPr>
          <w:kern w:val="2"/>
          <w:sz w:val="23"/>
          <w:lang w:bidi="fr-CA"/>
        </w:rPr>
        <w:t>ensemble du processus? c) Quelle est l</w:t>
      </w:r>
      <w:r w:rsidRPr="009C5F66">
        <w:rPr>
          <w:kern w:val="2"/>
          <w:sz w:val="23"/>
          <w:lang w:bidi="fr-CA"/>
        </w:rPr>
        <w:t>’</w:t>
      </w:r>
      <w:r w:rsidRPr="00736512">
        <w:rPr>
          <w:kern w:val="2"/>
          <w:sz w:val="23"/>
          <w:lang w:bidi="fr-CA"/>
        </w:rPr>
        <w:t>étape cinétiquement déterminante de ce processus?</w:t>
      </w:r>
    </w:p>
    <w:p w14:paraId="718CD7F2" w14:textId="77777777" w:rsidR="006F5676" w:rsidRPr="00736512" w:rsidRDefault="006F5676" w:rsidP="006F5676">
      <w:pPr>
        <w:rPr>
          <w:kern w:val="2"/>
          <w:sz w:val="23"/>
        </w:rPr>
      </w:pPr>
    </w:p>
    <w:p w14:paraId="43454D0F" w14:textId="77777777" w:rsidR="006F5676" w:rsidRPr="00736512" w:rsidRDefault="006F5676" w:rsidP="006F5676">
      <w:pPr>
        <w:rPr>
          <w:kern w:val="2"/>
          <w:sz w:val="23"/>
        </w:rPr>
      </w:pPr>
      <w:r w:rsidRPr="00736512">
        <w:rPr>
          <w:kern w:val="2"/>
          <w:sz w:val="23"/>
          <w:u w:val="single"/>
          <w:lang w:bidi="fr-CA"/>
        </w:rPr>
        <w:t>Exercice 6.6</w:t>
      </w:r>
      <w:r w:rsidRPr="00736512">
        <w:rPr>
          <w:kern w:val="2"/>
          <w:sz w:val="23"/>
          <w:lang w:bidi="fr-CA"/>
        </w:rPr>
        <w:t> : Utilisez le diagramme de coordonnées de réaction ci-dessous pour répondre aux questions.</w:t>
      </w:r>
    </w:p>
    <w:p w14:paraId="54AA12E3"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78266DC3" wp14:editId="754DCAFF">
            <wp:extent cx="3733800" cy="2514600"/>
            <wp:effectExtent l="0" t="0" r="0" b="0"/>
            <wp:docPr id="5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733800" cy="2514600"/>
                    </a:xfrm>
                    <a:prstGeom prst="rect">
                      <a:avLst/>
                    </a:prstGeom>
                    <a:noFill/>
                    <a:ln>
                      <a:noFill/>
                    </a:ln>
                  </pic:spPr>
                </pic:pic>
              </a:graphicData>
            </a:graphic>
          </wp:inline>
        </w:drawing>
      </w:r>
    </w:p>
    <w:p w14:paraId="1BA37186"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10a</w:t>
      </w:r>
    </w:p>
    <w:p w14:paraId="6846DA19" w14:textId="77777777" w:rsidR="006F5676" w:rsidRPr="00736512" w:rsidRDefault="006F5676" w:rsidP="006F5676">
      <w:pPr>
        <w:ind w:left="360" w:hanging="360"/>
        <w:rPr>
          <w:kern w:val="2"/>
          <w:sz w:val="23"/>
        </w:rPr>
      </w:pPr>
      <w:r w:rsidRPr="00736512">
        <w:rPr>
          <w:kern w:val="2"/>
          <w:sz w:val="23"/>
          <w:lang w:bidi="fr-CA"/>
        </w:rPr>
        <w:t>a) La réaction globale est-elle endergonique ou exergonique dans le sens direct (A à D)?</w:t>
      </w:r>
    </w:p>
    <w:p w14:paraId="0129E8AC" w14:textId="77777777" w:rsidR="006F5676" w:rsidRPr="00736512" w:rsidRDefault="006F5676" w:rsidP="006F5676">
      <w:pPr>
        <w:ind w:left="360" w:hanging="360"/>
        <w:rPr>
          <w:kern w:val="2"/>
          <w:sz w:val="23"/>
        </w:rPr>
      </w:pPr>
      <w:r w:rsidRPr="00736512">
        <w:rPr>
          <w:kern w:val="2"/>
          <w:sz w:val="23"/>
          <w:lang w:bidi="fr-CA"/>
        </w:rPr>
        <w:t>b) Combien d</w:t>
      </w:r>
      <w:r w:rsidRPr="009C5F66">
        <w:rPr>
          <w:kern w:val="2"/>
          <w:sz w:val="23"/>
          <w:lang w:bidi="fr-CA"/>
        </w:rPr>
        <w:t>’</w:t>
      </w:r>
      <w:r w:rsidRPr="00736512">
        <w:rPr>
          <w:kern w:val="2"/>
          <w:sz w:val="23"/>
          <w:lang w:bidi="fr-CA"/>
        </w:rPr>
        <w:t>étapes le mécanisme réactionnel comporte-t-il?</w:t>
      </w:r>
    </w:p>
    <w:p w14:paraId="3FCFBE10" w14:textId="77777777" w:rsidR="006F5676" w:rsidRPr="00736512" w:rsidRDefault="006F5676" w:rsidP="006F5676">
      <w:pPr>
        <w:ind w:left="360" w:hanging="360"/>
        <w:rPr>
          <w:kern w:val="2"/>
          <w:sz w:val="23"/>
        </w:rPr>
      </w:pPr>
      <w:r w:rsidRPr="00736512">
        <w:rPr>
          <w:kern w:val="2"/>
          <w:sz w:val="23"/>
          <w:lang w:bidi="fr-CA"/>
        </w:rPr>
        <w:t>c) Combien d</w:t>
      </w:r>
      <w:r w:rsidRPr="009C5F66">
        <w:rPr>
          <w:kern w:val="2"/>
          <w:sz w:val="23"/>
          <w:lang w:bidi="fr-CA"/>
        </w:rPr>
        <w:t>’</w:t>
      </w:r>
      <w:r w:rsidRPr="00736512">
        <w:rPr>
          <w:kern w:val="2"/>
          <w:sz w:val="23"/>
          <w:lang w:bidi="fr-CA"/>
        </w:rPr>
        <w:t>intermédiaires le mécanisme réactionnel comporte-t-il ?</w:t>
      </w:r>
    </w:p>
    <w:p w14:paraId="1FBB52C4" w14:textId="77777777" w:rsidR="006F5676" w:rsidRPr="00736512" w:rsidRDefault="006F5676" w:rsidP="006F5676">
      <w:pPr>
        <w:ind w:left="360" w:hanging="360"/>
        <w:rPr>
          <w:kern w:val="2"/>
          <w:sz w:val="23"/>
        </w:rPr>
      </w:pPr>
      <w:r w:rsidRPr="00736512">
        <w:rPr>
          <w:kern w:val="2"/>
          <w:sz w:val="23"/>
          <w:lang w:bidi="fr-CA"/>
        </w:rPr>
        <w:t>d) Reproduisez le diagramme et ajoutez un indicateur illustrant l</w:t>
      </w:r>
      <w:r w:rsidRPr="009C5F66">
        <w:rPr>
          <w:kern w:val="2"/>
          <w:sz w:val="23"/>
          <w:lang w:bidi="fr-CA"/>
        </w:rPr>
        <w:t>’</w:t>
      </w:r>
      <w:r w:rsidRPr="00736512">
        <w:rPr>
          <w:kern w:val="2"/>
          <w:sz w:val="23"/>
          <w:lang w:bidi="fr-CA"/>
        </w:rPr>
        <w:t>énergie d</w:t>
      </w:r>
      <w:r w:rsidRPr="009C5F66">
        <w:rPr>
          <w:kern w:val="2"/>
          <w:sz w:val="23"/>
          <w:lang w:bidi="fr-CA"/>
        </w:rPr>
        <w:t>’</w:t>
      </w:r>
      <w:r w:rsidRPr="00736512">
        <w:rPr>
          <w:kern w:val="2"/>
          <w:sz w:val="23"/>
          <w:lang w:bidi="fr-CA"/>
        </w:rPr>
        <w:t>activation pour l</w:t>
      </w:r>
      <w:r w:rsidRPr="009C5F66">
        <w:rPr>
          <w:kern w:val="2"/>
          <w:sz w:val="23"/>
          <w:lang w:bidi="fr-CA"/>
        </w:rPr>
        <w:t>’</w:t>
      </w:r>
      <w:r w:rsidRPr="00736512">
        <w:rPr>
          <w:kern w:val="2"/>
          <w:sz w:val="23"/>
          <w:lang w:bidi="fr-CA"/>
        </w:rPr>
        <w:t>étape cinétique déterminante de la réaction directe.</w:t>
      </w:r>
    </w:p>
    <w:p w14:paraId="7062FE2B" w14:textId="77777777" w:rsidR="006F5676" w:rsidRPr="00736512" w:rsidRDefault="006F5676" w:rsidP="006F5676">
      <w:pPr>
        <w:ind w:left="360" w:hanging="360"/>
        <w:rPr>
          <w:kern w:val="2"/>
          <w:sz w:val="23"/>
        </w:rPr>
      </w:pPr>
      <w:r w:rsidRPr="00736512">
        <w:rPr>
          <w:kern w:val="2"/>
          <w:sz w:val="23"/>
          <w:lang w:bidi="fr-CA"/>
        </w:rPr>
        <w:t xml:space="preserve">e) Ajoutez un indicateur illustrant </w:t>
      </w:r>
      <w:proofErr w:type="spellStart"/>
      <w:r w:rsidRPr="00736512">
        <w:rPr>
          <w:kern w:val="2"/>
          <w:sz w:val="23"/>
          <w:lang w:bidi="fr-CA"/>
        </w:rPr>
        <w:t>ΔG°</w:t>
      </w:r>
      <w:r w:rsidRPr="00736512">
        <w:rPr>
          <w:kern w:val="2"/>
          <w:sz w:val="23"/>
          <w:vertAlign w:val="subscript"/>
          <w:lang w:bidi="fr-CA"/>
        </w:rPr>
        <w:t>rxn</w:t>
      </w:r>
      <w:proofErr w:type="spellEnd"/>
      <w:r w:rsidRPr="00736512">
        <w:rPr>
          <w:kern w:val="2"/>
          <w:sz w:val="23"/>
          <w:lang w:bidi="fr-CA"/>
        </w:rPr>
        <w:t xml:space="preserve"> pour la réaction inverse (D vers A).</w:t>
      </w:r>
    </w:p>
    <w:p w14:paraId="20BDB714" w14:textId="77777777" w:rsidR="006F5676" w:rsidRPr="00736512" w:rsidRDefault="006F5676" w:rsidP="006F5676">
      <w:pPr>
        <w:ind w:left="360" w:hanging="360"/>
        <w:rPr>
          <w:kern w:val="2"/>
          <w:sz w:val="23"/>
        </w:rPr>
      </w:pPr>
      <w:r w:rsidRPr="00736512">
        <w:rPr>
          <w:kern w:val="2"/>
          <w:sz w:val="23"/>
          <w:lang w:bidi="fr-CA"/>
        </w:rPr>
        <w:t>f) Quelle est l</w:t>
      </w:r>
      <w:r w:rsidRPr="009C5F66">
        <w:rPr>
          <w:kern w:val="2"/>
          <w:sz w:val="23"/>
          <w:lang w:bidi="fr-CA"/>
        </w:rPr>
        <w:t>’</w:t>
      </w:r>
      <w:r w:rsidRPr="00736512">
        <w:rPr>
          <w:kern w:val="2"/>
          <w:sz w:val="23"/>
          <w:lang w:bidi="fr-CA"/>
        </w:rPr>
        <w:t>étape de réaction la plus rapide si l</w:t>
      </w:r>
      <w:r w:rsidRPr="009C5F66">
        <w:rPr>
          <w:kern w:val="2"/>
          <w:sz w:val="23"/>
          <w:lang w:bidi="fr-CA"/>
        </w:rPr>
        <w:t>’</w:t>
      </w:r>
      <w:r w:rsidRPr="00736512">
        <w:rPr>
          <w:kern w:val="2"/>
          <w:sz w:val="23"/>
          <w:lang w:bidi="fr-CA"/>
        </w:rPr>
        <w:t xml:space="preserve">on considère </w:t>
      </w:r>
      <w:r w:rsidRPr="00736512">
        <w:rPr>
          <w:i/>
          <w:kern w:val="2"/>
          <w:sz w:val="23"/>
          <w:lang w:bidi="fr-CA"/>
        </w:rPr>
        <w:t>à la fois</w:t>
      </w:r>
      <w:r w:rsidRPr="00736512">
        <w:rPr>
          <w:kern w:val="2"/>
          <w:sz w:val="23"/>
          <w:lang w:bidi="fr-CA"/>
        </w:rPr>
        <w:t xml:space="preserve"> le sens direct et le sens inverse? </w:t>
      </w:r>
    </w:p>
    <w:p w14:paraId="29252CB2" w14:textId="77777777" w:rsidR="006F5676" w:rsidRPr="00736512" w:rsidRDefault="00000000" w:rsidP="006F5676">
      <w:pPr>
        <w:rPr>
          <w:kern w:val="2"/>
          <w:sz w:val="23"/>
        </w:rPr>
      </w:pPr>
      <w:r>
        <w:rPr>
          <w:kern w:val="2"/>
          <w:sz w:val="23"/>
          <w:lang w:bidi="fr-CA"/>
        </w:rPr>
        <w:pict w14:anchorId="31F17DD0">
          <v:rect id="_x0000_i1180" style="width:0;height:1.5pt" o:hralign="center" o:hrstd="t" o:hr="t" fillcolor="#aaa" stroked="f"/>
        </w:pict>
      </w:r>
    </w:p>
    <w:p w14:paraId="12306582" w14:textId="77777777" w:rsidR="006F5676" w:rsidRPr="00736512" w:rsidRDefault="006F5676" w:rsidP="006F5676">
      <w:pPr>
        <w:rPr>
          <w:kern w:val="2"/>
          <w:sz w:val="23"/>
        </w:rPr>
      </w:pPr>
    </w:p>
    <w:p w14:paraId="65B2F295" w14:textId="77777777" w:rsidR="006F5676" w:rsidRPr="00736512" w:rsidRDefault="006F5676" w:rsidP="006F5676">
      <w:pPr>
        <w:rPr>
          <w:b/>
          <w:kern w:val="2"/>
          <w:sz w:val="23"/>
        </w:rPr>
      </w:pPr>
      <w:r w:rsidRPr="00736512">
        <w:rPr>
          <w:b/>
          <w:kern w:val="2"/>
          <w:sz w:val="23"/>
          <w:lang w:bidi="fr-CA"/>
        </w:rPr>
        <w:t xml:space="preserve">Section 6.3 : La catalyse </w:t>
      </w:r>
    </w:p>
    <w:p w14:paraId="1D112D7A" w14:textId="77777777" w:rsidR="006F5676" w:rsidRPr="00736512" w:rsidRDefault="006F5676" w:rsidP="006F5676">
      <w:pPr>
        <w:rPr>
          <w:kern w:val="2"/>
          <w:sz w:val="23"/>
        </w:rPr>
      </w:pPr>
    </w:p>
    <w:p w14:paraId="370A51A6" w14:textId="1196BC8A" w:rsidR="006F5676" w:rsidRPr="00142E1F" w:rsidRDefault="006F5676" w:rsidP="006F5676">
      <w:pPr>
        <w:rPr>
          <w:spacing w:val="-4"/>
          <w:kern w:val="2"/>
          <w:sz w:val="23"/>
        </w:rPr>
      </w:pPr>
      <w:r w:rsidRPr="00142E1F">
        <w:rPr>
          <w:spacing w:val="-4"/>
          <w:kern w:val="2"/>
          <w:sz w:val="23"/>
          <w:lang w:bidi="fr-CA"/>
        </w:rPr>
        <w:t>Prenons l</w:t>
      </w:r>
      <w:r w:rsidRPr="009C5F66">
        <w:rPr>
          <w:spacing w:val="-4"/>
          <w:kern w:val="2"/>
          <w:sz w:val="23"/>
          <w:lang w:bidi="fr-CA"/>
        </w:rPr>
        <w:t>’</w:t>
      </w:r>
      <w:r w:rsidRPr="00142E1F">
        <w:rPr>
          <w:spacing w:val="-4"/>
          <w:kern w:val="2"/>
          <w:sz w:val="23"/>
          <w:lang w:bidi="fr-CA"/>
        </w:rPr>
        <w:t>exemple d</w:t>
      </w:r>
      <w:r w:rsidRPr="009C5F66">
        <w:rPr>
          <w:spacing w:val="-4"/>
          <w:kern w:val="2"/>
          <w:sz w:val="23"/>
          <w:lang w:bidi="fr-CA"/>
        </w:rPr>
        <w:t>’</w:t>
      </w:r>
      <w:r w:rsidRPr="00142E1F">
        <w:rPr>
          <w:spacing w:val="-4"/>
          <w:kern w:val="2"/>
          <w:sz w:val="23"/>
          <w:lang w:bidi="fr-CA"/>
        </w:rPr>
        <w:t xml:space="preserve">une réaction hypothétique R </w:t>
      </w:r>
      <w:r w:rsidRPr="00142E1F">
        <w:rPr>
          <w:spacing w:val="-4"/>
          <w:kern w:val="2"/>
          <w:sz w:val="23"/>
          <w:lang w:bidi="fr-CA"/>
        </w:rPr>
        <w:sym w:font="Symbol" w:char="F0AE"/>
      </w:r>
      <w:r w:rsidRPr="00142E1F">
        <w:rPr>
          <w:spacing w:val="-4"/>
          <w:kern w:val="2"/>
          <w:sz w:val="23"/>
          <w:lang w:bidi="fr-CA"/>
        </w:rPr>
        <w:t xml:space="preserve"> P représentée par le diagramme ci-dessous</w:t>
      </w:r>
      <w:r w:rsidR="00736512" w:rsidRPr="00142E1F">
        <w:rPr>
          <w:spacing w:val="-4"/>
          <w:kern w:val="2"/>
          <w:sz w:val="23"/>
          <w:lang w:bidi="fr-CA"/>
        </w:rPr>
        <w:t xml:space="preserve">. </w:t>
      </w:r>
    </w:p>
    <w:p w14:paraId="21EB2D37" w14:textId="77777777" w:rsidR="006F5676" w:rsidRPr="00736512" w:rsidRDefault="006F5676" w:rsidP="006F5676">
      <w:pPr>
        <w:rPr>
          <w:kern w:val="2"/>
          <w:sz w:val="23"/>
        </w:rPr>
      </w:pPr>
    </w:p>
    <w:p w14:paraId="56325DA3" w14:textId="77777777" w:rsidR="006F5676" w:rsidRPr="00736512" w:rsidRDefault="006F5676" w:rsidP="006F5676">
      <w:pPr>
        <w:jc w:val="center"/>
        <w:rPr>
          <w:kern w:val="2"/>
          <w:sz w:val="23"/>
        </w:rPr>
      </w:pPr>
      <w:r w:rsidRPr="00736512">
        <w:rPr>
          <w:noProof/>
          <w:kern w:val="2"/>
          <w:sz w:val="23"/>
          <w:lang w:bidi="fr-CA"/>
        </w:rPr>
        <w:lastRenderedPageBreak/>
        <w:drawing>
          <wp:inline distT="0" distB="0" distL="0" distR="0" wp14:anchorId="44718DE6" wp14:editId="535D94BC">
            <wp:extent cx="2336800" cy="2150745"/>
            <wp:effectExtent l="0" t="0" r="0" b="8255"/>
            <wp:docPr id="5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336800" cy="2150745"/>
                    </a:xfrm>
                    <a:prstGeom prst="rect">
                      <a:avLst/>
                    </a:prstGeom>
                    <a:noFill/>
                    <a:ln>
                      <a:noFill/>
                    </a:ln>
                  </pic:spPr>
                </pic:pic>
              </a:graphicData>
            </a:graphic>
          </wp:inline>
        </w:drawing>
      </w:r>
    </w:p>
    <w:p w14:paraId="653F1B11"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10b</w:t>
      </w:r>
    </w:p>
    <w:p w14:paraId="40FE47BF" w14:textId="493FCF48" w:rsidR="006F5676" w:rsidRPr="00736512" w:rsidRDefault="006F5676" w:rsidP="006F5676">
      <w:pPr>
        <w:rPr>
          <w:kern w:val="2"/>
          <w:sz w:val="23"/>
        </w:rPr>
      </w:pPr>
      <w:r w:rsidRPr="00736512">
        <w:rPr>
          <w:kern w:val="2"/>
          <w:sz w:val="23"/>
          <w:lang w:bidi="fr-CA"/>
        </w:rPr>
        <w:t>Nous constatons deux éléments à propos de cette réaction : elle est exergonique et possède une haute énergie d</w:t>
      </w:r>
      <w:r w:rsidRPr="009C5F66">
        <w:rPr>
          <w:kern w:val="2"/>
          <w:sz w:val="23"/>
          <w:lang w:bidi="fr-CA"/>
        </w:rPr>
        <w:t>’</w:t>
      </w:r>
      <w:r w:rsidRPr="00736512">
        <w:rPr>
          <w:kern w:val="2"/>
          <w:sz w:val="23"/>
          <w:lang w:bidi="fr-CA"/>
        </w:rPr>
        <w:t>activation</w:t>
      </w:r>
      <w:r w:rsidR="00736512" w:rsidRPr="00736512">
        <w:rPr>
          <w:kern w:val="2"/>
          <w:sz w:val="23"/>
          <w:lang w:bidi="fr-CA"/>
        </w:rPr>
        <w:t xml:space="preserve">. </w:t>
      </w:r>
      <w:r w:rsidRPr="00736512">
        <w:rPr>
          <w:kern w:val="2"/>
          <w:sz w:val="23"/>
          <w:lang w:bidi="fr-CA"/>
        </w:rPr>
        <w:t>Cela démontre que, bien qu</w:t>
      </w:r>
      <w:r w:rsidRPr="009C5F66">
        <w:rPr>
          <w:kern w:val="2"/>
          <w:sz w:val="23"/>
          <w:lang w:bidi="fr-CA"/>
        </w:rPr>
        <w:t>’</w:t>
      </w:r>
      <w:r w:rsidRPr="00736512">
        <w:rPr>
          <w:kern w:val="2"/>
          <w:sz w:val="23"/>
          <w:lang w:bidi="fr-CA"/>
        </w:rPr>
        <w:t>elle soit thermodynamiquement favorable, elle est également lente. Autrement dit, l</w:t>
      </w:r>
      <w:r w:rsidRPr="009C5F66">
        <w:rPr>
          <w:kern w:val="2"/>
          <w:sz w:val="23"/>
          <w:lang w:bidi="fr-CA"/>
        </w:rPr>
        <w:t>’</w:t>
      </w:r>
      <w:r w:rsidRPr="00736512">
        <w:rPr>
          <w:kern w:val="2"/>
          <w:sz w:val="23"/>
          <w:lang w:bidi="fr-CA"/>
        </w:rPr>
        <w:t>équilibre favorise les produits plutôt que les réactifs, mais il faudra un temps considérable pour atteindre l</w:t>
      </w:r>
      <w:r w:rsidRPr="009C5F66">
        <w:rPr>
          <w:kern w:val="2"/>
          <w:sz w:val="23"/>
          <w:lang w:bidi="fr-CA"/>
        </w:rPr>
        <w:t>’</w:t>
      </w:r>
      <w:r w:rsidRPr="00736512">
        <w:rPr>
          <w:kern w:val="2"/>
          <w:sz w:val="23"/>
          <w:lang w:bidi="fr-CA"/>
        </w:rPr>
        <w:t>équilibre.</w:t>
      </w:r>
    </w:p>
    <w:p w14:paraId="76134BCA" w14:textId="77777777" w:rsidR="006F5676" w:rsidRPr="00736512" w:rsidRDefault="006F5676" w:rsidP="006F5676">
      <w:pPr>
        <w:rPr>
          <w:kern w:val="2"/>
          <w:sz w:val="23"/>
        </w:rPr>
      </w:pPr>
    </w:p>
    <w:p w14:paraId="5D4F89AE" w14:textId="2E20F521" w:rsidR="006F5676" w:rsidRPr="00736512" w:rsidRDefault="006F5676" w:rsidP="006F5676">
      <w:pPr>
        <w:rPr>
          <w:kern w:val="2"/>
          <w:sz w:val="23"/>
        </w:rPr>
      </w:pPr>
      <w:r w:rsidRPr="00736512">
        <w:rPr>
          <w:kern w:val="2"/>
          <w:sz w:val="23"/>
          <w:lang w:bidi="fr-CA"/>
        </w:rPr>
        <w:t>Il y a trois façons d</w:t>
      </w:r>
      <w:r w:rsidRPr="009C5F66">
        <w:rPr>
          <w:kern w:val="2"/>
          <w:sz w:val="23"/>
          <w:lang w:bidi="fr-CA"/>
        </w:rPr>
        <w:t>’</w:t>
      </w:r>
      <w:r w:rsidRPr="00736512">
        <w:rPr>
          <w:kern w:val="2"/>
          <w:sz w:val="23"/>
          <w:lang w:bidi="fr-CA"/>
        </w:rPr>
        <w:t>augmenter la vitesse de la réaction</w:t>
      </w:r>
      <w:r w:rsidR="00736512" w:rsidRPr="00736512">
        <w:rPr>
          <w:kern w:val="2"/>
          <w:sz w:val="23"/>
          <w:lang w:bidi="fr-CA"/>
        </w:rPr>
        <w:t xml:space="preserve">. </w:t>
      </w:r>
      <w:r w:rsidRPr="00736512">
        <w:rPr>
          <w:kern w:val="2"/>
          <w:sz w:val="23"/>
          <w:lang w:bidi="fr-CA"/>
        </w:rPr>
        <w:t>Tout d</w:t>
      </w:r>
      <w:r w:rsidRPr="009C5F66">
        <w:rPr>
          <w:kern w:val="2"/>
          <w:sz w:val="23"/>
          <w:lang w:bidi="fr-CA"/>
        </w:rPr>
        <w:t>’</w:t>
      </w:r>
      <w:r w:rsidRPr="00736512">
        <w:rPr>
          <w:kern w:val="2"/>
          <w:sz w:val="23"/>
          <w:lang w:bidi="fr-CA"/>
        </w:rPr>
        <w:t>abord, nous pourrions ajouter de l</w:t>
      </w:r>
      <w:r w:rsidRPr="009C5F66">
        <w:rPr>
          <w:kern w:val="2"/>
          <w:sz w:val="23"/>
          <w:lang w:bidi="fr-CA"/>
        </w:rPr>
        <w:t>’</w:t>
      </w:r>
      <w:r w:rsidRPr="00736512">
        <w:rPr>
          <w:kern w:val="2"/>
          <w:sz w:val="23"/>
          <w:lang w:bidi="fr-CA"/>
        </w:rPr>
        <w:t>énergie au système en augmentant la température, ce qui confère plus d</w:t>
      </w:r>
      <w:r w:rsidRPr="009C5F66">
        <w:rPr>
          <w:kern w:val="2"/>
          <w:sz w:val="23"/>
          <w:lang w:bidi="fr-CA"/>
        </w:rPr>
        <w:t>’</w:t>
      </w:r>
      <w:r w:rsidRPr="00736512">
        <w:rPr>
          <w:kern w:val="2"/>
          <w:sz w:val="23"/>
          <w:lang w:bidi="fr-CA"/>
        </w:rPr>
        <w:t>énergie aux molécules réactives pour franchir l</w:t>
      </w:r>
      <w:r w:rsidRPr="009C5F66">
        <w:rPr>
          <w:kern w:val="2"/>
          <w:sz w:val="23"/>
          <w:lang w:bidi="fr-CA"/>
        </w:rPr>
        <w:t>’</w:t>
      </w:r>
      <w:r w:rsidRPr="00736512">
        <w:rPr>
          <w:kern w:val="2"/>
          <w:sz w:val="23"/>
          <w:lang w:bidi="fr-CA"/>
        </w:rPr>
        <w:t>état de transition</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augmentation de la température accroît la valeur de la constante de vitesse </w:t>
      </w:r>
      <w:r w:rsidRPr="00736512">
        <w:rPr>
          <w:i/>
          <w:kern w:val="2"/>
          <w:sz w:val="23"/>
          <w:lang w:bidi="fr-CA"/>
        </w:rPr>
        <w:t>k</w:t>
      </w:r>
      <w:r w:rsidRPr="00736512">
        <w:rPr>
          <w:kern w:val="2"/>
          <w:sz w:val="23"/>
          <w:lang w:bidi="fr-CA"/>
        </w:rPr>
        <w:t xml:space="preserve"> dans l</w:t>
      </w:r>
      <w:r w:rsidRPr="009C5F66">
        <w:rPr>
          <w:kern w:val="2"/>
          <w:sz w:val="23"/>
          <w:lang w:bidi="fr-CA"/>
        </w:rPr>
        <w:t>’</w:t>
      </w:r>
      <w:r w:rsidRPr="00736512">
        <w:rPr>
          <w:kern w:val="2"/>
          <w:sz w:val="23"/>
          <w:lang w:bidi="fr-CA"/>
        </w:rPr>
        <w:t>expression de la vitesse :</w:t>
      </w:r>
    </w:p>
    <w:p w14:paraId="4F61B772" w14:textId="77777777" w:rsidR="006F5676" w:rsidRPr="00736512" w:rsidRDefault="006F5676" w:rsidP="006F5676">
      <w:pPr>
        <w:rPr>
          <w:kern w:val="2"/>
          <w:sz w:val="23"/>
        </w:rPr>
      </w:pPr>
    </w:p>
    <w:p w14:paraId="72C76515" w14:textId="77777777" w:rsidR="006F5676" w:rsidRPr="00736512" w:rsidRDefault="006F5676" w:rsidP="006F5676">
      <w:pPr>
        <w:rPr>
          <w:kern w:val="2"/>
          <w:sz w:val="23"/>
        </w:rPr>
      </w:pPr>
      <w:proofErr w:type="gramStart"/>
      <w:r w:rsidRPr="00736512">
        <w:rPr>
          <w:kern w:val="2"/>
          <w:sz w:val="23"/>
          <w:lang w:bidi="fr-CA"/>
        </w:rPr>
        <w:t>vitesse</w:t>
      </w:r>
      <w:proofErr w:type="gramEnd"/>
      <w:r w:rsidRPr="00736512">
        <w:rPr>
          <w:kern w:val="2"/>
          <w:sz w:val="23"/>
          <w:lang w:bidi="fr-CA"/>
        </w:rPr>
        <w:t> = </w:t>
      </w:r>
      <w:r w:rsidRPr="00736512">
        <w:rPr>
          <w:i/>
          <w:kern w:val="2"/>
          <w:sz w:val="23"/>
          <w:lang w:bidi="fr-CA"/>
        </w:rPr>
        <w:t>k </w:t>
      </w:r>
      <w:r w:rsidRPr="00736512">
        <w:rPr>
          <w:kern w:val="2"/>
          <w:sz w:val="23"/>
          <w:lang w:bidi="fr-CA"/>
        </w:rPr>
        <w:t>[R]</w:t>
      </w:r>
    </w:p>
    <w:p w14:paraId="667DBA35" w14:textId="77777777" w:rsidR="006F5676" w:rsidRPr="00736512" w:rsidRDefault="006F5676" w:rsidP="006F5676">
      <w:pPr>
        <w:rPr>
          <w:kern w:val="2"/>
          <w:sz w:val="23"/>
        </w:rPr>
      </w:pPr>
    </w:p>
    <w:p w14:paraId="005D6C88" w14:textId="77777777" w:rsidR="006F5676" w:rsidRPr="00736512" w:rsidRDefault="006F5676" w:rsidP="006F5676">
      <w:pPr>
        <w:rPr>
          <w:kern w:val="2"/>
          <w:sz w:val="23"/>
        </w:rPr>
      </w:pPr>
      <w:r w:rsidRPr="00736512">
        <w:rPr>
          <w:kern w:val="2"/>
          <w:sz w:val="23"/>
          <w:lang w:bidi="fr-CA"/>
        </w:rPr>
        <w:t>En laboratoire, de nombreuses réactions organiques s</w:t>
      </w:r>
      <w:r w:rsidRPr="009C5F66">
        <w:rPr>
          <w:kern w:val="2"/>
          <w:sz w:val="23"/>
          <w:lang w:bidi="fr-CA"/>
        </w:rPr>
        <w:t>’</w:t>
      </w:r>
      <w:r w:rsidRPr="00736512">
        <w:rPr>
          <w:kern w:val="2"/>
          <w:sz w:val="23"/>
          <w:lang w:bidi="fr-CA"/>
        </w:rPr>
        <w:t>effectuent à haute température dans ce but précis. Nous pourrions également accroître la concentration de la réaction R, ce qui augmenterait la vitesse de la réaction sans toucher à la valeur de </w:t>
      </w:r>
      <w:r w:rsidRPr="00736512">
        <w:rPr>
          <w:i/>
          <w:kern w:val="2"/>
          <w:sz w:val="23"/>
          <w:lang w:bidi="fr-CA"/>
        </w:rPr>
        <w:t>k</w:t>
      </w:r>
      <w:r w:rsidRPr="00736512">
        <w:rPr>
          <w:kern w:val="2"/>
          <w:sz w:val="23"/>
          <w:lang w:bidi="fr-CA"/>
        </w:rPr>
        <w:t>.</w:t>
      </w:r>
    </w:p>
    <w:p w14:paraId="1B1958C1" w14:textId="77777777" w:rsidR="006F5676" w:rsidRPr="00736512" w:rsidRDefault="006F5676" w:rsidP="006F5676">
      <w:pPr>
        <w:rPr>
          <w:kern w:val="2"/>
          <w:sz w:val="23"/>
        </w:rPr>
      </w:pPr>
    </w:p>
    <w:p w14:paraId="366E9232" w14:textId="272F3B43" w:rsidR="006F5676" w:rsidRPr="00736512" w:rsidRDefault="006F5676" w:rsidP="006F5676">
      <w:pPr>
        <w:rPr>
          <w:kern w:val="2"/>
          <w:sz w:val="23"/>
        </w:rPr>
      </w:pPr>
      <w:r w:rsidRPr="00736512">
        <w:rPr>
          <w:kern w:val="2"/>
          <w:sz w:val="23"/>
          <w:lang w:bidi="fr-CA"/>
        </w:rPr>
        <w:t>Cependant, lorsqu</w:t>
      </w:r>
      <w:r w:rsidRPr="009C5F66">
        <w:rPr>
          <w:kern w:val="2"/>
          <w:sz w:val="23"/>
          <w:lang w:bidi="fr-CA"/>
        </w:rPr>
        <w:t>’</w:t>
      </w:r>
      <w:r w:rsidRPr="00736512">
        <w:rPr>
          <w:kern w:val="2"/>
          <w:sz w:val="23"/>
          <w:lang w:bidi="fr-CA"/>
        </w:rPr>
        <w:t>il s</w:t>
      </w:r>
      <w:r w:rsidRPr="009C5F66">
        <w:rPr>
          <w:kern w:val="2"/>
          <w:sz w:val="23"/>
          <w:lang w:bidi="fr-CA"/>
        </w:rPr>
        <w:t>’</w:t>
      </w:r>
      <w:r w:rsidRPr="00736512">
        <w:rPr>
          <w:kern w:val="2"/>
          <w:sz w:val="23"/>
          <w:lang w:bidi="fr-CA"/>
        </w:rPr>
        <w:t>agit de réactions biochimiques se produisant dans une cellule vivante, l</w:t>
      </w:r>
      <w:r w:rsidRPr="009C5F66">
        <w:rPr>
          <w:kern w:val="2"/>
          <w:sz w:val="23"/>
          <w:lang w:bidi="fr-CA"/>
        </w:rPr>
        <w:t>’</w:t>
      </w:r>
      <w:r w:rsidRPr="00736512">
        <w:rPr>
          <w:kern w:val="2"/>
          <w:sz w:val="23"/>
          <w:lang w:bidi="fr-CA"/>
        </w:rPr>
        <w:t>augmentation de la température de la réaction ou de la concentration des réactifs n</w:t>
      </w:r>
      <w:r w:rsidRPr="009C5F66">
        <w:rPr>
          <w:kern w:val="2"/>
          <w:sz w:val="23"/>
          <w:lang w:bidi="fr-CA"/>
        </w:rPr>
        <w:t>’</w:t>
      </w:r>
      <w:r w:rsidRPr="00736512">
        <w:rPr>
          <w:kern w:val="2"/>
          <w:sz w:val="23"/>
          <w:lang w:bidi="fr-CA"/>
        </w:rPr>
        <w:t>est pas une option valable</w:t>
      </w:r>
      <w:r w:rsidR="00736512" w:rsidRPr="00736512">
        <w:rPr>
          <w:kern w:val="2"/>
          <w:sz w:val="23"/>
          <w:lang w:bidi="fr-CA"/>
        </w:rPr>
        <w:t xml:space="preserve">. </w:t>
      </w:r>
      <w:r w:rsidRPr="00736512">
        <w:rPr>
          <w:kern w:val="2"/>
          <w:sz w:val="23"/>
          <w:lang w:bidi="fr-CA"/>
        </w:rPr>
        <w:t>En guise d</w:t>
      </w:r>
      <w:r w:rsidRPr="009C5F66">
        <w:rPr>
          <w:kern w:val="2"/>
          <w:sz w:val="23"/>
          <w:lang w:bidi="fr-CA"/>
        </w:rPr>
        <w:t>’</w:t>
      </w:r>
      <w:r w:rsidRPr="00736512">
        <w:rPr>
          <w:kern w:val="2"/>
          <w:sz w:val="23"/>
          <w:lang w:bidi="fr-CA"/>
        </w:rPr>
        <w:t xml:space="preserve">alternative, nous pourrions proposer un </w:t>
      </w:r>
      <w:r w:rsidRPr="00736512">
        <w:rPr>
          <w:i/>
          <w:kern w:val="2"/>
          <w:sz w:val="23"/>
          <w:lang w:bidi="fr-CA"/>
        </w:rPr>
        <w:t>nouveau trajet</w:t>
      </w:r>
      <w:r w:rsidRPr="00736512">
        <w:rPr>
          <w:kern w:val="2"/>
          <w:sz w:val="23"/>
          <w:lang w:bidi="fr-CA"/>
        </w:rPr>
        <w:t xml:space="preserve"> du point R au point P dans lequel l</w:t>
      </w:r>
      <w:r w:rsidRPr="009C5F66">
        <w:rPr>
          <w:kern w:val="2"/>
          <w:sz w:val="23"/>
          <w:lang w:bidi="fr-CA"/>
        </w:rPr>
        <w:t>’</w:t>
      </w:r>
      <w:r w:rsidRPr="00736512">
        <w:rPr>
          <w:kern w:val="2"/>
          <w:sz w:val="23"/>
          <w:lang w:bidi="fr-CA"/>
        </w:rPr>
        <w:t>énergie d</w:t>
      </w:r>
      <w:r w:rsidRPr="009C5F66">
        <w:rPr>
          <w:kern w:val="2"/>
          <w:sz w:val="23"/>
          <w:lang w:bidi="fr-CA"/>
        </w:rPr>
        <w:t>’</w:t>
      </w:r>
      <w:r w:rsidRPr="00736512">
        <w:rPr>
          <w:kern w:val="2"/>
          <w:sz w:val="23"/>
          <w:lang w:bidi="fr-CA"/>
        </w:rPr>
        <w:t>activation est plus faible</w:t>
      </w:r>
      <w:r w:rsidR="00736512" w:rsidRPr="00736512">
        <w:rPr>
          <w:kern w:val="2"/>
          <w:sz w:val="23"/>
          <w:lang w:bidi="fr-CA"/>
        </w:rPr>
        <w:t xml:space="preserve">. </w:t>
      </w:r>
      <w:r w:rsidRPr="00736512">
        <w:rPr>
          <w:kern w:val="2"/>
          <w:sz w:val="23"/>
          <w:lang w:bidi="fr-CA"/>
        </w:rPr>
        <w:t>Le rôle d</w:t>
      </w:r>
      <w:r w:rsidRPr="009C5F66">
        <w:rPr>
          <w:kern w:val="2"/>
          <w:sz w:val="23"/>
          <w:lang w:bidi="fr-CA"/>
        </w:rPr>
        <w:t>’</w:t>
      </w:r>
      <w:r w:rsidRPr="00736512">
        <w:rPr>
          <w:kern w:val="2"/>
          <w:sz w:val="23"/>
          <w:lang w:bidi="fr-CA"/>
        </w:rPr>
        <w:t xml:space="preserve">un </w:t>
      </w:r>
      <w:r w:rsidRPr="00736512">
        <w:rPr>
          <w:b/>
          <w:kern w:val="2"/>
          <w:sz w:val="23"/>
          <w:lang w:bidi="fr-CA"/>
        </w:rPr>
        <w:t>catalyseur</w:t>
      </w:r>
      <w:r w:rsidRPr="00736512">
        <w:rPr>
          <w:kern w:val="2"/>
          <w:sz w:val="23"/>
          <w:lang w:bidi="fr-CA"/>
        </w:rPr>
        <w:t xml:space="preserve"> consiste à accélérer une réaction en stabilisant l</w:t>
      </w:r>
      <w:r w:rsidRPr="009C5F66">
        <w:rPr>
          <w:kern w:val="2"/>
          <w:sz w:val="23"/>
          <w:lang w:bidi="fr-CA"/>
        </w:rPr>
        <w:t>’</w:t>
      </w:r>
      <w:r w:rsidRPr="00736512">
        <w:rPr>
          <w:kern w:val="2"/>
          <w:sz w:val="23"/>
          <w:lang w:bidi="fr-CA"/>
        </w:rPr>
        <w:t>état de transition et en abaissant ainsi l</w:t>
      </w:r>
      <w:r w:rsidRPr="009C5F66">
        <w:rPr>
          <w:kern w:val="2"/>
          <w:sz w:val="23"/>
          <w:lang w:bidi="fr-CA"/>
        </w:rPr>
        <w:t>’</w:t>
      </w:r>
      <w:r w:rsidRPr="00736512">
        <w:rPr>
          <w:kern w:val="2"/>
          <w:sz w:val="23"/>
          <w:lang w:bidi="fr-CA"/>
        </w:rPr>
        <w:t>énergie d</w:t>
      </w:r>
      <w:r w:rsidRPr="009C5F66">
        <w:rPr>
          <w:kern w:val="2"/>
          <w:sz w:val="23"/>
          <w:lang w:bidi="fr-CA"/>
        </w:rPr>
        <w:t>’</w:t>
      </w:r>
      <w:r w:rsidRPr="00736512">
        <w:rPr>
          <w:kern w:val="2"/>
          <w:sz w:val="23"/>
          <w:lang w:bidi="fr-CA"/>
        </w:rPr>
        <w:t>activation.</w:t>
      </w:r>
    </w:p>
    <w:p w14:paraId="4AEB653A" w14:textId="77777777" w:rsidR="006F5676" w:rsidRPr="00736512" w:rsidRDefault="006F5676" w:rsidP="006F5676">
      <w:pPr>
        <w:rPr>
          <w:kern w:val="2"/>
          <w:sz w:val="23"/>
        </w:rPr>
      </w:pPr>
    </w:p>
    <w:p w14:paraId="43972C79" w14:textId="77777777" w:rsidR="006F5676" w:rsidRPr="00736512" w:rsidRDefault="006F5676" w:rsidP="006F5676">
      <w:pPr>
        <w:jc w:val="center"/>
        <w:rPr>
          <w:kern w:val="2"/>
          <w:sz w:val="23"/>
        </w:rPr>
      </w:pPr>
      <w:r w:rsidRPr="00736512">
        <w:rPr>
          <w:noProof/>
          <w:kern w:val="2"/>
          <w:sz w:val="23"/>
          <w:lang w:bidi="fr-CA"/>
        </w:rPr>
        <w:lastRenderedPageBreak/>
        <w:drawing>
          <wp:inline distT="0" distB="0" distL="0" distR="0" wp14:anchorId="481FC484" wp14:editId="05C2DC17">
            <wp:extent cx="2887345" cy="2150745"/>
            <wp:effectExtent l="0" t="0" r="8255" b="8255"/>
            <wp:docPr id="5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887345" cy="2150745"/>
                    </a:xfrm>
                    <a:prstGeom prst="rect">
                      <a:avLst/>
                    </a:prstGeom>
                    <a:noFill/>
                    <a:ln>
                      <a:noFill/>
                    </a:ln>
                  </pic:spPr>
                </pic:pic>
              </a:graphicData>
            </a:graphic>
          </wp:inline>
        </w:drawing>
      </w:r>
    </w:p>
    <w:p w14:paraId="199205F6" w14:textId="77777777" w:rsidR="006F5676" w:rsidRPr="00736512" w:rsidRDefault="006F5676" w:rsidP="006F5676">
      <w:pPr>
        <w:rPr>
          <w:kern w:val="2"/>
          <w:sz w:val="23"/>
        </w:rPr>
      </w:pPr>
    </w:p>
    <w:p w14:paraId="11FB6657"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10c</w:t>
      </w:r>
    </w:p>
    <w:p w14:paraId="7491E561" w14:textId="7EDE2905" w:rsidR="006F5676" w:rsidRPr="00736512" w:rsidRDefault="006F5676" w:rsidP="006F5676">
      <w:pPr>
        <w:rPr>
          <w:kern w:val="2"/>
          <w:sz w:val="23"/>
        </w:rPr>
      </w:pPr>
      <w:r w:rsidRPr="00736512">
        <w:rPr>
          <w:kern w:val="2"/>
          <w:sz w:val="23"/>
          <w:lang w:bidi="fr-CA"/>
        </w:rPr>
        <w:t>Les catalyseurs, tout en participant au mécanisme, ne se consument pas, de sorte qu</w:t>
      </w:r>
      <w:r w:rsidRPr="009C5F66">
        <w:rPr>
          <w:kern w:val="2"/>
          <w:sz w:val="23"/>
          <w:lang w:bidi="fr-CA"/>
        </w:rPr>
        <w:t>’</w:t>
      </w:r>
      <w:r w:rsidRPr="00736512">
        <w:rPr>
          <w:kern w:val="2"/>
          <w:sz w:val="23"/>
          <w:lang w:bidi="fr-CA"/>
        </w:rPr>
        <w:t>une molécule de catalyseur peut catalyser plusieurs cycles de réaction. Notez également que si le catalyseur abaisse l</w:t>
      </w:r>
      <w:r w:rsidRPr="009C5F66">
        <w:rPr>
          <w:kern w:val="2"/>
          <w:sz w:val="23"/>
          <w:lang w:bidi="fr-CA"/>
        </w:rPr>
        <w:t>’</w:t>
      </w:r>
      <w:r w:rsidRPr="00736512">
        <w:rPr>
          <w:kern w:val="2"/>
          <w:sz w:val="23"/>
          <w:lang w:bidi="fr-CA"/>
        </w:rPr>
        <w:t>énergie de l</w:t>
      </w:r>
      <w:r w:rsidRPr="009C5F66">
        <w:rPr>
          <w:kern w:val="2"/>
          <w:sz w:val="23"/>
          <w:lang w:bidi="fr-CA"/>
        </w:rPr>
        <w:t>’</w:t>
      </w:r>
      <w:r w:rsidRPr="00736512">
        <w:rPr>
          <w:kern w:val="2"/>
          <w:sz w:val="23"/>
          <w:lang w:bidi="fr-CA"/>
        </w:rPr>
        <w:t>état de transition (et donc l</w:t>
      </w:r>
      <w:r w:rsidRPr="009C5F66">
        <w:rPr>
          <w:kern w:val="2"/>
          <w:sz w:val="23"/>
          <w:lang w:bidi="fr-CA"/>
        </w:rPr>
        <w:t>’</w:t>
      </w:r>
      <w:r w:rsidRPr="00736512">
        <w:rPr>
          <w:kern w:val="2"/>
          <w:sz w:val="23"/>
          <w:lang w:bidi="fr-CA"/>
        </w:rPr>
        <w:t>énergie d</w:t>
      </w:r>
      <w:r w:rsidRPr="009C5F66">
        <w:rPr>
          <w:kern w:val="2"/>
          <w:sz w:val="23"/>
          <w:lang w:bidi="fr-CA"/>
        </w:rPr>
        <w:t>’</w:t>
      </w:r>
      <w:r w:rsidRPr="00736512">
        <w:rPr>
          <w:kern w:val="2"/>
          <w:sz w:val="23"/>
          <w:lang w:bidi="fr-CA"/>
        </w:rPr>
        <w:t>activation), il n</w:t>
      </w:r>
      <w:r w:rsidRPr="009C5F66">
        <w:rPr>
          <w:kern w:val="2"/>
          <w:sz w:val="23"/>
          <w:lang w:bidi="fr-CA"/>
        </w:rPr>
        <w:t>’</w:t>
      </w:r>
      <w:r w:rsidRPr="00736512">
        <w:rPr>
          <w:kern w:val="2"/>
          <w:sz w:val="23"/>
          <w:lang w:bidi="fr-CA"/>
        </w:rPr>
        <w:t xml:space="preserve">a aucun effet sur </w:t>
      </w:r>
      <w:proofErr w:type="spellStart"/>
      <w:r w:rsidRPr="00736512">
        <w:rPr>
          <w:kern w:val="2"/>
          <w:sz w:val="23"/>
          <w:lang w:bidi="fr-CA"/>
        </w:rPr>
        <w:t>ΔG</w:t>
      </w:r>
      <w:r w:rsidRPr="00736512">
        <w:rPr>
          <w:kern w:val="2"/>
          <w:sz w:val="23"/>
          <w:vertAlign w:val="subscript"/>
          <w:lang w:bidi="fr-CA"/>
        </w:rPr>
        <w:t>rxn</w:t>
      </w:r>
      <w:proofErr w:type="spellEnd"/>
      <w:r w:rsidR="00736512" w:rsidRPr="00736512">
        <w:rPr>
          <w:kern w:val="2"/>
          <w:sz w:val="23"/>
          <w:lang w:bidi="fr-CA"/>
        </w:rPr>
        <w:t xml:space="preserve">. </w:t>
      </w:r>
      <w:r w:rsidRPr="00736512">
        <w:rPr>
          <w:b/>
          <w:i/>
          <w:kern w:val="2"/>
          <w:sz w:val="23"/>
          <w:lang w:bidi="fr-CA"/>
        </w:rPr>
        <w:t>Un catalyseur augmente la vitesse d</w:t>
      </w:r>
      <w:r w:rsidRPr="009C5F66">
        <w:rPr>
          <w:b/>
          <w:i/>
          <w:kern w:val="2"/>
          <w:sz w:val="23"/>
          <w:lang w:bidi="fr-CA"/>
        </w:rPr>
        <w:t>’</w:t>
      </w:r>
      <w:r w:rsidRPr="00736512">
        <w:rPr>
          <w:b/>
          <w:i/>
          <w:kern w:val="2"/>
          <w:sz w:val="23"/>
          <w:lang w:bidi="fr-CA"/>
        </w:rPr>
        <w:t>une réaction, mais ne se consume pas dans la réaction et ne modifie pas la constante d</w:t>
      </w:r>
      <w:r w:rsidRPr="009C5F66">
        <w:rPr>
          <w:b/>
          <w:i/>
          <w:kern w:val="2"/>
          <w:sz w:val="23"/>
          <w:lang w:bidi="fr-CA"/>
        </w:rPr>
        <w:t>’</w:t>
      </w:r>
      <w:r w:rsidRPr="00736512">
        <w:rPr>
          <w:b/>
          <w:i/>
          <w:kern w:val="2"/>
          <w:sz w:val="23"/>
          <w:lang w:bidi="fr-CA"/>
        </w:rPr>
        <w:t>équilibre.</w:t>
      </w:r>
      <w:r w:rsidRPr="00736512">
        <w:rPr>
          <w:kern w:val="2"/>
          <w:sz w:val="23"/>
          <w:lang w:bidi="fr-CA"/>
        </w:rPr>
        <w:t xml:space="preserve"> Par conséquent, un catalyseur modifie la </w:t>
      </w:r>
      <w:r w:rsidRPr="00736512">
        <w:rPr>
          <w:i/>
          <w:kern w:val="2"/>
          <w:sz w:val="23"/>
          <w:lang w:bidi="fr-CA"/>
        </w:rPr>
        <w:t xml:space="preserve">cinétique </w:t>
      </w:r>
      <w:r w:rsidRPr="00736512">
        <w:rPr>
          <w:kern w:val="2"/>
          <w:sz w:val="23"/>
          <w:lang w:bidi="fr-CA"/>
        </w:rPr>
        <w:t>d</w:t>
      </w:r>
      <w:r w:rsidRPr="009C5F66">
        <w:rPr>
          <w:kern w:val="2"/>
          <w:sz w:val="23"/>
          <w:lang w:bidi="fr-CA"/>
        </w:rPr>
        <w:t>’</w:t>
      </w:r>
      <w:r w:rsidRPr="00736512">
        <w:rPr>
          <w:kern w:val="2"/>
          <w:sz w:val="23"/>
          <w:lang w:bidi="fr-CA"/>
        </w:rPr>
        <w:t xml:space="preserve">une réaction, mais pas sa </w:t>
      </w:r>
      <w:r w:rsidRPr="00736512">
        <w:rPr>
          <w:i/>
          <w:kern w:val="2"/>
          <w:sz w:val="23"/>
          <w:lang w:bidi="fr-CA"/>
        </w:rPr>
        <w:t>thermodynamique</w:t>
      </w:r>
      <w:r w:rsidRPr="00736512">
        <w:rPr>
          <w:kern w:val="2"/>
          <w:sz w:val="23"/>
          <w:lang w:bidi="fr-CA"/>
        </w:rPr>
        <w:t>. Les catalyseurs jouent un rôle primordial dans les réactions biochimiques.</w:t>
      </w:r>
    </w:p>
    <w:p w14:paraId="1C19A8E9" w14:textId="77777777" w:rsidR="006F5676" w:rsidRPr="00736512" w:rsidRDefault="006F5676" w:rsidP="006F5676">
      <w:pPr>
        <w:rPr>
          <w:kern w:val="2"/>
          <w:sz w:val="23"/>
        </w:rPr>
      </w:pPr>
    </w:p>
    <w:p w14:paraId="1F71B110" w14:textId="2F459953" w:rsidR="006F5676" w:rsidRPr="00736512" w:rsidRDefault="006F5676" w:rsidP="006F5676">
      <w:pPr>
        <w:shd w:val="clear" w:color="auto" w:fill="E0E0E0"/>
        <w:rPr>
          <w:kern w:val="2"/>
          <w:sz w:val="23"/>
        </w:rPr>
      </w:pPr>
      <w:r w:rsidRPr="00736512">
        <w:rPr>
          <w:kern w:val="2"/>
          <w:sz w:val="23"/>
          <w:lang w:bidi="fr-CA"/>
        </w:rPr>
        <w:t>La plupart des réactions organiques impliquent plus d</w:t>
      </w:r>
      <w:r w:rsidRPr="009C5F66">
        <w:rPr>
          <w:kern w:val="2"/>
          <w:sz w:val="23"/>
          <w:lang w:bidi="fr-CA"/>
        </w:rPr>
        <w:t>’</w:t>
      </w:r>
      <w:r w:rsidRPr="00736512">
        <w:rPr>
          <w:kern w:val="2"/>
          <w:sz w:val="23"/>
          <w:lang w:bidi="fr-CA"/>
        </w:rPr>
        <w:t>une étape mécanistique</w:t>
      </w:r>
      <w:r w:rsidR="00736512" w:rsidRPr="00736512">
        <w:rPr>
          <w:kern w:val="2"/>
          <w:sz w:val="23"/>
          <w:lang w:bidi="fr-CA"/>
        </w:rPr>
        <w:t xml:space="preserve">. </w:t>
      </w:r>
      <w:r w:rsidRPr="00736512">
        <w:rPr>
          <w:kern w:val="2"/>
          <w:sz w:val="23"/>
          <w:lang w:bidi="fr-CA"/>
        </w:rPr>
        <w:t>Vous trouverez ci-dessous un diagramme de coordonnées de réaction illustrant l</w:t>
      </w:r>
      <w:r w:rsidRPr="009C5F66">
        <w:rPr>
          <w:kern w:val="2"/>
          <w:sz w:val="23"/>
          <w:lang w:bidi="fr-CA"/>
        </w:rPr>
        <w:t>’</w:t>
      </w:r>
      <w:r w:rsidRPr="00736512">
        <w:rPr>
          <w:kern w:val="2"/>
          <w:sz w:val="23"/>
          <w:lang w:bidi="fr-CA"/>
        </w:rPr>
        <w:t>accélération d</w:t>
      </w:r>
      <w:r w:rsidRPr="009C5F66">
        <w:rPr>
          <w:kern w:val="2"/>
          <w:sz w:val="23"/>
          <w:lang w:bidi="fr-CA"/>
        </w:rPr>
        <w:t>’</w:t>
      </w:r>
      <w:r w:rsidRPr="00736512">
        <w:rPr>
          <w:kern w:val="2"/>
          <w:sz w:val="23"/>
          <w:lang w:bidi="fr-CA"/>
        </w:rPr>
        <w:t>une réaction en deux étapes par un catalyseur :</w:t>
      </w:r>
    </w:p>
    <w:p w14:paraId="67A2720D" w14:textId="77777777" w:rsidR="006F5676" w:rsidRPr="00736512" w:rsidRDefault="006F5676" w:rsidP="006F5676">
      <w:pPr>
        <w:shd w:val="clear" w:color="auto" w:fill="E0E0E0"/>
        <w:rPr>
          <w:kern w:val="2"/>
          <w:sz w:val="23"/>
        </w:rPr>
      </w:pPr>
    </w:p>
    <w:p w14:paraId="5DFE4240" w14:textId="77777777" w:rsidR="006F5676" w:rsidRPr="00736512" w:rsidRDefault="006F5676" w:rsidP="006F5676">
      <w:pPr>
        <w:shd w:val="clear" w:color="auto" w:fill="E0E0E0"/>
        <w:jc w:val="center"/>
        <w:rPr>
          <w:kern w:val="2"/>
          <w:sz w:val="23"/>
        </w:rPr>
      </w:pPr>
      <w:r w:rsidRPr="00736512">
        <w:rPr>
          <w:noProof/>
          <w:kern w:val="2"/>
          <w:sz w:val="23"/>
          <w:lang w:bidi="fr-CA"/>
        </w:rPr>
        <w:drawing>
          <wp:inline distT="0" distB="0" distL="0" distR="0" wp14:anchorId="1F82138F" wp14:editId="5C350713">
            <wp:extent cx="3505200" cy="2286000"/>
            <wp:effectExtent l="0" t="0" r="0" b="0"/>
            <wp:docPr id="5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505200" cy="2286000"/>
                    </a:xfrm>
                    <a:prstGeom prst="rect">
                      <a:avLst/>
                    </a:prstGeom>
                    <a:noFill/>
                    <a:ln>
                      <a:noFill/>
                    </a:ln>
                  </pic:spPr>
                </pic:pic>
              </a:graphicData>
            </a:graphic>
          </wp:inline>
        </w:drawing>
      </w:r>
    </w:p>
    <w:p w14:paraId="7E406FCE" w14:textId="7D701F80" w:rsidR="006F5676" w:rsidRPr="00736512" w:rsidRDefault="006F5676" w:rsidP="006F5676">
      <w:pPr>
        <w:shd w:val="clear" w:color="auto" w:fill="E0E0E0"/>
        <w:rPr>
          <w:kern w:val="2"/>
          <w:sz w:val="23"/>
        </w:rPr>
      </w:pPr>
      <w:r w:rsidRPr="00736512">
        <w:rPr>
          <w:kern w:val="2"/>
          <w:sz w:val="23"/>
          <w:lang w:bidi="fr-CA"/>
        </w:rPr>
        <w:t>Remarquez que le catalyseur diminue l</w:t>
      </w:r>
      <w:r w:rsidRPr="009C5F66">
        <w:rPr>
          <w:kern w:val="2"/>
          <w:sz w:val="23"/>
          <w:lang w:bidi="fr-CA"/>
        </w:rPr>
        <w:t>’</w:t>
      </w:r>
      <w:r w:rsidRPr="00736512">
        <w:rPr>
          <w:kern w:val="2"/>
          <w:sz w:val="23"/>
          <w:lang w:bidi="fr-CA"/>
        </w:rPr>
        <w:t>énergie de l</w:t>
      </w:r>
      <w:r w:rsidRPr="009C5F66">
        <w:rPr>
          <w:kern w:val="2"/>
          <w:sz w:val="23"/>
          <w:lang w:bidi="fr-CA"/>
        </w:rPr>
        <w:t>’</w:t>
      </w:r>
      <w:r w:rsidRPr="00736512">
        <w:rPr>
          <w:kern w:val="2"/>
          <w:sz w:val="23"/>
          <w:lang w:bidi="fr-CA"/>
        </w:rPr>
        <w:t>espèce intermédiaire</w:t>
      </w:r>
      <w:r w:rsidR="00736512" w:rsidRPr="00736512">
        <w:rPr>
          <w:kern w:val="2"/>
          <w:sz w:val="23"/>
          <w:lang w:bidi="fr-CA"/>
        </w:rPr>
        <w:t xml:space="preserve">. </w:t>
      </w:r>
      <w:r w:rsidRPr="00736512">
        <w:rPr>
          <w:kern w:val="2"/>
          <w:sz w:val="23"/>
          <w:lang w:bidi="fr-CA"/>
        </w:rPr>
        <w:t xml:space="preserve">Un concept connu sous le nom de </w:t>
      </w:r>
      <w:r w:rsidRPr="00736512">
        <w:rPr>
          <w:b/>
          <w:kern w:val="2"/>
          <w:sz w:val="23"/>
          <w:lang w:bidi="fr-CA"/>
        </w:rPr>
        <w:t>postulat de Hammond</w:t>
      </w:r>
      <w:r w:rsidRPr="00736512">
        <w:rPr>
          <w:kern w:val="2"/>
          <w:sz w:val="23"/>
          <w:lang w:bidi="fr-CA"/>
        </w:rPr>
        <w:t xml:space="preserve"> (dont les détails débordent du cadre de notre propos) stipule que </w:t>
      </w:r>
      <w:r w:rsidRPr="00736512">
        <w:rPr>
          <w:b/>
          <w:i/>
          <w:kern w:val="2"/>
          <w:sz w:val="23"/>
          <w:lang w:bidi="fr-CA"/>
        </w:rPr>
        <w:t>lorsqu</w:t>
      </w:r>
      <w:r w:rsidRPr="009C5F66">
        <w:rPr>
          <w:b/>
          <w:i/>
          <w:kern w:val="2"/>
          <w:sz w:val="23"/>
          <w:lang w:bidi="fr-CA"/>
        </w:rPr>
        <w:t>’</w:t>
      </w:r>
      <w:r w:rsidRPr="00736512">
        <w:rPr>
          <w:b/>
          <w:i/>
          <w:kern w:val="2"/>
          <w:sz w:val="23"/>
          <w:lang w:bidi="fr-CA"/>
        </w:rPr>
        <w:t>un catalyseur abaisse l</w:t>
      </w:r>
      <w:r w:rsidRPr="009C5F66">
        <w:rPr>
          <w:b/>
          <w:i/>
          <w:kern w:val="2"/>
          <w:sz w:val="23"/>
          <w:lang w:bidi="fr-CA"/>
        </w:rPr>
        <w:t>’</w:t>
      </w:r>
      <w:r w:rsidRPr="00736512">
        <w:rPr>
          <w:b/>
          <w:i/>
          <w:kern w:val="2"/>
          <w:sz w:val="23"/>
          <w:lang w:bidi="fr-CA"/>
        </w:rPr>
        <w:t>énergie d</w:t>
      </w:r>
      <w:r w:rsidRPr="009C5F66">
        <w:rPr>
          <w:b/>
          <w:i/>
          <w:kern w:val="2"/>
          <w:sz w:val="23"/>
          <w:lang w:bidi="fr-CA"/>
        </w:rPr>
        <w:t>’</w:t>
      </w:r>
      <w:r w:rsidRPr="00736512">
        <w:rPr>
          <w:b/>
          <w:i/>
          <w:kern w:val="2"/>
          <w:sz w:val="23"/>
          <w:lang w:bidi="fr-CA"/>
        </w:rPr>
        <w:t>un intermédiaire, il abaisse également l</w:t>
      </w:r>
      <w:r w:rsidRPr="009C5F66">
        <w:rPr>
          <w:b/>
          <w:i/>
          <w:kern w:val="2"/>
          <w:sz w:val="23"/>
          <w:lang w:bidi="fr-CA"/>
        </w:rPr>
        <w:t>’</w:t>
      </w:r>
      <w:r w:rsidRPr="00736512">
        <w:rPr>
          <w:b/>
          <w:i/>
          <w:kern w:val="2"/>
          <w:sz w:val="23"/>
          <w:lang w:bidi="fr-CA"/>
        </w:rPr>
        <w:t>énergie des états de transition adjacents</w:t>
      </w:r>
      <w:r w:rsidR="00736512" w:rsidRPr="00736512">
        <w:rPr>
          <w:kern w:val="2"/>
          <w:sz w:val="23"/>
          <w:lang w:bidi="fr-CA"/>
        </w:rPr>
        <w:t xml:space="preserve">. </w:t>
      </w:r>
      <w:r w:rsidRPr="00736512">
        <w:rPr>
          <w:kern w:val="2"/>
          <w:sz w:val="23"/>
          <w:lang w:bidi="fr-CA"/>
        </w:rPr>
        <w:t>Observez dans le diagramme ci-dessus que la barrière énergétique pour la première étape cinétiquement déterminante se situe à un niveau nettement inférieur dans la réaction catalysée, ce qui accélère la réaction dans son ensemble. Les chimistes qui étudient la façon dont une enzyme catalyse une réaction biochimique s</w:t>
      </w:r>
      <w:r w:rsidRPr="009C5F66">
        <w:rPr>
          <w:kern w:val="2"/>
          <w:sz w:val="23"/>
          <w:lang w:bidi="fr-CA"/>
        </w:rPr>
        <w:t>’</w:t>
      </w:r>
      <w:r w:rsidRPr="00736512">
        <w:rPr>
          <w:kern w:val="2"/>
          <w:sz w:val="23"/>
          <w:lang w:bidi="fr-CA"/>
        </w:rPr>
        <w:t>intéressent souvent à la façon dont l</w:t>
      </w:r>
      <w:r w:rsidRPr="009C5F66">
        <w:rPr>
          <w:kern w:val="2"/>
          <w:sz w:val="23"/>
          <w:lang w:bidi="fr-CA"/>
        </w:rPr>
        <w:t>’</w:t>
      </w:r>
      <w:r w:rsidRPr="00736512">
        <w:rPr>
          <w:kern w:val="2"/>
          <w:sz w:val="23"/>
          <w:lang w:bidi="fr-CA"/>
        </w:rPr>
        <w:t xml:space="preserve">enzyme interagit avec une espèce intermédiaire – et </w:t>
      </w:r>
      <w:r w:rsidRPr="00736512">
        <w:rPr>
          <w:kern w:val="2"/>
          <w:sz w:val="23"/>
          <w:lang w:bidi="fr-CA"/>
        </w:rPr>
        <w:lastRenderedPageBreak/>
        <w:t>stabilise celle-ci – après le passage à l</w:t>
      </w:r>
      <w:r w:rsidRPr="009C5F66">
        <w:rPr>
          <w:kern w:val="2"/>
          <w:sz w:val="23"/>
          <w:lang w:bidi="fr-CA"/>
        </w:rPr>
        <w:t>’</w:t>
      </w:r>
      <w:r w:rsidRPr="00736512">
        <w:rPr>
          <w:kern w:val="2"/>
          <w:sz w:val="23"/>
          <w:lang w:bidi="fr-CA"/>
        </w:rPr>
        <w:t>étape cinétiquement déterminante</w:t>
      </w:r>
      <w:r w:rsidR="00736512" w:rsidRPr="00736512">
        <w:rPr>
          <w:kern w:val="2"/>
          <w:sz w:val="23"/>
          <w:lang w:bidi="fr-CA"/>
        </w:rPr>
        <w:t xml:space="preserve">. </w:t>
      </w:r>
      <w:r w:rsidRPr="00736512">
        <w:rPr>
          <w:kern w:val="2"/>
          <w:sz w:val="23"/>
          <w:lang w:bidi="fr-CA"/>
        </w:rPr>
        <w:t>Le postulat de Hammond nous apprend qu</w:t>
      </w:r>
      <w:r w:rsidRPr="009C5F66">
        <w:rPr>
          <w:kern w:val="2"/>
          <w:sz w:val="23"/>
          <w:lang w:bidi="fr-CA"/>
        </w:rPr>
        <w:t>’</w:t>
      </w:r>
      <w:r w:rsidRPr="00736512">
        <w:rPr>
          <w:kern w:val="2"/>
          <w:sz w:val="23"/>
          <w:lang w:bidi="fr-CA"/>
        </w:rPr>
        <w:t>une compréhension des interactions enzyme-</w:t>
      </w:r>
      <w:r w:rsidRPr="00736512">
        <w:rPr>
          <w:i/>
          <w:kern w:val="2"/>
          <w:sz w:val="23"/>
          <w:lang w:bidi="fr-CA"/>
        </w:rPr>
        <w:t>intermédiaire</w:t>
      </w:r>
      <w:r w:rsidRPr="00736512">
        <w:rPr>
          <w:kern w:val="2"/>
          <w:sz w:val="23"/>
          <w:lang w:bidi="fr-CA"/>
        </w:rPr>
        <w:t xml:space="preserve"> s</w:t>
      </w:r>
      <w:r w:rsidRPr="009C5F66">
        <w:rPr>
          <w:kern w:val="2"/>
          <w:sz w:val="23"/>
          <w:lang w:bidi="fr-CA"/>
        </w:rPr>
        <w:t>’</w:t>
      </w:r>
      <w:r w:rsidRPr="00736512">
        <w:rPr>
          <w:kern w:val="2"/>
          <w:sz w:val="23"/>
          <w:lang w:bidi="fr-CA"/>
        </w:rPr>
        <w:t>applique également aux interactions enzyme-</w:t>
      </w:r>
      <w:r w:rsidRPr="00736512">
        <w:rPr>
          <w:i/>
          <w:kern w:val="2"/>
          <w:sz w:val="23"/>
          <w:lang w:bidi="fr-CA"/>
        </w:rPr>
        <w:t>état de transition</w:t>
      </w:r>
      <w:r w:rsidRPr="00736512">
        <w:rPr>
          <w:kern w:val="2"/>
          <w:sz w:val="23"/>
          <w:lang w:bidi="fr-CA"/>
        </w:rPr>
        <w:t>.</w:t>
      </w:r>
    </w:p>
    <w:p w14:paraId="090E3AE2" w14:textId="77777777" w:rsidR="006F5676" w:rsidRPr="00736512" w:rsidRDefault="006F5676" w:rsidP="006F5676">
      <w:pPr>
        <w:shd w:val="clear" w:color="auto" w:fill="E0E0E0"/>
        <w:rPr>
          <w:kern w:val="2"/>
          <w:sz w:val="23"/>
        </w:rPr>
      </w:pPr>
    </w:p>
    <w:p w14:paraId="01F5AC20"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10d</w:t>
      </w:r>
    </w:p>
    <w:p w14:paraId="48D8E7B2" w14:textId="77777777" w:rsidR="006F5676" w:rsidRPr="00736512" w:rsidRDefault="006F5676" w:rsidP="006F5676">
      <w:pPr>
        <w:rPr>
          <w:kern w:val="2"/>
          <w:sz w:val="23"/>
        </w:rPr>
      </w:pPr>
    </w:p>
    <w:p w14:paraId="443D679D" w14:textId="77777777" w:rsidR="006F5676" w:rsidRPr="00736512" w:rsidRDefault="006F5676" w:rsidP="006F5676">
      <w:pPr>
        <w:rPr>
          <w:kern w:val="2"/>
          <w:sz w:val="23"/>
        </w:rPr>
      </w:pPr>
      <w:r w:rsidRPr="00736512">
        <w:rPr>
          <w:kern w:val="2"/>
          <w:sz w:val="23"/>
          <w:lang w:bidi="fr-CA"/>
        </w:rPr>
        <w:t>L</w:t>
      </w:r>
      <w:r w:rsidRPr="009C5F66">
        <w:rPr>
          <w:kern w:val="2"/>
          <w:sz w:val="23"/>
          <w:lang w:bidi="fr-CA"/>
        </w:rPr>
        <w:t>’</w:t>
      </w:r>
      <w:r w:rsidRPr="00736512">
        <w:rPr>
          <w:kern w:val="2"/>
          <w:sz w:val="23"/>
          <w:lang w:bidi="fr-CA"/>
        </w:rPr>
        <w:t>usage des acides et des bases comme catalyseurs est courant en chimie organique, et les chimistes ont mis au point un vaste arsenal de catalyseurs, dont beaucoup se composent de métaux, afin d</w:t>
      </w:r>
      <w:r w:rsidRPr="009C5F66">
        <w:rPr>
          <w:kern w:val="2"/>
          <w:sz w:val="23"/>
          <w:lang w:bidi="fr-CA"/>
        </w:rPr>
        <w:t>’</w:t>
      </w:r>
      <w:r w:rsidRPr="00736512">
        <w:rPr>
          <w:kern w:val="2"/>
          <w:sz w:val="23"/>
          <w:lang w:bidi="fr-CA"/>
        </w:rPr>
        <w:t xml:space="preserve">accélérer la vitesse de diverses réactions utiles en laboratoire. Pratiquement toutes les réactions biochimiques sont catalysées par des </w:t>
      </w:r>
      <w:r w:rsidRPr="00736512">
        <w:rPr>
          <w:b/>
          <w:kern w:val="2"/>
          <w:sz w:val="23"/>
          <w:lang w:bidi="fr-CA"/>
        </w:rPr>
        <w:t>enzymes</w:t>
      </w:r>
      <w:r w:rsidRPr="00736512">
        <w:rPr>
          <w:kern w:val="2"/>
          <w:sz w:val="23"/>
          <w:lang w:bidi="fr-CA"/>
        </w:rPr>
        <w:t>, qui agissent comme catalyseurs protéiques. Dans l</w:t>
      </w:r>
      <w:r w:rsidRPr="009C5F66">
        <w:rPr>
          <w:kern w:val="2"/>
          <w:sz w:val="23"/>
          <w:lang w:bidi="fr-CA"/>
        </w:rPr>
        <w:t>’</w:t>
      </w:r>
      <w:r w:rsidRPr="00736512">
        <w:rPr>
          <w:kern w:val="2"/>
          <w:sz w:val="23"/>
          <w:lang w:bidi="fr-CA"/>
        </w:rPr>
        <w:t>introduction de ce chapitre, nous avons appris l</w:t>
      </w:r>
      <w:r w:rsidRPr="009C5F66">
        <w:rPr>
          <w:kern w:val="2"/>
          <w:sz w:val="23"/>
          <w:lang w:bidi="fr-CA"/>
        </w:rPr>
        <w:t>’</w:t>
      </w:r>
      <w:r w:rsidRPr="00736512">
        <w:rPr>
          <w:kern w:val="2"/>
          <w:sz w:val="23"/>
          <w:lang w:bidi="fr-CA"/>
        </w:rPr>
        <w:t>histoire de la découverte d</w:t>
      </w:r>
      <w:r w:rsidRPr="009C5F66">
        <w:rPr>
          <w:kern w:val="2"/>
          <w:sz w:val="23"/>
          <w:lang w:bidi="fr-CA"/>
        </w:rPr>
        <w:t>’</w:t>
      </w:r>
      <w:r w:rsidRPr="00736512">
        <w:rPr>
          <w:kern w:val="2"/>
          <w:sz w:val="23"/>
          <w:lang w:bidi="fr-CA"/>
        </w:rPr>
        <w:t>une enzyme ADN polymérase thermostable qui s</w:t>
      </w:r>
      <w:r w:rsidRPr="009C5F66">
        <w:rPr>
          <w:kern w:val="2"/>
          <w:sz w:val="23"/>
          <w:lang w:bidi="fr-CA"/>
        </w:rPr>
        <w:t>’</w:t>
      </w:r>
      <w:r w:rsidRPr="00736512">
        <w:rPr>
          <w:kern w:val="2"/>
          <w:sz w:val="23"/>
          <w:lang w:bidi="fr-CA"/>
        </w:rPr>
        <w:t>est avérée très utile pour le monde scientifique.</w:t>
      </w:r>
    </w:p>
    <w:p w14:paraId="02BCDB9D" w14:textId="77777777" w:rsidR="006F5676" w:rsidRPr="00736512" w:rsidRDefault="006F5676" w:rsidP="006F5676">
      <w:pPr>
        <w:rPr>
          <w:kern w:val="2"/>
          <w:sz w:val="23"/>
        </w:rPr>
      </w:pPr>
    </w:p>
    <w:p w14:paraId="2241C6E4" w14:textId="2219323F" w:rsidR="006F5676" w:rsidRPr="00736512" w:rsidRDefault="006F5676" w:rsidP="006F5676">
      <w:pPr>
        <w:rPr>
          <w:kern w:val="2"/>
          <w:sz w:val="23"/>
        </w:rPr>
      </w:pPr>
      <w:r w:rsidRPr="00736512">
        <w:rPr>
          <w:kern w:val="2"/>
          <w:sz w:val="23"/>
          <w:lang w:bidi="fr-CA"/>
        </w:rPr>
        <w:t>Comment les enzymes accomplissent-elles leur mission de catalyseur biochimique? Rappelez-vous la section 1.3 D, qui explique que les enzymes possèdent un site actif dans lequel les substrats (molécules réactives) sont liés</w:t>
      </w:r>
      <w:r w:rsidR="00736512" w:rsidRPr="00736512">
        <w:rPr>
          <w:kern w:val="2"/>
          <w:sz w:val="23"/>
          <w:lang w:bidi="fr-CA"/>
        </w:rPr>
        <w:t xml:space="preserve">. </w:t>
      </w:r>
      <w:r w:rsidRPr="00736512">
        <w:rPr>
          <w:kern w:val="2"/>
          <w:sz w:val="23"/>
          <w:lang w:bidi="fr-CA"/>
        </w:rPr>
        <w:t>C</w:t>
      </w:r>
      <w:r w:rsidRPr="009C5F66">
        <w:rPr>
          <w:kern w:val="2"/>
          <w:sz w:val="23"/>
          <w:lang w:bidi="fr-CA"/>
        </w:rPr>
        <w:t>’</w:t>
      </w:r>
      <w:r w:rsidRPr="00736512">
        <w:rPr>
          <w:kern w:val="2"/>
          <w:sz w:val="23"/>
          <w:lang w:bidi="fr-CA"/>
        </w:rPr>
        <w:t>est à l</w:t>
      </w:r>
      <w:r w:rsidRPr="009C5F66">
        <w:rPr>
          <w:kern w:val="2"/>
          <w:sz w:val="23"/>
          <w:lang w:bidi="fr-CA"/>
        </w:rPr>
        <w:t>’</w:t>
      </w:r>
      <w:r w:rsidRPr="00736512">
        <w:rPr>
          <w:kern w:val="2"/>
          <w:sz w:val="23"/>
          <w:lang w:bidi="fr-CA"/>
        </w:rPr>
        <w:t>intérieur de ces sites actifs que se déroulent la plupart des réactions biochimiques. Les enzymes réalisent la catalyse dans le site actif en combinant les éléments suivants :</w:t>
      </w:r>
    </w:p>
    <w:p w14:paraId="5077DCCA" w14:textId="77777777" w:rsidR="006F5676" w:rsidRPr="00736512" w:rsidRDefault="006F5676" w:rsidP="006F5676">
      <w:pPr>
        <w:rPr>
          <w:kern w:val="2"/>
          <w:sz w:val="23"/>
        </w:rPr>
      </w:pPr>
    </w:p>
    <w:p w14:paraId="215E1890" w14:textId="6A132D3D" w:rsidR="006F5676" w:rsidRPr="00736512" w:rsidRDefault="006F5676" w:rsidP="006F5676">
      <w:pPr>
        <w:rPr>
          <w:kern w:val="2"/>
          <w:sz w:val="23"/>
        </w:rPr>
      </w:pPr>
      <w:r w:rsidRPr="00736512">
        <w:rPr>
          <w:kern w:val="2"/>
          <w:sz w:val="23"/>
          <w:lang w:bidi="fr-CA"/>
        </w:rPr>
        <w:t>I : En positionnant deux molécules réactives à proximité l</w:t>
      </w:r>
      <w:r w:rsidRPr="009C5F66">
        <w:rPr>
          <w:kern w:val="2"/>
          <w:sz w:val="23"/>
          <w:lang w:bidi="fr-CA"/>
        </w:rPr>
        <w:t>’</w:t>
      </w:r>
      <w:r w:rsidRPr="00736512">
        <w:rPr>
          <w:kern w:val="2"/>
          <w:sz w:val="23"/>
          <w:lang w:bidi="fr-CA"/>
        </w:rPr>
        <w:t>une de l</w:t>
      </w:r>
      <w:r w:rsidRPr="009C5F66">
        <w:rPr>
          <w:kern w:val="2"/>
          <w:sz w:val="23"/>
          <w:lang w:bidi="fr-CA"/>
        </w:rPr>
        <w:t>’</w:t>
      </w:r>
      <w:r w:rsidRPr="00736512">
        <w:rPr>
          <w:kern w:val="2"/>
          <w:sz w:val="23"/>
          <w:lang w:bidi="fr-CA"/>
        </w:rPr>
        <w:t>autre dans le site actif, dans la direction requise pour leur permettre de réagir</w:t>
      </w:r>
      <w:r w:rsidR="00736512" w:rsidRPr="00736512">
        <w:rPr>
          <w:kern w:val="2"/>
          <w:sz w:val="23"/>
          <w:lang w:bidi="fr-CA"/>
        </w:rPr>
        <w:t xml:space="preserve">. </w:t>
      </w:r>
      <w:r w:rsidRPr="00736512">
        <w:rPr>
          <w:kern w:val="2"/>
          <w:sz w:val="23"/>
          <w:lang w:bidi="fr-CA"/>
        </w:rPr>
        <w:t>Comparez cela à une réaction non catalysée dans laquelle l</w:t>
      </w:r>
      <w:r w:rsidRPr="009C5F66">
        <w:rPr>
          <w:kern w:val="2"/>
          <w:sz w:val="23"/>
          <w:lang w:bidi="fr-CA"/>
        </w:rPr>
        <w:t>’</w:t>
      </w:r>
      <w:r w:rsidRPr="00736512">
        <w:rPr>
          <w:kern w:val="2"/>
          <w:sz w:val="23"/>
          <w:lang w:bidi="fr-CA"/>
        </w:rPr>
        <w:t>achèvement dépend du fait que les deux molécules réactives entrent en collision, par hasard, dans la bonne direction.</w:t>
      </w:r>
    </w:p>
    <w:p w14:paraId="31E1045C" w14:textId="77777777" w:rsidR="006F5676" w:rsidRPr="00736512" w:rsidRDefault="006F5676" w:rsidP="006F5676">
      <w:pPr>
        <w:rPr>
          <w:kern w:val="2"/>
          <w:sz w:val="23"/>
        </w:rPr>
      </w:pPr>
    </w:p>
    <w:p w14:paraId="2071122B" w14:textId="77777777" w:rsidR="006F5676" w:rsidRPr="00736512" w:rsidRDefault="006F5676" w:rsidP="006F5676">
      <w:pPr>
        <w:rPr>
          <w:kern w:val="2"/>
          <w:sz w:val="23"/>
        </w:rPr>
      </w:pPr>
      <w:r w:rsidRPr="00736512">
        <w:rPr>
          <w:kern w:val="2"/>
          <w:sz w:val="23"/>
          <w:lang w:bidi="fr-CA"/>
        </w:rPr>
        <w:t xml:space="preserve">II : En liant les substrats </w:t>
      </w:r>
      <w:proofErr w:type="gramStart"/>
      <w:r w:rsidRPr="00736512">
        <w:rPr>
          <w:kern w:val="2"/>
          <w:sz w:val="23"/>
          <w:lang w:bidi="fr-CA"/>
        </w:rPr>
        <w:t>de manière à ce</w:t>
      </w:r>
      <w:proofErr w:type="gramEnd"/>
      <w:r w:rsidRPr="00736512">
        <w:rPr>
          <w:kern w:val="2"/>
          <w:sz w:val="23"/>
          <w:lang w:bidi="fr-CA"/>
        </w:rPr>
        <w:t xml:space="preserve"> qu</w:t>
      </w:r>
      <w:r w:rsidRPr="009C5F66">
        <w:rPr>
          <w:kern w:val="2"/>
          <w:sz w:val="23"/>
          <w:lang w:bidi="fr-CA"/>
        </w:rPr>
        <w:t>’</w:t>
      </w:r>
      <w:r w:rsidRPr="00736512">
        <w:rPr>
          <w:kern w:val="2"/>
          <w:sz w:val="23"/>
          <w:lang w:bidi="fr-CA"/>
        </w:rPr>
        <w:t>ils adoptent la structure adéquate requise pour déclencher une réaction.</w:t>
      </w:r>
    </w:p>
    <w:p w14:paraId="2CD2BFCF" w14:textId="77777777" w:rsidR="006F5676" w:rsidRPr="00736512" w:rsidRDefault="006F5676" w:rsidP="006F5676">
      <w:pPr>
        <w:rPr>
          <w:kern w:val="2"/>
          <w:sz w:val="23"/>
        </w:rPr>
      </w:pPr>
    </w:p>
    <w:p w14:paraId="2C1526EA" w14:textId="3CE82B70" w:rsidR="006F5676" w:rsidRPr="00736512" w:rsidRDefault="006F5676" w:rsidP="006F5676">
      <w:pPr>
        <w:rPr>
          <w:kern w:val="2"/>
          <w:sz w:val="23"/>
        </w:rPr>
      </w:pPr>
      <w:r w:rsidRPr="00736512">
        <w:rPr>
          <w:kern w:val="2"/>
          <w:sz w:val="23"/>
          <w:lang w:bidi="fr-CA"/>
        </w:rPr>
        <w:t>III : En renforçant la réactivité des substrats, ce qui augmente l</w:t>
      </w:r>
      <w:r w:rsidRPr="009C5F66">
        <w:rPr>
          <w:kern w:val="2"/>
          <w:sz w:val="23"/>
          <w:lang w:bidi="fr-CA"/>
        </w:rPr>
        <w:t>’</w:t>
      </w:r>
      <w:r w:rsidRPr="00736512">
        <w:rPr>
          <w:kern w:val="2"/>
          <w:sz w:val="23"/>
          <w:lang w:bidi="fr-CA"/>
        </w:rPr>
        <w:t>acidité des protons acides, la nucléophilie des nucléophiles et l</w:t>
      </w:r>
      <w:r w:rsidRPr="009C5F66">
        <w:rPr>
          <w:kern w:val="2"/>
          <w:sz w:val="23"/>
          <w:lang w:bidi="fr-CA"/>
        </w:rPr>
        <w:t>’</w:t>
      </w:r>
      <w:proofErr w:type="spellStart"/>
      <w:r w:rsidRPr="00736512">
        <w:rPr>
          <w:kern w:val="2"/>
          <w:sz w:val="23"/>
          <w:lang w:bidi="fr-CA"/>
        </w:rPr>
        <w:t>électrophilie</w:t>
      </w:r>
      <w:proofErr w:type="spellEnd"/>
      <w:r w:rsidRPr="00736512">
        <w:rPr>
          <w:kern w:val="2"/>
          <w:sz w:val="23"/>
          <w:lang w:bidi="fr-CA"/>
        </w:rPr>
        <w:t xml:space="preserve"> des électrophiles, et améliore la capacité des groupes partants à partir</w:t>
      </w:r>
      <w:r w:rsidR="00736512" w:rsidRPr="00736512">
        <w:rPr>
          <w:kern w:val="2"/>
          <w:sz w:val="23"/>
          <w:lang w:bidi="fr-CA"/>
        </w:rPr>
        <w:t xml:space="preserve">. </w:t>
      </w:r>
      <w:r w:rsidRPr="00736512">
        <w:rPr>
          <w:kern w:val="2"/>
          <w:sz w:val="23"/>
          <w:lang w:bidi="fr-CA"/>
        </w:rPr>
        <w:t>Ces performances résultent fréquemment de l</w:t>
      </w:r>
      <w:r w:rsidRPr="009C5F66">
        <w:rPr>
          <w:kern w:val="2"/>
          <w:sz w:val="23"/>
          <w:lang w:bidi="fr-CA"/>
        </w:rPr>
        <w:t>’</w:t>
      </w:r>
      <w:r w:rsidRPr="00736512">
        <w:rPr>
          <w:kern w:val="2"/>
          <w:sz w:val="23"/>
          <w:lang w:bidi="fr-CA"/>
        </w:rPr>
        <w:t>utilisation de chaînes latérales d</w:t>
      </w:r>
      <w:r w:rsidRPr="009C5F66">
        <w:rPr>
          <w:kern w:val="2"/>
          <w:sz w:val="23"/>
          <w:lang w:bidi="fr-CA"/>
        </w:rPr>
        <w:t>’</w:t>
      </w:r>
      <w:r w:rsidRPr="00736512">
        <w:rPr>
          <w:kern w:val="2"/>
          <w:sz w:val="23"/>
          <w:lang w:bidi="fr-CA"/>
        </w:rPr>
        <w:t>acides aminés acidiques ou basiques qui bordent le site actif. À mesure que nous étudions les différents types de réactions biochimiques, nous comprenons mieux leur fonctionnement.</w:t>
      </w:r>
    </w:p>
    <w:p w14:paraId="4282BA1F" w14:textId="77777777" w:rsidR="006F5676" w:rsidRPr="00736512" w:rsidRDefault="006F5676" w:rsidP="006F5676">
      <w:pPr>
        <w:rPr>
          <w:kern w:val="2"/>
          <w:sz w:val="23"/>
        </w:rPr>
      </w:pPr>
    </w:p>
    <w:p w14:paraId="2C2B0C4F" w14:textId="266D5295" w:rsidR="006F5676" w:rsidRPr="00142E1F" w:rsidRDefault="006F5676" w:rsidP="006F5676">
      <w:pPr>
        <w:rPr>
          <w:spacing w:val="-2"/>
          <w:kern w:val="2"/>
          <w:sz w:val="23"/>
        </w:rPr>
      </w:pPr>
      <w:r w:rsidRPr="00142E1F">
        <w:rPr>
          <w:spacing w:val="-2"/>
          <w:kern w:val="2"/>
          <w:sz w:val="23"/>
          <w:lang w:bidi="fr-CA"/>
        </w:rPr>
        <w:t>IV : En stabilisant les états de transition des étapes cinétiquement déterminantes de la réaction</w:t>
      </w:r>
      <w:r w:rsidR="00736512" w:rsidRPr="00142E1F">
        <w:rPr>
          <w:spacing w:val="-2"/>
          <w:kern w:val="2"/>
          <w:sz w:val="23"/>
          <w:lang w:bidi="fr-CA"/>
        </w:rPr>
        <w:t xml:space="preserve">. </w:t>
      </w:r>
      <w:r w:rsidRPr="00142E1F">
        <w:rPr>
          <w:spacing w:val="-2"/>
          <w:kern w:val="2"/>
          <w:sz w:val="23"/>
          <w:lang w:bidi="fr-CA"/>
        </w:rPr>
        <w:t>Par exemple, si un état de transition comporte une charge négative, l</w:t>
      </w:r>
      <w:r w:rsidRPr="009C5F66">
        <w:rPr>
          <w:spacing w:val="-2"/>
          <w:kern w:val="2"/>
          <w:sz w:val="23"/>
          <w:lang w:bidi="fr-CA"/>
        </w:rPr>
        <w:t>’</w:t>
      </w:r>
      <w:r w:rsidRPr="00142E1F">
        <w:rPr>
          <w:spacing w:val="-2"/>
          <w:kern w:val="2"/>
          <w:sz w:val="23"/>
          <w:lang w:bidi="fr-CA"/>
        </w:rPr>
        <w:t>enzyme peut fournir une chaîne latérale d</w:t>
      </w:r>
      <w:r w:rsidRPr="009C5F66">
        <w:rPr>
          <w:spacing w:val="-2"/>
          <w:kern w:val="2"/>
          <w:sz w:val="23"/>
          <w:lang w:bidi="fr-CA"/>
        </w:rPr>
        <w:t>’</w:t>
      </w:r>
      <w:r w:rsidRPr="00142E1F">
        <w:rPr>
          <w:spacing w:val="-2"/>
          <w:kern w:val="2"/>
          <w:sz w:val="23"/>
          <w:lang w:bidi="fr-CA"/>
        </w:rPr>
        <w:t>acides aminés chargée positivement, ou une liaison avec un cation métallique comme Zn</w:t>
      </w:r>
      <w:r w:rsidRPr="00142E1F">
        <w:rPr>
          <w:spacing w:val="-2"/>
          <w:kern w:val="2"/>
          <w:sz w:val="23"/>
          <w:vertAlign w:val="superscript"/>
          <w:lang w:bidi="fr-CA"/>
        </w:rPr>
        <w:t>+2</w:t>
      </w:r>
      <w:r w:rsidRPr="00142E1F">
        <w:rPr>
          <w:spacing w:val="-2"/>
          <w:kern w:val="2"/>
          <w:sz w:val="23"/>
          <w:lang w:bidi="fr-CA"/>
        </w:rPr>
        <w:t>, en guise de facteur de stabilisation. Un état de transition à basse énergie signifie évidemment une énergie d</w:t>
      </w:r>
      <w:r w:rsidRPr="009C5F66">
        <w:rPr>
          <w:spacing w:val="-2"/>
          <w:kern w:val="2"/>
          <w:sz w:val="23"/>
          <w:lang w:bidi="fr-CA"/>
        </w:rPr>
        <w:t>’</w:t>
      </w:r>
      <w:r w:rsidRPr="00142E1F">
        <w:rPr>
          <w:spacing w:val="-2"/>
          <w:kern w:val="2"/>
          <w:sz w:val="23"/>
          <w:lang w:bidi="fr-CA"/>
        </w:rPr>
        <w:t>activation inférieure et une étape de réaction accélérée.</w:t>
      </w:r>
    </w:p>
    <w:p w14:paraId="0A83EC66" w14:textId="77777777" w:rsidR="006F5676" w:rsidRPr="00736512" w:rsidRDefault="006F5676" w:rsidP="006F5676">
      <w:pPr>
        <w:rPr>
          <w:kern w:val="2"/>
          <w:sz w:val="23"/>
        </w:rPr>
      </w:pPr>
    </w:p>
    <w:p w14:paraId="0210B34A" w14:textId="3EA4FB2A" w:rsidR="006F5676" w:rsidRPr="00736512" w:rsidRDefault="006F5676" w:rsidP="006F5676">
      <w:pPr>
        <w:rPr>
          <w:kern w:val="2"/>
          <w:sz w:val="23"/>
        </w:rPr>
      </w:pPr>
      <w:r w:rsidRPr="00736512">
        <w:rPr>
          <w:kern w:val="2"/>
          <w:sz w:val="23"/>
          <w:lang w:bidi="fr-CA"/>
        </w:rPr>
        <w:t>À cet égard, les enzymes possèdent une capacité étonnante d</w:t>
      </w:r>
      <w:r w:rsidRPr="009C5F66">
        <w:rPr>
          <w:kern w:val="2"/>
          <w:sz w:val="23"/>
          <w:lang w:bidi="fr-CA"/>
        </w:rPr>
        <w:t>’</w:t>
      </w:r>
      <w:r w:rsidRPr="00736512">
        <w:rPr>
          <w:kern w:val="2"/>
          <w:sz w:val="23"/>
          <w:lang w:bidi="fr-CA"/>
        </w:rPr>
        <w:t>accélération de la vitesse</w:t>
      </w:r>
      <w:r w:rsidR="00736512" w:rsidRPr="00736512">
        <w:rPr>
          <w:kern w:val="2"/>
          <w:sz w:val="23"/>
          <w:lang w:bidi="fr-CA"/>
        </w:rPr>
        <w:t xml:space="preserve">. </w:t>
      </w:r>
      <w:r w:rsidRPr="00736512">
        <w:rPr>
          <w:kern w:val="2"/>
          <w:sz w:val="23"/>
          <w:lang w:bidi="fr-CA"/>
        </w:rPr>
        <w:t>Les enzymes typiques accéléreront une réaction d</w:t>
      </w:r>
      <w:r w:rsidRPr="009C5F66">
        <w:rPr>
          <w:kern w:val="2"/>
          <w:sz w:val="23"/>
          <w:lang w:bidi="fr-CA"/>
        </w:rPr>
        <w:t>’</w:t>
      </w:r>
      <w:r w:rsidRPr="00736512">
        <w:rPr>
          <w:kern w:val="2"/>
          <w:sz w:val="23"/>
          <w:lang w:bidi="fr-CA"/>
        </w:rPr>
        <w:t>un million à un milliard de fois, et l</w:t>
      </w:r>
      <w:r w:rsidRPr="009C5F66">
        <w:rPr>
          <w:kern w:val="2"/>
          <w:sz w:val="23"/>
          <w:lang w:bidi="fr-CA"/>
        </w:rPr>
        <w:t>’</w:t>
      </w:r>
      <w:r w:rsidRPr="00736512">
        <w:rPr>
          <w:kern w:val="2"/>
          <w:sz w:val="23"/>
          <w:lang w:bidi="fr-CA"/>
        </w:rPr>
        <w:t>enzyme la plus efficace actuellement connue des scientifiques accélérerait sa réaction d</w:t>
      </w:r>
      <w:r w:rsidRPr="009C5F66">
        <w:rPr>
          <w:kern w:val="2"/>
          <w:sz w:val="23"/>
          <w:lang w:bidi="fr-CA"/>
        </w:rPr>
        <w:t>’</w:t>
      </w:r>
      <w:r w:rsidRPr="00736512">
        <w:rPr>
          <w:kern w:val="2"/>
          <w:sz w:val="23"/>
          <w:lang w:bidi="fr-CA"/>
        </w:rPr>
        <w:t>un facteur d</w:t>
      </w:r>
      <w:r w:rsidRPr="009C5F66">
        <w:rPr>
          <w:kern w:val="2"/>
          <w:sz w:val="23"/>
          <w:lang w:bidi="fr-CA"/>
        </w:rPr>
        <w:t>’</w:t>
      </w:r>
      <w:r w:rsidRPr="00736512">
        <w:rPr>
          <w:kern w:val="2"/>
          <w:sz w:val="23"/>
          <w:lang w:bidi="fr-CA"/>
        </w:rPr>
        <w:t>environ 10</w:t>
      </w:r>
      <w:r w:rsidRPr="00736512">
        <w:rPr>
          <w:kern w:val="2"/>
          <w:sz w:val="23"/>
          <w:vertAlign w:val="superscript"/>
          <w:lang w:bidi="fr-CA"/>
        </w:rPr>
        <w:t>17</w:t>
      </w:r>
      <w:r w:rsidRPr="00736512">
        <w:rPr>
          <w:kern w:val="2"/>
          <w:sz w:val="23"/>
          <w:lang w:bidi="fr-CA"/>
        </w:rPr>
        <w:t xml:space="preserve"> par rapport à la réaction non catalysée (voir </w:t>
      </w:r>
      <w:r w:rsidRPr="00736512">
        <w:rPr>
          <w:i/>
          <w:kern w:val="2"/>
          <w:sz w:val="23"/>
          <w:lang w:bidi="fr-CA"/>
        </w:rPr>
        <w:t>Chemical and Engineering News</w:t>
      </w:r>
      <w:r w:rsidRPr="00736512">
        <w:rPr>
          <w:kern w:val="2"/>
          <w:sz w:val="23"/>
          <w:lang w:bidi="fr-CA"/>
        </w:rPr>
        <w:t>, 13 mars 2000, p. 42, pour une analyse intéressante de cette enzyme de biosynthèse des nucléotides appelée « </w:t>
      </w:r>
      <w:proofErr w:type="spellStart"/>
      <w:r w:rsidRPr="00736512">
        <w:rPr>
          <w:kern w:val="2"/>
          <w:sz w:val="23"/>
          <w:lang w:bidi="fr-CA"/>
        </w:rPr>
        <w:t>orotidine</w:t>
      </w:r>
      <w:proofErr w:type="spellEnd"/>
      <w:r w:rsidRPr="00736512">
        <w:rPr>
          <w:kern w:val="2"/>
          <w:sz w:val="23"/>
          <w:lang w:bidi="fr-CA"/>
        </w:rPr>
        <w:t xml:space="preserve"> monophosphate décarboxylase »).</w:t>
      </w:r>
    </w:p>
    <w:p w14:paraId="55BAD421" w14:textId="77777777" w:rsidR="006F5676" w:rsidRPr="00736512" w:rsidRDefault="006F5676" w:rsidP="006F5676">
      <w:pPr>
        <w:rPr>
          <w:kern w:val="2"/>
          <w:sz w:val="23"/>
        </w:rPr>
      </w:pPr>
    </w:p>
    <w:p w14:paraId="7B68E34F" w14:textId="77777777" w:rsidR="006F5676" w:rsidRPr="00736512" w:rsidRDefault="006F5676" w:rsidP="006F5676">
      <w:pPr>
        <w:rPr>
          <w:kern w:val="2"/>
          <w:sz w:val="23"/>
        </w:rPr>
      </w:pPr>
      <w:r w:rsidRPr="00736512">
        <w:rPr>
          <w:kern w:val="2"/>
          <w:sz w:val="23"/>
          <w:lang w:bidi="fr-CA"/>
        </w:rPr>
        <w:lastRenderedPageBreak/>
        <w:t>À ce stade, il n</w:t>
      </w:r>
      <w:r w:rsidRPr="009C5F66">
        <w:rPr>
          <w:kern w:val="2"/>
          <w:sz w:val="23"/>
          <w:lang w:bidi="fr-CA"/>
        </w:rPr>
        <w:t>’</w:t>
      </w:r>
      <w:r w:rsidRPr="00736512">
        <w:rPr>
          <w:kern w:val="2"/>
          <w:sz w:val="23"/>
          <w:lang w:bidi="fr-CA"/>
        </w:rPr>
        <w:t>est pas nécessaire que vous compreniez parfaitement les quatre notions énumérées ci-dessus. Gardez-les simplement à l</w:t>
      </w:r>
      <w:r w:rsidRPr="009C5F66">
        <w:rPr>
          <w:kern w:val="2"/>
          <w:sz w:val="23"/>
          <w:lang w:bidi="fr-CA"/>
        </w:rPr>
        <w:t>’</w:t>
      </w:r>
      <w:r w:rsidRPr="00736512">
        <w:rPr>
          <w:kern w:val="2"/>
          <w:sz w:val="23"/>
          <w:lang w:bidi="fr-CA"/>
        </w:rPr>
        <w:t>esprit pendant que nous poursuivons l</w:t>
      </w:r>
      <w:r w:rsidRPr="009C5F66">
        <w:rPr>
          <w:kern w:val="2"/>
          <w:sz w:val="23"/>
          <w:lang w:bidi="fr-CA"/>
        </w:rPr>
        <w:t>’</w:t>
      </w:r>
      <w:r w:rsidRPr="00736512">
        <w:rPr>
          <w:kern w:val="2"/>
          <w:sz w:val="23"/>
          <w:lang w:bidi="fr-CA"/>
        </w:rPr>
        <w:t>étude des diverses réactions organiques biologiques courantes et que nous voyons plus en détail comment les enzymes ont évolué pour les catalyser.</w:t>
      </w:r>
    </w:p>
    <w:p w14:paraId="01E53F12" w14:textId="77777777" w:rsidR="006F5676" w:rsidRPr="00736512" w:rsidRDefault="006F5676" w:rsidP="006F5676">
      <w:pPr>
        <w:rPr>
          <w:kern w:val="2"/>
          <w:sz w:val="23"/>
        </w:rPr>
      </w:pPr>
    </w:p>
    <w:p w14:paraId="52B14245" w14:textId="77777777" w:rsidR="006F5676" w:rsidRPr="00736512" w:rsidRDefault="00000000" w:rsidP="006F5676">
      <w:pPr>
        <w:rPr>
          <w:kern w:val="2"/>
          <w:sz w:val="23"/>
          <w:u w:val="single"/>
        </w:rPr>
      </w:pPr>
      <w:r>
        <w:rPr>
          <w:kern w:val="2"/>
          <w:sz w:val="23"/>
          <w:lang w:bidi="fr-CA"/>
        </w:rPr>
        <w:pict w14:anchorId="18746D5B">
          <v:rect id="_x0000_i1181" style="width:0;height:1.5pt" o:hralign="center" o:hrstd="t" o:hr="t" fillcolor="#aaa" stroked="f"/>
        </w:pict>
      </w:r>
    </w:p>
    <w:p w14:paraId="75483BC4" w14:textId="18F7C2C8" w:rsidR="006F5676" w:rsidRPr="00736512" w:rsidRDefault="006F5676" w:rsidP="006F5676">
      <w:pPr>
        <w:rPr>
          <w:kern w:val="2"/>
          <w:sz w:val="23"/>
        </w:rPr>
      </w:pPr>
      <w:r w:rsidRPr="00736512">
        <w:rPr>
          <w:kern w:val="2"/>
          <w:sz w:val="23"/>
          <w:u w:val="single"/>
          <w:lang w:bidi="fr-CA"/>
        </w:rPr>
        <w:t>Exercice 6.7</w:t>
      </w:r>
      <w:r w:rsidRPr="00736512">
        <w:rPr>
          <w:kern w:val="2"/>
          <w:sz w:val="23"/>
          <w:lang w:bidi="fr-CA"/>
        </w:rPr>
        <w:t> : Le sucre blanc, ou saccharose, constitue un composé alimentaire à haute teneur énergétique, tout comme les gras contenus dans l</w:t>
      </w:r>
      <w:r w:rsidRPr="009C5F66">
        <w:rPr>
          <w:kern w:val="2"/>
          <w:sz w:val="23"/>
          <w:lang w:bidi="fr-CA"/>
        </w:rPr>
        <w:t>’</w:t>
      </w:r>
      <w:r w:rsidRPr="00736512">
        <w:rPr>
          <w:kern w:val="2"/>
          <w:sz w:val="23"/>
          <w:lang w:bidi="fr-CA"/>
        </w:rPr>
        <w:t>huile végétale</w:t>
      </w:r>
      <w:r w:rsidR="00736512" w:rsidRPr="00736512">
        <w:rPr>
          <w:kern w:val="2"/>
          <w:sz w:val="23"/>
          <w:lang w:bidi="fr-CA"/>
        </w:rPr>
        <w:t xml:space="preserve">. </w:t>
      </w:r>
      <w:r w:rsidRPr="00736512">
        <w:rPr>
          <w:kern w:val="2"/>
          <w:sz w:val="23"/>
          <w:lang w:bidi="fr-CA"/>
        </w:rPr>
        <w:t>La transformation de ces composés, ainsi que de l</w:t>
      </w:r>
      <w:r w:rsidRPr="009C5F66">
        <w:rPr>
          <w:kern w:val="2"/>
          <w:sz w:val="23"/>
          <w:lang w:bidi="fr-CA"/>
        </w:rPr>
        <w:t>’</w:t>
      </w:r>
      <w:r w:rsidRPr="00736512">
        <w:rPr>
          <w:kern w:val="2"/>
          <w:sz w:val="23"/>
          <w:lang w:bidi="fr-CA"/>
        </w:rPr>
        <w:t>oxygène gazeux (O</w:t>
      </w:r>
      <w:r w:rsidRPr="00736512">
        <w:rPr>
          <w:kern w:val="2"/>
          <w:sz w:val="23"/>
          <w:vertAlign w:val="subscript"/>
          <w:lang w:bidi="fr-CA"/>
        </w:rPr>
        <w:t>2</w:t>
      </w:r>
      <w:r w:rsidRPr="00736512">
        <w:rPr>
          <w:kern w:val="2"/>
          <w:sz w:val="23"/>
          <w:lang w:bidi="fr-CA"/>
        </w:rPr>
        <w:t>), en eau et en dioxyde de carbone libère énormément d</w:t>
      </w:r>
      <w:r w:rsidRPr="009C5F66">
        <w:rPr>
          <w:kern w:val="2"/>
          <w:sz w:val="23"/>
          <w:lang w:bidi="fr-CA"/>
        </w:rPr>
        <w:t>’</w:t>
      </w:r>
      <w:r w:rsidRPr="00736512">
        <w:rPr>
          <w:kern w:val="2"/>
          <w:sz w:val="23"/>
          <w:lang w:bidi="fr-CA"/>
        </w:rPr>
        <w:t>énergie – les gras contiennent un peu plus du double d</w:t>
      </w:r>
      <w:r w:rsidRPr="009C5F66">
        <w:rPr>
          <w:kern w:val="2"/>
          <w:sz w:val="23"/>
          <w:lang w:bidi="fr-CA"/>
        </w:rPr>
        <w:t>’</w:t>
      </w:r>
      <w:r w:rsidRPr="00736512">
        <w:rPr>
          <w:kern w:val="2"/>
          <w:sz w:val="23"/>
          <w:lang w:bidi="fr-CA"/>
        </w:rPr>
        <w:t>énergie par gramme que le sucre</w:t>
      </w:r>
      <w:r w:rsidR="00736512" w:rsidRPr="00736512">
        <w:rPr>
          <w:kern w:val="2"/>
          <w:sz w:val="23"/>
          <w:lang w:bidi="fr-CA"/>
        </w:rPr>
        <w:t xml:space="preserve">. </w:t>
      </w:r>
      <w:r w:rsidRPr="00736512">
        <w:rPr>
          <w:kern w:val="2"/>
          <w:sz w:val="23"/>
          <w:lang w:bidi="fr-CA"/>
        </w:rPr>
        <w:t>S</w:t>
      </w:r>
      <w:r w:rsidRPr="009C5F66">
        <w:rPr>
          <w:kern w:val="2"/>
          <w:sz w:val="23"/>
          <w:lang w:bidi="fr-CA"/>
        </w:rPr>
        <w:t>’</w:t>
      </w:r>
      <w:r w:rsidRPr="00736512">
        <w:rPr>
          <w:kern w:val="2"/>
          <w:sz w:val="23"/>
          <w:lang w:bidi="fr-CA"/>
        </w:rPr>
        <w:t>ils possèdent tous deux une telle énergie (autrement dit, s</w:t>
      </w:r>
      <w:r w:rsidRPr="009C5F66">
        <w:rPr>
          <w:kern w:val="2"/>
          <w:sz w:val="23"/>
          <w:lang w:bidi="fr-CA"/>
        </w:rPr>
        <w:t>’</w:t>
      </w:r>
      <w:r w:rsidRPr="00736512">
        <w:rPr>
          <w:kern w:val="2"/>
          <w:sz w:val="23"/>
          <w:lang w:bidi="fr-CA"/>
        </w:rPr>
        <w:t xml:space="preserve">ils sont thermodynamiquement </w:t>
      </w:r>
      <w:r w:rsidRPr="00736512">
        <w:rPr>
          <w:i/>
          <w:kern w:val="2"/>
          <w:sz w:val="23"/>
          <w:lang w:bidi="fr-CA"/>
        </w:rPr>
        <w:t>instables</w:t>
      </w:r>
      <w:r w:rsidRPr="00736512">
        <w:rPr>
          <w:kern w:val="2"/>
          <w:sz w:val="23"/>
          <w:lang w:bidi="fr-CA"/>
        </w:rPr>
        <w:t>), pourquoi peuvent-ils rester pendant des années sur l</w:t>
      </w:r>
      <w:r w:rsidRPr="009C5F66">
        <w:rPr>
          <w:kern w:val="2"/>
          <w:sz w:val="23"/>
          <w:lang w:bidi="fr-CA"/>
        </w:rPr>
        <w:t>’</w:t>
      </w:r>
      <w:r w:rsidRPr="00736512">
        <w:rPr>
          <w:kern w:val="2"/>
          <w:sz w:val="23"/>
          <w:lang w:bidi="fr-CA"/>
        </w:rPr>
        <w:t>étagère de votre cuisine sans réagir?</w:t>
      </w:r>
    </w:p>
    <w:p w14:paraId="6F29B1DB" w14:textId="77777777" w:rsidR="006F5676" w:rsidRPr="00736512" w:rsidRDefault="00000000" w:rsidP="006F5676">
      <w:pPr>
        <w:rPr>
          <w:kern w:val="2"/>
          <w:sz w:val="23"/>
        </w:rPr>
      </w:pPr>
      <w:r>
        <w:rPr>
          <w:kern w:val="2"/>
          <w:sz w:val="23"/>
          <w:lang w:bidi="fr-CA"/>
        </w:rPr>
        <w:pict w14:anchorId="4593F8E6">
          <v:rect id="_x0000_i1182" style="width:0;height:1.5pt" o:hralign="center" o:hrstd="t" o:hr="t" fillcolor="#aaa" stroked="f"/>
        </w:pict>
      </w:r>
    </w:p>
    <w:p w14:paraId="2D990EE1" w14:textId="77777777" w:rsidR="006F5676" w:rsidRPr="00736512" w:rsidRDefault="006F5676" w:rsidP="006F5676">
      <w:pPr>
        <w:rPr>
          <w:kern w:val="2"/>
          <w:sz w:val="23"/>
        </w:rPr>
      </w:pPr>
    </w:p>
    <w:p w14:paraId="63DC8C00" w14:textId="078EA32A" w:rsidR="006F5676" w:rsidRPr="00142E1F" w:rsidRDefault="006F5676" w:rsidP="006F5676">
      <w:pPr>
        <w:rPr>
          <w:spacing w:val="-4"/>
          <w:kern w:val="2"/>
          <w:sz w:val="23"/>
        </w:rPr>
      </w:pPr>
      <w:r w:rsidRPr="00142E1F">
        <w:rPr>
          <w:spacing w:val="-4"/>
          <w:kern w:val="2"/>
          <w:sz w:val="23"/>
          <w:lang w:bidi="fr-CA"/>
        </w:rPr>
        <w:t xml:space="preserve">Un autre point essentiel à retenir à propos des enzymes concerne la </w:t>
      </w:r>
      <w:r w:rsidRPr="00142E1F">
        <w:rPr>
          <w:i/>
          <w:spacing w:val="-4"/>
          <w:kern w:val="2"/>
          <w:sz w:val="23"/>
          <w:lang w:bidi="fr-CA"/>
        </w:rPr>
        <w:t>spécificité</w:t>
      </w:r>
      <w:r w:rsidRPr="00142E1F">
        <w:rPr>
          <w:spacing w:val="-4"/>
          <w:kern w:val="2"/>
          <w:sz w:val="23"/>
          <w:lang w:bidi="fr-CA"/>
        </w:rPr>
        <w:t xml:space="preserve"> avec laquelle elles catalysent les réactions</w:t>
      </w:r>
      <w:r w:rsidR="00736512" w:rsidRPr="00142E1F">
        <w:rPr>
          <w:spacing w:val="-4"/>
          <w:kern w:val="2"/>
          <w:sz w:val="23"/>
          <w:lang w:bidi="fr-CA"/>
        </w:rPr>
        <w:t xml:space="preserve">. </w:t>
      </w:r>
      <w:r w:rsidRPr="00142E1F">
        <w:rPr>
          <w:spacing w:val="-4"/>
          <w:kern w:val="2"/>
          <w:sz w:val="23"/>
          <w:lang w:bidi="fr-CA"/>
        </w:rPr>
        <w:t>Nous avons déjà évoqué, au chapitre 3, l</w:t>
      </w:r>
      <w:r w:rsidRPr="009C5F66">
        <w:rPr>
          <w:spacing w:val="-4"/>
          <w:kern w:val="2"/>
          <w:sz w:val="23"/>
          <w:lang w:bidi="fr-CA"/>
        </w:rPr>
        <w:t>’</w:t>
      </w:r>
      <w:r w:rsidRPr="00142E1F">
        <w:rPr>
          <w:spacing w:val="-4"/>
          <w:kern w:val="2"/>
          <w:sz w:val="23"/>
          <w:lang w:bidi="fr-CA"/>
        </w:rPr>
        <w:t>idée que les enzymes exercent un très haut niveau de contrôle sur la stéréochimie d</w:t>
      </w:r>
      <w:r w:rsidRPr="009C5F66">
        <w:rPr>
          <w:spacing w:val="-4"/>
          <w:kern w:val="2"/>
          <w:sz w:val="23"/>
          <w:lang w:bidi="fr-CA"/>
        </w:rPr>
        <w:t>’</w:t>
      </w:r>
      <w:r w:rsidRPr="00142E1F">
        <w:rPr>
          <w:spacing w:val="-4"/>
          <w:kern w:val="2"/>
          <w:sz w:val="23"/>
          <w:lang w:bidi="fr-CA"/>
        </w:rPr>
        <w:t>une réaction. Si deux produits stéréo-isomères ou plus peuvent potentiellement se former lors d</w:t>
      </w:r>
      <w:r w:rsidRPr="009C5F66">
        <w:rPr>
          <w:spacing w:val="-4"/>
          <w:kern w:val="2"/>
          <w:sz w:val="23"/>
          <w:lang w:bidi="fr-CA"/>
        </w:rPr>
        <w:t>’</w:t>
      </w:r>
      <w:r w:rsidRPr="00142E1F">
        <w:rPr>
          <w:spacing w:val="-4"/>
          <w:kern w:val="2"/>
          <w:sz w:val="23"/>
          <w:lang w:bidi="fr-CA"/>
        </w:rPr>
        <w:t>une réaction, une enzyme ne catalysera probablement que la formation d</w:t>
      </w:r>
      <w:r w:rsidRPr="009C5F66">
        <w:rPr>
          <w:spacing w:val="-4"/>
          <w:kern w:val="2"/>
          <w:sz w:val="23"/>
          <w:lang w:bidi="fr-CA"/>
        </w:rPr>
        <w:t>’</w:t>
      </w:r>
      <w:r w:rsidRPr="00142E1F">
        <w:rPr>
          <w:spacing w:val="-4"/>
          <w:kern w:val="2"/>
          <w:sz w:val="23"/>
          <w:lang w:bidi="fr-CA"/>
        </w:rPr>
        <w:t>un seul stéréo-isomère, en ne favorisant la formation que d</w:t>
      </w:r>
      <w:r w:rsidRPr="009C5F66">
        <w:rPr>
          <w:spacing w:val="-4"/>
          <w:kern w:val="2"/>
          <w:sz w:val="23"/>
          <w:lang w:bidi="fr-CA"/>
        </w:rPr>
        <w:t>’</w:t>
      </w:r>
      <w:r w:rsidRPr="00142E1F">
        <w:rPr>
          <w:spacing w:val="-4"/>
          <w:kern w:val="2"/>
          <w:sz w:val="23"/>
          <w:lang w:bidi="fr-CA"/>
        </w:rPr>
        <w:t>une infime quantité de produits secondaires</w:t>
      </w:r>
      <w:r w:rsidR="00736512" w:rsidRPr="00142E1F">
        <w:rPr>
          <w:spacing w:val="-4"/>
          <w:kern w:val="2"/>
          <w:sz w:val="23"/>
          <w:lang w:bidi="fr-CA"/>
        </w:rPr>
        <w:t xml:space="preserve">. </w:t>
      </w:r>
      <w:r w:rsidRPr="00142E1F">
        <w:rPr>
          <w:spacing w:val="-4"/>
          <w:kern w:val="2"/>
          <w:sz w:val="23"/>
          <w:lang w:bidi="fr-CA"/>
        </w:rPr>
        <w:t>Parallèlement, les enzymes font preuve d</w:t>
      </w:r>
      <w:r w:rsidRPr="009C5F66">
        <w:rPr>
          <w:spacing w:val="-4"/>
          <w:kern w:val="2"/>
          <w:sz w:val="23"/>
          <w:lang w:bidi="fr-CA"/>
        </w:rPr>
        <w:t>’</w:t>
      </w:r>
      <w:r w:rsidRPr="00142E1F">
        <w:rPr>
          <w:spacing w:val="-4"/>
          <w:kern w:val="2"/>
          <w:sz w:val="23"/>
          <w:lang w:bidi="fr-CA"/>
        </w:rPr>
        <w:t xml:space="preserve">un contrôle remarquable de la </w:t>
      </w:r>
      <w:proofErr w:type="spellStart"/>
      <w:r w:rsidRPr="00142E1F">
        <w:rPr>
          <w:b/>
          <w:spacing w:val="-4"/>
          <w:kern w:val="2"/>
          <w:sz w:val="23"/>
          <w:lang w:bidi="fr-CA"/>
        </w:rPr>
        <w:t>régiochimie</w:t>
      </w:r>
      <w:proofErr w:type="spellEnd"/>
      <w:r w:rsidRPr="00142E1F">
        <w:rPr>
          <w:spacing w:val="-4"/>
          <w:kern w:val="2"/>
          <w:sz w:val="23"/>
          <w:lang w:bidi="fr-CA"/>
        </w:rPr>
        <w:t xml:space="preserve"> dans leurs réactions</w:t>
      </w:r>
      <w:r w:rsidR="00736512" w:rsidRPr="00142E1F">
        <w:rPr>
          <w:spacing w:val="-4"/>
          <w:kern w:val="2"/>
          <w:sz w:val="23"/>
          <w:lang w:bidi="fr-CA"/>
        </w:rPr>
        <w:t xml:space="preserve">. </w:t>
      </w:r>
      <w:r w:rsidRPr="00142E1F">
        <w:rPr>
          <w:spacing w:val="-4"/>
          <w:kern w:val="2"/>
          <w:sz w:val="23"/>
          <w:lang w:bidi="fr-CA"/>
        </w:rPr>
        <w:t>Par exemple, l</w:t>
      </w:r>
      <w:r w:rsidRPr="009C5F66">
        <w:rPr>
          <w:spacing w:val="-4"/>
          <w:kern w:val="2"/>
          <w:sz w:val="23"/>
          <w:lang w:bidi="fr-CA"/>
        </w:rPr>
        <w:t>’</w:t>
      </w:r>
      <w:r w:rsidRPr="00142E1F">
        <w:rPr>
          <w:spacing w:val="-4"/>
          <w:kern w:val="2"/>
          <w:sz w:val="23"/>
          <w:lang w:bidi="fr-CA"/>
        </w:rPr>
        <w:t>enzyme glucose-6-kinase de la voie de la glycolyse transfère un groupe phosphate précisément sur le groupe hydroxyle du carbone 6 du glucose, et non sur l</w:t>
      </w:r>
      <w:r w:rsidRPr="009C5F66">
        <w:rPr>
          <w:spacing w:val="-4"/>
          <w:kern w:val="2"/>
          <w:sz w:val="23"/>
          <w:lang w:bidi="fr-CA"/>
        </w:rPr>
        <w:t>’</w:t>
      </w:r>
      <w:r w:rsidRPr="00142E1F">
        <w:rPr>
          <w:spacing w:val="-4"/>
          <w:kern w:val="2"/>
          <w:sz w:val="23"/>
          <w:lang w:bidi="fr-CA"/>
        </w:rPr>
        <w:t>un des quatre autres groupes hydroxyle</w:t>
      </w:r>
      <w:r w:rsidR="00736512" w:rsidRPr="00142E1F">
        <w:rPr>
          <w:spacing w:val="-4"/>
          <w:kern w:val="2"/>
          <w:sz w:val="23"/>
          <w:lang w:bidi="fr-CA"/>
        </w:rPr>
        <w:t xml:space="preserve">. </w:t>
      </w:r>
      <w:r w:rsidRPr="00142E1F">
        <w:rPr>
          <w:spacing w:val="-4"/>
          <w:kern w:val="2"/>
          <w:sz w:val="23"/>
          <w:lang w:bidi="fr-CA"/>
        </w:rPr>
        <w:t xml:space="preserve"> Nous examinerons de plus près cette réaction et d</w:t>
      </w:r>
      <w:r w:rsidRPr="009C5F66">
        <w:rPr>
          <w:spacing w:val="-4"/>
          <w:kern w:val="2"/>
          <w:sz w:val="23"/>
          <w:lang w:bidi="fr-CA"/>
        </w:rPr>
        <w:t>’</w:t>
      </w:r>
      <w:r w:rsidRPr="00142E1F">
        <w:rPr>
          <w:spacing w:val="-4"/>
          <w:kern w:val="2"/>
          <w:sz w:val="23"/>
          <w:lang w:bidi="fr-CA"/>
        </w:rPr>
        <w:t>autres semblables au chapitre 9.</w:t>
      </w:r>
    </w:p>
    <w:p w14:paraId="1EF3DA08" w14:textId="77777777" w:rsidR="006F5676" w:rsidRPr="00736512" w:rsidRDefault="006F5676" w:rsidP="006F5676">
      <w:pPr>
        <w:rPr>
          <w:kern w:val="2"/>
          <w:sz w:val="23"/>
        </w:rPr>
      </w:pPr>
    </w:p>
    <w:p w14:paraId="0C002C51"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795D5198" wp14:editId="0C10316D">
            <wp:extent cx="4724400" cy="1600200"/>
            <wp:effectExtent l="0" t="0" r="0" b="0"/>
            <wp:docPr id="50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4724400" cy="1600200"/>
                    </a:xfrm>
                    <a:prstGeom prst="rect">
                      <a:avLst/>
                    </a:prstGeom>
                    <a:noFill/>
                    <a:ln>
                      <a:noFill/>
                    </a:ln>
                  </pic:spPr>
                </pic:pic>
              </a:graphicData>
            </a:graphic>
          </wp:inline>
        </w:drawing>
      </w:r>
    </w:p>
    <w:p w14:paraId="7DB0D6DF" w14:textId="77777777" w:rsidR="006F5676" w:rsidRPr="00736512" w:rsidRDefault="006F5676" w:rsidP="006F5676">
      <w:pPr>
        <w:rPr>
          <w:color w:val="FFFFFF" w:themeColor="background1"/>
          <w:kern w:val="2"/>
          <w:sz w:val="23"/>
        </w:rPr>
      </w:pPr>
      <w:r w:rsidRPr="00736512">
        <w:rPr>
          <w:color w:val="FFFFFF" w:themeColor="background1"/>
          <w:kern w:val="2"/>
          <w:sz w:val="23"/>
          <w:lang w:bidi="fr-CA"/>
        </w:rPr>
        <w:t>Figure 11</w:t>
      </w:r>
    </w:p>
    <w:p w14:paraId="043012BD" w14:textId="77777777" w:rsidR="006F5676" w:rsidRPr="00736512" w:rsidRDefault="006F5676" w:rsidP="006F5676">
      <w:pPr>
        <w:rPr>
          <w:kern w:val="2"/>
          <w:sz w:val="23"/>
        </w:rPr>
      </w:pPr>
      <w:r w:rsidRPr="00736512">
        <w:rPr>
          <w:kern w:val="2"/>
          <w:sz w:val="23"/>
          <w:lang w:bidi="fr-CA"/>
        </w:rPr>
        <w:t xml:space="preserve">La recherche de moyens de contrôler la stéréochimie et la </w:t>
      </w:r>
      <w:proofErr w:type="spellStart"/>
      <w:r w:rsidRPr="00736512">
        <w:rPr>
          <w:kern w:val="2"/>
          <w:sz w:val="23"/>
          <w:lang w:bidi="fr-CA"/>
        </w:rPr>
        <w:t>régiochimie</w:t>
      </w:r>
      <w:proofErr w:type="spellEnd"/>
      <w:r w:rsidRPr="00736512">
        <w:rPr>
          <w:kern w:val="2"/>
          <w:sz w:val="23"/>
          <w:lang w:bidi="fr-CA"/>
        </w:rPr>
        <w:t xml:space="preserve"> constitue un défi permanent pour les chimistes spécialistes en chimie organique de synthèse qui travaillent avec des réactions non enzymatiques. Par ailleurs, les techniques qui ont été développées dans ce domaine occupera une place importante du curriculum si vous vous engagez dans des cours plus avancés axés sur la synthèse organique.</w:t>
      </w:r>
    </w:p>
    <w:p w14:paraId="434B9B86" w14:textId="77777777" w:rsidR="006F5676" w:rsidRPr="00736512" w:rsidRDefault="006F5676" w:rsidP="006F5676">
      <w:pPr>
        <w:rPr>
          <w:kern w:val="2"/>
          <w:sz w:val="23"/>
        </w:rPr>
      </w:pPr>
    </w:p>
    <w:p w14:paraId="469A4CBB" w14:textId="7D95794D" w:rsidR="006F5676" w:rsidRPr="00142E1F" w:rsidRDefault="006F5676" w:rsidP="006F5676">
      <w:pPr>
        <w:rPr>
          <w:spacing w:val="-4"/>
          <w:kern w:val="2"/>
          <w:sz w:val="23"/>
        </w:rPr>
      </w:pPr>
      <w:r w:rsidRPr="00142E1F">
        <w:rPr>
          <w:spacing w:val="-4"/>
          <w:kern w:val="2"/>
          <w:sz w:val="23"/>
          <w:lang w:bidi="fr-CA"/>
        </w:rPr>
        <w:t>En terminant, nous découvrirons dans ce manuel de nombreuses réactions biochimiques dans lesquelles l</w:t>
      </w:r>
      <w:r w:rsidRPr="009C5F66">
        <w:rPr>
          <w:spacing w:val="-4"/>
          <w:kern w:val="2"/>
          <w:sz w:val="23"/>
          <w:lang w:bidi="fr-CA"/>
        </w:rPr>
        <w:t>’</w:t>
      </w:r>
      <w:r w:rsidRPr="00142E1F">
        <w:rPr>
          <w:spacing w:val="-4"/>
          <w:kern w:val="2"/>
          <w:sz w:val="23"/>
          <w:lang w:bidi="fr-CA"/>
        </w:rPr>
        <w:t>enzyme qui catalyse la réaction intervient avec l</w:t>
      </w:r>
      <w:r w:rsidRPr="009C5F66">
        <w:rPr>
          <w:spacing w:val="-4"/>
          <w:kern w:val="2"/>
          <w:sz w:val="23"/>
          <w:lang w:bidi="fr-CA"/>
        </w:rPr>
        <w:t>’</w:t>
      </w:r>
      <w:r w:rsidRPr="00142E1F">
        <w:rPr>
          <w:spacing w:val="-4"/>
          <w:kern w:val="2"/>
          <w:sz w:val="23"/>
          <w:lang w:bidi="fr-CA"/>
        </w:rPr>
        <w:t>aide d</w:t>
      </w:r>
      <w:r w:rsidRPr="009C5F66">
        <w:rPr>
          <w:spacing w:val="-4"/>
          <w:kern w:val="2"/>
          <w:sz w:val="23"/>
          <w:lang w:bidi="fr-CA"/>
        </w:rPr>
        <w:t>’</w:t>
      </w:r>
      <w:r w:rsidRPr="00142E1F">
        <w:rPr>
          <w:spacing w:val="-4"/>
          <w:kern w:val="2"/>
          <w:sz w:val="23"/>
          <w:lang w:bidi="fr-CA"/>
        </w:rPr>
        <w:t xml:space="preserve">un </w:t>
      </w:r>
      <w:r w:rsidRPr="00142E1F">
        <w:rPr>
          <w:b/>
          <w:spacing w:val="-4"/>
          <w:kern w:val="2"/>
          <w:sz w:val="23"/>
          <w:lang w:bidi="fr-CA"/>
        </w:rPr>
        <w:t>coenzyme</w:t>
      </w:r>
      <w:r w:rsidR="00736512" w:rsidRPr="00142E1F">
        <w:rPr>
          <w:spacing w:val="-4"/>
          <w:kern w:val="2"/>
          <w:sz w:val="23"/>
          <w:lang w:bidi="fr-CA"/>
        </w:rPr>
        <w:t xml:space="preserve">. </w:t>
      </w:r>
      <w:r w:rsidRPr="00142E1F">
        <w:rPr>
          <w:spacing w:val="-4"/>
          <w:kern w:val="2"/>
          <w:sz w:val="23"/>
          <w:lang w:bidi="fr-CA"/>
        </w:rPr>
        <w:t>La coenzyme est une petite molécule (comparée à une protéine) qui se lie au site actif d</w:t>
      </w:r>
      <w:r w:rsidRPr="009C5F66">
        <w:rPr>
          <w:spacing w:val="-4"/>
          <w:kern w:val="2"/>
          <w:sz w:val="23"/>
          <w:lang w:bidi="fr-CA"/>
        </w:rPr>
        <w:t>’</w:t>
      </w:r>
      <w:r w:rsidRPr="00142E1F">
        <w:rPr>
          <w:spacing w:val="-4"/>
          <w:kern w:val="2"/>
          <w:sz w:val="23"/>
          <w:lang w:bidi="fr-CA"/>
        </w:rPr>
        <w:t>une enzyme partenaire et qui permet en quelque sorte de catalyser la réaction</w:t>
      </w:r>
      <w:r w:rsidR="00736512" w:rsidRPr="00142E1F">
        <w:rPr>
          <w:spacing w:val="-4"/>
          <w:kern w:val="2"/>
          <w:sz w:val="23"/>
          <w:lang w:bidi="fr-CA"/>
        </w:rPr>
        <w:t xml:space="preserve">. </w:t>
      </w:r>
      <w:r w:rsidRPr="00142E1F">
        <w:rPr>
          <w:spacing w:val="-4"/>
          <w:kern w:val="2"/>
          <w:sz w:val="23"/>
          <w:lang w:bidi="fr-CA"/>
        </w:rPr>
        <w:t>Le tableau 6, à la fin de ce manuel, présente les structures de plusieurs coenzymes couramment observées dans les réactions biochimiques.</w:t>
      </w:r>
    </w:p>
    <w:p w14:paraId="156B031B" w14:textId="77777777" w:rsidR="006F5676" w:rsidRPr="00736512" w:rsidRDefault="006F5676" w:rsidP="006F5676">
      <w:pPr>
        <w:rPr>
          <w:b/>
          <w:kern w:val="2"/>
          <w:sz w:val="23"/>
        </w:rPr>
      </w:pPr>
      <w:r w:rsidRPr="00736512">
        <w:rPr>
          <w:b/>
          <w:kern w:val="2"/>
          <w:sz w:val="23"/>
          <w:lang w:bidi="fr-CA"/>
        </w:rPr>
        <w:lastRenderedPageBreak/>
        <w:t xml:space="preserve">Section 6.4 : Une comparaison des réactions biologiques et des réactions en laboratoire </w:t>
      </w:r>
    </w:p>
    <w:p w14:paraId="4562F05C" w14:textId="77777777" w:rsidR="006F5676" w:rsidRPr="00736512" w:rsidRDefault="006F5676" w:rsidP="006F5676">
      <w:pPr>
        <w:rPr>
          <w:kern w:val="2"/>
          <w:sz w:val="23"/>
        </w:rPr>
      </w:pPr>
    </w:p>
    <w:p w14:paraId="7FABD32F" w14:textId="19B500A6" w:rsidR="006F5676" w:rsidRPr="00142E1F" w:rsidRDefault="006F5676" w:rsidP="006F5676">
      <w:pPr>
        <w:rPr>
          <w:spacing w:val="-4"/>
          <w:kern w:val="2"/>
          <w:sz w:val="23"/>
        </w:rPr>
      </w:pPr>
      <w:r w:rsidRPr="00142E1F">
        <w:rPr>
          <w:spacing w:val="-4"/>
          <w:kern w:val="2"/>
          <w:sz w:val="23"/>
          <w:lang w:bidi="fr-CA"/>
        </w:rPr>
        <w:t>Ce manuel met l</w:t>
      </w:r>
      <w:r w:rsidRPr="009C5F66">
        <w:rPr>
          <w:spacing w:val="-4"/>
          <w:kern w:val="2"/>
          <w:sz w:val="23"/>
          <w:lang w:bidi="fr-CA"/>
        </w:rPr>
        <w:t>’</w:t>
      </w:r>
      <w:r w:rsidRPr="00142E1F">
        <w:rPr>
          <w:spacing w:val="-4"/>
          <w:kern w:val="2"/>
          <w:sz w:val="23"/>
          <w:lang w:bidi="fr-CA"/>
        </w:rPr>
        <w:t>accent sur la chimie organique dans un contexte biologique</w:t>
      </w:r>
      <w:r w:rsidR="00736512" w:rsidRPr="00142E1F">
        <w:rPr>
          <w:spacing w:val="-4"/>
          <w:kern w:val="2"/>
          <w:sz w:val="23"/>
          <w:lang w:bidi="fr-CA"/>
        </w:rPr>
        <w:t xml:space="preserve">. </w:t>
      </w:r>
      <w:r w:rsidRPr="00142E1F">
        <w:rPr>
          <w:spacing w:val="-4"/>
          <w:kern w:val="2"/>
          <w:sz w:val="23"/>
          <w:lang w:bidi="fr-CA"/>
        </w:rPr>
        <w:t>Toutefois, à divers stades de notre exploration de la réactivité organique, nous examinerons également certaines équivalences non biologiques, réalisées en laboratoire, de réactions qui se produisent dans des cellules vivantes</w:t>
      </w:r>
      <w:r w:rsidR="00736512" w:rsidRPr="00142E1F">
        <w:rPr>
          <w:spacing w:val="-4"/>
          <w:kern w:val="2"/>
          <w:sz w:val="23"/>
          <w:lang w:bidi="fr-CA"/>
        </w:rPr>
        <w:t xml:space="preserve">. </w:t>
      </w:r>
      <w:r w:rsidRPr="00142E1F">
        <w:rPr>
          <w:spacing w:val="-4"/>
          <w:kern w:val="2"/>
          <w:sz w:val="23"/>
          <w:lang w:bidi="fr-CA"/>
        </w:rPr>
        <w:t>La raison de cette démarche comporte deux volets : tout d</w:t>
      </w:r>
      <w:r w:rsidRPr="009C5F66">
        <w:rPr>
          <w:spacing w:val="-4"/>
          <w:kern w:val="2"/>
          <w:sz w:val="23"/>
          <w:lang w:bidi="fr-CA"/>
        </w:rPr>
        <w:t>’</w:t>
      </w:r>
      <w:r w:rsidRPr="00142E1F">
        <w:rPr>
          <w:spacing w:val="-4"/>
          <w:kern w:val="2"/>
          <w:sz w:val="23"/>
          <w:lang w:bidi="fr-CA"/>
        </w:rPr>
        <w:t>abord, il est souvent instructif de comparer et d</w:t>
      </w:r>
      <w:r w:rsidRPr="009C5F66">
        <w:rPr>
          <w:spacing w:val="-4"/>
          <w:kern w:val="2"/>
          <w:sz w:val="23"/>
          <w:lang w:bidi="fr-CA"/>
        </w:rPr>
        <w:t>’</w:t>
      </w:r>
      <w:r w:rsidRPr="00142E1F">
        <w:rPr>
          <w:spacing w:val="-4"/>
          <w:kern w:val="2"/>
          <w:sz w:val="23"/>
          <w:lang w:bidi="fr-CA"/>
        </w:rPr>
        <w:t>opposer des réactions similaires se produisant dans des environnements très différents, et parfois les similitudes se révèlent particulièrement étonnantes</w:t>
      </w:r>
      <w:r w:rsidR="00736512" w:rsidRPr="00142E1F">
        <w:rPr>
          <w:spacing w:val="-4"/>
          <w:kern w:val="2"/>
          <w:sz w:val="23"/>
          <w:lang w:bidi="fr-CA"/>
        </w:rPr>
        <w:t xml:space="preserve">. </w:t>
      </w:r>
      <w:r w:rsidRPr="00142E1F">
        <w:rPr>
          <w:spacing w:val="-4"/>
          <w:kern w:val="2"/>
          <w:sz w:val="23"/>
          <w:lang w:bidi="fr-CA"/>
        </w:rPr>
        <w:t>Ensuite, même les personnes qui envisagent de faire carrière dans les sciences de la vie ou de la santé peuvent aussi gagner à se familiariser avec le type d</w:t>
      </w:r>
      <w:r w:rsidRPr="009C5F66">
        <w:rPr>
          <w:spacing w:val="-4"/>
          <w:kern w:val="2"/>
          <w:sz w:val="23"/>
          <w:lang w:bidi="fr-CA"/>
        </w:rPr>
        <w:t>’</w:t>
      </w:r>
      <w:r w:rsidRPr="00142E1F">
        <w:rPr>
          <w:spacing w:val="-4"/>
          <w:kern w:val="2"/>
          <w:sz w:val="23"/>
          <w:lang w:bidi="fr-CA"/>
        </w:rPr>
        <w:t>enjeux auxquels s</w:t>
      </w:r>
      <w:r w:rsidRPr="009C5F66">
        <w:rPr>
          <w:spacing w:val="-4"/>
          <w:kern w:val="2"/>
          <w:sz w:val="23"/>
          <w:lang w:bidi="fr-CA"/>
        </w:rPr>
        <w:t>’</w:t>
      </w:r>
      <w:r w:rsidRPr="00142E1F">
        <w:rPr>
          <w:spacing w:val="-4"/>
          <w:kern w:val="2"/>
          <w:sz w:val="23"/>
          <w:lang w:bidi="fr-CA"/>
        </w:rPr>
        <w:t xml:space="preserve">attaquent les chimistes spécialistes en chimie organique ou médicale : si vous travaillez comme biologiste pour une société pharmaceutique, par exemple, vous reconnaîtrez davantage les contributions de vos collègues chimistes si vous êtes en mesure de faire le lien intellectuel entre les réactions effectuées en laboratoire et celles qui se produisent dans les cellules que vous étudiez. </w:t>
      </w:r>
    </w:p>
    <w:p w14:paraId="7DD1A323" w14:textId="77777777" w:rsidR="006F5676" w:rsidRPr="00736512" w:rsidRDefault="006F5676" w:rsidP="006F5676">
      <w:pPr>
        <w:rPr>
          <w:kern w:val="2"/>
          <w:sz w:val="23"/>
        </w:rPr>
      </w:pPr>
    </w:p>
    <w:p w14:paraId="6E6C79A9" w14:textId="77777777" w:rsidR="006F5676" w:rsidRPr="00736512" w:rsidRDefault="006F5676" w:rsidP="006F5676">
      <w:pPr>
        <w:rPr>
          <w:kern w:val="2"/>
          <w:sz w:val="23"/>
        </w:rPr>
      </w:pPr>
      <w:r w:rsidRPr="00736512">
        <w:rPr>
          <w:kern w:val="2"/>
          <w:sz w:val="23"/>
          <w:lang w:bidi="fr-CA"/>
        </w:rPr>
        <w:t xml:space="preserve">Nous décrivons brièvement ci-dessous les différences entre les réactions observées en laboratoire et les réactions biologiques : </w:t>
      </w:r>
    </w:p>
    <w:p w14:paraId="528443A7" w14:textId="77777777" w:rsidR="006F5676" w:rsidRPr="00736512" w:rsidRDefault="006F5676" w:rsidP="006F5676">
      <w:pPr>
        <w:rPr>
          <w:kern w:val="2"/>
          <w:sz w:val="23"/>
        </w:rPr>
      </w:pPr>
    </w:p>
    <w:p w14:paraId="37242FDD" w14:textId="5F1E8A87" w:rsidR="006F5676" w:rsidRPr="00736512" w:rsidRDefault="006F5676" w:rsidP="006F5676">
      <w:pPr>
        <w:rPr>
          <w:kern w:val="2"/>
          <w:sz w:val="23"/>
        </w:rPr>
      </w:pPr>
      <w:r w:rsidRPr="00736512">
        <w:rPr>
          <w:kern w:val="2"/>
          <w:sz w:val="23"/>
          <w:u w:val="single"/>
          <w:lang w:bidi="fr-CA"/>
        </w:rPr>
        <w:t>Catalyseurs :</w:t>
      </w:r>
      <w:r w:rsidRPr="00736512">
        <w:rPr>
          <w:kern w:val="2"/>
          <w:sz w:val="23"/>
          <w:lang w:bidi="fr-CA"/>
        </w:rPr>
        <w:t xml:space="preserve"> La grande majorité des réactions biologiques organiques sont catalysées par des enzymes. Si les chimistes qui synthétisent des molécules en laboratoire ont parfois recours à des réactions catalysées par des enzymes, il est beaucoup plus courant d</w:t>
      </w:r>
      <w:r w:rsidRPr="009C5F66">
        <w:rPr>
          <w:kern w:val="2"/>
          <w:sz w:val="23"/>
          <w:lang w:bidi="fr-CA"/>
        </w:rPr>
        <w:t>’</w:t>
      </w:r>
      <w:r w:rsidRPr="00736512">
        <w:rPr>
          <w:kern w:val="2"/>
          <w:sz w:val="23"/>
          <w:lang w:bidi="fr-CA"/>
        </w:rPr>
        <w:t xml:space="preserve">utiliser des catalyseurs non biologiques (contenant souvent des métaux de transition), des acides ou des bases comme catalyseurs, </w:t>
      </w:r>
      <w:proofErr w:type="gramStart"/>
      <w:r w:rsidRPr="00736512">
        <w:rPr>
          <w:kern w:val="2"/>
          <w:sz w:val="23"/>
          <w:lang w:bidi="fr-CA"/>
        </w:rPr>
        <w:t>voire même</w:t>
      </w:r>
      <w:proofErr w:type="gramEnd"/>
      <w:r w:rsidRPr="00736512">
        <w:rPr>
          <w:kern w:val="2"/>
          <w:sz w:val="23"/>
          <w:lang w:bidi="fr-CA"/>
        </w:rPr>
        <w:t xml:space="preserve"> aucun catalyseur du tout</w:t>
      </w:r>
      <w:r w:rsidR="00736512" w:rsidRPr="00736512">
        <w:rPr>
          <w:kern w:val="2"/>
          <w:sz w:val="23"/>
          <w:lang w:bidi="fr-CA"/>
        </w:rPr>
        <w:t xml:space="preserve">. </w:t>
      </w:r>
    </w:p>
    <w:p w14:paraId="024D1518" w14:textId="77777777" w:rsidR="006F5676" w:rsidRPr="00736512" w:rsidRDefault="006F5676" w:rsidP="006F5676">
      <w:pPr>
        <w:rPr>
          <w:kern w:val="2"/>
          <w:sz w:val="23"/>
        </w:rPr>
      </w:pPr>
    </w:p>
    <w:p w14:paraId="622EEB18" w14:textId="14685B57" w:rsidR="006F5676" w:rsidRPr="00736512" w:rsidRDefault="006F5676" w:rsidP="006F5676">
      <w:pPr>
        <w:rPr>
          <w:kern w:val="2"/>
          <w:sz w:val="23"/>
        </w:rPr>
      </w:pPr>
      <w:r w:rsidRPr="00736512">
        <w:rPr>
          <w:kern w:val="2"/>
          <w:sz w:val="23"/>
          <w:u w:val="single"/>
          <w:lang w:bidi="fr-CA"/>
        </w:rPr>
        <w:t>Solvant :</w:t>
      </w:r>
      <w:r w:rsidRPr="00736512">
        <w:rPr>
          <w:kern w:val="2"/>
          <w:sz w:val="23"/>
          <w:lang w:bidi="fr-CA"/>
        </w:rPr>
        <w:t xml:space="preserve"> Les réactions biologiques organiques se produisent dans l</w:t>
      </w:r>
      <w:r w:rsidRPr="009C5F66">
        <w:rPr>
          <w:kern w:val="2"/>
          <w:sz w:val="23"/>
          <w:lang w:bidi="fr-CA"/>
        </w:rPr>
        <w:t>’</w:t>
      </w:r>
      <w:r w:rsidRPr="00736512">
        <w:rPr>
          <w:kern w:val="2"/>
          <w:sz w:val="23"/>
          <w:lang w:bidi="fr-CA"/>
        </w:rPr>
        <w:t>environnement aqueux de la cellule. En laboratoire, les réactions organiques peuvent être effectuées aux moyens d</w:t>
      </w:r>
      <w:r w:rsidRPr="009C5F66">
        <w:rPr>
          <w:kern w:val="2"/>
          <w:sz w:val="23"/>
          <w:lang w:bidi="fr-CA"/>
        </w:rPr>
        <w:t>’</w:t>
      </w:r>
      <w:r w:rsidRPr="00736512">
        <w:rPr>
          <w:kern w:val="2"/>
          <w:sz w:val="23"/>
          <w:lang w:bidi="fr-CA"/>
        </w:rPr>
        <w:t>une grande variété de solvants, allant des solvants non polaires (tels que l</w:t>
      </w:r>
      <w:r w:rsidRPr="009C5F66">
        <w:rPr>
          <w:kern w:val="2"/>
          <w:sz w:val="23"/>
          <w:lang w:bidi="fr-CA"/>
        </w:rPr>
        <w:t>’</w:t>
      </w:r>
      <w:r w:rsidRPr="00736512">
        <w:rPr>
          <w:kern w:val="2"/>
          <w:sz w:val="23"/>
          <w:lang w:bidi="fr-CA"/>
        </w:rPr>
        <w:t>hexane) aux solvants très polaires, tels que le méthanol, l</w:t>
      </w:r>
      <w:r w:rsidRPr="009C5F66">
        <w:rPr>
          <w:kern w:val="2"/>
          <w:sz w:val="23"/>
          <w:lang w:bidi="fr-CA"/>
        </w:rPr>
        <w:t>’</w:t>
      </w:r>
      <w:r w:rsidRPr="00736512">
        <w:rPr>
          <w:kern w:val="2"/>
          <w:sz w:val="23"/>
          <w:lang w:bidi="fr-CA"/>
        </w:rPr>
        <w:t>eau ou même les liquides ioniques</w:t>
      </w:r>
      <w:r w:rsidR="00736512" w:rsidRPr="00736512">
        <w:rPr>
          <w:kern w:val="2"/>
          <w:sz w:val="23"/>
          <w:lang w:bidi="fr-CA"/>
        </w:rPr>
        <w:t xml:space="preserve">. </w:t>
      </w:r>
      <w:r w:rsidRPr="00736512">
        <w:rPr>
          <w:kern w:val="2"/>
          <w:sz w:val="23"/>
          <w:lang w:bidi="fr-CA"/>
        </w:rPr>
        <w:t>Le plus souvent, cependant, pour effectuer des réactions en laboratoire, on a recours à des solvants plutôt apolaires tels que l</w:t>
      </w:r>
      <w:r w:rsidRPr="009C5F66">
        <w:rPr>
          <w:kern w:val="2"/>
          <w:sz w:val="23"/>
          <w:lang w:bidi="fr-CA"/>
        </w:rPr>
        <w:t>’</w:t>
      </w:r>
      <w:r w:rsidRPr="00736512">
        <w:rPr>
          <w:kern w:val="2"/>
          <w:sz w:val="23"/>
          <w:lang w:bidi="fr-CA"/>
        </w:rPr>
        <w:t xml:space="preserve">éther </w:t>
      </w:r>
      <w:proofErr w:type="spellStart"/>
      <w:r w:rsidRPr="00736512">
        <w:rPr>
          <w:kern w:val="2"/>
          <w:sz w:val="23"/>
          <w:lang w:bidi="fr-CA"/>
        </w:rPr>
        <w:t>diéthylique</w:t>
      </w:r>
      <w:proofErr w:type="spellEnd"/>
      <w:r w:rsidRPr="00736512">
        <w:rPr>
          <w:kern w:val="2"/>
          <w:sz w:val="23"/>
          <w:lang w:bidi="fr-CA"/>
        </w:rPr>
        <w:t xml:space="preserve"> ou le dichlorométhane.</w:t>
      </w:r>
    </w:p>
    <w:p w14:paraId="3CFDEC76" w14:textId="77777777" w:rsidR="006F5676" w:rsidRPr="00736512" w:rsidRDefault="006F5676" w:rsidP="006F5676">
      <w:pPr>
        <w:rPr>
          <w:kern w:val="2"/>
          <w:sz w:val="23"/>
        </w:rPr>
      </w:pPr>
    </w:p>
    <w:p w14:paraId="74653531" w14:textId="77777777" w:rsidR="006F5676" w:rsidRPr="00736512" w:rsidRDefault="006F5676" w:rsidP="006F5676">
      <w:pPr>
        <w:rPr>
          <w:kern w:val="2"/>
          <w:sz w:val="23"/>
        </w:rPr>
      </w:pPr>
      <w:r w:rsidRPr="00736512">
        <w:rPr>
          <w:kern w:val="2"/>
          <w:sz w:val="23"/>
          <w:u w:val="single"/>
          <w:lang w:bidi="fr-CA"/>
        </w:rPr>
        <w:t>Mélange réactionnel :</w:t>
      </w:r>
      <w:r w:rsidRPr="00736512">
        <w:rPr>
          <w:kern w:val="2"/>
          <w:sz w:val="23"/>
          <w:lang w:bidi="fr-CA"/>
        </w:rPr>
        <w:t xml:space="preserve"> L</w:t>
      </w:r>
      <w:r w:rsidRPr="009C5F66">
        <w:rPr>
          <w:kern w:val="2"/>
          <w:sz w:val="23"/>
          <w:lang w:bidi="fr-CA"/>
        </w:rPr>
        <w:t>’</w:t>
      </w:r>
      <w:r w:rsidRPr="00736512">
        <w:rPr>
          <w:kern w:val="2"/>
          <w:sz w:val="23"/>
          <w:lang w:bidi="fr-CA"/>
        </w:rPr>
        <w:t>environnement aqueux d</w:t>
      </w:r>
      <w:r w:rsidRPr="009C5F66">
        <w:rPr>
          <w:kern w:val="2"/>
          <w:sz w:val="23"/>
          <w:lang w:bidi="fr-CA"/>
        </w:rPr>
        <w:t>’</w:t>
      </w:r>
      <w:r w:rsidRPr="00736512">
        <w:rPr>
          <w:kern w:val="2"/>
          <w:sz w:val="23"/>
          <w:lang w:bidi="fr-CA"/>
        </w:rPr>
        <w:t xml:space="preserve">une cellule constitue un mélange extrêmement complexe de milliers de biomolécules différentes dans une solution à faible concentration (généralement </w:t>
      </w:r>
      <w:proofErr w:type="spellStart"/>
      <w:r w:rsidRPr="00736512">
        <w:rPr>
          <w:kern w:val="2"/>
          <w:sz w:val="23"/>
          <w:lang w:bidi="fr-CA"/>
        </w:rPr>
        <w:t>nanomolaire</w:t>
      </w:r>
      <w:proofErr w:type="spellEnd"/>
      <w:r w:rsidRPr="00736512">
        <w:rPr>
          <w:kern w:val="2"/>
          <w:sz w:val="23"/>
          <w:lang w:bidi="fr-CA"/>
        </w:rPr>
        <w:t xml:space="preserve"> à </w:t>
      </w:r>
      <w:proofErr w:type="spellStart"/>
      <w:r w:rsidRPr="00736512">
        <w:rPr>
          <w:kern w:val="2"/>
          <w:sz w:val="23"/>
          <w:lang w:bidi="fr-CA"/>
        </w:rPr>
        <w:t>millimolaire</w:t>
      </w:r>
      <w:proofErr w:type="spellEnd"/>
      <w:r w:rsidRPr="00736512">
        <w:rPr>
          <w:kern w:val="2"/>
          <w:sz w:val="23"/>
          <w:lang w:bidi="fr-CA"/>
        </w:rPr>
        <w:t>), alors que les composantes d</w:t>
      </w:r>
      <w:r w:rsidRPr="009C5F66">
        <w:rPr>
          <w:kern w:val="2"/>
          <w:sz w:val="23"/>
          <w:lang w:bidi="fr-CA"/>
        </w:rPr>
        <w:t>’</w:t>
      </w:r>
      <w:r w:rsidRPr="00736512">
        <w:rPr>
          <w:kern w:val="2"/>
          <w:sz w:val="23"/>
          <w:lang w:bidi="fr-CA"/>
        </w:rPr>
        <w:t>une réaction réalisée en laboratoire ont généralement été purifiés et se trouvent dans des concentrations beaucoup plus élevées.</w:t>
      </w:r>
    </w:p>
    <w:p w14:paraId="69B6A032" w14:textId="77777777" w:rsidR="006F5676" w:rsidRPr="00736512" w:rsidRDefault="006F5676" w:rsidP="006F5676">
      <w:pPr>
        <w:rPr>
          <w:kern w:val="2"/>
          <w:sz w:val="23"/>
        </w:rPr>
      </w:pPr>
    </w:p>
    <w:p w14:paraId="1E2C80B2" w14:textId="3C200D18" w:rsidR="006F5676" w:rsidRPr="00142E1F" w:rsidRDefault="006F5676" w:rsidP="006F5676">
      <w:pPr>
        <w:rPr>
          <w:spacing w:val="-4"/>
          <w:kern w:val="2"/>
          <w:sz w:val="23"/>
        </w:rPr>
      </w:pPr>
      <w:r w:rsidRPr="00142E1F">
        <w:rPr>
          <w:spacing w:val="-4"/>
          <w:kern w:val="2"/>
          <w:sz w:val="23"/>
          <w:u w:val="single"/>
          <w:lang w:bidi="fr-CA"/>
        </w:rPr>
        <w:t>Température :</w:t>
      </w:r>
      <w:r w:rsidRPr="00142E1F">
        <w:rPr>
          <w:spacing w:val="-4"/>
          <w:kern w:val="2"/>
          <w:sz w:val="23"/>
          <w:lang w:bidi="fr-CA"/>
        </w:rPr>
        <w:t xml:space="preserve"> Les réactions biologiques surviennent dans une étroite marge de température propre à l</w:t>
      </w:r>
      <w:r w:rsidRPr="009C5F66">
        <w:rPr>
          <w:spacing w:val="-4"/>
          <w:kern w:val="2"/>
          <w:sz w:val="23"/>
          <w:lang w:bidi="fr-CA"/>
        </w:rPr>
        <w:t>’</w:t>
      </w:r>
      <w:r w:rsidRPr="00142E1F">
        <w:rPr>
          <w:spacing w:val="-4"/>
          <w:kern w:val="2"/>
          <w:sz w:val="23"/>
          <w:lang w:bidi="fr-CA"/>
        </w:rPr>
        <w:t>organisme : un peu trop froide et les enzymes qui catalysent les réactions « gèlent », un peu trop chaude et les enzymes se retrouveront dépliées, ou « dénaturées »</w:t>
      </w:r>
      <w:r w:rsidR="00736512" w:rsidRPr="00142E1F">
        <w:rPr>
          <w:spacing w:val="-4"/>
          <w:kern w:val="2"/>
          <w:sz w:val="23"/>
          <w:lang w:bidi="fr-CA"/>
        </w:rPr>
        <w:t xml:space="preserve">. </w:t>
      </w:r>
      <w:r w:rsidRPr="00142E1F">
        <w:rPr>
          <w:spacing w:val="-4"/>
          <w:kern w:val="2"/>
          <w:sz w:val="23"/>
          <w:lang w:bidi="fr-CA"/>
        </w:rPr>
        <w:t>Les réactions en laboratoire se déroulent à différentes températures, parfois à la température ambiante, parfois au point d</w:t>
      </w:r>
      <w:r w:rsidRPr="009C5F66">
        <w:rPr>
          <w:spacing w:val="-4"/>
          <w:kern w:val="2"/>
          <w:sz w:val="23"/>
          <w:lang w:bidi="fr-CA"/>
        </w:rPr>
        <w:t>’</w:t>
      </w:r>
      <w:r w:rsidRPr="00142E1F">
        <w:rPr>
          <w:spacing w:val="-4"/>
          <w:kern w:val="2"/>
          <w:sz w:val="23"/>
          <w:lang w:bidi="fr-CA"/>
        </w:rPr>
        <w:t>ébullition du solvant, et parfois à des températures très basses (comme lorsqu</w:t>
      </w:r>
      <w:r w:rsidRPr="009C5F66">
        <w:rPr>
          <w:spacing w:val="-4"/>
          <w:kern w:val="2"/>
          <w:sz w:val="23"/>
          <w:lang w:bidi="fr-CA"/>
        </w:rPr>
        <w:t>’</w:t>
      </w:r>
      <w:r w:rsidRPr="00142E1F">
        <w:rPr>
          <w:spacing w:val="-4"/>
          <w:kern w:val="2"/>
          <w:sz w:val="23"/>
          <w:lang w:bidi="fr-CA"/>
        </w:rPr>
        <w:t>une fiole de réaction se retrouve immergée dans un bain de glace sèche et d</w:t>
      </w:r>
      <w:r w:rsidRPr="009C5F66">
        <w:rPr>
          <w:spacing w:val="-4"/>
          <w:kern w:val="2"/>
          <w:sz w:val="23"/>
          <w:lang w:bidi="fr-CA"/>
        </w:rPr>
        <w:t>’</w:t>
      </w:r>
      <w:r w:rsidRPr="00142E1F">
        <w:rPr>
          <w:spacing w:val="-4"/>
          <w:kern w:val="2"/>
          <w:sz w:val="23"/>
          <w:lang w:bidi="fr-CA"/>
        </w:rPr>
        <w:t>acétone).</w:t>
      </w:r>
    </w:p>
    <w:p w14:paraId="2C520109" w14:textId="77777777" w:rsidR="006F5676" w:rsidRPr="00736512" w:rsidRDefault="006F5676" w:rsidP="006F5676">
      <w:pPr>
        <w:rPr>
          <w:kern w:val="2"/>
          <w:sz w:val="23"/>
        </w:rPr>
      </w:pPr>
    </w:p>
    <w:p w14:paraId="1E33B325" w14:textId="5BC5AF51" w:rsidR="006F5676" w:rsidRPr="00736512" w:rsidRDefault="006F5676" w:rsidP="006F5676">
      <w:pPr>
        <w:rPr>
          <w:kern w:val="2"/>
          <w:sz w:val="23"/>
        </w:rPr>
      </w:pPr>
      <w:proofErr w:type="gramStart"/>
      <w:r w:rsidRPr="00736512">
        <w:rPr>
          <w:kern w:val="2"/>
          <w:sz w:val="23"/>
          <w:u w:val="single"/>
          <w:lang w:bidi="fr-CA"/>
        </w:rPr>
        <w:t>pH</w:t>
      </w:r>
      <w:proofErr w:type="gramEnd"/>
      <w:r w:rsidRPr="00736512">
        <w:rPr>
          <w:kern w:val="2"/>
          <w:sz w:val="23"/>
          <w:u w:val="single"/>
          <w:lang w:bidi="fr-CA"/>
        </w:rPr>
        <w:t> </w:t>
      </w:r>
      <w:r w:rsidRPr="00736512">
        <w:rPr>
          <w:kern w:val="2"/>
          <w:sz w:val="23"/>
          <w:lang w:bidi="fr-CA"/>
        </w:rPr>
        <w:t>: Les réactions biologiques surviennent dans une solution aqueuse tamponnée à un pH spécifique : un pH d</w:t>
      </w:r>
      <w:r w:rsidRPr="009C5F66">
        <w:rPr>
          <w:kern w:val="2"/>
          <w:sz w:val="23"/>
          <w:lang w:bidi="fr-CA"/>
        </w:rPr>
        <w:t>’</w:t>
      </w:r>
      <w:r w:rsidRPr="00736512">
        <w:rPr>
          <w:kern w:val="2"/>
          <w:sz w:val="23"/>
          <w:lang w:bidi="fr-CA"/>
        </w:rPr>
        <w:t>environ 7 pour la plupart des êtres vivants</w:t>
      </w:r>
      <w:r w:rsidR="00736512" w:rsidRPr="00736512">
        <w:rPr>
          <w:kern w:val="2"/>
          <w:sz w:val="23"/>
          <w:lang w:bidi="fr-CA"/>
        </w:rPr>
        <w:t xml:space="preserve">. </w:t>
      </w:r>
      <w:r w:rsidRPr="00736512">
        <w:rPr>
          <w:kern w:val="2"/>
          <w:sz w:val="23"/>
          <w:lang w:bidi="fr-CA"/>
        </w:rPr>
        <w:t>Par conséquent, les espèces hautement acides ou basiques risquent difficilement de servir de réactifs ou d</w:t>
      </w:r>
      <w:r w:rsidRPr="009C5F66">
        <w:rPr>
          <w:kern w:val="2"/>
          <w:sz w:val="23"/>
          <w:lang w:bidi="fr-CA"/>
        </w:rPr>
        <w:t>’</w:t>
      </w:r>
      <w:r w:rsidRPr="00736512">
        <w:rPr>
          <w:kern w:val="2"/>
          <w:sz w:val="23"/>
          <w:lang w:bidi="fr-CA"/>
        </w:rPr>
        <w:t>intermédiaires dans un mécanisme réactionnel biologique. Les réactions produites en laboratoire se réalisent souvent en présence d</w:t>
      </w:r>
      <w:r w:rsidRPr="009C5F66">
        <w:rPr>
          <w:kern w:val="2"/>
          <w:sz w:val="23"/>
          <w:lang w:bidi="fr-CA"/>
        </w:rPr>
        <w:t>’</w:t>
      </w:r>
      <w:r w:rsidRPr="00736512">
        <w:rPr>
          <w:kern w:val="2"/>
          <w:sz w:val="23"/>
          <w:lang w:bidi="fr-CA"/>
        </w:rPr>
        <w:t>acides ou de bases forts.</w:t>
      </w:r>
      <w:r w:rsidRPr="00736512">
        <w:rPr>
          <w:kern w:val="2"/>
          <w:sz w:val="23"/>
          <w:lang w:bidi="fr-CA"/>
        </w:rPr>
        <w:br w:type="page"/>
      </w:r>
    </w:p>
    <w:p w14:paraId="406C4551" w14:textId="77777777" w:rsidR="006F5676" w:rsidRPr="00736512" w:rsidRDefault="006F5676" w:rsidP="006F5676">
      <w:pPr>
        <w:rPr>
          <w:kern w:val="2"/>
          <w:sz w:val="23"/>
        </w:rPr>
      </w:pPr>
    </w:p>
    <w:p w14:paraId="14AC1B15" w14:textId="77777777" w:rsidR="006F5676" w:rsidRPr="004D5652" w:rsidRDefault="006F5676" w:rsidP="006F5676">
      <w:pPr>
        <w:rPr>
          <w:rFonts w:ascii="Arial" w:hAnsi="Arial" w:cs="Arial"/>
          <w:b/>
          <w:kern w:val="2"/>
          <w:sz w:val="36"/>
          <w:szCs w:val="36"/>
        </w:rPr>
      </w:pPr>
      <w:r w:rsidRPr="004D5652">
        <w:rPr>
          <w:rFonts w:ascii="Arial" w:eastAsia="Arial" w:hAnsi="Arial" w:cs="Arial"/>
          <w:b/>
          <w:kern w:val="2"/>
          <w:sz w:val="36"/>
          <w:szCs w:val="36"/>
          <w:lang w:bidi="fr-CA"/>
        </w:rPr>
        <w:t>Les notions clés à retenir</w:t>
      </w:r>
    </w:p>
    <w:p w14:paraId="2997A243" w14:textId="77777777" w:rsidR="006F5676" w:rsidRPr="00736512" w:rsidRDefault="006F5676" w:rsidP="006F5676">
      <w:pPr>
        <w:rPr>
          <w:kern w:val="2"/>
          <w:sz w:val="23"/>
        </w:rPr>
      </w:pPr>
    </w:p>
    <w:p w14:paraId="3938AF92" w14:textId="77777777" w:rsidR="006F5676" w:rsidRPr="00736512" w:rsidRDefault="006F5676" w:rsidP="006F5676">
      <w:pPr>
        <w:rPr>
          <w:kern w:val="2"/>
          <w:sz w:val="23"/>
        </w:rPr>
      </w:pPr>
    </w:p>
    <w:p w14:paraId="4EB4359A" w14:textId="77777777" w:rsidR="006F5676" w:rsidRPr="00736512" w:rsidRDefault="006F5676" w:rsidP="006F5676">
      <w:pPr>
        <w:rPr>
          <w:kern w:val="2"/>
          <w:sz w:val="23"/>
        </w:rPr>
      </w:pPr>
    </w:p>
    <w:p w14:paraId="72792C4F" w14:textId="53AEEC80" w:rsidR="006F5676" w:rsidRPr="00736512" w:rsidRDefault="006F5676" w:rsidP="006F5676">
      <w:pPr>
        <w:rPr>
          <w:kern w:val="2"/>
          <w:sz w:val="23"/>
        </w:rPr>
      </w:pPr>
      <w:r w:rsidRPr="00736512">
        <w:rPr>
          <w:kern w:val="2"/>
          <w:sz w:val="23"/>
          <w:lang w:bidi="fr-CA"/>
        </w:rPr>
        <w:t xml:space="preserve">Vous devriez savoir interpréter et utiliser la convention de représentation de la </w:t>
      </w:r>
      <w:r w:rsidRPr="00736512">
        <w:rPr>
          <w:b/>
          <w:kern w:val="2"/>
          <w:sz w:val="23"/>
          <w:lang w:bidi="fr-CA"/>
        </w:rPr>
        <w:t>flèche courbe</w:t>
      </w:r>
      <w:r w:rsidRPr="00736512">
        <w:rPr>
          <w:kern w:val="2"/>
          <w:sz w:val="23"/>
          <w:lang w:bidi="fr-CA"/>
        </w:rPr>
        <w:t xml:space="preserve"> pour illustrer le mouvement de deux électrons</w:t>
      </w:r>
      <w:r w:rsidR="00736512" w:rsidRPr="00736512">
        <w:rPr>
          <w:kern w:val="2"/>
          <w:sz w:val="23"/>
          <w:lang w:bidi="fr-CA"/>
        </w:rPr>
        <w:t xml:space="preserve">. </w:t>
      </w:r>
      <w:r w:rsidRPr="00736512">
        <w:rPr>
          <w:kern w:val="2"/>
          <w:sz w:val="23"/>
          <w:lang w:bidi="fr-CA"/>
        </w:rPr>
        <w:t>À partir d</w:t>
      </w:r>
      <w:r w:rsidRPr="009C5F66">
        <w:rPr>
          <w:kern w:val="2"/>
          <w:sz w:val="23"/>
          <w:lang w:bidi="fr-CA"/>
        </w:rPr>
        <w:t>’</w:t>
      </w:r>
      <w:r w:rsidRPr="00736512">
        <w:rPr>
          <w:kern w:val="2"/>
          <w:sz w:val="23"/>
          <w:lang w:bidi="fr-CA"/>
        </w:rPr>
        <w:t>une série de flèches courbes décrivant une étape de la réaction, vous devriez être en mesure de représenter le produit indiqué par les flèches</w:t>
      </w:r>
      <w:r w:rsidR="00736512" w:rsidRPr="00736512">
        <w:rPr>
          <w:kern w:val="2"/>
          <w:sz w:val="23"/>
          <w:lang w:bidi="fr-CA"/>
        </w:rPr>
        <w:t xml:space="preserve">. </w:t>
      </w:r>
      <w:r w:rsidRPr="00736512">
        <w:rPr>
          <w:kern w:val="2"/>
          <w:sz w:val="23"/>
          <w:lang w:bidi="fr-CA"/>
        </w:rPr>
        <w:t>Autrement, à partir de la structure de départ et d</w:t>
      </w:r>
      <w:r w:rsidRPr="009C5F66">
        <w:rPr>
          <w:kern w:val="2"/>
          <w:sz w:val="23"/>
          <w:lang w:bidi="fr-CA"/>
        </w:rPr>
        <w:t>’</w:t>
      </w:r>
      <w:r w:rsidRPr="00736512">
        <w:rPr>
          <w:kern w:val="2"/>
          <w:sz w:val="23"/>
          <w:lang w:bidi="fr-CA"/>
        </w:rPr>
        <w:t>un produit pour une étape de réaction, vous devriez être en mesure de représenter les flèches courbes indiquant la rupture et la formation des liaisons. Il n</w:t>
      </w:r>
      <w:r w:rsidRPr="009C5F66">
        <w:rPr>
          <w:kern w:val="2"/>
          <w:sz w:val="23"/>
          <w:lang w:bidi="fr-CA"/>
        </w:rPr>
        <w:t>’</w:t>
      </w:r>
      <w:r w:rsidRPr="00736512">
        <w:rPr>
          <w:kern w:val="2"/>
          <w:sz w:val="23"/>
          <w:lang w:bidi="fr-CA"/>
        </w:rPr>
        <w:t>est pas nécessaire de comprendre (à ce stade) la chimie qui se cache derrière ces étapes, il suffit de savoir utiliser la formule de représentation.</w:t>
      </w:r>
    </w:p>
    <w:p w14:paraId="2DA5CAF6" w14:textId="77777777" w:rsidR="006F5676" w:rsidRPr="00736512" w:rsidRDefault="006F5676" w:rsidP="006F5676">
      <w:pPr>
        <w:rPr>
          <w:kern w:val="2"/>
          <w:sz w:val="23"/>
        </w:rPr>
      </w:pPr>
    </w:p>
    <w:p w14:paraId="4C68075F" w14:textId="77777777" w:rsidR="006F5676" w:rsidRPr="00736512" w:rsidRDefault="006F5676" w:rsidP="006F5676">
      <w:pPr>
        <w:rPr>
          <w:kern w:val="2"/>
          <w:sz w:val="23"/>
        </w:rPr>
      </w:pPr>
      <w:r w:rsidRPr="00736512">
        <w:rPr>
          <w:kern w:val="2"/>
          <w:sz w:val="23"/>
          <w:lang w:bidi="fr-CA"/>
        </w:rPr>
        <w:t>Vous devriez savoir reconnaître trois types de mécanismes réactionnels : la</w:t>
      </w:r>
      <w:r w:rsidRPr="00736512">
        <w:rPr>
          <w:b/>
          <w:kern w:val="2"/>
          <w:sz w:val="23"/>
          <w:lang w:bidi="fr-CA"/>
        </w:rPr>
        <w:t xml:space="preserve"> réaction acido-basique</w:t>
      </w:r>
      <w:r w:rsidRPr="00736512">
        <w:rPr>
          <w:kern w:val="2"/>
          <w:sz w:val="23"/>
          <w:lang w:bidi="fr-CA"/>
        </w:rPr>
        <w:t xml:space="preserve">, la </w:t>
      </w:r>
      <w:r w:rsidRPr="00736512">
        <w:rPr>
          <w:b/>
          <w:kern w:val="2"/>
          <w:sz w:val="23"/>
          <w:lang w:bidi="fr-CA"/>
        </w:rPr>
        <w:t>substitution nucléophile d</w:t>
      </w:r>
      <w:r w:rsidRPr="009C5F66">
        <w:rPr>
          <w:b/>
          <w:kern w:val="2"/>
          <w:sz w:val="23"/>
          <w:lang w:bidi="fr-CA"/>
        </w:rPr>
        <w:t>’</w:t>
      </w:r>
      <w:r w:rsidRPr="00736512">
        <w:rPr>
          <w:b/>
          <w:kern w:val="2"/>
          <w:sz w:val="23"/>
          <w:lang w:bidi="fr-CA"/>
        </w:rPr>
        <w:t>ordre 2</w:t>
      </w:r>
      <w:r w:rsidRPr="00736512">
        <w:rPr>
          <w:kern w:val="2"/>
          <w:sz w:val="23"/>
          <w:lang w:bidi="fr-CA"/>
        </w:rPr>
        <w:t xml:space="preserve"> et la </w:t>
      </w:r>
      <w:r w:rsidRPr="00736512">
        <w:rPr>
          <w:b/>
          <w:kern w:val="2"/>
          <w:sz w:val="23"/>
          <w:lang w:bidi="fr-CA"/>
        </w:rPr>
        <w:t>substitution nucléophile d</w:t>
      </w:r>
      <w:r w:rsidRPr="009C5F66">
        <w:rPr>
          <w:b/>
          <w:kern w:val="2"/>
          <w:sz w:val="23"/>
          <w:lang w:bidi="fr-CA"/>
        </w:rPr>
        <w:t>’</w:t>
      </w:r>
      <w:r w:rsidRPr="00736512">
        <w:rPr>
          <w:b/>
          <w:kern w:val="2"/>
          <w:sz w:val="23"/>
          <w:lang w:bidi="fr-CA"/>
        </w:rPr>
        <w:t>ordre 1.</w:t>
      </w:r>
    </w:p>
    <w:p w14:paraId="4DEFB6B4" w14:textId="77777777" w:rsidR="006F5676" w:rsidRPr="00736512" w:rsidRDefault="006F5676" w:rsidP="006F5676">
      <w:pPr>
        <w:rPr>
          <w:kern w:val="2"/>
          <w:sz w:val="23"/>
        </w:rPr>
      </w:pPr>
    </w:p>
    <w:p w14:paraId="00410683" w14:textId="77777777" w:rsidR="006F5676" w:rsidRPr="00736512" w:rsidRDefault="006F5676" w:rsidP="006F5676">
      <w:pPr>
        <w:rPr>
          <w:kern w:val="2"/>
          <w:sz w:val="23"/>
        </w:rPr>
      </w:pPr>
      <w:r w:rsidRPr="00736512">
        <w:rPr>
          <w:kern w:val="2"/>
          <w:sz w:val="23"/>
          <w:lang w:bidi="fr-CA"/>
        </w:rPr>
        <w:t>À partir d</w:t>
      </w:r>
      <w:r w:rsidRPr="009C5F66">
        <w:rPr>
          <w:kern w:val="2"/>
          <w:sz w:val="23"/>
          <w:lang w:bidi="fr-CA"/>
        </w:rPr>
        <w:t>’</w:t>
      </w:r>
      <w:r w:rsidRPr="00736512">
        <w:rPr>
          <w:kern w:val="2"/>
          <w:sz w:val="23"/>
          <w:lang w:bidi="fr-CA"/>
        </w:rPr>
        <w:t xml:space="preserve">un exemple de réaction, vous devriez pouvoir identifier un </w:t>
      </w:r>
      <w:r w:rsidRPr="00736512">
        <w:rPr>
          <w:b/>
          <w:kern w:val="2"/>
          <w:sz w:val="23"/>
          <w:lang w:bidi="fr-CA"/>
        </w:rPr>
        <w:t>nucléophile</w:t>
      </w:r>
      <w:r w:rsidRPr="00736512">
        <w:rPr>
          <w:kern w:val="2"/>
          <w:sz w:val="23"/>
          <w:lang w:bidi="fr-CA"/>
        </w:rPr>
        <w:t xml:space="preserve">, un </w:t>
      </w:r>
      <w:r w:rsidRPr="00736512">
        <w:rPr>
          <w:b/>
          <w:kern w:val="2"/>
          <w:sz w:val="23"/>
          <w:lang w:bidi="fr-CA"/>
        </w:rPr>
        <w:t>électrophile</w:t>
      </w:r>
      <w:r w:rsidRPr="00736512">
        <w:rPr>
          <w:kern w:val="2"/>
          <w:sz w:val="23"/>
          <w:lang w:bidi="fr-CA"/>
        </w:rPr>
        <w:t xml:space="preserve"> et, dans de nombreux cas, un </w:t>
      </w:r>
      <w:r w:rsidRPr="00736512">
        <w:rPr>
          <w:b/>
          <w:kern w:val="2"/>
          <w:sz w:val="23"/>
          <w:lang w:bidi="fr-CA"/>
        </w:rPr>
        <w:t>groupe partant</w:t>
      </w:r>
      <w:r w:rsidRPr="00736512">
        <w:rPr>
          <w:kern w:val="2"/>
          <w:sz w:val="23"/>
          <w:lang w:bidi="fr-CA"/>
        </w:rPr>
        <w:t>.</w:t>
      </w:r>
    </w:p>
    <w:p w14:paraId="59A39160" w14:textId="77777777" w:rsidR="006F5676" w:rsidRPr="00736512" w:rsidRDefault="006F5676" w:rsidP="006F5676">
      <w:pPr>
        <w:rPr>
          <w:kern w:val="2"/>
          <w:sz w:val="23"/>
        </w:rPr>
      </w:pPr>
    </w:p>
    <w:p w14:paraId="730CFC25" w14:textId="77777777" w:rsidR="006F5676" w:rsidRPr="00736512" w:rsidRDefault="006F5676" w:rsidP="006F5676">
      <w:pPr>
        <w:rPr>
          <w:kern w:val="2"/>
          <w:sz w:val="23"/>
        </w:rPr>
      </w:pPr>
      <w:r w:rsidRPr="00736512">
        <w:rPr>
          <w:kern w:val="2"/>
          <w:sz w:val="23"/>
          <w:lang w:bidi="fr-CA"/>
        </w:rPr>
        <w:t>À partir d</w:t>
      </w:r>
      <w:r w:rsidRPr="009C5F66">
        <w:rPr>
          <w:kern w:val="2"/>
          <w:sz w:val="23"/>
          <w:lang w:bidi="fr-CA"/>
        </w:rPr>
        <w:t>’</w:t>
      </w:r>
      <w:r w:rsidRPr="00736512">
        <w:rPr>
          <w:kern w:val="2"/>
          <w:sz w:val="23"/>
          <w:lang w:bidi="fr-CA"/>
        </w:rPr>
        <w:t xml:space="preserve">un exemple de mécanisme réactionnel, vous devriez pouvoir reconnaître un ou plusieurs </w:t>
      </w:r>
      <w:r w:rsidRPr="00736512">
        <w:rPr>
          <w:b/>
          <w:kern w:val="2"/>
          <w:sz w:val="23"/>
          <w:lang w:bidi="fr-CA"/>
        </w:rPr>
        <w:t>intermédiaires réactionnels</w:t>
      </w:r>
      <w:r w:rsidRPr="00736512">
        <w:rPr>
          <w:kern w:val="2"/>
          <w:sz w:val="23"/>
          <w:lang w:bidi="fr-CA"/>
        </w:rPr>
        <w:t>.</w:t>
      </w:r>
    </w:p>
    <w:p w14:paraId="543211B9" w14:textId="77777777" w:rsidR="006F5676" w:rsidRPr="00736512" w:rsidRDefault="006F5676" w:rsidP="006F5676">
      <w:pPr>
        <w:rPr>
          <w:kern w:val="2"/>
          <w:sz w:val="23"/>
        </w:rPr>
      </w:pPr>
    </w:p>
    <w:p w14:paraId="1FDED0D5" w14:textId="3DBA28FE" w:rsidR="006F5676" w:rsidRPr="00736512" w:rsidRDefault="006F5676" w:rsidP="006F5676">
      <w:pPr>
        <w:rPr>
          <w:kern w:val="2"/>
          <w:sz w:val="23"/>
        </w:rPr>
      </w:pPr>
      <w:r w:rsidRPr="00736512">
        <w:rPr>
          <w:kern w:val="2"/>
          <w:sz w:val="23"/>
          <w:lang w:bidi="fr-CA"/>
        </w:rPr>
        <w:t>À partir d</w:t>
      </w:r>
      <w:r w:rsidRPr="009C5F66">
        <w:rPr>
          <w:kern w:val="2"/>
          <w:sz w:val="23"/>
          <w:lang w:bidi="fr-CA"/>
        </w:rPr>
        <w:t>’</w:t>
      </w:r>
      <w:r w:rsidRPr="00736512">
        <w:rPr>
          <w:kern w:val="2"/>
          <w:sz w:val="23"/>
          <w:lang w:bidi="fr-CA"/>
        </w:rPr>
        <w:t>un diagramme de coordonnées d</w:t>
      </w:r>
      <w:r w:rsidRPr="009C5F66">
        <w:rPr>
          <w:kern w:val="2"/>
          <w:sz w:val="23"/>
          <w:lang w:bidi="fr-CA"/>
        </w:rPr>
        <w:t>’</w:t>
      </w:r>
      <w:r w:rsidRPr="00736512">
        <w:rPr>
          <w:kern w:val="2"/>
          <w:sz w:val="23"/>
          <w:lang w:bidi="fr-CA"/>
        </w:rPr>
        <w:t>une réaction hypothétique, vous devriez être en mesure déterminer s</w:t>
      </w:r>
      <w:r w:rsidRPr="009C5F66">
        <w:rPr>
          <w:kern w:val="2"/>
          <w:sz w:val="23"/>
          <w:lang w:bidi="fr-CA"/>
        </w:rPr>
        <w:t>’</w:t>
      </w:r>
      <w:r w:rsidRPr="00736512">
        <w:rPr>
          <w:kern w:val="2"/>
          <w:sz w:val="23"/>
          <w:lang w:bidi="fr-CA"/>
        </w:rPr>
        <w:t>il s</w:t>
      </w:r>
      <w:r w:rsidRPr="009C5F66">
        <w:rPr>
          <w:kern w:val="2"/>
          <w:sz w:val="23"/>
          <w:lang w:bidi="fr-CA"/>
        </w:rPr>
        <w:t>’</w:t>
      </w:r>
      <w:r w:rsidRPr="00736512">
        <w:rPr>
          <w:kern w:val="2"/>
          <w:sz w:val="23"/>
          <w:lang w:bidi="fr-CA"/>
        </w:rPr>
        <w:t>agit d</w:t>
      </w:r>
      <w:r w:rsidRPr="009C5F66">
        <w:rPr>
          <w:kern w:val="2"/>
          <w:sz w:val="23"/>
          <w:lang w:bidi="fr-CA"/>
        </w:rPr>
        <w:t>’</w:t>
      </w:r>
      <w:r w:rsidRPr="00736512">
        <w:rPr>
          <w:kern w:val="2"/>
          <w:sz w:val="23"/>
          <w:lang w:bidi="fr-CA"/>
        </w:rPr>
        <w:t>une réaction endergonique ou exergonique, et si la constante d</w:t>
      </w:r>
      <w:r w:rsidRPr="009C5F66">
        <w:rPr>
          <w:kern w:val="2"/>
          <w:sz w:val="23"/>
          <w:lang w:bidi="fr-CA"/>
        </w:rPr>
        <w:t>’</w:t>
      </w:r>
      <w:r w:rsidRPr="00736512">
        <w:rPr>
          <w:kern w:val="2"/>
          <w:sz w:val="23"/>
          <w:lang w:bidi="fr-CA"/>
        </w:rPr>
        <w:t>équilibre est supérieure ou inférieure à 1. Vous devriez être en mesure d</w:t>
      </w:r>
      <w:r w:rsidRPr="009C5F66">
        <w:rPr>
          <w:kern w:val="2"/>
          <w:sz w:val="23"/>
          <w:lang w:bidi="fr-CA"/>
        </w:rPr>
        <w:t>’</w:t>
      </w:r>
      <w:r w:rsidRPr="00736512">
        <w:rPr>
          <w:kern w:val="2"/>
          <w:sz w:val="23"/>
          <w:lang w:bidi="fr-CA"/>
        </w:rPr>
        <w:t>identifier le ou les</w:t>
      </w:r>
      <w:r w:rsidR="00142E1F">
        <w:rPr>
          <w:kern w:val="2"/>
          <w:sz w:val="23"/>
          <w:lang w:bidi="fr-CA"/>
        </w:rPr>
        <w:t> </w:t>
      </w:r>
      <w:r w:rsidRPr="00736512">
        <w:rPr>
          <w:kern w:val="2"/>
          <w:sz w:val="23"/>
          <w:lang w:bidi="fr-CA"/>
        </w:rPr>
        <w:t>points du diagramme correspondant à l</w:t>
      </w:r>
      <w:r w:rsidRPr="009C5F66">
        <w:rPr>
          <w:kern w:val="2"/>
          <w:sz w:val="23"/>
          <w:lang w:bidi="fr-CA"/>
        </w:rPr>
        <w:t>’</w:t>
      </w:r>
      <w:r w:rsidRPr="00736512">
        <w:rPr>
          <w:b/>
          <w:kern w:val="2"/>
          <w:sz w:val="23"/>
          <w:lang w:bidi="fr-CA"/>
        </w:rPr>
        <w:t>état ou aux états de transition</w:t>
      </w:r>
      <w:r w:rsidRPr="00736512">
        <w:rPr>
          <w:kern w:val="2"/>
          <w:sz w:val="23"/>
          <w:lang w:bidi="fr-CA"/>
        </w:rPr>
        <w:t xml:space="preserve"> ainsi qu</w:t>
      </w:r>
      <w:r w:rsidRPr="009C5F66">
        <w:rPr>
          <w:kern w:val="2"/>
          <w:sz w:val="23"/>
          <w:lang w:bidi="fr-CA"/>
        </w:rPr>
        <w:t>’</w:t>
      </w:r>
      <w:r w:rsidRPr="00736512">
        <w:rPr>
          <w:kern w:val="2"/>
          <w:sz w:val="23"/>
          <w:lang w:bidi="fr-CA"/>
        </w:rPr>
        <w:t>à l</w:t>
      </w:r>
      <w:r w:rsidRPr="009C5F66">
        <w:rPr>
          <w:kern w:val="2"/>
          <w:sz w:val="23"/>
          <w:lang w:bidi="fr-CA"/>
        </w:rPr>
        <w:t>’</w:t>
      </w:r>
      <w:r w:rsidRPr="00736512">
        <w:rPr>
          <w:kern w:val="2"/>
          <w:sz w:val="23"/>
          <w:lang w:bidi="fr-CA"/>
        </w:rPr>
        <w:t>intermédiaire ou aux intermédiaires réactionnels. Dans un diagramme de réaction à plusieurs étapes, vous devriez parvenir à identifier l</w:t>
      </w:r>
      <w:r w:rsidRPr="009C5F66">
        <w:rPr>
          <w:b/>
          <w:kern w:val="2"/>
          <w:sz w:val="23"/>
          <w:lang w:bidi="fr-CA"/>
        </w:rPr>
        <w:t>’</w:t>
      </w:r>
      <w:r w:rsidRPr="00736512">
        <w:rPr>
          <w:b/>
          <w:kern w:val="2"/>
          <w:sz w:val="23"/>
          <w:lang w:bidi="fr-CA"/>
        </w:rPr>
        <w:t>étape cinétiquement déterminante</w:t>
      </w:r>
      <w:r w:rsidRPr="00736512">
        <w:rPr>
          <w:kern w:val="2"/>
          <w:sz w:val="23"/>
          <w:lang w:bidi="fr-CA"/>
        </w:rPr>
        <w:t>.</w:t>
      </w:r>
    </w:p>
    <w:p w14:paraId="41FE4110" w14:textId="77777777" w:rsidR="006F5676" w:rsidRPr="00736512" w:rsidRDefault="006F5676" w:rsidP="006F5676">
      <w:pPr>
        <w:rPr>
          <w:kern w:val="2"/>
          <w:sz w:val="23"/>
        </w:rPr>
      </w:pPr>
    </w:p>
    <w:p w14:paraId="5212D9CE" w14:textId="47C46DD0" w:rsidR="006F5676" w:rsidRPr="00736512" w:rsidRDefault="006F5676" w:rsidP="006F5676">
      <w:pPr>
        <w:rPr>
          <w:kern w:val="2"/>
          <w:sz w:val="23"/>
        </w:rPr>
      </w:pPr>
      <w:r w:rsidRPr="00736512">
        <w:rPr>
          <w:kern w:val="2"/>
          <w:sz w:val="23"/>
          <w:lang w:bidi="fr-CA"/>
        </w:rPr>
        <w:t>À partir d</w:t>
      </w:r>
      <w:r w:rsidRPr="009C5F66">
        <w:rPr>
          <w:kern w:val="2"/>
          <w:sz w:val="23"/>
          <w:lang w:bidi="fr-CA"/>
        </w:rPr>
        <w:t>’</w:t>
      </w:r>
      <w:r w:rsidRPr="00736512">
        <w:rPr>
          <w:kern w:val="2"/>
          <w:sz w:val="23"/>
          <w:lang w:bidi="fr-CA"/>
        </w:rPr>
        <w:t>un processus de réaction détaillé indiquant le ou les réactifs de départ, le ou les intermédiaires et le ou les produits avec les flèches courbes correspondantes, vous devriez pouvoir établir un diagramme de coordonnées de la réaction en cohérence avec les détails du</w:t>
      </w:r>
      <w:r w:rsidR="00142E1F">
        <w:rPr>
          <w:kern w:val="2"/>
          <w:sz w:val="23"/>
          <w:lang w:bidi="fr-CA"/>
        </w:rPr>
        <w:t> </w:t>
      </w:r>
      <w:r w:rsidRPr="00736512">
        <w:rPr>
          <w:kern w:val="2"/>
          <w:sz w:val="23"/>
          <w:lang w:bidi="fr-CA"/>
        </w:rPr>
        <w:t>mécanisme réactionnel.</w:t>
      </w:r>
    </w:p>
    <w:p w14:paraId="383A8941" w14:textId="77777777" w:rsidR="006F5676" w:rsidRPr="00736512" w:rsidRDefault="006F5676" w:rsidP="006F5676">
      <w:pPr>
        <w:rPr>
          <w:kern w:val="2"/>
          <w:sz w:val="23"/>
        </w:rPr>
      </w:pPr>
    </w:p>
    <w:p w14:paraId="38B05F27" w14:textId="77777777" w:rsidR="006F5676" w:rsidRPr="00736512" w:rsidRDefault="006F5676" w:rsidP="006F5676">
      <w:pPr>
        <w:rPr>
          <w:kern w:val="2"/>
          <w:sz w:val="23"/>
        </w:rPr>
      </w:pPr>
      <w:r w:rsidRPr="00736512">
        <w:rPr>
          <w:kern w:val="2"/>
          <w:sz w:val="23"/>
          <w:lang w:bidi="fr-CA"/>
        </w:rPr>
        <w:t>Vous devriez parvenir à expliquer le rôle d</w:t>
      </w:r>
      <w:r w:rsidRPr="009C5F66">
        <w:rPr>
          <w:kern w:val="2"/>
          <w:sz w:val="23"/>
          <w:lang w:bidi="fr-CA"/>
        </w:rPr>
        <w:t>’</w:t>
      </w:r>
      <w:r w:rsidRPr="00736512">
        <w:rPr>
          <w:kern w:val="2"/>
          <w:sz w:val="23"/>
          <w:lang w:bidi="fr-CA"/>
        </w:rPr>
        <w:t xml:space="preserve">un </w:t>
      </w:r>
      <w:r w:rsidRPr="00736512">
        <w:rPr>
          <w:b/>
          <w:kern w:val="2"/>
          <w:sz w:val="23"/>
          <w:lang w:bidi="fr-CA"/>
        </w:rPr>
        <w:t>catalyseur</w:t>
      </w:r>
      <w:r w:rsidRPr="00736512">
        <w:rPr>
          <w:kern w:val="2"/>
          <w:sz w:val="23"/>
          <w:lang w:bidi="fr-CA"/>
        </w:rPr>
        <w:t xml:space="preserve"> dans une réaction.</w:t>
      </w:r>
    </w:p>
    <w:p w14:paraId="613F1B28" w14:textId="77777777" w:rsidR="006F5676" w:rsidRPr="00736512" w:rsidRDefault="006F5676" w:rsidP="006F5676">
      <w:pPr>
        <w:rPr>
          <w:kern w:val="2"/>
          <w:sz w:val="23"/>
        </w:rPr>
      </w:pPr>
    </w:p>
    <w:p w14:paraId="4D01AC04" w14:textId="77777777" w:rsidR="006F5676" w:rsidRPr="00736512" w:rsidRDefault="006F5676" w:rsidP="006F5676">
      <w:pPr>
        <w:rPr>
          <w:kern w:val="2"/>
          <w:sz w:val="23"/>
        </w:rPr>
      </w:pPr>
      <w:r w:rsidRPr="00736512">
        <w:rPr>
          <w:kern w:val="2"/>
          <w:sz w:val="23"/>
          <w:lang w:bidi="fr-CA"/>
        </w:rPr>
        <w:t>Vous devriez être en mesure d</w:t>
      </w:r>
      <w:r w:rsidRPr="009C5F66">
        <w:rPr>
          <w:kern w:val="2"/>
          <w:sz w:val="23"/>
          <w:lang w:bidi="fr-CA"/>
        </w:rPr>
        <w:t>’</w:t>
      </w:r>
      <w:r w:rsidRPr="00736512">
        <w:rPr>
          <w:kern w:val="2"/>
          <w:sz w:val="23"/>
          <w:lang w:bidi="fr-CA"/>
        </w:rPr>
        <w:t>énumérer les principales différences entre une réaction biologique typique et une réaction de laboratoire typique.</w:t>
      </w:r>
    </w:p>
    <w:p w14:paraId="5430F12A" w14:textId="77777777" w:rsidR="006F5676" w:rsidRPr="00736512" w:rsidRDefault="006F5676" w:rsidP="006F5676">
      <w:pPr>
        <w:rPr>
          <w:kern w:val="2"/>
          <w:sz w:val="23"/>
        </w:rPr>
      </w:pPr>
      <w:r w:rsidRPr="00736512">
        <w:rPr>
          <w:kern w:val="2"/>
          <w:sz w:val="23"/>
          <w:lang w:bidi="fr-CA"/>
        </w:rPr>
        <w:br w:type="page"/>
      </w:r>
    </w:p>
    <w:p w14:paraId="74A0BEAF" w14:textId="77777777" w:rsidR="006F5676" w:rsidRPr="00736512" w:rsidRDefault="006F5676" w:rsidP="006F5676">
      <w:pPr>
        <w:rPr>
          <w:kern w:val="2"/>
          <w:sz w:val="23"/>
        </w:rPr>
      </w:pPr>
    </w:p>
    <w:p w14:paraId="55C02507" w14:textId="77777777" w:rsidR="006F5676" w:rsidRPr="004D5652" w:rsidRDefault="006F5676" w:rsidP="006F5676">
      <w:pPr>
        <w:rPr>
          <w:rFonts w:ascii="Arial" w:hAnsi="Arial"/>
          <w:b/>
          <w:kern w:val="2"/>
          <w:sz w:val="48"/>
          <w:szCs w:val="48"/>
        </w:rPr>
      </w:pPr>
      <w:r w:rsidRPr="004D5652">
        <w:rPr>
          <w:rFonts w:ascii="Arial" w:eastAsia="Arial" w:hAnsi="Arial" w:cs="Arial"/>
          <w:b/>
          <w:kern w:val="2"/>
          <w:sz w:val="48"/>
          <w:szCs w:val="48"/>
          <w:lang w:bidi="fr-CA"/>
        </w:rPr>
        <w:t>Exercices</w:t>
      </w:r>
    </w:p>
    <w:p w14:paraId="47595549" w14:textId="77777777" w:rsidR="006F5676" w:rsidRPr="00736512" w:rsidRDefault="006F5676" w:rsidP="006F5676">
      <w:pPr>
        <w:rPr>
          <w:kern w:val="2"/>
          <w:sz w:val="23"/>
        </w:rPr>
      </w:pPr>
    </w:p>
    <w:p w14:paraId="49299FE5" w14:textId="77777777" w:rsidR="006F5676" w:rsidRPr="00736512" w:rsidRDefault="006F5676" w:rsidP="006F5676">
      <w:pPr>
        <w:rPr>
          <w:b/>
          <w:kern w:val="2"/>
          <w:sz w:val="23"/>
        </w:rPr>
      </w:pPr>
    </w:p>
    <w:p w14:paraId="1E81061A" w14:textId="77777777" w:rsidR="00D528E9" w:rsidRPr="00736512" w:rsidRDefault="00D528E9" w:rsidP="006F5676">
      <w:pPr>
        <w:rPr>
          <w:b/>
          <w:kern w:val="2"/>
          <w:sz w:val="23"/>
        </w:rPr>
      </w:pPr>
    </w:p>
    <w:p w14:paraId="56D3DD2C" w14:textId="77777777" w:rsidR="00D528E9" w:rsidRPr="00736512" w:rsidRDefault="00D528E9" w:rsidP="006F5676">
      <w:pPr>
        <w:rPr>
          <w:b/>
          <w:kern w:val="2"/>
          <w:sz w:val="23"/>
        </w:rPr>
      </w:pPr>
    </w:p>
    <w:p w14:paraId="18D8D700" w14:textId="77777777" w:rsidR="00D528E9" w:rsidRPr="00736512" w:rsidRDefault="00D528E9" w:rsidP="006F5676">
      <w:pPr>
        <w:rPr>
          <w:b/>
          <w:kern w:val="2"/>
          <w:sz w:val="23"/>
        </w:rPr>
      </w:pPr>
    </w:p>
    <w:p w14:paraId="5CE7EDE1" w14:textId="77777777" w:rsidR="006F5676" w:rsidRPr="00736512" w:rsidRDefault="006F5676" w:rsidP="006F5676">
      <w:pPr>
        <w:rPr>
          <w:kern w:val="2"/>
          <w:sz w:val="23"/>
        </w:rPr>
      </w:pPr>
      <w:r w:rsidRPr="00736512">
        <w:rPr>
          <w:b/>
          <w:kern w:val="2"/>
          <w:sz w:val="23"/>
          <w:lang w:bidi="fr-CA"/>
        </w:rPr>
        <w:t>P 6.1 :</w:t>
      </w:r>
      <w:r w:rsidRPr="00736512">
        <w:rPr>
          <w:kern w:val="2"/>
          <w:sz w:val="23"/>
          <w:lang w:bidi="fr-CA"/>
        </w:rPr>
        <w:t xml:space="preserve"> Pour chacune des réactions de substitution nucléophile ci-dessous, identifiez les atomes qui interviennent en tant que nucléophile, électrophile et groupe partant, et tracez un graphique à flèches courbes illustrant un mécanisme à une étape.</w:t>
      </w:r>
    </w:p>
    <w:p w14:paraId="489DBAD6" w14:textId="77777777" w:rsidR="006F5676" w:rsidRPr="00736512" w:rsidRDefault="006F5676" w:rsidP="006F5676">
      <w:pPr>
        <w:rPr>
          <w:kern w:val="2"/>
          <w:sz w:val="23"/>
        </w:rPr>
      </w:pPr>
    </w:p>
    <w:p w14:paraId="6615855F" w14:textId="77777777" w:rsidR="006F5676" w:rsidRPr="00736512" w:rsidRDefault="006F5676" w:rsidP="006F5676">
      <w:pPr>
        <w:rPr>
          <w:kern w:val="2"/>
          <w:sz w:val="23"/>
        </w:rPr>
      </w:pPr>
      <w:r w:rsidRPr="00736512">
        <w:rPr>
          <w:kern w:val="2"/>
          <w:sz w:val="23"/>
          <w:lang w:bidi="fr-CA"/>
        </w:rPr>
        <w:t>a)</w:t>
      </w:r>
    </w:p>
    <w:p w14:paraId="62AA8159"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6444EA27" wp14:editId="42D7C5EA">
            <wp:extent cx="4165600" cy="499745"/>
            <wp:effectExtent l="0" t="0" r="0" b="8255"/>
            <wp:docPr id="5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4165600" cy="499745"/>
                    </a:xfrm>
                    <a:prstGeom prst="rect">
                      <a:avLst/>
                    </a:prstGeom>
                    <a:noFill/>
                    <a:ln>
                      <a:noFill/>
                    </a:ln>
                  </pic:spPr>
                </pic:pic>
              </a:graphicData>
            </a:graphic>
          </wp:inline>
        </w:drawing>
      </w:r>
    </w:p>
    <w:p w14:paraId="42312C7E" w14:textId="77777777" w:rsidR="006F5676" w:rsidRPr="00736512" w:rsidRDefault="006F5676" w:rsidP="006F5676">
      <w:pPr>
        <w:rPr>
          <w:kern w:val="2"/>
          <w:sz w:val="23"/>
        </w:rPr>
      </w:pPr>
    </w:p>
    <w:p w14:paraId="7384AC98" w14:textId="77777777" w:rsidR="006F5676" w:rsidRPr="00736512" w:rsidRDefault="006F5676" w:rsidP="006F5676">
      <w:pPr>
        <w:rPr>
          <w:kern w:val="2"/>
          <w:sz w:val="23"/>
        </w:rPr>
      </w:pPr>
      <w:r w:rsidRPr="00736512">
        <w:rPr>
          <w:kern w:val="2"/>
          <w:sz w:val="23"/>
          <w:lang w:bidi="fr-CA"/>
        </w:rPr>
        <w:t xml:space="preserve">b) </w:t>
      </w:r>
    </w:p>
    <w:p w14:paraId="43DE46B8"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6AD0837D" wp14:editId="5C513850">
            <wp:extent cx="4258945" cy="829945"/>
            <wp:effectExtent l="0" t="0" r="8255" b="825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4258945" cy="829945"/>
                    </a:xfrm>
                    <a:prstGeom prst="rect">
                      <a:avLst/>
                    </a:prstGeom>
                    <a:noFill/>
                    <a:ln>
                      <a:noFill/>
                    </a:ln>
                  </pic:spPr>
                </pic:pic>
              </a:graphicData>
            </a:graphic>
          </wp:inline>
        </w:drawing>
      </w:r>
    </w:p>
    <w:p w14:paraId="414BD24B" w14:textId="77777777" w:rsidR="006F5676" w:rsidRPr="00736512" w:rsidRDefault="006F5676" w:rsidP="006F5676">
      <w:pPr>
        <w:rPr>
          <w:kern w:val="2"/>
          <w:sz w:val="23"/>
        </w:rPr>
      </w:pPr>
      <w:r w:rsidRPr="00736512">
        <w:rPr>
          <w:kern w:val="2"/>
          <w:sz w:val="23"/>
          <w:lang w:bidi="fr-CA"/>
        </w:rPr>
        <w:t>c)</w:t>
      </w:r>
    </w:p>
    <w:p w14:paraId="14CF4BBC"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32EA301A" wp14:editId="5D442385">
            <wp:extent cx="4157345" cy="448945"/>
            <wp:effectExtent l="0" t="0" r="8255" b="825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157345" cy="448945"/>
                    </a:xfrm>
                    <a:prstGeom prst="rect">
                      <a:avLst/>
                    </a:prstGeom>
                    <a:noFill/>
                    <a:ln>
                      <a:noFill/>
                    </a:ln>
                  </pic:spPr>
                </pic:pic>
              </a:graphicData>
            </a:graphic>
          </wp:inline>
        </w:drawing>
      </w:r>
    </w:p>
    <w:p w14:paraId="6F991F85" w14:textId="77777777" w:rsidR="006F5676" w:rsidRPr="00736512" w:rsidRDefault="006F5676" w:rsidP="006F5676">
      <w:pPr>
        <w:rPr>
          <w:kern w:val="2"/>
          <w:sz w:val="23"/>
        </w:rPr>
      </w:pPr>
    </w:p>
    <w:p w14:paraId="605B224E" w14:textId="77777777" w:rsidR="006F5676" w:rsidRPr="00736512" w:rsidRDefault="006F5676" w:rsidP="006F5676">
      <w:pPr>
        <w:rPr>
          <w:kern w:val="2"/>
          <w:sz w:val="23"/>
        </w:rPr>
      </w:pPr>
      <w:r w:rsidRPr="00736512">
        <w:rPr>
          <w:kern w:val="2"/>
          <w:sz w:val="23"/>
          <w:lang w:bidi="fr-CA"/>
        </w:rPr>
        <w:t>d)</w:t>
      </w:r>
    </w:p>
    <w:p w14:paraId="2340073E" w14:textId="77777777" w:rsidR="006F5676" w:rsidRPr="00736512" w:rsidRDefault="006F5676" w:rsidP="006F5676">
      <w:pPr>
        <w:rPr>
          <w:kern w:val="2"/>
          <w:sz w:val="23"/>
        </w:rPr>
      </w:pPr>
      <w:r w:rsidRPr="00736512">
        <w:rPr>
          <w:noProof/>
          <w:kern w:val="2"/>
          <w:sz w:val="23"/>
          <w:lang w:bidi="fr-CA"/>
        </w:rPr>
        <w:drawing>
          <wp:inline distT="0" distB="0" distL="0" distR="0" wp14:anchorId="1A138980" wp14:editId="7A8EA15A">
            <wp:extent cx="5486400" cy="1405154"/>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486400" cy="1405154"/>
                    </a:xfrm>
                    <a:prstGeom prst="rect">
                      <a:avLst/>
                    </a:prstGeom>
                    <a:noFill/>
                    <a:ln>
                      <a:noFill/>
                    </a:ln>
                  </pic:spPr>
                </pic:pic>
              </a:graphicData>
            </a:graphic>
          </wp:inline>
        </w:drawing>
      </w:r>
    </w:p>
    <w:p w14:paraId="6A62A77E" w14:textId="77777777" w:rsidR="006F5676" w:rsidRPr="00736512" w:rsidRDefault="006F5676" w:rsidP="006F5676">
      <w:pPr>
        <w:rPr>
          <w:b/>
          <w:kern w:val="2"/>
          <w:sz w:val="23"/>
        </w:rPr>
      </w:pPr>
    </w:p>
    <w:p w14:paraId="65C08209" w14:textId="77777777" w:rsidR="006F5676" w:rsidRPr="00736512" w:rsidRDefault="006F5676" w:rsidP="006F5676">
      <w:pPr>
        <w:rPr>
          <w:b/>
          <w:kern w:val="2"/>
          <w:sz w:val="23"/>
        </w:rPr>
      </w:pPr>
    </w:p>
    <w:p w14:paraId="25497760" w14:textId="77777777" w:rsidR="006F5676" w:rsidRPr="00736512" w:rsidRDefault="006F5676" w:rsidP="006F5676">
      <w:pPr>
        <w:rPr>
          <w:kern w:val="2"/>
          <w:sz w:val="23"/>
        </w:rPr>
      </w:pPr>
      <w:r w:rsidRPr="00736512">
        <w:rPr>
          <w:b/>
          <w:kern w:val="2"/>
          <w:sz w:val="23"/>
          <w:lang w:bidi="fr-CA"/>
        </w:rPr>
        <w:t>P 6.2 :</w:t>
      </w:r>
      <w:r w:rsidRPr="00736512">
        <w:rPr>
          <w:kern w:val="2"/>
          <w:sz w:val="23"/>
          <w:lang w:bidi="fr-CA"/>
        </w:rPr>
        <w:t xml:space="preserve"> Observez le diagramme de coordonnées d</w:t>
      </w:r>
      <w:r w:rsidRPr="009C5F66">
        <w:rPr>
          <w:kern w:val="2"/>
          <w:sz w:val="23"/>
          <w:lang w:bidi="fr-CA"/>
        </w:rPr>
        <w:t>’</w:t>
      </w:r>
      <w:r w:rsidRPr="00736512">
        <w:rPr>
          <w:kern w:val="2"/>
          <w:sz w:val="23"/>
          <w:lang w:bidi="fr-CA"/>
        </w:rPr>
        <w:t>une réaction hypothétique ci-dessous.</w:t>
      </w:r>
    </w:p>
    <w:p w14:paraId="0E756B21" w14:textId="77777777" w:rsidR="006F5676" w:rsidRPr="00736512" w:rsidRDefault="006F5676" w:rsidP="006F5676">
      <w:pPr>
        <w:rPr>
          <w:i/>
          <w:kern w:val="2"/>
          <w:sz w:val="23"/>
        </w:rPr>
      </w:pPr>
    </w:p>
    <w:p w14:paraId="499B8EE1" w14:textId="77777777" w:rsidR="006F5676" w:rsidRPr="00142E1F" w:rsidRDefault="006F5676" w:rsidP="00142E1F">
      <w:pPr>
        <w:ind w:right="-360"/>
        <w:rPr>
          <w:spacing w:val="-4"/>
          <w:kern w:val="2"/>
          <w:sz w:val="23"/>
        </w:rPr>
      </w:pPr>
      <w:r w:rsidRPr="00142E1F">
        <w:rPr>
          <w:spacing w:val="-4"/>
          <w:kern w:val="2"/>
          <w:sz w:val="23"/>
          <w:lang w:bidi="fr-CA"/>
        </w:rPr>
        <w:t xml:space="preserve">a) Que pouvez-vous dire au sujet de la valeur de </w:t>
      </w:r>
      <w:proofErr w:type="spellStart"/>
      <w:r w:rsidRPr="00142E1F">
        <w:rPr>
          <w:spacing w:val="-4"/>
          <w:kern w:val="2"/>
          <w:sz w:val="23"/>
          <w:lang w:bidi="fr-CA"/>
        </w:rPr>
        <w:t>K</w:t>
      </w:r>
      <w:r w:rsidRPr="00142E1F">
        <w:rPr>
          <w:spacing w:val="-4"/>
          <w:kern w:val="2"/>
          <w:sz w:val="23"/>
          <w:vertAlign w:val="subscript"/>
          <w:lang w:bidi="fr-CA"/>
        </w:rPr>
        <w:t>eq</w:t>
      </w:r>
      <w:proofErr w:type="spellEnd"/>
      <w:r w:rsidRPr="00142E1F">
        <w:rPr>
          <w:spacing w:val="-4"/>
          <w:kern w:val="2"/>
          <w:sz w:val="23"/>
          <w:lang w:bidi="fr-CA"/>
        </w:rPr>
        <w:t xml:space="preserve"> pour la transformation globale de A en D?</w:t>
      </w:r>
    </w:p>
    <w:p w14:paraId="6FC528EC" w14:textId="77777777" w:rsidR="006F5676" w:rsidRPr="00142E1F" w:rsidRDefault="006F5676" w:rsidP="00142E1F">
      <w:pPr>
        <w:ind w:right="-360"/>
        <w:rPr>
          <w:spacing w:val="-4"/>
          <w:kern w:val="2"/>
          <w:sz w:val="23"/>
        </w:rPr>
      </w:pPr>
      <w:r w:rsidRPr="00142E1F">
        <w:rPr>
          <w:spacing w:val="-4"/>
          <w:kern w:val="2"/>
          <w:sz w:val="23"/>
          <w:lang w:bidi="fr-CA"/>
        </w:rPr>
        <w:t>b) Quelle est l</w:t>
      </w:r>
      <w:r w:rsidRPr="009C5F66">
        <w:rPr>
          <w:spacing w:val="-4"/>
          <w:kern w:val="2"/>
          <w:sz w:val="23"/>
          <w:lang w:bidi="fr-CA"/>
        </w:rPr>
        <w:t>’</w:t>
      </w:r>
      <w:r w:rsidRPr="00142E1F">
        <w:rPr>
          <w:spacing w:val="-4"/>
          <w:kern w:val="2"/>
          <w:sz w:val="23"/>
          <w:lang w:bidi="fr-CA"/>
        </w:rPr>
        <w:t>étape cinétiquement déterminante pour la transformation globale de A en D?</w:t>
      </w:r>
    </w:p>
    <w:p w14:paraId="79BFE81B" w14:textId="77777777" w:rsidR="006F5676" w:rsidRPr="00142E1F" w:rsidRDefault="006F5676" w:rsidP="00142E1F">
      <w:pPr>
        <w:ind w:right="-360"/>
        <w:rPr>
          <w:spacing w:val="-4"/>
          <w:kern w:val="2"/>
          <w:sz w:val="23"/>
        </w:rPr>
      </w:pPr>
      <w:r w:rsidRPr="00142E1F">
        <w:rPr>
          <w:spacing w:val="-4"/>
          <w:kern w:val="2"/>
          <w:sz w:val="23"/>
          <w:lang w:bidi="fr-CA"/>
        </w:rPr>
        <w:t>c) Quelle est l</w:t>
      </w:r>
      <w:r w:rsidRPr="009C5F66">
        <w:rPr>
          <w:spacing w:val="-4"/>
          <w:kern w:val="2"/>
          <w:sz w:val="23"/>
          <w:lang w:bidi="fr-CA"/>
        </w:rPr>
        <w:t>’</w:t>
      </w:r>
      <w:r w:rsidRPr="00142E1F">
        <w:rPr>
          <w:spacing w:val="-4"/>
          <w:kern w:val="2"/>
          <w:sz w:val="23"/>
          <w:lang w:bidi="fr-CA"/>
        </w:rPr>
        <w:t>étape la plus rapide, de A à B ou de B à C?</w:t>
      </w:r>
    </w:p>
    <w:p w14:paraId="5238561C" w14:textId="77777777" w:rsidR="006F5676" w:rsidRPr="00142E1F" w:rsidRDefault="006F5676" w:rsidP="00142E1F">
      <w:pPr>
        <w:ind w:right="-360"/>
        <w:rPr>
          <w:spacing w:val="-4"/>
          <w:kern w:val="2"/>
          <w:sz w:val="23"/>
        </w:rPr>
      </w:pPr>
      <w:r w:rsidRPr="00142E1F">
        <w:rPr>
          <w:spacing w:val="-4"/>
          <w:kern w:val="2"/>
          <w:sz w:val="23"/>
          <w:lang w:bidi="fr-CA"/>
        </w:rPr>
        <w:t>d) Quelle est la transformation la plus favorable sur le plan thermodynamique, de A à B ou de C à D?</w:t>
      </w:r>
    </w:p>
    <w:p w14:paraId="564C4537" w14:textId="77777777" w:rsidR="006F5676" w:rsidRPr="00736512" w:rsidRDefault="006F5676" w:rsidP="006F5676">
      <w:pPr>
        <w:rPr>
          <w:kern w:val="2"/>
          <w:sz w:val="23"/>
        </w:rPr>
      </w:pPr>
    </w:p>
    <w:p w14:paraId="47082F0A" w14:textId="77777777" w:rsidR="006F5676" w:rsidRPr="00736512" w:rsidRDefault="006F5676" w:rsidP="006F5676">
      <w:pPr>
        <w:rPr>
          <w:kern w:val="2"/>
          <w:sz w:val="23"/>
        </w:rPr>
      </w:pPr>
      <w:r w:rsidRPr="00736512">
        <w:rPr>
          <w:noProof/>
          <w:kern w:val="2"/>
          <w:sz w:val="23"/>
          <w:lang w:bidi="fr-CA"/>
        </w:rPr>
        <w:lastRenderedPageBreak/>
        <w:drawing>
          <wp:inline distT="0" distB="0" distL="0" distR="0" wp14:anchorId="4CD10031" wp14:editId="09013371">
            <wp:extent cx="4123055" cy="2887345"/>
            <wp:effectExtent l="0" t="0" r="0" b="825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123055" cy="2887345"/>
                    </a:xfrm>
                    <a:prstGeom prst="rect">
                      <a:avLst/>
                    </a:prstGeom>
                    <a:noFill/>
                    <a:ln>
                      <a:noFill/>
                    </a:ln>
                  </pic:spPr>
                </pic:pic>
              </a:graphicData>
            </a:graphic>
          </wp:inline>
        </w:drawing>
      </w:r>
    </w:p>
    <w:p w14:paraId="2001673B" w14:textId="77777777" w:rsidR="006F5676" w:rsidRPr="00736512" w:rsidRDefault="006F5676" w:rsidP="006F5676">
      <w:pPr>
        <w:rPr>
          <w:b/>
          <w:kern w:val="2"/>
          <w:sz w:val="23"/>
        </w:rPr>
      </w:pPr>
    </w:p>
    <w:p w14:paraId="70E1F8AE" w14:textId="77777777" w:rsidR="006F5676" w:rsidRPr="00736512" w:rsidRDefault="006F5676" w:rsidP="006F5676">
      <w:pPr>
        <w:rPr>
          <w:b/>
          <w:kern w:val="2"/>
          <w:sz w:val="23"/>
        </w:rPr>
      </w:pPr>
    </w:p>
    <w:p w14:paraId="280E1888" w14:textId="2423E7E8" w:rsidR="006F5676" w:rsidRPr="00736512" w:rsidRDefault="006F5676" w:rsidP="006F5676">
      <w:pPr>
        <w:rPr>
          <w:kern w:val="2"/>
          <w:sz w:val="23"/>
        </w:rPr>
      </w:pPr>
      <w:r w:rsidRPr="00736512">
        <w:rPr>
          <w:kern w:val="2"/>
          <w:sz w:val="23"/>
          <w:lang w:bidi="fr-CA"/>
        </w:rPr>
        <w:t>e) Le graphique ci-dessous illustre une réaction hypothétique. L</w:t>
      </w:r>
      <w:r w:rsidRPr="009C5F66">
        <w:rPr>
          <w:kern w:val="2"/>
          <w:sz w:val="23"/>
          <w:lang w:bidi="fr-CA"/>
        </w:rPr>
        <w:t>’</w:t>
      </w:r>
      <w:r w:rsidRPr="00736512">
        <w:rPr>
          <w:kern w:val="2"/>
          <w:sz w:val="23"/>
          <w:lang w:bidi="fr-CA"/>
        </w:rPr>
        <w:t>étape 2 correspond à l</w:t>
      </w:r>
      <w:r w:rsidRPr="009C5F66">
        <w:rPr>
          <w:kern w:val="2"/>
          <w:sz w:val="23"/>
          <w:lang w:bidi="fr-CA"/>
        </w:rPr>
        <w:t>’</w:t>
      </w:r>
      <w:r w:rsidRPr="00736512">
        <w:rPr>
          <w:kern w:val="2"/>
          <w:sz w:val="23"/>
          <w:lang w:bidi="fr-CA"/>
        </w:rPr>
        <w:t>étape cinétiquement déterminante, C correspond à l</w:t>
      </w:r>
      <w:r w:rsidRPr="009C5F66">
        <w:rPr>
          <w:kern w:val="2"/>
          <w:sz w:val="23"/>
          <w:lang w:bidi="fr-CA"/>
        </w:rPr>
        <w:t>’</w:t>
      </w:r>
      <w:r w:rsidRPr="00736512">
        <w:rPr>
          <w:kern w:val="2"/>
          <w:sz w:val="23"/>
          <w:lang w:bidi="fr-CA"/>
        </w:rPr>
        <w:t>espèce la moins stable, B possède une énergie supérieure à D et la réaction globale présente une constante d</w:t>
      </w:r>
      <w:r w:rsidRPr="009C5F66">
        <w:rPr>
          <w:kern w:val="2"/>
          <w:sz w:val="23"/>
          <w:lang w:bidi="fr-CA"/>
        </w:rPr>
        <w:t>’</w:t>
      </w:r>
      <w:r w:rsidRPr="00736512">
        <w:rPr>
          <w:kern w:val="2"/>
          <w:sz w:val="23"/>
          <w:lang w:bidi="fr-CA"/>
        </w:rPr>
        <w:t xml:space="preserve">équilibre </w:t>
      </w:r>
      <w:proofErr w:type="spellStart"/>
      <w:r w:rsidRPr="00736512">
        <w:rPr>
          <w:kern w:val="2"/>
          <w:sz w:val="23"/>
          <w:lang w:bidi="fr-CA"/>
        </w:rPr>
        <w:t>K</w:t>
      </w:r>
      <w:r w:rsidRPr="00736512">
        <w:rPr>
          <w:kern w:val="2"/>
          <w:sz w:val="23"/>
          <w:vertAlign w:val="subscript"/>
          <w:lang w:bidi="fr-CA"/>
        </w:rPr>
        <w:t>eq</w:t>
      </w:r>
      <w:proofErr w:type="spellEnd"/>
      <w:r w:rsidRPr="00736512">
        <w:rPr>
          <w:kern w:val="2"/>
          <w:sz w:val="23"/>
          <w:vertAlign w:val="subscript"/>
          <w:lang w:bidi="fr-CA"/>
        </w:rPr>
        <w:t> </w:t>
      </w:r>
      <w:r w:rsidRPr="00736512">
        <w:rPr>
          <w:kern w:val="2"/>
          <w:sz w:val="23"/>
          <w:lang w:bidi="fr-CA"/>
        </w:rPr>
        <w:t>= 0,33</w:t>
      </w:r>
      <w:r w:rsidR="00736512" w:rsidRPr="00736512">
        <w:rPr>
          <w:kern w:val="2"/>
          <w:sz w:val="23"/>
          <w:lang w:bidi="fr-CA"/>
        </w:rPr>
        <w:t xml:space="preserve">. </w:t>
      </w:r>
      <w:r w:rsidRPr="00736512">
        <w:rPr>
          <w:kern w:val="2"/>
          <w:sz w:val="23"/>
          <w:lang w:bidi="fr-CA"/>
        </w:rPr>
        <w:t>Tracez un diagramme correspondant à l</w:t>
      </w:r>
      <w:r w:rsidRPr="009C5F66">
        <w:rPr>
          <w:kern w:val="2"/>
          <w:sz w:val="23"/>
          <w:lang w:bidi="fr-CA"/>
        </w:rPr>
        <w:t>’</w:t>
      </w:r>
      <w:r w:rsidRPr="00736512">
        <w:rPr>
          <w:kern w:val="2"/>
          <w:sz w:val="23"/>
          <w:lang w:bidi="fr-CA"/>
        </w:rPr>
        <w:t>ensemble de ces informations.</w:t>
      </w:r>
    </w:p>
    <w:p w14:paraId="3FCFF3D8" w14:textId="77777777" w:rsidR="006F5676" w:rsidRPr="00736512" w:rsidRDefault="006F5676" w:rsidP="006F5676">
      <w:pPr>
        <w:rPr>
          <w:kern w:val="2"/>
          <w:sz w:val="23"/>
        </w:rPr>
      </w:pPr>
    </w:p>
    <w:p w14:paraId="27CA8887"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0E1F2F26" wp14:editId="5D608804">
            <wp:extent cx="2336800" cy="304800"/>
            <wp:effectExtent l="0" t="0" r="0" b="0"/>
            <wp:docPr id="5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336800" cy="304800"/>
                    </a:xfrm>
                    <a:prstGeom prst="rect">
                      <a:avLst/>
                    </a:prstGeom>
                    <a:noFill/>
                    <a:ln>
                      <a:noFill/>
                    </a:ln>
                  </pic:spPr>
                </pic:pic>
              </a:graphicData>
            </a:graphic>
          </wp:inline>
        </w:drawing>
      </w:r>
    </w:p>
    <w:p w14:paraId="1FE45B77" w14:textId="77777777" w:rsidR="006F5676" w:rsidRPr="00736512" w:rsidRDefault="006F5676" w:rsidP="006F5676">
      <w:pPr>
        <w:rPr>
          <w:b/>
          <w:kern w:val="2"/>
          <w:sz w:val="23"/>
        </w:rPr>
      </w:pPr>
    </w:p>
    <w:p w14:paraId="1695B575" w14:textId="46C9C4BA" w:rsidR="006F5676" w:rsidRPr="00736512" w:rsidRDefault="006F5676" w:rsidP="006F5676">
      <w:pPr>
        <w:rPr>
          <w:kern w:val="2"/>
          <w:sz w:val="23"/>
        </w:rPr>
      </w:pPr>
      <w:r w:rsidRPr="00736512">
        <w:rPr>
          <w:b/>
          <w:kern w:val="2"/>
          <w:sz w:val="23"/>
          <w:lang w:bidi="fr-CA"/>
        </w:rPr>
        <w:t>P 6.3 :</w:t>
      </w:r>
      <w:r w:rsidRPr="00736512">
        <w:rPr>
          <w:kern w:val="2"/>
          <w:sz w:val="23"/>
          <w:lang w:bidi="fr-CA"/>
        </w:rPr>
        <w:t xml:space="preserve"> Vous trouverez ci-dessous les différentes étapes de certains mécanismes réactionnels biochimiques que nous étudierons ultérieurement</w:t>
      </w:r>
      <w:r w:rsidR="00736512" w:rsidRPr="00736512">
        <w:rPr>
          <w:kern w:val="2"/>
          <w:sz w:val="23"/>
          <w:lang w:bidi="fr-CA"/>
        </w:rPr>
        <w:t xml:space="preserve">. </w:t>
      </w:r>
      <w:r w:rsidRPr="00736512">
        <w:rPr>
          <w:kern w:val="2"/>
          <w:sz w:val="23"/>
          <w:lang w:bidi="fr-CA"/>
        </w:rPr>
        <w:t>Pour chaque étape, représentez les produits ou les espèces intermédiaires qui se formeraient en fonction des flèches de déplacement des électrons fournies. Assurez-vous d</w:t>
      </w:r>
      <w:r w:rsidRPr="009C5F66">
        <w:rPr>
          <w:kern w:val="2"/>
          <w:sz w:val="23"/>
          <w:lang w:bidi="fr-CA"/>
        </w:rPr>
        <w:t>’</w:t>
      </w:r>
      <w:r w:rsidRPr="00736512">
        <w:rPr>
          <w:kern w:val="2"/>
          <w:sz w:val="23"/>
          <w:lang w:bidi="fr-CA"/>
        </w:rPr>
        <w:t>inclure les charges formelles. Il n</w:t>
      </w:r>
      <w:r w:rsidRPr="009C5F66">
        <w:rPr>
          <w:kern w:val="2"/>
          <w:sz w:val="23"/>
          <w:lang w:bidi="fr-CA"/>
        </w:rPr>
        <w:t>’</w:t>
      </w:r>
      <w:r w:rsidRPr="00736512">
        <w:rPr>
          <w:kern w:val="2"/>
          <w:sz w:val="23"/>
          <w:lang w:bidi="fr-CA"/>
        </w:rPr>
        <w:t>est pas nécessaire de présenter la stéréochimie.</w:t>
      </w:r>
    </w:p>
    <w:p w14:paraId="085EF916" w14:textId="77777777" w:rsidR="006F5676" w:rsidRPr="00736512" w:rsidRDefault="006F5676" w:rsidP="006F5676">
      <w:pPr>
        <w:rPr>
          <w:kern w:val="2"/>
          <w:sz w:val="23"/>
        </w:rPr>
      </w:pPr>
    </w:p>
    <w:p w14:paraId="3E868195" w14:textId="77777777" w:rsidR="006F5676" w:rsidRPr="00736512" w:rsidRDefault="006F5676" w:rsidP="006F5676">
      <w:pPr>
        <w:rPr>
          <w:kern w:val="2"/>
          <w:sz w:val="23"/>
        </w:rPr>
      </w:pPr>
      <w:r w:rsidRPr="00736512">
        <w:rPr>
          <w:kern w:val="2"/>
          <w:sz w:val="23"/>
          <w:lang w:bidi="fr-CA"/>
        </w:rPr>
        <w:t>a)</w:t>
      </w:r>
    </w:p>
    <w:p w14:paraId="4925FAA2" w14:textId="77777777" w:rsidR="006F5676" w:rsidRPr="00736512" w:rsidRDefault="006F5676" w:rsidP="006F5676">
      <w:pPr>
        <w:rPr>
          <w:kern w:val="2"/>
          <w:sz w:val="23"/>
        </w:rPr>
      </w:pPr>
    </w:p>
    <w:p w14:paraId="510CF9F5" w14:textId="77777777" w:rsidR="006F5676" w:rsidRPr="00736512" w:rsidRDefault="006F5676" w:rsidP="006F5676">
      <w:pPr>
        <w:rPr>
          <w:kern w:val="2"/>
          <w:sz w:val="23"/>
        </w:rPr>
      </w:pPr>
      <w:r w:rsidRPr="00736512">
        <w:rPr>
          <w:noProof/>
          <w:kern w:val="2"/>
          <w:sz w:val="23"/>
          <w:lang w:bidi="fr-CA"/>
        </w:rPr>
        <w:drawing>
          <wp:inline distT="0" distB="0" distL="0" distR="0" wp14:anchorId="5B4ED8AB" wp14:editId="7ADB0271">
            <wp:extent cx="2413000" cy="880745"/>
            <wp:effectExtent l="0" t="0" r="0" b="825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413000" cy="880745"/>
                    </a:xfrm>
                    <a:prstGeom prst="rect">
                      <a:avLst/>
                    </a:prstGeom>
                    <a:noFill/>
                    <a:ln>
                      <a:noFill/>
                    </a:ln>
                  </pic:spPr>
                </pic:pic>
              </a:graphicData>
            </a:graphic>
          </wp:inline>
        </w:drawing>
      </w:r>
    </w:p>
    <w:p w14:paraId="79DE156D" w14:textId="77777777" w:rsidR="006F5676" w:rsidRPr="00736512" w:rsidRDefault="006F5676" w:rsidP="006F5676">
      <w:pPr>
        <w:rPr>
          <w:kern w:val="2"/>
          <w:sz w:val="23"/>
        </w:rPr>
      </w:pPr>
    </w:p>
    <w:p w14:paraId="57E8E63D" w14:textId="77777777" w:rsidR="006F5676" w:rsidRPr="00736512" w:rsidRDefault="006F5676" w:rsidP="006F5676">
      <w:pPr>
        <w:rPr>
          <w:kern w:val="2"/>
          <w:sz w:val="23"/>
        </w:rPr>
      </w:pPr>
    </w:p>
    <w:p w14:paraId="53C58A6E" w14:textId="77777777" w:rsidR="00D528E9" w:rsidRPr="00736512" w:rsidRDefault="00D528E9">
      <w:pPr>
        <w:rPr>
          <w:kern w:val="2"/>
          <w:sz w:val="23"/>
        </w:rPr>
      </w:pPr>
      <w:r w:rsidRPr="00736512">
        <w:rPr>
          <w:kern w:val="2"/>
          <w:sz w:val="23"/>
          <w:lang w:bidi="fr-CA"/>
        </w:rPr>
        <w:br w:type="page"/>
      </w:r>
    </w:p>
    <w:p w14:paraId="1CD5A4E1" w14:textId="51BCD1B2" w:rsidR="006F5676" w:rsidRPr="00736512" w:rsidRDefault="006F5676" w:rsidP="006F5676">
      <w:pPr>
        <w:rPr>
          <w:kern w:val="2"/>
          <w:sz w:val="23"/>
        </w:rPr>
      </w:pPr>
      <w:r w:rsidRPr="00736512">
        <w:rPr>
          <w:kern w:val="2"/>
          <w:sz w:val="23"/>
          <w:lang w:bidi="fr-CA"/>
        </w:rPr>
        <w:lastRenderedPageBreak/>
        <w:t>b)</w:t>
      </w:r>
    </w:p>
    <w:p w14:paraId="4B2302BC" w14:textId="77777777" w:rsidR="006F5676" w:rsidRPr="00736512" w:rsidRDefault="006F5676" w:rsidP="006F5676">
      <w:pPr>
        <w:rPr>
          <w:kern w:val="2"/>
          <w:sz w:val="23"/>
        </w:rPr>
      </w:pPr>
    </w:p>
    <w:p w14:paraId="192CCC94" w14:textId="77777777" w:rsidR="006F5676" w:rsidRPr="00736512" w:rsidRDefault="006F5676" w:rsidP="006F5676">
      <w:pPr>
        <w:rPr>
          <w:kern w:val="2"/>
          <w:sz w:val="23"/>
        </w:rPr>
      </w:pPr>
    </w:p>
    <w:p w14:paraId="66B0FAEB" w14:textId="77777777" w:rsidR="006F5676" w:rsidRPr="00736512" w:rsidRDefault="006F5676" w:rsidP="006F5676">
      <w:pPr>
        <w:rPr>
          <w:kern w:val="2"/>
          <w:sz w:val="23"/>
        </w:rPr>
      </w:pPr>
      <w:r w:rsidRPr="00736512">
        <w:rPr>
          <w:noProof/>
          <w:kern w:val="2"/>
          <w:sz w:val="23"/>
          <w:lang w:bidi="fr-CA"/>
        </w:rPr>
        <w:drawing>
          <wp:inline distT="0" distB="0" distL="0" distR="0" wp14:anchorId="3EF99F96" wp14:editId="096C251F">
            <wp:extent cx="3022600" cy="1422400"/>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022600" cy="1422400"/>
                    </a:xfrm>
                    <a:prstGeom prst="rect">
                      <a:avLst/>
                    </a:prstGeom>
                    <a:noFill/>
                    <a:ln>
                      <a:noFill/>
                    </a:ln>
                  </pic:spPr>
                </pic:pic>
              </a:graphicData>
            </a:graphic>
          </wp:inline>
        </w:drawing>
      </w:r>
    </w:p>
    <w:p w14:paraId="2E96E935" w14:textId="77777777" w:rsidR="006F5676" w:rsidRPr="00736512" w:rsidRDefault="006F5676" w:rsidP="006F5676">
      <w:pPr>
        <w:rPr>
          <w:kern w:val="2"/>
          <w:sz w:val="23"/>
        </w:rPr>
      </w:pPr>
    </w:p>
    <w:p w14:paraId="6E7D55F1" w14:textId="77777777" w:rsidR="006F5676" w:rsidRPr="00736512" w:rsidRDefault="006F5676" w:rsidP="006F5676">
      <w:pPr>
        <w:rPr>
          <w:kern w:val="2"/>
          <w:sz w:val="23"/>
        </w:rPr>
      </w:pPr>
    </w:p>
    <w:p w14:paraId="5956E786" w14:textId="77777777" w:rsidR="006F5676" w:rsidRPr="00736512" w:rsidRDefault="006F5676" w:rsidP="006F5676">
      <w:pPr>
        <w:rPr>
          <w:kern w:val="2"/>
          <w:sz w:val="23"/>
        </w:rPr>
      </w:pPr>
    </w:p>
    <w:p w14:paraId="75FCEBF3" w14:textId="77777777" w:rsidR="006F5676" w:rsidRPr="00736512" w:rsidRDefault="006F5676" w:rsidP="006F5676">
      <w:pPr>
        <w:rPr>
          <w:kern w:val="2"/>
          <w:sz w:val="23"/>
        </w:rPr>
      </w:pPr>
    </w:p>
    <w:p w14:paraId="02F4B52E" w14:textId="77777777" w:rsidR="006F5676" w:rsidRPr="00736512" w:rsidRDefault="006F5676" w:rsidP="006F5676">
      <w:pPr>
        <w:rPr>
          <w:kern w:val="2"/>
          <w:sz w:val="23"/>
        </w:rPr>
      </w:pPr>
    </w:p>
    <w:p w14:paraId="00D74868" w14:textId="77777777" w:rsidR="006F5676" w:rsidRPr="00736512" w:rsidRDefault="006F5676" w:rsidP="006F5676">
      <w:pPr>
        <w:rPr>
          <w:kern w:val="2"/>
          <w:sz w:val="23"/>
        </w:rPr>
      </w:pPr>
      <w:r w:rsidRPr="00736512">
        <w:rPr>
          <w:kern w:val="2"/>
          <w:sz w:val="23"/>
          <w:lang w:bidi="fr-CA"/>
        </w:rPr>
        <w:t>c)</w:t>
      </w:r>
    </w:p>
    <w:p w14:paraId="5E017514" w14:textId="77777777" w:rsidR="006F5676" w:rsidRPr="00736512" w:rsidRDefault="006F5676" w:rsidP="006F5676">
      <w:pPr>
        <w:rPr>
          <w:kern w:val="2"/>
          <w:sz w:val="23"/>
        </w:rPr>
      </w:pPr>
    </w:p>
    <w:p w14:paraId="78F5730C" w14:textId="77777777" w:rsidR="006F5676" w:rsidRPr="00736512" w:rsidRDefault="006F5676" w:rsidP="006F5676">
      <w:pPr>
        <w:rPr>
          <w:rFonts w:eastAsia="MS Mincho"/>
          <w:kern w:val="2"/>
          <w:sz w:val="23"/>
          <w:lang w:eastAsia="ja-JP"/>
        </w:rPr>
      </w:pPr>
      <w:r w:rsidRPr="00736512">
        <w:rPr>
          <w:rFonts w:eastAsia="MS Mincho"/>
          <w:noProof/>
          <w:kern w:val="2"/>
          <w:sz w:val="23"/>
          <w:lang w:bidi="fr-CA"/>
        </w:rPr>
        <w:drawing>
          <wp:inline distT="0" distB="0" distL="0" distR="0" wp14:anchorId="14D8D1C2" wp14:editId="5CF3BB7E">
            <wp:extent cx="1134745" cy="1033145"/>
            <wp:effectExtent l="0" t="0" r="8255" b="825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134745" cy="1033145"/>
                    </a:xfrm>
                    <a:prstGeom prst="rect">
                      <a:avLst/>
                    </a:prstGeom>
                    <a:noFill/>
                    <a:ln>
                      <a:noFill/>
                    </a:ln>
                  </pic:spPr>
                </pic:pic>
              </a:graphicData>
            </a:graphic>
          </wp:inline>
        </w:drawing>
      </w:r>
    </w:p>
    <w:p w14:paraId="7B4B8AF1" w14:textId="77777777" w:rsidR="006F5676" w:rsidRPr="00736512" w:rsidRDefault="006F5676" w:rsidP="006F5676">
      <w:pPr>
        <w:rPr>
          <w:rFonts w:eastAsia="MS Mincho"/>
          <w:kern w:val="2"/>
          <w:sz w:val="23"/>
          <w:lang w:eastAsia="ja-JP"/>
        </w:rPr>
      </w:pPr>
    </w:p>
    <w:p w14:paraId="1C1E3BDC" w14:textId="77777777" w:rsidR="006F5676" w:rsidRPr="00736512" w:rsidRDefault="006F5676" w:rsidP="006F5676">
      <w:pPr>
        <w:rPr>
          <w:kern w:val="2"/>
          <w:sz w:val="23"/>
        </w:rPr>
      </w:pPr>
      <w:r w:rsidRPr="00736512">
        <w:rPr>
          <w:kern w:val="2"/>
          <w:sz w:val="23"/>
          <w:lang w:bidi="fr-CA"/>
        </w:rPr>
        <w:t>d)</w:t>
      </w:r>
    </w:p>
    <w:p w14:paraId="4EEB2796" w14:textId="77777777" w:rsidR="006F5676" w:rsidRPr="00736512" w:rsidRDefault="006F5676" w:rsidP="006F5676">
      <w:pPr>
        <w:rPr>
          <w:kern w:val="2"/>
          <w:sz w:val="23"/>
        </w:rPr>
      </w:pPr>
      <w:r w:rsidRPr="00736512">
        <w:rPr>
          <w:noProof/>
          <w:kern w:val="2"/>
          <w:sz w:val="23"/>
          <w:lang w:bidi="fr-CA"/>
        </w:rPr>
        <w:drawing>
          <wp:inline distT="0" distB="0" distL="0" distR="0" wp14:anchorId="0D6CBD93" wp14:editId="1FB159FD">
            <wp:extent cx="2074545" cy="1414145"/>
            <wp:effectExtent l="0" t="0" r="8255" b="8255"/>
            <wp:docPr id="5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074545" cy="1414145"/>
                    </a:xfrm>
                    <a:prstGeom prst="rect">
                      <a:avLst/>
                    </a:prstGeom>
                    <a:noFill/>
                    <a:ln>
                      <a:noFill/>
                    </a:ln>
                  </pic:spPr>
                </pic:pic>
              </a:graphicData>
            </a:graphic>
          </wp:inline>
        </w:drawing>
      </w:r>
    </w:p>
    <w:p w14:paraId="2E5A75F7" w14:textId="77777777" w:rsidR="006F5676" w:rsidRPr="00736512" w:rsidRDefault="006F5676" w:rsidP="006F5676">
      <w:pPr>
        <w:rPr>
          <w:kern w:val="2"/>
          <w:sz w:val="23"/>
        </w:rPr>
      </w:pPr>
    </w:p>
    <w:p w14:paraId="5F6C61B7" w14:textId="77777777" w:rsidR="006F5676" w:rsidRPr="00736512" w:rsidRDefault="006F5676" w:rsidP="006F5676">
      <w:pPr>
        <w:rPr>
          <w:kern w:val="2"/>
          <w:sz w:val="23"/>
        </w:rPr>
      </w:pPr>
      <w:r w:rsidRPr="00736512">
        <w:rPr>
          <w:kern w:val="2"/>
          <w:sz w:val="23"/>
          <w:lang w:bidi="fr-CA"/>
        </w:rPr>
        <w:t>e)</w:t>
      </w:r>
    </w:p>
    <w:p w14:paraId="5BED9347" w14:textId="77777777" w:rsidR="006F5676" w:rsidRPr="00736512" w:rsidRDefault="006F5676" w:rsidP="006F5676">
      <w:pPr>
        <w:rPr>
          <w:kern w:val="2"/>
          <w:sz w:val="23"/>
        </w:rPr>
      </w:pPr>
    </w:p>
    <w:p w14:paraId="4437F6EA" w14:textId="77777777" w:rsidR="006F5676" w:rsidRPr="00736512" w:rsidRDefault="006F5676" w:rsidP="006F5676">
      <w:pPr>
        <w:rPr>
          <w:kern w:val="2"/>
          <w:sz w:val="23"/>
        </w:rPr>
      </w:pPr>
      <w:r w:rsidRPr="00736512">
        <w:rPr>
          <w:noProof/>
          <w:kern w:val="2"/>
          <w:sz w:val="23"/>
          <w:lang w:bidi="fr-CA"/>
        </w:rPr>
        <w:drawing>
          <wp:inline distT="0" distB="0" distL="0" distR="0" wp14:anchorId="71D6117A" wp14:editId="3C697BF8">
            <wp:extent cx="2023745" cy="1270000"/>
            <wp:effectExtent l="0" t="0" r="8255" b="0"/>
            <wp:docPr id="5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023745" cy="1270000"/>
                    </a:xfrm>
                    <a:prstGeom prst="rect">
                      <a:avLst/>
                    </a:prstGeom>
                    <a:noFill/>
                    <a:ln>
                      <a:noFill/>
                    </a:ln>
                  </pic:spPr>
                </pic:pic>
              </a:graphicData>
            </a:graphic>
          </wp:inline>
        </w:drawing>
      </w:r>
    </w:p>
    <w:p w14:paraId="32084CF8" w14:textId="77777777" w:rsidR="006F5676" w:rsidRPr="00736512" w:rsidRDefault="006F5676" w:rsidP="006F5676">
      <w:pPr>
        <w:rPr>
          <w:kern w:val="2"/>
          <w:sz w:val="23"/>
        </w:rPr>
      </w:pPr>
    </w:p>
    <w:p w14:paraId="037D9765" w14:textId="77777777" w:rsidR="006F5676" w:rsidRPr="00736512" w:rsidRDefault="006F5676" w:rsidP="006F5676">
      <w:pPr>
        <w:rPr>
          <w:b/>
          <w:kern w:val="2"/>
          <w:sz w:val="23"/>
        </w:rPr>
      </w:pPr>
    </w:p>
    <w:p w14:paraId="0425B43E" w14:textId="4C2BD36B" w:rsidR="006F5676" w:rsidRPr="00736512" w:rsidRDefault="006F5676" w:rsidP="006F5676">
      <w:pPr>
        <w:rPr>
          <w:kern w:val="2"/>
          <w:sz w:val="23"/>
        </w:rPr>
      </w:pPr>
      <w:r w:rsidRPr="00736512">
        <w:rPr>
          <w:b/>
          <w:kern w:val="2"/>
          <w:sz w:val="23"/>
          <w:lang w:bidi="fr-CA"/>
        </w:rPr>
        <w:lastRenderedPageBreak/>
        <w:t>P 6.4 :</w:t>
      </w:r>
      <w:r w:rsidRPr="00736512">
        <w:rPr>
          <w:kern w:val="2"/>
          <w:sz w:val="23"/>
          <w:lang w:bidi="fr-CA"/>
        </w:rPr>
        <w:t xml:space="preserve"> Vous trouverez ci-dessous les différentes étapes de certains mécanismes réactionnels biochimiques que nous étudierons ultérieurement</w:t>
      </w:r>
      <w:r w:rsidR="00736512" w:rsidRPr="00736512">
        <w:rPr>
          <w:kern w:val="2"/>
          <w:sz w:val="23"/>
          <w:lang w:bidi="fr-CA"/>
        </w:rPr>
        <w:t xml:space="preserve">. </w:t>
      </w:r>
      <w:r w:rsidRPr="00736512">
        <w:rPr>
          <w:kern w:val="2"/>
          <w:sz w:val="23"/>
          <w:lang w:bidi="fr-CA"/>
        </w:rPr>
        <w:t>Pour chacune, représentez les flèches courbes illustrant le mouvement d</w:t>
      </w:r>
      <w:r w:rsidRPr="009C5F66">
        <w:rPr>
          <w:kern w:val="2"/>
          <w:sz w:val="23"/>
          <w:lang w:bidi="fr-CA"/>
        </w:rPr>
        <w:t>’</w:t>
      </w:r>
      <w:r w:rsidRPr="00736512">
        <w:rPr>
          <w:kern w:val="2"/>
          <w:sz w:val="23"/>
          <w:lang w:bidi="fr-CA"/>
        </w:rPr>
        <w:t>électrons en cours.</w:t>
      </w:r>
    </w:p>
    <w:p w14:paraId="35806AFE" w14:textId="77777777" w:rsidR="006F5676" w:rsidRPr="00736512" w:rsidRDefault="006F5676" w:rsidP="006F5676">
      <w:pPr>
        <w:rPr>
          <w:kern w:val="2"/>
          <w:sz w:val="23"/>
        </w:rPr>
      </w:pPr>
    </w:p>
    <w:p w14:paraId="1A955C28" w14:textId="77777777" w:rsidR="006F5676" w:rsidRPr="00736512" w:rsidRDefault="006F5676" w:rsidP="006F5676">
      <w:pPr>
        <w:rPr>
          <w:kern w:val="2"/>
          <w:sz w:val="23"/>
        </w:rPr>
      </w:pPr>
      <w:r w:rsidRPr="00736512">
        <w:rPr>
          <w:kern w:val="2"/>
          <w:sz w:val="23"/>
          <w:lang w:bidi="fr-CA"/>
        </w:rPr>
        <w:t>a)</w:t>
      </w:r>
    </w:p>
    <w:p w14:paraId="6EFD21C0"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35C59C4E" wp14:editId="790A338D">
            <wp:extent cx="4284345" cy="1693545"/>
            <wp:effectExtent l="0" t="0" r="8255" b="825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4284345" cy="1693545"/>
                    </a:xfrm>
                    <a:prstGeom prst="rect">
                      <a:avLst/>
                    </a:prstGeom>
                    <a:noFill/>
                    <a:ln>
                      <a:noFill/>
                    </a:ln>
                  </pic:spPr>
                </pic:pic>
              </a:graphicData>
            </a:graphic>
          </wp:inline>
        </w:drawing>
      </w:r>
    </w:p>
    <w:p w14:paraId="0004BDF0" w14:textId="77777777" w:rsidR="006F5676" w:rsidRPr="00736512" w:rsidRDefault="006F5676" w:rsidP="006F5676">
      <w:pPr>
        <w:rPr>
          <w:kern w:val="2"/>
          <w:sz w:val="23"/>
        </w:rPr>
      </w:pPr>
      <w:r w:rsidRPr="00736512">
        <w:rPr>
          <w:kern w:val="2"/>
          <w:sz w:val="23"/>
          <w:lang w:bidi="fr-CA"/>
        </w:rPr>
        <w:t xml:space="preserve">b) </w:t>
      </w:r>
    </w:p>
    <w:p w14:paraId="50F744FA" w14:textId="77777777" w:rsidR="006F5676" w:rsidRPr="00736512" w:rsidRDefault="006F5676" w:rsidP="006F5676">
      <w:pPr>
        <w:rPr>
          <w:kern w:val="2"/>
          <w:sz w:val="23"/>
        </w:rPr>
      </w:pPr>
      <w:r w:rsidRPr="00736512">
        <w:rPr>
          <w:noProof/>
          <w:kern w:val="2"/>
          <w:sz w:val="23"/>
          <w:lang w:bidi="fr-CA"/>
        </w:rPr>
        <w:drawing>
          <wp:inline distT="0" distB="0" distL="0" distR="0" wp14:anchorId="1768928C" wp14:editId="21CAD51C">
            <wp:extent cx="5486400" cy="122937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486400" cy="1229375"/>
                    </a:xfrm>
                    <a:prstGeom prst="rect">
                      <a:avLst/>
                    </a:prstGeom>
                    <a:noFill/>
                    <a:ln>
                      <a:noFill/>
                    </a:ln>
                  </pic:spPr>
                </pic:pic>
              </a:graphicData>
            </a:graphic>
          </wp:inline>
        </w:drawing>
      </w:r>
    </w:p>
    <w:p w14:paraId="391E0BC8" w14:textId="77777777" w:rsidR="006F5676" w:rsidRPr="00736512" w:rsidRDefault="006F5676" w:rsidP="006F5676">
      <w:pPr>
        <w:rPr>
          <w:kern w:val="2"/>
          <w:sz w:val="23"/>
        </w:rPr>
      </w:pPr>
    </w:p>
    <w:p w14:paraId="50B6BAA4" w14:textId="77777777" w:rsidR="006F5676" w:rsidRPr="00736512" w:rsidRDefault="006F5676" w:rsidP="006F5676">
      <w:pPr>
        <w:rPr>
          <w:kern w:val="2"/>
          <w:sz w:val="23"/>
        </w:rPr>
      </w:pPr>
      <w:r w:rsidRPr="00736512">
        <w:rPr>
          <w:kern w:val="2"/>
          <w:sz w:val="23"/>
          <w:lang w:bidi="fr-CA"/>
        </w:rPr>
        <w:t>c)</w:t>
      </w:r>
    </w:p>
    <w:p w14:paraId="0D230E42"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7D5E5B40" wp14:editId="27DF9C6A">
            <wp:extent cx="4292600" cy="190500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292600" cy="1905000"/>
                    </a:xfrm>
                    <a:prstGeom prst="rect">
                      <a:avLst/>
                    </a:prstGeom>
                    <a:noFill/>
                    <a:ln>
                      <a:noFill/>
                    </a:ln>
                  </pic:spPr>
                </pic:pic>
              </a:graphicData>
            </a:graphic>
          </wp:inline>
        </w:drawing>
      </w:r>
    </w:p>
    <w:p w14:paraId="14E6A3F0" w14:textId="77777777" w:rsidR="006F5676" w:rsidRPr="00736512" w:rsidRDefault="006F5676" w:rsidP="006F5676">
      <w:pPr>
        <w:rPr>
          <w:kern w:val="2"/>
          <w:sz w:val="23"/>
        </w:rPr>
      </w:pPr>
    </w:p>
    <w:p w14:paraId="6F2BFD3C" w14:textId="77777777" w:rsidR="006F5676" w:rsidRPr="00736512" w:rsidRDefault="006F5676" w:rsidP="006F5676">
      <w:pPr>
        <w:rPr>
          <w:kern w:val="2"/>
          <w:sz w:val="23"/>
        </w:rPr>
      </w:pPr>
    </w:p>
    <w:p w14:paraId="059ED8D7" w14:textId="77777777" w:rsidR="006F5676" w:rsidRPr="00736512" w:rsidRDefault="006F5676" w:rsidP="006F5676">
      <w:pPr>
        <w:rPr>
          <w:kern w:val="2"/>
          <w:sz w:val="23"/>
        </w:rPr>
      </w:pPr>
    </w:p>
    <w:p w14:paraId="39F17544" w14:textId="77777777" w:rsidR="006F5676" w:rsidRPr="00736512" w:rsidRDefault="006F5676" w:rsidP="006F5676">
      <w:pPr>
        <w:rPr>
          <w:kern w:val="2"/>
          <w:sz w:val="23"/>
        </w:rPr>
      </w:pPr>
      <w:r w:rsidRPr="00736512">
        <w:rPr>
          <w:b/>
          <w:kern w:val="2"/>
          <w:sz w:val="23"/>
          <w:lang w:bidi="fr-CA"/>
        </w:rPr>
        <w:t xml:space="preserve">P 6.5 : </w:t>
      </w:r>
    </w:p>
    <w:p w14:paraId="7F2C7E47" w14:textId="77777777" w:rsidR="006F5676" w:rsidRPr="00736512" w:rsidRDefault="006F5676" w:rsidP="006F5676">
      <w:pPr>
        <w:rPr>
          <w:kern w:val="2"/>
          <w:sz w:val="23"/>
        </w:rPr>
      </w:pPr>
    </w:p>
    <w:p w14:paraId="68F55C0E" w14:textId="77777777" w:rsidR="006F5676" w:rsidRPr="00736512" w:rsidRDefault="006F5676" w:rsidP="006F5676">
      <w:pPr>
        <w:rPr>
          <w:kern w:val="2"/>
          <w:sz w:val="23"/>
        </w:rPr>
      </w:pPr>
      <w:r w:rsidRPr="00736512">
        <w:rPr>
          <w:kern w:val="2"/>
          <w:sz w:val="23"/>
          <w:lang w:bidi="fr-CA"/>
        </w:rPr>
        <w:t xml:space="preserve">a) Dans les réactions biochimiques de substitution nucléophile illustrées ci-dessous, identifiez les atomes qui interviennent en tant que nucléophile, électrophile et groupe partant. </w:t>
      </w:r>
    </w:p>
    <w:p w14:paraId="27D98571" w14:textId="77777777" w:rsidR="006F5676" w:rsidRPr="00736512" w:rsidRDefault="006F5676" w:rsidP="006F5676">
      <w:pPr>
        <w:rPr>
          <w:kern w:val="2"/>
          <w:sz w:val="23"/>
        </w:rPr>
      </w:pPr>
    </w:p>
    <w:p w14:paraId="6869AD35" w14:textId="77777777" w:rsidR="00142E1F" w:rsidRDefault="00142E1F">
      <w:pPr>
        <w:rPr>
          <w:kern w:val="2"/>
          <w:sz w:val="23"/>
          <w:lang w:bidi="fr-CA"/>
        </w:rPr>
      </w:pPr>
      <w:r>
        <w:rPr>
          <w:kern w:val="2"/>
          <w:sz w:val="23"/>
          <w:lang w:bidi="fr-CA"/>
        </w:rPr>
        <w:br w:type="page"/>
      </w:r>
    </w:p>
    <w:p w14:paraId="5EE0F94B" w14:textId="374EE310" w:rsidR="006F5676" w:rsidRPr="00736512" w:rsidRDefault="006F5676" w:rsidP="006F5676">
      <w:pPr>
        <w:rPr>
          <w:kern w:val="2"/>
          <w:sz w:val="23"/>
        </w:rPr>
      </w:pPr>
      <w:r w:rsidRPr="00736512">
        <w:rPr>
          <w:kern w:val="2"/>
          <w:sz w:val="23"/>
          <w:lang w:bidi="fr-CA"/>
        </w:rPr>
        <w:lastRenderedPageBreak/>
        <w:t>Réaction 1 :</w:t>
      </w:r>
    </w:p>
    <w:p w14:paraId="77C8A9C1"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48805338" wp14:editId="7E055478">
            <wp:extent cx="5274945" cy="3039745"/>
            <wp:effectExtent l="0" t="0" r="8255" b="8255"/>
            <wp:docPr id="5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274945" cy="3039745"/>
                    </a:xfrm>
                    <a:prstGeom prst="rect">
                      <a:avLst/>
                    </a:prstGeom>
                    <a:noFill/>
                    <a:ln>
                      <a:noFill/>
                    </a:ln>
                  </pic:spPr>
                </pic:pic>
              </a:graphicData>
            </a:graphic>
          </wp:inline>
        </w:drawing>
      </w:r>
    </w:p>
    <w:p w14:paraId="68254673" w14:textId="77777777" w:rsidR="006F5676" w:rsidRPr="00736512" w:rsidRDefault="006F5676" w:rsidP="006F5676">
      <w:pPr>
        <w:rPr>
          <w:kern w:val="2"/>
          <w:sz w:val="23"/>
        </w:rPr>
      </w:pPr>
      <w:r w:rsidRPr="00736512">
        <w:rPr>
          <w:kern w:val="2"/>
          <w:sz w:val="23"/>
          <w:lang w:bidi="fr-CA"/>
        </w:rPr>
        <w:t>Réaction 2 :</w:t>
      </w:r>
    </w:p>
    <w:p w14:paraId="790C94FF" w14:textId="77777777" w:rsidR="006F5676" w:rsidRPr="00736512" w:rsidRDefault="006F5676" w:rsidP="006F5676">
      <w:pPr>
        <w:jc w:val="center"/>
        <w:rPr>
          <w:kern w:val="2"/>
          <w:sz w:val="23"/>
        </w:rPr>
      </w:pPr>
    </w:p>
    <w:p w14:paraId="72BCF810" w14:textId="77777777" w:rsidR="006F5676" w:rsidRPr="00736512" w:rsidRDefault="006F5676" w:rsidP="006F5676">
      <w:pPr>
        <w:jc w:val="center"/>
        <w:rPr>
          <w:kern w:val="2"/>
          <w:sz w:val="23"/>
        </w:rPr>
      </w:pPr>
      <w:r w:rsidRPr="00736512">
        <w:rPr>
          <w:noProof/>
          <w:kern w:val="2"/>
          <w:sz w:val="23"/>
          <w:lang w:bidi="fr-CA"/>
        </w:rPr>
        <w:drawing>
          <wp:inline distT="0" distB="0" distL="0" distR="0" wp14:anchorId="2D868A96" wp14:editId="1D7F743C">
            <wp:extent cx="5486400" cy="1853497"/>
            <wp:effectExtent l="0" t="0" r="0" b="127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486400" cy="1853497"/>
                    </a:xfrm>
                    <a:prstGeom prst="rect">
                      <a:avLst/>
                    </a:prstGeom>
                    <a:noFill/>
                    <a:ln>
                      <a:noFill/>
                    </a:ln>
                  </pic:spPr>
                </pic:pic>
              </a:graphicData>
            </a:graphic>
          </wp:inline>
        </w:drawing>
      </w:r>
    </w:p>
    <w:p w14:paraId="568580B6" w14:textId="77777777" w:rsidR="006F5676" w:rsidRPr="00736512" w:rsidRDefault="006F5676" w:rsidP="006F5676">
      <w:pPr>
        <w:rPr>
          <w:kern w:val="2"/>
          <w:sz w:val="23"/>
        </w:rPr>
      </w:pPr>
    </w:p>
    <w:p w14:paraId="5AA7AC8B" w14:textId="77777777" w:rsidR="006F5676" w:rsidRPr="00142E1F" w:rsidRDefault="006F5676" w:rsidP="006F5676">
      <w:pPr>
        <w:rPr>
          <w:spacing w:val="-4"/>
          <w:kern w:val="2"/>
          <w:sz w:val="23"/>
        </w:rPr>
      </w:pPr>
      <w:r w:rsidRPr="00142E1F">
        <w:rPr>
          <w:spacing w:val="-4"/>
          <w:kern w:val="2"/>
          <w:sz w:val="23"/>
          <w:lang w:bidi="fr-CA"/>
        </w:rPr>
        <w:t>b) En utilisant les abréviations « R » adéquates pour les régions des molécules non impliquées directement dans les événements de rupture ou de formation de liaisons ci-dessus, représentez les flèches courbes illustrant le mouvement d</w:t>
      </w:r>
      <w:r w:rsidRPr="009C5F66">
        <w:rPr>
          <w:spacing w:val="-4"/>
          <w:kern w:val="2"/>
          <w:sz w:val="23"/>
          <w:lang w:bidi="fr-CA"/>
        </w:rPr>
        <w:t>’</w:t>
      </w:r>
      <w:r w:rsidRPr="00142E1F">
        <w:rPr>
          <w:spacing w:val="-4"/>
          <w:kern w:val="2"/>
          <w:sz w:val="23"/>
          <w:lang w:bidi="fr-CA"/>
        </w:rPr>
        <w:t>électrons survenu au cours de chaque étape. Supposez qu</w:t>
      </w:r>
      <w:r w:rsidRPr="009C5F66">
        <w:rPr>
          <w:spacing w:val="-4"/>
          <w:kern w:val="2"/>
          <w:sz w:val="23"/>
          <w:lang w:bidi="fr-CA"/>
        </w:rPr>
        <w:t>’</w:t>
      </w:r>
      <w:r w:rsidRPr="00142E1F">
        <w:rPr>
          <w:spacing w:val="-4"/>
          <w:kern w:val="2"/>
          <w:sz w:val="23"/>
          <w:lang w:bidi="fr-CA"/>
        </w:rPr>
        <w:t>il s</w:t>
      </w:r>
      <w:r w:rsidRPr="009C5F66">
        <w:rPr>
          <w:spacing w:val="-4"/>
          <w:kern w:val="2"/>
          <w:sz w:val="23"/>
          <w:lang w:bidi="fr-CA"/>
        </w:rPr>
        <w:t>’</w:t>
      </w:r>
      <w:r w:rsidRPr="00142E1F">
        <w:rPr>
          <w:spacing w:val="-4"/>
          <w:kern w:val="2"/>
          <w:sz w:val="23"/>
          <w:lang w:bidi="fr-CA"/>
        </w:rPr>
        <w:t>agit de mécanismes à une étape dans les deux cas.</w:t>
      </w:r>
    </w:p>
    <w:p w14:paraId="6D9335F2" w14:textId="77777777" w:rsidR="006F5676" w:rsidRPr="00736512" w:rsidRDefault="006F5676" w:rsidP="006F5676">
      <w:pPr>
        <w:rPr>
          <w:kern w:val="2"/>
          <w:sz w:val="23"/>
        </w:rPr>
      </w:pPr>
      <w:r w:rsidRPr="00736512">
        <w:rPr>
          <w:kern w:val="2"/>
          <w:sz w:val="23"/>
          <w:lang w:bidi="fr-CA"/>
        </w:rPr>
        <w:t xml:space="preserve"> </w:t>
      </w:r>
    </w:p>
    <w:p w14:paraId="438982DE" w14:textId="77777777" w:rsidR="006F5676" w:rsidRPr="00736512" w:rsidRDefault="006F5676" w:rsidP="006F5676">
      <w:pPr>
        <w:rPr>
          <w:strike/>
          <w:kern w:val="2"/>
          <w:sz w:val="23"/>
        </w:rPr>
      </w:pPr>
    </w:p>
    <w:p w14:paraId="66D0D6DE" w14:textId="77777777" w:rsidR="00CF2AE1" w:rsidRPr="00736512" w:rsidRDefault="00CF2AE1">
      <w:pPr>
        <w:rPr>
          <w:kern w:val="2"/>
          <w:sz w:val="23"/>
        </w:rPr>
        <w:sectPr w:rsidR="00CF2AE1" w:rsidRPr="00736512" w:rsidSect="00220AFC">
          <w:headerReference w:type="default" r:id="rId549"/>
          <w:footerReference w:type="even" r:id="rId550"/>
          <w:footerReference w:type="default" r:id="rId551"/>
          <w:pgSz w:w="12240" w:h="15840"/>
          <w:pgMar w:top="1440" w:right="1800" w:bottom="1440" w:left="1800" w:header="720" w:footer="720" w:gutter="0"/>
          <w:cols w:space="720"/>
        </w:sectPr>
      </w:pPr>
    </w:p>
    <w:p w14:paraId="17AA179B" w14:textId="77777777" w:rsidR="00CF2AE1" w:rsidRPr="004D5652" w:rsidRDefault="00CF2AE1" w:rsidP="00CF2AE1">
      <w:pPr>
        <w:pStyle w:val="Ttulo1"/>
        <w:rPr>
          <w:kern w:val="2"/>
          <w:sz w:val="40"/>
        </w:rPr>
      </w:pPr>
    </w:p>
    <w:p w14:paraId="735856DE" w14:textId="77777777" w:rsidR="00CF2AE1" w:rsidRPr="004D5652" w:rsidRDefault="00CF2AE1" w:rsidP="00CF2AE1">
      <w:pPr>
        <w:pStyle w:val="Ttulo1"/>
        <w:jc w:val="right"/>
        <w:rPr>
          <w:rFonts w:ascii="Arial" w:hAnsi="Arial"/>
          <w:b/>
          <w:kern w:val="2"/>
          <w:sz w:val="72"/>
          <w:u w:val="none"/>
        </w:rPr>
      </w:pPr>
      <w:r w:rsidRPr="004D5652">
        <w:rPr>
          <w:rFonts w:ascii="Arial" w:eastAsia="Arial" w:hAnsi="Arial" w:cs="Arial"/>
          <w:b/>
          <w:kern w:val="2"/>
          <w:sz w:val="72"/>
          <w:u w:val="none"/>
          <w:lang w:bidi="fr-CA"/>
        </w:rPr>
        <w:t>Chapitre 7</w:t>
      </w:r>
    </w:p>
    <w:p w14:paraId="1F098061" w14:textId="77777777" w:rsidR="00CF2AE1" w:rsidRPr="004D5652" w:rsidRDefault="00CF2AE1" w:rsidP="00CF2AE1">
      <w:pPr>
        <w:pStyle w:val="Ttulo1"/>
        <w:rPr>
          <w:rFonts w:ascii="Arial" w:hAnsi="Arial"/>
          <w:b/>
          <w:kern w:val="2"/>
          <w:sz w:val="40"/>
          <w:u w:val="none"/>
        </w:rPr>
      </w:pPr>
    </w:p>
    <w:p w14:paraId="4A8EDB49" w14:textId="77777777" w:rsidR="00CF2AE1" w:rsidRPr="004D5652" w:rsidRDefault="00CF2AE1" w:rsidP="00CF2AE1">
      <w:pPr>
        <w:pStyle w:val="Ttulo1"/>
        <w:rPr>
          <w:rFonts w:ascii="Arial" w:hAnsi="Arial"/>
          <w:b/>
          <w:kern w:val="2"/>
          <w:sz w:val="40"/>
          <w:u w:val="none"/>
        </w:rPr>
      </w:pPr>
    </w:p>
    <w:p w14:paraId="657F5563" w14:textId="77777777" w:rsidR="00CF2AE1" w:rsidRPr="004D5652" w:rsidRDefault="00CF2AE1" w:rsidP="00CF2AE1">
      <w:pPr>
        <w:pStyle w:val="Ttulo1"/>
        <w:rPr>
          <w:rFonts w:ascii="Arial" w:hAnsi="Arial"/>
          <w:b/>
          <w:kern w:val="2"/>
          <w:sz w:val="40"/>
          <w:u w:val="none"/>
        </w:rPr>
      </w:pPr>
    </w:p>
    <w:p w14:paraId="60FB96F2" w14:textId="77777777" w:rsidR="00CF2AE1" w:rsidRPr="00736512" w:rsidRDefault="00CF2AE1" w:rsidP="00CF2AE1">
      <w:pPr>
        <w:pStyle w:val="Ttulo1"/>
        <w:rPr>
          <w:rFonts w:ascii="Arial" w:hAnsi="Arial"/>
          <w:b/>
          <w:kern w:val="2"/>
          <w:sz w:val="23"/>
          <w:u w:val="none"/>
        </w:rPr>
      </w:pPr>
      <w:r w:rsidRPr="004D5652">
        <w:rPr>
          <w:rFonts w:ascii="Arial" w:eastAsia="Arial" w:hAnsi="Arial" w:cs="Arial"/>
          <w:b/>
          <w:kern w:val="2"/>
          <w:sz w:val="40"/>
          <w:u w:val="none"/>
          <w:lang w:bidi="fr-CA"/>
        </w:rPr>
        <w:t>Réactions acido-basiques</w:t>
      </w:r>
    </w:p>
    <w:p w14:paraId="2EDAB5E8" w14:textId="77777777" w:rsidR="00CF2AE1" w:rsidRPr="00736512" w:rsidRDefault="00CF2AE1" w:rsidP="00CF2AE1">
      <w:pPr>
        <w:rPr>
          <w:b/>
          <w:kern w:val="2"/>
          <w:sz w:val="23"/>
        </w:rPr>
      </w:pPr>
    </w:p>
    <w:p w14:paraId="17813FA7" w14:textId="77777777" w:rsidR="00CF2AE1" w:rsidRPr="00736512" w:rsidRDefault="00CF2AE1" w:rsidP="00CF2AE1">
      <w:pPr>
        <w:rPr>
          <w:color w:val="FF0000"/>
          <w:kern w:val="2"/>
          <w:sz w:val="23"/>
        </w:rPr>
      </w:pPr>
    </w:p>
    <w:p w14:paraId="5473B040" w14:textId="77777777" w:rsidR="00CF2AE1" w:rsidRPr="00736512" w:rsidRDefault="00CF2AE1" w:rsidP="00CF2AE1">
      <w:pPr>
        <w:rPr>
          <w:b/>
          <w:kern w:val="2"/>
          <w:sz w:val="23"/>
        </w:rPr>
      </w:pPr>
    </w:p>
    <w:p w14:paraId="753D6522" w14:textId="77777777" w:rsidR="00CF2AE1" w:rsidRPr="00736512" w:rsidRDefault="00CF2AE1" w:rsidP="00CF2AE1">
      <w:pPr>
        <w:rPr>
          <w:b/>
          <w:kern w:val="2"/>
          <w:sz w:val="23"/>
        </w:rPr>
      </w:pPr>
    </w:p>
    <w:p w14:paraId="4F5DBA0B" w14:textId="77777777" w:rsidR="00CF2AE1" w:rsidRPr="00736512" w:rsidRDefault="00CF2AE1" w:rsidP="00CF2AE1">
      <w:pPr>
        <w:jc w:val="center"/>
        <w:rPr>
          <w:b/>
          <w:kern w:val="2"/>
          <w:sz w:val="23"/>
        </w:rPr>
      </w:pPr>
      <w:r w:rsidRPr="00736512">
        <w:rPr>
          <w:b/>
          <w:noProof/>
          <w:kern w:val="2"/>
          <w:sz w:val="23"/>
          <w:lang w:bidi="fr-CA"/>
        </w:rPr>
        <w:drawing>
          <wp:inline distT="0" distB="0" distL="0" distR="0" wp14:anchorId="52BFB20F" wp14:editId="1F1ED0C7">
            <wp:extent cx="2621915" cy="2621915"/>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 pylori.jpg"/>
                    <pic:cNvPicPr/>
                  </pic:nvPicPr>
                  <pic:blipFill>
                    <a:blip r:embed="rId552">
                      <a:extLst>
                        <a:ext uri="{28A0092B-C50C-407E-A947-70E740481C1C}">
                          <a14:useLocalDpi xmlns:a14="http://schemas.microsoft.com/office/drawing/2010/main" val="0"/>
                        </a:ext>
                      </a:extLst>
                    </a:blip>
                    <a:stretch>
                      <a:fillRect/>
                    </a:stretch>
                  </pic:blipFill>
                  <pic:spPr>
                    <a:xfrm>
                      <a:off x="0" y="0"/>
                      <a:ext cx="2621915" cy="2621915"/>
                    </a:xfrm>
                    <a:prstGeom prst="rect">
                      <a:avLst/>
                    </a:prstGeom>
                  </pic:spPr>
                </pic:pic>
              </a:graphicData>
            </a:graphic>
          </wp:inline>
        </w:drawing>
      </w:r>
    </w:p>
    <w:p w14:paraId="59B71907" w14:textId="77777777" w:rsidR="00CF2AE1" w:rsidRPr="00736512" w:rsidRDefault="00CF2AE1" w:rsidP="00CF2AE1">
      <w:pPr>
        <w:jc w:val="center"/>
        <w:rPr>
          <w:b/>
          <w:kern w:val="2"/>
          <w:sz w:val="20"/>
          <w:lang w:val="pt-BR"/>
        </w:rPr>
      </w:pPr>
      <w:r w:rsidRPr="00736512">
        <w:rPr>
          <w:b/>
          <w:i/>
          <w:kern w:val="2"/>
          <w:sz w:val="20"/>
          <w:lang w:val="pt-BR" w:bidi="fr-CA"/>
        </w:rPr>
        <w:t>Helicobacter pylori</w:t>
      </w:r>
    </w:p>
    <w:p w14:paraId="604803FF" w14:textId="77777777" w:rsidR="00CF2AE1" w:rsidRPr="00736512" w:rsidRDefault="00CF2AE1" w:rsidP="00CF2AE1">
      <w:pPr>
        <w:jc w:val="right"/>
        <w:rPr>
          <w:kern w:val="2"/>
          <w:sz w:val="20"/>
          <w:lang w:val="pt-BR"/>
        </w:rPr>
      </w:pPr>
    </w:p>
    <w:p w14:paraId="45CE4167" w14:textId="77777777" w:rsidR="00CF2AE1" w:rsidRPr="00736512" w:rsidRDefault="00CF2AE1" w:rsidP="00CF2AE1">
      <w:pPr>
        <w:jc w:val="right"/>
        <w:rPr>
          <w:kern w:val="2"/>
          <w:sz w:val="20"/>
          <w:lang w:val="pt-BR"/>
        </w:rPr>
      </w:pPr>
      <w:r w:rsidRPr="00736512">
        <w:rPr>
          <w:kern w:val="2"/>
          <w:sz w:val="20"/>
          <w:lang w:val="pt-BR" w:bidi="fr-CA"/>
        </w:rPr>
        <w:t>Crédit : https://www.flickr.com/photos/ajc1/</w:t>
      </w:r>
    </w:p>
    <w:p w14:paraId="14AFD840" w14:textId="77777777" w:rsidR="00CF2AE1" w:rsidRPr="00736512" w:rsidRDefault="00CF2AE1" w:rsidP="00CF2AE1">
      <w:pPr>
        <w:rPr>
          <w:color w:val="FF0000"/>
          <w:kern w:val="2"/>
          <w:sz w:val="23"/>
          <w:lang w:val="pt-BR"/>
        </w:rPr>
      </w:pPr>
    </w:p>
    <w:p w14:paraId="3907BBD5" w14:textId="5211BDD2" w:rsidR="00CF2AE1" w:rsidRPr="00736512" w:rsidRDefault="00CF2AE1" w:rsidP="00CF2AE1">
      <w:pPr>
        <w:rPr>
          <w:kern w:val="2"/>
          <w:sz w:val="23"/>
        </w:rPr>
      </w:pPr>
      <w:r w:rsidRPr="00736512">
        <w:rPr>
          <w:kern w:val="2"/>
          <w:sz w:val="23"/>
          <w:lang w:bidi="fr-CA"/>
        </w:rPr>
        <w:t>La fiole de verre posée sur un banc du laboratoire du docteur Barry Marshall à Perth, en Australie occidentale, contenait une trentaine de milli</w:t>
      </w:r>
      <w:r w:rsidR="00976F9E">
        <w:rPr>
          <w:kern w:val="2"/>
          <w:sz w:val="23"/>
          <w:lang w:bidi="fr-CA"/>
        </w:rPr>
        <w:t xml:space="preserve"> </w:t>
      </w:r>
      <w:r w:rsidRPr="00736512">
        <w:rPr>
          <w:kern w:val="2"/>
          <w:sz w:val="23"/>
          <w:lang w:bidi="fr-CA"/>
        </w:rPr>
        <w:t>litres d</w:t>
      </w:r>
      <w:r w:rsidRPr="009C5F66">
        <w:rPr>
          <w:kern w:val="2"/>
          <w:sz w:val="23"/>
          <w:lang w:bidi="fr-CA"/>
        </w:rPr>
        <w:t>’</w:t>
      </w:r>
      <w:r w:rsidRPr="00736512">
        <w:rPr>
          <w:kern w:val="2"/>
          <w:sz w:val="23"/>
          <w:lang w:bidi="fr-CA"/>
        </w:rPr>
        <w:t>un liquide jaunâtre, trouble et nauséabond, qui n</w:t>
      </w:r>
      <w:r w:rsidRPr="009C5F66">
        <w:rPr>
          <w:kern w:val="2"/>
          <w:sz w:val="23"/>
          <w:lang w:bidi="fr-CA"/>
        </w:rPr>
        <w:t>’</w:t>
      </w:r>
      <w:r w:rsidRPr="00736512">
        <w:rPr>
          <w:kern w:val="2"/>
          <w:sz w:val="23"/>
          <w:lang w:bidi="fr-CA"/>
        </w:rPr>
        <w:t>avait rien d</w:t>
      </w:r>
      <w:r w:rsidRPr="009C5F66">
        <w:rPr>
          <w:kern w:val="2"/>
          <w:sz w:val="23"/>
          <w:lang w:bidi="fr-CA"/>
        </w:rPr>
        <w:t>’</w:t>
      </w:r>
      <w:r w:rsidRPr="00736512">
        <w:rPr>
          <w:kern w:val="2"/>
          <w:sz w:val="23"/>
          <w:lang w:bidi="fr-CA"/>
        </w:rPr>
        <w:t xml:space="preserve">appétissant. </w:t>
      </w:r>
    </w:p>
    <w:p w14:paraId="78BDB723" w14:textId="77777777" w:rsidR="00CF2AE1" w:rsidRPr="00736512" w:rsidRDefault="00CF2AE1" w:rsidP="00CF2AE1">
      <w:pPr>
        <w:rPr>
          <w:kern w:val="2"/>
          <w:sz w:val="23"/>
        </w:rPr>
      </w:pPr>
    </w:p>
    <w:p w14:paraId="2127B4F9" w14:textId="76F16841" w:rsidR="00CF2AE1" w:rsidRPr="007276BC" w:rsidRDefault="00CF2AE1" w:rsidP="00CF2AE1">
      <w:pPr>
        <w:rPr>
          <w:spacing w:val="-4"/>
          <w:kern w:val="2"/>
          <w:sz w:val="23"/>
        </w:rPr>
      </w:pPr>
      <w:r w:rsidRPr="007276BC">
        <w:rPr>
          <w:spacing w:val="-4"/>
          <w:kern w:val="2"/>
          <w:sz w:val="23"/>
          <w:lang w:bidi="fr-CA"/>
        </w:rPr>
        <w:t>Quelques jours auparavant, D</w:t>
      </w:r>
      <w:r w:rsidRPr="007276BC">
        <w:rPr>
          <w:spacing w:val="-4"/>
          <w:kern w:val="2"/>
          <w:sz w:val="23"/>
          <w:vertAlign w:val="superscript"/>
          <w:lang w:bidi="fr-CA"/>
        </w:rPr>
        <w:t>r </w:t>
      </w:r>
      <w:r w:rsidRPr="007276BC">
        <w:rPr>
          <w:spacing w:val="-4"/>
          <w:kern w:val="2"/>
          <w:sz w:val="23"/>
          <w:lang w:bidi="fr-CA"/>
        </w:rPr>
        <w:t>Marshall, lors d</w:t>
      </w:r>
      <w:r w:rsidRPr="009C5F66">
        <w:rPr>
          <w:spacing w:val="-4"/>
          <w:kern w:val="2"/>
          <w:sz w:val="23"/>
          <w:lang w:bidi="fr-CA"/>
        </w:rPr>
        <w:t>’</w:t>
      </w:r>
      <w:r w:rsidRPr="007276BC">
        <w:rPr>
          <w:spacing w:val="-4"/>
          <w:kern w:val="2"/>
          <w:sz w:val="23"/>
          <w:lang w:bidi="fr-CA"/>
        </w:rPr>
        <w:t>une consultation avec son mentor et partenaire de recherche, le docteur J. Robin Warren, avait versé un bouillon de culture dans la fiole, puis y avait déposé un petit morceau de tissu prélevé dans l</w:t>
      </w:r>
      <w:r w:rsidRPr="009C5F66">
        <w:rPr>
          <w:spacing w:val="-4"/>
          <w:kern w:val="2"/>
          <w:sz w:val="23"/>
          <w:lang w:bidi="fr-CA"/>
        </w:rPr>
        <w:t>’</w:t>
      </w:r>
      <w:r w:rsidRPr="007276BC">
        <w:rPr>
          <w:spacing w:val="-4"/>
          <w:kern w:val="2"/>
          <w:sz w:val="23"/>
          <w:lang w:bidi="fr-CA"/>
        </w:rPr>
        <w:t>estomac d</w:t>
      </w:r>
      <w:r w:rsidRPr="009C5F66">
        <w:rPr>
          <w:spacing w:val="-4"/>
          <w:kern w:val="2"/>
          <w:sz w:val="23"/>
          <w:lang w:bidi="fr-CA"/>
        </w:rPr>
        <w:t>’</w:t>
      </w:r>
      <w:r w:rsidRPr="007276BC">
        <w:rPr>
          <w:spacing w:val="-4"/>
          <w:kern w:val="2"/>
          <w:sz w:val="23"/>
          <w:lang w:bidi="fr-CA"/>
        </w:rPr>
        <w:t>un patient souffrant d</w:t>
      </w:r>
      <w:r w:rsidRPr="009C5F66">
        <w:rPr>
          <w:spacing w:val="-4"/>
          <w:kern w:val="2"/>
          <w:sz w:val="23"/>
          <w:lang w:bidi="fr-CA"/>
        </w:rPr>
        <w:t>’</w:t>
      </w:r>
      <w:r w:rsidRPr="007276BC">
        <w:rPr>
          <w:spacing w:val="-4"/>
          <w:kern w:val="2"/>
          <w:sz w:val="23"/>
          <w:lang w:bidi="fr-CA"/>
        </w:rPr>
        <w:t>une gastrite chronique</w:t>
      </w:r>
      <w:r w:rsidR="00736512" w:rsidRPr="007276BC">
        <w:rPr>
          <w:spacing w:val="-4"/>
          <w:kern w:val="2"/>
          <w:sz w:val="23"/>
          <w:lang w:bidi="fr-CA"/>
        </w:rPr>
        <w:t xml:space="preserve">. </w:t>
      </w:r>
      <w:r w:rsidRPr="007276BC">
        <w:rPr>
          <w:spacing w:val="-4"/>
          <w:kern w:val="2"/>
          <w:sz w:val="23"/>
          <w:lang w:bidi="fr-CA"/>
        </w:rPr>
        <w:t>La gastrite consiste en une inflammation de la paroi de l</w:t>
      </w:r>
      <w:r w:rsidRPr="009C5F66">
        <w:rPr>
          <w:spacing w:val="-4"/>
          <w:kern w:val="2"/>
          <w:sz w:val="23"/>
          <w:lang w:bidi="fr-CA"/>
        </w:rPr>
        <w:t>’</w:t>
      </w:r>
      <w:r w:rsidRPr="007276BC">
        <w:rPr>
          <w:spacing w:val="-4"/>
          <w:kern w:val="2"/>
          <w:sz w:val="23"/>
          <w:lang w:bidi="fr-CA"/>
        </w:rPr>
        <w:t>estomac caractérisée par des douleurs persistantes, des nausées et des vomissements. Cette affection est souvent annonciatrice d</w:t>
      </w:r>
      <w:r w:rsidRPr="009C5F66">
        <w:rPr>
          <w:spacing w:val="-4"/>
          <w:kern w:val="2"/>
          <w:sz w:val="23"/>
          <w:lang w:bidi="fr-CA"/>
        </w:rPr>
        <w:t>’</w:t>
      </w:r>
      <w:r w:rsidRPr="007276BC">
        <w:rPr>
          <w:spacing w:val="-4"/>
          <w:kern w:val="2"/>
          <w:sz w:val="23"/>
          <w:lang w:bidi="fr-CA"/>
        </w:rPr>
        <w:t>un ulcère gastroduodénal</w:t>
      </w:r>
      <w:r w:rsidR="00736512" w:rsidRPr="007276BC">
        <w:rPr>
          <w:spacing w:val="-4"/>
          <w:kern w:val="2"/>
          <w:sz w:val="23"/>
          <w:lang w:bidi="fr-CA"/>
        </w:rPr>
        <w:t xml:space="preserve">. </w:t>
      </w:r>
      <w:r w:rsidRPr="007276BC">
        <w:rPr>
          <w:spacing w:val="-4"/>
          <w:kern w:val="2"/>
          <w:sz w:val="23"/>
          <w:lang w:bidi="fr-CA"/>
        </w:rPr>
        <w:t>Or, après plusieurs jours d</w:t>
      </w:r>
      <w:r w:rsidRPr="009C5F66">
        <w:rPr>
          <w:spacing w:val="-4"/>
          <w:kern w:val="2"/>
          <w:sz w:val="23"/>
          <w:lang w:bidi="fr-CA"/>
        </w:rPr>
        <w:t>’</w:t>
      </w:r>
      <w:r w:rsidRPr="007276BC">
        <w:rPr>
          <w:spacing w:val="-4"/>
          <w:kern w:val="2"/>
          <w:sz w:val="23"/>
          <w:lang w:bidi="fr-CA"/>
        </w:rPr>
        <w:t>incubation dans un bain d</w:t>
      </w:r>
      <w:r w:rsidRPr="009C5F66">
        <w:rPr>
          <w:spacing w:val="-4"/>
          <w:kern w:val="2"/>
          <w:sz w:val="23"/>
          <w:lang w:bidi="fr-CA"/>
        </w:rPr>
        <w:t>’</w:t>
      </w:r>
      <w:r w:rsidRPr="007276BC">
        <w:rPr>
          <w:spacing w:val="-4"/>
          <w:kern w:val="2"/>
          <w:sz w:val="23"/>
          <w:lang w:bidi="fr-CA"/>
        </w:rPr>
        <w:t>eau chaude, la fiole contenait désormais une culture liquide vivante, grouillant de milliards de cellules bactériennes</w:t>
      </w:r>
      <w:r w:rsidR="00736512" w:rsidRPr="007276BC">
        <w:rPr>
          <w:spacing w:val="-4"/>
          <w:kern w:val="2"/>
          <w:sz w:val="23"/>
          <w:lang w:bidi="fr-CA"/>
        </w:rPr>
        <w:t xml:space="preserve">. </w:t>
      </w:r>
      <w:r w:rsidRPr="007276BC">
        <w:rPr>
          <w:spacing w:val="-4"/>
          <w:kern w:val="2"/>
          <w:sz w:val="23"/>
          <w:lang w:bidi="fr-CA"/>
        </w:rPr>
        <w:t>D</w:t>
      </w:r>
      <w:r w:rsidRPr="009C5F66">
        <w:rPr>
          <w:spacing w:val="-4"/>
          <w:kern w:val="2"/>
          <w:sz w:val="23"/>
          <w:lang w:bidi="fr-CA"/>
        </w:rPr>
        <w:t>’</w:t>
      </w:r>
      <w:r w:rsidRPr="007276BC">
        <w:rPr>
          <w:spacing w:val="-4"/>
          <w:kern w:val="2"/>
          <w:sz w:val="23"/>
          <w:lang w:bidi="fr-CA"/>
        </w:rPr>
        <w:t>après les nombreux ouvrages médicaux qui garnissaient la bibliothèque du docteur Marshall, les bactéries n</w:t>
      </w:r>
      <w:r w:rsidRPr="009C5F66">
        <w:rPr>
          <w:spacing w:val="-4"/>
          <w:kern w:val="2"/>
          <w:sz w:val="23"/>
          <w:lang w:bidi="fr-CA"/>
        </w:rPr>
        <w:t>’</w:t>
      </w:r>
      <w:r w:rsidRPr="007276BC">
        <w:rPr>
          <w:spacing w:val="-4"/>
          <w:kern w:val="2"/>
          <w:sz w:val="23"/>
          <w:lang w:bidi="fr-CA"/>
        </w:rPr>
        <w:t xml:space="preserve">auraient pas dû se trouver là – aucun </w:t>
      </w:r>
      <w:r w:rsidRPr="007276BC">
        <w:rPr>
          <w:spacing w:val="-4"/>
          <w:kern w:val="2"/>
          <w:sz w:val="23"/>
          <w:lang w:bidi="fr-CA"/>
        </w:rPr>
        <w:lastRenderedPageBreak/>
        <w:t>organisme n</w:t>
      </w:r>
      <w:r w:rsidRPr="009C5F66">
        <w:rPr>
          <w:spacing w:val="-4"/>
          <w:kern w:val="2"/>
          <w:sz w:val="23"/>
          <w:lang w:bidi="fr-CA"/>
        </w:rPr>
        <w:t>’</w:t>
      </w:r>
      <w:r w:rsidRPr="007276BC">
        <w:rPr>
          <w:spacing w:val="-4"/>
          <w:kern w:val="2"/>
          <w:sz w:val="23"/>
          <w:lang w:bidi="fr-CA"/>
        </w:rPr>
        <w:t>aurait dû se développer dans le bouillon parce que l</w:t>
      </w:r>
      <w:r w:rsidRPr="009C5F66">
        <w:rPr>
          <w:spacing w:val="-4"/>
          <w:kern w:val="2"/>
          <w:sz w:val="23"/>
          <w:lang w:bidi="fr-CA"/>
        </w:rPr>
        <w:t>’</w:t>
      </w:r>
      <w:r w:rsidRPr="007276BC">
        <w:rPr>
          <w:spacing w:val="-4"/>
          <w:kern w:val="2"/>
          <w:sz w:val="23"/>
          <w:lang w:bidi="fr-CA"/>
        </w:rPr>
        <w:t>environnement extrêmement acide à l</w:t>
      </w:r>
      <w:r w:rsidRPr="009C5F66">
        <w:rPr>
          <w:spacing w:val="-4"/>
          <w:kern w:val="2"/>
          <w:sz w:val="23"/>
          <w:lang w:bidi="fr-CA"/>
        </w:rPr>
        <w:t>’</w:t>
      </w:r>
      <w:r w:rsidRPr="007276BC">
        <w:rPr>
          <w:spacing w:val="-4"/>
          <w:kern w:val="2"/>
          <w:sz w:val="23"/>
          <w:lang w:bidi="fr-CA"/>
        </w:rPr>
        <w:t>intérieur de l</w:t>
      </w:r>
      <w:r w:rsidRPr="009C5F66">
        <w:rPr>
          <w:spacing w:val="-4"/>
          <w:kern w:val="2"/>
          <w:sz w:val="23"/>
          <w:lang w:bidi="fr-CA"/>
        </w:rPr>
        <w:t>’</w:t>
      </w:r>
      <w:r w:rsidRPr="007276BC">
        <w:rPr>
          <w:spacing w:val="-4"/>
          <w:kern w:val="2"/>
          <w:sz w:val="23"/>
          <w:lang w:bidi="fr-CA"/>
        </w:rPr>
        <w:t>estomac était censé être stérile</w:t>
      </w:r>
      <w:r w:rsidR="00736512" w:rsidRPr="007276BC">
        <w:rPr>
          <w:spacing w:val="-4"/>
          <w:kern w:val="2"/>
          <w:sz w:val="23"/>
          <w:lang w:bidi="fr-CA"/>
        </w:rPr>
        <w:t xml:space="preserve">. </w:t>
      </w:r>
      <w:r w:rsidRPr="007276BC">
        <w:rPr>
          <w:spacing w:val="-4"/>
          <w:kern w:val="2"/>
          <w:sz w:val="23"/>
          <w:lang w:bidi="fr-CA"/>
        </w:rPr>
        <w:t>Toujours selon les manuels, la cause des maux d</w:t>
      </w:r>
      <w:r w:rsidRPr="009C5F66">
        <w:rPr>
          <w:spacing w:val="-4"/>
          <w:kern w:val="2"/>
          <w:sz w:val="23"/>
          <w:lang w:bidi="fr-CA"/>
        </w:rPr>
        <w:t>’</w:t>
      </w:r>
      <w:r w:rsidRPr="007276BC">
        <w:rPr>
          <w:spacing w:val="-4"/>
          <w:kern w:val="2"/>
          <w:sz w:val="23"/>
          <w:lang w:bidi="fr-CA"/>
        </w:rPr>
        <w:t xml:space="preserve">estomac de son patient </w:t>
      </w:r>
      <w:proofErr w:type="gramStart"/>
      <w:r w:rsidRPr="007276BC">
        <w:rPr>
          <w:spacing w:val="-4"/>
          <w:kern w:val="2"/>
          <w:sz w:val="23"/>
          <w:lang w:bidi="fr-CA"/>
        </w:rPr>
        <w:t>relevaient</w:t>
      </w:r>
      <w:proofErr w:type="gramEnd"/>
      <w:r w:rsidRPr="007276BC">
        <w:rPr>
          <w:spacing w:val="-4"/>
          <w:kern w:val="2"/>
          <w:sz w:val="23"/>
          <w:lang w:bidi="fr-CA"/>
        </w:rPr>
        <w:t xml:space="preserve"> du stress, ou peut-être d</w:t>
      </w:r>
      <w:r w:rsidRPr="009C5F66">
        <w:rPr>
          <w:spacing w:val="-4"/>
          <w:kern w:val="2"/>
          <w:sz w:val="23"/>
          <w:lang w:bidi="fr-CA"/>
        </w:rPr>
        <w:t>’</w:t>
      </w:r>
      <w:r w:rsidRPr="007276BC">
        <w:rPr>
          <w:spacing w:val="-4"/>
          <w:kern w:val="2"/>
          <w:sz w:val="23"/>
          <w:lang w:bidi="fr-CA"/>
        </w:rPr>
        <w:t>une mauvaise alimentation, mais certainement pas d</w:t>
      </w:r>
      <w:r w:rsidRPr="009C5F66">
        <w:rPr>
          <w:spacing w:val="-4"/>
          <w:kern w:val="2"/>
          <w:sz w:val="23"/>
          <w:lang w:bidi="fr-CA"/>
        </w:rPr>
        <w:t>’</w:t>
      </w:r>
      <w:r w:rsidRPr="007276BC">
        <w:rPr>
          <w:spacing w:val="-4"/>
          <w:kern w:val="2"/>
          <w:sz w:val="23"/>
          <w:lang w:bidi="fr-CA"/>
        </w:rPr>
        <w:t>une infection bactérienne.</w:t>
      </w:r>
    </w:p>
    <w:p w14:paraId="0B5686A8" w14:textId="77777777" w:rsidR="00CF2AE1" w:rsidRPr="00736512" w:rsidRDefault="00CF2AE1" w:rsidP="00CF2AE1">
      <w:pPr>
        <w:rPr>
          <w:kern w:val="2"/>
          <w:sz w:val="23"/>
        </w:rPr>
      </w:pPr>
    </w:p>
    <w:p w14:paraId="1178987A" w14:textId="06768432" w:rsidR="00CF2AE1" w:rsidRPr="00736512" w:rsidRDefault="00CF2AE1" w:rsidP="00CF2AE1">
      <w:pPr>
        <w:rPr>
          <w:kern w:val="2"/>
          <w:sz w:val="23"/>
        </w:rPr>
      </w:pPr>
      <w:r w:rsidRPr="00736512">
        <w:rPr>
          <w:kern w:val="2"/>
          <w:sz w:val="23"/>
          <w:lang w:bidi="fr-CA"/>
        </w:rPr>
        <w:t>D</w:t>
      </w:r>
      <w:r w:rsidRPr="00736512">
        <w:rPr>
          <w:kern w:val="2"/>
          <w:sz w:val="23"/>
          <w:vertAlign w:val="superscript"/>
          <w:lang w:bidi="fr-CA"/>
        </w:rPr>
        <w:t>r</w:t>
      </w:r>
      <w:r w:rsidRPr="00736512">
        <w:rPr>
          <w:kern w:val="2"/>
          <w:sz w:val="23"/>
          <w:lang w:bidi="fr-CA"/>
        </w:rPr>
        <w:t xml:space="preserve"> Marshall examina longuement le contenu de la fiole</w:t>
      </w:r>
      <w:r w:rsidR="00736512" w:rsidRPr="00736512">
        <w:rPr>
          <w:kern w:val="2"/>
          <w:sz w:val="23"/>
          <w:lang w:bidi="fr-CA"/>
        </w:rPr>
        <w:t xml:space="preserve">. </w:t>
      </w:r>
      <w:r w:rsidRPr="00736512">
        <w:rPr>
          <w:kern w:val="2"/>
          <w:sz w:val="23"/>
          <w:lang w:bidi="fr-CA"/>
        </w:rPr>
        <w:t>Il la fit ensuite tourbillonner une dernière fois et la but d</w:t>
      </w:r>
      <w:r w:rsidRPr="009C5F66">
        <w:rPr>
          <w:kern w:val="2"/>
          <w:sz w:val="23"/>
          <w:lang w:bidi="fr-CA"/>
        </w:rPr>
        <w:t>’</w:t>
      </w:r>
      <w:r w:rsidRPr="00736512">
        <w:rPr>
          <w:kern w:val="2"/>
          <w:sz w:val="23"/>
          <w:lang w:bidi="fr-CA"/>
        </w:rPr>
        <w:t xml:space="preserve">un trait. </w:t>
      </w:r>
    </w:p>
    <w:p w14:paraId="5A7E31B2" w14:textId="77777777" w:rsidR="00CF2AE1" w:rsidRPr="00736512" w:rsidRDefault="00CF2AE1" w:rsidP="00CF2AE1">
      <w:pPr>
        <w:rPr>
          <w:kern w:val="2"/>
          <w:sz w:val="23"/>
        </w:rPr>
      </w:pPr>
    </w:p>
    <w:p w14:paraId="36456E67" w14:textId="77777777" w:rsidR="00CF2AE1" w:rsidRPr="00736512" w:rsidRDefault="00CF2AE1" w:rsidP="00CF2AE1">
      <w:pPr>
        <w:rPr>
          <w:kern w:val="2"/>
          <w:sz w:val="23"/>
        </w:rPr>
      </w:pPr>
      <w:r w:rsidRPr="00736512">
        <w:rPr>
          <w:kern w:val="2"/>
          <w:sz w:val="23"/>
          <w:lang w:bidi="fr-CA"/>
        </w:rPr>
        <w:t>Cinq jours plus tard, son estomac commença à le faire souffrir.</w:t>
      </w:r>
    </w:p>
    <w:p w14:paraId="20A93F1C" w14:textId="77777777" w:rsidR="00CF2AE1" w:rsidRPr="00736512" w:rsidRDefault="00CF2AE1" w:rsidP="00CF2AE1">
      <w:pPr>
        <w:rPr>
          <w:kern w:val="2"/>
          <w:sz w:val="23"/>
        </w:rPr>
      </w:pPr>
    </w:p>
    <w:p w14:paraId="17E6D8E9" w14:textId="1AA1CE17" w:rsidR="00CF2AE1" w:rsidRPr="00736512" w:rsidRDefault="00CF2AE1" w:rsidP="00CF2AE1">
      <w:pPr>
        <w:rPr>
          <w:kern w:val="2"/>
          <w:sz w:val="23"/>
        </w:rPr>
      </w:pPr>
      <w:r w:rsidRPr="00736512">
        <w:rPr>
          <w:kern w:val="2"/>
          <w:sz w:val="23"/>
          <w:lang w:bidi="fr-CA"/>
        </w:rPr>
        <w:t>Ce récit raconte comment deux médecins osèrent imaginer ce que personne d</w:t>
      </w:r>
      <w:r w:rsidRPr="009C5F66">
        <w:rPr>
          <w:kern w:val="2"/>
          <w:sz w:val="23"/>
          <w:lang w:bidi="fr-CA"/>
        </w:rPr>
        <w:t>’</w:t>
      </w:r>
      <w:r w:rsidRPr="00736512">
        <w:rPr>
          <w:kern w:val="2"/>
          <w:sz w:val="23"/>
          <w:lang w:bidi="fr-CA"/>
        </w:rPr>
        <w:t>autre n</w:t>
      </w:r>
      <w:r w:rsidRPr="009C5F66">
        <w:rPr>
          <w:kern w:val="2"/>
          <w:sz w:val="23"/>
          <w:lang w:bidi="fr-CA"/>
        </w:rPr>
        <w:t>’</w:t>
      </w:r>
      <w:r w:rsidRPr="00736512">
        <w:rPr>
          <w:kern w:val="2"/>
          <w:sz w:val="23"/>
          <w:lang w:bidi="fr-CA"/>
        </w:rPr>
        <w:t>avait encore pensé pour ainsi bouleverser une doctrine médicale solidement établie</w:t>
      </w:r>
      <w:r w:rsidR="00736512" w:rsidRPr="00736512">
        <w:rPr>
          <w:kern w:val="2"/>
          <w:sz w:val="23"/>
          <w:lang w:bidi="fr-CA"/>
        </w:rPr>
        <w:t xml:space="preserve">. </w:t>
      </w:r>
      <w:r w:rsidRPr="00736512">
        <w:rPr>
          <w:kern w:val="2"/>
          <w:sz w:val="23"/>
          <w:lang w:bidi="fr-CA"/>
        </w:rPr>
        <w:t>Le docteur J. Robin Warren travaillait comme pathologiste au Royal Perth Hospital de Perth, en Australie-Occidentale</w:t>
      </w:r>
      <w:r w:rsidR="00736512" w:rsidRPr="00736512">
        <w:rPr>
          <w:kern w:val="2"/>
          <w:sz w:val="23"/>
          <w:lang w:bidi="fr-CA"/>
        </w:rPr>
        <w:t xml:space="preserve">. </w:t>
      </w:r>
      <w:r w:rsidRPr="00736512">
        <w:rPr>
          <w:kern w:val="2"/>
          <w:sz w:val="23"/>
          <w:lang w:bidi="fr-CA"/>
        </w:rPr>
        <w:t>Un jour, en examinant une image provenant de la biopsie de l</w:t>
      </w:r>
      <w:r w:rsidRPr="009C5F66">
        <w:rPr>
          <w:kern w:val="2"/>
          <w:sz w:val="23"/>
          <w:lang w:bidi="fr-CA"/>
        </w:rPr>
        <w:t>’</w:t>
      </w:r>
      <w:r w:rsidRPr="00736512">
        <w:rPr>
          <w:kern w:val="2"/>
          <w:sz w:val="23"/>
          <w:lang w:bidi="fr-CA"/>
        </w:rPr>
        <w:t>estomac d</w:t>
      </w:r>
      <w:r w:rsidRPr="009C5F66">
        <w:rPr>
          <w:kern w:val="2"/>
          <w:sz w:val="23"/>
          <w:lang w:bidi="fr-CA"/>
        </w:rPr>
        <w:t>’</w:t>
      </w:r>
      <w:r w:rsidRPr="00736512">
        <w:rPr>
          <w:kern w:val="2"/>
          <w:sz w:val="23"/>
          <w:lang w:bidi="fr-CA"/>
        </w:rPr>
        <w:t>un patient souffrant d</w:t>
      </w:r>
      <w:r w:rsidRPr="009C5F66">
        <w:rPr>
          <w:kern w:val="2"/>
          <w:sz w:val="23"/>
          <w:lang w:bidi="fr-CA"/>
        </w:rPr>
        <w:t>’</w:t>
      </w:r>
      <w:r w:rsidRPr="00736512">
        <w:rPr>
          <w:kern w:val="2"/>
          <w:sz w:val="23"/>
          <w:lang w:bidi="fr-CA"/>
        </w:rPr>
        <w:t>une gastrite sévère, il remarqua ce qui semblait être des bactéries en forme de spirale dans le tissu, une observation surprenante compte tenu du consensus médical selon lequel les bactéries ne pouvaient pas survivre dans l</w:t>
      </w:r>
      <w:r w:rsidRPr="009C5F66">
        <w:rPr>
          <w:kern w:val="2"/>
          <w:sz w:val="23"/>
          <w:lang w:bidi="fr-CA"/>
        </w:rPr>
        <w:t>’</w:t>
      </w:r>
      <w:r w:rsidRPr="00736512">
        <w:rPr>
          <w:kern w:val="2"/>
          <w:sz w:val="23"/>
          <w:lang w:bidi="fr-CA"/>
        </w:rPr>
        <w:t>estomac.</w:t>
      </w:r>
    </w:p>
    <w:p w14:paraId="0E1C1DEB" w14:textId="77777777" w:rsidR="00CF2AE1" w:rsidRPr="00736512" w:rsidRDefault="00CF2AE1" w:rsidP="00CF2AE1">
      <w:pPr>
        <w:rPr>
          <w:kern w:val="2"/>
          <w:sz w:val="23"/>
        </w:rPr>
      </w:pPr>
    </w:p>
    <w:p w14:paraId="67B4677B" w14:textId="77777777" w:rsidR="00CF2AE1" w:rsidRPr="00736512" w:rsidRDefault="00CF2AE1" w:rsidP="00CF2AE1">
      <w:pPr>
        <w:rPr>
          <w:kern w:val="2"/>
          <w:sz w:val="23"/>
        </w:rPr>
      </w:pPr>
      <w:r w:rsidRPr="00736512">
        <w:rPr>
          <w:kern w:val="2"/>
          <w:sz w:val="23"/>
          <w:lang w:bidi="fr-CA"/>
        </w:rPr>
        <w:t>Les silhouettes ressemblant à des microbes se distinguaient difficilement, mais en traitant l</w:t>
      </w:r>
      <w:r w:rsidRPr="009C5F66">
        <w:rPr>
          <w:kern w:val="2"/>
          <w:sz w:val="23"/>
          <w:lang w:bidi="fr-CA"/>
        </w:rPr>
        <w:t>’</w:t>
      </w:r>
      <w:r w:rsidRPr="00736512">
        <w:rPr>
          <w:kern w:val="2"/>
          <w:sz w:val="23"/>
          <w:lang w:bidi="fr-CA"/>
        </w:rPr>
        <w:t>échantillon avec un colorant argenté, elles devinrent nettement plus visibles. Il décida alors de vérifier les sections traitées avec un colorant argenté de chaque biopsie d</w:t>
      </w:r>
      <w:r w:rsidRPr="009C5F66">
        <w:rPr>
          <w:kern w:val="2"/>
          <w:sz w:val="23"/>
          <w:lang w:bidi="fr-CA"/>
        </w:rPr>
        <w:t>’</w:t>
      </w:r>
      <w:r w:rsidRPr="00736512">
        <w:rPr>
          <w:kern w:val="2"/>
          <w:sz w:val="23"/>
          <w:lang w:bidi="fr-CA"/>
        </w:rPr>
        <w:t>estomac qu</w:t>
      </w:r>
      <w:r w:rsidRPr="009C5F66">
        <w:rPr>
          <w:kern w:val="2"/>
          <w:sz w:val="23"/>
          <w:lang w:bidi="fr-CA"/>
        </w:rPr>
        <w:t>’</w:t>
      </w:r>
      <w:r w:rsidRPr="00736512">
        <w:rPr>
          <w:kern w:val="2"/>
          <w:sz w:val="23"/>
          <w:lang w:bidi="fr-CA"/>
        </w:rPr>
        <w:t>il avait examinée et remarqua rapidement un schéma : la présence de la bactérie en forme de spirale coïncidait avec une gastrite chez le patient, et les tissus les plus gravement enflammés semblaient également contenir davantage de bactéries. Existait-il un lien de cause à effet entre la bactérie et la maladie?</w:t>
      </w:r>
    </w:p>
    <w:p w14:paraId="0EF2D2D9" w14:textId="77777777" w:rsidR="00CF2AE1" w:rsidRPr="00736512" w:rsidRDefault="00CF2AE1" w:rsidP="00CF2AE1">
      <w:pPr>
        <w:rPr>
          <w:kern w:val="2"/>
          <w:sz w:val="23"/>
        </w:rPr>
      </w:pPr>
    </w:p>
    <w:p w14:paraId="148F774C" w14:textId="77777777" w:rsidR="00CF2AE1" w:rsidRPr="00736512" w:rsidRDefault="00CF2AE1" w:rsidP="00CF2AE1">
      <w:pPr>
        <w:rPr>
          <w:kern w:val="2"/>
          <w:sz w:val="23"/>
        </w:rPr>
      </w:pPr>
      <w:r w:rsidRPr="00736512">
        <w:rPr>
          <w:kern w:val="2"/>
          <w:sz w:val="23"/>
          <w:lang w:bidi="fr-CA"/>
        </w:rPr>
        <w:t>Lorsqu</w:t>
      </w:r>
      <w:r w:rsidRPr="009C5F66">
        <w:rPr>
          <w:kern w:val="2"/>
          <w:sz w:val="23"/>
          <w:lang w:bidi="fr-CA"/>
        </w:rPr>
        <w:t>’</w:t>
      </w:r>
      <w:r w:rsidRPr="00736512">
        <w:rPr>
          <w:kern w:val="2"/>
          <w:sz w:val="23"/>
          <w:lang w:bidi="fr-CA"/>
        </w:rPr>
        <w:t>il exposa ses observations à ses collègues, ceux-ci considérèrent qu</w:t>
      </w:r>
      <w:r w:rsidRPr="009C5F66">
        <w:rPr>
          <w:kern w:val="2"/>
          <w:sz w:val="23"/>
          <w:lang w:bidi="fr-CA"/>
        </w:rPr>
        <w:t>’</w:t>
      </w:r>
      <w:r w:rsidRPr="00736512">
        <w:rPr>
          <w:kern w:val="2"/>
          <w:sz w:val="23"/>
          <w:lang w:bidi="fr-CA"/>
        </w:rPr>
        <w:t>il ne s</w:t>
      </w:r>
      <w:r w:rsidRPr="009C5F66">
        <w:rPr>
          <w:kern w:val="2"/>
          <w:sz w:val="23"/>
          <w:lang w:bidi="fr-CA"/>
        </w:rPr>
        <w:t>’</w:t>
      </w:r>
      <w:r w:rsidRPr="00736512">
        <w:rPr>
          <w:kern w:val="2"/>
          <w:sz w:val="23"/>
          <w:lang w:bidi="fr-CA"/>
        </w:rPr>
        <w:t>agissait que d</w:t>
      </w:r>
      <w:r w:rsidRPr="009C5F66">
        <w:rPr>
          <w:kern w:val="2"/>
          <w:sz w:val="23"/>
          <w:lang w:bidi="fr-CA"/>
        </w:rPr>
        <w:t>’</w:t>
      </w:r>
      <w:r w:rsidRPr="00736512">
        <w:rPr>
          <w:kern w:val="2"/>
          <w:sz w:val="23"/>
          <w:lang w:bidi="fr-CA"/>
        </w:rPr>
        <w:t>une contamination par coïncidence et sans importance.</w:t>
      </w:r>
    </w:p>
    <w:p w14:paraId="5EE05561" w14:textId="77777777" w:rsidR="00CF2AE1" w:rsidRPr="00736512" w:rsidRDefault="00CF2AE1" w:rsidP="00CF2AE1">
      <w:pPr>
        <w:rPr>
          <w:kern w:val="2"/>
          <w:sz w:val="23"/>
        </w:rPr>
      </w:pPr>
    </w:p>
    <w:p w14:paraId="5F3861F9" w14:textId="6A2F57EE" w:rsidR="00CF2AE1" w:rsidRPr="00736512" w:rsidRDefault="00CF2AE1" w:rsidP="00CF2AE1">
      <w:pPr>
        <w:rPr>
          <w:kern w:val="2"/>
          <w:sz w:val="23"/>
        </w:rPr>
      </w:pPr>
      <w:r w:rsidRPr="00736512">
        <w:rPr>
          <w:kern w:val="2"/>
          <w:sz w:val="23"/>
          <w:lang w:bidi="fr-CA"/>
        </w:rPr>
        <w:t>Mais Warren refusait de laisser tomber</w:t>
      </w:r>
      <w:r w:rsidR="00736512" w:rsidRPr="00736512">
        <w:rPr>
          <w:kern w:val="2"/>
          <w:sz w:val="23"/>
          <w:lang w:bidi="fr-CA"/>
        </w:rPr>
        <w:t xml:space="preserve">. </w:t>
      </w:r>
      <w:r w:rsidRPr="00736512">
        <w:rPr>
          <w:kern w:val="2"/>
          <w:sz w:val="23"/>
          <w:lang w:bidi="fr-CA"/>
        </w:rPr>
        <w:t>Il parvint à persuader Barry Marshall, un jeune résident en médecine interne en formation dans le même hôpital, d</w:t>
      </w:r>
      <w:r w:rsidRPr="009C5F66">
        <w:rPr>
          <w:kern w:val="2"/>
          <w:sz w:val="23"/>
          <w:lang w:bidi="fr-CA"/>
        </w:rPr>
        <w:t>’</w:t>
      </w:r>
      <w:r w:rsidRPr="00736512">
        <w:rPr>
          <w:kern w:val="2"/>
          <w:sz w:val="23"/>
          <w:lang w:bidi="fr-CA"/>
        </w:rPr>
        <w:t>entreprendre un projet de recherche pour tenter de résoudre le mystère de ces bactéries qui n</w:t>
      </w:r>
      <w:r w:rsidRPr="009C5F66">
        <w:rPr>
          <w:kern w:val="2"/>
          <w:sz w:val="23"/>
          <w:lang w:bidi="fr-CA"/>
        </w:rPr>
        <w:t>’</w:t>
      </w:r>
      <w:r w:rsidRPr="00736512">
        <w:rPr>
          <w:kern w:val="2"/>
          <w:sz w:val="23"/>
          <w:lang w:bidi="fr-CA"/>
        </w:rPr>
        <w:t>étaient pas censées exister. Marshall entreprit d</w:t>
      </w:r>
      <w:r w:rsidRPr="009C5F66">
        <w:rPr>
          <w:kern w:val="2"/>
          <w:sz w:val="23"/>
          <w:lang w:bidi="fr-CA"/>
        </w:rPr>
        <w:t>’</w:t>
      </w:r>
      <w:r w:rsidRPr="00736512">
        <w:rPr>
          <w:kern w:val="2"/>
          <w:sz w:val="23"/>
          <w:lang w:bidi="fr-CA"/>
        </w:rPr>
        <w:t>abord une recherche approfondie dans la littérature scientifique et constata que son mentor n</w:t>
      </w:r>
      <w:r w:rsidRPr="009C5F66">
        <w:rPr>
          <w:kern w:val="2"/>
          <w:sz w:val="23"/>
          <w:lang w:bidi="fr-CA"/>
        </w:rPr>
        <w:t>’</w:t>
      </w:r>
      <w:r w:rsidRPr="00736512">
        <w:rPr>
          <w:kern w:val="2"/>
          <w:sz w:val="23"/>
          <w:lang w:bidi="fr-CA"/>
        </w:rPr>
        <w:t>était pas le premier à signaler la présence de bactéries en forme de spirale dans les tissus de l</w:t>
      </w:r>
      <w:r w:rsidRPr="009C5F66">
        <w:rPr>
          <w:kern w:val="2"/>
          <w:sz w:val="23"/>
          <w:lang w:bidi="fr-CA"/>
        </w:rPr>
        <w:t>’</w:t>
      </w:r>
      <w:r w:rsidRPr="00736512">
        <w:rPr>
          <w:kern w:val="2"/>
          <w:sz w:val="23"/>
          <w:lang w:bidi="fr-CA"/>
        </w:rPr>
        <w:t>estomac – il existait en effet plusieurs observations de ce type dans la littérature, la plus ancienne remontait au milieu du 19</w:t>
      </w:r>
      <w:r w:rsidRPr="00736512">
        <w:rPr>
          <w:kern w:val="2"/>
          <w:sz w:val="23"/>
          <w:vertAlign w:val="superscript"/>
          <w:lang w:bidi="fr-CA"/>
        </w:rPr>
        <w:t>e</w:t>
      </w:r>
      <w:r w:rsidRPr="00736512">
        <w:rPr>
          <w:kern w:val="2"/>
          <w:sz w:val="23"/>
          <w:lang w:bidi="fr-CA"/>
        </w:rPr>
        <w:t xml:space="preserve"> siècle. Toutes avaient été écartées et considérées comme sans importance.</w:t>
      </w:r>
    </w:p>
    <w:p w14:paraId="11137157" w14:textId="77777777" w:rsidR="00CF2AE1" w:rsidRPr="00736512" w:rsidRDefault="00CF2AE1" w:rsidP="00CF2AE1">
      <w:pPr>
        <w:rPr>
          <w:kern w:val="2"/>
          <w:sz w:val="23"/>
        </w:rPr>
      </w:pPr>
    </w:p>
    <w:p w14:paraId="31EFCEF4" w14:textId="7F3C9CAB" w:rsidR="00CF2AE1" w:rsidRPr="00736512" w:rsidRDefault="00CF2AE1" w:rsidP="00CF2AE1">
      <w:pPr>
        <w:rPr>
          <w:kern w:val="2"/>
          <w:sz w:val="23"/>
        </w:rPr>
      </w:pPr>
      <w:r w:rsidRPr="00736512">
        <w:rPr>
          <w:kern w:val="2"/>
          <w:sz w:val="23"/>
          <w:lang w:bidi="fr-CA"/>
        </w:rPr>
        <w:t>Warren et Marshall commencèrent à soumettre des biopsies d</w:t>
      </w:r>
      <w:r w:rsidRPr="009C5F66">
        <w:rPr>
          <w:kern w:val="2"/>
          <w:sz w:val="23"/>
          <w:lang w:bidi="fr-CA"/>
        </w:rPr>
        <w:t>’</w:t>
      </w:r>
      <w:r w:rsidRPr="00736512">
        <w:rPr>
          <w:kern w:val="2"/>
          <w:sz w:val="23"/>
          <w:lang w:bidi="fr-CA"/>
        </w:rPr>
        <w:t>estomac de patients souffrant de gastrite au laboratoire de microbiologie de l</w:t>
      </w:r>
      <w:r w:rsidRPr="009C5F66">
        <w:rPr>
          <w:kern w:val="2"/>
          <w:sz w:val="23"/>
          <w:lang w:bidi="fr-CA"/>
        </w:rPr>
        <w:t>’</w:t>
      </w:r>
      <w:r w:rsidRPr="00736512">
        <w:rPr>
          <w:kern w:val="2"/>
          <w:sz w:val="23"/>
          <w:lang w:bidi="fr-CA"/>
        </w:rPr>
        <w:t>hôpital, afin de vérifier si les bactéries des échantillons pouvaient être cultivées dans une boîte de Pétri</w:t>
      </w:r>
      <w:r w:rsidR="00736512" w:rsidRPr="00736512">
        <w:rPr>
          <w:kern w:val="2"/>
          <w:sz w:val="23"/>
          <w:lang w:bidi="fr-CA"/>
        </w:rPr>
        <w:t xml:space="preserve">. </w:t>
      </w:r>
      <w:r w:rsidRPr="00736512">
        <w:rPr>
          <w:kern w:val="2"/>
          <w:sz w:val="23"/>
          <w:lang w:bidi="fr-CA"/>
        </w:rPr>
        <w:t>Pendant plusieurs mois, ils n</w:t>
      </w:r>
      <w:r w:rsidRPr="009C5F66">
        <w:rPr>
          <w:kern w:val="2"/>
          <w:sz w:val="23"/>
          <w:lang w:bidi="fr-CA"/>
        </w:rPr>
        <w:t>’</w:t>
      </w:r>
      <w:r w:rsidRPr="00736512">
        <w:rPr>
          <w:kern w:val="2"/>
          <w:sz w:val="23"/>
          <w:lang w:bidi="fr-CA"/>
        </w:rPr>
        <w:t>obtinrent aucun résultat</w:t>
      </w:r>
      <w:r w:rsidR="00736512" w:rsidRPr="00736512">
        <w:rPr>
          <w:kern w:val="2"/>
          <w:sz w:val="23"/>
          <w:lang w:bidi="fr-CA"/>
        </w:rPr>
        <w:t xml:space="preserve">. </w:t>
      </w:r>
      <w:r w:rsidRPr="00736512">
        <w:rPr>
          <w:kern w:val="2"/>
          <w:sz w:val="23"/>
          <w:lang w:bidi="fr-CA"/>
        </w:rPr>
        <w:t>Puis, un mardi matin, juste après les vacances de Pâques, M. Marshall reçut un appel d</w:t>
      </w:r>
      <w:r w:rsidRPr="009C5F66">
        <w:rPr>
          <w:kern w:val="2"/>
          <w:sz w:val="23"/>
          <w:lang w:bidi="fr-CA"/>
        </w:rPr>
        <w:t>’</w:t>
      </w:r>
      <w:r w:rsidRPr="00736512">
        <w:rPr>
          <w:kern w:val="2"/>
          <w:sz w:val="23"/>
          <w:lang w:bidi="fr-CA"/>
        </w:rPr>
        <w:t>un technicien en microbiologie enthousiaste : ce dernier avait omis de se débarrasser de la dernière série de cultures d</w:t>
      </w:r>
      <w:r w:rsidRPr="009C5F66">
        <w:rPr>
          <w:kern w:val="2"/>
          <w:sz w:val="23"/>
          <w:lang w:bidi="fr-CA"/>
        </w:rPr>
        <w:t>’</w:t>
      </w:r>
      <w:r w:rsidRPr="00736512">
        <w:rPr>
          <w:kern w:val="2"/>
          <w:sz w:val="23"/>
          <w:lang w:bidi="fr-CA"/>
        </w:rPr>
        <w:t>essai avant de rentrer chez lui pour les vacances, et les avait laissées dans l</w:t>
      </w:r>
      <w:r w:rsidRPr="009C5F66">
        <w:rPr>
          <w:kern w:val="2"/>
          <w:sz w:val="23"/>
          <w:lang w:bidi="fr-CA"/>
        </w:rPr>
        <w:t>’</w:t>
      </w:r>
      <w:r w:rsidRPr="00736512">
        <w:rPr>
          <w:kern w:val="2"/>
          <w:sz w:val="23"/>
          <w:lang w:bidi="fr-CA"/>
        </w:rPr>
        <w:t>incubateur. Après cinq jours de culture, les boîtes contenaient des colonies de bactéries</w:t>
      </w:r>
      <w:r w:rsidR="00736512" w:rsidRPr="00736512">
        <w:rPr>
          <w:kern w:val="2"/>
          <w:sz w:val="23"/>
          <w:lang w:bidi="fr-CA"/>
        </w:rPr>
        <w:t xml:space="preserve">. </w:t>
      </w:r>
      <w:r w:rsidRPr="00736512">
        <w:rPr>
          <w:kern w:val="2"/>
          <w:sz w:val="23"/>
          <w:lang w:bidi="fr-CA"/>
        </w:rPr>
        <w:t>Depuis le début, le personnel technicien avait jeté les cultures au bout de deux jours lorsqu</w:t>
      </w:r>
      <w:r w:rsidRPr="009C5F66">
        <w:rPr>
          <w:kern w:val="2"/>
          <w:sz w:val="23"/>
          <w:lang w:bidi="fr-CA"/>
        </w:rPr>
        <w:t>’</w:t>
      </w:r>
      <w:r w:rsidRPr="00736512">
        <w:rPr>
          <w:kern w:val="2"/>
          <w:sz w:val="23"/>
          <w:lang w:bidi="fr-CA"/>
        </w:rPr>
        <w:t>aucune croissance bactérienne n</w:t>
      </w:r>
      <w:r w:rsidRPr="009C5F66">
        <w:rPr>
          <w:kern w:val="2"/>
          <w:sz w:val="23"/>
          <w:lang w:bidi="fr-CA"/>
        </w:rPr>
        <w:t>’</w:t>
      </w:r>
      <w:r w:rsidRPr="00736512">
        <w:rPr>
          <w:kern w:val="2"/>
          <w:sz w:val="23"/>
          <w:lang w:bidi="fr-CA"/>
        </w:rPr>
        <w:t>était visible – la procédure habituelle lorsqu</w:t>
      </w:r>
      <w:r w:rsidRPr="009C5F66">
        <w:rPr>
          <w:kern w:val="2"/>
          <w:sz w:val="23"/>
          <w:lang w:bidi="fr-CA"/>
        </w:rPr>
        <w:t>’</w:t>
      </w:r>
      <w:r w:rsidRPr="00736512">
        <w:rPr>
          <w:kern w:val="2"/>
          <w:sz w:val="23"/>
          <w:lang w:bidi="fr-CA"/>
        </w:rPr>
        <w:t>on travaille avec d</w:t>
      </w:r>
      <w:r w:rsidRPr="009C5F66">
        <w:rPr>
          <w:kern w:val="2"/>
          <w:sz w:val="23"/>
          <w:lang w:bidi="fr-CA"/>
        </w:rPr>
        <w:t>’</w:t>
      </w:r>
      <w:r w:rsidRPr="00736512">
        <w:rPr>
          <w:kern w:val="2"/>
          <w:sz w:val="23"/>
          <w:lang w:bidi="fr-CA"/>
        </w:rPr>
        <w:t xml:space="preserve">autres types de bactérie, mais visiblement, celles-ci se développaient plus lentement. </w:t>
      </w:r>
    </w:p>
    <w:p w14:paraId="41D79B41" w14:textId="6E18FB4D" w:rsidR="00CF2AE1" w:rsidRPr="00736512" w:rsidRDefault="00CF2AE1" w:rsidP="00CF2AE1">
      <w:pPr>
        <w:rPr>
          <w:kern w:val="2"/>
          <w:sz w:val="23"/>
        </w:rPr>
      </w:pPr>
      <w:r w:rsidRPr="00736512">
        <w:rPr>
          <w:kern w:val="2"/>
          <w:sz w:val="23"/>
          <w:lang w:bidi="fr-CA"/>
        </w:rPr>
        <w:lastRenderedPageBreak/>
        <w:t>Maintenant qu</w:t>
      </w:r>
      <w:r w:rsidRPr="009C5F66">
        <w:rPr>
          <w:kern w:val="2"/>
          <w:sz w:val="23"/>
          <w:lang w:bidi="fr-CA"/>
        </w:rPr>
        <w:t>’</w:t>
      </w:r>
      <w:r w:rsidRPr="00736512">
        <w:rPr>
          <w:kern w:val="2"/>
          <w:sz w:val="23"/>
          <w:lang w:bidi="fr-CA"/>
        </w:rPr>
        <w:t xml:space="preserve">il pouvait cultiver la bactérie en laboratoire, il </w:t>
      </w:r>
      <w:proofErr w:type="spellStart"/>
      <w:r w:rsidRPr="00736512">
        <w:rPr>
          <w:kern w:val="2"/>
          <w:sz w:val="23"/>
          <w:lang w:bidi="fr-CA"/>
        </w:rPr>
        <w:t>pu</w:t>
      </w:r>
      <w:proofErr w:type="spellEnd"/>
      <w:r w:rsidRPr="00736512">
        <w:rPr>
          <w:kern w:val="2"/>
          <w:sz w:val="23"/>
          <w:lang w:bidi="fr-CA"/>
        </w:rPr>
        <w:t xml:space="preserve"> l</w:t>
      </w:r>
      <w:r w:rsidRPr="009C5F66">
        <w:rPr>
          <w:kern w:val="2"/>
          <w:sz w:val="23"/>
          <w:lang w:bidi="fr-CA"/>
        </w:rPr>
        <w:t>’</w:t>
      </w:r>
      <w:r w:rsidRPr="00736512">
        <w:rPr>
          <w:kern w:val="2"/>
          <w:sz w:val="23"/>
          <w:lang w:bidi="fr-CA"/>
        </w:rPr>
        <w:t>isoler pour l</w:t>
      </w:r>
      <w:r w:rsidRPr="009C5F66">
        <w:rPr>
          <w:kern w:val="2"/>
          <w:sz w:val="23"/>
          <w:lang w:bidi="fr-CA"/>
        </w:rPr>
        <w:t>’</w:t>
      </w:r>
      <w:r w:rsidRPr="00736512">
        <w:rPr>
          <w:kern w:val="2"/>
          <w:sz w:val="23"/>
          <w:lang w:bidi="fr-CA"/>
        </w:rPr>
        <w:t>étudier plus en détail, et lui attribua le nom d</w:t>
      </w:r>
      <w:r w:rsidRPr="009C5F66">
        <w:rPr>
          <w:kern w:val="2"/>
          <w:sz w:val="23"/>
          <w:lang w:bidi="fr-CA"/>
        </w:rPr>
        <w:t>’</w:t>
      </w:r>
      <w:r w:rsidRPr="00736512">
        <w:rPr>
          <w:i/>
          <w:kern w:val="2"/>
          <w:sz w:val="23"/>
          <w:lang w:bidi="fr-CA"/>
        </w:rPr>
        <w:t>Helicobacter pylori</w:t>
      </w:r>
      <w:r w:rsidR="00736512" w:rsidRPr="00736512">
        <w:rPr>
          <w:kern w:val="2"/>
          <w:sz w:val="23"/>
          <w:lang w:bidi="fr-CA"/>
        </w:rPr>
        <w:t xml:space="preserve">. </w:t>
      </w:r>
      <w:r w:rsidRPr="00736512">
        <w:rPr>
          <w:kern w:val="2"/>
          <w:sz w:val="23"/>
          <w:lang w:bidi="fr-CA"/>
        </w:rPr>
        <w:t>Marshall confirmait l</w:t>
      </w:r>
      <w:r w:rsidRPr="009C5F66">
        <w:rPr>
          <w:kern w:val="2"/>
          <w:sz w:val="23"/>
          <w:lang w:bidi="fr-CA"/>
        </w:rPr>
        <w:t>’</w:t>
      </w:r>
      <w:r w:rsidRPr="00736512">
        <w:rPr>
          <w:kern w:val="2"/>
          <w:sz w:val="23"/>
          <w:lang w:bidi="fr-CA"/>
        </w:rPr>
        <w:t>observation antérieure de Warren concernant la corrélation entre les bactéries de l</w:t>
      </w:r>
      <w:r w:rsidRPr="009C5F66">
        <w:rPr>
          <w:kern w:val="2"/>
          <w:sz w:val="23"/>
          <w:lang w:bidi="fr-CA"/>
        </w:rPr>
        <w:t>’</w:t>
      </w:r>
      <w:r w:rsidRPr="00736512">
        <w:rPr>
          <w:kern w:val="2"/>
          <w:sz w:val="23"/>
          <w:lang w:bidi="fr-CA"/>
        </w:rPr>
        <w:t>estomac et la gastrite : seuls les patients souffrant de gastrite ou d</w:t>
      </w:r>
      <w:r w:rsidRPr="009C5F66">
        <w:rPr>
          <w:kern w:val="2"/>
          <w:sz w:val="23"/>
          <w:lang w:bidi="fr-CA"/>
        </w:rPr>
        <w:t>’</w:t>
      </w:r>
      <w:r w:rsidRPr="00736512">
        <w:rPr>
          <w:kern w:val="2"/>
          <w:sz w:val="23"/>
          <w:lang w:bidi="fr-CA"/>
        </w:rPr>
        <w:t>ulcères semblaient héberger la bactérie dans leur estomac</w:t>
      </w:r>
      <w:r w:rsidR="00736512" w:rsidRPr="00736512">
        <w:rPr>
          <w:kern w:val="2"/>
          <w:sz w:val="23"/>
          <w:lang w:bidi="fr-CA"/>
        </w:rPr>
        <w:t xml:space="preserve">. </w:t>
      </w:r>
      <w:r w:rsidRPr="00736512">
        <w:rPr>
          <w:kern w:val="2"/>
          <w:sz w:val="23"/>
          <w:lang w:bidi="fr-CA"/>
        </w:rPr>
        <w:t>Tout portait à croire que l</w:t>
      </w:r>
      <w:r w:rsidRPr="009C5F66">
        <w:rPr>
          <w:kern w:val="2"/>
          <w:sz w:val="23"/>
          <w:lang w:bidi="fr-CA"/>
        </w:rPr>
        <w:t>’</w:t>
      </w:r>
      <w:r w:rsidRPr="00736512">
        <w:rPr>
          <w:kern w:val="2"/>
          <w:sz w:val="23"/>
          <w:lang w:bidi="fr-CA"/>
        </w:rPr>
        <w:t xml:space="preserve">infection par </w:t>
      </w:r>
      <w:r w:rsidRPr="00736512">
        <w:rPr>
          <w:i/>
          <w:kern w:val="2"/>
          <w:sz w:val="23"/>
          <w:lang w:bidi="fr-CA"/>
        </w:rPr>
        <w:t>H. pylori</w:t>
      </w:r>
      <w:r w:rsidRPr="00736512">
        <w:rPr>
          <w:kern w:val="2"/>
          <w:sz w:val="23"/>
          <w:lang w:bidi="fr-CA"/>
        </w:rPr>
        <w:t xml:space="preserve"> entraînait une gastrite qui, à son tour, finit par provoquer des ulcères d</w:t>
      </w:r>
      <w:r w:rsidRPr="009C5F66">
        <w:rPr>
          <w:kern w:val="2"/>
          <w:sz w:val="23"/>
          <w:lang w:bidi="fr-CA"/>
        </w:rPr>
        <w:t>’</w:t>
      </w:r>
      <w:r w:rsidRPr="00736512">
        <w:rPr>
          <w:kern w:val="2"/>
          <w:sz w:val="23"/>
          <w:lang w:bidi="fr-CA"/>
        </w:rPr>
        <w:t>estomac.</w:t>
      </w:r>
    </w:p>
    <w:p w14:paraId="076BF332" w14:textId="77777777" w:rsidR="00CF2AE1" w:rsidRPr="00736512" w:rsidRDefault="00CF2AE1" w:rsidP="00CF2AE1">
      <w:pPr>
        <w:rPr>
          <w:kern w:val="2"/>
          <w:sz w:val="23"/>
        </w:rPr>
      </w:pPr>
    </w:p>
    <w:p w14:paraId="535D6BD4" w14:textId="225E844E" w:rsidR="00CF2AE1" w:rsidRPr="00736512" w:rsidRDefault="00CF2AE1" w:rsidP="00CF2AE1">
      <w:pPr>
        <w:rPr>
          <w:kern w:val="2"/>
          <w:sz w:val="23"/>
        </w:rPr>
      </w:pPr>
      <w:r w:rsidRPr="00736512">
        <w:rPr>
          <w:kern w:val="2"/>
          <w:sz w:val="23"/>
          <w:lang w:bidi="fr-CA"/>
        </w:rPr>
        <w:t>Malgré ces nouvelles données, les collègues gastro-entérologues de Warren et Marshall n</w:t>
      </w:r>
      <w:r w:rsidRPr="009C5F66">
        <w:rPr>
          <w:kern w:val="2"/>
          <w:sz w:val="23"/>
          <w:lang w:bidi="fr-CA"/>
        </w:rPr>
        <w:t>’</w:t>
      </w:r>
      <w:r w:rsidRPr="00736512">
        <w:rPr>
          <w:kern w:val="2"/>
          <w:sz w:val="23"/>
          <w:lang w:bidi="fr-CA"/>
        </w:rPr>
        <w:t>étaient toujours pas convaincus du lien entre les bactéries et les gastrites ou les ulcères</w:t>
      </w:r>
      <w:r w:rsidR="00736512" w:rsidRPr="00736512">
        <w:rPr>
          <w:kern w:val="2"/>
          <w:sz w:val="23"/>
          <w:lang w:bidi="fr-CA"/>
        </w:rPr>
        <w:t xml:space="preserve">. </w:t>
      </w:r>
      <w:r w:rsidRPr="00736512">
        <w:rPr>
          <w:kern w:val="2"/>
          <w:sz w:val="23"/>
          <w:lang w:bidi="fr-CA"/>
        </w:rPr>
        <w:t>Les scientifiques étant par nature sceptiques, il était difficile de renverser la théorie bien ancrée selon laquelle l</w:t>
      </w:r>
      <w:r w:rsidRPr="009C5F66">
        <w:rPr>
          <w:kern w:val="2"/>
          <w:sz w:val="23"/>
          <w:lang w:bidi="fr-CA"/>
        </w:rPr>
        <w:t>’</w:t>
      </w:r>
      <w:r w:rsidRPr="00736512">
        <w:rPr>
          <w:kern w:val="2"/>
          <w:sz w:val="23"/>
          <w:lang w:bidi="fr-CA"/>
        </w:rPr>
        <w:t>estomac était stérile et que les ulcères étaient causés par le stress</w:t>
      </w:r>
      <w:r w:rsidR="00736512" w:rsidRPr="00736512">
        <w:rPr>
          <w:kern w:val="2"/>
          <w:sz w:val="23"/>
          <w:lang w:bidi="fr-CA"/>
        </w:rPr>
        <w:t xml:space="preserve">. </w:t>
      </w:r>
      <w:r w:rsidRPr="00736512">
        <w:rPr>
          <w:kern w:val="2"/>
          <w:sz w:val="23"/>
          <w:lang w:bidi="fr-CA"/>
        </w:rPr>
        <w:t>Beaucoup plus tard, lors d</w:t>
      </w:r>
      <w:r w:rsidRPr="009C5F66">
        <w:rPr>
          <w:kern w:val="2"/>
          <w:sz w:val="23"/>
          <w:lang w:bidi="fr-CA"/>
        </w:rPr>
        <w:t>’</w:t>
      </w:r>
      <w:r w:rsidRPr="00736512">
        <w:rPr>
          <w:kern w:val="2"/>
          <w:sz w:val="23"/>
          <w:lang w:bidi="fr-CA"/>
        </w:rPr>
        <w:t>une interview accordée à Discovery Magazine, Marshall avait évoqué son expérience : « Pour les gastro-entérologues, l</w:t>
      </w:r>
      <w:r w:rsidRPr="009C5F66">
        <w:rPr>
          <w:kern w:val="2"/>
          <w:sz w:val="23"/>
          <w:lang w:bidi="fr-CA"/>
        </w:rPr>
        <w:t>’</w:t>
      </w:r>
      <w:r w:rsidRPr="00736512">
        <w:rPr>
          <w:kern w:val="2"/>
          <w:sz w:val="23"/>
          <w:lang w:bidi="fr-CA"/>
        </w:rPr>
        <w:t>idée qu</w:t>
      </w:r>
      <w:r w:rsidRPr="009C5F66">
        <w:rPr>
          <w:kern w:val="2"/>
          <w:sz w:val="23"/>
          <w:lang w:bidi="fr-CA"/>
        </w:rPr>
        <w:t>’</w:t>
      </w:r>
      <w:r w:rsidRPr="00736512">
        <w:rPr>
          <w:kern w:val="2"/>
          <w:sz w:val="23"/>
          <w:lang w:bidi="fr-CA"/>
        </w:rPr>
        <w:t>un germe puisse être à l</w:t>
      </w:r>
      <w:r w:rsidRPr="009C5F66">
        <w:rPr>
          <w:kern w:val="2"/>
          <w:sz w:val="23"/>
          <w:lang w:bidi="fr-CA"/>
        </w:rPr>
        <w:t>’</w:t>
      </w:r>
      <w:r w:rsidRPr="00736512">
        <w:rPr>
          <w:kern w:val="2"/>
          <w:sz w:val="23"/>
          <w:lang w:bidi="fr-CA"/>
        </w:rPr>
        <w:t>origine d</w:t>
      </w:r>
      <w:r w:rsidRPr="009C5F66">
        <w:rPr>
          <w:kern w:val="2"/>
          <w:sz w:val="23"/>
          <w:lang w:bidi="fr-CA"/>
        </w:rPr>
        <w:t>’</w:t>
      </w:r>
      <w:r w:rsidRPr="00736512">
        <w:rPr>
          <w:kern w:val="2"/>
          <w:sz w:val="23"/>
          <w:lang w:bidi="fr-CA"/>
        </w:rPr>
        <w:t>un ulcère revenait à dire que la Terre est plate »</w:t>
      </w:r>
      <w:r w:rsidR="00736512" w:rsidRPr="00736512">
        <w:rPr>
          <w:kern w:val="2"/>
          <w:sz w:val="23"/>
          <w:lang w:bidi="fr-CA"/>
        </w:rPr>
        <w:t xml:space="preserve">. </w:t>
      </w:r>
    </w:p>
    <w:p w14:paraId="41FE735D" w14:textId="77777777" w:rsidR="00CF2AE1" w:rsidRPr="00736512" w:rsidRDefault="00CF2AE1" w:rsidP="00CF2AE1">
      <w:pPr>
        <w:rPr>
          <w:kern w:val="2"/>
          <w:sz w:val="23"/>
        </w:rPr>
      </w:pPr>
    </w:p>
    <w:p w14:paraId="599C9E56" w14:textId="6A1DB21B" w:rsidR="00CF2AE1" w:rsidRPr="00736512" w:rsidRDefault="00CF2AE1" w:rsidP="00CF2AE1">
      <w:pPr>
        <w:rPr>
          <w:kern w:val="2"/>
          <w:sz w:val="23"/>
        </w:rPr>
      </w:pPr>
      <w:r w:rsidRPr="00736512">
        <w:rPr>
          <w:kern w:val="2"/>
          <w:sz w:val="23"/>
          <w:lang w:bidi="fr-CA"/>
        </w:rPr>
        <w:t>En se penchant à nouveau sur la littérature scientifique disponible, Marshall avait appris que les médicaments antiacides – un produit extrêmement rentable – parvenaient à soulager les symptômes d</w:t>
      </w:r>
      <w:r w:rsidRPr="009C5F66">
        <w:rPr>
          <w:kern w:val="2"/>
          <w:sz w:val="23"/>
          <w:lang w:bidi="fr-CA"/>
        </w:rPr>
        <w:t>’</w:t>
      </w:r>
      <w:r w:rsidRPr="00736512">
        <w:rPr>
          <w:kern w:val="2"/>
          <w:sz w:val="23"/>
          <w:lang w:bidi="fr-CA"/>
        </w:rPr>
        <w:t>ulcère, mais temporairement seulement</w:t>
      </w:r>
      <w:r w:rsidR="00736512" w:rsidRPr="00736512">
        <w:rPr>
          <w:kern w:val="2"/>
          <w:sz w:val="23"/>
          <w:lang w:bidi="fr-CA"/>
        </w:rPr>
        <w:t xml:space="preserve">. </w:t>
      </w:r>
      <w:r w:rsidRPr="00736512">
        <w:rPr>
          <w:kern w:val="2"/>
          <w:sz w:val="23"/>
          <w:lang w:bidi="fr-CA"/>
        </w:rPr>
        <w:t xml:space="preserve">Une information intéressante avait toutefois retenu son attention : un antiacide en vente libre contenant du bismuth (similaire au médicament de marque </w:t>
      </w:r>
      <w:proofErr w:type="spellStart"/>
      <w:r w:rsidRPr="00736512">
        <w:rPr>
          <w:kern w:val="2"/>
          <w:sz w:val="23"/>
          <w:lang w:bidi="fr-CA"/>
        </w:rPr>
        <w:t>Pepto-Bismol</w:t>
      </w:r>
      <w:proofErr w:type="spellEnd"/>
      <w:r w:rsidRPr="00736512">
        <w:rPr>
          <w:kern w:val="2"/>
          <w:sz w:val="23"/>
          <w:lang w:bidi="fr-CA"/>
        </w:rPr>
        <w:t>) procurait un soulagement beaucoup plus durable que les autres médicaments et, dans certains cas, semblait entraîner une guérison permanente</w:t>
      </w:r>
      <w:r w:rsidR="00736512" w:rsidRPr="00736512">
        <w:rPr>
          <w:kern w:val="2"/>
          <w:sz w:val="23"/>
          <w:lang w:bidi="fr-CA"/>
        </w:rPr>
        <w:t xml:space="preserve">. </w:t>
      </w:r>
      <w:r w:rsidRPr="00736512">
        <w:rPr>
          <w:kern w:val="2"/>
          <w:sz w:val="23"/>
          <w:lang w:bidi="fr-CA"/>
        </w:rPr>
        <w:t xml:space="preserve">Marshall imbiba un petit cercle de papier buvard du médicament à base de bismuth et le plaça sur une boîte de Petri dans laquelle il avait inoculé </w:t>
      </w:r>
      <w:r w:rsidRPr="00736512">
        <w:rPr>
          <w:i/>
          <w:kern w:val="2"/>
          <w:sz w:val="23"/>
          <w:lang w:bidi="fr-CA"/>
        </w:rPr>
        <w:t>H. pylori</w:t>
      </w:r>
      <w:r w:rsidR="00736512" w:rsidRPr="00736512">
        <w:rPr>
          <w:kern w:val="2"/>
          <w:sz w:val="23"/>
          <w:lang w:bidi="fr-CA"/>
        </w:rPr>
        <w:t xml:space="preserve">. </w:t>
      </w:r>
      <w:r w:rsidRPr="00736512">
        <w:rPr>
          <w:kern w:val="2"/>
          <w:sz w:val="23"/>
          <w:lang w:bidi="fr-CA"/>
        </w:rPr>
        <w:t>Après avoir laissé la boîte de Pétri dans l</w:t>
      </w:r>
      <w:r w:rsidRPr="009C5F66">
        <w:rPr>
          <w:kern w:val="2"/>
          <w:sz w:val="23"/>
          <w:lang w:bidi="fr-CA"/>
        </w:rPr>
        <w:t>’</w:t>
      </w:r>
      <w:r w:rsidRPr="00736512">
        <w:rPr>
          <w:kern w:val="2"/>
          <w:sz w:val="23"/>
          <w:lang w:bidi="fr-CA"/>
        </w:rPr>
        <w:t>incubateur pendant cinq jours, il a observé autour du papier filtre un cercle clair où les bactéries n</w:t>
      </w:r>
      <w:r w:rsidRPr="009C5F66">
        <w:rPr>
          <w:kern w:val="2"/>
          <w:sz w:val="23"/>
          <w:lang w:bidi="fr-CA"/>
        </w:rPr>
        <w:t>’</w:t>
      </w:r>
      <w:r w:rsidRPr="00736512">
        <w:rPr>
          <w:kern w:val="2"/>
          <w:sz w:val="23"/>
          <w:lang w:bidi="fr-CA"/>
        </w:rPr>
        <w:t>avaient pas proliféré</w:t>
      </w:r>
      <w:r w:rsidR="00736512" w:rsidRPr="00736512">
        <w:rPr>
          <w:kern w:val="2"/>
          <w:sz w:val="23"/>
          <w:lang w:bidi="fr-CA"/>
        </w:rPr>
        <w:t xml:space="preserve">. </w:t>
      </w:r>
      <w:r w:rsidRPr="00736512">
        <w:rPr>
          <w:kern w:val="2"/>
          <w:sz w:val="23"/>
          <w:lang w:bidi="fr-CA"/>
        </w:rPr>
        <w:t>Le médicament avait tué les bactéries</w:t>
      </w:r>
      <w:r w:rsidR="00736512" w:rsidRPr="00736512">
        <w:rPr>
          <w:kern w:val="2"/>
          <w:sz w:val="23"/>
          <w:lang w:bidi="fr-CA"/>
        </w:rPr>
        <w:t xml:space="preserve">. </w:t>
      </w:r>
    </w:p>
    <w:p w14:paraId="68732421" w14:textId="77777777" w:rsidR="00CF2AE1" w:rsidRPr="00736512" w:rsidRDefault="00CF2AE1" w:rsidP="00CF2AE1">
      <w:pPr>
        <w:rPr>
          <w:kern w:val="2"/>
          <w:sz w:val="23"/>
        </w:rPr>
      </w:pPr>
    </w:p>
    <w:p w14:paraId="243DEC7E" w14:textId="758B5C97" w:rsidR="00CF2AE1" w:rsidRPr="00736512" w:rsidRDefault="00CF2AE1" w:rsidP="00CF2AE1">
      <w:pPr>
        <w:rPr>
          <w:kern w:val="2"/>
          <w:sz w:val="23"/>
        </w:rPr>
      </w:pPr>
      <w:r w:rsidRPr="00736512">
        <w:rPr>
          <w:kern w:val="2"/>
          <w:sz w:val="23"/>
          <w:lang w:bidi="fr-CA"/>
        </w:rPr>
        <w:t>Tout semblait concorder : presque tous les patients souffrant de gastrite ou d</w:t>
      </w:r>
      <w:r w:rsidRPr="009C5F66">
        <w:rPr>
          <w:kern w:val="2"/>
          <w:sz w:val="23"/>
          <w:lang w:bidi="fr-CA"/>
        </w:rPr>
        <w:t>’</w:t>
      </w:r>
      <w:r w:rsidRPr="00736512">
        <w:rPr>
          <w:kern w:val="2"/>
          <w:sz w:val="23"/>
          <w:lang w:bidi="fr-CA"/>
        </w:rPr>
        <w:t xml:space="preserve">ulcère étaient infectés par </w:t>
      </w:r>
      <w:r w:rsidRPr="00736512">
        <w:rPr>
          <w:i/>
          <w:kern w:val="2"/>
          <w:sz w:val="23"/>
          <w:lang w:bidi="fr-CA"/>
        </w:rPr>
        <w:t>H. pylori</w:t>
      </w:r>
      <w:r w:rsidRPr="00736512">
        <w:rPr>
          <w:kern w:val="2"/>
          <w:sz w:val="23"/>
          <w:lang w:bidi="fr-CA"/>
        </w:rPr>
        <w:t>, et un médicament capable de tuer la bactérie était également efficace contre ces troubles gastriques</w:t>
      </w:r>
      <w:r w:rsidR="00736512" w:rsidRPr="00736512">
        <w:rPr>
          <w:kern w:val="2"/>
          <w:sz w:val="23"/>
          <w:lang w:bidi="fr-CA"/>
        </w:rPr>
        <w:t xml:space="preserve">. </w:t>
      </w:r>
      <w:r w:rsidRPr="00736512">
        <w:rPr>
          <w:kern w:val="2"/>
          <w:sz w:val="23"/>
          <w:lang w:bidi="fr-CA"/>
        </w:rPr>
        <w:t>Toutefois, pour convaincre la communauté médicale que la cause première des ulcères était l</w:t>
      </w:r>
      <w:r w:rsidRPr="009C5F66">
        <w:rPr>
          <w:kern w:val="2"/>
          <w:sz w:val="23"/>
          <w:lang w:bidi="fr-CA"/>
        </w:rPr>
        <w:t>’</w:t>
      </w:r>
      <w:r w:rsidRPr="00736512">
        <w:rPr>
          <w:kern w:val="2"/>
          <w:sz w:val="23"/>
          <w:lang w:bidi="fr-CA"/>
        </w:rPr>
        <w:t xml:space="preserve">infection par </w:t>
      </w:r>
      <w:r w:rsidRPr="00736512">
        <w:rPr>
          <w:i/>
          <w:kern w:val="2"/>
          <w:sz w:val="23"/>
          <w:lang w:bidi="fr-CA"/>
        </w:rPr>
        <w:t>H. pylori</w:t>
      </w:r>
      <w:r w:rsidRPr="00736512">
        <w:rPr>
          <w:kern w:val="2"/>
          <w:sz w:val="23"/>
          <w:lang w:bidi="fr-CA"/>
        </w:rPr>
        <w:t>, Warren et Marshall avaient besoin de preuves plus solides : ils devaient montrer qu</w:t>
      </w:r>
      <w:r w:rsidRPr="009C5F66">
        <w:rPr>
          <w:kern w:val="2"/>
          <w:sz w:val="23"/>
          <w:lang w:bidi="fr-CA"/>
        </w:rPr>
        <w:t>’</w:t>
      </w:r>
      <w:r w:rsidRPr="00736512">
        <w:rPr>
          <w:kern w:val="2"/>
          <w:sz w:val="23"/>
          <w:lang w:bidi="fr-CA"/>
        </w:rPr>
        <w:t>un estomac sain (absence de gastrite et d</w:t>
      </w:r>
      <w:r w:rsidRPr="009C5F66">
        <w:rPr>
          <w:kern w:val="2"/>
          <w:sz w:val="23"/>
          <w:lang w:bidi="fr-CA"/>
        </w:rPr>
        <w:t>’</w:t>
      </w:r>
      <w:r w:rsidRPr="00736512">
        <w:rPr>
          <w:kern w:val="2"/>
          <w:sz w:val="23"/>
          <w:lang w:bidi="fr-CA"/>
        </w:rPr>
        <w:t xml:space="preserve">infection par </w:t>
      </w:r>
      <w:r w:rsidRPr="00736512">
        <w:rPr>
          <w:i/>
          <w:kern w:val="2"/>
          <w:sz w:val="23"/>
          <w:lang w:bidi="fr-CA"/>
        </w:rPr>
        <w:t>H. pylori</w:t>
      </w:r>
      <w:r w:rsidRPr="00736512">
        <w:rPr>
          <w:kern w:val="2"/>
          <w:sz w:val="23"/>
          <w:lang w:bidi="fr-CA"/>
        </w:rPr>
        <w:t>) développerait une gastrite à la suite d</w:t>
      </w:r>
      <w:r w:rsidRPr="009C5F66">
        <w:rPr>
          <w:kern w:val="2"/>
          <w:sz w:val="23"/>
          <w:lang w:bidi="fr-CA"/>
        </w:rPr>
        <w:t>’</w:t>
      </w:r>
      <w:r w:rsidRPr="00736512">
        <w:rPr>
          <w:kern w:val="2"/>
          <w:sz w:val="23"/>
          <w:lang w:bidi="fr-CA"/>
        </w:rPr>
        <w:t>une infection intentionnelle, et que l</w:t>
      </w:r>
      <w:r w:rsidRPr="009C5F66">
        <w:rPr>
          <w:kern w:val="2"/>
          <w:sz w:val="23"/>
          <w:lang w:bidi="fr-CA"/>
        </w:rPr>
        <w:t>’</w:t>
      </w:r>
      <w:r w:rsidRPr="00736512">
        <w:rPr>
          <w:kern w:val="2"/>
          <w:sz w:val="23"/>
          <w:lang w:bidi="fr-CA"/>
        </w:rPr>
        <w:t>élimination de l</w:t>
      </w:r>
      <w:r w:rsidRPr="009C5F66">
        <w:rPr>
          <w:kern w:val="2"/>
          <w:sz w:val="23"/>
          <w:lang w:bidi="fr-CA"/>
        </w:rPr>
        <w:t>’</w:t>
      </w:r>
      <w:r w:rsidRPr="00736512">
        <w:rPr>
          <w:kern w:val="2"/>
          <w:sz w:val="23"/>
          <w:lang w:bidi="fr-CA"/>
        </w:rPr>
        <w:t>infection guérirait également la gastrite. Ils ont d</w:t>
      </w:r>
      <w:r w:rsidRPr="009C5F66">
        <w:rPr>
          <w:kern w:val="2"/>
          <w:sz w:val="23"/>
          <w:lang w:bidi="fr-CA"/>
        </w:rPr>
        <w:t>’</w:t>
      </w:r>
      <w:r w:rsidRPr="00736512">
        <w:rPr>
          <w:kern w:val="2"/>
          <w:sz w:val="23"/>
          <w:lang w:bidi="fr-CA"/>
        </w:rPr>
        <w:t>abord tenté des expériences sur des porcs, puis sur des rats, et enfin sur des souris, mais en vain : ils n</w:t>
      </w:r>
      <w:r w:rsidRPr="009C5F66">
        <w:rPr>
          <w:kern w:val="2"/>
          <w:sz w:val="23"/>
          <w:lang w:bidi="fr-CA"/>
        </w:rPr>
        <w:t>’</w:t>
      </w:r>
      <w:r w:rsidRPr="00736512">
        <w:rPr>
          <w:kern w:val="2"/>
          <w:sz w:val="23"/>
          <w:lang w:bidi="fr-CA"/>
        </w:rPr>
        <w:t xml:space="preserve">ont pas réussi à induire une infection par </w:t>
      </w:r>
      <w:r w:rsidRPr="00736512">
        <w:rPr>
          <w:i/>
          <w:kern w:val="2"/>
          <w:sz w:val="23"/>
          <w:lang w:bidi="fr-CA"/>
        </w:rPr>
        <w:t>H. pylori</w:t>
      </w:r>
      <w:r w:rsidRPr="00736512">
        <w:rPr>
          <w:kern w:val="2"/>
          <w:sz w:val="23"/>
          <w:lang w:bidi="fr-CA"/>
        </w:rPr>
        <w:t xml:space="preserve"> dans les modèles animaux</w:t>
      </w:r>
      <w:r w:rsidR="00736512" w:rsidRPr="00736512">
        <w:rPr>
          <w:kern w:val="2"/>
          <w:sz w:val="23"/>
          <w:lang w:bidi="fr-CA"/>
        </w:rPr>
        <w:t xml:space="preserve">. </w:t>
      </w:r>
      <w:r w:rsidRPr="00736512">
        <w:rPr>
          <w:kern w:val="2"/>
          <w:sz w:val="23"/>
          <w:lang w:bidi="fr-CA"/>
        </w:rPr>
        <w:t>Marshall était désespéré : il voyait constamment des patients souffrir atrocement, n</w:t>
      </w:r>
      <w:r w:rsidRPr="009C5F66">
        <w:rPr>
          <w:kern w:val="2"/>
          <w:sz w:val="23"/>
          <w:lang w:bidi="fr-CA"/>
        </w:rPr>
        <w:t>’</w:t>
      </w:r>
      <w:r w:rsidRPr="00736512">
        <w:rPr>
          <w:kern w:val="2"/>
          <w:sz w:val="23"/>
          <w:lang w:bidi="fr-CA"/>
        </w:rPr>
        <w:t>obtenant qu</w:t>
      </w:r>
      <w:r w:rsidRPr="009C5F66">
        <w:rPr>
          <w:kern w:val="2"/>
          <w:sz w:val="23"/>
          <w:lang w:bidi="fr-CA"/>
        </w:rPr>
        <w:t>’</w:t>
      </w:r>
      <w:r w:rsidRPr="00736512">
        <w:rPr>
          <w:kern w:val="2"/>
          <w:sz w:val="23"/>
          <w:lang w:bidi="fr-CA"/>
        </w:rPr>
        <w:t>un soulagement temporaire grâce aux antiacides et devant finalement subir l</w:t>
      </w:r>
      <w:r w:rsidRPr="009C5F66">
        <w:rPr>
          <w:kern w:val="2"/>
          <w:sz w:val="23"/>
          <w:lang w:bidi="fr-CA"/>
        </w:rPr>
        <w:t>’</w:t>
      </w:r>
      <w:r w:rsidRPr="00736512">
        <w:rPr>
          <w:kern w:val="2"/>
          <w:sz w:val="23"/>
          <w:lang w:bidi="fr-CA"/>
        </w:rPr>
        <w:t>ablation d</w:t>
      </w:r>
      <w:r w:rsidRPr="009C5F66">
        <w:rPr>
          <w:kern w:val="2"/>
          <w:sz w:val="23"/>
          <w:lang w:bidi="fr-CA"/>
        </w:rPr>
        <w:t>’</w:t>
      </w:r>
      <w:r w:rsidRPr="00736512">
        <w:rPr>
          <w:kern w:val="2"/>
          <w:sz w:val="23"/>
          <w:lang w:bidi="fr-CA"/>
        </w:rPr>
        <w:t>une partie de leur estomac. Or, il était convaincu qu</w:t>
      </w:r>
      <w:r w:rsidRPr="009C5F66">
        <w:rPr>
          <w:kern w:val="2"/>
          <w:sz w:val="23"/>
          <w:lang w:bidi="fr-CA"/>
        </w:rPr>
        <w:t>’</w:t>
      </w:r>
      <w:r w:rsidRPr="00736512">
        <w:rPr>
          <w:kern w:val="2"/>
          <w:sz w:val="23"/>
          <w:lang w:bidi="fr-CA"/>
        </w:rPr>
        <w:t>une simple antibiothérapie les guérirait si seulement on pouvait convaincre leurs médecins de l</w:t>
      </w:r>
      <w:r w:rsidRPr="009C5F66">
        <w:rPr>
          <w:kern w:val="2"/>
          <w:sz w:val="23"/>
          <w:lang w:bidi="fr-CA"/>
        </w:rPr>
        <w:t>’</w:t>
      </w:r>
      <w:r w:rsidRPr="00736512">
        <w:rPr>
          <w:kern w:val="2"/>
          <w:sz w:val="23"/>
          <w:lang w:bidi="fr-CA"/>
        </w:rPr>
        <w:t>essayer</w:t>
      </w:r>
      <w:r w:rsidR="00736512" w:rsidRPr="00736512">
        <w:rPr>
          <w:kern w:val="2"/>
          <w:sz w:val="23"/>
          <w:lang w:bidi="fr-CA"/>
        </w:rPr>
        <w:t xml:space="preserve">. </w:t>
      </w:r>
      <w:r w:rsidRPr="00736512">
        <w:rPr>
          <w:kern w:val="2"/>
          <w:sz w:val="23"/>
          <w:lang w:bidi="fr-CA"/>
        </w:rPr>
        <w:t>Les modèles animaux ayant échoué, il a décidé de passer à un système modèle dont la réussite était assurée : l</w:t>
      </w:r>
      <w:r w:rsidRPr="009C5F66">
        <w:rPr>
          <w:kern w:val="2"/>
          <w:sz w:val="23"/>
          <w:lang w:bidi="fr-CA"/>
        </w:rPr>
        <w:t>’</w:t>
      </w:r>
      <w:r w:rsidRPr="00736512">
        <w:rPr>
          <w:kern w:val="2"/>
          <w:sz w:val="23"/>
          <w:lang w:bidi="fr-CA"/>
        </w:rPr>
        <w:t>humain</w:t>
      </w:r>
      <w:r w:rsidR="00736512" w:rsidRPr="00736512">
        <w:rPr>
          <w:kern w:val="2"/>
          <w:sz w:val="23"/>
          <w:lang w:bidi="fr-CA"/>
        </w:rPr>
        <w:t xml:space="preserve">. </w:t>
      </w:r>
      <w:r w:rsidRPr="00736512">
        <w:rPr>
          <w:kern w:val="2"/>
          <w:sz w:val="23"/>
          <w:lang w:bidi="fr-CA"/>
        </w:rPr>
        <w:t>Des considérations éthiques et réglementaires l</w:t>
      </w:r>
      <w:r w:rsidRPr="009C5F66">
        <w:rPr>
          <w:kern w:val="2"/>
          <w:sz w:val="23"/>
          <w:lang w:bidi="fr-CA"/>
        </w:rPr>
        <w:t>’</w:t>
      </w:r>
      <w:r w:rsidRPr="00736512">
        <w:rPr>
          <w:kern w:val="2"/>
          <w:sz w:val="23"/>
          <w:lang w:bidi="fr-CA"/>
        </w:rPr>
        <w:t>empêchant d</w:t>
      </w:r>
      <w:r w:rsidRPr="009C5F66">
        <w:rPr>
          <w:kern w:val="2"/>
          <w:sz w:val="23"/>
          <w:lang w:bidi="fr-CA"/>
        </w:rPr>
        <w:t>’</w:t>
      </w:r>
      <w:r w:rsidRPr="00736512">
        <w:rPr>
          <w:kern w:val="2"/>
          <w:sz w:val="23"/>
          <w:lang w:bidi="fr-CA"/>
        </w:rPr>
        <w:t>infecter intentionnellement des volontaires humains, sa seule option était de se servir de lui-même comme cobaye.</w:t>
      </w:r>
    </w:p>
    <w:p w14:paraId="76A663D4" w14:textId="77777777" w:rsidR="00CF2AE1" w:rsidRPr="00736512" w:rsidRDefault="00CF2AE1" w:rsidP="00CF2AE1">
      <w:pPr>
        <w:rPr>
          <w:kern w:val="2"/>
          <w:sz w:val="23"/>
        </w:rPr>
      </w:pPr>
    </w:p>
    <w:p w14:paraId="6850B5D9" w14:textId="12890B96" w:rsidR="00CF2AE1" w:rsidRPr="00736512" w:rsidRDefault="00CF2AE1" w:rsidP="00CF2AE1">
      <w:pPr>
        <w:rPr>
          <w:kern w:val="2"/>
          <w:sz w:val="23"/>
        </w:rPr>
      </w:pPr>
      <w:r w:rsidRPr="00736512">
        <w:rPr>
          <w:kern w:val="2"/>
          <w:sz w:val="23"/>
          <w:lang w:bidi="fr-CA"/>
        </w:rPr>
        <w:t>Nous en sommes au moment où Barry Marshall, au nom de la science et de la médecine, a pris une gorgée dégoûtante, mais indéniablement courageuse, de bouillon auquel avait été ajoutée la bactérie</w:t>
      </w:r>
      <w:r w:rsidR="00736512" w:rsidRPr="00736512">
        <w:rPr>
          <w:kern w:val="2"/>
          <w:sz w:val="23"/>
          <w:lang w:bidi="fr-CA"/>
        </w:rPr>
        <w:t xml:space="preserve">. </w:t>
      </w:r>
      <w:r w:rsidRPr="00736512">
        <w:rPr>
          <w:kern w:val="2"/>
          <w:sz w:val="23"/>
          <w:lang w:bidi="fr-CA"/>
        </w:rPr>
        <w:t>Il avait déjà subi une endoscopie pour s</w:t>
      </w:r>
      <w:r w:rsidRPr="009C5F66">
        <w:rPr>
          <w:kern w:val="2"/>
          <w:sz w:val="23"/>
          <w:lang w:bidi="fr-CA"/>
        </w:rPr>
        <w:t>’</w:t>
      </w:r>
      <w:r w:rsidRPr="00736512">
        <w:rPr>
          <w:kern w:val="2"/>
          <w:sz w:val="23"/>
          <w:lang w:bidi="fr-CA"/>
        </w:rPr>
        <w:t>assurer que son estomac était exempt d</w:t>
      </w:r>
      <w:r w:rsidRPr="009C5F66">
        <w:rPr>
          <w:kern w:val="2"/>
          <w:sz w:val="23"/>
          <w:lang w:bidi="fr-CA"/>
        </w:rPr>
        <w:t>’</w:t>
      </w:r>
      <w:r w:rsidRPr="00736512">
        <w:rPr>
          <w:kern w:val="2"/>
          <w:sz w:val="23"/>
          <w:lang w:bidi="fr-CA"/>
        </w:rPr>
        <w:t xml:space="preserve">inflammation et de </w:t>
      </w:r>
      <w:r w:rsidRPr="00736512">
        <w:rPr>
          <w:i/>
          <w:kern w:val="2"/>
          <w:sz w:val="23"/>
          <w:lang w:bidi="fr-CA"/>
        </w:rPr>
        <w:t>H. pylori</w:t>
      </w:r>
      <w:r w:rsidR="00736512" w:rsidRPr="00736512">
        <w:rPr>
          <w:i/>
          <w:kern w:val="2"/>
          <w:sz w:val="23"/>
          <w:lang w:bidi="fr-CA"/>
        </w:rPr>
        <w:t xml:space="preserve">. </w:t>
      </w:r>
      <w:r w:rsidRPr="00736512">
        <w:rPr>
          <w:kern w:val="2"/>
          <w:sz w:val="23"/>
          <w:lang w:bidi="fr-CA"/>
        </w:rPr>
        <w:t xml:space="preserve">Comme nous le savons déjà, il a commencé à </w:t>
      </w:r>
      <w:r w:rsidRPr="00736512">
        <w:rPr>
          <w:kern w:val="2"/>
          <w:sz w:val="23"/>
          <w:lang w:bidi="fr-CA"/>
        </w:rPr>
        <w:lastRenderedPageBreak/>
        <w:t>présenter des symptômes de gastrite environ cinq jours après avoir avalé la boisson, soit le même laps de temps que celui qui avait été nécessaire à l</w:t>
      </w:r>
      <w:r w:rsidRPr="009C5F66">
        <w:rPr>
          <w:kern w:val="2"/>
          <w:sz w:val="23"/>
          <w:lang w:bidi="fr-CA"/>
        </w:rPr>
        <w:t>’</w:t>
      </w:r>
      <w:r w:rsidRPr="00736512">
        <w:rPr>
          <w:kern w:val="2"/>
          <w:sz w:val="23"/>
          <w:lang w:bidi="fr-CA"/>
        </w:rPr>
        <w:t xml:space="preserve">apparition des colonies de </w:t>
      </w:r>
      <w:r w:rsidRPr="00736512">
        <w:rPr>
          <w:i/>
          <w:kern w:val="2"/>
          <w:sz w:val="23"/>
          <w:lang w:bidi="fr-CA"/>
        </w:rPr>
        <w:t>H. pylori</w:t>
      </w:r>
      <w:r w:rsidRPr="00736512">
        <w:rPr>
          <w:kern w:val="2"/>
          <w:sz w:val="23"/>
          <w:lang w:bidi="fr-CA"/>
        </w:rPr>
        <w:t xml:space="preserve"> dans les cultures de la boîte de Pétri</w:t>
      </w:r>
      <w:r w:rsidR="00736512" w:rsidRPr="00736512">
        <w:rPr>
          <w:kern w:val="2"/>
          <w:sz w:val="23"/>
          <w:lang w:bidi="fr-CA"/>
        </w:rPr>
        <w:t xml:space="preserve">. </w:t>
      </w:r>
      <w:r w:rsidRPr="00736512">
        <w:rPr>
          <w:kern w:val="2"/>
          <w:sz w:val="23"/>
          <w:lang w:bidi="fr-CA"/>
        </w:rPr>
        <w:t>Quelques jours plus tard, il a subi une nouvelle endoscopie et a eu la joie d</w:t>
      </w:r>
      <w:r w:rsidRPr="009C5F66">
        <w:rPr>
          <w:kern w:val="2"/>
          <w:sz w:val="23"/>
          <w:lang w:bidi="fr-CA"/>
        </w:rPr>
        <w:t>’</w:t>
      </w:r>
      <w:r w:rsidRPr="00736512">
        <w:rPr>
          <w:kern w:val="2"/>
          <w:sz w:val="23"/>
          <w:lang w:bidi="fr-CA"/>
        </w:rPr>
        <w:t>apprendre que son estomac était effectivement enflammé et infesté de bactéries en forme de spirale</w:t>
      </w:r>
      <w:r w:rsidR="00736512" w:rsidRPr="00736512">
        <w:rPr>
          <w:kern w:val="2"/>
          <w:sz w:val="23"/>
          <w:lang w:bidi="fr-CA"/>
        </w:rPr>
        <w:t xml:space="preserve">. </w:t>
      </w:r>
      <w:r w:rsidRPr="00736512">
        <w:rPr>
          <w:kern w:val="2"/>
          <w:sz w:val="23"/>
          <w:lang w:bidi="fr-CA"/>
        </w:rPr>
        <w:t>Bien qu</w:t>
      </w:r>
      <w:r w:rsidRPr="009C5F66">
        <w:rPr>
          <w:kern w:val="2"/>
          <w:sz w:val="23"/>
          <w:lang w:bidi="fr-CA"/>
        </w:rPr>
        <w:t>’</w:t>
      </w:r>
      <w:r w:rsidRPr="00736512">
        <w:rPr>
          <w:kern w:val="2"/>
          <w:sz w:val="23"/>
          <w:lang w:bidi="fr-CA"/>
        </w:rPr>
        <w:t>il eût souhaité poursuivre l</w:t>
      </w:r>
      <w:r w:rsidRPr="009C5F66">
        <w:rPr>
          <w:kern w:val="2"/>
          <w:sz w:val="23"/>
          <w:lang w:bidi="fr-CA"/>
        </w:rPr>
        <w:t>’</w:t>
      </w:r>
      <w:r w:rsidRPr="00736512">
        <w:rPr>
          <w:kern w:val="2"/>
          <w:sz w:val="23"/>
          <w:lang w:bidi="fr-CA"/>
        </w:rPr>
        <w:t>expérience pendant quelques jours encore, sa femme n</w:t>
      </w:r>
      <w:r w:rsidRPr="009C5F66">
        <w:rPr>
          <w:kern w:val="2"/>
          <w:sz w:val="23"/>
          <w:lang w:bidi="fr-CA"/>
        </w:rPr>
        <w:t>’</w:t>
      </w:r>
      <w:r w:rsidRPr="00736512">
        <w:rPr>
          <w:kern w:val="2"/>
          <w:sz w:val="23"/>
          <w:lang w:bidi="fr-CA"/>
        </w:rPr>
        <w:t>était pas de cet avis et l</w:t>
      </w:r>
      <w:r w:rsidRPr="009C5F66">
        <w:rPr>
          <w:kern w:val="2"/>
          <w:sz w:val="23"/>
          <w:lang w:bidi="fr-CA"/>
        </w:rPr>
        <w:t>’</w:t>
      </w:r>
      <w:r w:rsidRPr="00736512">
        <w:rPr>
          <w:kern w:val="2"/>
          <w:sz w:val="23"/>
          <w:lang w:bidi="fr-CA"/>
        </w:rPr>
        <w:t>a convaincu de commencer un traitement antibiotique, qui a rapidement fait disparaître l</w:t>
      </w:r>
      <w:r w:rsidRPr="009C5F66">
        <w:rPr>
          <w:kern w:val="2"/>
          <w:sz w:val="23"/>
          <w:lang w:bidi="fr-CA"/>
        </w:rPr>
        <w:t>’</w:t>
      </w:r>
      <w:r w:rsidRPr="00736512">
        <w:rPr>
          <w:kern w:val="2"/>
          <w:sz w:val="23"/>
          <w:lang w:bidi="fr-CA"/>
        </w:rPr>
        <w:t>infection et l</w:t>
      </w:r>
      <w:r w:rsidRPr="009C5F66">
        <w:rPr>
          <w:kern w:val="2"/>
          <w:sz w:val="23"/>
          <w:lang w:bidi="fr-CA"/>
        </w:rPr>
        <w:t>’</w:t>
      </w:r>
      <w:r w:rsidRPr="00736512">
        <w:rPr>
          <w:kern w:val="2"/>
          <w:sz w:val="23"/>
          <w:lang w:bidi="fr-CA"/>
        </w:rPr>
        <w:t>inflammation de son estomac.</w:t>
      </w:r>
    </w:p>
    <w:p w14:paraId="7B5D2D28" w14:textId="77777777" w:rsidR="00CF2AE1" w:rsidRPr="00736512" w:rsidRDefault="00CF2AE1" w:rsidP="00CF2AE1">
      <w:pPr>
        <w:rPr>
          <w:kern w:val="2"/>
          <w:sz w:val="23"/>
        </w:rPr>
      </w:pPr>
    </w:p>
    <w:p w14:paraId="409A43E1" w14:textId="2E9E5EE6" w:rsidR="00CF2AE1" w:rsidRPr="00736512" w:rsidRDefault="00CF2AE1" w:rsidP="00CF2AE1">
      <w:pPr>
        <w:rPr>
          <w:kern w:val="2"/>
          <w:sz w:val="23"/>
        </w:rPr>
      </w:pPr>
      <w:r w:rsidRPr="00736512">
        <w:rPr>
          <w:kern w:val="2"/>
          <w:sz w:val="23"/>
          <w:lang w:bidi="fr-CA"/>
        </w:rPr>
        <w:t>Marshall et Warren disposaient désormais d</w:t>
      </w:r>
      <w:r w:rsidRPr="009C5F66">
        <w:rPr>
          <w:kern w:val="2"/>
          <w:sz w:val="23"/>
          <w:lang w:bidi="fr-CA"/>
        </w:rPr>
        <w:t>’</w:t>
      </w:r>
      <w:r w:rsidRPr="00736512">
        <w:rPr>
          <w:kern w:val="2"/>
          <w:sz w:val="23"/>
          <w:lang w:bidi="fr-CA"/>
        </w:rPr>
        <w:t>une preuve irréfutable : l</w:t>
      </w:r>
      <w:r w:rsidRPr="009C5F66">
        <w:rPr>
          <w:kern w:val="2"/>
          <w:sz w:val="23"/>
          <w:lang w:bidi="fr-CA"/>
        </w:rPr>
        <w:t>’</w:t>
      </w:r>
      <w:r w:rsidRPr="00736512">
        <w:rPr>
          <w:kern w:val="2"/>
          <w:sz w:val="23"/>
          <w:lang w:bidi="fr-CA"/>
        </w:rPr>
        <w:t>inflammation de l</w:t>
      </w:r>
      <w:r w:rsidRPr="009C5F66">
        <w:rPr>
          <w:kern w:val="2"/>
          <w:sz w:val="23"/>
          <w:lang w:bidi="fr-CA"/>
        </w:rPr>
        <w:t>’</w:t>
      </w:r>
      <w:r w:rsidRPr="00736512">
        <w:rPr>
          <w:kern w:val="2"/>
          <w:sz w:val="23"/>
          <w:lang w:bidi="fr-CA"/>
        </w:rPr>
        <w:t>estomac qui conduit aux ulcères est causée par une bactérie et peut être soignée par des antibiotiques</w:t>
      </w:r>
      <w:r w:rsidR="00736512" w:rsidRPr="00736512">
        <w:rPr>
          <w:kern w:val="2"/>
          <w:sz w:val="23"/>
          <w:lang w:bidi="fr-CA"/>
        </w:rPr>
        <w:t xml:space="preserve">. </w:t>
      </w:r>
      <w:r w:rsidRPr="00736512">
        <w:rPr>
          <w:kern w:val="2"/>
          <w:sz w:val="23"/>
          <w:lang w:bidi="fr-CA"/>
        </w:rPr>
        <w:t>Ils ont présenté un résumé de leurs résultats lors d</w:t>
      </w:r>
      <w:r w:rsidRPr="009C5F66">
        <w:rPr>
          <w:kern w:val="2"/>
          <w:sz w:val="23"/>
          <w:lang w:bidi="fr-CA"/>
        </w:rPr>
        <w:t>’</w:t>
      </w:r>
      <w:r w:rsidRPr="00736512">
        <w:rPr>
          <w:kern w:val="2"/>
          <w:sz w:val="23"/>
          <w:lang w:bidi="fr-CA"/>
        </w:rPr>
        <w:t>une réunion de la société australienne de gastroentérologie, mais leur demande a été rejetée. Apparemment, 67 propositions avaient été reçues et il n</w:t>
      </w:r>
      <w:r w:rsidRPr="009C5F66">
        <w:rPr>
          <w:kern w:val="2"/>
          <w:sz w:val="23"/>
          <w:lang w:bidi="fr-CA"/>
        </w:rPr>
        <w:t>’</w:t>
      </w:r>
      <w:r w:rsidRPr="00736512">
        <w:rPr>
          <w:kern w:val="2"/>
          <w:sz w:val="23"/>
          <w:lang w:bidi="fr-CA"/>
        </w:rPr>
        <w:t>y avait de temps que pour 56 présentations. Malheureusement, leurs résultats n</w:t>
      </w:r>
      <w:r w:rsidRPr="009C5F66">
        <w:rPr>
          <w:kern w:val="2"/>
          <w:sz w:val="23"/>
          <w:lang w:bidi="fr-CA"/>
        </w:rPr>
        <w:t>’</w:t>
      </w:r>
      <w:r w:rsidRPr="00736512">
        <w:rPr>
          <w:kern w:val="2"/>
          <w:sz w:val="23"/>
          <w:lang w:bidi="fr-CA"/>
        </w:rPr>
        <w:t xml:space="preserve">ont pas été jugés suffisamment importants pour être retenus. Ils ont toutefois persévéré et ont finalement publié leurs résultats dans le numéro de juin 1984 de la revue médicale britannique </w:t>
      </w:r>
      <w:r w:rsidRPr="00736512">
        <w:rPr>
          <w:i/>
          <w:kern w:val="2"/>
          <w:sz w:val="23"/>
          <w:lang w:bidi="fr-CA"/>
        </w:rPr>
        <w:t>The Lancet</w:t>
      </w:r>
      <w:r w:rsidR="00736512" w:rsidRPr="00736512">
        <w:rPr>
          <w:kern w:val="2"/>
          <w:sz w:val="23"/>
          <w:lang w:bidi="fr-CA"/>
        </w:rPr>
        <w:t xml:space="preserve">. </w:t>
      </w:r>
    </w:p>
    <w:p w14:paraId="792ADB63" w14:textId="77777777" w:rsidR="00CF2AE1" w:rsidRPr="00736512" w:rsidRDefault="00CF2AE1" w:rsidP="00CF2AE1">
      <w:pPr>
        <w:rPr>
          <w:kern w:val="2"/>
          <w:sz w:val="23"/>
        </w:rPr>
      </w:pPr>
    </w:p>
    <w:p w14:paraId="7C2F5E32" w14:textId="3C6D7C04" w:rsidR="00CF2AE1" w:rsidRPr="0051131A" w:rsidRDefault="00CF2AE1" w:rsidP="00CF2AE1">
      <w:pPr>
        <w:rPr>
          <w:spacing w:val="-2"/>
          <w:kern w:val="2"/>
          <w:sz w:val="23"/>
        </w:rPr>
      </w:pPr>
      <w:r w:rsidRPr="0051131A">
        <w:rPr>
          <w:spacing w:val="-2"/>
          <w:kern w:val="2"/>
          <w:sz w:val="23"/>
          <w:lang w:bidi="fr-CA"/>
        </w:rPr>
        <w:t>L</w:t>
      </w:r>
      <w:r w:rsidRPr="009C5F66">
        <w:rPr>
          <w:spacing w:val="-2"/>
          <w:kern w:val="2"/>
          <w:sz w:val="23"/>
          <w:lang w:bidi="fr-CA"/>
        </w:rPr>
        <w:t>’</w:t>
      </w:r>
      <w:r w:rsidRPr="0051131A">
        <w:rPr>
          <w:spacing w:val="-2"/>
          <w:kern w:val="2"/>
          <w:sz w:val="23"/>
          <w:lang w:bidi="fr-CA"/>
        </w:rPr>
        <w:t>article a fait l</w:t>
      </w:r>
      <w:r w:rsidRPr="009C5F66">
        <w:rPr>
          <w:spacing w:val="-2"/>
          <w:kern w:val="2"/>
          <w:sz w:val="23"/>
          <w:lang w:bidi="fr-CA"/>
        </w:rPr>
        <w:t>’</w:t>
      </w:r>
      <w:r w:rsidRPr="0051131A">
        <w:rPr>
          <w:spacing w:val="-2"/>
          <w:kern w:val="2"/>
          <w:sz w:val="23"/>
          <w:lang w:bidi="fr-CA"/>
        </w:rPr>
        <w:t>objet d</w:t>
      </w:r>
      <w:r w:rsidRPr="009C5F66">
        <w:rPr>
          <w:spacing w:val="-2"/>
          <w:kern w:val="2"/>
          <w:sz w:val="23"/>
          <w:lang w:bidi="fr-CA"/>
        </w:rPr>
        <w:t>’</w:t>
      </w:r>
      <w:r w:rsidRPr="0051131A">
        <w:rPr>
          <w:spacing w:val="-2"/>
          <w:kern w:val="2"/>
          <w:sz w:val="23"/>
          <w:lang w:bidi="fr-CA"/>
        </w:rPr>
        <w:t>une certaine attention, en particulier de la part des microbiologistes, mais n</w:t>
      </w:r>
      <w:r w:rsidRPr="009C5F66">
        <w:rPr>
          <w:spacing w:val="-2"/>
          <w:kern w:val="2"/>
          <w:sz w:val="23"/>
          <w:lang w:bidi="fr-CA"/>
        </w:rPr>
        <w:t>’</w:t>
      </w:r>
      <w:r w:rsidRPr="0051131A">
        <w:rPr>
          <w:spacing w:val="-2"/>
          <w:kern w:val="2"/>
          <w:sz w:val="23"/>
          <w:lang w:bidi="fr-CA"/>
        </w:rPr>
        <w:t>a pas eu de conséquence immédiate sur la pratique clinique. Dans le monde entier, les gastroentérologues ont continué à traiter les ulcères à l</w:t>
      </w:r>
      <w:r w:rsidRPr="009C5F66">
        <w:rPr>
          <w:spacing w:val="-2"/>
          <w:kern w:val="2"/>
          <w:sz w:val="23"/>
          <w:lang w:bidi="fr-CA"/>
        </w:rPr>
        <w:t>’</w:t>
      </w:r>
      <w:r w:rsidRPr="0051131A">
        <w:rPr>
          <w:spacing w:val="-2"/>
          <w:kern w:val="2"/>
          <w:sz w:val="23"/>
          <w:lang w:bidi="fr-CA"/>
        </w:rPr>
        <w:t>aide d</w:t>
      </w:r>
      <w:r w:rsidRPr="009C5F66">
        <w:rPr>
          <w:spacing w:val="-2"/>
          <w:kern w:val="2"/>
          <w:sz w:val="23"/>
          <w:lang w:bidi="fr-CA"/>
        </w:rPr>
        <w:t>’</w:t>
      </w:r>
      <w:r w:rsidRPr="0051131A">
        <w:rPr>
          <w:spacing w:val="-2"/>
          <w:kern w:val="2"/>
          <w:sz w:val="23"/>
          <w:lang w:bidi="fr-CA"/>
        </w:rPr>
        <w:t>antiacides</w:t>
      </w:r>
      <w:r w:rsidR="00736512" w:rsidRPr="0051131A">
        <w:rPr>
          <w:spacing w:val="-2"/>
          <w:kern w:val="2"/>
          <w:sz w:val="23"/>
          <w:lang w:bidi="fr-CA"/>
        </w:rPr>
        <w:t xml:space="preserve">. </w:t>
      </w:r>
      <w:r w:rsidRPr="0051131A">
        <w:rPr>
          <w:spacing w:val="-2"/>
          <w:kern w:val="2"/>
          <w:sz w:val="23"/>
          <w:lang w:bidi="fr-CA"/>
        </w:rPr>
        <w:t>Toutefois, en dehors de la communauté médicale traditionnelle, le bruit courait que deux médecins australiens avaient trouvé un remède contre les ulcères, et un nombre grandissant de personnes commençaient à venir les consulter</w:t>
      </w:r>
      <w:r w:rsidR="00736512" w:rsidRPr="0051131A">
        <w:rPr>
          <w:spacing w:val="-2"/>
          <w:kern w:val="2"/>
          <w:sz w:val="23"/>
          <w:lang w:bidi="fr-CA"/>
        </w:rPr>
        <w:t xml:space="preserve">. </w:t>
      </w:r>
      <w:r w:rsidRPr="0051131A">
        <w:rPr>
          <w:spacing w:val="-2"/>
          <w:kern w:val="2"/>
          <w:sz w:val="23"/>
          <w:lang w:bidi="fr-CA"/>
        </w:rPr>
        <w:t xml:space="preserve">Des articles sur Warren et Marshall ont été publiés dans des journaux tels que </w:t>
      </w:r>
      <w:proofErr w:type="spellStart"/>
      <w:r w:rsidRPr="0051131A">
        <w:rPr>
          <w:i/>
          <w:spacing w:val="-2"/>
          <w:kern w:val="2"/>
          <w:sz w:val="23"/>
          <w:lang w:bidi="fr-CA"/>
        </w:rPr>
        <w:t>Reader</w:t>
      </w:r>
      <w:r w:rsidRPr="009C5F66">
        <w:rPr>
          <w:i/>
          <w:spacing w:val="-2"/>
          <w:kern w:val="2"/>
          <w:sz w:val="23"/>
          <w:lang w:bidi="fr-CA"/>
        </w:rPr>
        <w:t>’</w:t>
      </w:r>
      <w:r w:rsidRPr="0051131A">
        <w:rPr>
          <w:i/>
          <w:spacing w:val="-2"/>
          <w:kern w:val="2"/>
          <w:sz w:val="23"/>
          <w:lang w:bidi="fr-CA"/>
        </w:rPr>
        <w:t>s</w:t>
      </w:r>
      <w:proofErr w:type="spellEnd"/>
      <w:r w:rsidRPr="0051131A">
        <w:rPr>
          <w:i/>
          <w:spacing w:val="-2"/>
          <w:kern w:val="2"/>
          <w:sz w:val="23"/>
          <w:lang w:bidi="fr-CA"/>
        </w:rPr>
        <w:t xml:space="preserve"> Digest</w:t>
      </w:r>
      <w:r w:rsidRPr="0051131A">
        <w:rPr>
          <w:spacing w:val="-2"/>
          <w:kern w:val="2"/>
          <w:sz w:val="23"/>
          <w:lang w:bidi="fr-CA"/>
        </w:rPr>
        <w:t xml:space="preserve"> et </w:t>
      </w:r>
      <w:r w:rsidRPr="0051131A">
        <w:rPr>
          <w:i/>
          <w:spacing w:val="-2"/>
          <w:kern w:val="2"/>
          <w:sz w:val="23"/>
          <w:lang w:bidi="fr-CA"/>
        </w:rPr>
        <w:t xml:space="preserve">The National </w:t>
      </w:r>
      <w:proofErr w:type="spellStart"/>
      <w:r w:rsidRPr="0051131A">
        <w:rPr>
          <w:i/>
          <w:spacing w:val="-2"/>
          <w:kern w:val="2"/>
          <w:sz w:val="23"/>
          <w:lang w:bidi="fr-CA"/>
        </w:rPr>
        <w:t>Enquirer</w:t>
      </w:r>
      <w:proofErr w:type="spellEnd"/>
      <w:r w:rsidRPr="0051131A">
        <w:rPr>
          <w:spacing w:val="-2"/>
          <w:kern w:val="2"/>
          <w:sz w:val="23"/>
          <w:lang w:bidi="fr-CA"/>
        </w:rPr>
        <w:t xml:space="preserve">. Aux États-Unis, les National Institutes of </w:t>
      </w:r>
      <w:proofErr w:type="spellStart"/>
      <w:r w:rsidRPr="0051131A">
        <w:rPr>
          <w:spacing w:val="-2"/>
          <w:kern w:val="2"/>
          <w:sz w:val="23"/>
          <w:lang w:bidi="fr-CA"/>
        </w:rPr>
        <w:t>Health</w:t>
      </w:r>
      <w:proofErr w:type="spellEnd"/>
      <w:r w:rsidRPr="0051131A">
        <w:rPr>
          <w:spacing w:val="-2"/>
          <w:kern w:val="2"/>
          <w:sz w:val="23"/>
          <w:lang w:bidi="fr-CA"/>
        </w:rPr>
        <w:t xml:space="preserve"> et la Food and Drug Administration ont accéléré les essais cliniques et le processus d</w:t>
      </w:r>
      <w:r w:rsidRPr="009C5F66">
        <w:rPr>
          <w:spacing w:val="-2"/>
          <w:kern w:val="2"/>
          <w:sz w:val="23"/>
          <w:lang w:bidi="fr-CA"/>
        </w:rPr>
        <w:t>’</w:t>
      </w:r>
      <w:r w:rsidRPr="0051131A">
        <w:rPr>
          <w:spacing w:val="-2"/>
          <w:kern w:val="2"/>
          <w:sz w:val="23"/>
          <w:lang w:bidi="fr-CA"/>
        </w:rPr>
        <w:t>approbation, et fait la promotion de cette nouvelle option thérapeutique</w:t>
      </w:r>
      <w:r w:rsidR="00736512" w:rsidRPr="0051131A">
        <w:rPr>
          <w:spacing w:val="-2"/>
          <w:kern w:val="2"/>
          <w:sz w:val="23"/>
          <w:lang w:bidi="fr-CA"/>
        </w:rPr>
        <w:t xml:space="preserve">. </w:t>
      </w:r>
    </w:p>
    <w:p w14:paraId="403DA078" w14:textId="77777777" w:rsidR="00CF2AE1" w:rsidRPr="00736512" w:rsidRDefault="00CF2AE1" w:rsidP="00CF2AE1">
      <w:pPr>
        <w:rPr>
          <w:kern w:val="2"/>
          <w:sz w:val="23"/>
        </w:rPr>
      </w:pPr>
    </w:p>
    <w:p w14:paraId="1742029F" w14:textId="3516F9E1" w:rsidR="00CF2AE1" w:rsidRPr="00736512" w:rsidRDefault="00CF2AE1" w:rsidP="00CF2AE1">
      <w:pPr>
        <w:rPr>
          <w:kern w:val="2"/>
          <w:sz w:val="23"/>
        </w:rPr>
      </w:pPr>
      <w:r w:rsidRPr="00736512">
        <w:rPr>
          <w:kern w:val="2"/>
          <w:sz w:val="23"/>
          <w:lang w:bidi="fr-CA"/>
        </w:rPr>
        <w:t>Les ulcères d</w:t>
      </w:r>
      <w:r w:rsidRPr="009C5F66">
        <w:rPr>
          <w:kern w:val="2"/>
          <w:sz w:val="23"/>
          <w:lang w:bidi="fr-CA"/>
        </w:rPr>
        <w:t>’</w:t>
      </w:r>
      <w:r w:rsidRPr="00736512">
        <w:rPr>
          <w:kern w:val="2"/>
          <w:sz w:val="23"/>
          <w:lang w:bidi="fr-CA"/>
        </w:rPr>
        <w:t>estomac, qui tourmentent les êtres humains depuis la nuit des temps, sont aujourd</w:t>
      </w:r>
      <w:r w:rsidRPr="009C5F66">
        <w:rPr>
          <w:kern w:val="2"/>
          <w:sz w:val="23"/>
          <w:lang w:bidi="fr-CA"/>
        </w:rPr>
        <w:t>’</w:t>
      </w:r>
      <w:r w:rsidRPr="00736512">
        <w:rPr>
          <w:kern w:val="2"/>
          <w:sz w:val="23"/>
          <w:lang w:bidi="fr-CA"/>
        </w:rPr>
        <w:t>hui considérés comme une affection facile à guérir, et l</w:t>
      </w:r>
      <w:r w:rsidRPr="009C5F66">
        <w:rPr>
          <w:kern w:val="2"/>
          <w:sz w:val="23"/>
          <w:lang w:bidi="fr-CA"/>
        </w:rPr>
        <w:t>’</w:t>
      </w:r>
      <w:r w:rsidRPr="00736512">
        <w:rPr>
          <w:kern w:val="2"/>
          <w:sz w:val="23"/>
          <w:lang w:bidi="fr-CA"/>
        </w:rPr>
        <w:t>idée qu</w:t>
      </w:r>
      <w:r w:rsidRPr="009C5F66">
        <w:rPr>
          <w:kern w:val="2"/>
          <w:sz w:val="23"/>
          <w:lang w:bidi="fr-CA"/>
        </w:rPr>
        <w:t>’</w:t>
      </w:r>
      <w:r w:rsidRPr="00736512">
        <w:rPr>
          <w:kern w:val="2"/>
          <w:sz w:val="23"/>
          <w:lang w:bidi="fr-CA"/>
        </w:rPr>
        <w:t xml:space="preserve">ils sont causés par une infection à </w:t>
      </w:r>
      <w:r w:rsidRPr="00736512">
        <w:rPr>
          <w:i/>
          <w:kern w:val="2"/>
          <w:sz w:val="23"/>
          <w:lang w:bidi="fr-CA"/>
        </w:rPr>
        <w:t xml:space="preserve">H. pylori </w:t>
      </w:r>
      <w:r w:rsidRPr="00736512">
        <w:rPr>
          <w:kern w:val="2"/>
          <w:sz w:val="23"/>
          <w:lang w:bidi="fr-CA"/>
        </w:rPr>
        <w:t>est pleinement acceptée par la communauté médicale</w:t>
      </w:r>
      <w:r w:rsidR="00736512" w:rsidRPr="00736512">
        <w:rPr>
          <w:kern w:val="2"/>
          <w:sz w:val="23"/>
          <w:lang w:bidi="fr-CA"/>
        </w:rPr>
        <w:t xml:space="preserve">. </w:t>
      </w:r>
      <w:r w:rsidRPr="00736512">
        <w:rPr>
          <w:kern w:val="2"/>
          <w:sz w:val="23"/>
          <w:lang w:bidi="fr-CA"/>
        </w:rPr>
        <w:t xml:space="preserve">Les docteurs J. Robin Warren et Barry Marshall ont ainsi tous les deux remporté le prix Nobel de médecine en 2005. </w:t>
      </w:r>
    </w:p>
    <w:p w14:paraId="5A6B5E3C" w14:textId="77777777" w:rsidR="00CF2AE1" w:rsidRPr="00736512" w:rsidRDefault="00CF2AE1" w:rsidP="00CF2AE1">
      <w:pPr>
        <w:rPr>
          <w:kern w:val="2"/>
          <w:sz w:val="23"/>
        </w:rPr>
      </w:pPr>
    </w:p>
    <w:p w14:paraId="640B00C8" w14:textId="44AE0A52" w:rsidR="00CF2AE1" w:rsidRPr="00736512" w:rsidRDefault="00CF2AE1" w:rsidP="00CF2AE1">
      <w:pPr>
        <w:rPr>
          <w:kern w:val="2"/>
          <w:sz w:val="23"/>
        </w:rPr>
      </w:pPr>
      <w:r w:rsidRPr="00736512">
        <w:rPr>
          <w:kern w:val="2"/>
          <w:sz w:val="23"/>
          <w:lang w:bidi="fr-CA"/>
        </w:rPr>
        <w:t>L</w:t>
      </w:r>
      <w:r w:rsidRPr="009C5F66">
        <w:rPr>
          <w:kern w:val="2"/>
          <w:sz w:val="23"/>
          <w:lang w:bidi="fr-CA"/>
        </w:rPr>
        <w:t>’</w:t>
      </w:r>
      <w:r w:rsidRPr="00736512">
        <w:rPr>
          <w:kern w:val="2"/>
          <w:sz w:val="23"/>
          <w:lang w:bidi="fr-CA"/>
        </w:rPr>
        <w:t>idée, aujourd</w:t>
      </w:r>
      <w:r w:rsidRPr="009C5F66">
        <w:rPr>
          <w:kern w:val="2"/>
          <w:sz w:val="23"/>
          <w:lang w:bidi="fr-CA"/>
        </w:rPr>
        <w:t>’</w:t>
      </w:r>
      <w:r w:rsidRPr="00736512">
        <w:rPr>
          <w:kern w:val="2"/>
          <w:sz w:val="23"/>
          <w:lang w:bidi="fr-CA"/>
        </w:rPr>
        <w:t>hui discréditée, selon laquelle l</w:t>
      </w:r>
      <w:r w:rsidRPr="009C5F66">
        <w:rPr>
          <w:kern w:val="2"/>
          <w:sz w:val="23"/>
          <w:lang w:bidi="fr-CA"/>
        </w:rPr>
        <w:t>’</w:t>
      </w:r>
      <w:r w:rsidRPr="00736512">
        <w:rPr>
          <w:kern w:val="2"/>
          <w:sz w:val="23"/>
          <w:lang w:bidi="fr-CA"/>
        </w:rPr>
        <w:t>estomac est un organe stérile, était parfaitement logique sur le plan biochimique à l</w:t>
      </w:r>
      <w:r w:rsidRPr="009C5F66">
        <w:rPr>
          <w:kern w:val="2"/>
          <w:sz w:val="23"/>
          <w:lang w:bidi="fr-CA"/>
        </w:rPr>
        <w:t>’</w:t>
      </w:r>
      <w:r w:rsidRPr="00736512">
        <w:rPr>
          <w:kern w:val="2"/>
          <w:sz w:val="23"/>
          <w:lang w:bidi="fr-CA"/>
        </w:rPr>
        <w:t>époque : l</w:t>
      </w:r>
      <w:r w:rsidRPr="009C5F66">
        <w:rPr>
          <w:kern w:val="2"/>
          <w:sz w:val="23"/>
          <w:lang w:bidi="fr-CA"/>
        </w:rPr>
        <w:t>’</w:t>
      </w:r>
      <w:r w:rsidRPr="00736512">
        <w:rPr>
          <w:kern w:val="2"/>
          <w:sz w:val="23"/>
          <w:lang w:bidi="fr-CA"/>
        </w:rPr>
        <w:t>estomac agit comme une baignoire remplie d</w:t>
      </w:r>
      <w:r w:rsidRPr="009C5F66">
        <w:rPr>
          <w:kern w:val="2"/>
          <w:sz w:val="23"/>
          <w:lang w:bidi="fr-CA"/>
        </w:rPr>
        <w:t>’</w:t>
      </w:r>
      <w:r w:rsidRPr="00736512">
        <w:rPr>
          <w:kern w:val="2"/>
          <w:sz w:val="23"/>
          <w:lang w:bidi="fr-CA"/>
        </w:rPr>
        <w:t>acide chlorhydrique, un acide puissant et dangereusement corrosif dont vous vous souvenez probablement des cours et des laboratoires de chimie précédents</w:t>
      </w:r>
      <w:r w:rsidR="00736512" w:rsidRPr="00736512">
        <w:rPr>
          <w:kern w:val="2"/>
          <w:sz w:val="23"/>
          <w:lang w:bidi="fr-CA"/>
        </w:rPr>
        <w:t xml:space="preserve">. </w:t>
      </w:r>
      <w:r w:rsidRPr="00736512">
        <w:rPr>
          <w:kern w:val="2"/>
          <w:sz w:val="23"/>
          <w:lang w:bidi="fr-CA"/>
        </w:rPr>
        <w:t>Il est très difficile d</w:t>
      </w:r>
      <w:r w:rsidRPr="009C5F66">
        <w:rPr>
          <w:kern w:val="2"/>
          <w:sz w:val="23"/>
          <w:lang w:bidi="fr-CA"/>
        </w:rPr>
        <w:t>’</w:t>
      </w:r>
      <w:r w:rsidRPr="00736512">
        <w:rPr>
          <w:kern w:val="2"/>
          <w:sz w:val="23"/>
          <w:lang w:bidi="fr-CA"/>
        </w:rPr>
        <w:t>imaginer comment un microbe pourrait survivre dans un tel environnement. Nous savons aujourd</w:t>
      </w:r>
      <w:r w:rsidRPr="009C5F66">
        <w:rPr>
          <w:kern w:val="2"/>
          <w:sz w:val="23"/>
          <w:lang w:bidi="fr-CA"/>
        </w:rPr>
        <w:t>’</w:t>
      </w:r>
      <w:r w:rsidRPr="00736512">
        <w:rPr>
          <w:kern w:val="2"/>
          <w:sz w:val="23"/>
          <w:lang w:bidi="fr-CA"/>
        </w:rPr>
        <w:t xml:space="preserve">hui que </w:t>
      </w:r>
      <w:r w:rsidRPr="00736512">
        <w:rPr>
          <w:i/>
          <w:kern w:val="2"/>
          <w:sz w:val="23"/>
          <w:lang w:bidi="fr-CA"/>
        </w:rPr>
        <w:t>H. pylori</w:t>
      </w:r>
      <w:r w:rsidRPr="00736512">
        <w:rPr>
          <w:kern w:val="2"/>
          <w:sz w:val="23"/>
          <w:lang w:bidi="fr-CA"/>
        </w:rPr>
        <w:t xml:space="preserve"> peut y proliférer en partie parce que sa forme en spirale lui permet de s</w:t>
      </w:r>
      <w:r w:rsidRPr="009C5F66">
        <w:rPr>
          <w:kern w:val="2"/>
          <w:sz w:val="23"/>
          <w:lang w:bidi="fr-CA"/>
        </w:rPr>
        <w:t>’</w:t>
      </w:r>
      <w:r w:rsidRPr="00736512">
        <w:rPr>
          <w:kern w:val="2"/>
          <w:sz w:val="23"/>
          <w:lang w:bidi="fr-CA"/>
        </w:rPr>
        <w:t>enfoncer profondément dans la couche protectrice de mucus qui tapisse la paroi de l</w:t>
      </w:r>
      <w:r w:rsidRPr="009C5F66">
        <w:rPr>
          <w:kern w:val="2"/>
          <w:sz w:val="23"/>
          <w:lang w:bidi="fr-CA"/>
        </w:rPr>
        <w:t>’</w:t>
      </w:r>
      <w:r w:rsidRPr="00736512">
        <w:rPr>
          <w:kern w:val="2"/>
          <w:sz w:val="23"/>
          <w:lang w:bidi="fr-CA"/>
        </w:rPr>
        <w:t>estomac</w:t>
      </w:r>
      <w:r w:rsidR="00736512" w:rsidRPr="00736512">
        <w:rPr>
          <w:kern w:val="2"/>
          <w:sz w:val="23"/>
          <w:lang w:bidi="fr-CA"/>
        </w:rPr>
        <w:t xml:space="preserve">. </w:t>
      </w:r>
      <w:r w:rsidRPr="00736512">
        <w:rPr>
          <w:kern w:val="2"/>
          <w:sz w:val="23"/>
          <w:lang w:bidi="fr-CA"/>
        </w:rPr>
        <w:t xml:space="preserve">En outre, les cellules de </w:t>
      </w:r>
      <w:r w:rsidRPr="00736512">
        <w:rPr>
          <w:i/>
          <w:kern w:val="2"/>
          <w:sz w:val="23"/>
          <w:lang w:bidi="fr-CA"/>
        </w:rPr>
        <w:t xml:space="preserve">H. pylori </w:t>
      </w:r>
      <w:r w:rsidRPr="00736512">
        <w:rPr>
          <w:kern w:val="2"/>
          <w:sz w:val="23"/>
          <w:lang w:bidi="fr-CA"/>
        </w:rPr>
        <w:t>produisent de grandes quantités d</w:t>
      </w:r>
      <w:r w:rsidRPr="009C5F66">
        <w:rPr>
          <w:kern w:val="2"/>
          <w:sz w:val="23"/>
          <w:lang w:bidi="fr-CA"/>
        </w:rPr>
        <w:t>’</w:t>
      </w:r>
      <w:r w:rsidRPr="00736512">
        <w:rPr>
          <w:kern w:val="2"/>
          <w:sz w:val="23"/>
          <w:lang w:bidi="fr-CA"/>
        </w:rPr>
        <w:t>une enzyme appelée uréase, qui catalyse une réaction entre l</w:t>
      </w:r>
      <w:r w:rsidRPr="009C5F66">
        <w:rPr>
          <w:kern w:val="2"/>
          <w:sz w:val="23"/>
          <w:lang w:bidi="fr-CA"/>
        </w:rPr>
        <w:t>’</w:t>
      </w:r>
      <w:r w:rsidRPr="00736512">
        <w:rPr>
          <w:kern w:val="2"/>
          <w:sz w:val="23"/>
          <w:lang w:bidi="fr-CA"/>
        </w:rPr>
        <w:t>urée et l</w:t>
      </w:r>
      <w:r w:rsidRPr="009C5F66">
        <w:rPr>
          <w:kern w:val="2"/>
          <w:sz w:val="23"/>
          <w:lang w:bidi="fr-CA"/>
        </w:rPr>
        <w:t>’</w:t>
      </w:r>
      <w:r w:rsidRPr="00736512">
        <w:rPr>
          <w:kern w:val="2"/>
          <w:sz w:val="23"/>
          <w:lang w:bidi="fr-CA"/>
        </w:rPr>
        <w:t>eau pour former du dioxyde de carbone et de l</w:t>
      </w:r>
      <w:r w:rsidRPr="009C5F66">
        <w:rPr>
          <w:kern w:val="2"/>
          <w:sz w:val="23"/>
          <w:lang w:bidi="fr-CA"/>
        </w:rPr>
        <w:t>’</w:t>
      </w:r>
      <w:r w:rsidRPr="00736512">
        <w:rPr>
          <w:kern w:val="2"/>
          <w:sz w:val="23"/>
          <w:lang w:bidi="fr-CA"/>
        </w:rPr>
        <w:t>ammoniac</w:t>
      </w:r>
      <w:r w:rsidR="00736512" w:rsidRPr="00736512">
        <w:rPr>
          <w:kern w:val="2"/>
          <w:sz w:val="23"/>
          <w:lang w:bidi="fr-CA"/>
        </w:rPr>
        <w:t xml:space="preserve">. </w:t>
      </w:r>
    </w:p>
    <w:p w14:paraId="1529E275" w14:textId="77777777" w:rsidR="00CF2AE1" w:rsidRPr="00736512" w:rsidRDefault="00CF2AE1" w:rsidP="00CF2AE1">
      <w:pPr>
        <w:rPr>
          <w:kern w:val="2"/>
          <w:sz w:val="23"/>
        </w:rPr>
      </w:pPr>
    </w:p>
    <w:p w14:paraId="02E16844"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7C3C2846" wp14:editId="2AE1F84C">
            <wp:extent cx="3632200" cy="626745"/>
            <wp:effectExtent l="0" t="0" r="0" b="8255"/>
            <wp:docPr id="5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632200" cy="626745"/>
                    </a:xfrm>
                    <a:prstGeom prst="rect">
                      <a:avLst/>
                    </a:prstGeom>
                    <a:noFill/>
                    <a:ln>
                      <a:noFill/>
                    </a:ln>
                  </pic:spPr>
                </pic:pic>
              </a:graphicData>
            </a:graphic>
          </wp:inline>
        </w:drawing>
      </w:r>
    </w:p>
    <w:p w14:paraId="1C69B04D"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lastRenderedPageBreak/>
        <w:t>Figure 1a</w:t>
      </w:r>
    </w:p>
    <w:p w14:paraId="1D9D4B46" w14:textId="77777777" w:rsidR="00CF2AE1" w:rsidRPr="00736512" w:rsidRDefault="00CF2AE1" w:rsidP="00CF2AE1">
      <w:pPr>
        <w:rPr>
          <w:kern w:val="2"/>
          <w:sz w:val="23"/>
        </w:rPr>
      </w:pPr>
      <w:r w:rsidRPr="00736512">
        <w:rPr>
          <w:kern w:val="2"/>
          <w:sz w:val="23"/>
          <w:lang w:bidi="fr-CA"/>
        </w:rPr>
        <w:t>L</w:t>
      </w:r>
      <w:r w:rsidRPr="009C5F66">
        <w:rPr>
          <w:kern w:val="2"/>
          <w:sz w:val="23"/>
          <w:lang w:bidi="fr-CA"/>
        </w:rPr>
        <w:t>’</w:t>
      </w:r>
      <w:r w:rsidRPr="00736512">
        <w:rPr>
          <w:kern w:val="2"/>
          <w:sz w:val="23"/>
          <w:lang w:bidi="fr-CA"/>
        </w:rPr>
        <w:t>ammoniac, le principal composant du liquide lave-vitre, constitue une base assez forte qui réagit rapidement et complètement avec l</w:t>
      </w:r>
      <w:r w:rsidRPr="009C5F66">
        <w:rPr>
          <w:kern w:val="2"/>
          <w:sz w:val="23"/>
          <w:lang w:bidi="fr-CA"/>
        </w:rPr>
        <w:t>’</w:t>
      </w:r>
      <w:r w:rsidRPr="00736512">
        <w:rPr>
          <w:kern w:val="2"/>
          <w:sz w:val="23"/>
          <w:lang w:bidi="fr-CA"/>
        </w:rPr>
        <w:t xml:space="preserve">acide chlorhydrique pour le neutraliser. </w:t>
      </w:r>
    </w:p>
    <w:p w14:paraId="365D89FB" w14:textId="77777777" w:rsidR="00CF2AE1" w:rsidRPr="00736512" w:rsidRDefault="00CF2AE1" w:rsidP="00CF2AE1">
      <w:pPr>
        <w:rPr>
          <w:kern w:val="2"/>
          <w:sz w:val="23"/>
        </w:rPr>
      </w:pPr>
    </w:p>
    <w:p w14:paraId="3D833BF3"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39FF409E" wp14:editId="105ED268">
            <wp:extent cx="3276600" cy="609600"/>
            <wp:effectExtent l="0" t="0" r="0" b="0"/>
            <wp:docPr id="5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276600" cy="609600"/>
                    </a:xfrm>
                    <a:prstGeom prst="rect">
                      <a:avLst/>
                    </a:prstGeom>
                    <a:noFill/>
                    <a:ln>
                      <a:noFill/>
                    </a:ln>
                  </pic:spPr>
                </pic:pic>
              </a:graphicData>
            </a:graphic>
          </wp:inline>
        </w:drawing>
      </w:r>
    </w:p>
    <w:p w14:paraId="6E9FA3FA"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1b</w:t>
      </w:r>
    </w:p>
    <w:p w14:paraId="7D62B1B1" w14:textId="77777777" w:rsidR="00CF2AE1" w:rsidRPr="00736512" w:rsidRDefault="00CF2AE1" w:rsidP="00CF2AE1">
      <w:pPr>
        <w:rPr>
          <w:kern w:val="2"/>
          <w:sz w:val="23"/>
        </w:rPr>
      </w:pPr>
      <w:r w:rsidRPr="00736512">
        <w:rPr>
          <w:kern w:val="2"/>
          <w:sz w:val="23"/>
          <w:lang w:bidi="fr-CA"/>
        </w:rPr>
        <w:t xml:space="preserve">Bien que les scientifiques ne connaissent pas encore tous les détails, il est probable que ces deux stratégies de protection utilisées par </w:t>
      </w:r>
      <w:r w:rsidRPr="00736512">
        <w:rPr>
          <w:i/>
          <w:kern w:val="2"/>
          <w:sz w:val="23"/>
          <w:lang w:bidi="fr-CA"/>
        </w:rPr>
        <w:t>H. pylori</w:t>
      </w:r>
      <w:r w:rsidRPr="00736512">
        <w:rPr>
          <w:kern w:val="2"/>
          <w:sz w:val="23"/>
          <w:lang w:bidi="fr-CA"/>
        </w:rPr>
        <w:t xml:space="preserve"> jouent un rôle dans l</w:t>
      </w:r>
      <w:r w:rsidRPr="009C5F66">
        <w:rPr>
          <w:kern w:val="2"/>
          <w:sz w:val="23"/>
          <w:lang w:bidi="fr-CA"/>
        </w:rPr>
        <w:t>’</w:t>
      </w:r>
      <w:r w:rsidRPr="00736512">
        <w:rPr>
          <w:kern w:val="2"/>
          <w:sz w:val="23"/>
          <w:lang w:bidi="fr-CA"/>
        </w:rPr>
        <w:t>inflammation qui peut conduire à des ulcères gastroduodénaux, où la paroi de l</w:t>
      </w:r>
      <w:r w:rsidRPr="009C5F66">
        <w:rPr>
          <w:kern w:val="2"/>
          <w:sz w:val="23"/>
          <w:lang w:bidi="fr-CA"/>
        </w:rPr>
        <w:t>’</w:t>
      </w:r>
      <w:r w:rsidRPr="00736512">
        <w:rPr>
          <w:kern w:val="2"/>
          <w:sz w:val="23"/>
          <w:lang w:bidi="fr-CA"/>
        </w:rPr>
        <w:t>estomac est exposée à l</w:t>
      </w:r>
      <w:r w:rsidRPr="009C5F66">
        <w:rPr>
          <w:kern w:val="2"/>
          <w:sz w:val="23"/>
          <w:lang w:bidi="fr-CA"/>
        </w:rPr>
        <w:t>’</w:t>
      </w:r>
      <w:r w:rsidRPr="00736512">
        <w:rPr>
          <w:kern w:val="2"/>
          <w:sz w:val="23"/>
          <w:lang w:bidi="fr-CA"/>
        </w:rPr>
        <w:t>action corrosive de l</w:t>
      </w:r>
      <w:r w:rsidRPr="009C5F66">
        <w:rPr>
          <w:kern w:val="2"/>
          <w:sz w:val="23"/>
          <w:lang w:bidi="fr-CA"/>
        </w:rPr>
        <w:t>’</w:t>
      </w:r>
      <w:r w:rsidRPr="00736512">
        <w:rPr>
          <w:kern w:val="2"/>
          <w:sz w:val="23"/>
          <w:lang w:bidi="fr-CA"/>
        </w:rPr>
        <w:t>acide chlorhydrique.</w:t>
      </w:r>
    </w:p>
    <w:p w14:paraId="4E47C784" w14:textId="77777777" w:rsidR="00CF2AE1" w:rsidRPr="00736512" w:rsidRDefault="00CF2AE1" w:rsidP="00CF2AE1">
      <w:pPr>
        <w:rPr>
          <w:kern w:val="2"/>
          <w:sz w:val="23"/>
        </w:rPr>
      </w:pPr>
    </w:p>
    <w:p w14:paraId="32BDE24E" w14:textId="5C25E24C" w:rsidR="00CF2AE1" w:rsidRPr="00736512" w:rsidRDefault="00CF2AE1" w:rsidP="00CF2AE1">
      <w:pPr>
        <w:rPr>
          <w:kern w:val="2"/>
          <w:sz w:val="23"/>
        </w:rPr>
      </w:pPr>
      <w:r w:rsidRPr="00736512">
        <w:rPr>
          <w:kern w:val="2"/>
          <w:sz w:val="23"/>
          <w:lang w:bidi="fr-CA"/>
        </w:rPr>
        <w:t>La notion d</w:t>
      </w:r>
      <w:r w:rsidRPr="009C5F66">
        <w:rPr>
          <w:kern w:val="2"/>
          <w:sz w:val="23"/>
          <w:lang w:bidi="fr-CA"/>
        </w:rPr>
        <w:t>’</w:t>
      </w:r>
      <w:r w:rsidRPr="00736512">
        <w:rPr>
          <w:kern w:val="2"/>
          <w:sz w:val="23"/>
          <w:lang w:bidi="fr-CA"/>
        </w:rPr>
        <w:t xml:space="preserve">acidité est au cœur de la découverte de </w:t>
      </w:r>
      <w:r w:rsidRPr="00736512">
        <w:rPr>
          <w:i/>
          <w:kern w:val="2"/>
          <w:sz w:val="23"/>
          <w:lang w:bidi="fr-CA"/>
        </w:rPr>
        <w:t xml:space="preserve">H. pylori </w:t>
      </w:r>
      <w:r w:rsidRPr="00736512">
        <w:rPr>
          <w:kern w:val="2"/>
          <w:sz w:val="23"/>
          <w:lang w:bidi="fr-CA"/>
        </w:rPr>
        <w:t>et fait l</w:t>
      </w:r>
      <w:r w:rsidRPr="009C5F66">
        <w:rPr>
          <w:kern w:val="2"/>
          <w:sz w:val="23"/>
          <w:lang w:bidi="fr-CA"/>
        </w:rPr>
        <w:t>’</w:t>
      </w:r>
      <w:r w:rsidRPr="00736512">
        <w:rPr>
          <w:kern w:val="2"/>
          <w:sz w:val="23"/>
          <w:lang w:bidi="fr-CA"/>
        </w:rPr>
        <w:t>objet de ce chapitre. À</w:t>
      </w:r>
      <w:r w:rsidR="0051131A">
        <w:rPr>
          <w:kern w:val="2"/>
          <w:sz w:val="23"/>
          <w:lang w:bidi="fr-CA"/>
        </w:rPr>
        <w:t> </w:t>
      </w:r>
      <w:r w:rsidRPr="00736512">
        <w:rPr>
          <w:kern w:val="2"/>
          <w:sz w:val="23"/>
          <w:lang w:bidi="fr-CA"/>
        </w:rPr>
        <w:t>partir de maintenant, notre étude de la chimie organique permettra d</w:t>
      </w:r>
      <w:r w:rsidRPr="009C5F66">
        <w:rPr>
          <w:kern w:val="2"/>
          <w:sz w:val="23"/>
          <w:lang w:bidi="fr-CA"/>
        </w:rPr>
        <w:t>’</w:t>
      </w:r>
      <w:r w:rsidRPr="00736512">
        <w:rPr>
          <w:kern w:val="2"/>
          <w:sz w:val="23"/>
          <w:lang w:bidi="fr-CA"/>
        </w:rPr>
        <w:t>apprendre comment les molécules organiques réagissent et comment leur structure chimique détermine leur réactivité</w:t>
      </w:r>
      <w:r w:rsidR="00736512" w:rsidRPr="00736512">
        <w:rPr>
          <w:kern w:val="2"/>
          <w:sz w:val="23"/>
          <w:lang w:bidi="fr-CA"/>
        </w:rPr>
        <w:t xml:space="preserve">. </w:t>
      </w:r>
      <w:r w:rsidRPr="00736512">
        <w:rPr>
          <w:kern w:val="2"/>
          <w:sz w:val="23"/>
          <w:lang w:bidi="fr-CA"/>
        </w:rPr>
        <w:t>La réaction entre un acide et une base (où un proton est donné par le premier et accepté par la seconde) est le premier type de réaction organique que nous allons étudier. Après avoir passé en revue quelques notions de base sur les équilibres acido-basiques, que vous avez probablement déjà vues dans le cours de chimie générale, nous approfondirons nos connaissances en essayant d</w:t>
      </w:r>
      <w:r w:rsidRPr="009C5F66">
        <w:rPr>
          <w:kern w:val="2"/>
          <w:sz w:val="23"/>
          <w:lang w:bidi="fr-CA"/>
        </w:rPr>
        <w:t>’</w:t>
      </w:r>
      <w:r w:rsidRPr="00736512">
        <w:rPr>
          <w:kern w:val="2"/>
          <w:sz w:val="23"/>
          <w:lang w:bidi="fr-CA"/>
        </w:rPr>
        <w:t>utiliser notre compréhension de la structure organique pour prédire comment différents groupes fonctionnels organiques réagiront dans un contexte acido-basique</w:t>
      </w:r>
      <w:r w:rsidR="00736512" w:rsidRPr="00736512">
        <w:rPr>
          <w:kern w:val="2"/>
          <w:sz w:val="23"/>
          <w:lang w:bidi="fr-CA"/>
        </w:rPr>
        <w:t xml:space="preserve">. </w:t>
      </w:r>
      <w:r w:rsidRPr="00736512">
        <w:rPr>
          <w:kern w:val="2"/>
          <w:sz w:val="23"/>
          <w:lang w:bidi="fr-CA"/>
        </w:rPr>
        <w:t>De nombreuses notions présentées dans ce chapitre, bien qu</w:t>
      </w:r>
      <w:r w:rsidRPr="009C5F66">
        <w:rPr>
          <w:kern w:val="2"/>
          <w:sz w:val="23"/>
          <w:lang w:bidi="fr-CA"/>
        </w:rPr>
        <w:t>’</w:t>
      </w:r>
      <w:r w:rsidRPr="00736512">
        <w:rPr>
          <w:kern w:val="2"/>
          <w:sz w:val="23"/>
          <w:lang w:bidi="fr-CA"/>
        </w:rPr>
        <w:t>elles puissent paraître difficiles à saisir au début, seront cruciales pour comprendre non seulement la chimie acido-basique, mais aussi tous les autres types de réactions organiques abordées dans le reste de cet ouvrage.</w:t>
      </w:r>
    </w:p>
    <w:p w14:paraId="399F8B86" w14:textId="77777777" w:rsidR="00CF2AE1" w:rsidRPr="00736512" w:rsidRDefault="00CF2AE1" w:rsidP="00CF2AE1">
      <w:pPr>
        <w:rPr>
          <w:kern w:val="2"/>
          <w:sz w:val="23"/>
        </w:rPr>
      </w:pPr>
    </w:p>
    <w:p w14:paraId="38B86E92" w14:textId="77777777" w:rsidR="00CF2AE1" w:rsidRPr="00736512" w:rsidRDefault="00CF2AE1" w:rsidP="00CF2AE1">
      <w:pPr>
        <w:rPr>
          <w:kern w:val="2"/>
          <w:sz w:val="23"/>
        </w:rPr>
      </w:pPr>
    </w:p>
    <w:p w14:paraId="1676972E" w14:textId="77777777" w:rsidR="00CF2AE1" w:rsidRPr="00736512" w:rsidRDefault="00CF2AE1" w:rsidP="00CF2AE1">
      <w:pPr>
        <w:rPr>
          <w:kern w:val="2"/>
          <w:sz w:val="23"/>
        </w:rPr>
      </w:pPr>
      <w:r w:rsidRPr="00736512">
        <w:rPr>
          <w:kern w:val="2"/>
          <w:sz w:val="23"/>
          <w:lang w:bidi="fr-CA"/>
        </w:rPr>
        <w:t xml:space="preserve">Lectures complémentaires : </w:t>
      </w:r>
    </w:p>
    <w:p w14:paraId="5E9285C4" w14:textId="77777777" w:rsidR="00CF2AE1" w:rsidRPr="00736512" w:rsidRDefault="00CF2AE1" w:rsidP="00CF2AE1">
      <w:pPr>
        <w:rPr>
          <w:kern w:val="2"/>
          <w:sz w:val="23"/>
        </w:rPr>
      </w:pPr>
    </w:p>
    <w:p w14:paraId="3622AA0A" w14:textId="71064D65" w:rsidR="00CF2AE1" w:rsidRPr="00736512" w:rsidRDefault="00CF2AE1" w:rsidP="00CF2AE1">
      <w:pPr>
        <w:rPr>
          <w:b/>
          <w:bCs/>
          <w:kern w:val="2"/>
          <w:sz w:val="23"/>
          <w:lang w:val="en-US"/>
        </w:rPr>
      </w:pPr>
      <w:r w:rsidRPr="00736512">
        <w:rPr>
          <w:i/>
          <w:kern w:val="2"/>
          <w:sz w:val="23"/>
          <w:lang w:bidi="fr-CA"/>
        </w:rPr>
        <w:t>Discover Magazine</w:t>
      </w:r>
      <w:r w:rsidRPr="00736512">
        <w:rPr>
          <w:kern w:val="2"/>
          <w:sz w:val="23"/>
          <w:lang w:bidi="fr-CA"/>
        </w:rPr>
        <w:t>, 7 mars 2010</w:t>
      </w:r>
      <w:r w:rsidR="00736512" w:rsidRPr="00736512">
        <w:rPr>
          <w:kern w:val="2"/>
          <w:sz w:val="23"/>
          <w:lang w:bidi="fr-CA"/>
        </w:rPr>
        <w:t xml:space="preserve">. </w:t>
      </w:r>
      <w:r w:rsidRPr="00736512">
        <w:rPr>
          <w:i/>
          <w:kern w:val="2"/>
          <w:sz w:val="23"/>
          <w:lang w:val="en-US" w:bidi="fr-CA"/>
        </w:rPr>
        <w:t>The Dr. Who Drank Infectious Broth, Gave Himself an Ulcer, and Solved a Medical Mystery</w:t>
      </w:r>
      <w:r w:rsidRPr="00736512">
        <w:rPr>
          <w:kern w:val="2"/>
          <w:sz w:val="23"/>
          <w:lang w:val="en-US" w:bidi="fr-CA"/>
        </w:rPr>
        <w:t>.</w:t>
      </w:r>
      <w:r w:rsidRPr="00736512">
        <w:rPr>
          <w:i/>
          <w:kern w:val="2"/>
          <w:sz w:val="23"/>
          <w:lang w:val="en-US" w:bidi="fr-CA"/>
        </w:rPr>
        <w:t xml:space="preserve"> </w:t>
      </w:r>
    </w:p>
    <w:p w14:paraId="6AE20272" w14:textId="77777777" w:rsidR="00CF2AE1" w:rsidRPr="00736512" w:rsidRDefault="00CF2AE1" w:rsidP="00CF2AE1">
      <w:pPr>
        <w:rPr>
          <w:kern w:val="2"/>
          <w:sz w:val="23"/>
          <w:lang w:val="en-US"/>
        </w:rPr>
      </w:pPr>
    </w:p>
    <w:p w14:paraId="7B84ADD2" w14:textId="77777777" w:rsidR="00CF2AE1" w:rsidRPr="00736512" w:rsidRDefault="00CF2AE1" w:rsidP="00CF2AE1">
      <w:pPr>
        <w:rPr>
          <w:kern w:val="2"/>
          <w:sz w:val="23"/>
          <w:lang w:val="en-US"/>
        </w:rPr>
      </w:pPr>
    </w:p>
    <w:p w14:paraId="2C0D4C66" w14:textId="77777777" w:rsidR="00CF2AE1" w:rsidRPr="00736512" w:rsidRDefault="00CF2AE1" w:rsidP="00CF2AE1">
      <w:pPr>
        <w:rPr>
          <w:color w:val="FF0000"/>
          <w:kern w:val="2"/>
          <w:sz w:val="23"/>
          <w:lang w:val="en-US"/>
        </w:rPr>
      </w:pPr>
    </w:p>
    <w:p w14:paraId="1538A951" w14:textId="77777777" w:rsidR="00CF2AE1" w:rsidRPr="00736512" w:rsidRDefault="00CF2AE1" w:rsidP="00CF2AE1">
      <w:pPr>
        <w:pStyle w:val="Ttulo1"/>
        <w:rPr>
          <w:b/>
          <w:kern w:val="2"/>
          <w:sz w:val="23"/>
          <w:u w:val="none"/>
        </w:rPr>
      </w:pPr>
      <w:r w:rsidRPr="00736512">
        <w:rPr>
          <w:b/>
          <w:kern w:val="2"/>
          <w:sz w:val="23"/>
          <w:u w:val="none"/>
          <w:lang w:bidi="fr-CA"/>
        </w:rPr>
        <w:t>Section 7.1 : Aperçu des réactions acido-basiques</w:t>
      </w:r>
    </w:p>
    <w:p w14:paraId="39C44E1C" w14:textId="77777777" w:rsidR="00CF2AE1" w:rsidRPr="00736512" w:rsidRDefault="00CF2AE1" w:rsidP="00CF2AE1">
      <w:pPr>
        <w:rPr>
          <w:kern w:val="2"/>
          <w:sz w:val="23"/>
        </w:rPr>
      </w:pPr>
    </w:p>
    <w:p w14:paraId="3AF55F2A" w14:textId="77777777" w:rsidR="00CF2AE1" w:rsidRPr="00736512" w:rsidRDefault="00CF2AE1" w:rsidP="00CF2AE1">
      <w:pPr>
        <w:pStyle w:val="Ttulo2"/>
        <w:rPr>
          <w:kern w:val="2"/>
          <w:sz w:val="23"/>
        </w:rPr>
      </w:pPr>
      <w:r w:rsidRPr="00736512">
        <w:rPr>
          <w:kern w:val="2"/>
          <w:sz w:val="23"/>
          <w:lang w:bidi="fr-CA"/>
        </w:rPr>
        <w:t xml:space="preserve">7.1 A : La définition de </w:t>
      </w:r>
      <w:proofErr w:type="spellStart"/>
      <w:r w:rsidRPr="00736512">
        <w:rPr>
          <w:kern w:val="2"/>
          <w:sz w:val="23"/>
          <w:lang w:bidi="fr-CA"/>
        </w:rPr>
        <w:t>Brønsted</w:t>
      </w:r>
      <w:proofErr w:type="spellEnd"/>
      <w:r w:rsidRPr="00736512">
        <w:rPr>
          <w:kern w:val="2"/>
          <w:sz w:val="23"/>
          <w:lang w:bidi="fr-CA"/>
        </w:rPr>
        <w:t>-Lowry des acides et des bases</w:t>
      </w:r>
    </w:p>
    <w:p w14:paraId="7250A3AC" w14:textId="77777777" w:rsidR="00CF2AE1" w:rsidRPr="00736512" w:rsidRDefault="00CF2AE1" w:rsidP="00CF2AE1">
      <w:pPr>
        <w:rPr>
          <w:kern w:val="2"/>
          <w:sz w:val="23"/>
        </w:rPr>
      </w:pPr>
    </w:p>
    <w:p w14:paraId="1AA40063" w14:textId="68D64FEC" w:rsidR="00CF2AE1" w:rsidRPr="0051131A" w:rsidRDefault="00CF2AE1" w:rsidP="00CF2AE1">
      <w:pPr>
        <w:rPr>
          <w:spacing w:val="-2"/>
          <w:kern w:val="2"/>
          <w:sz w:val="23"/>
        </w:rPr>
      </w:pPr>
      <w:r w:rsidRPr="0051131A">
        <w:rPr>
          <w:spacing w:val="-2"/>
          <w:kern w:val="2"/>
          <w:sz w:val="23"/>
          <w:lang w:bidi="fr-CA"/>
        </w:rPr>
        <w:t>Nous commencerons notre discussion sur la chimie acido-basique par quelques définitions clés. La première, proposée en 1923 par le chimiste danois Johannes </w:t>
      </w:r>
      <w:proofErr w:type="spellStart"/>
      <w:r w:rsidRPr="0051131A">
        <w:rPr>
          <w:spacing w:val="-2"/>
          <w:kern w:val="2"/>
          <w:sz w:val="23"/>
          <w:lang w:bidi="fr-CA"/>
        </w:rPr>
        <w:t>Brønsted</w:t>
      </w:r>
      <w:proofErr w:type="spellEnd"/>
      <w:r w:rsidRPr="0051131A">
        <w:rPr>
          <w:spacing w:val="-2"/>
          <w:kern w:val="2"/>
          <w:sz w:val="23"/>
          <w:lang w:bidi="fr-CA"/>
        </w:rPr>
        <w:t xml:space="preserve"> et le chimiste anglais Thomas Lowry, est connue sous le nom de </w:t>
      </w:r>
      <w:r w:rsidRPr="0051131A">
        <w:rPr>
          <w:b/>
          <w:spacing w:val="-2"/>
          <w:kern w:val="2"/>
          <w:sz w:val="23"/>
          <w:lang w:bidi="fr-CA"/>
        </w:rPr>
        <w:t xml:space="preserve">définition de </w:t>
      </w:r>
      <w:proofErr w:type="spellStart"/>
      <w:r w:rsidRPr="0051131A">
        <w:rPr>
          <w:b/>
          <w:spacing w:val="-2"/>
          <w:kern w:val="2"/>
          <w:sz w:val="23"/>
          <w:lang w:bidi="fr-CA"/>
        </w:rPr>
        <w:t>Brønsted</w:t>
      </w:r>
      <w:proofErr w:type="spellEnd"/>
      <w:r w:rsidRPr="0051131A">
        <w:rPr>
          <w:b/>
          <w:spacing w:val="-2"/>
          <w:kern w:val="2"/>
          <w:sz w:val="23"/>
          <w:lang w:bidi="fr-CA"/>
        </w:rPr>
        <w:t>-Lowry des acides et des bases</w:t>
      </w:r>
      <w:r w:rsidR="00736512" w:rsidRPr="0051131A">
        <w:rPr>
          <w:spacing w:val="-2"/>
          <w:kern w:val="2"/>
          <w:sz w:val="23"/>
          <w:lang w:bidi="fr-CA"/>
        </w:rPr>
        <w:t xml:space="preserve">. </w:t>
      </w:r>
      <w:r w:rsidRPr="0051131A">
        <w:rPr>
          <w:spacing w:val="-2"/>
          <w:kern w:val="2"/>
          <w:sz w:val="23"/>
          <w:lang w:bidi="fr-CA"/>
        </w:rPr>
        <w:t xml:space="preserve">Selon la définition de </w:t>
      </w:r>
      <w:proofErr w:type="spellStart"/>
      <w:r w:rsidRPr="0051131A">
        <w:rPr>
          <w:spacing w:val="-2"/>
          <w:kern w:val="2"/>
          <w:sz w:val="23"/>
          <w:lang w:bidi="fr-CA"/>
        </w:rPr>
        <w:t>Brønsted</w:t>
      </w:r>
      <w:proofErr w:type="spellEnd"/>
      <w:r w:rsidRPr="0051131A">
        <w:rPr>
          <w:spacing w:val="-2"/>
          <w:kern w:val="2"/>
          <w:sz w:val="23"/>
          <w:lang w:bidi="fr-CA"/>
        </w:rPr>
        <w:t>-Lowry, un acide est une espèce qui agit comme un donneur de protons, tandis qu</w:t>
      </w:r>
      <w:r w:rsidRPr="009C5F66">
        <w:rPr>
          <w:spacing w:val="-2"/>
          <w:kern w:val="2"/>
          <w:sz w:val="23"/>
          <w:lang w:bidi="fr-CA"/>
        </w:rPr>
        <w:t>’</w:t>
      </w:r>
      <w:r w:rsidRPr="0051131A">
        <w:rPr>
          <w:spacing w:val="-2"/>
          <w:kern w:val="2"/>
          <w:sz w:val="23"/>
          <w:lang w:bidi="fr-CA"/>
        </w:rPr>
        <w:t>une base agit comme un accepteur de protons</w:t>
      </w:r>
      <w:r w:rsidR="00736512" w:rsidRPr="0051131A">
        <w:rPr>
          <w:spacing w:val="-2"/>
          <w:kern w:val="2"/>
          <w:sz w:val="23"/>
          <w:lang w:bidi="fr-CA"/>
        </w:rPr>
        <w:t xml:space="preserve">. </w:t>
      </w:r>
      <w:r w:rsidRPr="0051131A">
        <w:rPr>
          <w:spacing w:val="-2"/>
          <w:kern w:val="2"/>
          <w:sz w:val="23"/>
          <w:lang w:bidi="fr-CA"/>
        </w:rPr>
        <w:t>Nous avons déjà abordé dans le chapitre précédent l</w:t>
      </w:r>
      <w:r w:rsidRPr="009C5F66">
        <w:rPr>
          <w:spacing w:val="-2"/>
          <w:kern w:val="2"/>
          <w:sz w:val="23"/>
          <w:lang w:bidi="fr-CA"/>
        </w:rPr>
        <w:t>’</w:t>
      </w:r>
      <w:r w:rsidRPr="0051131A">
        <w:rPr>
          <w:spacing w:val="-2"/>
          <w:kern w:val="2"/>
          <w:sz w:val="23"/>
          <w:lang w:bidi="fr-CA"/>
        </w:rPr>
        <w:t xml:space="preserve">un des exemples les plus connus de réaction acido-basique de </w:t>
      </w:r>
      <w:proofErr w:type="spellStart"/>
      <w:r w:rsidRPr="0051131A">
        <w:rPr>
          <w:spacing w:val="-2"/>
          <w:kern w:val="2"/>
          <w:sz w:val="23"/>
          <w:lang w:bidi="fr-CA"/>
        </w:rPr>
        <w:t>Brønsted</w:t>
      </w:r>
      <w:proofErr w:type="spellEnd"/>
      <w:r w:rsidRPr="0051131A">
        <w:rPr>
          <w:spacing w:val="-2"/>
          <w:kern w:val="2"/>
          <w:sz w:val="23"/>
          <w:lang w:bidi="fr-CA"/>
        </w:rPr>
        <w:t>-Lowry, celle entre l</w:t>
      </w:r>
      <w:r w:rsidRPr="009C5F66">
        <w:rPr>
          <w:spacing w:val="-2"/>
          <w:kern w:val="2"/>
          <w:sz w:val="23"/>
          <w:lang w:bidi="fr-CA"/>
        </w:rPr>
        <w:t>’</w:t>
      </w:r>
      <w:r w:rsidRPr="0051131A">
        <w:rPr>
          <w:spacing w:val="-2"/>
          <w:kern w:val="2"/>
          <w:sz w:val="23"/>
          <w:lang w:bidi="fr-CA"/>
        </w:rPr>
        <w:t>acide chlorhydrique et l</w:t>
      </w:r>
      <w:r w:rsidRPr="009C5F66">
        <w:rPr>
          <w:spacing w:val="-2"/>
          <w:kern w:val="2"/>
          <w:sz w:val="23"/>
          <w:lang w:bidi="fr-CA"/>
        </w:rPr>
        <w:t>’</w:t>
      </w:r>
      <w:r w:rsidRPr="0051131A">
        <w:rPr>
          <w:spacing w:val="-2"/>
          <w:kern w:val="2"/>
          <w:sz w:val="23"/>
          <w:lang w:bidi="fr-CA"/>
        </w:rPr>
        <w:t>ion hydroxyde :</w:t>
      </w:r>
    </w:p>
    <w:p w14:paraId="20AF9608"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20BA8D91" wp14:editId="2FD5A67A">
            <wp:extent cx="3420745" cy="533400"/>
            <wp:effectExtent l="0" t="0" r="8255" b="0"/>
            <wp:docPr id="52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3420745" cy="533400"/>
                    </a:xfrm>
                    <a:prstGeom prst="rect">
                      <a:avLst/>
                    </a:prstGeom>
                    <a:noFill/>
                    <a:ln>
                      <a:noFill/>
                    </a:ln>
                  </pic:spPr>
                </pic:pic>
              </a:graphicData>
            </a:graphic>
          </wp:inline>
        </w:drawing>
      </w:r>
    </w:p>
    <w:p w14:paraId="0B1B7000"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1</w:t>
      </w:r>
    </w:p>
    <w:p w14:paraId="36A4613B" w14:textId="77777777" w:rsidR="00CF2AE1" w:rsidRPr="00736512" w:rsidRDefault="00CF2AE1" w:rsidP="00CF2AE1">
      <w:pPr>
        <w:rPr>
          <w:kern w:val="2"/>
          <w:sz w:val="23"/>
        </w:rPr>
      </w:pPr>
      <w:r w:rsidRPr="00736512">
        <w:rPr>
          <w:kern w:val="2"/>
          <w:sz w:val="23"/>
          <w:lang w:bidi="fr-CA"/>
        </w:rPr>
        <w:t>Dans cette réaction, un proton est transféré de l</w:t>
      </w:r>
      <w:r w:rsidRPr="009C5F66">
        <w:rPr>
          <w:kern w:val="2"/>
          <w:sz w:val="23"/>
          <w:lang w:bidi="fr-CA"/>
        </w:rPr>
        <w:t>’</w:t>
      </w:r>
      <w:r w:rsidRPr="00736512">
        <w:rPr>
          <w:kern w:val="2"/>
          <w:sz w:val="23"/>
          <w:lang w:bidi="fr-CA"/>
        </w:rPr>
        <w:t>acide chlorhydrique (l</w:t>
      </w:r>
      <w:r w:rsidRPr="009C5F66">
        <w:rPr>
          <w:kern w:val="2"/>
          <w:sz w:val="23"/>
          <w:lang w:bidi="fr-CA"/>
        </w:rPr>
        <w:t>’</w:t>
      </w:r>
      <w:r w:rsidRPr="00736512">
        <w:rPr>
          <w:kern w:val="2"/>
          <w:sz w:val="23"/>
          <w:lang w:bidi="fr-CA"/>
        </w:rPr>
        <w:t xml:space="preserve">acide, ou le </w:t>
      </w:r>
      <w:r w:rsidRPr="00736512">
        <w:rPr>
          <w:i/>
          <w:kern w:val="2"/>
          <w:sz w:val="23"/>
          <w:lang w:bidi="fr-CA"/>
        </w:rPr>
        <w:t>donneur</w:t>
      </w:r>
      <w:r w:rsidRPr="00736512">
        <w:rPr>
          <w:kern w:val="2"/>
          <w:sz w:val="23"/>
          <w:lang w:bidi="fr-CA"/>
        </w:rPr>
        <w:t xml:space="preserve"> de protons) à l</w:t>
      </w:r>
      <w:r w:rsidRPr="009C5F66">
        <w:rPr>
          <w:kern w:val="2"/>
          <w:sz w:val="23"/>
          <w:lang w:bidi="fr-CA"/>
        </w:rPr>
        <w:t>’</w:t>
      </w:r>
      <w:r w:rsidRPr="00736512">
        <w:rPr>
          <w:kern w:val="2"/>
          <w:sz w:val="23"/>
          <w:lang w:bidi="fr-CA"/>
        </w:rPr>
        <w:t>ion hydroxyde (la base, ou l</w:t>
      </w:r>
      <w:r w:rsidRPr="009C5F66">
        <w:rPr>
          <w:kern w:val="2"/>
          <w:sz w:val="23"/>
          <w:lang w:bidi="fr-CA"/>
        </w:rPr>
        <w:t>’</w:t>
      </w:r>
      <w:r w:rsidRPr="00736512">
        <w:rPr>
          <w:i/>
          <w:kern w:val="2"/>
          <w:sz w:val="23"/>
          <w:lang w:bidi="fr-CA"/>
        </w:rPr>
        <w:t>accepteur</w:t>
      </w:r>
      <w:r w:rsidRPr="00736512">
        <w:rPr>
          <w:kern w:val="2"/>
          <w:sz w:val="23"/>
          <w:lang w:bidi="fr-CA"/>
        </w:rPr>
        <w:t xml:space="preserve"> de protons). Comme nous l</w:t>
      </w:r>
      <w:r w:rsidRPr="009C5F66">
        <w:rPr>
          <w:kern w:val="2"/>
          <w:sz w:val="23"/>
          <w:lang w:bidi="fr-CA"/>
        </w:rPr>
        <w:t>’</w:t>
      </w:r>
      <w:r w:rsidRPr="00736512">
        <w:rPr>
          <w:kern w:val="2"/>
          <w:sz w:val="23"/>
          <w:lang w:bidi="fr-CA"/>
        </w:rPr>
        <w:t>avons appris dans le chapitre précédent, les flèches incurvées illustrent le mouvement des électrons dans ce processus de rupture et de formation de liaisons.</w:t>
      </w:r>
    </w:p>
    <w:p w14:paraId="5B32D4DF" w14:textId="77777777" w:rsidR="00CF2AE1" w:rsidRPr="00736512" w:rsidRDefault="00CF2AE1" w:rsidP="00CF2AE1">
      <w:pPr>
        <w:rPr>
          <w:kern w:val="2"/>
          <w:sz w:val="23"/>
        </w:rPr>
      </w:pPr>
    </w:p>
    <w:p w14:paraId="481D50F1" w14:textId="7B4DAB8D" w:rsidR="00CF2AE1" w:rsidRPr="00736512" w:rsidRDefault="00CF2AE1" w:rsidP="00CF2AE1">
      <w:pPr>
        <w:rPr>
          <w:kern w:val="2"/>
          <w:sz w:val="23"/>
        </w:rPr>
      </w:pPr>
      <w:r w:rsidRPr="00736512">
        <w:rPr>
          <w:kern w:val="2"/>
          <w:sz w:val="23"/>
          <w:lang w:bidi="fr-CA"/>
        </w:rPr>
        <w:t>Lorsqu</w:t>
      </w:r>
      <w:r w:rsidRPr="009C5F66">
        <w:rPr>
          <w:kern w:val="2"/>
          <w:sz w:val="23"/>
          <w:lang w:bidi="fr-CA"/>
        </w:rPr>
        <w:t>’</w:t>
      </w:r>
      <w:r w:rsidRPr="00736512">
        <w:rPr>
          <w:kern w:val="2"/>
          <w:sz w:val="23"/>
          <w:lang w:bidi="fr-CA"/>
        </w:rPr>
        <w:t xml:space="preserve">un acide de </w:t>
      </w:r>
      <w:proofErr w:type="spellStart"/>
      <w:r w:rsidRPr="00736512">
        <w:rPr>
          <w:kern w:val="2"/>
          <w:sz w:val="23"/>
          <w:lang w:bidi="fr-CA"/>
        </w:rPr>
        <w:t>Brønsted</w:t>
      </w:r>
      <w:proofErr w:type="spellEnd"/>
      <w:r w:rsidRPr="00736512">
        <w:rPr>
          <w:kern w:val="2"/>
          <w:sz w:val="23"/>
          <w:lang w:bidi="fr-CA"/>
        </w:rPr>
        <w:t xml:space="preserve">-Lowry donne un proton, la partie qui reste est appelée </w:t>
      </w:r>
      <w:r w:rsidR="0051131A">
        <w:rPr>
          <w:kern w:val="2"/>
          <w:sz w:val="23"/>
          <w:lang w:bidi="fr-CA"/>
        </w:rPr>
        <w:br/>
      </w:r>
      <w:r w:rsidRPr="00736512">
        <w:rPr>
          <w:kern w:val="2"/>
          <w:sz w:val="23"/>
          <w:lang w:bidi="fr-CA"/>
        </w:rPr>
        <w:t>« </w:t>
      </w:r>
      <w:r w:rsidRPr="00736512">
        <w:rPr>
          <w:b/>
          <w:kern w:val="2"/>
          <w:sz w:val="23"/>
          <w:lang w:bidi="fr-CA"/>
        </w:rPr>
        <w:t>base conjuguée</w:t>
      </w:r>
      <w:r w:rsidRPr="00736512">
        <w:rPr>
          <w:kern w:val="2"/>
          <w:sz w:val="23"/>
          <w:lang w:bidi="fr-CA"/>
        </w:rPr>
        <w:t> »</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ion chlorure est donc la base conjuguée de l</w:t>
      </w:r>
      <w:r w:rsidRPr="009C5F66">
        <w:rPr>
          <w:kern w:val="2"/>
          <w:sz w:val="23"/>
          <w:lang w:bidi="fr-CA"/>
        </w:rPr>
        <w:t>’</w:t>
      </w:r>
      <w:r w:rsidRPr="00736512">
        <w:rPr>
          <w:kern w:val="2"/>
          <w:sz w:val="23"/>
          <w:lang w:bidi="fr-CA"/>
        </w:rPr>
        <w:t>acide chlorhydrique. Inversement, lorsqu</w:t>
      </w:r>
      <w:r w:rsidRPr="009C5F66">
        <w:rPr>
          <w:kern w:val="2"/>
          <w:sz w:val="23"/>
          <w:lang w:bidi="fr-CA"/>
        </w:rPr>
        <w:t>’</w:t>
      </w:r>
      <w:r w:rsidRPr="00736512">
        <w:rPr>
          <w:kern w:val="2"/>
          <w:sz w:val="23"/>
          <w:lang w:bidi="fr-CA"/>
        </w:rPr>
        <w:t xml:space="preserve">une base de </w:t>
      </w:r>
      <w:proofErr w:type="spellStart"/>
      <w:r w:rsidRPr="00736512">
        <w:rPr>
          <w:kern w:val="2"/>
          <w:sz w:val="23"/>
          <w:lang w:bidi="fr-CA"/>
        </w:rPr>
        <w:t>Brønsted</w:t>
      </w:r>
      <w:proofErr w:type="spellEnd"/>
      <w:r w:rsidRPr="00736512">
        <w:rPr>
          <w:kern w:val="2"/>
          <w:sz w:val="23"/>
          <w:lang w:bidi="fr-CA"/>
        </w:rPr>
        <w:t xml:space="preserve">-Lowry accepte un proton, elle est convertie </w:t>
      </w:r>
      <w:r w:rsidR="0051131A">
        <w:rPr>
          <w:kern w:val="2"/>
          <w:sz w:val="23"/>
          <w:lang w:bidi="fr-CA"/>
        </w:rPr>
        <w:br/>
      </w:r>
      <w:r w:rsidRPr="00736512">
        <w:rPr>
          <w:kern w:val="2"/>
          <w:sz w:val="23"/>
          <w:lang w:bidi="fr-CA"/>
        </w:rPr>
        <w:t>en sa forme « </w:t>
      </w:r>
      <w:r w:rsidRPr="00736512">
        <w:rPr>
          <w:b/>
          <w:kern w:val="2"/>
          <w:sz w:val="23"/>
          <w:lang w:bidi="fr-CA"/>
        </w:rPr>
        <w:t>acide conjugué » </w:t>
      </w:r>
      <w:r w:rsidRPr="00736512">
        <w:rPr>
          <w:kern w:val="2"/>
          <w:sz w:val="23"/>
          <w:lang w:bidi="fr-CA"/>
        </w:rPr>
        <w:t>: l</w:t>
      </w:r>
      <w:r w:rsidRPr="009C5F66">
        <w:rPr>
          <w:kern w:val="2"/>
          <w:sz w:val="23"/>
          <w:lang w:bidi="fr-CA"/>
        </w:rPr>
        <w:t>’</w:t>
      </w:r>
      <w:r w:rsidRPr="00736512">
        <w:rPr>
          <w:kern w:val="2"/>
          <w:sz w:val="23"/>
          <w:lang w:bidi="fr-CA"/>
        </w:rPr>
        <w:t>eau est donc l</w:t>
      </w:r>
      <w:r w:rsidRPr="009C5F66">
        <w:rPr>
          <w:kern w:val="2"/>
          <w:sz w:val="23"/>
          <w:lang w:bidi="fr-CA"/>
        </w:rPr>
        <w:t>’</w:t>
      </w:r>
      <w:r w:rsidRPr="00736512">
        <w:rPr>
          <w:kern w:val="2"/>
          <w:sz w:val="23"/>
          <w:lang w:bidi="fr-CA"/>
        </w:rPr>
        <w:t>acide conjugué de l</w:t>
      </w:r>
      <w:r w:rsidRPr="009C5F66">
        <w:rPr>
          <w:kern w:val="2"/>
          <w:sz w:val="23"/>
          <w:lang w:bidi="fr-CA"/>
        </w:rPr>
        <w:t>’</w:t>
      </w:r>
      <w:r w:rsidRPr="00736512">
        <w:rPr>
          <w:kern w:val="2"/>
          <w:sz w:val="23"/>
          <w:lang w:bidi="fr-CA"/>
        </w:rPr>
        <w:t xml:space="preserve">ion hydroxyde. </w:t>
      </w:r>
    </w:p>
    <w:p w14:paraId="27B716E7" w14:textId="77777777" w:rsidR="00CF2AE1" w:rsidRPr="00736512" w:rsidRDefault="00CF2AE1" w:rsidP="00CF2AE1">
      <w:pPr>
        <w:rPr>
          <w:kern w:val="2"/>
          <w:sz w:val="23"/>
        </w:rPr>
      </w:pPr>
    </w:p>
    <w:p w14:paraId="35F65E3B" w14:textId="77777777" w:rsidR="00CF2AE1" w:rsidRPr="00736512" w:rsidRDefault="00CF2AE1" w:rsidP="00CF2AE1">
      <w:pPr>
        <w:rPr>
          <w:kern w:val="2"/>
          <w:sz w:val="23"/>
        </w:rPr>
      </w:pPr>
      <w:r w:rsidRPr="00736512">
        <w:rPr>
          <w:kern w:val="2"/>
          <w:sz w:val="23"/>
          <w:lang w:bidi="fr-CA"/>
        </w:rPr>
        <w:t>Voici une réaction organique acido-basique, entre l</w:t>
      </w:r>
      <w:r w:rsidRPr="009C5F66">
        <w:rPr>
          <w:kern w:val="2"/>
          <w:sz w:val="23"/>
          <w:lang w:bidi="fr-CA"/>
        </w:rPr>
        <w:t>’</w:t>
      </w:r>
      <w:r w:rsidRPr="00736512">
        <w:rPr>
          <w:kern w:val="2"/>
          <w:sz w:val="23"/>
          <w:lang w:bidi="fr-CA"/>
        </w:rPr>
        <w:t>acide acétique et la méthylamine :</w:t>
      </w:r>
    </w:p>
    <w:p w14:paraId="4789CDC2" w14:textId="77777777" w:rsidR="00CF2AE1" w:rsidRPr="00736512" w:rsidRDefault="00CF2AE1" w:rsidP="00CF2AE1">
      <w:pPr>
        <w:rPr>
          <w:kern w:val="2"/>
          <w:sz w:val="23"/>
        </w:rPr>
      </w:pPr>
    </w:p>
    <w:p w14:paraId="0CA75A88" w14:textId="77777777" w:rsidR="00CF2AE1" w:rsidRPr="00736512" w:rsidRDefault="00CF2AE1" w:rsidP="00CF2AE1">
      <w:pPr>
        <w:rPr>
          <w:kern w:val="2"/>
          <w:sz w:val="23"/>
        </w:rPr>
      </w:pPr>
      <w:r w:rsidRPr="00736512">
        <w:rPr>
          <w:noProof/>
          <w:kern w:val="2"/>
          <w:sz w:val="23"/>
          <w:lang w:bidi="fr-CA"/>
        </w:rPr>
        <w:drawing>
          <wp:inline distT="0" distB="0" distL="0" distR="0" wp14:anchorId="32607601" wp14:editId="399BDC7B">
            <wp:extent cx="4622800" cy="111760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622800" cy="1117600"/>
                    </a:xfrm>
                    <a:prstGeom prst="rect">
                      <a:avLst/>
                    </a:prstGeom>
                    <a:noFill/>
                    <a:ln>
                      <a:noFill/>
                    </a:ln>
                  </pic:spPr>
                </pic:pic>
              </a:graphicData>
            </a:graphic>
          </wp:inline>
        </w:drawing>
      </w:r>
    </w:p>
    <w:p w14:paraId="0B48B8B9"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2</w:t>
      </w:r>
    </w:p>
    <w:p w14:paraId="7FE35636" w14:textId="77777777" w:rsidR="00CF2AE1" w:rsidRPr="00736512" w:rsidRDefault="00CF2AE1" w:rsidP="00CF2AE1">
      <w:pPr>
        <w:rPr>
          <w:kern w:val="2"/>
          <w:sz w:val="23"/>
        </w:rPr>
      </w:pPr>
      <w:r w:rsidRPr="00736512">
        <w:rPr>
          <w:kern w:val="2"/>
          <w:sz w:val="23"/>
          <w:lang w:bidi="fr-CA"/>
        </w:rPr>
        <w:t>Dans la réaction inverse, l</w:t>
      </w:r>
      <w:r w:rsidRPr="009C5F66">
        <w:rPr>
          <w:kern w:val="2"/>
          <w:sz w:val="23"/>
          <w:lang w:bidi="fr-CA"/>
        </w:rPr>
        <w:t>’</w:t>
      </w:r>
      <w:r w:rsidRPr="00736512">
        <w:rPr>
          <w:kern w:val="2"/>
          <w:sz w:val="23"/>
          <w:lang w:bidi="fr-CA"/>
        </w:rPr>
        <w:t>ion acétate est la base, et l</w:t>
      </w:r>
      <w:r w:rsidRPr="009C5F66">
        <w:rPr>
          <w:kern w:val="2"/>
          <w:sz w:val="23"/>
          <w:lang w:bidi="fr-CA"/>
        </w:rPr>
        <w:t>’</w:t>
      </w:r>
      <w:r w:rsidRPr="00736512">
        <w:rPr>
          <w:kern w:val="2"/>
          <w:sz w:val="23"/>
          <w:lang w:bidi="fr-CA"/>
        </w:rPr>
        <w:t xml:space="preserve">ion </w:t>
      </w:r>
      <w:proofErr w:type="spellStart"/>
      <w:r w:rsidRPr="00736512">
        <w:rPr>
          <w:kern w:val="2"/>
          <w:sz w:val="23"/>
          <w:lang w:bidi="fr-CA"/>
        </w:rPr>
        <w:t>méthylammonium</w:t>
      </w:r>
      <w:proofErr w:type="spellEnd"/>
      <w:r w:rsidRPr="00736512">
        <w:rPr>
          <w:kern w:val="2"/>
          <w:sz w:val="23"/>
          <w:lang w:bidi="fr-CA"/>
        </w:rPr>
        <w:t xml:space="preserve"> (méthylamine protonée), l</w:t>
      </w:r>
      <w:r w:rsidRPr="009C5F66">
        <w:rPr>
          <w:kern w:val="2"/>
          <w:sz w:val="23"/>
          <w:lang w:bidi="fr-CA"/>
        </w:rPr>
        <w:t>’</w:t>
      </w:r>
      <w:r w:rsidRPr="00736512">
        <w:rPr>
          <w:kern w:val="2"/>
          <w:sz w:val="23"/>
          <w:lang w:bidi="fr-CA"/>
        </w:rPr>
        <w:t>acide.</w:t>
      </w:r>
    </w:p>
    <w:p w14:paraId="4F6F60FC" w14:textId="77777777" w:rsidR="00CF2AE1" w:rsidRPr="00736512" w:rsidRDefault="00CF2AE1" w:rsidP="00CF2AE1">
      <w:pPr>
        <w:rPr>
          <w:kern w:val="2"/>
          <w:sz w:val="23"/>
        </w:rPr>
      </w:pPr>
    </w:p>
    <w:p w14:paraId="7EE877B0"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2B66258A" wp14:editId="08BAE438">
            <wp:extent cx="4597400" cy="1143000"/>
            <wp:effectExtent l="0" t="0" r="0" b="0"/>
            <wp:docPr id="52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4597400" cy="1143000"/>
                    </a:xfrm>
                    <a:prstGeom prst="rect">
                      <a:avLst/>
                    </a:prstGeom>
                    <a:noFill/>
                    <a:ln>
                      <a:noFill/>
                    </a:ln>
                  </pic:spPr>
                </pic:pic>
              </a:graphicData>
            </a:graphic>
          </wp:inline>
        </w:drawing>
      </w:r>
    </w:p>
    <w:p w14:paraId="37449A77"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2</w:t>
      </w:r>
    </w:p>
    <w:p w14:paraId="5DE6A710" w14:textId="77777777" w:rsidR="00CF2AE1" w:rsidRPr="00736512" w:rsidRDefault="00CF2AE1" w:rsidP="00CF2AE1">
      <w:pPr>
        <w:rPr>
          <w:color w:val="FF0000"/>
          <w:kern w:val="2"/>
          <w:sz w:val="23"/>
        </w:rPr>
      </w:pPr>
    </w:p>
    <w:p w14:paraId="74A3F6DD" w14:textId="77777777" w:rsidR="00CF2AE1" w:rsidRPr="0051131A" w:rsidRDefault="00CF2AE1" w:rsidP="00CF2AE1">
      <w:pPr>
        <w:rPr>
          <w:spacing w:val="-4"/>
          <w:kern w:val="2"/>
          <w:sz w:val="23"/>
        </w:rPr>
      </w:pPr>
      <w:r w:rsidRPr="0051131A">
        <w:rPr>
          <w:spacing w:val="-4"/>
          <w:kern w:val="2"/>
          <w:sz w:val="23"/>
          <w:lang w:bidi="fr-CA"/>
        </w:rPr>
        <w:t>Qu</w:t>
      </w:r>
      <w:r w:rsidRPr="009C5F66">
        <w:rPr>
          <w:spacing w:val="-4"/>
          <w:kern w:val="2"/>
          <w:sz w:val="23"/>
          <w:lang w:bidi="fr-CA"/>
        </w:rPr>
        <w:t>’</w:t>
      </w:r>
      <w:r w:rsidRPr="0051131A">
        <w:rPr>
          <w:spacing w:val="-4"/>
          <w:kern w:val="2"/>
          <w:sz w:val="23"/>
          <w:lang w:bidi="fr-CA"/>
        </w:rPr>
        <w:t>est-ce qui rend un composé acide (susceptible de donner un proton) ou basique (susceptible d</w:t>
      </w:r>
      <w:r w:rsidRPr="009C5F66">
        <w:rPr>
          <w:spacing w:val="-4"/>
          <w:kern w:val="2"/>
          <w:sz w:val="23"/>
          <w:lang w:bidi="fr-CA"/>
        </w:rPr>
        <w:t>’</w:t>
      </w:r>
      <w:r w:rsidRPr="0051131A">
        <w:rPr>
          <w:spacing w:val="-4"/>
          <w:kern w:val="2"/>
          <w:sz w:val="23"/>
          <w:lang w:bidi="fr-CA"/>
        </w:rPr>
        <w:t>accepter un proton)? C</w:t>
      </w:r>
      <w:r w:rsidRPr="009C5F66">
        <w:rPr>
          <w:spacing w:val="-4"/>
          <w:kern w:val="2"/>
          <w:sz w:val="23"/>
          <w:lang w:bidi="fr-CA"/>
        </w:rPr>
        <w:t>’</w:t>
      </w:r>
      <w:r w:rsidRPr="0051131A">
        <w:rPr>
          <w:spacing w:val="-4"/>
          <w:kern w:val="2"/>
          <w:sz w:val="23"/>
          <w:lang w:bidi="fr-CA"/>
        </w:rPr>
        <w:t>est en fait l</w:t>
      </w:r>
      <w:r w:rsidRPr="009C5F66">
        <w:rPr>
          <w:spacing w:val="-4"/>
          <w:kern w:val="2"/>
          <w:sz w:val="23"/>
          <w:lang w:bidi="fr-CA"/>
        </w:rPr>
        <w:t>’</w:t>
      </w:r>
      <w:r w:rsidRPr="0051131A">
        <w:rPr>
          <w:spacing w:val="-4"/>
          <w:kern w:val="2"/>
          <w:sz w:val="23"/>
          <w:lang w:bidi="fr-CA"/>
        </w:rPr>
        <w:t>un des principaux objectifs de ce chapitre que de répondre à cette question. Pour ce faire, nous devrons mettre en application une grande partie des connaissances que nous avons acquises sur la structure organique aux deux premiers chapitres, ainsi que les notions sur la thermodynamique que nous avons abordées au chapitre 6.</w:t>
      </w:r>
    </w:p>
    <w:p w14:paraId="51426542" w14:textId="77777777" w:rsidR="00CF2AE1" w:rsidRPr="00736512" w:rsidRDefault="00CF2AE1" w:rsidP="00CF2AE1">
      <w:pPr>
        <w:rPr>
          <w:kern w:val="2"/>
          <w:sz w:val="23"/>
        </w:rPr>
      </w:pPr>
    </w:p>
    <w:p w14:paraId="7B33813F" w14:textId="29CE5A57" w:rsidR="00CF2AE1" w:rsidRPr="0051131A" w:rsidRDefault="00CF2AE1" w:rsidP="00CF2AE1">
      <w:pPr>
        <w:rPr>
          <w:spacing w:val="-4"/>
          <w:kern w:val="2"/>
          <w:sz w:val="23"/>
        </w:rPr>
      </w:pPr>
      <w:r w:rsidRPr="0051131A">
        <w:rPr>
          <w:spacing w:val="-4"/>
          <w:kern w:val="2"/>
          <w:sz w:val="23"/>
          <w:lang w:bidi="fr-CA"/>
        </w:rPr>
        <w:t>Pour l</w:t>
      </w:r>
      <w:r w:rsidRPr="009C5F66">
        <w:rPr>
          <w:spacing w:val="-4"/>
          <w:kern w:val="2"/>
          <w:sz w:val="23"/>
          <w:lang w:bidi="fr-CA"/>
        </w:rPr>
        <w:t>’</w:t>
      </w:r>
      <w:r w:rsidRPr="0051131A">
        <w:rPr>
          <w:spacing w:val="-4"/>
          <w:kern w:val="2"/>
          <w:sz w:val="23"/>
          <w:lang w:bidi="fr-CA"/>
        </w:rPr>
        <w:t xml:space="preserve">instant, tenons-nous-en à une propriété commune des bases : </w:t>
      </w:r>
      <w:r w:rsidRPr="0051131A">
        <w:rPr>
          <w:i/>
          <w:spacing w:val="-4"/>
          <w:kern w:val="2"/>
          <w:sz w:val="23"/>
          <w:lang w:bidi="fr-CA"/>
        </w:rPr>
        <w:t>pour agir en tant que base, une molécule doit posséder une paire d</w:t>
      </w:r>
      <w:r w:rsidRPr="009C5F66">
        <w:rPr>
          <w:i/>
          <w:spacing w:val="-4"/>
          <w:kern w:val="2"/>
          <w:sz w:val="23"/>
          <w:lang w:bidi="fr-CA"/>
        </w:rPr>
        <w:t>’</w:t>
      </w:r>
      <w:r w:rsidRPr="0051131A">
        <w:rPr>
          <w:i/>
          <w:spacing w:val="-4"/>
          <w:kern w:val="2"/>
          <w:sz w:val="23"/>
          <w:lang w:bidi="fr-CA"/>
        </w:rPr>
        <w:t>électrons réactifs</w:t>
      </w:r>
      <w:r w:rsidR="00736512" w:rsidRPr="0051131A">
        <w:rPr>
          <w:i/>
          <w:spacing w:val="-4"/>
          <w:kern w:val="2"/>
          <w:sz w:val="23"/>
          <w:lang w:bidi="fr-CA"/>
        </w:rPr>
        <w:t xml:space="preserve">. </w:t>
      </w:r>
      <w:r w:rsidRPr="0051131A">
        <w:rPr>
          <w:spacing w:val="-4"/>
          <w:kern w:val="2"/>
          <w:sz w:val="23"/>
          <w:lang w:bidi="fr-CA"/>
        </w:rPr>
        <w:t xml:space="preserve">Dans </w:t>
      </w:r>
      <w:proofErr w:type="gramStart"/>
      <w:r w:rsidRPr="0051131A">
        <w:rPr>
          <w:spacing w:val="-4"/>
          <w:kern w:val="2"/>
          <w:sz w:val="23"/>
          <w:lang w:bidi="fr-CA"/>
        </w:rPr>
        <w:t>toutes les réactions acido-basique</w:t>
      </w:r>
      <w:proofErr w:type="gramEnd"/>
      <w:r w:rsidRPr="0051131A">
        <w:rPr>
          <w:spacing w:val="-4"/>
          <w:kern w:val="2"/>
          <w:sz w:val="23"/>
          <w:lang w:bidi="fr-CA"/>
        </w:rPr>
        <w:t xml:space="preserve"> que nous étudierons dans ce chapitre, l</w:t>
      </w:r>
      <w:r w:rsidRPr="009C5F66">
        <w:rPr>
          <w:spacing w:val="-4"/>
          <w:kern w:val="2"/>
          <w:sz w:val="23"/>
          <w:lang w:bidi="fr-CA"/>
        </w:rPr>
        <w:t>’</w:t>
      </w:r>
      <w:r w:rsidRPr="0051131A">
        <w:rPr>
          <w:spacing w:val="-4"/>
          <w:kern w:val="2"/>
          <w:sz w:val="23"/>
          <w:lang w:bidi="fr-CA"/>
        </w:rPr>
        <w:t>espèce basique possède un atome portant un doublet libre d</w:t>
      </w:r>
      <w:r w:rsidRPr="009C5F66">
        <w:rPr>
          <w:spacing w:val="-4"/>
          <w:kern w:val="2"/>
          <w:sz w:val="23"/>
          <w:lang w:bidi="fr-CA"/>
        </w:rPr>
        <w:t>’</w:t>
      </w:r>
      <w:r w:rsidRPr="0051131A">
        <w:rPr>
          <w:spacing w:val="-4"/>
          <w:kern w:val="2"/>
          <w:sz w:val="23"/>
          <w:lang w:bidi="fr-CA"/>
        </w:rPr>
        <w:t>électrons. Lorsque l</w:t>
      </w:r>
      <w:r w:rsidRPr="009C5F66">
        <w:rPr>
          <w:spacing w:val="-4"/>
          <w:kern w:val="2"/>
          <w:sz w:val="23"/>
          <w:lang w:bidi="fr-CA"/>
        </w:rPr>
        <w:t>’</w:t>
      </w:r>
      <w:r w:rsidRPr="0051131A">
        <w:rPr>
          <w:spacing w:val="-4"/>
          <w:kern w:val="2"/>
          <w:sz w:val="23"/>
          <w:lang w:bidi="fr-CA"/>
        </w:rPr>
        <w:t>ion acétate agit comme une base dans la réaction illustrée à la partie inférieure de la figure 2 ci-dessus, par exemple, l</w:t>
      </w:r>
      <w:r w:rsidRPr="009C5F66">
        <w:rPr>
          <w:spacing w:val="-4"/>
          <w:kern w:val="2"/>
          <w:sz w:val="23"/>
          <w:lang w:bidi="fr-CA"/>
        </w:rPr>
        <w:t>’</w:t>
      </w:r>
      <w:r w:rsidRPr="0051131A">
        <w:rPr>
          <w:spacing w:val="-4"/>
          <w:kern w:val="2"/>
          <w:sz w:val="23"/>
          <w:lang w:bidi="fr-CA"/>
        </w:rPr>
        <w:t>un des doublets libres de ses atomes d</w:t>
      </w:r>
      <w:r w:rsidRPr="009C5F66">
        <w:rPr>
          <w:spacing w:val="-4"/>
          <w:kern w:val="2"/>
          <w:sz w:val="23"/>
          <w:lang w:bidi="fr-CA"/>
        </w:rPr>
        <w:t>’</w:t>
      </w:r>
      <w:r w:rsidRPr="0051131A">
        <w:rPr>
          <w:spacing w:val="-4"/>
          <w:kern w:val="2"/>
          <w:sz w:val="23"/>
          <w:lang w:bidi="fr-CA"/>
        </w:rPr>
        <w:t>oxygène est utilisé pour former une nouvelle liaison avec un proton</w:t>
      </w:r>
      <w:r w:rsidR="00736512" w:rsidRPr="0051131A">
        <w:rPr>
          <w:spacing w:val="-4"/>
          <w:kern w:val="2"/>
          <w:sz w:val="23"/>
          <w:lang w:bidi="fr-CA"/>
        </w:rPr>
        <w:t xml:space="preserve">. </w:t>
      </w:r>
      <w:r w:rsidRPr="0051131A">
        <w:rPr>
          <w:spacing w:val="-4"/>
          <w:kern w:val="2"/>
          <w:sz w:val="23"/>
          <w:lang w:bidi="fr-CA"/>
        </w:rPr>
        <w:t>Il en va de même pour une amine agissant comme base dans la partie supérieure de la figure 2.</w:t>
      </w:r>
    </w:p>
    <w:p w14:paraId="449F9D13" w14:textId="77777777" w:rsidR="00CF2AE1" w:rsidRPr="00736512" w:rsidRDefault="00CF2AE1" w:rsidP="00CF2AE1">
      <w:pPr>
        <w:rPr>
          <w:kern w:val="2"/>
          <w:sz w:val="23"/>
        </w:rPr>
      </w:pPr>
      <w:r w:rsidRPr="00736512">
        <w:rPr>
          <w:kern w:val="2"/>
          <w:sz w:val="23"/>
          <w:lang w:bidi="fr-CA"/>
        </w:rPr>
        <w:lastRenderedPageBreak/>
        <w:t>De toute évidence, l</w:t>
      </w:r>
      <w:r w:rsidRPr="009C5F66">
        <w:rPr>
          <w:kern w:val="2"/>
          <w:sz w:val="23"/>
          <w:lang w:bidi="fr-CA"/>
        </w:rPr>
        <w:t>’</w:t>
      </w:r>
      <w:r w:rsidRPr="00736512">
        <w:rPr>
          <w:kern w:val="2"/>
          <w:sz w:val="23"/>
          <w:lang w:bidi="fr-CA"/>
        </w:rPr>
        <w:t xml:space="preserve">ion </w:t>
      </w:r>
      <w:proofErr w:type="spellStart"/>
      <w:r w:rsidRPr="00736512">
        <w:rPr>
          <w:kern w:val="2"/>
          <w:sz w:val="23"/>
          <w:lang w:bidi="fr-CA"/>
        </w:rPr>
        <w:t>méthylammonium</w:t>
      </w:r>
      <w:proofErr w:type="spellEnd"/>
      <w:r w:rsidRPr="00736512">
        <w:rPr>
          <w:kern w:val="2"/>
          <w:sz w:val="23"/>
          <w:lang w:bidi="fr-CA"/>
        </w:rPr>
        <w:t xml:space="preserve"> ne peut pas agir comme une base, car il ne dispose pas d</w:t>
      </w:r>
      <w:r w:rsidRPr="009C5F66">
        <w:rPr>
          <w:kern w:val="2"/>
          <w:sz w:val="23"/>
          <w:lang w:bidi="fr-CA"/>
        </w:rPr>
        <w:t>’</w:t>
      </w:r>
      <w:r w:rsidRPr="00736512">
        <w:rPr>
          <w:kern w:val="2"/>
          <w:sz w:val="23"/>
          <w:lang w:bidi="fr-CA"/>
        </w:rPr>
        <w:t>une paire d</w:t>
      </w:r>
      <w:r w:rsidRPr="009C5F66">
        <w:rPr>
          <w:kern w:val="2"/>
          <w:sz w:val="23"/>
          <w:lang w:bidi="fr-CA"/>
        </w:rPr>
        <w:t>’</w:t>
      </w:r>
      <w:r w:rsidRPr="00736512">
        <w:rPr>
          <w:kern w:val="2"/>
          <w:sz w:val="23"/>
          <w:lang w:bidi="fr-CA"/>
        </w:rPr>
        <w:t>électrons réactifs lui permettant d</w:t>
      </w:r>
      <w:r w:rsidRPr="009C5F66">
        <w:rPr>
          <w:kern w:val="2"/>
          <w:sz w:val="23"/>
          <w:lang w:bidi="fr-CA"/>
        </w:rPr>
        <w:t>’</w:t>
      </w:r>
      <w:r w:rsidRPr="00736512">
        <w:rPr>
          <w:kern w:val="2"/>
          <w:sz w:val="23"/>
          <w:lang w:bidi="fr-CA"/>
        </w:rPr>
        <w:t xml:space="preserve">accepter un proton. </w:t>
      </w:r>
    </w:p>
    <w:p w14:paraId="3A59BF91" w14:textId="77777777" w:rsidR="00CF2AE1" w:rsidRPr="00736512" w:rsidRDefault="00CF2AE1" w:rsidP="00CF2AE1">
      <w:pPr>
        <w:rPr>
          <w:kern w:val="2"/>
          <w:sz w:val="23"/>
        </w:rPr>
      </w:pPr>
    </w:p>
    <w:p w14:paraId="2016EA1B"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04D1FDF5" wp14:editId="070849AB">
            <wp:extent cx="3200400" cy="982345"/>
            <wp:effectExtent l="0" t="0" r="0" b="8255"/>
            <wp:docPr id="52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200400" cy="982345"/>
                    </a:xfrm>
                    <a:prstGeom prst="rect">
                      <a:avLst/>
                    </a:prstGeom>
                    <a:noFill/>
                    <a:ln>
                      <a:noFill/>
                    </a:ln>
                  </pic:spPr>
                </pic:pic>
              </a:graphicData>
            </a:graphic>
          </wp:inline>
        </w:drawing>
      </w:r>
    </w:p>
    <w:p w14:paraId="2A1FCBC7"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3</w:t>
      </w:r>
    </w:p>
    <w:p w14:paraId="20D94D17" w14:textId="7EADD6B2" w:rsidR="00CF2AE1" w:rsidRPr="0051131A" w:rsidRDefault="00C447A5" w:rsidP="00CF2AE1">
      <w:pPr>
        <w:rPr>
          <w:spacing w:val="-4"/>
          <w:kern w:val="2"/>
          <w:sz w:val="23"/>
        </w:rPr>
      </w:pPr>
      <w:r w:rsidRPr="0051131A">
        <w:rPr>
          <w:spacing w:val="-4"/>
          <w:kern w:val="2"/>
          <w:sz w:val="23"/>
          <w:lang w:bidi="fr-CA"/>
        </w:rPr>
        <w:t>Le chapitre 14, que nous étudierons plus tard, portera sur les réactions où une paire d</w:t>
      </w:r>
      <w:r w:rsidRPr="009C5F66">
        <w:rPr>
          <w:spacing w:val="-4"/>
          <w:kern w:val="2"/>
          <w:sz w:val="23"/>
          <w:lang w:bidi="fr-CA"/>
        </w:rPr>
        <w:t>’</w:t>
      </w:r>
      <w:r w:rsidRPr="0051131A">
        <w:rPr>
          <w:spacing w:val="-4"/>
          <w:kern w:val="2"/>
          <w:sz w:val="23"/>
          <w:lang w:bidi="fr-CA"/>
        </w:rPr>
        <w:t>électrons dans une liaison </w:t>
      </w:r>
      <w:r w:rsidR="00CF2AE1" w:rsidRPr="0051131A">
        <w:rPr>
          <w:spacing w:val="-4"/>
          <w:kern w:val="2"/>
          <w:sz w:val="23"/>
          <w:lang w:bidi="fr-CA"/>
        </w:rPr>
        <w:sym w:font="Symbol" w:char="F070"/>
      </w:r>
      <w:r w:rsidRPr="0051131A">
        <w:rPr>
          <w:spacing w:val="-4"/>
          <w:kern w:val="2"/>
          <w:sz w:val="23"/>
          <w:lang w:bidi="fr-CA"/>
        </w:rPr>
        <w:t xml:space="preserve"> d</w:t>
      </w:r>
      <w:r w:rsidRPr="009C5F66">
        <w:rPr>
          <w:spacing w:val="-4"/>
          <w:kern w:val="2"/>
          <w:sz w:val="23"/>
          <w:lang w:bidi="fr-CA"/>
        </w:rPr>
        <w:t>’</w:t>
      </w:r>
      <w:r w:rsidRPr="0051131A">
        <w:rPr>
          <w:spacing w:val="-4"/>
          <w:kern w:val="2"/>
          <w:sz w:val="23"/>
          <w:lang w:bidi="fr-CA"/>
        </w:rPr>
        <w:t>un alcène ou d</w:t>
      </w:r>
      <w:r w:rsidRPr="009C5F66">
        <w:rPr>
          <w:spacing w:val="-4"/>
          <w:kern w:val="2"/>
          <w:sz w:val="23"/>
          <w:lang w:bidi="fr-CA"/>
        </w:rPr>
        <w:t>’</w:t>
      </w:r>
      <w:r w:rsidRPr="0051131A">
        <w:rPr>
          <w:spacing w:val="-4"/>
          <w:kern w:val="2"/>
          <w:sz w:val="23"/>
          <w:lang w:bidi="fr-CA"/>
        </w:rPr>
        <w:t>un noyau aromatique agit comme une base. Pour l</w:t>
      </w:r>
      <w:r w:rsidRPr="009C5F66">
        <w:rPr>
          <w:spacing w:val="-4"/>
          <w:kern w:val="2"/>
          <w:sz w:val="23"/>
          <w:lang w:bidi="fr-CA"/>
        </w:rPr>
        <w:t>’</w:t>
      </w:r>
      <w:r w:rsidRPr="0051131A">
        <w:rPr>
          <w:spacing w:val="-4"/>
          <w:kern w:val="2"/>
          <w:sz w:val="23"/>
          <w:lang w:bidi="fr-CA"/>
        </w:rPr>
        <w:t>instant, nous nous concentrerons toutefois sur la basicité des électrons non liants (doublets libres).</w:t>
      </w:r>
    </w:p>
    <w:p w14:paraId="4B6F1CE2" w14:textId="77777777" w:rsidR="00CF2AE1" w:rsidRPr="00736512" w:rsidRDefault="00CF2AE1" w:rsidP="00CF2AE1">
      <w:pPr>
        <w:rPr>
          <w:kern w:val="2"/>
          <w:sz w:val="23"/>
        </w:rPr>
      </w:pPr>
    </w:p>
    <w:p w14:paraId="00B3E66B" w14:textId="77777777" w:rsidR="00CF2AE1" w:rsidRPr="00736512" w:rsidRDefault="00000000" w:rsidP="00CF2AE1">
      <w:pPr>
        <w:rPr>
          <w:kern w:val="2"/>
          <w:sz w:val="23"/>
        </w:rPr>
      </w:pPr>
      <w:r>
        <w:rPr>
          <w:kern w:val="2"/>
          <w:sz w:val="23"/>
          <w:lang w:bidi="fr-CA"/>
        </w:rPr>
        <w:pict w14:anchorId="3B2B7012">
          <v:rect id="_x0000_i1183" style="width:0;height:1.5pt" o:hralign="center" o:hrstd="t" o:hr="t" fillcolor="#aaa" stroked="f"/>
        </w:pict>
      </w:r>
    </w:p>
    <w:p w14:paraId="109B41F5" w14:textId="695D4CAA" w:rsidR="00CF2AE1" w:rsidRPr="00736512" w:rsidRDefault="00CF2AE1" w:rsidP="00CF2AE1">
      <w:pPr>
        <w:rPr>
          <w:kern w:val="2"/>
          <w:sz w:val="23"/>
        </w:rPr>
      </w:pPr>
      <w:r w:rsidRPr="00736512">
        <w:rPr>
          <w:kern w:val="2"/>
          <w:sz w:val="23"/>
          <w:u w:val="single"/>
          <w:lang w:bidi="fr-CA"/>
        </w:rPr>
        <w:t>Exercice 7.1 </w:t>
      </w:r>
      <w:r w:rsidR="00AE3220">
        <w:rPr>
          <w:kern w:val="2"/>
          <w:sz w:val="23"/>
          <w:lang w:bidi="fr-CA"/>
        </w:rPr>
        <w:t xml:space="preserve">: </w:t>
      </w:r>
      <w:r w:rsidRPr="00736512">
        <w:rPr>
          <w:kern w:val="2"/>
          <w:sz w:val="23"/>
          <w:lang w:bidi="fr-CA"/>
        </w:rPr>
        <w:t>Complétez les réactions ci-dessous. En d</w:t>
      </w:r>
      <w:r w:rsidRPr="009C5F66">
        <w:rPr>
          <w:kern w:val="2"/>
          <w:sz w:val="23"/>
          <w:lang w:bidi="fr-CA"/>
        </w:rPr>
        <w:t>’</w:t>
      </w:r>
      <w:r w:rsidRPr="00736512">
        <w:rPr>
          <w:kern w:val="2"/>
          <w:sz w:val="23"/>
          <w:lang w:bidi="fr-CA"/>
        </w:rPr>
        <w:t xml:space="preserve">autres termes, dessinez les structures chimiques des acides et des bases conjugués qui résultent du mouvement des flèches incurvées comme indiqué. </w:t>
      </w:r>
    </w:p>
    <w:p w14:paraId="2F3E187E" w14:textId="77777777" w:rsidR="00CF2AE1" w:rsidRPr="00736512" w:rsidRDefault="00CF2AE1" w:rsidP="00CF2AE1">
      <w:pPr>
        <w:rPr>
          <w:kern w:val="2"/>
          <w:sz w:val="23"/>
        </w:rPr>
      </w:pPr>
    </w:p>
    <w:p w14:paraId="7C3E597F"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63FED84C" wp14:editId="42BCB7C5">
            <wp:extent cx="3217545" cy="2303145"/>
            <wp:effectExtent l="0" t="0" r="8255" b="8255"/>
            <wp:docPr id="53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217545" cy="2303145"/>
                    </a:xfrm>
                    <a:prstGeom prst="rect">
                      <a:avLst/>
                    </a:prstGeom>
                    <a:noFill/>
                    <a:ln>
                      <a:noFill/>
                    </a:ln>
                  </pic:spPr>
                </pic:pic>
              </a:graphicData>
            </a:graphic>
          </wp:inline>
        </w:drawing>
      </w:r>
    </w:p>
    <w:p w14:paraId="7EFC5CC6"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4</w:t>
      </w:r>
    </w:p>
    <w:p w14:paraId="32801549" w14:textId="77777777" w:rsidR="00CF2AE1" w:rsidRPr="00736512" w:rsidRDefault="00000000" w:rsidP="00CF2AE1">
      <w:pPr>
        <w:rPr>
          <w:kern w:val="2"/>
          <w:sz w:val="23"/>
        </w:rPr>
      </w:pPr>
      <w:r>
        <w:rPr>
          <w:kern w:val="2"/>
          <w:sz w:val="23"/>
          <w:lang w:bidi="fr-CA"/>
        </w:rPr>
        <w:pict w14:anchorId="0C773351">
          <v:rect id="_x0000_i1184" style="width:0;height:1.5pt" o:hralign="center" o:hrstd="t" o:hr="t" fillcolor="#aaa" stroked="f"/>
        </w:pict>
      </w:r>
    </w:p>
    <w:p w14:paraId="76BD6702" w14:textId="77777777" w:rsidR="00CF2AE1" w:rsidRPr="00736512" w:rsidRDefault="00CF2AE1" w:rsidP="00CF2AE1">
      <w:pPr>
        <w:rPr>
          <w:kern w:val="2"/>
          <w:sz w:val="23"/>
        </w:rPr>
      </w:pPr>
    </w:p>
    <w:p w14:paraId="5B25C198" w14:textId="77777777" w:rsidR="00CF2AE1" w:rsidRPr="00736512" w:rsidRDefault="00CF2AE1" w:rsidP="00CF2AE1">
      <w:pPr>
        <w:pStyle w:val="Ttulo1"/>
        <w:rPr>
          <w:b/>
          <w:kern w:val="2"/>
          <w:sz w:val="23"/>
        </w:rPr>
      </w:pPr>
      <w:r w:rsidRPr="00736512">
        <w:rPr>
          <w:kern w:val="2"/>
          <w:sz w:val="23"/>
          <w:lang w:bidi="fr-CA"/>
        </w:rPr>
        <w:t>7.1 B : La définition de Lewis des acides et des bases</w:t>
      </w:r>
    </w:p>
    <w:p w14:paraId="5280C673" w14:textId="77777777" w:rsidR="00CF2AE1" w:rsidRPr="00736512" w:rsidRDefault="00CF2AE1" w:rsidP="00CF2AE1">
      <w:pPr>
        <w:rPr>
          <w:kern w:val="2"/>
          <w:sz w:val="23"/>
        </w:rPr>
      </w:pPr>
    </w:p>
    <w:p w14:paraId="314A08A3" w14:textId="11DF2D96" w:rsidR="00CF2AE1" w:rsidRPr="00736512" w:rsidRDefault="00CF2AE1" w:rsidP="00CF2AE1">
      <w:pPr>
        <w:rPr>
          <w:kern w:val="2"/>
          <w:sz w:val="23"/>
        </w:rPr>
      </w:pPr>
      <w:r w:rsidRPr="00736512">
        <w:rPr>
          <w:kern w:val="2"/>
          <w:sz w:val="23"/>
          <w:lang w:bidi="fr-CA"/>
        </w:rPr>
        <w:t xml:space="preserve">La théorie de </w:t>
      </w:r>
      <w:proofErr w:type="spellStart"/>
      <w:r w:rsidRPr="00736512">
        <w:rPr>
          <w:kern w:val="2"/>
          <w:sz w:val="23"/>
          <w:lang w:bidi="fr-CA"/>
        </w:rPr>
        <w:t>Brønsted</w:t>
      </w:r>
      <w:proofErr w:type="spellEnd"/>
      <w:r w:rsidRPr="00736512">
        <w:rPr>
          <w:kern w:val="2"/>
          <w:sz w:val="23"/>
          <w:lang w:bidi="fr-CA"/>
        </w:rPr>
        <w:t>-Lowry, selon laquelle les acides et les bases sont des donneurs et des accepteurs de protons, n</w:t>
      </w:r>
      <w:r w:rsidRPr="009C5F66">
        <w:rPr>
          <w:kern w:val="2"/>
          <w:sz w:val="23"/>
          <w:lang w:bidi="fr-CA"/>
        </w:rPr>
        <w:t>’</w:t>
      </w:r>
      <w:r w:rsidRPr="00736512">
        <w:rPr>
          <w:kern w:val="2"/>
          <w:sz w:val="23"/>
          <w:lang w:bidi="fr-CA"/>
        </w:rPr>
        <w:t>est pas la seule définition couramment admise</w:t>
      </w:r>
      <w:r w:rsidR="00736512" w:rsidRPr="00736512">
        <w:rPr>
          <w:kern w:val="2"/>
          <w:sz w:val="23"/>
          <w:lang w:bidi="fr-CA"/>
        </w:rPr>
        <w:t xml:space="preserve">. </w:t>
      </w:r>
      <w:r w:rsidRPr="00736512">
        <w:rPr>
          <w:kern w:val="2"/>
          <w:sz w:val="23"/>
          <w:lang w:bidi="fr-CA"/>
        </w:rPr>
        <w:t xml:space="preserve">Une définition plus large est proposée par la </w:t>
      </w:r>
      <w:r w:rsidRPr="00736512">
        <w:rPr>
          <w:b/>
          <w:kern w:val="2"/>
          <w:sz w:val="23"/>
          <w:lang w:bidi="fr-CA"/>
        </w:rPr>
        <w:t>définition de Lewis des acides et des bases</w:t>
      </w:r>
      <w:r w:rsidRPr="00736512">
        <w:rPr>
          <w:kern w:val="2"/>
          <w:sz w:val="23"/>
          <w:lang w:bidi="fr-CA"/>
        </w:rPr>
        <w:t xml:space="preserve">, dans laquelle un </w:t>
      </w:r>
      <w:r w:rsidRPr="00736512">
        <w:rPr>
          <w:b/>
          <w:kern w:val="2"/>
          <w:sz w:val="23"/>
          <w:lang w:bidi="fr-CA"/>
        </w:rPr>
        <w:t>acide de Lewis</w:t>
      </w:r>
      <w:r w:rsidRPr="00736512">
        <w:rPr>
          <w:kern w:val="2"/>
          <w:sz w:val="23"/>
          <w:lang w:bidi="fr-CA"/>
        </w:rPr>
        <w:t xml:space="preserve"> est un accepteur de paires d</w:t>
      </w:r>
      <w:r w:rsidRPr="009C5F66">
        <w:rPr>
          <w:kern w:val="2"/>
          <w:sz w:val="23"/>
          <w:lang w:bidi="fr-CA"/>
        </w:rPr>
        <w:t>’</w:t>
      </w:r>
      <w:r w:rsidRPr="00736512">
        <w:rPr>
          <w:kern w:val="2"/>
          <w:sz w:val="23"/>
          <w:lang w:bidi="fr-CA"/>
        </w:rPr>
        <w:t xml:space="preserve">électrons et une </w:t>
      </w:r>
      <w:r w:rsidRPr="00736512">
        <w:rPr>
          <w:b/>
          <w:kern w:val="2"/>
          <w:sz w:val="23"/>
          <w:lang w:bidi="fr-CA"/>
        </w:rPr>
        <w:t>base de Lewis</w:t>
      </w:r>
      <w:r w:rsidRPr="00736512">
        <w:rPr>
          <w:kern w:val="2"/>
          <w:sz w:val="23"/>
          <w:lang w:bidi="fr-CA"/>
        </w:rPr>
        <w:t>, un donneur de paires d</w:t>
      </w:r>
      <w:r w:rsidRPr="009C5F66">
        <w:rPr>
          <w:kern w:val="2"/>
          <w:sz w:val="23"/>
          <w:lang w:bidi="fr-CA"/>
        </w:rPr>
        <w:t>’</w:t>
      </w:r>
      <w:r w:rsidRPr="00736512">
        <w:rPr>
          <w:kern w:val="2"/>
          <w:sz w:val="23"/>
          <w:lang w:bidi="fr-CA"/>
        </w:rPr>
        <w:t>électrons</w:t>
      </w:r>
      <w:r w:rsidR="00736512" w:rsidRPr="00736512">
        <w:rPr>
          <w:kern w:val="2"/>
          <w:sz w:val="23"/>
          <w:lang w:bidi="fr-CA"/>
        </w:rPr>
        <w:t xml:space="preserve">. </w:t>
      </w:r>
      <w:r w:rsidRPr="00736512">
        <w:rPr>
          <w:kern w:val="2"/>
          <w:sz w:val="23"/>
          <w:lang w:bidi="fr-CA"/>
        </w:rPr>
        <w:t xml:space="preserve">Cette définition englobe les réactions de transfert de protons de </w:t>
      </w:r>
      <w:proofErr w:type="spellStart"/>
      <w:r w:rsidRPr="00736512">
        <w:rPr>
          <w:kern w:val="2"/>
          <w:sz w:val="23"/>
          <w:lang w:bidi="fr-CA"/>
        </w:rPr>
        <w:t>Brønsted</w:t>
      </w:r>
      <w:proofErr w:type="spellEnd"/>
      <w:r w:rsidRPr="00736512">
        <w:rPr>
          <w:kern w:val="2"/>
          <w:sz w:val="23"/>
          <w:lang w:bidi="fr-CA"/>
        </w:rPr>
        <w:t>-Lowry, mais elle inclut également les réactions n</w:t>
      </w:r>
      <w:r w:rsidRPr="009C5F66">
        <w:rPr>
          <w:kern w:val="2"/>
          <w:sz w:val="23"/>
          <w:lang w:bidi="fr-CA"/>
        </w:rPr>
        <w:t>’</w:t>
      </w:r>
      <w:r w:rsidRPr="00736512">
        <w:rPr>
          <w:kern w:val="2"/>
          <w:sz w:val="23"/>
          <w:lang w:bidi="fr-CA"/>
        </w:rPr>
        <w:t>impliquant aucun transfert de protons</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interaction entre un cation magnésium (Mg</w:t>
      </w:r>
      <w:r w:rsidRPr="00736512">
        <w:rPr>
          <w:kern w:val="2"/>
          <w:sz w:val="23"/>
          <w:vertAlign w:val="superscript"/>
          <w:lang w:bidi="fr-CA"/>
        </w:rPr>
        <w:t>+2</w:t>
      </w:r>
      <w:r w:rsidRPr="00736512">
        <w:rPr>
          <w:kern w:val="2"/>
          <w:sz w:val="23"/>
          <w:lang w:bidi="fr-CA"/>
        </w:rPr>
        <w:t>) et un composé carbonyle est un exemple courant de réaction acido-basique de Lewis dans les réactions biologiques catalysées par les enzymes</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oxygène du carbonyle (la base de Lewis) donne une paire d</w:t>
      </w:r>
      <w:r w:rsidRPr="009C5F66">
        <w:rPr>
          <w:kern w:val="2"/>
          <w:sz w:val="23"/>
          <w:lang w:bidi="fr-CA"/>
        </w:rPr>
        <w:t>’</w:t>
      </w:r>
      <w:r w:rsidRPr="00736512">
        <w:rPr>
          <w:kern w:val="2"/>
          <w:sz w:val="23"/>
          <w:lang w:bidi="fr-CA"/>
        </w:rPr>
        <w:t>électrons au cation magnésium (l</w:t>
      </w:r>
      <w:r w:rsidRPr="009C5F66">
        <w:rPr>
          <w:kern w:val="2"/>
          <w:sz w:val="23"/>
          <w:lang w:bidi="fr-CA"/>
        </w:rPr>
        <w:t>’</w:t>
      </w:r>
      <w:r w:rsidRPr="00736512">
        <w:rPr>
          <w:kern w:val="2"/>
          <w:sz w:val="23"/>
          <w:lang w:bidi="fr-CA"/>
        </w:rPr>
        <w:t>acide de Lewis).</w:t>
      </w:r>
    </w:p>
    <w:p w14:paraId="003A2D69"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5CE2EA70" wp14:editId="0848BDC8">
            <wp:extent cx="1668145" cy="965200"/>
            <wp:effectExtent l="0" t="0" r="8255" b="0"/>
            <wp:docPr id="5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668145" cy="965200"/>
                    </a:xfrm>
                    <a:prstGeom prst="rect">
                      <a:avLst/>
                    </a:prstGeom>
                    <a:noFill/>
                    <a:ln>
                      <a:noFill/>
                    </a:ln>
                  </pic:spPr>
                </pic:pic>
              </a:graphicData>
            </a:graphic>
          </wp:inline>
        </w:drawing>
      </w:r>
    </w:p>
    <w:p w14:paraId="52ECC09A" w14:textId="77777777" w:rsidR="00CF2AE1" w:rsidRPr="00736512" w:rsidRDefault="00CF2AE1" w:rsidP="00CF2AE1">
      <w:pPr>
        <w:rPr>
          <w:kern w:val="2"/>
          <w:sz w:val="23"/>
        </w:rPr>
      </w:pPr>
    </w:p>
    <w:p w14:paraId="5FA5BB45"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w:t>
      </w:r>
    </w:p>
    <w:p w14:paraId="740E40CC" w14:textId="4DB0A7AC" w:rsidR="00CF2AE1" w:rsidRPr="00736512" w:rsidRDefault="00CF2AE1" w:rsidP="00CF2AE1">
      <w:pPr>
        <w:rPr>
          <w:kern w:val="2"/>
          <w:sz w:val="23"/>
        </w:rPr>
      </w:pPr>
      <w:r w:rsidRPr="00736512">
        <w:rPr>
          <w:kern w:val="2"/>
          <w:sz w:val="23"/>
          <w:lang w:bidi="fr-CA"/>
        </w:rPr>
        <w:t>Bien qu</w:t>
      </w:r>
      <w:r w:rsidRPr="009C5F66">
        <w:rPr>
          <w:kern w:val="2"/>
          <w:sz w:val="23"/>
          <w:lang w:bidi="fr-CA"/>
        </w:rPr>
        <w:t>’</w:t>
      </w:r>
      <w:r w:rsidRPr="00736512">
        <w:rPr>
          <w:kern w:val="2"/>
          <w:sz w:val="23"/>
          <w:lang w:bidi="fr-CA"/>
        </w:rPr>
        <w:t>il soit important de connaître la définition de Lewis de l</w:t>
      </w:r>
      <w:r w:rsidRPr="009C5F66">
        <w:rPr>
          <w:kern w:val="2"/>
          <w:sz w:val="23"/>
          <w:lang w:bidi="fr-CA"/>
        </w:rPr>
        <w:t>’</w:t>
      </w:r>
      <w:r w:rsidRPr="00736512">
        <w:rPr>
          <w:kern w:val="2"/>
          <w:sz w:val="23"/>
          <w:lang w:bidi="fr-CA"/>
        </w:rPr>
        <w:t>acidité, le reste de ce</w:t>
      </w:r>
      <w:r w:rsidR="0051131A">
        <w:rPr>
          <w:kern w:val="2"/>
          <w:sz w:val="23"/>
          <w:lang w:bidi="fr-CA"/>
        </w:rPr>
        <w:t> </w:t>
      </w:r>
      <w:r w:rsidRPr="00736512">
        <w:rPr>
          <w:kern w:val="2"/>
          <w:sz w:val="23"/>
          <w:lang w:bidi="fr-CA"/>
        </w:rPr>
        <w:t xml:space="preserve">chapitre se concentrera sur les réactions acido-basiques selon </w:t>
      </w:r>
      <w:proofErr w:type="spellStart"/>
      <w:r w:rsidRPr="00736512">
        <w:rPr>
          <w:kern w:val="2"/>
          <w:sz w:val="23"/>
          <w:lang w:bidi="fr-CA"/>
        </w:rPr>
        <w:t>Brønsted</w:t>
      </w:r>
      <w:proofErr w:type="spellEnd"/>
      <w:r w:rsidRPr="00736512">
        <w:rPr>
          <w:kern w:val="2"/>
          <w:sz w:val="23"/>
          <w:lang w:bidi="fr-CA"/>
        </w:rPr>
        <w:t xml:space="preserve">-Lowry </w:t>
      </w:r>
      <w:r w:rsidR="0051131A">
        <w:rPr>
          <w:kern w:val="2"/>
          <w:sz w:val="23"/>
          <w:lang w:bidi="fr-CA"/>
        </w:rPr>
        <w:br/>
      </w:r>
      <w:r w:rsidRPr="00736512">
        <w:rPr>
          <w:kern w:val="2"/>
          <w:sz w:val="23"/>
          <w:lang w:bidi="fr-CA"/>
        </w:rPr>
        <w:t>(avec transfert de protons).</w:t>
      </w:r>
    </w:p>
    <w:p w14:paraId="61D8C02D" w14:textId="77777777" w:rsidR="00CF2AE1" w:rsidRPr="00736512" w:rsidRDefault="00CF2AE1" w:rsidP="00CF2AE1">
      <w:pPr>
        <w:rPr>
          <w:kern w:val="2"/>
          <w:sz w:val="23"/>
        </w:rPr>
      </w:pPr>
    </w:p>
    <w:p w14:paraId="5351781B" w14:textId="77777777" w:rsidR="00CF2AE1" w:rsidRPr="00736512" w:rsidRDefault="00CF2AE1" w:rsidP="00CF2AE1">
      <w:pPr>
        <w:pStyle w:val="Ttulo1"/>
        <w:rPr>
          <w:b/>
          <w:kern w:val="2"/>
          <w:sz w:val="23"/>
          <w:u w:val="none"/>
        </w:rPr>
      </w:pPr>
      <w:r w:rsidRPr="00736512">
        <w:rPr>
          <w:b/>
          <w:kern w:val="2"/>
          <w:sz w:val="23"/>
          <w:u w:val="none"/>
          <w:lang w:bidi="fr-CA"/>
        </w:rPr>
        <w:t>Section 7.2 : La constante d</w:t>
      </w:r>
      <w:r w:rsidRPr="009C5F66">
        <w:rPr>
          <w:b/>
          <w:kern w:val="2"/>
          <w:sz w:val="23"/>
          <w:u w:val="none"/>
          <w:lang w:bidi="fr-CA"/>
        </w:rPr>
        <w:t>’</w:t>
      </w:r>
      <w:r w:rsidRPr="00736512">
        <w:rPr>
          <w:b/>
          <w:kern w:val="2"/>
          <w:sz w:val="23"/>
          <w:u w:val="none"/>
          <w:lang w:bidi="fr-CA"/>
        </w:rPr>
        <w:t>acidité</w:t>
      </w:r>
    </w:p>
    <w:p w14:paraId="77798403" w14:textId="77777777" w:rsidR="00CF2AE1" w:rsidRPr="00736512" w:rsidRDefault="00CF2AE1" w:rsidP="00CF2AE1">
      <w:pPr>
        <w:rPr>
          <w:kern w:val="2"/>
          <w:sz w:val="23"/>
        </w:rPr>
      </w:pPr>
    </w:p>
    <w:p w14:paraId="0BCA6FFD" w14:textId="77777777" w:rsidR="00CF2AE1" w:rsidRPr="00736512" w:rsidRDefault="00CF2AE1" w:rsidP="00CF2AE1">
      <w:pPr>
        <w:pStyle w:val="Ttulo2"/>
        <w:rPr>
          <w:kern w:val="2"/>
          <w:sz w:val="23"/>
        </w:rPr>
      </w:pPr>
      <w:r w:rsidRPr="00736512">
        <w:rPr>
          <w:kern w:val="2"/>
          <w:sz w:val="23"/>
          <w:lang w:bidi="fr-CA"/>
        </w:rPr>
        <w:t>7.2 A : Définition de la constante d</w:t>
      </w:r>
      <w:r w:rsidRPr="009C5F66">
        <w:rPr>
          <w:rFonts w:ascii="Times" w:hAnsi="Times"/>
          <w:kern w:val="2"/>
          <w:sz w:val="23"/>
          <w:lang w:bidi="fr-CA"/>
        </w:rPr>
        <w:t>’</w:t>
      </w:r>
      <w:r w:rsidRPr="00736512">
        <w:rPr>
          <w:kern w:val="2"/>
          <w:sz w:val="23"/>
          <w:lang w:bidi="fr-CA"/>
        </w:rPr>
        <w:t>acidité</w:t>
      </w:r>
    </w:p>
    <w:p w14:paraId="7036EAFD" w14:textId="77777777" w:rsidR="00CF2AE1" w:rsidRPr="00736512" w:rsidRDefault="00CF2AE1" w:rsidP="00CF2AE1">
      <w:pPr>
        <w:rPr>
          <w:kern w:val="2"/>
          <w:sz w:val="23"/>
        </w:rPr>
      </w:pPr>
    </w:p>
    <w:p w14:paraId="05E1E0F4" w14:textId="10459C52" w:rsidR="00CF2AE1" w:rsidRPr="00736512" w:rsidRDefault="00CF2AE1" w:rsidP="00CF2AE1">
      <w:pPr>
        <w:rPr>
          <w:kern w:val="2"/>
          <w:sz w:val="23"/>
        </w:rPr>
      </w:pPr>
      <w:r w:rsidRPr="00736512">
        <w:rPr>
          <w:kern w:val="2"/>
          <w:sz w:val="23"/>
          <w:lang w:bidi="fr-CA"/>
        </w:rPr>
        <w:t>Vous savez sans doute que certains acides sont plus forts que d</w:t>
      </w:r>
      <w:r w:rsidRPr="009C5F66">
        <w:rPr>
          <w:kern w:val="2"/>
          <w:sz w:val="23"/>
          <w:lang w:bidi="fr-CA"/>
        </w:rPr>
        <w:t>’</w:t>
      </w:r>
      <w:r w:rsidRPr="00736512">
        <w:rPr>
          <w:kern w:val="2"/>
          <w:sz w:val="23"/>
          <w:lang w:bidi="fr-CA"/>
        </w:rPr>
        <w:t>autres. L</w:t>
      </w:r>
      <w:r w:rsidRPr="009C5F66">
        <w:rPr>
          <w:kern w:val="2"/>
          <w:sz w:val="23"/>
          <w:lang w:bidi="fr-CA"/>
        </w:rPr>
        <w:t>’</w:t>
      </w:r>
      <w:r w:rsidRPr="00736512">
        <w:rPr>
          <w:kern w:val="2"/>
          <w:sz w:val="23"/>
          <w:lang w:bidi="fr-CA"/>
        </w:rPr>
        <w:t>acidité relative de différents composés ou groupes fonctionnels (en d</w:t>
      </w:r>
      <w:r w:rsidRPr="009C5F66">
        <w:rPr>
          <w:kern w:val="2"/>
          <w:sz w:val="23"/>
          <w:lang w:bidi="fr-CA"/>
        </w:rPr>
        <w:t>’</w:t>
      </w:r>
      <w:r w:rsidRPr="00736512">
        <w:rPr>
          <w:kern w:val="2"/>
          <w:sz w:val="23"/>
          <w:lang w:bidi="fr-CA"/>
        </w:rPr>
        <w:t>autres termes, leur capacité relative à donner un proton à une base commune dans des conditions identiques) est quantifiée par un nombre appelé « </w:t>
      </w:r>
      <w:r w:rsidRPr="00736512">
        <w:rPr>
          <w:b/>
          <w:kern w:val="2"/>
          <w:sz w:val="23"/>
          <w:lang w:bidi="fr-CA"/>
        </w:rPr>
        <w:t>constante d</w:t>
      </w:r>
      <w:r w:rsidRPr="009C5F66">
        <w:rPr>
          <w:b/>
          <w:kern w:val="2"/>
          <w:sz w:val="23"/>
          <w:lang w:bidi="fr-CA"/>
        </w:rPr>
        <w:t>’</w:t>
      </w:r>
      <w:r w:rsidRPr="00736512">
        <w:rPr>
          <w:b/>
          <w:kern w:val="2"/>
          <w:sz w:val="23"/>
          <w:lang w:bidi="fr-CA"/>
        </w:rPr>
        <w:t>acidité</w:t>
      </w:r>
      <w:r w:rsidRPr="00736512">
        <w:rPr>
          <w:kern w:val="2"/>
          <w:sz w:val="23"/>
          <w:lang w:bidi="fr-CA"/>
        </w:rPr>
        <w:t xml:space="preserve"> », abrégée </w:t>
      </w:r>
      <w:r w:rsidRPr="00736512">
        <w:rPr>
          <w:b/>
          <w:kern w:val="2"/>
          <w:sz w:val="23"/>
          <w:lang w:bidi="fr-CA"/>
        </w:rPr>
        <w:t>K</w:t>
      </w:r>
      <w:r w:rsidRPr="00736512">
        <w:rPr>
          <w:b/>
          <w:kern w:val="2"/>
          <w:sz w:val="23"/>
          <w:vertAlign w:val="subscript"/>
          <w:lang w:bidi="fr-CA"/>
        </w:rPr>
        <w:t>a</w:t>
      </w:r>
      <w:r w:rsidRPr="00736512">
        <w:rPr>
          <w:kern w:val="2"/>
          <w:sz w:val="23"/>
          <w:lang w:bidi="fr-CA"/>
        </w:rPr>
        <w:t>. La base commune choisie pour la comparaison est l</w:t>
      </w:r>
      <w:r w:rsidRPr="009C5F66">
        <w:rPr>
          <w:kern w:val="2"/>
          <w:sz w:val="23"/>
          <w:lang w:bidi="fr-CA"/>
        </w:rPr>
        <w:t>’</w:t>
      </w:r>
      <w:r w:rsidRPr="00736512">
        <w:rPr>
          <w:kern w:val="2"/>
          <w:sz w:val="23"/>
          <w:lang w:bidi="fr-CA"/>
        </w:rPr>
        <w:t>eau</w:t>
      </w:r>
      <w:r w:rsidR="00736512" w:rsidRPr="00736512">
        <w:rPr>
          <w:kern w:val="2"/>
          <w:sz w:val="23"/>
          <w:lang w:bidi="fr-CA"/>
        </w:rPr>
        <w:t xml:space="preserve">. </w:t>
      </w:r>
    </w:p>
    <w:p w14:paraId="457F99A0" w14:textId="77777777" w:rsidR="00CF2AE1" w:rsidRPr="00736512" w:rsidRDefault="00CF2AE1" w:rsidP="00CF2AE1">
      <w:pPr>
        <w:rPr>
          <w:kern w:val="2"/>
          <w:sz w:val="23"/>
        </w:rPr>
      </w:pPr>
    </w:p>
    <w:p w14:paraId="4B3576AD" w14:textId="672636DE" w:rsidR="00CF2AE1" w:rsidRPr="00736512" w:rsidRDefault="00CF2AE1" w:rsidP="00CF2AE1">
      <w:pPr>
        <w:rPr>
          <w:kern w:val="2"/>
          <w:sz w:val="23"/>
        </w:rPr>
      </w:pPr>
      <w:r w:rsidRPr="00736512">
        <w:rPr>
          <w:kern w:val="2"/>
          <w:sz w:val="23"/>
          <w:lang w:bidi="fr-CA"/>
        </w:rPr>
        <w:t>Prenons comme premier exemple celui de l</w:t>
      </w:r>
      <w:r w:rsidRPr="009C5F66">
        <w:rPr>
          <w:kern w:val="2"/>
          <w:sz w:val="23"/>
          <w:lang w:bidi="fr-CA"/>
        </w:rPr>
        <w:t>’</w:t>
      </w:r>
      <w:r w:rsidRPr="00736512">
        <w:rPr>
          <w:kern w:val="2"/>
          <w:sz w:val="23"/>
          <w:lang w:bidi="fr-CA"/>
        </w:rPr>
        <w:t>acide acétique</w:t>
      </w:r>
      <w:r w:rsidR="00736512" w:rsidRPr="00736512">
        <w:rPr>
          <w:kern w:val="2"/>
          <w:sz w:val="23"/>
          <w:lang w:bidi="fr-CA"/>
        </w:rPr>
        <w:t xml:space="preserve">. </w:t>
      </w:r>
      <w:r w:rsidRPr="00736512">
        <w:rPr>
          <w:kern w:val="2"/>
          <w:sz w:val="23"/>
          <w:lang w:bidi="fr-CA"/>
        </w:rPr>
        <w:t>Supposons que l</w:t>
      </w:r>
      <w:r w:rsidRPr="009C5F66">
        <w:rPr>
          <w:kern w:val="2"/>
          <w:sz w:val="23"/>
          <w:lang w:bidi="fr-CA"/>
        </w:rPr>
        <w:t>’</w:t>
      </w:r>
      <w:r w:rsidRPr="00736512">
        <w:rPr>
          <w:kern w:val="2"/>
          <w:sz w:val="23"/>
          <w:lang w:bidi="fr-CA"/>
        </w:rPr>
        <w:t>on prépare une solution diluée d</w:t>
      </w:r>
      <w:r w:rsidRPr="009C5F66">
        <w:rPr>
          <w:kern w:val="2"/>
          <w:sz w:val="23"/>
          <w:lang w:bidi="fr-CA"/>
        </w:rPr>
        <w:t>’</w:t>
      </w:r>
      <w:r w:rsidRPr="00736512">
        <w:rPr>
          <w:kern w:val="2"/>
          <w:sz w:val="23"/>
          <w:lang w:bidi="fr-CA"/>
        </w:rPr>
        <w:t>acide acétique dans de l</w:t>
      </w:r>
      <w:r w:rsidRPr="009C5F66">
        <w:rPr>
          <w:kern w:val="2"/>
          <w:sz w:val="23"/>
          <w:lang w:bidi="fr-CA"/>
        </w:rPr>
        <w:t>’</w:t>
      </w:r>
      <w:r w:rsidRPr="00736512">
        <w:rPr>
          <w:kern w:val="2"/>
          <w:sz w:val="23"/>
          <w:lang w:bidi="fr-CA"/>
        </w:rPr>
        <w:t>eau. Une réaction acido-basique se produit entre l</w:t>
      </w:r>
      <w:r w:rsidRPr="009C5F66">
        <w:rPr>
          <w:kern w:val="2"/>
          <w:sz w:val="23"/>
          <w:lang w:bidi="fr-CA"/>
        </w:rPr>
        <w:t>’</w:t>
      </w:r>
      <w:r w:rsidRPr="00736512">
        <w:rPr>
          <w:kern w:val="2"/>
          <w:sz w:val="23"/>
          <w:lang w:bidi="fr-CA"/>
        </w:rPr>
        <w:t>acide (donneur de protons) et l</w:t>
      </w:r>
      <w:r w:rsidRPr="009C5F66">
        <w:rPr>
          <w:kern w:val="2"/>
          <w:sz w:val="23"/>
          <w:lang w:bidi="fr-CA"/>
        </w:rPr>
        <w:t>’</w:t>
      </w:r>
      <w:r w:rsidRPr="00736512">
        <w:rPr>
          <w:kern w:val="2"/>
          <w:sz w:val="23"/>
          <w:lang w:bidi="fr-CA"/>
        </w:rPr>
        <w:t>eau (accepteur de protons)</w:t>
      </w:r>
      <w:r w:rsidR="00736512" w:rsidRPr="00736512">
        <w:rPr>
          <w:kern w:val="2"/>
          <w:sz w:val="23"/>
          <w:lang w:bidi="fr-CA"/>
        </w:rPr>
        <w:t xml:space="preserve">. </w:t>
      </w:r>
    </w:p>
    <w:p w14:paraId="5D16A5BC"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69A55521" wp14:editId="06BFCB07">
            <wp:extent cx="4597400" cy="1041400"/>
            <wp:effectExtent l="0" t="0" r="0" b="0"/>
            <wp:docPr id="53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597400" cy="1041400"/>
                    </a:xfrm>
                    <a:prstGeom prst="rect">
                      <a:avLst/>
                    </a:prstGeom>
                    <a:noFill/>
                    <a:ln>
                      <a:noFill/>
                    </a:ln>
                  </pic:spPr>
                </pic:pic>
              </a:graphicData>
            </a:graphic>
          </wp:inline>
        </w:drawing>
      </w:r>
    </w:p>
    <w:p w14:paraId="48E103CC"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7</w:t>
      </w:r>
    </w:p>
    <w:p w14:paraId="7B5B9587" w14:textId="6F1E5AE0" w:rsidR="00CF2AE1" w:rsidRPr="00736512" w:rsidRDefault="00CF2AE1" w:rsidP="00CF2AE1">
      <w:pPr>
        <w:rPr>
          <w:kern w:val="2"/>
          <w:sz w:val="23"/>
        </w:rPr>
      </w:pPr>
      <w:r w:rsidRPr="00736512">
        <w:rPr>
          <w:kern w:val="2"/>
          <w:sz w:val="23"/>
          <w:lang w:bidi="fr-CA"/>
        </w:rPr>
        <w:t>L</w:t>
      </w:r>
      <w:r w:rsidRPr="009C5F66">
        <w:rPr>
          <w:kern w:val="2"/>
          <w:sz w:val="23"/>
          <w:lang w:bidi="fr-CA"/>
        </w:rPr>
        <w:t>’</w:t>
      </w:r>
      <w:r w:rsidRPr="00736512">
        <w:rPr>
          <w:kern w:val="2"/>
          <w:sz w:val="23"/>
          <w:lang w:bidi="fr-CA"/>
        </w:rPr>
        <w:t>acide acétique est un acide faible, de sorte que l</w:t>
      </w:r>
      <w:r w:rsidRPr="009C5F66">
        <w:rPr>
          <w:kern w:val="2"/>
          <w:sz w:val="23"/>
          <w:lang w:bidi="fr-CA"/>
        </w:rPr>
        <w:t>’</w:t>
      </w:r>
      <w:r w:rsidRPr="00736512">
        <w:rPr>
          <w:kern w:val="2"/>
          <w:sz w:val="23"/>
          <w:lang w:bidi="fr-CA"/>
        </w:rPr>
        <w:t>équilibre favorise les réactifs par rapport</w:t>
      </w:r>
      <w:r w:rsidR="0051131A">
        <w:rPr>
          <w:kern w:val="2"/>
          <w:sz w:val="23"/>
          <w:lang w:bidi="fr-CA"/>
        </w:rPr>
        <w:t> </w:t>
      </w:r>
      <w:r w:rsidRPr="00736512">
        <w:rPr>
          <w:kern w:val="2"/>
          <w:sz w:val="23"/>
          <w:lang w:bidi="fr-CA"/>
        </w:rPr>
        <w:t>aux produits, qui se trouvent « plus haut » d</w:t>
      </w:r>
      <w:r w:rsidRPr="009C5F66">
        <w:rPr>
          <w:kern w:val="2"/>
          <w:sz w:val="23"/>
          <w:lang w:bidi="fr-CA"/>
        </w:rPr>
        <w:t>’</w:t>
      </w:r>
      <w:r w:rsidRPr="00736512">
        <w:rPr>
          <w:kern w:val="2"/>
          <w:sz w:val="23"/>
          <w:lang w:bidi="fr-CA"/>
        </w:rPr>
        <w:t>un point de vue thermodynamique. Ce</w:t>
      </w:r>
      <w:r w:rsidR="0051131A">
        <w:rPr>
          <w:kern w:val="2"/>
          <w:sz w:val="23"/>
          <w:lang w:bidi="fr-CA"/>
        </w:rPr>
        <w:t> </w:t>
      </w:r>
      <w:r w:rsidRPr="00736512">
        <w:rPr>
          <w:kern w:val="2"/>
          <w:sz w:val="23"/>
          <w:lang w:bidi="fr-CA"/>
        </w:rPr>
        <w:t>phénomène est illustré dans la figure ci-dessus par la longueur relative des flèches de réaction dans l</w:t>
      </w:r>
      <w:r w:rsidRPr="009C5F66">
        <w:rPr>
          <w:kern w:val="2"/>
          <w:sz w:val="23"/>
          <w:lang w:bidi="fr-CA"/>
        </w:rPr>
        <w:t>’</w:t>
      </w:r>
      <w:r w:rsidRPr="00736512">
        <w:rPr>
          <w:kern w:val="2"/>
          <w:sz w:val="23"/>
          <w:lang w:bidi="fr-CA"/>
        </w:rPr>
        <w:t>un et l</w:t>
      </w:r>
      <w:r w:rsidRPr="009C5F66">
        <w:rPr>
          <w:kern w:val="2"/>
          <w:sz w:val="23"/>
          <w:lang w:bidi="fr-CA"/>
        </w:rPr>
        <w:t>’</w:t>
      </w:r>
      <w:r w:rsidRPr="00736512">
        <w:rPr>
          <w:kern w:val="2"/>
          <w:sz w:val="23"/>
          <w:lang w:bidi="fr-CA"/>
        </w:rPr>
        <w:t>autre sens.</w:t>
      </w:r>
    </w:p>
    <w:p w14:paraId="038455E1" w14:textId="77777777" w:rsidR="00CF2AE1" w:rsidRPr="00736512" w:rsidRDefault="00CF2AE1" w:rsidP="00CF2AE1">
      <w:pPr>
        <w:rPr>
          <w:kern w:val="2"/>
          <w:sz w:val="23"/>
        </w:rPr>
      </w:pPr>
    </w:p>
    <w:p w14:paraId="06DF59B4"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06DC7E93" wp14:editId="53F07543">
            <wp:extent cx="2607945" cy="2108200"/>
            <wp:effectExtent l="0" t="0" r="8255" b="0"/>
            <wp:docPr id="5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607945" cy="2108200"/>
                    </a:xfrm>
                    <a:prstGeom prst="rect">
                      <a:avLst/>
                    </a:prstGeom>
                    <a:noFill/>
                    <a:ln>
                      <a:noFill/>
                    </a:ln>
                  </pic:spPr>
                </pic:pic>
              </a:graphicData>
            </a:graphic>
          </wp:inline>
        </w:drawing>
      </w:r>
    </w:p>
    <w:p w14:paraId="41811460"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7a</w:t>
      </w:r>
    </w:p>
    <w:p w14:paraId="0FF77361" w14:textId="77777777" w:rsidR="00CF2AE1" w:rsidRPr="00736512" w:rsidRDefault="00CF2AE1" w:rsidP="00CF2AE1">
      <w:pPr>
        <w:rPr>
          <w:kern w:val="2"/>
          <w:sz w:val="23"/>
        </w:rPr>
      </w:pPr>
      <w:r w:rsidRPr="00736512">
        <w:rPr>
          <w:kern w:val="2"/>
          <w:sz w:val="23"/>
          <w:lang w:bidi="fr-CA"/>
        </w:rPr>
        <w:t>La constante d</w:t>
      </w:r>
      <w:r w:rsidRPr="009C5F66">
        <w:rPr>
          <w:kern w:val="2"/>
          <w:sz w:val="23"/>
          <w:lang w:bidi="fr-CA"/>
        </w:rPr>
        <w:t>’</w:t>
      </w:r>
      <w:r w:rsidRPr="00736512">
        <w:rPr>
          <w:kern w:val="2"/>
          <w:sz w:val="23"/>
          <w:lang w:bidi="fr-CA"/>
        </w:rPr>
        <w:t xml:space="preserve">équilibre </w:t>
      </w:r>
      <w:proofErr w:type="spellStart"/>
      <w:r w:rsidRPr="00736512">
        <w:rPr>
          <w:kern w:val="2"/>
          <w:sz w:val="23"/>
          <w:lang w:bidi="fr-CA"/>
        </w:rPr>
        <w:t>K</w:t>
      </w:r>
      <w:r w:rsidRPr="00736512">
        <w:rPr>
          <w:kern w:val="2"/>
          <w:sz w:val="23"/>
          <w:vertAlign w:val="subscript"/>
          <w:lang w:bidi="fr-CA"/>
        </w:rPr>
        <w:t>eq</w:t>
      </w:r>
      <w:proofErr w:type="spellEnd"/>
      <w:r w:rsidRPr="00736512">
        <w:rPr>
          <w:kern w:val="2"/>
          <w:sz w:val="23"/>
          <w:lang w:bidi="fr-CA"/>
        </w:rPr>
        <w:t xml:space="preserve"> est définie de la manière suivante :</w:t>
      </w:r>
    </w:p>
    <w:p w14:paraId="2312152D" w14:textId="77777777" w:rsidR="00CF2AE1" w:rsidRPr="00736512" w:rsidRDefault="00CF2AE1" w:rsidP="00CF2AE1">
      <w:pPr>
        <w:rPr>
          <w:kern w:val="2"/>
          <w:sz w:val="23"/>
        </w:rPr>
      </w:pPr>
    </w:p>
    <w:p w14:paraId="07C31706" w14:textId="77777777" w:rsidR="00CF2AE1" w:rsidRPr="00736512" w:rsidRDefault="00CF2AE1" w:rsidP="00CF2AE1">
      <w:pPr>
        <w:rPr>
          <w:kern w:val="2"/>
          <w:sz w:val="23"/>
        </w:rPr>
      </w:pPr>
      <w:r w:rsidRPr="00736512">
        <w:rPr>
          <w:noProof/>
          <w:kern w:val="2"/>
          <w:sz w:val="23"/>
          <w:lang w:bidi="fr-CA"/>
        </w:rPr>
        <w:drawing>
          <wp:inline distT="0" distB="0" distL="0" distR="0" wp14:anchorId="4ACF7D75" wp14:editId="150CBD7C">
            <wp:extent cx="2717800" cy="508000"/>
            <wp:effectExtent l="0" t="0" r="0" b="0"/>
            <wp:docPr id="53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717800" cy="508000"/>
                    </a:xfrm>
                    <a:prstGeom prst="rect">
                      <a:avLst/>
                    </a:prstGeom>
                    <a:noFill/>
                    <a:ln>
                      <a:noFill/>
                    </a:ln>
                  </pic:spPr>
                </pic:pic>
              </a:graphicData>
            </a:graphic>
          </wp:inline>
        </w:drawing>
      </w:r>
    </w:p>
    <w:p w14:paraId="6256F315"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8</w:t>
      </w:r>
    </w:p>
    <w:p w14:paraId="3CB8456B" w14:textId="77777777" w:rsidR="00CF2AE1" w:rsidRPr="00736512" w:rsidRDefault="00CF2AE1" w:rsidP="00CF2AE1">
      <w:pPr>
        <w:rPr>
          <w:kern w:val="2"/>
          <w:sz w:val="23"/>
        </w:rPr>
      </w:pPr>
      <w:r w:rsidRPr="00736512">
        <w:rPr>
          <w:kern w:val="2"/>
          <w:sz w:val="23"/>
          <w:lang w:bidi="fr-CA"/>
        </w:rPr>
        <w:t>N</w:t>
      </w:r>
      <w:r w:rsidRPr="009C5F66">
        <w:rPr>
          <w:kern w:val="2"/>
          <w:sz w:val="23"/>
          <w:lang w:bidi="fr-CA"/>
        </w:rPr>
        <w:t>’</w:t>
      </w:r>
      <w:r w:rsidRPr="00736512">
        <w:rPr>
          <w:kern w:val="2"/>
          <w:sz w:val="23"/>
          <w:lang w:bidi="fr-CA"/>
        </w:rPr>
        <w:t>oubliez pas qu</w:t>
      </w:r>
      <w:r w:rsidRPr="009C5F66">
        <w:rPr>
          <w:kern w:val="2"/>
          <w:sz w:val="23"/>
          <w:lang w:bidi="fr-CA"/>
        </w:rPr>
        <w:t>’</w:t>
      </w:r>
      <w:r w:rsidRPr="00736512">
        <w:rPr>
          <w:kern w:val="2"/>
          <w:sz w:val="23"/>
          <w:lang w:bidi="fr-CA"/>
        </w:rPr>
        <w:t>il s</w:t>
      </w:r>
      <w:r w:rsidRPr="009C5F66">
        <w:rPr>
          <w:kern w:val="2"/>
          <w:sz w:val="23"/>
          <w:lang w:bidi="fr-CA"/>
        </w:rPr>
        <w:t>’</w:t>
      </w:r>
      <w:r w:rsidRPr="00736512">
        <w:rPr>
          <w:kern w:val="2"/>
          <w:sz w:val="23"/>
          <w:lang w:bidi="fr-CA"/>
        </w:rPr>
        <w:t>agit d</w:t>
      </w:r>
      <w:r w:rsidRPr="009C5F66">
        <w:rPr>
          <w:kern w:val="2"/>
          <w:sz w:val="23"/>
          <w:lang w:bidi="fr-CA"/>
        </w:rPr>
        <w:t>’</w:t>
      </w:r>
      <w:r w:rsidRPr="00736512">
        <w:rPr>
          <w:kern w:val="2"/>
          <w:sz w:val="23"/>
          <w:lang w:bidi="fr-CA"/>
        </w:rPr>
        <w:t>une solution aqueuse diluée : nous avons ajouté une petite quantité d</w:t>
      </w:r>
      <w:r w:rsidRPr="009C5F66">
        <w:rPr>
          <w:kern w:val="2"/>
          <w:sz w:val="23"/>
          <w:lang w:bidi="fr-CA"/>
        </w:rPr>
        <w:t>’</w:t>
      </w:r>
      <w:r w:rsidRPr="00736512">
        <w:rPr>
          <w:kern w:val="2"/>
          <w:sz w:val="23"/>
          <w:lang w:bidi="fr-CA"/>
        </w:rPr>
        <w:t>acide acétique à une grande quantité d</w:t>
      </w:r>
      <w:r w:rsidRPr="009C5F66">
        <w:rPr>
          <w:kern w:val="2"/>
          <w:sz w:val="23"/>
          <w:lang w:bidi="fr-CA"/>
        </w:rPr>
        <w:t>’</w:t>
      </w:r>
      <w:r w:rsidRPr="00736512">
        <w:rPr>
          <w:kern w:val="2"/>
          <w:sz w:val="23"/>
          <w:lang w:bidi="fr-CA"/>
        </w:rPr>
        <w:t>eau. Par conséquent, au cours de la réaction, la concentration d</w:t>
      </w:r>
      <w:r w:rsidRPr="009C5F66">
        <w:rPr>
          <w:kern w:val="2"/>
          <w:sz w:val="23"/>
          <w:lang w:bidi="fr-CA"/>
        </w:rPr>
        <w:t>’</w:t>
      </w:r>
      <w:r w:rsidRPr="00736512">
        <w:rPr>
          <w:kern w:val="2"/>
          <w:sz w:val="23"/>
          <w:lang w:bidi="fr-CA"/>
        </w:rPr>
        <w:t xml:space="preserve">eau (environ 55,6 mol/L) varie très peu et peut être considérée comme une constante. </w:t>
      </w:r>
    </w:p>
    <w:p w14:paraId="044BFD15" w14:textId="77777777" w:rsidR="00CF2AE1" w:rsidRPr="00736512" w:rsidRDefault="00CF2AE1" w:rsidP="00CF2AE1">
      <w:pPr>
        <w:rPr>
          <w:kern w:val="2"/>
          <w:sz w:val="23"/>
        </w:rPr>
      </w:pPr>
    </w:p>
    <w:p w14:paraId="7238AE9F" w14:textId="77777777" w:rsidR="00CF2AE1" w:rsidRPr="00736512" w:rsidRDefault="00CF2AE1" w:rsidP="00CF2AE1">
      <w:pPr>
        <w:rPr>
          <w:kern w:val="2"/>
          <w:sz w:val="23"/>
        </w:rPr>
      </w:pPr>
      <w:r w:rsidRPr="00736512">
        <w:rPr>
          <w:kern w:val="2"/>
          <w:sz w:val="23"/>
          <w:lang w:bidi="fr-CA"/>
        </w:rPr>
        <w:t>Si l</w:t>
      </w:r>
      <w:r w:rsidRPr="009C5F66">
        <w:rPr>
          <w:kern w:val="2"/>
          <w:sz w:val="23"/>
          <w:lang w:bidi="fr-CA"/>
        </w:rPr>
        <w:t>’</w:t>
      </w:r>
      <w:r w:rsidRPr="00736512">
        <w:rPr>
          <w:kern w:val="2"/>
          <w:sz w:val="23"/>
          <w:lang w:bidi="fr-CA"/>
        </w:rPr>
        <w:t>on déplace le terme constant de la concentration d</w:t>
      </w:r>
      <w:r w:rsidRPr="009C5F66">
        <w:rPr>
          <w:kern w:val="2"/>
          <w:sz w:val="23"/>
          <w:lang w:bidi="fr-CA"/>
        </w:rPr>
        <w:t>’</w:t>
      </w:r>
      <w:r w:rsidRPr="00736512">
        <w:rPr>
          <w:kern w:val="2"/>
          <w:sz w:val="23"/>
          <w:lang w:bidi="fr-CA"/>
        </w:rPr>
        <w:t>eau vers le côté gauche de l</w:t>
      </w:r>
      <w:r w:rsidRPr="009C5F66">
        <w:rPr>
          <w:kern w:val="2"/>
          <w:sz w:val="23"/>
          <w:lang w:bidi="fr-CA"/>
        </w:rPr>
        <w:t>’</w:t>
      </w:r>
      <w:r w:rsidRPr="00736512">
        <w:rPr>
          <w:kern w:val="2"/>
          <w:sz w:val="23"/>
          <w:lang w:bidi="fr-CA"/>
        </w:rPr>
        <w:t>expression de la constante d</w:t>
      </w:r>
      <w:r w:rsidRPr="009C5F66">
        <w:rPr>
          <w:kern w:val="2"/>
          <w:sz w:val="23"/>
          <w:lang w:bidi="fr-CA"/>
        </w:rPr>
        <w:t>’</w:t>
      </w:r>
      <w:r w:rsidRPr="00736512">
        <w:rPr>
          <w:kern w:val="2"/>
          <w:sz w:val="23"/>
          <w:lang w:bidi="fr-CA"/>
        </w:rPr>
        <w:t>équilibre, on obtient l</w:t>
      </w:r>
      <w:r w:rsidRPr="009C5F66">
        <w:rPr>
          <w:kern w:val="2"/>
          <w:sz w:val="23"/>
          <w:lang w:bidi="fr-CA"/>
        </w:rPr>
        <w:t>’</w:t>
      </w:r>
      <w:r w:rsidRPr="00736512">
        <w:rPr>
          <w:kern w:val="2"/>
          <w:sz w:val="23"/>
          <w:lang w:bidi="fr-CA"/>
        </w:rPr>
        <w:t>expression de K</w:t>
      </w:r>
      <w:r w:rsidRPr="00736512">
        <w:rPr>
          <w:kern w:val="2"/>
          <w:sz w:val="23"/>
          <w:vertAlign w:val="subscript"/>
          <w:lang w:bidi="fr-CA"/>
        </w:rPr>
        <w:t>a</w:t>
      </w:r>
      <w:r w:rsidRPr="00736512">
        <w:rPr>
          <w:kern w:val="2"/>
          <w:sz w:val="23"/>
          <w:lang w:bidi="fr-CA"/>
        </w:rPr>
        <w:t>, c</w:t>
      </w:r>
      <w:r w:rsidRPr="009C5F66">
        <w:rPr>
          <w:kern w:val="2"/>
          <w:sz w:val="23"/>
          <w:lang w:bidi="fr-CA"/>
        </w:rPr>
        <w:t>’</w:t>
      </w:r>
      <w:r w:rsidRPr="00736512">
        <w:rPr>
          <w:kern w:val="2"/>
          <w:sz w:val="23"/>
          <w:lang w:bidi="fr-CA"/>
        </w:rPr>
        <w:t>est-à-dire la constante d</w:t>
      </w:r>
      <w:r w:rsidRPr="009C5F66">
        <w:rPr>
          <w:kern w:val="2"/>
          <w:sz w:val="23"/>
          <w:lang w:bidi="fr-CA"/>
        </w:rPr>
        <w:t>’</w:t>
      </w:r>
      <w:r w:rsidRPr="00736512">
        <w:rPr>
          <w:kern w:val="2"/>
          <w:sz w:val="23"/>
          <w:lang w:bidi="fr-CA"/>
        </w:rPr>
        <w:t>acidité de l</w:t>
      </w:r>
      <w:r w:rsidRPr="009C5F66">
        <w:rPr>
          <w:kern w:val="2"/>
          <w:sz w:val="23"/>
          <w:lang w:bidi="fr-CA"/>
        </w:rPr>
        <w:t>’</w:t>
      </w:r>
      <w:r w:rsidRPr="00736512">
        <w:rPr>
          <w:kern w:val="2"/>
          <w:sz w:val="23"/>
          <w:lang w:bidi="fr-CA"/>
        </w:rPr>
        <w:t xml:space="preserve">acide acétique : </w:t>
      </w:r>
    </w:p>
    <w:p w14:paraId="038FF91C" w14:textId="77777777" w:rsidR="00CF2AE1" w:rsidRPr="00736512" w:rsidRDefault="00CF2AE1" w:rsidP="00CF2AE1">
      <w:pPr>
        <w:rPr>
          <w:kern w:val="2"/>
          <w:sz w:val="23"/>
        </w:rPr>
      </w:pPr>
      <w:r w:rsidRPr="00736512">
        <w:rPr>
          <w:noProof/>
          <w:kern w:val="2"/>
          <w:sz w:val="23"/>
          <w:lang w:bidi="fr-CA"/>
        </w:rPr>
        <w:drawing>
          <wp:inline distT="0" distB="0" distL="0" distR="0" wp14:anchorId="24CDF891" wp14:editId="0CC5A733">
            <wp:extent cx="2633345" cy="482600"/>
            <wp:effectExtent l="0" t="0" r="8255" b="0"/>
            <wp:docPr id="53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633345" cy="482600"/>
                    </a:xfrm>
                    <a:prstGeom prst="rect">
                      <a:avLst/>
                    </a:prstGeom>
                    <a:noFill/>
                    <a:ln>
                      <a:noFill/>
                    </a:ln>
                  </pic:spPr>
                </pic:pic>
              </a:graphicData>
            </a:graphic>
          </wp:inline>
        </w:drawing>
      </w:r>
    </w:p>
    <w:p w14:paraId="455457A7"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9</w:t>
      </w:r>
    </w:p>
    <w:p w14:paraId="4FB36926" w14:textId="77777777" w:rsidR="00CF2AE1" w:rsidRPr="00736512" w:rsidRDefault="00CF2AE1" w:rsidP="00CF2AE1">
      <w:pPr>
        <w:rPr>
          <w:color w:val="FFFFFF"/>
          <w:kern w:val="2"/>
          <w:sz w:val="23"/>
        </w:rPr>
      </w:pPr>
      <w:r w:rsidRPr="00736512">
        <w:rPr>
          <w:kern w:val="2"/>
          <w:sz w:val="23"/>
          <w:lang w:bidi="fr-CA"/>
        </w:rPr>
        <w:t>De manière plus générale, la constante de dissociation d</w:t>
      </w:r>
      <w:r w:rsidRPr="009C5F66">
        <w:rPr>
          <w:kern w:val="2"/>
          <w:sz w:val="23"/>
          <w:lang w:bidi="fr-CA"/>
        </w:rPr>
        <w:t>’</w:t>
      </w:r>
      <w:r w:rsidRPr="00736512">
        <w:rPr>
          <w:kern w:val="2"/>
          <w:sz w:val="23"/>
          <w:lang w:bidi="fr-CA"/>
        </w:rPr>
        <w:t>un acide donné HA ou HB</w:t>
      </w:r>
      <w:r w:rsidRPr="00736512">
        <w:rPr>
          <w:kern w:val="2"/>
          <w:sz w:val="23"/>
          <w:vertAlign w:val="superscript"/>
          <w:lang w:bidi="fr-CA"/>
        </w:rPr>
        <w:t>+</w:t>
      </w:r>
      <w:r w:rsidRPr="00736512">
        <w:rPr>
          <w:kern w:val="2"/>
          <w:sz w:val="23"/>
          <w:lang w:bidi="fr-CA"/>
        </w:rPr>
        <w:t xml:space="preserve"> est exprimée comme suit :</w:t>
      </w:r>
    </w:p>
    <w:p w14:paraId="30D5BB96" w14:textId="77777777" w:rsidR="00CF2AE1" w:rsidRPr="00736512" w:rsidRDefault="00CF2AE1" w:rsidP="00CF2AE1">
      <w:pPr>
        <w:rPr>
          <w:kern w:val="2"/>
          <w:sz w:val="23"/>
        </w:rPr>
      </w:pPr>
    </w:p>
    <w:p w14:paraId="128A28BC"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15ABFECF" wp14:editId="025B1648">
            <wp:extent cx="5410200" cy="838200"/>
            <wp:effectExtent l="0" t="0" r="0" b="0"/>
            <wp:docPr id="53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410200" cy="838200"/>
                    </a:xfrm>
                    <a:prstGeom prst="rect">
                      <a:avLst/>
                    </a:prstGeom>
                    <a:noFill/>
                    <a:ln>
                      <a:noFill/>
                    </a:ln>
                  </pic:spPr>
                </pic:pic>
              </a:graphicData>
            </a:graphic>
          </wp:inline>
        </w:drawing>
      </w:r>
    </w:p>
    <w:p w14:paraId="59497376"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10</w:t>
      </w:r>
    </w:p>
    <w:p w14:paraId="71DF546D" w14:textId="77777777" w:rsidR="00CF2AE1" w:rsidRPr="00736512" w:rsidRDefault="00CF2AE1" w:rsidP="00CF2AE1">
      <w:pPr>
        <w:rPr>
          <w:kern w:val="2"/>
          <w:sz w:val="23"/>
        </w:rPr>
      </w:pPr>
      <w:r w:rsidRPr="00736512">
        <w:rPr>
          <w:kern w:val="2"/>
          <w:sz w:val="23"/>
          <w:lang w:bidi="fr-CA"/>
        </w:rPr>
        <w:t>La valeur de K</w:t>
      </w:r>
      <w:r w:rsidRPr="00736512">
        <w:rPr>
          <w:kern w:val="2"/>
          <w:sz w:val="23"/>
          <w:vertAlign w:val="subscript"/>
          <w:lang w:bidi="fr-CA"/>
        </w:rPr>
        <w:t>a</w:t>
      </w:r>
      <w:r w:rsidRPr="00736512">
        <w:rPr>
          <w:kern w:val="2"/>
          <w:sz w:val="23"/>
          <w:lang w:bidi="fr-CA"/>
        </w:rPr>
        <w:t xml:space="preserve"> de l</w:t>
      </w:r>
      <w:r w:rsidRPr="009C5F66">
        <w:rPr>
          <w:kern w:val="2"/>
          <w:sz w:val="23"/>
          <w:lang w:bidi="fr-CA"/>
        </w:rPr>
        <w:t>’</w:t>
      </w:r>
      <w:r w:rsidRPr="00736512">
        <w:rPr>
          <w:kern w:val="2"/>
          <w:sz w:val="23"/>
          <w:lang w:bidi="fr-CA"/>
        </w:rPr>
        <w:t>acide acétique est de 1,75 x 10</w:t>
      </w:r>
      <w:r w:rsidRPr="00736512">
        <w:rPr>
          <w:kern w:val="2"/>
          <w:sz w:val="23"/>
          <w:vertAlign w:val="superscript"/>
          <w:lang w:bidi="fr-CA"/>
        </w:rPr>
        <w:t>-5</w:t>
      </w:r>
      <w:r w:rsidRPr="00736512">
        <w:rPr>
          <w:kern w:val="2"/>
          <w:sz w:val="23"/>
          <w:lang w:bidi="fr-CA"/>
        </w:rPr>
        <w:t>, une valeur bien inférieure à 1, ce qui indique une quantité beaucoup plus importante d</w:t>
      </w:r>
      <w:r w:rsidRPr="009C5F66">
        <w:rPr>
          <w:kern w:val="2"/>
          <w:sz w:val="23"/>
          <w:lang w:bidi="fr-CA"/>
        </w:rPr>
        <w:t>’</w:t>
      </w:r>
      <w:r w:rsidRPr="00736512">
        <w:rPr>
          <w:kern w:val="2"/>
          <w:sz w:val="23"/>
          <w:lang w:bidi="fr-CA"/>
        </w:rPr>
        <w:t>acide acétique en solution à l</w:t>
      </w:r>
      <w:r w:rsidRPr="009C5F66">
        <w:rPr>
          <w:kern w:val="2"/>
          <w:sz w:val="23"/>
          <w:lang w:bidi="fr-CA"/>
        </w:rPr>
        <w:t>’</w:t>
      </w:r>
      <w:r w:rsidRPr="00736512">
        <w:rPr>
          <w:kern w:val="2"/>
          <w:sz w:val="23"/>
          <w:lang w:bidi="fr-CA"/>
        </w:rPr>
        <w:t>équilibre que d</w:t>
      </w:r>
      <w:r w:rsidRPr="009C5F66">
        <w:rPr>
          <w:kern w:val="2"/>
          <w:sz w:val="23"/>
          <w:lang w:bidi="fr-CA"/>
        </w:rPr>
        <w:t>’</w:t>
      </w:r>
      <w:r w:rsidRPr="00736512">
        <w:rPr>
          <w:kern w:val="2"/>
          <w:sz w:val="23"/>
          <w:lang w:bidi="fr-CA"/>
        </w:rPr>
        <w:t>ions acétate et hydronium.</w:t>
      </w:r>
    </w:p>
    <w:p w14:paraId="1FB6BC48" w14:textId="77777777" w:rsidR="00CF2AE1" w:rsidRPr="00736512" w:rsidRDefault="00CF2AE1" w:rsidP="00CF2AE1">
      <w:pPr>
        <w:rPr>
          <w:kern w:val="2"/>
          <w:sz w:val="23"/>
        </w:rPr>
      </w:pPr>
    </w:p>
    <w:p w14:paraId="4061D22D" w14:textId="51B407C0" w:rsidR="00CF2AE1" w:rsidRPr="00736512" w:rsidRDefault="00CF2AE1" w:rsidP="00CF2AE1">
      <w:pPr>
        <w:rPr>
          <w:kern w:val="2"/>
          <w:sz w:val="23"/>
        </w:rPr>
      </w:pPr>
      <w:r w:rsidRPr="00736512">
        <w:rPr>
          <w:kern w:val="2"/>
          <w:sz w:val="23"/>
          <w:lang w:bidi="fr-CA"/>
        </w:rPr>
        <w:t>À l</w:t>
      </w:r>
      <w:r w:rsidRPr="009C5F66">
        <w:rPr>
          <w:kern w:val="2"/>
          <w:sz w:val="23"/>
          <w:lang w:bidi="fr-CA"/>
        </w:rPr>
        <w:t>’</w:t>
      </w:r>
      <w:r w:rsidRPr="00736512">
        <w:rPr>
          <w:kern w:val="2"/>
          <w:sz w:val="23"/>
          <w:lang w:bidi="fr-CA"/>
        </w:rPr>
        <w:t>inverse, l</w:t>
      </w:r>
      <w:r w:rsidRPr="009C5F66">
        <w:rPr>
          <w:kern w:val="2"/>
          <w:sz w:val="23"/>
          <w:lang w:bidi="fr-CA"/>
        </w:rPr>
        <w:t>’</w:t>
      </w:r>
      <w:r w:rsidRPr="00736512">
        <w:rPr>
          <w:kern w:val="2"/>
          <w:sz w:val="23"/>
          <w:lang w:bidi="fr-CA"/>
        </w:rPr>
        <w:t>acide sulfurique, dont la K</w:t>
      </w:r>
      <w:r w:rsidRPr="00736512">
        <w:rPr>
          <w:kern w:val="2"/>
          <w:sz w:val="23"/>
          <w:vertAlign w:val="subscript"/>
          <w:lang w:bidi="fr-CA"/>
        </w:rPr>
        <w:t>a</w:t>
      </w:r>
      <w:r w:rsidRPr="00736512">
        <w:rPr>
          <w:kern w:val="2"/>
          <w:sz w:val="23"/>
          <w:lang w:bidi="fr-CA"/>
        </w:rPr>
        <w:t xml:space="preserve"> est d</w:t>
      </w:r>
      <w:r w:rsidRPr="009C5F66">
        <w:rPr>
          <w:kern w:val="2"/>
          <w:sz w:val="23"/>
          <w:lang w:bidi="fr-CA"/>
        </w:rPr>
        <w:t>’</w:t>
      </w:r>
      <w:r w:rsidRPr="00736512">
        <w:rPr>
          <w:kern w:val="2"/>
          <w:sz w:val="23"/>
          <w:lang w:bidi="fr-CA"/>
        </w:rPr>
        <w:t>environ 10</w:t>
      </w:r>
      <w:r w:rsidRPr="00736512">
        <w:rPr>
          <w:kern w:val="2"/>
          <w:sz w:val="23"/>
          <w:vertAlign w:val="superscript"/>
          <w:lang w:bidi="fr-CA"/>
        </w:rPr>
        <w:t>9</w:t>
      </w:r>
      <w:r w:rsidRPr="00736512">
        <w:rPr>
          <w:kern w:val="2"/>
          <w:sz w:val="23"/>
          <w:lang w:bidi="fr-CA"/>
        </w:rPr>
        <w:t>, ou l</w:t>
      </w:r>
      <w:r w:rsidRPr="009C5F66">
        <w:rPr>
          <w:kern w:val="2"/>
          <w:sz w:val="23"/>
          <w:lang w:bidi="fr-CA"/>
        </w:rPr>
        <w:t>’</w:t>
      </w:r>
      <w:r w:rsidRPr="00736512">
        <w:rPr>
          <w:kern w:val="2"/>
          <w:sz w:val="23"/>
          <w:lang w:bidi="fr-CA"/>
        </w:rPr>
        <w:t>acide chlorhydrique, dont la K</w:t>
      </w:r>
      <w:r w:rsidRPr="00736512">
        <w:rPr>
          <w:kern w:val="2"/>
          <w:sz w:val="23"/>
          <w:vertAlign w:val="subscript"/>
          <w:lang w:bidi="fr-CA"/>
        </w:rPr>
        <w:t>a</w:t>
      </w:r>
      <w:r w:rsidRPr="00736512">
        <w:rPr>
          <w:kern w:val="2"/>
          <w:sz w:val="23"/>
          <w:lang w:bidi="fr-CA"/>
        </w:rPr>
        <w:t xml:space="preserve"> est d</w:t>
      </w:r>
      <w:r w:rsidRPr="009C5F66">
        <w:rPr>
          <w:kern w:val="2"/>
          <w:sz w:val="23"/>
          <w:lang w:bidi="fr-CA"/>
        </w:rPr>
        <w:t>’</w:t>
      </w:r>
      <w:r w:rsidRPr="00736512">
        <w:rPr>
          <w:kern w:val="2"/>
          <w:sz w:val="23"/>
          <w:lang w:bidi="fr-CA"/>
        </w:rPr>
        <w:t>environ 10</w:t>
      </w:r>
      <w:r w:rsidRPr="00736512">
        <w:rPr>
          <w:kern w:val="2"/>
          <w:sz w:val="23"/>
          <w:vertAlign w:val="superscript"/>
          <w:lang w:bidi="fr-CA"/>
        </w:rPr>
        <w:t>7</w:t>
      </w:r>
      <w:r w:rsidRPr="00736512">
        <w:rPr>
          <w:kern w:val="2"/>
          <w:sz w:val="23"/>
          <w:lang w:bidi="fr-CA"/>
        </w:rPr>
        <w:t>, subissent tous deux une dissociation pratiquement complète dans l</w:t>
      </w:r>
      <w:r w:rsidRPr="009C5F66">
        <w:rPr>
          <w:kern w:val="2"/>
          <w:sz w:val="23"/>
          <w:lang w:bidi="fr-CA"/>
        </w:rPr>
        <w:t>’</w:t>
      </w:r>
      <w:r w:rsidRPr="00736512">
        <w:rPr>
          <w:kern w:val="2"/>
          <w:sz w:val="23"/>
          <w:lang w:bidi="fr-CA"/>
        </w:rPr>
        <w:t>eau : ce sont des acides très forts</w:t>
      </w:r>
      <w:r w:rsidR="00736512" w:rsidRPr="00736512">
        <w:rPr>
          <w:kern w:val="2"/>
          <w:sz w:val="23"/>
          <w:lang w:bidi="fr-CA"/>
        </w:rPr>
        <w:t xml:space="preserve">. </w:t>
      </w:r>
    </w:p>
    <w:p w14:paraId="03C8CEC9" w14:textId="77777777" w:rsidR="00CF2AE1" w:rsidRPr="00736512" w:rsidRDefault="00CF2AE1" w:rsidP="00CF2AE1">
      <w:pPr>
        <w:rPr>
          <w:color w:val="FF0000"/>
          <w:kern w:val="2"/>
          <w:sz w:val="23"/>
        </w:rPr>
      </w:pPr>
    </w:p>
    <w:p w14:paraId="49B19E9B" w14:textId="77777777" w:rsidR="00CF2AE1" w:rsidRPr="0051131A" w:rsidRDefault="00CF2AE1" w:rsidP="0051131A">
      <w:pPr>
        <w:ind w:right="-187"/>
        <w:rPr>
          <w:spacing w:val="-4"/>
          <w:kern w:val="2"/>
          <w:sz w:val="23"/>
        </w:rPr>
      </w:pPr>
      <w:r w:rsidRPr="0051131A">
        <w:rPr>
          <w:spacing w:val="-4"/>
          <w:kern w:val="2"/>
          <w:sz w:val="23"/>
          <w:lang w:bidi="fr-CA"/>
        </w:rPr>
        <w:lastRenderedPageBreak/>
        <w:t>Un nombre comme 1,75 x 10</w:t>
      </w:r>
      <w:r w:rsidRPr="0051131A">
        <w:rPr>
          <w:spacing w:val="-4"/>
          <w:kern w:val="2"/>
          <w:sz w:val="23"/>
          <w:vertAlign w:val="superscript"/>
          <w:lang w:bidi="fr-CA"/>
        </w:rPr>
        <w:t>-5</w:t>
      </w:r>
      <w:r w:rsidRPr="0051131A">
        <w:rPr>
          <w:spacing w:val="-4"/>
          <w:kern w:val="2"/>
          <w:sz w:val="23"/>
          <w:lang w:bidi="fr-CA"/>
        </w:rPr>
        <w:t xml:space="preserve"> n</w:t>
      </w:r>
      <w:r w:rsidRPr="009C5F66">
        <w:rPr>
          <w:spacing w:val="-4"/>
          <w:kern w:val="2"/>
          <w:sz w:val="23"/>
          <w:lang w:bidi="fr-CA"/>
        </w:rPr>
        <w:t>’</w:t>
      </w:r>
      <w:r w:rsidRPr="0051131A">
        <w:rPr>
          <w:spacing w:val="-4"/>
          <w:kern w:val="2"/>
          <w:sz w:val="23"/>
          <w:lang w:bidi="fr-CA"/>
        </w:rPr>
        <w:t>est pas très facile à dire, à retenir ou à visualiser, c</w:t>
      </w:r>
      <w:r w:rsidRPr="009C5F66">
        <w:rPr>
          <w:spacing w:val="-4"/>
          <w:kern w:val="2"/>
          <w:sz w:val="23"/>
          <w:lang w:bidi="fr-CA"/>
        </w:rPr>
        <w:t>’</w:t>
      </w:r>
      <w:r w:rsidRPr="0051131A">
        <w:rPr>
          <w:spacing w:val="-4"/>
          <w:kern w:val="2"/>
          <w:sz w:val="23"/>
          <w:lang w:bidi="fr-CA"/>
        </w:rPr>
        <w:t>est pourquoi les chimistes utilisent généralement un terme plus pratique pour exprimer l</w:t>
      </w:r>
      <w:r w:rsidRPr="009C5F66">
        <w:rPr>
          <w:spacing w:val="-4"/>
          <w:kern w:val="2"/>
          <w:sz w:val="23"/>
          <w:lang w:bidi="fr-CA"/>
        </w:rPr>
        <w:t>’</w:t>
      </w:r>
      <w:r w:rsidRPr="0051131A">
        <w:rPr>
          <w:spacing w:val="-4"/>
          <w:kern w:val="2"/>
          <w:sz w:val="23"/>
          <w:lang w:bidi="fr-CA"/>
        </w:rPr>
        <w:t xml:space="preserve">acidité relative. La valeur du </w:t>
      </w:r>
      <w:proofErr w:type="spellStart"/>
      <w:r w:rsidRPr="0051131A">
        <w:rPr>
          <w:b/>
          <w:spacing w:val="-4"/>
          <w:kern w:val="2"/>
          <w:sz w:val="23"/>
          <w:lang w:bidi="fr-CA"/>
        </w:rPr>
        <w:t>pKa</w:t>
      </w:r>
      <w:proofErr w:type="spellEnd"/>
      <w:r w:rsidRPr="0051131A">
        <w:rPr>
          <w:spacing w:val="-4"/>
          <w:kern w:val="2"/>
          <w:sz w:val="23"/>
          <w:lang w:bidi="fr-CA"/>
        </w:rPr>
        <w:t xml:space="preserve"> d</w:t>
      </w:r>
      <w:r w:rsidRPr="009C5F66">
        <w:rPr>
          <w:spacing w:val="-4"/>
          <w:kern w:val="2"/>
          <w:sz w:val="23"/>
          <w:lang w:bidi="fr-CA"/>
        </w:rPr>
        <w:t>’</w:t>
      </w:r>
      <w:r w:rsidRPr="0051131A">
        <w:rPr>
          <w:spacing w:val="-4"/>
          <w:kern w:val="2"/>
          <w:sz w:val="23"/>
          <w:lang w:bidi="fr-CA"/>
        </w:rPr>
        <w:t>un acide est simplement le logarithme (base 10) de sa valeur de K</w:t>
      </w:r>
      <w:r w:rsidRPr="0051131A">
        <w:rPr>
          <w:spacing w:val="-4"/>
          <w:kern w:val="2"/>
          <w:sz w:val="23"/>
          <w:vertAlign w:val="subscript"/>
          <w:lang w:bidi="fr-CA"/>
        </w:rPr>
        <w:t>a</w:t>
      </w:r>
      <w:r w:rsidRPr="0051131A">
        <w:rPr>
          <w:spacing w:val="-4"/>
          <w:kern w:val="2"/>
          <w:sz w:val="23"/>
          <w:lang w:bidi="fr-CA"/>
        </w:rPr>
        <w:t>.</w:t>
      </w:r>
    </w:p>
    <w:p w14:paraId="3E1E72E1" w14:textId="77777777" w:rsidR="00CF2AE1" w:rsidRPr="00736512" w:rsidRDefault="00CF2AE1" w:rsidP="00CF2AE1">
      <w:pPr>
        <w:rPr>
          <w:kern w:val="2"/>
          <w:sz w:val="23"/>
        </w:rPr>
      </w:pPr>
    </w:p>
    <w:p w14:paraId="312A0206" w14:textId="77777777" w:rsidR="00CF2AE1" w:rsidRPr="00736512" w:rsidRDefault="00CF2AE1" w:rsidP="00CF2AE1">
      <w:pPr>
        <w:rPr>
          <w:kern w:val="2"/>
          <w:sz w:val="23"/>
        </w:rPr>
      </w:pPr>
      <w:proofErr w:type="spellStart"/>
      <w:proofErr w:type="gramStart"/>
      <w:r w:rsidRPr="00736512">
        <w:rPr>
          <w:kern w:val="2"/>
          <w:sz w:val="23"/>
          <w:lang w:bidi="fr-CA"/>
        </w:rPr>
        <w:t>pKa</w:t>
      </w:r>
      <w:proofErr w:type="spellEnd"/>
      <w:proofErr w:type="gramEnd"/>
      <w:r w:rsidRPr="00736512">
        <w:rPr>
          <w:kern w:val="2"/>
          <w:sz w:val="23"/>
          <w:lang w:bidi="fr-CA"/>
        </w:rPr>
        <w:t xml:space="preserve"> = -log K</w:t>
      </w:r>
      <w:r w:rsidRPr="004D5652">
        <w:rPr>
          <w:kern w:val="2"/>
          <w:sz w:val="20"/>
          <w:lang w:bidi="fr-CA"/>
        </w:rPr>
        <w:t>a</w:t>
      </w:r>
      <w:r w:rsidRPr="00736512">
        <w:rPr>
          <w:kern w:val="2"/>
          <w:sz w:val="23"/>
          <w:lang w:bidi="fr-CA"/>
        </w:rPr>
        <w:tab/>
      </w:r>
      <w:r w:rsidRPr="00736512">
        <w:rPr>
          <w:kern w:val="2"/>
          <w:sz w:val="23"/>
          <w:lang w:bidi="fr-CA"/>
        </w:rPr>
        <w:tab/>
      </w:r>
      <w:r w:rsidRPr="00736512">
        <w:rPr>
          <w:kern w:val="2"/>
          <w:sz w:val="23"/>
          <w:lang w:bidi="fr-CA"/>
        </w:rPr>
        <w:tab/>
      </w:r>
      <w:proofErr w:type="spellStart"/>
      <w:r w:rsidRPr="00736512">
        <w:rPr>
          <w:kern w:val="2"/>
          <w:sz w:val="23"/>
          <w:lang w:bidi="fr-CA"/>
        </w:rPr>
        <w:t>K</w:t>
      </w:r>
      <w:r w:rsidRPr="004D5652">
        <w:rPr>
          <w:kern w:val="2"/>
          <w:sz w:val="20"/>
          <w:lang w:bidi="fr-CA"/>
        </w:rPr>
        <w:t>a</w:t>
      </w:r>
      <w:proofErr w:type="spellEnd"/>
      <w:r w:rsidRPr="00736512">
        <w:rPr>
          <w:kern w:val="2"/>
          <w:sz w:val="23"/>
          <w:lang w:bidi="fr-CA"/>
        </w:rPr>
        <w:t xml:space="preserve"> = 10</w:t>
      </w:r>
      <w:r w:rsidRPr="00736512">
        <w:rPr>
          <w:kern w:val="2"/>
          <w:sz w:val="23"/>
          <w:vertAlign w:val="superscript"/>
          <w:lang w:bidi="fr-CA"/>
        </w:rPr>
        <w:t>-pKa</w:t>
      </w:r>
    </w:p>
    <w:p w14:paraId="339C6351" w14:textId="77777777" w:rsidR="00CF2AE1" w:rsidRPr="00736512" w:rsidRDefault="00CF2AE1" w:rsidP="00CF2AE1">
      <w:pPr>
        <w:rPr>
          <w:kern w:val="2"/>
          <w:sz w:val="23"/>
        </w:rPr>
      </w:pPr>
    </w:p>
    <w:p w14:paraId="7F29B6ED" w14:textId="055815F0" w:rsidR="00CF2AE1" w:rsidRPr="00736512" w:rsidRDefault="00CF2AE1" w:rsidP="00CF2AE1">
      <w:pPr>
        <w:rPr>
          <w:b/>
          <w:kern w:val="2"/>
          <w:sz w:val="23"/>
        </w:rPr>
      </w:pPr>
      <w:r w:rsidRPr="00736512">
        <w:rPr>
          <w:kern w:val="2"/>
          <w:sz w:val="23"/>
          <w:lang w:bidi="fr-CA"/>
        </w:rPr>
        <w:t xml:space="preserve">En faisant le calcul, on constate que le </w:t>
      </w:r>
      <w:proofErr w:type="spellStart"/>
      <w:r w:rsidRPr="00736512">
        <w:rPr>
          <w:kern w:val="2"/>
          <w:sz w:val="23"/>
          <w:lang w:bidi="fr-CA"/>
        </w:rPr>
        <w:t>pKa</w:t>
      </w:r>
      <w:proofErr w:type="spellEnd"/>
      <w:r w:rsidRPr="00736512">
        <w:rPr>
          <w:kern w:val="2"/>
          <w:sz w:val="23"/>
          <w:lang w:bidi="fr-CA"/>
        </w:rPr>
        <w:t xml:space="preserve"> de l</w:t>
      </w:r>
      <w:r w:rsidRPr="009C5F66">
        <w:rPr>
          <w:kern w:val="2"/>
          <w:sz w:val="23"/>
          <w:lang w:bidi="fr-CA"/>
        </w:rPr>
        <w:t>’</w:t>
      </w:r>
      <w:r w:rsidRPr="00736512">
        <w:rPr>
          <w:kern w:val="2"/>
          <w:sz w:val="23"/>
          <w:lang w:bidi="fr-CA"/>
        </w:rPr>
        <w:t>acide acétique est de 4,8</w:t>
      </w:r>
      <w:r w:rsidR="00736512" w:rsidRPr="00736512">
        <w:rPr>
          <w:kern w:val="2"/>
          <w:sz w:val="23"/>
          <w:lang w:bidi="fr-CA"/>
        </w:rPr>
        <w:t xml:space="preserve">. </w:t>
      </w:r>
      <w:r w:rsidRPr="00736512">
        <w:rPr>
          <w:kern w:val="2"/>
          <w:sz w:val="23"/>
          <w:lang w:bidi="fr-CA"/>
        </w:rPr>
        <w:t xml:space="preserve">Le </w:t>
      </w:r>
      <w:proofErr w:type="spellStart"/>
      <w:r w:rsidRPr="00736512">
        <w:rPr>
          <w:kern w:val="2"/>
          <w:sz w:val="23"/>
          <w:lang w:bidi="fr-CA"/>
        </w:rPr>
        <w:t>pKa</w:t>
      </w:r>
      <w:proofErr w:type="spellEnd"/>
      <w:r w:rsidRPr="00736512">
        <w:rPr>
          <w:kern w:val="2"/>
          <w:sz w:val="23"/>
          <w:lang w:bidi="fr-CA"/>
        </w:rPr>
        <w:t xml:space="preserve"> de l</w:t>
      </w:r>
      <w:r w:rsidRPr="009C5F66">
        <w:rPr>
          <w:kern w:val="2"/>
          <w:sz w:val="23"/>
          <w:lang w:bidi="fr-CA"/>
        </w:rPr>
        <w:t>’</w:t>
      </w:r>
      <w:r w:rsidRPr="00736512">
        <w:rPr>
          <w:kern w:val="2"/>
          <w:sz w:val="23"/>
          <w:lang w:bidi="fr-CA"/>
        </w:rPr>
        <w:t>acide sulfurique est de -10, et celui de l</w:t>
      </w:r>
      <w:r w:rsidRPr="009C5F66">
        <w:rPr>
          <w:kern w:val="2"/>
          <w:sz w:val="23"/>
          <w:lang w:bidi="fr-CA"/>
        </w:rPr>
        <w:t>’</w:t>
      </w:r>
      <w:r w:rsidRPr="00736512">
        <w:rPr>
          <w:kern w:val="2"/>
          <w:sz w:val="23"/>
          <w:lang w:bidi="fr-CA"/>
        </w:rPr>
        <w:t>acide chlorhydrique, de -7</w:t>
      </w:r>
      <w:r w:rsidR="00736512" w:rsidRPr="00736512">
        <w:rPr>
          <w:kern w:val="2"/>
          <w:sz w:val="23"/>
          <w:lang w:bidi="fr-CA"/>
        </w:rPr>
        <w:t xml:space="preserve">. </w:t>
      </w:r>
      <w:r w:rsidRPr="00736512">
        <w:rPr>
          <w:kern w:val="2"/>
          <w:sz w:val="23"/>
          <w:lang w:bidi="fr-CA"/>
        </w:rPr>
        <w:t xml:space="preserve"> L</w:t>
      </w:r>
      <w:r w:rsidRPr="009C5F66">
        <w:rPr>
          <w:kern w:val="2"/>
          <w:sz w:val="23"/>
          <w:lang w:bidi="fr-CA"/>
        </w:rPr>
        <w:t>’</w:t>
      </w:r>
      <w:r w:rsidRPr="00736512">
        <w:rPr>
          <w:kern w:val="2"/>
          <w:sz w:val="23"/>
          <w:lang w:bidi="fr-CA"/>
        </w:rPr>
        <w:t xml:space="preserve">utilisation des valeurs de </w:t>
      </w:r>
      <w:proofErr w:type="spellStart"/>
      <w:r w:rsidRPr="00736512">
        <w:rPr>
          <w:kern w:val="2"/>
          <w:sz w:val="23"/>
          <w:lang w:bidi="fr-CA"/>
        </w:rPr>
        <w:t>pKa</w:t>
      </w:r>
      <w:proofErr w:type="spellEnd"/>
      <w:r w:rsidRPr="00736512">
        <w:rPr>
          <w:kern w:val="2"/>
          <w:sz w:val="23"/>
          <w:lang w:bidi="fr-CA"/>
        </w:rPr>
        <w:t xml:space="preserve"> nous permet d</w:t>
      </w:r>
      <w:r w:rsidRPr="009C5F66">
        <w:rPr>
          <w:kern w:val="2"/>
          <w:sz w:val="23"/>
          <w:lang w:bidi="fr-CA"/>
        </w:rPr>
        <w:t>’</w:t>
      </w:r>
      <w:r w:rsidRPr="00736512">
        <w:rPr>
          <w:kern w:val="2"/>
          <w:sz w:val="23"/>
          <w:lang w:bidi="fr-CA"/>
        </w:rPr>
        <w:t>exprimer l</w:t>
      </w:r>
      <w:r w:rsidRPr="009C5F66">
        <w:rPr>
          <w:kern w:val="2"/>
          <w:sz w:val="23"/>
          <w:lang w:bidi="fr-CA"/>
        </w:rPr>
        <w:t>’</w:t>
      </w:r>
      <w:r w:rsidRPr="00736512">
        <w:rPr>
          <w:kern w:val="2"/>
          <w:sz w:val="23"/>
          <w:lang w:bidi="fr-CA"/>
        </w:rPr>
        <w:t>acidité relative de composés et de groupes fonctionnels courants sur une échelle numérique allant d</w:t>
      </w:r>
      <w:r w:rsidRPr="009C5F66">
        <w:rPr>
          <w:kern w:val="2"/>
          <w:sz w:val="23"/>
          <w:lang w:bidi="fr-CA"/>
        </w:rPr>
        <w:t>’</w:t>
      </w:r>
      <w:r w:rsidRPr="00736512">
        <w:rPr>
          <w:kern w:val="2"/>
          <w:sz w:val="23"/>
          <w:lang w:bidi="fr-CA"/>
        </w:rPr>
        <w:t>environ -10 (pour un acide très fort) à 50 (pour un composé qui n</w:t>
      </w:r>
      <w:r w:rsidRPr="009C5F66">
        <w:rPr>
          <w:kern w:val="2"/>
          <w:sz w:val="23"/>
          <w:lang w:bidi="fr-CA"/>
        </w:rPr>
        <w:t>’</w:t>
      </w:r>
      <w:r w:rsidRPr="00736512">
        <w:rPr>
          <w:kern w:val="2"/>
          <w:sz w:val="23"/>
          <w:lang w:bidi="fr-CA"/>
        </w:rPr>
        <w:t>est pas du tout acide)</w:t>
      </w:r>
      <w:r w:rsidR="00736512" w:rsidRPr="00736512">
        <w:rPr>
          <w:kern w:val="2"/>
          <w:sz w:val="23"/>
          <w:lang w:bidi="fr-CA"/>
        </w:rPr>
        <w:t xml:space="preserve">. </w:t>
      </w:r>
      <w:r w:rsidRPr="00736512">
        <w:rPr>
          <w:b/>
          <w:i/>
          <w:kern w:val="2"/>
          <w:sz w:val="23"/>
          <w:lang w:bidi="fr-CA"/>
        </w:rPr>
        <w:t xml:space="preserve">Plus la valeur de </w:t>
      </w:r>
      <w:proofErr w:type="spellStart"/>
      <w:r w:rsidRPr="00736512">
        <w:rPr>
          <w:b/>
          <w:i/>
          <w:kern w:val="2"/>
          <w:sz w:val="23"/>
          <w:lang w:bidi="fr-CA"/>
        </w:rPr>
        <w:t>pKa</w:t>
      </w:r>
      <w:proofErr w:type="spellEnd"/>
      <w:r w:rsidRPr="00736512">
        <w:rPr>
          <w:b/>
          <w:i/>
          <w:kern w:val="2"/>
          <w:sz w:val="23"/>
          <w:lang w:bidi="fr-CA"/>
        </w:rPr>
        <w:t xml:space="preserve"> d</w:t>
      </w:r>
      <w:r w:rsidRPr="009C5F66">
        <w:rPr>
          <w:b/>
          <w:i/>
          <w:kern w:val="2"/>
          <w:sz w:val="23"/>
          <w:lang w:bidi="fr-CA"/>
        </w:rPr>
        <w:t>’</w:t>
      </w:r>
      <w:r w:rsidRPr="00736512">
        <w:rPr>
          <w:b/>
          <w:i/>
          <w:kern w:val="2"/>
          <w:sz w:val="23"/>
          <w:lang w:bidi="fr-CA"/>
        </w:rPr>
        <w:t>un acide est faible, plus l</w:t>
      </w:r>
      <w:r w:rsidRPr="009C5F66">
        <w:rPr>
          <w:b/>
          <w:i/>
          <w:kern w:val="2"/>
          <w:sz w:val="23"/>
          <w:lang w:bidi="fr-CA"/>
        </w:rPr>
        <w:t>’</w:t>
      </w:r>
      <w:r w:rsidRPr="00736512">
        <w:rPr>
          <w:b/>
          <w:i/>
          <w:kern w:val="2"/>
          <w:sz w:val="23"/>
          <w:lang w:bidi="fr-CA"/>
        </w:rPr>
        <w:t>acide est fort</w:t>
      </w:r>
      <w:r w:rsidRPr="00736512">
        <w:rPr>
          <w:kern w:val="2"/>
          <w:sz w:val="23"/>
          <w:lang w:bidi="fr-CA"/>
        </w:rPr>
        <w:t>.</w:t>
      </w:r>
    </w:p>
    <w:p w14:paraId="7E5B9842" w14:textId="77777777" w:rsidR="00CF2AE1" w:rsidRPr="00736512" w:rsidRDefault="00CF2AE1" w:rsidP="00CF2AE1">
      <w:pPr>
        <w:rPr>
          <w:color w:val="FF0000"/>
          <w:kern w:val="2"/>
          <w:sz w:val="23"/>
        </w:rPr>
      </w:pPr>
    </w:p>
    <w:p w14:paraId="1AED070D" w14:textId="1049976E" w:rsidR="00CF2AE1" w:rsidRPr="00736512" w:rsidRDefault="00CF2AE1" w:rsidP="00CF2AE1">
      <w:pPr>
        <w:rPr>
          <w:kern w:val="2"/>
          <w:sz w:val="23"/>
        </w:rPr>
      </w:pPr>
      <w:r w:rsidRPr="00736512">
        <w:rPr>
          <w:kern w:val="2"/>
          <w:sz w:val="23"/>
          <w:lang w:bidi="fr-CA"/>
        </w:rPr>
        <w:t>Les groupes fonctionnels ionisables (donneurs ou accepteurs de protons) qu</w:t>
      </w:r>
      <w:r w:rsidRPr="009C5F66">
        <w:rPr>
          <w:kern w:val="2"/>
          <w:sz w:val="23"/>
          <w:lang w:bidi="fr-CA"/>
        </w:rPr>
        <w:t>’</w:t>
      </w:r>
      <w:r w:rsidRPr="00736512">
        <w:rPr>
          <w:kern w:val="2"/>
          <w:sz w:val="23"/>
          <w:lang w:bidi="fr-CA"/>
        </w:rPr>
        <w:t xml:space="preserve">on trouve en chimie </w:t>
      </w:r>
      <w:proofErr w:type="spellStart"/>
      <w:r w:rsidRPr="00736512">
        <w:rPr>
          <w:kern w:val="2"/>
          <w:sz w:val="23"/>
          <w:lang w:bidi="fr-CA"/>
        </w:rPr>
        <w:t>bioorganique</w:t>
      </w:r>
      <w:proofErr w:type="spellEnd"/>
      <w:r w:rsidRPr="00736512">
        <w:rPr>
          <w:kern w:val="2"/>
          <w:sz w:val="23"/>
          <w:lang w:bidi="fr-CA"/>
        </w:rPr>
        <w:t xml:space="preserve"> ont généralement des valeurs de </w:t>
      </w:r>
      <w:proofErr w:type="spellStart"/>
      <w:r w:rsidRPr="00736512">
        <w:rPr>
          <w:kern w:val="2"/>
          <w:sz w:val="23"/>
          <w:lang w:bidi="fr-CA"/>
        </w:rPr>
        <w:t>pKa</w:t>
      </w:r>
      <w:proofErr w:type="spellEnd"/>
      <w:r w:rsidRPr="00736512">
        <w:rPr>
          <w:kern w:val="2"/>
          <w:sz w:val="23"/>
          <w:lang w:bidi="fr-CA"/>
        </w:rPr>
        <w:t xml:space="preserve"> comprises entre 5 et 20 environ</w:t>
      </w:r>
      <w:r w:rsidR="00736512" w:rsidRPr="00736512">
        <w:rPr>
          <w:kern w:val="2"/>
          <w:sz w:val="23"/>
          <w:lang w:bidi="fr-CA"/>
        </w:rPr>
        <w:t xml:space="preserve">. </w:t>
      </w:r>
      <w:r w:rsidRPr="00736512">
        <w:rPr>
          <w:kern w:val="2"/>
          <w:sz w:val="23"/>
          <w:lang w:bidi="fr-CA"/>
        </w:rPr>
        <w:t>Les plus importants d</w:t>
      </w:r>
      <w:r w:rsidRPr="009C5F66">
        <w:rPr>
          <w:kern w:val="2"/>
          <w:sz w:val="23"/>
          <w:lang w:bidi="fr-CA"/>
        </w:rPr>
        <w:t>’</w:t>
      </w:r>
      <w:r w:rsidRPr="00736512">
        <w:rPr>
          <w:kern w:val="2"/>
          <w:sz w:val="23"/>
          <w:lang w:bidi="fr-CA"/>
        </w:rPr>
        <w:t xml:space="preserve">entre eux sont répertoriés ci-dessous, avec des valeurs de </w:t>
      </w:r>
      <w:proofErr w:type="spellStart"/>
      <w:r w:rsidRPr="00736512">
        <w:rPr>
          <w:kern w:val="2"/>
          <w:sz w:val="23"/>
          <w:lang w:bidi="fr-CA"/>
        </w:rPr>
        <w:t>pKa</w:t>
      </w:r>
      <w:proofErr w:type="spellEnd"/>
      <w:r w:rsidRPr="00736512">
        <w:rPr>
          <w:kern w:val="2"/>
          <w:sz w:val="23"/>
          <w:lang w:bidi="fr-CA"/>
        </w:rPr>
        <w:t xml:space="preserve"> </w:t>
      </w:r>
      <w:r w:rsidRPr="00736512">
        <w:rPr>
          <w:i/>
          <w:kern w:val="2"/>
          <w:sz w:val="23"/>
          <w:lang w:bidi="fr-CA"/>
        </w:rPr>
        <w:t>très approximatives</w:t>
      </w:r>
      <w:r w:rsidRPr="00736512">
        <w:rPr>
          <w:kern w:val="2"/>
          <w:sz w:val="23"/>
          <w:lang w:bidi="fr-CA"/>
        </w:rPr>
        <w:t xml:space="preserve"> pour </w:t>
      </w:r>
      <w:proofErr w:type="gramStart"/>
      <w:r w:rsidRPr="00736512">
        <w:rPr>
          <w:kern w:val="2"/>
          <w:sz w:val="23"/>
          <w:lang w:bidi="fr-CA"/>
        </w:rPr>
        <w:t>les formes acide</w:t>
      </w:r>
      <w:proofErr w:type="gramEnd"/>
      <w:r w:rsidRPr="00736512">
        <w:rPr>
          <w:kern w:val="2"/>
          <w:sz w:val="23"/>
          <w:lang w:bidi="fr-CA"/>
        </w:rPr>
        <w:t xml:space="preserve"> conjugué. Des groupes plus acides avec des valeurs de </w:t>
      </w:r>
      <w:proofErr w:type="spellStart"/>
      <w:r w:rsidRPr="00736512">
        <w:rPr>
          <w:kern w:val="2"/>
          <w:sz w:val="23"/>
          <w:lang w:bidi="fr-CA"/>
        </w:rPr>
        <w:t>pKa</w:t>
      </w:r>
      <w:proofErr w:type="spellEnd"/>
      <w:r w:rsidRPr="00736512">
        <w:rPr>
          <w:kern w:val="2"/>
          <w:sz w:val="23"/>
          <w:lang w:bidi="fr-CA"/>
        </w:rPr>
        <w:t xml:space="preserve"> proches de zéro sont également inclus à titre de référence.</w:t>
      </w:r>
    </w:p>
    <w:p w14:paraId="123446EE" w14:textId="77777777" w:rsidR="00CF2AE1" w:rsidRPr="00736512" w:rsidRDefault="00CF2AE1" w:rsidP="00CF2AE1">
      <w:pPr>
        <w:rPr>
          <w:kern w:val="2"/>
          <w:sz w:val="23"/>
        </w:rPr>
      </w:pPr>
    </w:p>
    <w:p w14:paraId="7A91DDB1" w14:textId="77777777" w:rsidR="00CF2AE1" w:rsidRPr="00736512" w:rsidRDefault="00CF2AE1" w:rsidP="00CF2AE1">
      <w:pPr>
        <w:shd w:val="clear" w:color="auto" w:fill="D9D9D9"/>
        <w:jc w:val="center"/>
        <w:rPr>
          <w:b/>
          <w:kern w:val="2"/>
          <w:sz w:val="23"/>
        </w:rPr>
      </w:pPr>
      <w:r w:rsidRPr="00736512">
        <w:rPr>
          <w:b/>
          <w:kern w:val="2"/>
          <w:sz w:val="23"/>
          <w:lang w:bidi="fr-CA"/>
        </w:rPr>
        <w:t xml:space="preserve">Valeurs de </w:t>
      </w:r>
      <w:proofErr w:type="spellStart"/>
      <w:r w:rsidRPr="00736512">
        <w:rPr>
          <w:b/>
          <w:kern w:val="2"/>
          <w:sz w:val="23"/>
          <w:lang w:bidi="fr-CA"/>
        </w:rPr>
        <w:t>pKa</w:t>
      </w:r>
      <w:proofErr w:type="spellEnd"/>
      <w:r w:rsidRPr="00736512">
        <w:rPr>
          <w:b/>
          <w:kern w:val="2"/>
          <w:sz w:val="23"/>
          <w:lang w:bidi="fr-CA"/>
        </w:rPr>
        <w:t xml:space="preserve"> typiques </w:t>
      </w:r>
    </w:p>
    <w:p w14:paraId="48F2C935" w14:textId="77777777" w:rsidR="00CF2AE1" w:rsidRPr="00736512" w:rsidRDefault="00CF2AE1" w:rsidP="00CF2AE1">
      <w:pPr>
        <w:shd w:val="clear" w:color="auto" w:fill="D9D9D9"/>
        <w:rPr>
          <w:b/>
          <w:kern w:val="2"/>
          <w:sz w:val="23"/>
        </w:rPr>
      </w:pPr>
    </w:p>
    <w:p w14:paraId="251DE47A" w14:textId="77777777" w:rsidR="00CF2AE1" w:rsidRPr="00736512" w:rsidRDefault="00CF2AE1" w:rsidP="00CF2AE1">
      <w:pPr>
        <w:shd w:val="clear" w:color="auto" w:fill="D9D9D9"/>
        <w:rPr>
          <w:b/>
          <w:kern w:val="2"/>
          <w:sz w:val="23"/>
        </w:rPr>
      </w:pPr>
    </w:p>
    <w:p w14:paraId="06D2D738" w14:textId="77777777" w:rsidR="00CF2AE1" w:rsidRPr="00736512" w:rsidRDefault="00CF2AE1" w:rsidP="00CF2AE1">
      <w:pPr>
        <w:shd w:val="clear" w:color="auto" w:fill="D9D9D9"/>
        <w:rPr>
          <w:b/>
          <w:kern w:val="2"/>
          <w:sz w:val="23"/>
        </w:rPr>
      </w:pPr>
      <w:r w:rsidRPr="00736512">
        <w:rPr>
          <w:b/>
          <w:kern w:val="2"/>
          <w:sz w:val="23"/>
          <w:lang w:bidi="fr-CA"/>
        </w:rPr>
        <w:tab/>
      </w:r>
      <w:proofErr w:type="gramStart"/>
      <w:r w:rsidRPr="00736512">
        <w:rPr>
          <w:b/>
          <w:kern w:val="2"/>
          <w:sz w:val="23"/>
          <w:lang w:bidi="fr-CA"/>
        </w:rPr>
        <w:t>groupe</w:t>
      </w:r>
      <w:proofErr w:type="gramEnd"/>
      <w:r w:rsidRPr="00736512">
        <w:rPr>
          <w:b/>
          <w:kern w:val="2"/>
          <w:sz w:val="23"/>
          <w:lang w:bidi="fr-CA"/>
        </w:rPr>
        <w:tab/>
      </w:r>
      <w:r w:rsidRPr="00736512">
        <w:rPr>
          <w:b/>
          <w:kern w:val="2"/>
          <w:sz w:val="23"/>
          <w:lang w:bidi="fr-CA"/>
        </w:rPr>
        <w:tab/>
      </w:r>
      <w:r w:rsidRPr="00736512">
        <w:rPr>
          <w:b/>
          <w:kern w:val="2"/>
          <w:sz w:val="23"/>
          <w:lang w:bidi="fr-CA"/>
        </w:rPr>
        <w:tab/>
      </w:r>
      <w:r w:rsidRPr="00736512">
        <w:rPr>
          <w:b/>
          <w:kern w:val="2"/>
          <w:sz w:val="23"/>
          <w:lang w:bidi="fr-CA"/>
        </w:rPr>
        <w:tab/>
      </w:r>
      <w:proofErr w:type="spellStart"/>
      <w:r w:rsidRPr="00736512">
        <w:rPr>
          <w:b/>
          <w:kern w:val="2"/>
          <w:sz w:val="23"/>
          <w:lang w:bidi="fr-CA"/>
        </w:rPr>
        <w:t>pKa</w:t>
      </w:r>
      <w:proofErr w:type="spellEnd"/>
      <w:r w:rsidRPr="00736512">
        <w:rPr>
          <w:b/>
          <w:kern w:val="2"/>
          <w:sz w:val="23"/>
          <w:lang w:bidi="fr-CA"/>
        </w:rPr>
        <w:t xml:space="preserve"> approximatif</w:t>
      </w:r>
    </w:p>
    <w:p w14:paraId="619729FA" w14:textId="77777777" w:rsidR="00CF2AE1" w:rsidRPr="001B0018" w:rsidRDefault="00CF2AE1" w:rsidP="00CF2AE1">
      <w:pPr>
        <w:shd w:val="clear" w:color="auto" w:fill="D9D9D9"/>
        <w:rPr>
          <w:kern w:val="2"/>
          <w:sz w:val="23"/>
          <w:lang w:val="fr-FR"/>
        </w:rPr>
      </w:pPr>
      <w:r w:rsidRPr="00736512">
        <w:rPr>
          <w:kern w:val="2"/>
          <w:sz w:val="23"/>
          <w:lang w:bidi="fr-CA"/>
        </w:rPr>
        <w:tab/>
      </w:r>
      <w:proofErr w:type="gramStart"/>
      <w:r w:rsidRPr="001B0018">
        <w:rPr>
          <w:kern w:val="2"/>
          <w:sz w:val="23"/>
          <w:lang w:val="fr-FR" w:bidi="fr-CA"/>
        </w:rPr>
        <w:t>ion</w:t>
      </w:r>
      <w:proofErr w:type="gramEnd"/>
      <w:r w:rsidRPr="001B0018">
        <w:rPr>
          <w:kern w:val="2"/>
          <w:sz w:val="23"/>
          <w:lang w:val="fr-FR" w:bidi="fr-CA"/>
        </w:rPr>
        <w:t xml:space="preserve"> hydronium</w:t>
      </w:r>
      <w:r w:rsidRPr="001B0018">
        <w:rPr>
          <w:kern w:val="2"/>
          <w:sz w:val="23"/>
          <w:lang w:val="fr-FR" w:bidi="fr-CA"/>
        </w:rPr>
        <w:tab/>
        <w:t xml:space="preserve"> (H</w:t>
      </w:r>
      <w:r w:rsidRPr="001B0018">
        <w:rPr>
          <w:kern w:val="2"/>
          <w:sz w:val="23"/>
          <w:vertAlign w:val="subscript"/>
          <w:lang w:val="fr-FR" w:bidi="fr-CA"/>
        </w:rPr>
        <w:t>3</w:t>
      </w:r>
      <w:r w:rsidRPr="001B0018">
        <w:rPr>
          <w:kern w:val="2"/>
          <w:sz w:val="23"/>
          <w:lang w:val="fr-FR" w:bidi="fr-CA"/>
        </w:rPr>
        <w:t>O</w:t>
      </w:r>
      <w:r w:rsidRPr="001B0018">
        <w:rPr>
          <w:kern w:val="2"/>
          <w:sz w:val="23"/>
          <w:vertAlign w:val="superscript"/>
          <w:lang w:val="fr-FR" w:bidi="fr-CA"/>
        </w:rPr>
        <w:t>+</w:t>
      </w:r>
      <w:r w:rsidRPr="001B0018">
        <w:rPr>
          <w:kern w:val="2"/>
          <w:sz w:val="23"/>
          <w:lang w:val="fr-FR" w:bidi="fr-CA"/>
        </w:rPr>
        <w:t>)</w:t>
      </w:r>
      <w:r w:rsidRPr="001B0018">
        <w:rPr>
          <w:kern w:val="2"/>
          <w:sz w:val="23"/>
          <w:lang w:val="fr-FR" w:bidi="fr-CA"/>
        </w:rPr>
        <w:tab/>
      </w:r>
      <w:r w:rsidRPr="001B0018">
        <w:rPr>
          <w:kern w:val="2"/>
          <w:sz w:val="23"/>
          <w:lang w:val="fr-FR" w:bidi="fr-CA"/>
        </w:rPr>
        <w:tab/>
      </w:r>
      <w:r w:rsidRPr="001B0018">
        <w:rPr>
          <w:kern w:val="2"/>
          <w:sz w:val="23"/>
          <w:lang w:val="fr-FR" w:bidi="fr-CA"/>
        </w:rPr>
        <w:tab/>
        <w:t>0</w:t>
      </w:r>
    </w:p>
    <w:p w14:paraId="7F324338" w14:textId="7A91277A" w:rsidR="00CF2AE1" w:rsidRPr="003B5622" w:rsidRDefault="00CF2AE1" w:rsidP="00CF2AE1">
      <w:pPr>
        <w:shd w:val="clear" w:color="auto" w:fill="D9D9D9"/>
        <w:rPr>
          <w:kern w:val="2"/>
          <w:sz w:val="23"/>
          <w:lang w:val="fr-FR"/>
        </w:rPr>
      </w:pPr>
      <w:r w:rsidRPr="001B0018">
        <w:rPr>
          <w:kern w:val="2"/>
          <w:sz w:val="23"/>
          <w:lang w:val="fr-FR" w:bidi="fr-CA"/>
        </w:rPr>
        <w:tab/>
      </w:r>
      <w:proofErr w:type="gramStart"/>
      <w:r w:rsidRPr="003B5622">
        <w:rPr>
          <w:kern w:val="2"/>
          <w:sz w:val="23"/>
          <w:lang w:val="fr-FR" w:bidi="fr-CA"/>
        </w:rPr>
        <w:t>alcool</w:t>
      </w:r>
      <w:proofErr w:type="gramEnd"/>
      <w:r w:rsidRPr="003B5622">
        <w:rPr>
          <w:kern w:val="2"/>
          <w:sz w:val="23"/>
          <w:lang w:val="fr-FR" w:bidi="fr-CA"/>
        </w:rPr>
        <w:t xml:space="preserve"> protoné</w:t>
      </w:r>
      <w:r w:rsidRPr="003B5622">
        <w:rPr>
          <w:kern w:val="2"/>
          <w:sz w:val="23"/>
          <w:lang w:val="fr-FR" w:bidi="fr-CA"/>
        </w:rPr>
        <w:tab/>
      </w:r>
      <w:r w:rsidRPr="003B5622">
        <w:rPr>
          <w:kern w:val="2"/>
          <w:sz w:val="23"/>
          <w:lang w:val="fr-FR" w:bidi="fr-CA"/>
        </w:rPr>
        <w:tab/>
      </w:r>
      <w:r w:rsidR="0051131A">
        <w:rPr>
          <w:kern w:val="2"/>
          <w:sz w:val="23"/>
          <w:lang w:val="fr-FR" w:bidi="fr-CA"/>
        </w:rPr>
        <w:tab/>
      </w:r>
      <w:r w:rsidRPr="003B5622">
        <w:rPr>
          <w:kern w:val="2"/>
          <w:sz w:val="23"/>
          <w:lang w:val="fr-FR" w:bidi="fr-CA"/>
        </w:rPr>
        <w:tab/>
        <w:t>0</w:t>
      </w:r>
    </w:p>
    <w:p w14:paraId="4649AEA9" w14:textId="77777777" w:rsidR="00CF2AE1" w:rsidRPr="00736512" w:rsidRDefault="00CF2AE1" w:rsidP="00CF2AE1">
      <w:pPr>
        <w:shd w:val="clear" w:color="auto" w:fill="D9D9D9"/>
        <w:rPr>
          <w:kern w:val="2"/>
          <w:sz w:val="23"/>
        </w:rPr>
      </w:pPr>
      <w:r w:rsidRPr="003B5622">
        <w:rPr>
          <w:kern w:val="2"/>
          <w:sz w:val="23"/>
          <w:lang w:val="fr-FR" w:bidi="fr-CA"/>
        </w:rPr>
        <w:tab/>
      </w:r>
      <w:proofErr w:type="gramStart"/>
      <w:r w:rsidRPr="00736512">
        <w:rPr>
          <w:kern w:val="2"/>
          <w:sz w:val="23"/>
          <w:lang w:bidi="fr-CA"/>
        </w:rPr>
        <w:t>carbonyle</w:t>
      </w:r>
      <w:proofErr w:type="gramEnd"/>
      <w:r w:rsidRPr="00736512">
        <w:rPr>
          <w:kern w:val="2"/>
          <w:sz w:val="23"/>
          <w:lang w:bidi="fr-CA"/>
        </w:rPr>
        <w:t xml:space="preserve"> protoné</w:t>
      </w:r>
      <w:r w:rsidRPr="00736512">
        <w:rPr>
          <w:kern w:val="2"/>
          <w:sz w:val="23"/>
          <w:lang w:bidi="fr-CA"/>
        </w:rPr>
        <w:tab/>
      </w:r>
      <w:r w:rsidRPr="00736512">
        <w:rPr>
          <w:kern w:val="2"/>
          <w:sz w:val="23"/>
          <w:lang w:bidi="fr-CA"/>
        </w:rPr>
        <w:tab/>
      </w:r>
      <w:r w:rsidRPr="00736512">
        <w:rPr>
          <w:kern w:val="2"/>
          <w:sz w:val="23"/>
          <w:lang w:bidi="fr-CA"/>
        </w:rPr>
        <w:tab/>
        <w:t>0</w:t>
      </w:r>
    </w:p>
    <w:p w14:paraId="13BE51DA" w14:textId="77777777" w:rsidR="00CF2AE1" w:rsidRPr="00736512" w:rsidRDefault="00CF2AE1" w:rsidP="00CF2AE1">
      <w:pPr>
        <w:shd w:val="clear" w:color="auto" w:fill="D9D9D9"/>
        <w:rPr>
          <w:kern w:val="2"/>
          <w:sz w:val="23"/>
        </w:rPr>
      </w:pPr>
      <w:r w:rsidRPr="00736512">
        <w:rPr>
          <w:kern w:val="2"/>
          <w:sz w:val="23"/>
          <w:lang w:bidi="fr-CA"/>
        </w:rPr>
        <w:tab/>
      </w:r>
      <w:proofErr w:type="gramStart"/>
      <w:r w:rsidRPr="00736512">
        <w:rPr>
          <w:kern w:val="2"/>
          <w:sz w:val="23"/>
          <w:lang w:bidi="fr-CA"/>
        </w:rPr>
        <w:t>acides</w:t>
      </w:r>
      <w:proofErr w:type="gramEnd"/>
      <w:r w:rsidRPr="00736512">
        <w:rPr>
          <w:kern w:val="2"/>
          <w:sz w:val="23"/>
          <w:lang w:bidi="fr-CA"/>
        </w:rPr>
        <w:t xml:space="preserve"> carboxyliques</w:t>
      </w:r>
      <w:r w:rsidRPr="00736512">
        <w:rPr>
          <w:kern w:val="2"/>
          <w:sz w:val="23"/>
          <w:lang w:bidi="fr-CA"/>
        </w:rPr>
        <w:tab/>
      </w:r>
      <w:r w:rsidRPr="00736512">
        <w:rPr>
          <w:kern w:val="2"/>
          <w:sz w:val="23"/>
          <w:lang w:bidi="fr-CA"/>
        </w:rPr>
        <w:tab/>
      </w:r>
      <w:r w:rsidRPr="00736512">
        <w:rPr>
          <w:kern w:val="2"/>
          <w:sz w:val="23"/>
          <w:lang w:bidi="fr-CA"/>
        </w:rPr>
        <w:tab/>
        <w:t>5</w:t>
      </w:r>
    </w:p>
    <w:p w14:paraId="0756E47A" w14:textId="77777777" w:rsidR="00CF2AE1" w:rsidRPr="00736512" w:rsidRDefault="00CF2AE1" w:rsidP="00CF2AE1">
      <w:pPr>
        <w:shd w:val="clear" w:color="auto" w:fill="D9D9D9"/>
        <w:rPr>
          <w:kern w:val="2"/>
          <w:sz w:val="23"/>
        </w:rPr>
      </w:pPr>
      <w:r w:rsidRPr="00736512">
        <w:rPr>
          <w:kern w:val="2"/>
          <w:sz w:val="23"/>
          <w:lang w:bidi="fr-CA"/>
        </w:rPr>
        <w:tab/>
      </w:r>
      <w:proofErr w:type="gramStart"/>
      <w:r w:rsidRPr="00736512">
        <w:rPr>
          <w:kern w:val="2"/>
          <w:sz w:val="23"/>
          <w:lang w:bidi="fr-CA"/>
        </w:rPr>
        <w:t>imines</w:t>
      </w:r>
      <w:proofErr w:type="gramEnd"/>
      <w:r w:rsidRPr="00736512">
        <w:rPr>
          <w:kern w:val="2"/>
          <w:sz w:val="23"/>
          <w:lang w:bidi="fr-CA"/>
        </w:rPr>
        <w:t xml:space="preserve"> protonées</w:t>
      </w:r>
      <w:r w:rsidRPr="00736512">
        <w:rPr>
          <w:kern w:val="2"/>
          <w:sz w:val="23"/>
          <w:lang w:bidi="fr-CA"/>
        </w:rPr>
        <w:tab/>
      </w:r>
      <w:r w:rsidRPr="00736512">
        <w:rPr>
          <w:kern w:val="2"/>
          <w:sz w:val="23"/>
          <w:lang w:bidi="fr-CA"/>
        </w:rPr>
        <w:tab/>
      </w:r>
      <w:r w:rsidRPr="00736512">
        <w:rPr>
          <w:kern w:val="2"/>
          <w:sz w:val="23"/>
          <w:lang w:bidi="fr-CA"/>
        </w:rPr>
        <w:tab/>
        <w:t>7</w:t>
      </w:r>
    </w:p>
    <w:p w14:paraId="2B87CC5A" w14:textId="77777777" w:rsidR="00CF2AE1" w:rsidRPr="00736512" w:rsidRDefault="00CF2AE1" w:rsidP="00CF2AE1">
      <w:pPr>
        <w:shd w:val="clear" w:color="auto" w:fill="D9D9D9"/>
        <w:rPr>
          <w:kern w:val="2"/>
          <w:sz w:val="23"/>
        </w:rPr>
      </w:pPr>
      <w:r w:rsidRPr="00736512">
        <w:rPr>
          <w:kern w:val="2"/>
          <w:sz w:val="23"/>
          <w:lang w:bidi="fr-CA"/>
        </w:rPr>
        <w:tab/>
      </w:r>
      <w:proofErr w:type="gramStart"/>
      <w:r w:rsidRPr="00736512">
        <w:rPr>
          <w:kern w:val="2"/>
          <w:sz w:val="23"/>
          <w:lang w:bidi="fr-CA"/>
        </w:rPr>
        <w:t>amines</w:t>
      </w:r>
      <w:proofErr w:type="gramEnd"/>
      <w:r w:rsidRPr="00736512">
        <w:rPr>
          <w:kern w:val="2"/>
          <w:sz w:val="23"/>
          <w:lang w:bidi="fr-CA"/>
        </w:rPr>
        <w:t xml:space="preserve"> protonées</w:t>
      </w:r>
      <w:r w:rsidRPr="00736512">
        <w:rPr>
          <w:kern w:val="2"/>
          <w:sz w:val="23"/>
          <w:lang w:bidi="fr-CA"/>
        </w:rPr>
        <w:tab/>
      </w:r>
      <w:r w:rsidRPr="00736512">
        <w:rPr>
          <w:kern w:val="2"/>
          <w:sz w:val="23"/>
          <w:lang w:bidi="fr-CA"/>
        </w:rPr>
        <w:tab/>
      </w:r>
      <w:r w:rsidRPr="00736512">
        <w:rPr>
          <w:kern w:val="2"/>
          <w:sz w:val="23"/>
          <w:lang w:bidi="fr-CA"/>
        </w:rPr>
        <w:tab/>
        <w:t>10</w:t>
      </w:r>
    </w:p>
    <w:p w14:paraId="13B75CBC" w14:textId="2DA466F0" w:rsidR="00CF2AE1" w:rsidRPr="00736512" w:rsidRDefault="00CF2AE1" w:rsidP="00CF2AE1">
      <w:pPr>
        <w:shd w:val="clear" w:color="auto" w:fill="D9D9D9"/>
        <w:rPr>
          <w:kern w:val="2"/>
          <w:sz w:val="23"/>
        </w:rPr>
      </w:pPr>
      <w:r w:rsidRPr="00736512">
        <w:rPr>
          <w:kern w:val="2"/>
          <w:sz w:val="23"/>
          <w:lang w:bidi="fr-CA"/>
        </w:rPr>
        <w:tab/>
      </w:r>
      <w:proofErr w:type="gramStart"/>
      <w:r w:rsidRPr="00736512">
        <w:rPr>
          <w:kern w:val="2"/>
          <w:sz w:val="23"/>
          <w:lang w:bidi="fr-CA"/>
        </w:rPr>
        <w:t>phénols</w:t>
      </w:r>
      <w:proofErr w:type="gramEnd"/>
      <w:r w:rsidRPr="00736512">
        <w:rPr>
          <w:kern w:val="2"/>
          <w:sz w:val="23"/>
          <w:lang w:bidi="fr-CA"/>
        </w:rPr>
        <w:tab/>
      </w:r>
      <w:r w:rsidRPr="00736512">
        <w:rPr>
          <w:kern w:val="2"/>
          <w:sz w:val="23"/>
          <w:lang w:bidi="fr-CA"/>
        </w:rPr>
        <w:tab/>
      </w:r>
      <w:r w:rsidRPr="00736512">
        <w:rPr>
          <w:kern w:val="2"/>
          <w:sz w:val="23"/>
          <w:lang w:bidi="fr-CA"/>
        </w:rPr>
        <w:tab/>
      </w:r>
      <w:r w:rsidRPr="00736512">
        <w:rPr>
          <w:kern w:val="2"/>
          <w:sz w:val="23"/>
          <w:lang w:bidi="fr-CA"/>
        </w:rPr>
        <w:tab/>
      </w:r>
      <w:r w:rsidR="0051131A">
        <w:rPr>
          <w:kern w:val="2"/>
          <w:sz w:val="23"/>
          <w:lang w:bidi="fr-CA"/>
        </w:rPr>
        <w:tab/>
      </w:r>
      <w:r w:rsidRPr="00736512">
        <w:rPr>
          <w:kern w:val="2"/>
          <w:sz w:val="23"/>
          <w:lang w:bidi="fr-CA"/>
        </w:rPr>
        <w:t>10</w:t>
      </w:r>
    </w:p>
    <w:p w14:paraId="7C6D4912" w14:textId="77777777" w:rsidR="00CF2AE1" w:rsidRPr="00736512" w:rsidRDefault="00CF2AE1" w:rsidP="00CF2AE1">
      <w:pPr>
        <w:shd w:val="clear" w:color="auto" w:fill="D9D9D9"/>
        <w:rPr>
          <w:kern w:val="2"/>
          <w:sz w:val="23"/>
        </w:rPr>
      </w:pPr>
      <w:r w:rsidRPr="00736512">
        <w:rPr>
          <w:kern w:val="2"/>
          <w:sz w:val="23"/>
          <w:lang w:bidi="fr-CA"/>
        </w:rPr>
        <w:tab/>
      </w:r>
      <w:proofErr w:type="gramStart"/>
      <w:r w:rsidRPr="00736512">
        <w:rPr>
          <w:kern w:val="2"/>
          <w:sz w:val="23"/>
          <w:lang w:bidi="fr-CA"/>
        </w:rPr>
        <w:t>thiols</w:t>
      </w:r>
      <w:proofErr w:type="gramEnd"/>
      <w:r w:rsidRPr="00736512">
        <w:rPr>
          <w:kern w:val="2"/>
          <w:sz w:val="23"/>
          <w:lang w:bidi="fr-CA"/>
        </w:rPr>
        <w:tab/>
      </w:r>
      <w:r w:rsidRPr="00736512">
        <w:rPr>
          <w:kern w:val="2"/>
          <w:sz w:val="23"/>
          <w:lang w:bidi="fr-CA"/>
        </w:rPr>
        <w:tab/>
      </w:r>
      <w:r w:rsidRPr="00736512">
        <w:rPr>
          <w:kern w:val="2"/>
          <w:sz w:val="23"/>
          <w:lang w:bidi="fr-CA"/>
        </w:rPr>
        <w:tab/>
      </w:r>
      <w:r w:rsidRPr="00736512">
        <w:rPr>
          <w:kern w:val="2"/>
          <w:sz w:val="23"/>
          <w:lang w:bidi="fr-CA"/>
        </w:rPr>
        <w:tab/>
      </w:r>
      <w:r w:rsidRPr="00736512">
        <w:rPr>
          <w:kern w:val="2"/>
          <w:sz w:val="23"/>
          <w:lang w:bidi="fr-CA"/>
        </w:rPr>
        <w:tab/>
        <w:t>10</w:t>
      </w:r>
    </w:p>
    <w:p w14:paraId="07994143" w14:textId="170DC328" w:rsidR="00CF2AE1" w:rsidRPr="00736512" w:rsidRDefault="00CF2AE1" w:rsidP="00CF2AE1">
      <w:pPr>
        <w:shd w:val="clear" w:color="auto" w:fill="D9D9D9"/>
        <w:rPr>
          <w:kern w:val="2"/>
          <w:sz w:val="23"/>
        </w:rPr>
      </w:pPr>
      <w:r w:rsidRPr="00736512">
        <w:rPr>
          <w:kern w:val="2"/>
          <w:sz w:val="23"/>
          <w:lang w:bidi="fr-CA"/>
        </w:rPr>
        <w:tab/>
      </w:r>
      <w:proofErr w:type="gramStart"/>
      <w:r w:rsidRPr="00736512">
        <w:rPr>
          <w:kern w:val="2"/>
          <w:sz w:val="23"/>
          <w:lang w:bidi="fr-CA"/>
        </w:rPr>
        <w:t>alcools</w:t>
      </w:r>
      <w:proofErr w:type="gramEnd"/>
      <w:r w:rsidRPr="00736512">
        <w:rPr>
          <w:kern w:val="2"/>
          <w:sz w:val="23"/>
          <w:lang w:bidi="fr-CA"/>
        </w:rPr>
        <w:t>, eau</w:t>
      </w:r>
      <w:r w:rsidRPr="00736512">
        <w:rPr>
          <w:kern w:val="2"/>
          <w:sz w:val="23"/>
          <w:lang w:bidi="fr-CA"/>
        </w:rPr>
        <w:tab/>
      </w:r>
      <w:r w:rsidRPr="00736512">
        <w:rPr>
          <w:kern w:val="2"/>
          <w:sz w:val="23"/>
          <w:lang w:bidi="fr-CA"/>
        </w:rPr>
        <w:tab/>
      </w:r>
      <w:r w:rsidRPr="00736512">
        <w:rPr>
          <w:kern w:val="2"/>
          <w:sz w:val="23"/>
          <w:lang w:bidi="fr-CA"/>
        </w:rPr>
        <w:tab/>
      </w:r>
      <w:r w:rsidR="0051131A">
        <w:rPr>
          <w:kern w:val="2"/>
          <w:sz w:val="23"/>
          <w:lang w:bidi="fr-CA"/>
        </w:rPr>
        <w:tab/>
      </w:r>
      <w:r w:rsidRPr="00736512">
        <w:rPr>
          <w:kern w:val="2"/>
          <w:sz w:val="23"/>
          <w:lang w:bidi="fr-CA"/>
        </w:rPr>
        <w:t>15</w:t>
      </w:r>
    </w:p>
    <w:p w14:paraId="1D69556C" w14:textId="06049154" w:rsidR="00CF2AE1" w:rsidRPr="00736512" w:rsidRDefault="00CF2AE1" w:rsidP="00CF2AE1">
      <w:pPr>
        <w:shd w:val="clear" w:color="auto" w:fill="D9D9D9"/>
        <w:rPr>
          <w:kern w:val="2"/>
          <w:sz w:val="23"/>
        </w:rPr>
      </w:pPr>
      <w:r w:rsidRPr="00736512">
        <w:rPr>
          <w:kern w:val="2"/>
          <w:sz w:val="23"/>
          <w:lang w:bidi="fr-CA"/>
        </w:rPr>
        <w:tab/>
      </w:r>
      <w:proofErr w:type="gramStart"/>
      <w:r w:rsidRPr="00736512">
        <w:rPr>
          <w:kern w:val="2"/>
          <w:sz w:val="23"/>
          <w:lang w:bidi="fr-CA"/>
        </w:rPr>
        <w:t>acides</w:t>
      </w:r>
      <w:proofErr w:type="gramEnd"/>
      <w:r w:rsidRPr="00736512">
        <w:rPr>
          <w:kern w:val="2"/>
          <w:sz w:val="23"/>
          <w:lang w:bidi="fr-CA"/>
        </w:rPr>
        <w:t xml:space="preserve"> de carbone α</w:t>
      </w:r>
      <w:r w:rsidRPr="00736512">
        <w:rPr>
          <w:kern w:val="2"/>
          <w:sz w:val="23"/>
          <w:lang w:bidi="fr-CA"/>
        </w:rPr>
        <w:tab/>
        <w:t>*</w:t>
      </w:r>
      <w:r w:rsidRPr="00736512">
        <w:rPr>
          <w:kern w:val="2"/>
          <w:sz w:val="23"/>
          <w:lang w:bidi="fr-CA"/>
        </w:rPr>
        <w:tab/>
      </w:r>
      <w:r w:rsidRPr="00736512">
        <w:rPr>
          <w:kern w:val="2"/>
          <w:sz w:val="23"/>
          <w:lang w:bidi="fr-CA"/>
        </w:rPr>
        <w:tab/>
        <w:t>20</w:t>
      </w:r>
    </w:p>
    <w:p w14:paraId="6CFEDEE8" w14:textId="77777777" w:rsidR="00CF2AE1" w:rsidRPr="00736512" w:rsidRDefault="00CF2AE1" w:rsidP="00CF2AE1">
      <w:pPr>
        <w:shd w:val="clear" w:color="auto" w:fill="D9D9D9"/>
        <w:rPr>
          <w:kern w:val="2"/>
          <w:sz w:val="23"/>
        </w:rPr>
      </w:pPr>
      <w:r w:rsidRPr="00736512">
        <w:rPr>
          <w:kern w:val="2"/>
          <w:sz w:val="23"/>
          <w:lang w:bidi="fr-CA"/>
        </w:rPr>
        <w:tab/>
      </w:r>
    </w:p>
    <w:p w14:paraId="08BA5FD9" w14:textId="77777777" w:rsidR="00CF2AE1" w:rsidRPr="004D5652" w:rsidRDefault="00CF2AE1" w:rsidP="00CF2AE1">
      <w:pPr>
        <w:shd w:val="clear" w:color="auto" w:fill="D9D9D9"/>
        <w:rPr>
          <w:i/>
          <w:kern w:val="2"/>
          <w:sz w:val="20"/>
        </w:rPr>
      </w:pPr>
      <w:r w:rsidRPr="00736512">
        <w:rPr>
          <w:i/>
          <w:kern w:val="2"/>
          <w:sz w:val="23"/>
          <w:lang w:bidi="fr-CA"/>
        </w:rPr>
        <w:tab/>
      </w:r>
      <w:r w:rsidRPr="004D5652">
        <w:rPr>
          <w:i/>
          <w:kern w:val="2"/>
          <w:sz w:val="20"/>
          <w:lang w:bidi="fr-CA"/>
        </w:rPr>
        <w:t>* Nous aborderons les acides de carbone α à la section 7.6 A.</w:t>
      </w:r>
    </w:p>
    <w:p w14:paraId="70FBBB28" w14:textId="77777777" w:rsidR="00CF2AE1" w:rsidRPr="00736512" w:rsidRDefault="00CF2AE1" w:rsidP="00CF2AE1">
      <w:pPr>
        <w:shd w:val="clear" w:color="auto" w:fill="D9D9D9"/>
        <w:rPr>
          <w:kern w:val="2"/>
          <w:sz w:val="23"/>
        </w:rPr>
      </w:pPr>
    </w:p>
    <w:p w14:paraId="0447D7A2" w14:textId="77777777" w:rsidR="00CF2AE1" w:rsidRPr="00736512" w:rsidRDefault="00CF2AE1" w:rsidP="00CF2AE1">
      <w:pPr>
        <w:rPr>
          <w:kern w:val="2"/>
          <w:sz w:val="23"/>
        </w:rPr>
      </w:pPr>
    </w:p>
    <w:p w14:paraId="53281D1E" w14:textId="77777777" w:rsidR="00CF2AE1" w:rsidRPr="00736512" w:rsidRDefault="00CF2AE1" w:rsidP="00CF2AE1">
      <w:pPr>
        <w:rPr>
          <w:kern w:val="2"/>
          <w:sz w:val="23"/>
        </w:rPr>
      </w:pPr>
    </w:p>
    <w:p w14:paraId="44F1FBBD" w14:textId="41992DB3" w:rsidR="00CF2AE1" w:rsidRPr="00736512" w:rsidRDefault="00CF2AE1" w:rsidP="00CF2AE1">
      <w:pPr>
        <w:rPr>
          <w:kern w:val="2"/>
          <w:sz w:val="23"/>
        </w:rPr>
      </w:pPr>
      <w:r w:rsidRPr="00736512">
        <w:rPr>
          <w:kern w:val="2"/>
          <w:sz w:val="23"/>
          <w:lang w:bidi="fr-CA"/>
        </w:rPr>
        <w:t>Il est fortement recommandé de mémoriser ces valeurs approximatives dès maintenant. Si vous avez besoin d</w:t>
      </w:r>
      <w:r w:rsidRPr="009C5F66">
        <w:rPr>
          <w:kern w:val="2"/>
          <w:sz w:val="23"/>
          <w:lang w:bidi="fr-CA"/>
        </w:rPr>
        <w:t>’</w:t>
      </w:r>
      <w:r w:rsidRPr="00736512">
        <w:rPr>
          <w:kern w:val="2"/>
          <w:sz w:val="23"/>
          <w:lang w:bidi="fr-CA"/>
        </w:rPr>
        <w:t xml:space="preserve">une valeur plus précise, vous pourrez toujours la rechercher dans un tableau de </w:t>
      </w:r>
      <w:proofErr w:type="spellStart"/>
      <w:r w:rsidRPr="00736512">
        <w:rPr>
          <w:kern w:val="2"/>
          <w:sz w:val="23"/>
          <w:lang w:bidi="fr-CA"/>
        </w:rPr>
        <w:t>pKa</w:t>
      </w:r>
      <w:proofErr w:type="spellEnd"/>
      <w:r w:rsidRPr="00736512">
        <w:rPr>
          <w:kern w:val="2"/>
          <w:sz w:val="23"/>
          <w:lang w:bidi="fr-CA"/>
        </w:rPr>
        <w:t xml:space="preserve"> plus complet</w:t>
      </w:r>
      <w:r w:rsidR="00736512" w:rsidRPr="00736512">
        <w:rPr>
          <w:kern w:val="2"/>
          <w:sz w:val="23"/>
          <w:lang w:bidi="fr-CA"/>
        </w:rPr>
        <w:t xml:space="preserve">. </w:t>
      </w:r>
      <w:r w:rsidRPr="00736512">
        <w:rPr>
          <w:kern w:val="2"/>
          <w:sz w:val="23"/>
          <w:lang w:bidi="fr-CA"/>
        </w:rPr>
        <w:t xml:space="preserve">Un tableau plus détaillé des valeurs typiques de </w:t>
      </w:r>
      <w:proofErr w:type="spellStart"/>
      <w:r w:rsidRPr="00736512">
        <w:rPr>
          <w:kern w:val="2"/>
          <w:sz w:val="23"/>
          <w:lang w:bidi="fr-CA"/>
        </w:rPr>
        <w:t>pKa</w:t>
      </w:r>
      <w:proofErr w:type="spellEnd"/>
      <w:r w:rsidRPr="00736512">
        <w:rPr>
          <w:kern w:val="2"/>
          <w:sz w:val="23"/>
          <w:lang w:bidi="fr-CA"/>
        </w:rPr>
        <w:t xml:space="preserve"> figure en annexe de ce manuel, et on trouve des tableaux beaucoup plus complets dans des ressources telles que le </w:t>
      </w:r>
      <w:proofErr w:type="spellStart"/>
      <w:r w:rsidRPr="00736512">
        <w:rPr>
          <w:i/>
          <w:kern w:val="2"/>
          <w:sz w:val="23"/>
          <w:lang w:bidi="fr-CA"/>
        </w:rPr>
        <w:t>Handbook</w:t>
      </w:r>
      <w:proofErr w:type="spellEnd"/>
      <w:r w:rsidRPr="00736512">
        <w:rPr>
          <w:i/>
          <w:kern w:val="2"/>
          <w:sz w:val="23"/>
          <w:lang w:bidi="fr-CA"/>
        </w:rPr>
        <w:t xml:space="preserve"> of Chemistry and </w:t>
      </w:r>
      <w:proofErr w:type="spellStart"/>
      <w:r w:rsidRPr="00736512">
        <w:rPr>
          <w:i/>
          <w:kern w:val="2"/>
          <w:sz w:val="23"/>
          <w:lang w:bidi="fr-CA"/>
        </w:rPr>
        <w:t>Physics</w:t>
      </w:r>
      <w:proofErr w:type="spellEnd"/>
      <w:r w:rsidRPr="00736512">
        <w:rPr>
          <w:kern w:val="2"/>
          <w:sz w:val="23"/>
          <w:lang w:bidi="fr-CA"/>
        </w:rPr>
        <w:t>.</w:t>
      </w:r>
    </w:p>
    <w:p w14:paraId="12535476" w14:textId="77777777" w:rsidR="00CF2AE1" w:rsidRPr="00736512" w:rsidRDefault="00CF2AE1" w:rsidP="00CF2AE1">
      <w:pPr>
        <w:rPr>
          <w:kern w:val="2"/>
          <w:sz w:val="23"/>
        </w:rPr>
      </w:pPr>
    </w:p>
    <w:p w14:paraId="21DBDB55" w14:textId="77777777" w:rsidR="00CF2AE1" w:rsidRPr="00736512" w:rsidRDefault="00CF2AE1" w:rsidP="00CF2AE1">
      <w:pPr>
        <w:rPr>
          <w:strike/>
          <w:kern w:val="2"/>
          <w:sz w:val="23"/>
        </w:rPr>
      </w:pPr>
    </w:p>
    <w:p w14:paraId="0A7A02A8" w14:textId="77777777" w:rsidR="00CF2AE1" w:rsidRPr="00736512" w:rsidRDefault="00CF2AE1" w:rsidP="00CF2AE1">
      <w:pPr>
        <w:rPr>
          <w:kern w:val="2"/>
          <w:sz w:val="23"/>
        </w:rPr>
      </w:pPr>
    </w:p>
    <w:p w14:paraId="03DF0557" w14:textId="77777777" w:rsidR="00924209" w:rsidRPr="00736512" w:rsidRDefault="00924209">
      <w:pPr>
        <w:rPr>
          <w:b/>
          <w:kern w:val="2"/>
          <w:sz w:val="23"/>
        </w:rPr>
      </w:pPr>
      <w:r w:rsidRPr="00736512">
        <w:rPr>
          <w:b/>
          <w:kern w:val="2"/>
          <w:sz w:val="23"/>
          <w:lang w:bidi="fr-CA"/>
        </w:rPr>
        <w:br w:type="page"/>
      </w:r>
    </w:p>
    <w:p w14:paraId="05C4920B" w14:textId="0AC00726" w:rsidR="00CF2AE1" w:rsidRPr="00736512" w:rsidRDefault="00CF2AE1" w:rsidP="00CF2AE1">
      <w:pPr>
        <w:shd w:val="clear" w:color="auto" w:fill="D9D9D9"/>
        <w:jc w:val="center"/>
        <w:rPr>
          <w:b/>
          <w:kern w:val="2"/>
          <w:sz w:val="23"/>
        </w:rPr>
      </w:pPr>
      <w:proofErr w:type="spellStart"/>
      <w:proofErr w:type="gramStart"/>
      <w:r w:rsidRPr="00736512">
        <w:rPr>
          <w:b/>
          <w:kern w:val="2"/>
          <w:sz w:val="23"/>
          <w:lang w:bidi="fr-CA"/>
        </w:rPr>
        <w:lastRenderedPageBreak/>
        <w:t>pKa</w:t>
      </w:r>
      <w:proofErr w:type="spellEnd"/>
      <w:proofErr w:type="gramEnd"/>
      <w:r w:rsidRPr="00736512">
        <w:rPr>
          <w:b/>
          <w:kern w:val="2"/>
          <w:sz w:val="23"/>
          <w:lang w:bidi="fr-CA"/>
        </w:rPr>
        <w:t xml:space="preserve"> et pH</w:t>
      </w:r>
    </w:p>
    <w:p w14:paraId="61236D83" w14:textId="77777777" w:rsidR="00CF2AE1" w:rsidRPr="00736512" w:rsidRDefault="00CF2AE1" w:rsidP="00CF2AE1">
      <w:pPr>
        <w:shd w:val="clear" w:color="auto" w:fill="D9D9D9"/>
        <w:rPr>
          <w:kern w:val="2"/>
          <w:sz w:val="23"/>
        </w:rPr>
      </w:pPr>
    </w:p>
    <w:p w14:paraId="272D194D" w14:textId="77777777" w:rsidR="00CF2AE1" w:rsidRPr="00736512" w:rsidRDefault="00CF2AE1" w:rsidP="00CF2AE1">
      <w:pPr>
        <w:shd w:val="clear" w:color="auto" w:fill="D9D9D9"/>
        <w:rPr>
          <w:kern w:val="2"/>
          <w:sz w:val="23"/>
        </w:rPr>
      </w:pPr>
      <w:r w:rsidRPr="00736512">
        <w:rPr>
          <w:kern w:val="2"/>
          <w:sz w:val="23"/>
          <w:lang w:bidi="fr-CA"/>
        </w:rPr>
        <w:t xml:space="preserve">Il est important de </w:t>
      </w:r>
      <w:r w:rsidRPr="00736512">
        <w:rPr>
          <w:i/>
          <w:kern w:val="2"/>
          <w:sz w:val="23"/>
          <w:lang w:bidi="fr-CA"/>
        </w:rPr>
        <w:t>ne pas</w:t>
      </w:r>
      <w:r w:rsidRPr="00736512">
        <w:rPr>
          <w:kern w:val="2"/>
          <w:sz w:val="23"/>
          <w:lang w:bidi="fr-CA"/>
        </w:rPr>
        <w:t xml:space="preserve"> confondre </w:t>
      </w:r>
      <w:proofErr w:type="spellStart"/>
      <w:r w:rsidRPr="00736512">
        <w:rPr>
          <w:kern w:val="2"/>
          <w:sz w:val="23"/>
          <w:lang w:bidi="fr-CA"/>
        </w:rPr>
        <w:t>pKa</w:t>
      </w:r>
      <w:proofErr w:type="spellEnd"/>
      <w:r w:rsidRPr="00736512">
        <w:rPr>
          <w:kern w:val="2"/>
          <w:sz w:val="23"/>
          <w:lang w:bidi="fr-CA"/>
        </w:rPr>
        <w:t xml:space="preserve"> et pH : le premier est une propriété inhérente à un composé ou à un groupe fonctionnel, tandis que le second est une mesure de la concentration en ions hydronium dans une solution aqueuse donnée.</w:t>
      </w:r>
    </w:p>
    <w:p w14:paraId="0830693B" w14:textId="77777777" w:rsidR="00CF2AE1" w:rsidRPr="00736512" w:rsidRDefault="00CF2AE1" w:rsidP="00CF2AE1">
      <w:pPr>
        <w:shd w:val="clear" w:color="auto" w:fill="D9D9D9"/>
        <w:rPr>
          <w:kern w:val="2"/>
          <w:sz w:val="23"/>
        </w:rPr>
      </w:pPr>
    </w:p>
    <w:p w14:paraId="4441B022" w14:textId="77777777" w:rsidR="00CF2AE1" w:rsidRPr="00736512" w:rsidRDefault="00CF2AE1" w:rsidP="00CF2AE1">
      <w:pPr>
        <w:shd w:val="clear" w:color="auto" w:fill="D9D9D9"/>
        <w:rPr>
          <w:kern w:val="2"/>
          <w:sz w:val="23"/>
        </w:rPr>
      </w:pPr>
      <w:proofErr w:type="gramStart"/>
      <w:r w:rsidRPr="00736512">
        <w:rPr>
          <w:kern w:val="2"/>
          <w:sz w:val="23"/>
          <w:lang w:bidi="fr-CA"/>
        </w:rPr>
        <w:t>pH</w:t>
      </w:r>
      <w:proofErr w:type="gramEnd"/>
      <w:r w:rsidRPr="00736512">
        <w:rPr>
          <w:kern w:val="2"/>
          <w:sz w:val="23"/>
          <w:lang w:bidi="fr-CA"/>
        </w:rPr>
        <w:t xml:space="preserve"> = -log [H</w:t>
      </w:r>
      <w:r w:rsidRPr="00736512">
        <w:rPr>
          <w:kern w:val="2"/>
          <w:sz w:val="23"/>
          <w:vertAlign w:val="subscript"/>
          <w:lang w:bidi="fr-CA"/>
        </w:rPr>
        <w:t>3</w:t>
      </w:r>
      <w:r w:rsidRPr="00736512">
        <w:rPr>
          <w:kern w:val="2"/>
          <w:sz w:val="23"/>
          <w:lang w:bidi="fr-CA"/>
        </w:rPr>
        <w:t>O</w:t>
      </w:r>
      <w:r w:rsidRPr="00736512">
        <w:rPr>
          <w:kern w:val="2"/>
          <w:sz w:val="23"/>
          <w:vertAlign w:val="superscript"/>
          <w:lang w:bidi="fr-CA"/>
        </w:rPr>
        <w:t>+</w:t>
      </w:r>
      <w:r w:rsidRPr="00736512">
        <w:rPr>
          <w:kern w:val="2"/>
          <w:sz w:val="23"/>
          <w:lang w:bidi="fr-CA"/>
        </w:rPr>
        <w:t>]</w:t>
      </w:r>
    </w:p>
    <w:p w14:paraId="270EEEEE" w14:textId="77777777" w:rsidR="00CF2AE1" w:rsidRPr="00736512" w:rsidRDefault="00CF2AE1" w:rsidP="00CF2AE1">
      <w:pPr>
        <w:shd w:val="clear" w:color="auto" w:fill="D9D9D9"/>
        <w:rPr>
          <w:kern w:val="2"/>
          <w:sz w:val="23"/>
        </w:rPr>
      </w:pPr>
    </w:p>
    <w:p w14:paraId="02F0ED7E" w14:textId="77777777" w:rsidR="00CF2AE1" w:rsidRPr="00736512" w:rsidRDefault="00CF2AE1" w:rsidP="00CF2AE1">
      <w:pPr>
        <w:rPr>
          <w:kern w:val="2"/>
          <w:sz w:val="23"/>
        </w:rPr>
      </w:pPr>
    </w:p>
    <w:p w14:paraId="6FD3A3C2" w14:textId="77777777" w:rsidR="00CF2AE1" w:rsidRPr="00736512" w:rsidRDefault="00CF2AE1" w:rsidP="00CF2AE1">
      <w:pPr>
        <w:rPr>
          <w:kern w:val="2"/>
          <w:sz w:val="23"/>
        </w:rPr>
      </w:pPr>
    </w:p>
    <w:p w14:paraId="253E3108" w14:textId="64331AF5" w:rsidR="00CF2AE1" w:rsidRPr="00736512" w:rsidRDefault="00CF2AE1" w:rsidP="00CF2AE1">
      <w:pPr>
        <w:rPr>
          <w:kern w:val="2"/>
          <w:sz w:val="23"/>
        </w:rPr>
      </w:pPr>
      <w:r w:rsidRPr="00736512">
        <w:rPr>
          <w:kern w:val="2"/>
          <w:sz w:val="23"/>
          <w:lang w:bidi="fr-CA"/>
        </w:rPr>
        <w:t xml:space="preserve">La connaissance des valeurs de </w:t>
      </w:r>
      <w:proofErr w:type="spellStart"/>
      <w:r w:rsidRPr="00736512">
        <w:rPr>
          <w:kern w:val="2"/>
          <w:sz w:val="23"/>
          <w:lang w:bidi="fr-CA"/>
        </w:rPr>
        <w:t>pKa</w:t>
      </w:r>
      <w:proofErr w:type="spellEnd"/>
      <w:r w:rsidRPr="00736512">
        <w:rPr>
          <w:kern w:val="2"/>
          <w:sz w:val="23"/>
          <w:lang w:bidi="fr-CA"/>
        </w:rPr>
        <w:t xml:space="preserve"> nous permet non seulement de comparer la force des acides, mais aussi celle des bases. L</w:t>
      </w:r>
      <w:r w:rsidRPr="009C5F66">
        <w:rPr>
          <w:kern w:val="2"/>
          <w:sz w:val="23"/>
          <w:lang w:bidi="fr-CA"/>
        </w:rPr>
        <w:t>’</w:t>
      </w:r>
      <w:r w:rsidRPr="00736512">
        <w:rPr>
          <w:kern w:val="2"/>
          <w:sz w:val="23"/>
          <w:lang w:bidi="fr-CA"/>
        </w:rPr>
        <w:t xml:space="preserve">idée importante à retenir est la suivante : </w:t>
      </w:r>
      <w:r w:rsidRPr="00736512">
        <w:rPr>
          <w:b/>
          <w:i/>
          <w:kern w:val="2"/>
          <w:sz w:val="23"/>
          <w:lang w:bidi="fr-CA"/>
        </w:rPr>
        <w:t>plus l</w:t>
      </w:r>
      <w:r w:rsidRPr="009C5F66">
        <w:rPr>
          <w:b/>
          <w:i/>
          <w:kern w:val="2"/>
          <w:sz w:val="23"/>
          <w:lang w:bidi="fr-CA"/>
        </w:rPr>
        <w:t>’</w:t>
      </w:r>
      <w:r w:rsidRPr="00736512">
        <w:rPr>
          <w:b/>
          <w:i/>
          <w:kern w:val="2"/>
          <w:sz w:val="23"/>
          <w:lang w:bidi="fr-CA"/>
        </w:rPr>
        <w:t>acide conjugué est fort, plus la base conjuguée est faible</w:t>
      </w:r>
      <w:r w:rsidR="00736512" w:rsidRPr="00736512">
        <w:rPr>
          <w:kern w:val="2"/>
          <w:sz w:val="23"/>
          <w:lang w:bidi="fr-CA"/>
        </w:rPr>
        <w:t xml:space="preserve">. </w:t>
      </w:r>
      <w:r w:rsidRPr="00736512">
        <w:rPr>
          <w:kern w:val="2"/>
          <w:sz w:val="23"/>
          <w:lang w:bidi="fr-CA"/>
        </w:rPr>
        <w:t>Ainsi, on peut déterminer que l</w:t>
      </w:r>
      <w:r w:rsidRPr="009C5F66">
        <w:rPr>
          <w:kern w:val="2"/>
          <w:sz w:val="23"/>
          <w:lang w:bidi="fr-CA"/>
        </w:rPr>
        <w:t>’</w:t>
      </w:r>
      <w:r w:rsidRPr="00736512">
        <w:rPr>
          <w:kern w:val="2"/>
          <w:sz w:val="23"/>
          <w:lang w:bidi="fr-CA"/>
        </w:rPr>
        <w:t>ion hydroxyde est une base plus forte que l</w:t>
      </w:r>
      <w:r w:rsidRPr="009C5F66">
        <w:rPr>
          <w:kern w:val="2"/>
          <w:sz w:val="23"/>
          <w:lang w:bidi="fr-CA"/>
        </w:rPr>
        <w:t>’</w:t>
      </w:r>
      <w:r w:rsidRPr="00736512">
        <w:rPr>
          <w:kern w:val="2"/>
          <w:sz w:val="23"/>
          <w:lang w:bidi="fr-CA"/>
        </w:rPr>
        <w:t>ammoniac (NH</w:t>
      </w:r>
      <w:r w:rsidRPr="00736512">
        <w:rPr>
          <w:kern w:val="2"/>
          <w:sz w:val="23"/>
          <w:vertAlign w:val="subscript"/>
          <w:lang w:bidi="fr-CA"/>
        </w:rPr>
        <w:t>3</w:t>
      </w:r>
      <w:r w:rsidRPr="00736512">
        <w:rPr>
          <w:kern w:val="2"/>
          <w:sz w:val="23"/>
          <w:lang w:bidi="fr-CA"/>
        </w:rPr>
        <w:t>), car l</w:t>
      </w:r>
      <w:r w:rsidRPr="009C5F66">
        <w:rPr>
          <w:kern w:val="2"/>
          <w:sz w:val="23"/>
          <w:lang w:bidi="fr-CA"/>
        </w:rPr>
        <w:t>’</w:t>
      </w:r>
      <w:r w:rsidRPr="00736512">
        <w:rPr>
          <w:kern w:val="2"/>
          <w:sz w:val="23"/>
          <w:lang w:bidi="fr-CA"/>
        </w:rPr>
        <w:t>ion ammonium (NH</w:t>
      </w:r>
      <w:r w:rsidRPr="00736512">
        <w:rPr>
          <w:kern w:val="2"/>
          <w:sz w:val="23"/>
          <w:vertAlign w:val="subscript"/>
          <w:lang w:bidi="fr-CA"/>
        </w:rPr>
        <w:t>4</w:t>
      </w:r>
      <w:r w:rsidRPr="00736512">
        <w:rPr>
          <w:kern w:val="2"/>
          <w:sz w:val="23"/>
          <w:vertAlign w:val="superscript"/>
          <w:lang w:bidi="fr-CA"/>
        </w:rPr>
        <w:t>+</w:t>
      </w:r>
      <w:r w:rsidRPr="00736512">
        <w:rPr>
          <w:kern w:val="2"/>
          <w:sz w:val="23"/>
          <w:lang w:bidi="fr-CA"/>
        </w:rPr>
        <w:t xml:space="preserve">, </w:t>
      </w:r>
      <w:proofErr w:type="spellStart"/>
      <w:r w:rsidRPr="00736512">
        <w:rPr>
          <w:kern w:val="2"/>
          <w:sz w:val="23"/>
          <w:lang w:bidi="fr-CA"/>
        </w:rPr>
        <w:t>pKa</w:t>
      </w:r>
      <w:proofErr w:type="spellEnd"/>
      <w:r w:rsidRPr="00736512">
        <w:rPr>
          <w:kern w:val="2"/>
          <w:sz w:val="23"/>
          <w:lang w:bidi="fr-CA"/>
        </w:rPr>
        <w:t> = 9,2) est un acide plus fort que l</w:t>
      </w:r>
      <w:r w:rsidRPr="009C5F66">
        <w:rPr>
          <w:kern w:val="2"/>
          <w:sz w:val="23"/>
          <w:lang w:bidi="fr-CA"/>
        </w:rPr>
        <w:t>’</w:t>
      </w:r>
      <w:r w:rsidRPr="00736512">
        <w:rPr>
          <w:kern w:val="2"/>
          <w:sz w:val="23"/>
          <w:lang w:bidi="fr-CA"/>
        </w:rPr>
        <w:t>eau (</w:t>
      </w:r>
      <w:proofErr w:type="spellStart"/>
      <w:r w:rsidRPr="00736512">
        <w:rPr>
          <w:kern w:val="2"/>
          <w:sz w:val="23"/>
          <w:lang w:bidi="fr-CA"/>
        </w:rPr>
        <w:t>pKa</w:t>
      </w:r>
      <w:proofErr w:type="spellEnd"/>
      <w:r w:rsidRPr="00736512">
        <w:rPr>
          <w:kern w:val="2"/>
          <w:sz w:val="23"/>
          <w:lang w:bidi="fr-CA"/>
        </w:rPr>
        <w:t> = 15,7)</w:t>
      </w:r>
      <w:r w:rsidR="00736512" w:rsidRPr="00736512">
        <w:rPr>
          <w:kern w:val="2"/>
          <w:sz w:val="23"/>
          <w:lang w:bidi="fr-CA"/>
        </w:rPr>
        <w:t xml:space="preserve">. </w:t>
      </w:r>
    </w:p>
    <w:p w14:paraId="5DEBCB82" w14:textId="77777777" w:rsidR="00CF2AE1" w:rsidRPr="00736512" w:rsidRDefault="00CF2AE1" w:rsidP="00CF2AE1">
      <w:pPr>
        <w:rPr>
          <w:kern w:val="2"/>
          <w:sz w:val="23"/>
        </w:rPr>
      </w:pPr>
    </w:p>
    <w:p w14:paraId="39EB1EA2" w14:textId="77777777" w:rsidR="00CF2AE1" w:rsidRPr="00736512" w:rsidRDefault="00000000" w:rsidP="00CF2AE1">
      <w:pPr>
        <w:rPr>
          <w:kern w:val="2"/>
          <w:sz w:val="23"/>
        </w:rPr>
      </w:pPr>
      <w:r>
        <w:rPr>
          <w:kern w:val="2"/>
          <w:sz w:val="23"/>
          <w:lang w:bidi="fr-CA"/>
        </w:rPr>
        <w:pict w14:anchorId="53F8568F">
          <v:rect id="_x0000_i1185" style="width:0;height:1.5pt" o:hralign="center" o:hrstd="t" o:hr="t" fillcolor="#aaa" stroked="f"/>
        </w:pict>
      </w:r>
    </w:p>
    <w:p w14:paraId="0C02EF9E" w14:textId="79E6796C" w:rsidR="00CF2AE1" w:rsidRPr="00736512" w:rsidRDefault="00CF2AE1" w:rsidP="00CF2AE1">
      <w:pPr>
        <w:rPr>
          <w:kern w:val="2"/>
          <w:sz w:val="23"/>
        </w:rPr>
      </w:pPr>
      <w:r w:rsidRPr="00736512">
        <w:rPr>
          <w:kern w:val="2"/>
          <w:sz w:val="23"/>
          <w:u w:val="single"/>
          <w:lang w:bidi="fr-CA"/>
        </w:rPr>
        <w:t>Exercice 7.2 </w:t>
      </w:r>
      <w:r w:rsidR="00AE3220">
        <w:rPr>
          <w:kern w:val="2"/>
          <w:sz w:val="23"/>
          <w:u w:val="single"/>
          <w:lang w:bidi="fr-CA"/>
        </w:rPr>
        <w:t xml:space="preserve">: </w:t>
      </w:r>
      <w:r w:rsidRPr="00736512">
        <w:rPr>
          <w:kern w:val="2"/>
          <w:sz w:val="23"/>
          <w:lang w:bidi="fr-CA"/>
        </w:rPr>
        <w:t>Quelle base est la plus forte entre CH</w:t>
      </w:r>
      <w:r w:rsidRPr="00736512">
        <w:rPr>
          <w:kern w:val="2"/>
          <w:sz w:val="23"/>
          <w:vertAlign w:val="subscript"/>
          <w:lang w:bidi="fr-CA"/>
        </w:rPr>
        <w:t>3</w:t>
      </w:r>
      <w:r w:rsidRPr="00736512">
        <w:rPr>
          <w:kern w:val="2"/>
          <w:sz w:val="23"/>
          <w:lang w:bidi="fr-CA"/>
        </w:rPr>
        <w:t>O</w:t>
      </w:r>
      <w:r w:rsidRPr="00736512">
        <w:rPr>
          <w:kern w:val="2"/>
          <w:sz w:val="23"/>
          <w:vertAlign w:val="superscript"/>
          <w:lang w:bidi="fr-CA"/>
        </w:rPr>
        <w:t>-</w:t>
      </w:r>
      <w:r w:rsidRPr="00736512">
        <w:rPr>
          <w:kern w:val="2"/>
          <w:sz w:val="23"/>
          <w:lang w:bidi="fr-CA"/>
        </w:rPr>
        <w:t xml:space="preserve"> et CH</w:t>
      </w:r>
      <w:r w:rsidRPr="00736512">
        <w:rPr>
          <w:kern w:val="2"/>
          <w:sz w:val="23"/>
          <w:vertAlign w:val="subscript"/>
          <w:lang w:bidi="fr-CA"/>
        </w:rPr>
        <w:t>3</w:t>
      </w:r>
      <w:r w:rsidRPr="00736512">
        <w:rPr>
          <w:kern w:val="2"/>
          <w:sz w:val="23"/>
          <w:lang w:bidi="fr-CA"/>
        </w:rPr>
        <w:t>S</w:t>
      </w:r>
      <w:r w:rsidRPr="00736512">
        <w:rPr>
          <w:kern w:val="2"/>
          <w:sz w:val="23"/>
          <w:vertAlign w:val="superscript"/>
          <w:lang w:bidi="fr-CA"/>
        </w:rPr>
        <w:t>-</w:t>
      </w:r>
      <w:r w:rsidRPr="00736512">
        <w:rPr>
          <w:kern w:val="2"/>
          <w:sz w:val="23"/>
          <w:lang w:bidi="fr-CA"/>
        </w:rPr>
        <w:t>?    Entre l</w:t>
      </w:r>
      <w:r w:rsidRPr="009C5F66">
        <w:rPr>
          <w:kern w:val="2"/>
          <w:sz w:val="23"/>
          <w:lang w:bidi="fr-CA"/>
        </w:rPr>
        <w:t>’</w:t>
      </w:r>
      <w:r w:rsidRPr="00736512">
        <w:rPr>
          <w:kern w:val="2"/>
          <w:sz w:val="23"/>
          <w:lang w:bidi="fr-CA"/>
        </w:rPr>
        <w:t>ion acétate et l</w:t>
      </w:r>
      <w:r w:rsidRPr="009C5F66">
        <w:rPr>
          <w:kern w:val="2"/>
          <w:sz w:val="23"/>
          <w:lang w:bidi="fr-CA"/>
        </w:rPr>
        <w:t>’</w:t>
      </w:r>
      <w:r w:rsidRPr="00736512">
        <w:rPr>
          <w:kern w:val="2"/>
          <w:sz w:val="23"/>
          <w:lang w:bidi="fr-CA"/>
        </w:rPr>
        <w:t>ammoniac? Et entre l</w:t>
      </w:r>
      <w:r w:rsidRPr="009C5F66">
        <w:rPr>
          <w:kern w:val="2"/>
          <w:sz w:val="23"/>
          <w:lang w:bidi="fr-CA"/>
        </w:rPr>
        <w:t>’</w:t>
      </w:r>
      <w:r w:rsidRPr="00736512">
        <w:rPr>
          <w:kern w:val="2"/>
          <w:sz w:val="23"/>
          <w:lang w:bidi="fr-CA"/>
        </w:rPr>
        <w:t>ion hydroxyde et l</w:t>
      </w:r>
      <w:r w:rsidRPr="009C5F66">
        <w:rPr>
          <w:kern w:val="2"/>
          <w:sz w:val="23"/>
          <w:lang w:bidi="fr-CA"/>
        </w:rPr>
        <w:t>’</w:t>
      </w:r>
      <w:r w:rsidRPr="00736512">
        <w:rPr>
          <w:kern w:val="2"/>
          <w:sz w:val="23"/>
          <w:lang w:bidi="fr-CA"/>
        </w:rPr>
        <w:t>ion acétate?</w:t>
      </w:r>
    </w:p>
    <w:p w14:paraId="67AF2DCE" w14:textId="77777777" w:rsidR="00CF2AE1" w:rsidRPr="00736512" w:rsidRDefault="00000000" w:rsidP="00CF2AE1">
      <w:pPr>
        <w:rPr>
          <w:kern w:val="2"/>
          <w:sz w:val="23"/>
        </w:rPr>
      </w:pPr>
      <w:r>
        <w:rPr>
          <w:kern w:val="2"/>
          <w:sz w:val="23"/>
          <w:lang w:bidi="fr-CA"/>
        </w:rPr>
        <w:pict w14:anchorId="791D8543">
          <v:rect id="_x0000_i1186" style="width:0;height:1.5pt" o:hralign="center" o:hrstd="t" o:hr="t" fillcolor="#aaa" stroked="f"/>
        </w:pict>
      </w:r>
    </w:p>
    <w:p w14:paraId="467D1486" w14:textId="77777777" w:rsidR="00CF2AE1" w:rsidRPr="00736512" w:rsidRDefault="00CF2AE1" w:rsidP="00CF2AE1">
      <w:pPr>
        <w:rPr>
          <w:kern w:val="2"/>
          <w:sz w:val="23"/>
        </w:rPr>
      </w:pPr>
    </w:p>
    <w:p w14:paraId="4789269B" w14:textId="25331AE2" w:rsidR="00CF2AE1" w:rsidRPr="00736512" w:rsidRDefault="00CF2AE1" w:rsidP="00CF2AE1">
      <w:pPr>
        <w:rPr>
          <w:kern w:val="2"/>
          <w:sz w:val="23"/>
        </w:rPr>
      </w:pPr>
      <w:r w:rsidRPr="00736512">
        <w:rPr>
          <w:kern w:val="2"/>
          <w:sz w:val="23"/>
          <w:lang w:bidi="fr-CA"/>
        </w:rPr>
        <w:t xml:space="preserve">Utilisons notre compréhension du concept de </w:t>
      </w:r>
      <w:proofErr w:type="spellStart"/>
      <w:r w:rsidRPr="00736512">
        <w:rPr>
          <w:kern w:val="2"/>
          <w:sz w:val="23"/>
          <w:lang w:bidi="fr-CA"/>
        </w:rPr>
        <w:t>pKa</w:t>
      </w:r>
      <w:proofErr w:type="spellEnd"/>
      <w:r w:rsidRPr="00736512">
        <w:rPr>
          <w:kern w:val="2"/>
          <w:sz w:val="23"/>
          <w:lang w:bidi="fr-CA"/>
        </w:rPr>
        <w:t xml:space="preserve"> dans le contexte d</w:t>
      </w:r>
      <w:r w:rsidRPr="009C5F66">
        <w:rPr>
          <w:kern w:val="2"/>
          <w:sz w:val="23"/>
          <w:lang w:bidi="fr-CA"/>
        </w:rPr>
        <w:t>’</w:t>
      </w:r>
      <w:r w:rsidRPr="00736512">
        <w:rPr>
          <w:kern w:val="2"/>
          <w:sz w:val="23"/>
          <w:lang w:bidi="fr-CA"/>
        </w:rPr>
        <w:t>une molécule plus complexe</w:t>
      </w:r>
      <w:r w:rsidR="00736512" w:rsidRPr="00736512">
        <w:rPr>
          <w:kern w:val="2"/>
          <w:sz w:val="23"/>
          <w:lang w:bidi="fr-CA"/>
        </w:rPr>
        <w:t xml:space="preserve">. </w:t>
      </w:r>
      <w:r w:rsidRPr="00736512">
        <w:rPr>
          <w:kern w:val="2"/>
          <w:sz w:val="23"/>
          <w:lang w:bidi="fr-CA"/>
        </w:rPr>
        <w:t xml:space="preserve">Par exemple, quel est le </w:t>
      </w:r>
      <w:proofErr w:type="spellStart"/>
      <w:r w:rsidRPr="00736512">
        <w:rPr>
          <w:kern w:val="2"/>
          <w:sz w:val="23"/>
          <w:lang w:bidi="fr-CA"/>
        </w:rPr>
        <w:t>pKa</w:t>
      </w:r>
      <w:proofErr w:type="spellEnd"/>
      <w:r w:rsidRPr="00736512">
        <w:rPr>
          <w:kern w:val="2"/>
          <w:sz w:val="23"/>
          <w:lang w:bidi="fr-CA"/>
        </w:rPr>
        <w:t xml:space="preserve"> du composé ci-dessous?</w:t>
      </w:r>
    </w:p>
    <w:p w14:paraId="739ADE8C" w14:textId="77777777" w:rsidR="00CF2AE1" w:rsidRPr="00736512" w:rsidRDefault="00CF2AE1" w:rsidP="00CF2AE1">
      <w:pPr>
        <w:rPr>
          <w:kern w:val="2"/>
          <w:sz w:val="23"/>
        </w:rPr>
      </w:pPr>
    </w:p>
    <w:p w14:paraId="1758A3B0"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7B727BC7" wp14:editId="72038744">
            <wp:extent cx="3319145" cy="1473200"/>
            <wp:effectExtent l="0" t="0" r="8255"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319145" cy="1473200"/>
                    </a:xfrm>
                    <a:prstGeom prst="rect">
                      <a:avLst/>
                    </a:prstGeom>
                    <a:noFill/>
                    <a:ln>
                      <a:noFill/>
                    </a:ln>
                  </pic:spPr>
                </pic:pic>
              </a:graphicData>
            </a:graphic>
          </wp:inline>
        </w:drawing>
      </w:r>
    </w:p>
    <w:p w14:paraId="3E8C501C"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11</w:t>
      </w:r>
    </w:p>
    <w:p w14:paraId="27EA0C5A" w14:textId="2A00C60D" w:rsidR="00CF2AE1" w:rsidRPr="00736512" w:rsidRDefault="00CF2AE1" w:rsidP="00CF2AE1">
      <w:pPr>
        <w:rPr>
          <w:kern w:val="2"/>
          <w:sz w:val="23"/>
        </w:rPr>
      </w:pPr>
      <w:r w:rsidRPr="00736512">
        <w:rPr>
          <w:kern w:val="2"/>
          <w:sz w:val="23"/>
          <w:lang w:bidi="fr-CA"/>
        </w:rPr>
        <w:t>Nous devons évaluer l</w:t>
      </w:r>
      <w:r w:rsidRPr="009C5F66">
        <w:rPr>
          <w:kern w:val="2"/>
          <w:sz w:val="23"/>
          <w:lang w:bidi="fr-CA"/>
        </w:rPr>
        <w:t>’</w:t>
      </w:r>
      <w:r w:rsidRPr="00736512">
        <w:rPr>
          <w:kern w:val="2"/>
          <w:sz w:val="23"/>
          <w:lang w:bidi="fr-CA"/>
        </w:rPr>
        <w:t xml:space="preserve">acidité potentielle de </w:t>
      </w:r>
      <w:r w:rsidRPr="00736512">
        <w:rPr>
          <w:i/>
          <w:kern w:val="2"/>
          <w:sz w:val="23"/>
          <w:lang w:bidi="fr-CA"/>
        </w:rPr>
        <w:t>quatre</w:t>
      </w:r>
      <w:r w:rsidRPr="00736512">
        <w:rPr>
          <w:kern w:val="2"/>
          <w:sz w:val="23"/>
          <w:lang w:bidi="fr-CA"/>
        </w:rPr>
        <w:t xml:space="preserve"> types de protons différents sur la molécule et trouver le plus acide</w:t>
      </w:r>
      <w:r w:rsidR="00736512" w:rsidRPr="00736512">
        <w:rPr>
          <w:kern w:val="2"/>
          <w:sz w:val="23"/>
          <w:lang w:bidi="fr-CA"/>
        </w:rPr>
        <w:t xml:space="preserve">. </w:t>
      </w:r>
      <w:r w:rsidRPr="00736512">
        <w:rPr>
          <w:kern w:val="2"/>
          <w:sz w:val="23"/>
          <w:lang w:bidi="fr-CA"/>
        </w:rPr>
        <w:t xml:space="preserve">Les protons aromatiques ne sont pas tous acides; leur </w:t>
      </w:r>
      <w:proofErr w:type="spellStart"/>
      <w:r w:rsidRPr="00736512">
        <w:rPr>
          <w:kern w:val="2"/>
          <w:sz w:val="23"/>
          <w:lang w:bidi="fr-CA"/>
        </w:rPr>
        <w:t>pKa</w:t>
      </w:r>
      <w:proofErr w:type="spellEnd"/>
      <w:r w:rsidRPr="00736512">
        <w:rPr>
          <w:kern w:val="2"/>
          <w:sz w:val="23"/>
          <w:lang w:bidi="fr-CA"/>
        </w:rPr>
        <w:t xml:space="preserve"> est d</w:t>
      </w:r>
      <w:r w:rsidRPr="009C5F66">
        <w:rPr>
          <w:kern w:val="2"/>
          <w:sz w:val="23"/>
          <w:lang w:bidi="fr-CA"/>
        </w:rPr>
        <w:t>’</w:t>
      </w:r>
      <w:r w:rsidRPr="00736512">
        <w:rPr>
          <w:kern w:val="2"/>
          <w:sz w:val="23"/>
          <w:lang w:bidi="fr-CA"/>
        </w:rPr>
        <w:t>environ 45</w:t>
      </w:r>
      <w:r w:rsidR="00736512" w:rsidRPr="00736512">
        <w:rPr>
          <w:kern w:val="2"/>
          <w:sz w:val="23"/>
          <w:lang w:bidi="fr-CA"/>
        </w:rPr>
        <w:t xml:space="preserve">. </w:t>
      </w:r>
      <w:r w:rsidRPr="00736512">
        <w:rPr>
          <w:kern w:val="2"/>
          <w:sz w:val="23"/>
          <w:lang w:bidi="fr-CA"/>
        </w:rPr>
        <w:t>Le groupe amine n</w:t>
      </w:r>
      <w:r w:rsidRPr="009C5F66">
        <w:rPr>
          <w:kern w:val="2"/>
          <w:sz w:val="23"/>
          <w:lang w:bidi="fr-CA"/>
        </w:rPr>
        <w:t>’</w:t>
      </w:r>
      <w:r w:rsidRPr="00736512">
        <w:rPr>
          <w:kern w:val="2"/>
          <w:sz w:val="23"/>
          <w:lang w:bidi="fr-CA"/>
        </w:rPr>
        <w:t xml:space="preserve">est pas non plus acide; son </w:t>
      </w:r>
      <w:proofErr w:type="spellStart"/>
      <w:r w:rsidRPr="00736512">
        <w:rPr>
          <w:kern w:val="2"/>
          <w:sz w:val="23"/>
          <w:lang w:bidi="fr-CA"/>
        </w:rPr>
        <w:t>pKa</w:t>
      </w:r>
      <w:proofErr w:type="spellEnd"/>
      <w:r w:rsidRPr="00736512">
        <w:rPr>
          <w:kern w:val="2"/>
          <w:sz w:val="23"/>
          <w:lang w:bidi="fr-CA"/>
        </w:rPr>
        <w:t xml:space="preserve"> est d</w:t>
      </w:r>
      <w:r w:rsidRPr="009C5F66">
        <w:rPr>
          <w:kern w:val="2"/>
          <w:sz w:val="23"/>
          <w:lang w:bidi="fr-CA"/>
        </w:rPr>
        <w:t>’</w:t>
      </w:r>
      <w:r w:rsidRPr="00736512">
        <w:rPr>
          <w:kern w:val="2"/>
          <w:sz w:val="23"/>
          <w:lang w:bidi="fr-CA"/>
        </w:rPr>
        <w:t>environ 35</w:t>
      </w:r>
      <w:r w:rsidR="00736512" w:rsidRPr="00736512">
        <w:rPr>
          <w:kern w:val="2"/>
          <w:sz w:val="23"/>
          <w:lang w:bidi="fr-CA"/>
        </w:rPr>
        <w:t xml:space="preserve">. </w:t>
      </w:r>
      <w:r w:rsidRPr="00736512">
        <w:rPr>
          <w:kern w:val="2"/>
          <w:sz w:val="23"/>
          <w:lang w:bidi="fr-CA"/>
        </w:rPr>
        <w:t xml:space="preserve">(Rappelons que les amines non chargées sont basiques : ce sont les amines </w:t>
      </w:r>
      <w:r w:rsidRPr="00736512">
        <w:rPr>
          <w:i/>
          <w:kern w:val="2"/>
          <w:sz w:val="23"/>
          <w:lang w:bidi="fr-CA"/>
        </w:rPr>
        <w:t>protonées</w:t>
      </w:r>
      <w:r w:rsidRPr="00736512">
        <w:rPr>
          <w:kern w:val="2"/>
          <w:sz w:val="23"/>
          <w:lang w:bidi="fr-CA"/>
        </w:rPr>
        <w:t xml:space="preserve"> chargées positivement, avec des valeurs de </w:t>
      </w:r>
      <w:proofErr w:type="spellStart"/>
      <w:r w:rsidRPr="00736512">
        <w:rPr>
          <w:kern w:val="2"/>
          <w:sz w:val="23"/>
          <w:lang w:bidi="fr-CA"/>
        </w:rPr>
        <w:t>pKa</w:t>
      </w:r>
      <w:proofErr w:type="spellEnd"/>
      <w:r w:rsidRPr="00736512">
        <w:rPr>
          <w:kern w:val="2"/>
          <w:sz w:val="23"/>
          <w:lang w:bidi="fr-CA"/>
        </w:rPr>
        <w:t xml:space="preserve"> d</w:t>
      </w:r>
      <w:r w:rsidRPr="009C5F66">
        <w:rPr>
          <w:kern w:val="2"/>
          <w:sz w:val="23"/>
          <w:lang w:bidi="fr-CA"/>
        </w:rPr>
        <w:t>’</w:t>
      </w:r>
      <w:r w:rsidRPr="00736512">
        <w:rPr>
          <w:kern w:val="2"/>
          <w:sz w:val="23"/>
          <w:lang w:bidi="fr-CA"/>
        </w:rPr>
        <w:t>environ 10, qui sont faiblement acides.) Les protons de l</w:t>
      </w:r>
      <w:r w:rsidRPr="009C5F66">
        <w:rPr>
          <w:kern w:val="2"/>
          <w:sz w:val="23"/>
          <w:lang w:bidi="fr-CA"/>
        </w:rPr>
        <w:t>’</w:t>
      </w:r>
      <w:r w:rsidRPr="00736512">
        <w:rPr>
          <w:kern w:val="2"/>
          <w:sz w:val="23"/>
          <w:lang w:bidi="fr-CA"/>
        </w:rPr>
        <w:t xml:space="preserve">alcool et du phénol ont un </w:t>
      </w:r>
      <w:proofErr w:type="spellStart"/>
      <w:r w:rsidRPr="00736512">
        <w:rPr>
          <w:kern w:val="2"/>
          <w:sz w:val="23"/>
          <w:lang w:bidi="fr-CA"/>
        </w:rPr>
        <w:t>pKa</w:t>
      </w:r>
      <w:proofErr w:type="spellEnd"/>
      <w:r w:rsidRPr="00736512">
        <w:rPr>
          <w:kern w:val="2"/>
          <w:sz w:val="23"/>
          <w:lang w:bidi="fr-CA"/>
        </w:rPr>
        <w:t xml:space="preserve"> d</w:t>
      </w:r>
      <w:r w:rsidRPr="009C5F66">
        <w:rPr>
          <w:kern w:val="2"/>
          <w:sz w:val="23"/>
          <w:lang w:bidi="fr-CA"/>
        </w:rPr>
        <w:t>’</w:t>
      </w:r>
      <w:r w:rsidRPr="00736512">
        <w:rPr>
          <w:kern w:val="2"/>
          <w:sz w:val="23"/>
          <w:lang w:bidi="fr-CA"/>
        </w:rPr>
        <w:t xml:space="preserve">environ 15 et 10, respectivement : le groupe le plus acide de la molécule ci-dessus est donc le phénol. (Assurez-vous de pouvoir reconnaître la différence entre un phénol et un alcool. Rappelez-vous que dans un phénol, le groupe OH est </w:t>
      </w:r>
      <w:r w:rsidRPr="00736512">
        <w:rPr>
          <w:i/>
          <w:kern w:val="2"/>
          <w:sz w:val="23"/>
          <w:lang w:bidi="fr-CA"/>
        </w:rPr>
        <w:t>directement</w:t>
      </w:r>
      <w:r w:rsidRPr="00736512">
        <w:rPr>
          <w:kern w:val="2"/>
          <w:sz w:val="23"/>
          <w:lang w:bidi="fr-CA"/>
        </w:rPr>
        <w:t xml:space="preserve"> lié au noyau aromatique). Si cette molécule devait réagir avec un équivalent molaire d</w:t>
      </w:r>
      <w:r w:rsidRPr="009C5F66">
        <w:rPr>
          <w:kern w:val="2"/>
          <w:sz w:val="23"/>
          <w:lang w:bidi="fr-CA"/>
        </w:rPr>
        <w:t>’</w:t>
      </w:r>
      <w:r w:rsidRPr="00736512">
        <w:rPr>
          <w:kern w:val="2"/>
          <w:sz w:val="23"/>
          <w:lang w:bidi="fr-CA"/>
        </w:rPr>
        <w:t>une base forte telle que l</w:t>
      </w:r>
      <w:r w:rsidRPr="009C5F66">
        <w:rPr>
          <w:kern w:val="2"/>
          <w:sz w:val="23"/>
          <w:lang w:bidi="fr-CA"/>
        </w:rPr>
        <w:t>’</w:t>
      </w:r>
      <w:r w:rsidRPr="00736512">
        <w:rPr>
          <w:kern w:val="2"/>
          <w:sz w:val="23"/>
          <w:lang w:bidi="fr-CA"/>
        </w:rPr>
        <w:t>hydroxyde de sodium, c</w:t>
      </w:r>
      <w:r w:rsidRPr="009C5F66">
        <w:rPr>
          <w:kern w:val="2"/>
          <w:sz w:val="23"/>
          <w:lang w:bidi="fr-CA"/>
        </w:rPr>
        <w:t>’</w:t>
      </w:r>
      <w:r w:rsidRPr="00736512">
        <w:rPr>
          <w:kern w:val="2"/>
          <w:sz w:val="23"/>
          <w:lang w:bidi="fr-CA"/>
        </w:rPr>
        <w:t>est le proton du phénol qui serait donné pour former un anion phénolate.</w:t>
      </w:r>
    </w:p>
    <w:p w14:paraId="1DDC877D" w14:textId="77777777" w:rsidR="00924209" w:rsidRPr="00736512" w:rsidRDefault="00924209" w:rsidP="00CF2AE1">
      <w:pPr>
        <w:rPr>
          <w:kern w:val="2"/>
          <w:sz w:val="23"/>
        </w:rPr>
      </w:pPr>
    </w:p>
    <w:p w14:paraId="304698AF" w14:textId="77777777" w:rsidR="00924209" w:rsidRPr="00736512" w:rsidRDefault="00924209" w:rsidP="00CF2AE1">
      <w:pPr>
        <w:rPr>
          <w:kern w:val="2"/>
          <w:sz w:val="23"/>
        </w:rPr>
      </w:pPr>
    </w:p>
    <w:p w14:paraId="58E8ABCA" w14:textId="77777777" w:rsidR="00CF2AE1" w:rsidRPr="00736512" w:rsidRDefault="00000000" w:rsidP="00CF2AE1">
      <w:pPr>
        <w:rPr>
          <w:kern w:val="2"/>
          <w:sz w:val="23"/>
        </w:rPr>
      </w:pPr>
      <w:r>
        <w:rPr>
          <w:kern w:val="2"/>
          <w:sz w:val="23"/>
          <w:lang w:bidi="fr-CA"/>
        </w:rPr>
        <w:pict w14:anchorId="7C8E48F5">
          <v:rect id="_x0000_i1187" style="width:0;height:1.5pt" o:hralign="center" o:hrstd="t" o:hr="t" fillcolor="#aaa" stroked="f"/>
        </w:pict>
      </w:r>
    </w:p>
    <w:p w14:paraId="71134F14" w14:textId="688E383E" w:rsidR="00CF2AE1" w:rsidRPr="00736512" w:rsidRDefault="00CF2AE1" w:rsidP="00CF2AE1">
      <w:pPr>
        <w:rPr>
          <w:kern w:val="2"/>
          <w:sz w:val="23"/>
        </w:rPr>
      </w:pPr>
      <w:r w:rsidRPr="00736512">
        <w:rPr>
          <w:kern w:val="2"/>
          <w:sz w:val="23"/>
          <w:u w:val="single"/>
          <w:lang w:bidi="fr-CA"/>
        </w:rPr>
        <w:lastRenderedPageBreak/>
        <w:t>Exercice 7.3 :</w:t>
      </w:r>
      <w:r w:rsidRPr="00736512">
        <w:rPr>
          <w:kern w:val="2"/>
          <w:sz w:val="23"/>
          <w:lang w:bidi="fr-CA"/>
        </w:rPr>
        <w:t xml:space="preserve"> Déterminez quel groupe fonctionnel est le plus acide sur chacune des molécules ci-dessous et donnez son </w:t>
      </w:r>
      <w:proofErr w:type="spellStart"/>
      <w:r w:rsidRPr="00736512">
        <w:rPr>
          <w:kern w:val="2"/>
          <w:sz w:val="23"/>
          <w:lang w:bidi="fr-CA"/>
        </w:rPr>
        <w:t>pKa</w:t>
      </w:r>
      <w:proofErr w:type="spellEnd"/>
      <w:r w:rsidRPr="00736512">
        <w:rPr>
          <w:kern w:val="2"/>
          <w:sz w:val="23"/>
          <w:lang w:bidi="fr-CA"/>
        </w:rPr>
        <w:t xml:space="preserve"> approximatif</w:t>
      </w:r>
      <w:r w:rsidR="00736512" w:rsidRPr="00736512">
        <w:rPr>
          <w:kern w:val="2"/>
          <w:sz w:val="23"/>
          <w:lang w:bidi="fr-CA"/>
        </w:rPr>
        <w:t xml:space="preserve">. </w:t>
      </w:r>
    </w:p>
    <w:p w14:paraId="0CCDA549" w14:textId="77777777" w:rsidR="00CF2AE1" w:rsidRPr="00736512" w:rsidRDefault="00CF2AE1" w:rsidP="00CF2AE1">
      <w:pPr>
        <w:ind w:left="720"/>
        <w:rPr>
          <w:kern w:val="2"/>
          <w:sz w:val="23"/>
        </w:rPr>
      </w:pPr>
    </w:p>
    <w:p w14:paraId="484A8E1A"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0C6923EF" wp14:editId="38942E6A">
            <wp:extent cx="4851400" cy="2353945"/>
            <wp:effectExtent l="0" t="0" r="0" b="8255"/>
            <wp:docPr id="5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4851400" cy="2353945"/>
                    </a:xfrm>
                    <a:prstGeom prst="rect">
                      <a:avLst/>
                    </a:prstGeom>
                    <a:noFill/>
                    <a:ln>
                      <a:noFill/>
                    </a:ln>
                  </pic:spPr>
                </pic:pic>
              </a:graphicData>
            </a:graphic>
          </wp:inline>
        </w:drawing>
      </w:r>
    </w:p>
    <w:p w14:paraId="6F3A5834"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12</w:t>
      </w:r>
    </w:p>
    <w:p w14:paraId="2C56BE26" w14:textId="77777777" w:rsidR="00CF2AE1" w:rsidRPr="00736512" w:rsidRDefault="00000000" w:rsidP="00CF2AE1">
      <w:pPr>
        <w:rPr>
          <w:kern w:val="2"/>
          <w:sz w:val="23"/>
        </w:rPr>
      </w:pPr>
      <w:r>
        <w:rPr>
          <w:kern w:val="2"/>
          <w:sz w:val="23"/>
          <w:lang w:bidi="fr-CA"/>
        </w:rPr>
        <w:pict w14:anchorId="7991D550">
          <v:rect id="_x0000_i1188" style="width:0;height:1.5pt" o:hralign="center" o:hrstd="t" o:hr="t" fillcolor="#aaa" stroked="f"/>
        </w:pict>
      </w:r>
    </w:p>
    <w:p w14:paraId="16C98A01" w14:textId="77777777" w:rsidR="00CF2AE1" w:rsidRPr="00736512" w:rsidRDefault="00CF2AE1" w:rsidP="00CF2AE1">
      <w:pPr>
        <w:rPr>
          <w:kern w:val="2"/>
          <w:sz w:val="23"/>
        </w:rPr>
      </w:pPr>
    </w:p>
    <w:p w14:paraId="4CC005CE" w14:textId="77777777" w:rsidR="00CF2AE1" w:rsidRPr="00736512" w:rsidRDefault="00CF2AE1" w:rsidP="00CF2AE1">
      <w:pPr>
        <w:pStyle w:val="Ttulo2"/>
        <w:rPr>
          <w:kern w:val="2"/>
          <w:sz w:val="23"/>
        </w:rPr>
      </w:pPr>
      <w:r w:rsidRPr="00736512">
        <w:rPr>
          <w:kern w:val="2"/>
          <w:sz w:val="23"/>
          <w:lang w:bidi="fr-CA"/>
        </w:rPr>
        <w:t xml:space="preserve">7.2 B : Utilisation des valeurs de </w:t>
      </w:r>
      <w:proofErr w:type="spellStart"/>
      <w:r w:rsidRPr="00736512">
        <w:rPr>
          <w:kern w:val="2"/>
          <w:sz w:val="23"/>
          <w:lang w:bidi="fr-CA"/>
        </w:rPr>
        <w:t>pKa</w:t>
      </w:r>
      <w:proofErr w:type="spellEnd"/>
      <w:r w:rsidRPr="00736512">
        <w:rPr>
          <w:kern w:val="2"/>
          <w:sz w:val="23"/>
          <w:lang w:bidi="fr-CA"/>
        </w:rPr>
        <w:t xml:space="preserve"> pour prédire l</w:t>
      </w:r>
      <w:r w:rsidRPr="009C5F66">
        <w:rPr>
          <w:rFonts w:ascii="Times" w:hAnsi="Times"/>
          <w:kern w:val="2"/>
          <w:sz w:val="23"/>
          <w:lang w:bidi="fr-CA"/>
        </w:rPr>
        <w:t>’</w:t>
      </w:r>
      <w:r w:rsidRPr="00736512">
        <w:rPr>
          <w:kern w:val="2"/>
          <w:sz w:val="23"/>
          <w:lang w:bidi="fr-CA"/>
        </w:rPr>
        <w:t>équilibre chimique d</w:t>
      </w:r>
      <w:r w:rsidRPr="009C5F66">
        <w:rPr>
          <w:rFonts w:ascii="Times" w:hAnsi="Times"/>
          <w:kern w:val="2"/>
          <w:sz w:val="23"/>
          <w:lang w:bidi="fr-CA"/>
        </w:rPr>
        <w:t>’</w:t>
      </w:r>
      <w:r w:rsidRPr="00736512">
        <w:rPr>
          <w:kern w:val="2"/>
          <w:sz w:val="23"/>
          <w:lang w:bidi="fr-CA"/>
        </w:rPr>
        <w:t>une réaction</w:t>
      </w:r>
    </w:p>
    <w:p w14:paraId="7DAB8793" w14:textId="77777777" w:rsidR="00CF2AE1" w:rsidRPr="00736512" w:rsidRDefault="00CF2AE1" w:rsidP="00CF2AE1">
      <w:pPr>
        <w:rPr>
          <w:kern w:val="2"/>
          <w:sz w:val="23"/>
        </w:rPr>
      </w:pPr>
    </w:p>
    <w:p w14:paraId="387D0724" w14:textId="1BAAC002" w:rsidR="00CF2AE1" w:rsidRPr="00736512" w:rsidRDefault="00CF2AE1" w:rsidP="00CF2AE1">
      <w:pPr>
        <w:rPr>
          <w:kern w:val="2"/>
          <w:sz w:val="23"/>
        </w:rPr>
      </w:pPr>
      <w:r w:rsidRPr="00736512">
        <w:rPr>
          <w:kern w:val="2"/>
          <w:sz w:val="23"/>
          <w:lang w:bidi="fr-CA"/>
        </w:rPr>
        <w:t xml:space="preserve">Par définition, la valeur de </w:t>
      </w:r>
      <w:proofErr w:type="spellStart"/>
      <w:r w:rsidRPr="00736512">
        <w:rPr>
          <w:kern w:val="2"/>
          <w:sz w:val="23"/>
          <w:lang w:bidi="fr-CA"/>
        </w:rPr>
        <w:t>pKa</w:t>
      </w:r>
      <w:proofErr w:type="spellEnd"/>
      <w:r w:rsidRPr="00736512">
        <w:rPr>
          <w:kern w:val="2"/>
          <w:sz w:val="23"/>
          <w:lang w:bidi="fr-CA"/>
        </w:rPr>
        <w:t xml:space="preserve"> nous indique dans quelle mesure un acide réagit avec l</w:t>
      </w:r>
      <w:r w:rsidRPr="009C5F66">
        <w:rPr>
          <w:kern w:val="2"/>
          <w:sz w:val="23"/>
          <w:lang w:bidi="fr-CA"/>
        </w:rPr>
        <w:t>’</w:t>
      </w:r>
      <w:r w:rsidRPr="00736512">
        <w:rPr>
          <w:kern w:val="2"/>
          <w:sz w:val="23"/>
          <w:lang w:bidi="fr-CA"/>
        </w:rPr>
        <w:t>eau en tant que base. Or, par extension, nous pouvons également calculer la constante d</w:t>
      </w:r>
      <w:r w:rsidRPr="009C5F66">
        <w:rPr>
          <w:kern w:val="2"/>
          <w:sz w:val="23"/>
          <w:lang w:bidi="fr-CA"/>
        </w:rPr>
        <w:t>’</w:t>
      </w:r>
      <w:r w:rsidRPr="00736512">
        <w:rPr>
          <w:kern w:val="2"/>
          <w:sz w:val="23"/>
          <w:lang w:bidi="fr-CA"/>
        </w:rPr>
        <w:t>équilibre pour une réaction entre n</w:t>
      </w:r>
      <w:r w:rsidRPr="009C5F66">
        <w:rPr>
          <w:kern w:val="2"/>
          <w:sz w:val="23"/>
          <w:lang w:bidi="fr-CA"/>
        </w:rPr>
        <w:t>’</w:t>
      </w:r>
      <w:r w:rsidRPr="00736512">
        <w:rPr>
          <w:kern w:val="2"/>
          <w:sz w:val="23"/>
          <w:lang w:bidi="fr-CA"/>
        </w:rPr>
        <w:t>importe quelle paire acide-base</w:t>
      </w:r>
      <w:r w:rsidR="00736512" w:rsidRPr="00736512">
        <w:rPr>
          <w:kern w:val="2"/>
          <w:sz w:val="23"/>
          <w:lang w:bidi="fr-CA"/>
        </w:rPr>
        <w:t xml:space="preserve">. </w:t>
      </w:r>
      <w:r w:rsidRPr="00736512">
        <w:rPr>
          <w:kern w:val="2"/>
          <w:sz w:val="23"/>
          <w:lang w:bidi="fr-CA"/>
        </w:rPr>
        <w:t>Mathématiquement, on peut montrer que :</w:t>
      </w:r>
    </w:p>
    <w:p w14:paraId="2F87C9EB" w14:textId="77777777" w:rsidR="00CF2AE1" w:rsidRPr="00736512" w:rsidRDefault="00CF2AE1" w:rsidP="00CF2AE1">
      <w:pPr>
        <w:rPr>
          <w:kern w:val="2"/>
          <w:sz w:val="23"/>
        </w:rPr>
      </w:pPr>
    </w:p>
    <w:p w14:paraId="075A0E0C" w14:textId="77777777" w:rsidR="00CF2AE1" w:rsidRPr="00736512" w:rsidRDefault="00CF2AE1" w:rsidP="00CF2AE1">
      <w:pPr>
        <w:ind w:firstLine="720"/>
        <w:rPr>
          <w:kern w:val="2"/>
          <w:sz w:val="23"/>
        </w:rPr>
      </w:pPr>
      <w:proofErr w:type="spellStart"/>
      <w:r w:rsidRPr="00736512">
        <w:rPr>
          <w:kern w:val="2"/>
          <w:sz w:val="23"/>
          <w:lang w:bidi="fr-CA"/>
        </w:rPr>
        <w:t>K</w:t>
      </w:r>
      <w:r w:rsidRPr="00736512">
        <w:rPr>
          <w:kern w:val="2"/>
          <w:sz w:val="23"/>
          <w:vertAlign w:val="subscript"/>
          <w:lang w:bidi="fr-CA"/>
        </w:rPr>
        <w:t>eq</w:t>
      </w:r>
      <w:proofErr w:type="spellEnd"/>
      <w:r w:rsidRPr="00736512">
        <w:rPr>
          <w:kern w:val="2"/>
          <w:sz w:val="23"/>
          <w:lang w:bidi="fr-CA"/>
        </w:rPr>
        <w:t xml:space="preserve"> = 10</w:t>
      </w:r>
      <w:r w:rsidRPr="00736512">
        <w:rPr>
          <w:kern w:val="2"/>
          <w:sz w:val="23"/>
          <w:vertAlign w:val="superscript"/>
          <w:lang w:bidi="fr-CA"/>
        </w:rPr>
        <w:t>ΔpKa</w:t>
      </w:r>
      <w:r w:rsidRPr="00736512">
        <w:rPr>
          <w:kern w:val="2"/>
          <w:sz w:val="23"/>
          <w:lang w:bidi="fr-CA"/>
        </w:rPr>
        <w:t xml:space="preserve"> </w:t>
      </w:r>
    </w:p>
    <w:p w14:paraId="24D99563" w14:textId="77777777" w:rsidR="00CF2AE1" w:rsidRPr="00736512" w:rsidRDefault="00CF2AE1" w:rsidP="00CF2AE1">
      <w:pPr>
        <w:ind w:firstLine="720"/>
        <w:rPr>
          <w:kern w:val="2"/>
          <w:sz w:val="23"/>
        </w:rPr>
      </w:pPr>
    </w:p>
    <w:p w14:paraId="4A44C531" w14:textId="77777777" w:rsidR="00CF2AE1" w:rsidRPr="00736512" w:rsidRDefault="00CF2AE1" w:rsidP="00CF2AE1">
      <w:pPr>
        <w:ind w:firstLine="720"/>
        <w:rPr>
          <w:kern w:val="2"/>
          <w:sz w:val="23"/>
        </w:rPr>
      </w:pPr>
      <w:proofErr w:type="gramStart"/>
      <w:r w:rsidRPr="00736512">
        <w:rPr>
          <w:kern w:val="2"/>
          <w:sz w:val="23"/>
          <w:lang w:bidi="fr-CA"/>
        </w:rPr>
        <w:t>où</w:t>
      </w:r>
      <w:proofErr w:type="gramEnd"/>
      <w:r w:rsidRPr="00736512">
        <w:rPr>
          <w:kern w:val="2"/>
          <w:sz w:val="23"/>
          <w:lang w:bidi="fr-CA"/>
        </w:rPr>
        <w:t xml:space="preserve"> </w:t>
      </w:r>
      <w:proofErr w:type="spellStart"/>
      <w:r w:rsidRPr="00736512">
        <w:rPr>
          <w:kern w:val="2"/>
          <w:sz w:val="23"/>
          <w:lang w:bidi="fr-CA"/>
        </w:rPr>
        <w:t>ΔpKa</w:t>
      </w:r>
      <w:proofErr w:type="spellEnd"/>
      <w:r w:rsidRPr="00736512">
        <w:rPr>
          <w:kern w:val="2"/>
          <w:sz w:val="23"/>
          <w:lang w:bidi="fr-CA"/>
        </w:rPr>
        <w:t xml:space="preserve"> = (</w:t>
      </w:r>
      <w:proofErr w:type="spellStart"/>
      <w:r w:rsidRPr="00736512">
        <w:rPr>
          <w:kern w:val="2"/>
          <w:sz w:val="23"/>
          <w:lang w:bidi="fr-CA"/>
        </w:rPr>
        <w:t>pKa</w:t>
      </w:r>
      <w:proofErr w:type="spellEnd"/>
      <w:r w:rsidRPr="00736512">
        <w:rPr>
          <w:kern w:val="2"/>
          <w:sz w:val="23"/>
          <w:lang w:bidi="fr-CA"/>
        </w:rPr>
        <w:t xml:space="preserve"> de l</w:t>
      </w:r>
      <w:r w:rsidRPr="009C5F66">
        <w:rPr>
          <w:kern w:val="2"/>
          <w:sz w:val="23"/>
          <w:lang w:bidi="fr-CA"/>
        </w:rPr>
        <w:t>’</w:t>
      </w:r>
      <w:r w:rsidRPr="00736512">
        <w:rPr>
          <w:kern w:val="2"/>
          <w:sz w:val="23"/>
          <w:lang w:bidi="fr-CA"/>
        </w:rPr>
        <w:t xml:space="preserve">acide produit – </w:t>
      </w:r>
      <w:proofErr w:type="spellStart"/>
      <w:r w:rsidRPr="00736512">
        <w:rPr>
          <w:kern w:val="2"/>
          <w:sz w:val="23"/>
          <w:lang w:bidi="fr-CA"/>
        </w:rPr>
        <w:t>pKa</w:t>
      </w:r>
      <w:proofErr w:type="spellEnd"/>
      <w:r w:rsidRPr="00736512">
        <w:rPr>
          <w:kern w:val="2"/>
          <w:sz w:val="23"/>
          <w:lang w:bidi="fr-CA"/>
        </w:rPr>
        <w:t xml:space="preserve"> de l</w:t>
      </w:r>
      <w:r w:rsidRPr="009C5F66">
        <w:rPr>
          <w:kern w:val="2"/>
          <w:sz w:val="23"/>
          <w:lang w:bidi="fr-CA"/>
        </w:rPr>
        <w:t>’</w:t>
      </w:r>
      <w:r w:rsidRPr="00736512">
        <w:rPr>
          <w:kern w:val="2"/>
          <w:sz w:val="23"/>
          <w:lang w:bidi="fr-CA"/>
        </w:rPr>
        <w:t>acide réactif)</w:t>
      </w:r>
    </w:p>
    <w:p w14:paraId="4B4DB48E" w14:textId="77777777" w:rsidR="00CF2AE1" w:rsidRPr="00736512" w:rsidRDefault="00CF2AE1" w:rsidP="00CF2AE1">
      <w:pPr>
        <w:rPr>
          <w:kern w:val="2"/>
          <w:sz w:val="23"/>
        </w:rPr>
      </w:pPr>
    </w:p>
    <w:p w14:paraId="7F14778F" w14:textId="77777777" w:rsidR="00CF2AE1" w:rsidRPr="00736512" w:rsidRDefault="00CF2AE1" w:rsidP="00CF2AE1">
      <w:pPr>
        <w:rPr>
          <w:kern w:val="2"/>
          <w:sz w:val="23"/>
        </w:rPr>
      </w:pPr>
      <w:r w:rsidRPr="00736512">
        <w:rPr>
          <w:kern w:val="2"/>
          <w:sz w:val="23"/>
          <w:lang w:bidi="fr-CA"/>
        </w:rPr>
        <w:t>Supposons une réaction entre la méthylamine et l</w:t>
      </w:r>
      <w:r w:rsidRPr="009C5F66">
        <w:rPr>
          <w:kern w:val="2"/>
          <w:sz w:val="23"/>
          <w:lang w:bidi="fr-CA"/>
        </w:rPr>
        <w:t>’</w:t>
      </w:r>
      <w:r w:rsidRPr="00736512">
        <w:rPr>
          <w:kern w:val="2"/>
          <w:sz w:val="23"/>
          <w:lang w:bidi="fr-CA"/>
        </w:rPr>
        <w:t>acide acétique :</w:t>
      </w:r>
    </w:p>
    <w:p w14:paraId="4F3BB032" w14:textId="77777777" w:rsidR="00CF2AE1" w:rsidRPr="00736512" w:rsidRDefault="00CF2AE1" w:rsidP="00CF2AE1">
      <w:pPr>
        <w:rPr>
          <w:kern w:val="2"/>
          <w:sz w:val="23"/>
        </w:rPr>
      </w:pPr>
    </w:p>
    <w:p w14:paraId="3FE342C2"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27C560E4" wp14:editId="5A22D023">
            <wp:extent cx="4419600" cy="990600"/>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4419600" cy="990600"/>
                    </a:xfrm>
                    <a:prstGeom prst="rect">
                      <a:avLst/>
                    </a:prstGeom>
                    <a:noFill/>
                    <a:ln>
                      <a:noFill/>
                    </a:ln>
                  </pic:spPr>
                </pic:pic>
              </a:graphicData>
            </a:graphic>
          </wp:inline>
        </w:drawing>
      </w:r>
    </w:p>
    <w:p w14:paraId="0C84E917"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13</w:t>
      </w:r>
    </w:p>
    <w:p w14:paraId="61EEDE50" w14:textId="6A4FE681" w:rsidR="00CF2AE1" w:rsidRPr="00736512" w:rsidRDefault="00CF2AE1" w:rsidP="00CF2AE1">
      <w:pPr>
        <w:rPr>
          <w:kern w:val="2"/>
          <w:sz w:val="23"/>
        </w:rPr>
      </w:pPr>
      <w:r w:rsidRPr="00736512">
        <w:rPr>
          <w:kern w:val="2"/>
          <w:sz w:val="23"/>
          <w:lang w:bidi="fr-CA"/>
        </w:rPr>
        <w:t>La première étape consiste à déterminer les espèces acides de part et d</w:t>
      </w:r>
      <w:r w:rsidRPr="009C5F66">
        <w:rPr>
          <w:kern w:val="2"/>
          <w:sz w:val="23"/>
          <w:lang w:bidi="fr-CA"/>
        </w:rPr>
        <w:t>’</w:t>
      </w:r>
      <w:r w:rsidRPr="00736512">
        <w:rPr>
          <w:kern w:val="2"/>
          <w:sz w:val="23"/>
          <w:lang w:bidi="fr-CA"/>
        </w:rPr>
        <w:t>autre de l</w:t>
      </w:r>
      <w:r w:rsidRPr="009C5F66">
        <w:rPr>
          <w:kern w:val="2"/>
          <w:sz w:val="23"/>
          <w:lang w:bidi="fr-CA"/>
        </w:rPr>
        <w:t>’</w:t>
      </w:r>
      <w:r w:rsidRPr="00736512">
        <w:rPr>
          <w:kern w:val="2"/>
          <w:sz w:val="23"/>
          <w:lang w:bidi="fr-CA"/>
        </w:rPr>
        <w:t xml:space="preserve">équation et à trouver ou à estimer leurs valeurs de </w:t>
      </w:r>
      <w:proofErr w:type="spellStart"/>
      <w:r w:rsidRPr="00736512">
        <w:rPr>
          <w:kern w:val="2"/>
          <w:sz w:val="23"/>
          <w:lang w:bidi="fr-CA"/>
        </w:rPr>
        <w:t>pKa</w:t>
      </w:r>
      <w:proofErr w:type="spellEnd"/>
      <w:r w:rsidR="00736512" w:rsidRPr="00736512">
        <w:rPr>
          <w:kern w:val="2"/>
          <w:sz w:val="23"/>
          <w:lang w:bidi="fr-CA"/>
        </w:rPr>
        <w:t xml:space="preserve">. </w:t>
      </w:r>
      <w:r w:rsidRPr="00736512">
        <w:rPr>
          <w:kern w:val="2"/>
          <w:sz w:val="23"/>
          <w:lang w:bidi="fr-CA"/>
        </w:rPr>
        <w:t>Du côté gauche, l</w:t>
      </w:r>
      <w:r w:rsidRPr="009C5F66">
        <w:rPr>
          <w:kern w:val="2"/>
          <w:sz w:val="23"/>
          <w:lang w:bidi="fr-CA"/>
        </w:rPr>
        <w:t>’</w:t>
      </w:r>
      <w:r w:rsidRPr="00736512">
        <w:rPr>
          <w:kern w:val="2"/>
          <w:sz w:val="23"/>
          <w:lang w:bidi="fr-CA"/>
        </w:rPr>
        <w:t>acide est bien sûr l</w:t>
      </w:r>
      <w:r w:rsidRPr="009C5F66">
        <w:rPr>
          <w:kern w:val="2"/>
          <w:sz w:val="23"/>
          <w:lang w:bidi="fr-CA"/>
        </w:rPr>
        <w:t>’</w:t>
      </w:r>
      <w:r w:rsidRPr="00736512">
        <w:rPr>
          <w:kern w:val="2"/>
          <w:sz w:val="23"/>
          <w:lang w:bidi="fr-CA"/>
        </w:rPr>
        <w:t>acide acétique, tandis que du côté droit, c</w:t>
      </w:r>
      <w:r w:rsidRPr="009C5F66">
        <w:rPr>
          <w:kern w:val="2"/>
          <w:sz w:val="23"/>
          <w:lang w:bidi="fr-CA"/>
        </w:rPr>
        <w:t>’</w:t>
      </w:r>
      <w:r w:rsidRPr="00736512">
        <w:rPr>
          <w:kern w:val="2"/>
          <w:sz w:val="23"/>
          <w:lang w:bidi="fr-CA"/>
        </w:rPr>
        <w:t>est l</w:t>
      </w:r>
      <w:r w:rsidRPr="009C5F66">
        <w:rPr>
          <w:kern w:val="2"/>
          <w:sz w:val="23"/>
          <w:lang w:bidi="fr-CA"/>
        </w:rPr>
        <w:t>’</w:t>
      </w:r>
      <w:r w:rsidRPr="00736512">
        <w:rPr>
          <w:kern w:val="2"/>
          <w:sz w:val="23"/>
          <w:lang w:bidi="fr-CA"/>
        </w:rPr>
        <w:t xml:space="preserve">ion </w:t>
      </w:r>
      <w:proofErr w:type="spellStart"/>
      <w:r w:rsidRPr="00736512">
        <w:rPr>
          <w:kern w:val="2"/>
          <w:sz w:val="23"/>
          <w:lang w:bidi="fr-CA"/>
        </w:rPr>
        <w:t>méthylammonium</w:t>
      </w:r>
      <w:proofErr w:type="spellEnd"/>
      <w:r w:rsidRPr="00736512">
        <w:rPr>
          <w:kern w:val="2"/>
          <w:sz w:val="23"/>
          <w:lang w:bidi="fr-CA"/>
        </w:rPr>
        <w:t xml:space="preserve"> qui agit comme acide (c</w:t>
      </w:r>
      <w:r w:rsidRPr="009C5F66">
        <w:rPr>
          <w:kern w:val="2"/>
          <w:sz w:val="23"/>
          <w:lang w:bidi="fr-CA"/>
        </w:rPr>
        <w:t>’</w:t>
      </w:r>
      <w:r w:rsidRPr="00736512">
        <w:rPr>
          <w:kern w:val="2"/>
          <w:sz w:val="23"/>
          <w:lang w:bidi="fr-CA"/>
        </w:rPr>
        <w:t>est-à-dire que l</w:t>
      </w:r>
      <w:r w:rsidRPr="009C5F66">
        <w:rPr>
          <w:kern w:val="2"/>
          <w:sz w:val="23"/>
          <w:lang w:bidi="fr-CA"/>
        </w:rPr>
        <w:t>’</w:t>
      </w:r>
      <w:r w:rsidRPr="00736512">
        <w:rPr>
          <w:kern w:val="2"/>
          <w:sz w:val="23"/>
          <w:lang w:bidi="fr-CA"/>
        </w:rPr>
        <w:t xml:space="preserve">ion </w:t>
      </w:r>
      <w:proofErr w:type="spellStart"/>
      <w:r w:rsidRPr="00736512">
        <w:rPr>
          <w:kern w:val="2"/>
          <w:sz w:val="23"/>
          <w:lang w:bidi="fr-CA"/>
        </w:rPr>
        <w:t>méthylammonium</w:t>
      </w:r>
      <w:proofErr w:type="spellEnd"/>
      <w:r w:rsidRPr="00736512">
        <w:rPr>
          <w:kern w:val="2"/>
          <w:sz w:val="23"/>
          <w:lang w:bidi="fr-CA"/>
        </w:rPr>
        <w:t xml:space="preserve"> est l</w:t>
      </w:r>
      <w:r w:rsidRPr="009C5F66">
        <w:rPr>
          <w:kern w:val="2"/>
          <w:sz w:val="23"/>
          <w:lang w:bidi="fr-CA"/>
        </w:rPr>
        <w:t>’</w:t>
      </w:r>
      <w:r w:rsidRPr="00736512">
        <w:rPr>
          <w:kern w:val="2"/>
          <w:sz w:val="23"/>
          <w:lang w:bidi="fr-CA"/>
        </w:rPr>
        <w:t xml:space="preserve">acide dans la réaction allant de la droite vers la gauche). Nous pouvons consulter les valeurs précises du </w:t>
      </w:r>
      <w:proofErr w:type="spellStart"/>
      <w:r w:rsidRPr="00736512">
        <w:rPr>
          <w:kern w:val="2"/>
          <w:sz w:val="23"/>
          <w:lang w:bidi="fr-CA"/>
        </w:rPr>
        <w:t>pKa</w:t>
      </w:r>
      <w:proofErr w:type="spellEnd"/>
      <w:r w:rsidRPr="00736512">
        <w:rPr>
          <w:kern w:val="2"/>
          <w:sz w:val="23"/>
          <w:lang w:bidi="fr-CA"/>
        </w:rPr>
        <w:t xml:space="preserve"> dans le tableau 7 (à la fin du manuel), mais nous savons déjà (parce que nous avons mémorisé ces informations, n</w:t>
      </w:r>
      <w:r w:rsidRPr="009C5F66">
        <w:rPr>
          <w:kern w:val="2"/>
          <w:sz w:val="23"/>
          <w:lang w:bidi="fr-CA"/>
        </w:rPr>
        <w:t>’</w:t>
      </w:r>
      <w:r w:rsidRPr="00736512">
        <w:rPr>
          <w:kern w:val="2"/>
          <w:sz w:val="23"/>
          <w:lang w:bidi="fr-CA"/>
        </w:rPr>
        <w:t xml:space="preserve">est-ce pas?) que le </w:t>
      </w:r>
      <w:proofErr w:type="spellStart"/>
      <w:r w:rsidRPr="00736512">
        <w:rPr>
          <w:kern w:val="2"/>
          <w:sz w:val="23"/>
          <w:lang w:bidi="fr-CA"/>
        </w:rPr>
        <w:t>pKa</w:t>
      </w:r>
      <w:proofErr w:type="spellEnd"/>
      <w:r w:rsidRPr="00736512">
        <w:rPr>
          <w:kern w:val="2"/>
          <w:sz w:val="23"/>
          <w:lang w:bidi="fr-CA"/>
        </w:rPr>
        <w:t xml:space="preserve"> de l</w:t>
      </w:r>
      <w:r w:rsidRPr="009C5F66">
        <w:rPr>
          <w:kern w:val="2"/>
          <w:sz w:val="23"/>
          <w:lang w:bidi="fr-CA"/>
        </w:rPr>
        <w:t>’</w:t>
      </w:r>
      <w:r w:rsidRPr="00736512">
        <w:rPr>
          <w:kern w:val="2"/>
          <w:sz w:val="23"/>
          <w:lang w:bidi="fr-CA"/>
        </w:rPr>
        <w:t>acide acétique est d</w:t>
      </w:r>
      <w:r w:rsidRPr="009C5F66">
        <w:rPr>
          <w:kern w:val="2"/>
          <w:sz w:val="23"/>
          <w:lang w:bidi="fr-CA"/>
        </w:rPr>
        <w:t>’</w:t>
      </w:r>
      <w:r w:rsidRPr="00736512">
        <w:rPr>
          <w:kern w:val="2"/>
          <w:sz w:val="23"/>
          <w:lang w:bidi="fr-CA"/>
        </w:rPr>
        <w:t xml:space="preserve">environ 5, et celui du </w:t>
      </w:r>
      <w:proofErr w:type="spellStart"/>
      <w:r w:rsidRPr="00736512">
        <w:rPr>
          <w:kern w:val="2"/>
          <w:sz w:val="23"/>
          <w:lang w:bidi="fr-CA"/>
        </w:rPr>
        <w:t>méthylammonium</w:t>
      </w:r>
      <w:proofErr w:type="spellEnd"/>
      <w:r w:rsidRPr="00736512">
        <w:rPr>
          <w:kern w:val="2"/>
          <w:sz w:val="23"/>
          <w:lang w:bidi="fr-CA"/>
        </w:rPr>
        <w:t>, d</w:t>
      </w:r>
      <w:r w:rsidRPr="009C5F66">
        <w:rPr>
          <w:kern w:val="2"/>
          <w:sz w:val="23"/>
          <w:lang w:bidi="fr-CA"/>
        </w:rPr>
        <w:t>’</w:t>
      </w:r>
      <w:r w:rsidRPr="00736512">
        <w:rPr>
          <w:kern w:val="2"/>
          <w:sz w:val="23"/>
          <w:lang w:bidi="fr-CA"/>
        </w:rPr>
        <w:t>environ 10. Plus précisément, ces valeurs sont respectivement de 4,8 et de 10,6.</w:t>
      </w:r>
    </w:p>
    <w:p w14:paraId="23D37D6E" w14:textId="77777777" w:rsidR="00CF2AE1" w:rsidRPr="00736512" w:rsidRDefault="00CF2AE1" w:rsidP="00CF2AE1">
      <w:pPr>
        <w:rPr>
          <w:kern w:val="2"/>
          <w:sz w:val="23"/>
        </w:rPr>
      </w:pPr>
    </w:p>
    <w:p w14:paraId="037F9AB0" w14:textId="4CB49CD6" w:rsidR="00CF2AE1" w:rsidRPr="00736512" w:rsidRDefault="00CF2AE1" w:rsidP="00CF2AE1">
      <w:pPr>
        <w:rPr>
          <w:kern w:val="2"/>
          <w:sz w:val="23"/>
        </w:rPr>
      </w:pPr>
      <w:r w:rsidRPr="00736512">
        <w:rPr>
          <w:kern w:val="2"/>
          <w:sz w:val="23"/>
          <w:lang w:bidi="fr-CA"/>
        </w:rPr>
        <w:lastRenderedPageBreak/>
        <w:t>Sans faire le moindre calcul, vous devriez pouvoir constater que cet équilibre se situe loin vers la droite : l</w:t>
      </w:r>
      <w:r w:rsidRPr="009C5F66">
        <w:rPr>
          <w:kern w:val="2"/>
          <w:sz w:val="23"/>
          <w:lang w:bidi="fr-CA"/>
        </w:rPr>
        <w:t>’</w:t>
      </w:r>
      <w:r w:rsidRPr="00736512">
        <w:rPr>
          <w:kern w:val="2"/>
          <w:sz w:val="23"/>
          <w:lang w:bidi="fr-CA"/>
        </w:rPr>
        <w:t xml:space="preserve">acide acétique a un </w:t>
      </w:r>
      <w:proofErr w:type="spellStart"/>
      <w:r w:rsidRPr="00736512">
        <w:rPr>
          <w:kern w:val="2"/>
          <w:sz w:val="23"/>
          <w:lang w:bidi="fr-CA"/>
        </w:rPr>
        <w:t>pKa</w:t>
      </w:r>
      <w:proofErr w:type="spellEnd"/>
      <w:r w:rsidRPr="00736512">
        <w:rPr>
          <w:kern w:val="2"/>
          <w:sz w:val="23"/>
          <w:lang w:bidi="fr-CA"/>
        </w:rPr>
        <w:t xml:space="preserve"> plus faible, ce qui signifie qu</w:t>
      </w:r>
      <w:r w:rsidRPr="009C5F66">
        <w:rPr>
          <w:kern w:val="2"/>
          <w:sz w:val="23"/>
          <w:lang w:bidi="fr-CA"/>
        </w:rPr>
        <w:t>’</w:t>
      </w:r>
      <w:r w:rsidRPr="00736512">
        <w:rPr>
          <w:kern w:val="2"/>
          <w:sz w:val="23"/>
          <w:lang w:bidi="fr-CA"/>
        </w:rPr>
        <w:t xml:space="preserve">il est un acide plus fort que le </w:t>
      </w:r>
      <w:proofErr w:type="spellStart"/>
      <w:r w:rsidRPr="00736512">
        <w:rPr>
          <w:kern w:val="2"/>
          <w:sz w:val="23"/>
          <w:lang w:bidi="fr-CA"/>
        </w:rPr>
        <w:t>méthylammonium</w:t>
      </w:r>
      <w:proofErr w:type="spellEnd"/>
      <w:r w:rsidRPr="00736512">
        <w:rPr>
          <w:kern w:val="2"/>
          <w:sz w:val="23"/>
          <w:lang w:bidi="fr-CA"/>
        </w:rPr>
        <w:t>, et qu</w:t>
      </w:r>
      <w:r w:rsidRPr="009C5F66">
        <w:rPr>
          <w:kern w:val="2"/>
          <w:sz w:val="23"/>
          <w:lang w:bidi="fr-CA"/>
        </w:rPr>
        <w:t>’</w:t>
      </w:r>
      <w:r w:rsidRPr="00736512">
        <w:rPr>
          <w:kern w:val="2"/>
          <w:sz w:val="23"/>
          <w:lang w:bidi="fr-CA"/>
        </w:rPr>
        <w:t>il veut donc davantage donner son proton</w:t>
      </w:r>
      <w:r w:rsidR="00736512" w:rsidRPr="00736512">
        <w:rPr>
          <w:kern w:val="2"/>
          <w:sz w:val="23"/>
          <w:lang w:bidi="fr-CA"/>
        </w:rPr>
        <w:t xml:space="preserve">. </w:t>
      </w:r>
      <w:r w:rsidRPr="00736512">
        <w:rPr>
          <w:kern w:val="2"/>
          <w:sz w:val="23"/>
          <w:lang w:bidi="fr-CA"/>
        </w:rPr>
        <w:t xml:space="preserve">En faisant le calcul, on constate que : </w:t>
      </w:r>
    </w:p>
    <w:p w14:paraId="515E0E7B" w14:textId="77777777" w:rsidR="00CF2AE1" w:rsidRPr="00736512" w:rsidRDefault="00CF2AE1" w:rsidP="00CF2AE1">
      <w:pPr>
        <w:rPr>
          <w:kern w:val="2"/>
          <w:sz w:val="23"/>
        </w:rPr>
      </w:pPr>
    </w:p>
    <w:p w14:paraId="205E5589" w14:textId="77777777" w:rsidR="00CF2AE1" w:rsidRPr="00736512" w:rsidRDefault="00CF2AE1" w:rsidP="00CF2AE1">
      <w:pPr>
        <w:rPr>
          <w:kern w:val="2"/>
          <w:sz w:val="23"/>
        </w:rPr>
      </w:pPr>
      <w:proofErr w:type="spellStart"/>
      <w:r w:rsidRPr="00736512">
        <w:rPr>
          <w:kern w:val="2"/>
          <w:sz w:val="23"/>
          <w:lang w:bidi="fr-CA"/>
        </w:rPr>
        <w:t>K</w:t>
      </w:r>
      <w:r w:rsidRPr="00736512">
        <w:rPr>
          <w:kern w:val="2"/>
          <w:sz w:val="23"/>
          <w:vertAlign w:val="subscript"/>
          <w:lang w:bidi="fr-CA"/>
        </w:rPr>
        <w:t>eq</w:t>
      </w:r>
      <w:proofErr w:type="spellEnd"/>
      <w:r w:rsidRPr="00736512">
        <w:rPr>
          <w:kern w:val="2"/>
          <w:sz w:val="23"/>
          <w:lang w:bidi="fr-CA"/>
        </w:rPr>
        <w:t xml:space="preserve"> = 10</w:t>
      </w:r>
      <w:r w:rsidRPr="004D5652">
        <w:rPr>
          <w:kern w:val="2"/>
          <w:sz w:val="28"/>
          <w:szCs w:val="28"/>
          <w:vertAlign w:val="superscript"/>
          <w:lang w:bidi="fr-CA"/>
        </w:rPr>
        <w:t>Δ</w:t>
      </w:r>
      <w:r w:rsidRPr="00736512">
        <w:rPr>
          <w:kern w:val="2"/>
          <w:sz w:val="23"/>
          <w:vertAlign w:val="superscript"/>
          <w:lang w:bidi="fr-CA"/>
        </w:rPr>
        <w:t>pKa</w:t>
      </w:r>
      <w:r w:rsidRPr="00736512">
        <w:rPr>
          <w:kern w:val="2"/>
          <w:sz w:val="23"/>
          <w:lang w:bidi="fr-CA"/>
        </w:rPr>
        <w:t xml:space="preserve"> = 10</w:t>
      </w:r>
      <w:r w:rsidRPr="00736512">
        <w:rPr>
          <w:kern w:val="2"/>
          <w:sz w:val="23"/>
          <w:vertAlign w:val="superscript"/>
          <w:lang w:bidi="fr-CA"/>
        </w:rPr>
        <w:t>(10,6 – 4,8)</w:t>
      </w:r>
      <w:r w:rsidRPr="00736512">
        <w:rPr>
          <w:kern w:val="2"/>
          <w:sz w:val="23"/>
          <w:lang w:bidi="fr-CA"/>
        </w:rPr>
        <w:t xml:space="preserve"> = 10</w:t>
      </w:r>
      <w:r w:rsidRPr="00736512">
        <w:rPr>
          <w:kern w:val="2"/>
          <w:sz w:val="23"/>
          <w:vertAlign w:val="superscript"/>
          <w:lang w:bidi="fr-CA"/>
        </w:rPr>
        <w:t>5,8</w:t>
      </w:r>
      <w:r w:rsidRPr="00736512">
        <w:rPr>
          <w:kern w:val="2"/>
          <w:sz w:val="23"/>
          <w:lang w:bidi="fr-CA"/>
        </w:rPr>
        <w:t xml:space="preserve"> = 6,3 x 10</w:t>
      </w:r>
      <w:r w:rsidRPr="00736512">
        <w:rPr>
          <w:kern w:val="2"/>
          <w:sz w:val="23"/>
          <w:vertAlign w:val="superscript"/>
          <w:lang w:bidi="fr-CA"/>
        </w:rPr>
        <w:t>5</w:t>
      </w:r>
    </w:p>
    <w:p w14:paraId="5E041BDE" w14:textId="77777777" w:rsidR="00CF2AE1" w:rsidRPr="00736512" w:rsidRDefault="00CF2AE1" w:rsidP="00CF2AE1">
      <w:pPr>
        <w:rPr>
          <w:kern w:val="2"/>
          <w:sz w:val="23"/>
        </w:rPr>
      </w:pPr>
    </w:p>
    <w:p w14:paraId="5EAE0F34" w14:textId="77777777" w:rsidR="00CF2AE1" w:rsidRPr="00736512" w:rsidRDefault="00CF2AE1" w:rsidP="00CF2AE1">
      <w:pPr>
        <w:rPr>
          <w:kern w:val="2"/>
          <w:sz w:val="23"/>
        </w:rPr>
      </w:pPr>
      <w:r w:rsidRPr="00736512">
        <w:rPr>
          <w:kern w:val="2"/>
          <w:sz w:val="23"/>
          <w:lang w:bidi="fr-CA"/>
        </w:rPr>
        <w:t xml:space="preserve">La </w:t>
      </w:r>
      <w:proofErr w:type="spellStart"/>
      <w:r w:rsidRPr="00736512">
        <w:rPr>
          <w:kern w:val="2"/>
          <w:sz w:val="23"/>
          <w:lang w:bidi="fr-CA"/>
        </w:rPr>
        <w:t>K</w:t>
      </w:r>
      <w:r w:rsidRPr="00736512">
        <w:rPr>
          <w:kern w:val="2"/>
          <w:sz w:val="23"/>
          <w:vertAlign w:val="subscript"/>
          <w:lang w:bidi="fr-CA"/>
        </w:rPr>
        <w:t>eq</w:t>
      </w:r>
      <w:proofErr w:type="spellEnd"/>
      <w:r w:rsidRPr="00736512">
        <w:rPr>
          <w:kern w:val="2"/>
          <w:sz w:val="23"/>
          <w:lang w:bidi="fr-CA"/>
        </w:rPr>
        <w:t xml:space="preserve"> correspond donc à un nombre très grand (beaucoup plus grand que 1), et l</w:t>
      </w:r>
      <w:r w:rsidRPr="009C5F66">
        <w:rPr>
          <w:kern w:val="2"/>
          <w:sz w:val="23"/>
          <w:lang w:bidi="fr-CA"/>
        </w:rPr>
        <w:t>’</w:t>
      </w:r>
      <w:r w:rsidRPr="00736512">
        <w:rPr>
          <w:kern w:val="2"/>
          <w:sz w:val="23"/>
          <w:lang w:bidi="fr-CA"/>
        </w:rPr>
        <w:t>équilibre de la réaction entre l</w:t>
      </w:r>
      <w:r w:rsidRPr="009C5F66">
        <w:rPr>
          <w:kern w:val="2"/>
          <w:sz w:val="23"/>
          <w:lang w:bidi="fr-CA"/>
        </w:rPr>
        <w:t>’</w:t>
      </w:r>
      <w:r w:rsidRPr="00736512">
        <w:rPr>
          <w:kern w:val="2"/>
          <w:sz w:val="23"/>
          <w:lang w:bidi="fr-CA"/>
        </w:rPr>
        <w:t>acide acétique et la méthylamine se situe loin vers la droite de l</w:t>
      </w:r>
      <w:r w:rsidRPr="009C5F66">
        <w:rPr>
          <w:kern w:val="2"/>
          <w:sz w:val="23"/>
          <w:lang w:bidi="fr-CA"/>
        </w:rPr>
        <w:t>’</w:t>
      </w:r>
      <w:r w:rsidRPr="00736512">
        <w:rPr>
          <w:kern w:val="2"/>
          <w:sz w:val="23"/>
          <w:lang w:bidi="fr-CA"/>
        </w:rPr>
        <w:t>équation, comme nous l</w:t>
      </w:r>
      <w:r w:rsidRPr="009C5F66">
        <w:rPr>
          <w:kern w:val="2"/>
          <w:sz w:val="23"/>
          <w:lang w:bidi="fr-CA"/>
        </w:rPr>
        <w:t>’</w:t>
      </w:r>
      <w:r w:rsidRPr="00736512">
        <w:rPr>
          <w:kern w:val="2"/>
          <w:sz w:val="23"/>
          <w:lang w:bidi="fr-CA"/>
        </w:rPr>
        <w:t>avions prédit. L</w:t>
      </w:r>
      <w:r w:rsidRPr="009C5F66">
        <w:rPr>
          <w:kern w:val="2"/>
          <w:sz w:val="23"/>
          <w:lang w:bidi="fr-CA"/>
        </w:rPr>
        <w:t>’</w:t>
      </w:r>
      <w:r w:rsidRPr="00736512">
        <w:rPr>
          <w:kern w:val="2"/>
          <w:sz w:val="23"/>
          <w:lang w:bidi="fr-CA"/>
        </w:rPr>
        <w:t>équation nous indique également que la réaction présente une variation négative de l</w:t>
      </w:r>
      <w:r w:rsidRPr="009C5F66">
        <w:rPr>
          <w:kern w:val="2"/>
          <w:sz w:val="23"/>
          <w:lang w:bidi="fr-CA"/>
        </w:rPr>
        <w:t>’</w:t>
      </w:r>
      <w:r w:rsidRPr="00736512">
        <w:rPr>
          <w:kern w:val="2"/>
          <w:sz w:val="23"/>
          <w:lang w:bidi="fr-CA"/>
        </w:rPr>
        <w:t>énergie libre de Gibbs et qu</w:t>
      </w:r>
      <w:r w:rsidRPr="009C5F66">
        <w:rPr>
          <w:kern w:val="2"/>
          <w:sz w:val="23"/>
          <w:lang w:bidi="fr-CA"/>
        </w:rPr>
        <w:t>’</w:t>
      </w:r>
      <w:r w:rsidRPr="00736512">
        <w:rPr>
          <w:kern w:val="2"/>
          <w:sz w:val="23"/>
          <w:lang w:bidi="fr-CA"/>
        </w:rPr>
        <w:t>elle est favorable sur le plan thermodynamique.</w:t>
      </w:r>
    </w:p>
    <w:p w14:paraId="568A2BE2" w14:textId="77777777" w:rsidR="00CF2AE1" w:rsidRPr="00736512" w:rsidRDefault="00CF2AE1" w:rsidP="00CF2AE1">
      <w:pPr>
        <w:rPr>
          <w:kern w:val="2"/>
          <w:sz w:val="23"/>
        </w:rPr>
      </w:pPr>
    </w:p>
    <w:p w14:paraId="0DC26FD2"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0497A93B" wp14:editId="49440018">
            <wp:extent cx="2607945" cy="2108200"/>
            <wp:effectExtent l="0" t="0" r="8255" b="0"/>
            <wp:docPr id="5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607945" cy="2108200"/>
                    </a:xfrm>
                    <a:prstGeom prst="rect">
                      <a:avLst/>
                    </a:prstGeom>
                    <a:noFill/>
                    <a:ln>
                      <a:noFill/>
                    </a:ln>
                  </pic:spPr>
                </pic:pic>
              </a:graphicData>
            </a:graphic>
          </wp:inline>
        </w:drawing>
      </w:r>
    </w:p>
    <w:p w14:paraId="77488249"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13b</w:t>
      </w:r>
    </w:p>
    <w:p w14:paraId="33BB10CC" w14:textId="77777777" w:rsidR="00CF2AE1" w:rsidRPr="00736512" w:rsidRDefault="00CF2AE1" w:rsidP="00CF2AE1">
      <w:pPr>
        <w:rPr>
          <w:kern w:val="2"/>
          <w:sz w:val="23"/>
        </w:rPr>
      </w:pPr>
      <w:r w:rsidRPr="00736512">
        <w:rPr>
          <w:kern w:val="2"/>
          <w:sz w:val="23"/>
          <w:lang w:bidi="fr-CA"/>
        </w:rPr>
        <w:t xml:space="preserve">Si vous aviez voulu faire une approximation rapide de la valeur de </w:t>
      </w:r>
      <w:proofErr w:type="spellStart"/>
      <w:r w:rsidRPr="00736512">
        <w:rPr>
          <w:kern w:val="2"/>
          <w:sz w:val="23"/>
          <w:lang w:bidi="fr-CA"/>
        </w:rPr>
        <w:t>K</w:t>
      </w:r>
      <w:r w:rsidRPr="004D5652">
        <w:rPr>
          <w:kern w:val="2"/>
          <w:sz w:val="20"/>
          <w:lang w:bidi="fr-CA"/>
        </w:rPr>
        <w:t>eq</w:t>
      </w:r>
      <w:proofErr w:type="spellEnd"/>
      <w:r w:rsidRPr="00736512">
        <w:rPr>
          <w:kern w:val="2"/>
          <w:sz w:val="23"/>
          <w:lang w:bidi="fr-CA"/>
        </w:rPr>
        <w:t xml:space="preserve"> sans disposer d</w:t>
      </w:r>
      <w:r w:rsidRPr="009C5F66">
        <w:rPr>
          <w:kern w:val="2"/>
          <w:sz w:val="23"/>
          <w:lang w:bidi="fr-CA"/>
        </w:rPr>
        <w:t>’</w:t>
      </w:r>
      <w:r w:rsidRPr="00736512">
        <w:rPr>
          <w:kern w:val="2"/>
          <w:sz w:val="23"/>
          <w:lang w:bidi="fr-CA"/>
        </w:rPr>
        <w:t xml:space="preserve">informations précises sur le </w:t>
      </w:r>
      <w:proofErr w:type="spellStart"/>
      <w:r w:rsidRPr="00736512">
        <w:rPr>
          <w:kern w:val="2"/>
          <w:sz w:val="23"/>
          <w:lang w:bidi="fr-CA"/>
        </w:rPr>
        <w:t>pKa</w:t>
      </w:r>
      <w:proofErr w:type="spellEnd"/>
      <w:r w:rsidRPr="00736512">
        <w:rPr>
          <w:kern w:val="2"/>
          <w:sz w:val="23"/>
          <w:lang w:bidi="fr-CA"/>
        </w:rPr>
        <w:t xml:space="preserve"> ou d</w:t>
      </w:r>
      <w:r w:rsidRPr="009C5F66">
        <w:rPr>
          <w:kern w:val="2"/>
          <w:sz w:val="23"/>
          <w:lang w:bidi="fr-CA"/>
        </w:rPr>
        <w:t>’</w:t>
      </w:r>
      <w:r w:rsidRPr="00736512">
        <w:rPr>
          <w:kern w:val="2"/>
          <w:sz w:val="23"/>
          <w:lang w:bidi="fr-CA"/>
        </w:rPr>
        <w:t xml:space="preserve">une calculatrice, vous auriez pu estimer les valeurs de </w:t>
      </w:r>
      <w:proofErr w:type="spellStart"/>
      <w:r w:rsidRPr="00736512">
        <w:rPr>
          <w:kern w:val="2"/>
          <w:sz w:val="23"/>
          <w:lang w:bidi="fr-CA"/>
        </w:rPr>
        <w:t>pKa</w:t>
      </w:r>
      <w:proofErr w:type="spellEnd"/>
      <w:r w:rsidRPr="00736512">
        <w:rPr>
          <w:kern w:val="2"/>
          <w:sz w:val="23"/>
          <w:lang w:bidi="fr-CA"/>
        </w:rPr>
        <w:t xml:space="preserve"> à environ 5 (pour l</w:t>
      </w:r>
      <w:r w:rsidRPr="009C5F66">
        <w:rPr>
          <w:kern w:val="2"/>
          <w:sz w:val="23"/>
          <w:lang w:bidi="fr-CA"/>
        </w:rPr>
        <w:t>’</w:t>
      </w:r>
      <w:r w:rsidRPr="00736512">
        <w:rPr>
          <w:kern w:val="2"/>
          <w:sz w:val="23"/>
          <w:lang w:bidi="fr-CA"/>
        </w:rPr>
        <w:t>acide carboxylique) et à environ 10 (pour l</w:t>
      </w:r>
      <w:r w:rsidRPr="009C5F66">
        <w:rPr>
          <w:kern w:val="2"/>
          <w:sz w:val="23"/>
          <w:lang w:bidi="fr-CA"/>
        </w:rPr>
        <w:t>’</w:t>
      </w:r>
      <w:r w:rsidRPr="00736512">
        <w:rPr>
          <w:kern w:val="2"/>
          <w:sz w:val="23"/>
          <w:lang w:bidi="fr-CA"/>
        </w:rPr>
        <w:t>ion ammonium) et calculer mentalement que la constante d</w:t>
      </w:r>
      <w:r w:rsidRPr="009C5F66">
        <w:rPr>
          <w:kern w:val="2"/>
          <w:sz w:val="23"/>
          <w:lang w:bidi="fr-CA"/>
        </w:rPr>
        <w:t>’</w:t>
      </w:r>
      <w:r w:rsidRPr="00736512">
        <w:rPr>
          <w:kern w:val="2"/>
          <w:sz w:val="23"/>
          <w:lang w:bidi="fr-CA"/>
        </w:rPr>
        <w:t>équilibre devrait être de l</w:t>
      </w:r>
      <w:r w:rsidRPr="009C5F66">
        <w:rPr>
          <w:kern w:val="2"/>
          <w:sz w:val="23"/>
          <w:lang w:bidi="fr-CA"/>
        </w:rPr>
        <w:t>’</w:t>
      </w:r>
      <w:r w:rsidRPr="00736512">
        <w:rPr>
          <w:kern w:val="2"/>
          <w:sz w:val="23"/>
          <w:lang w:bidi="fr-CA"/>
        </w:rPr>
        <w:t>ordre de 10</w:t>
      </w:r>
      <w:r w:rsidRPr="00736512">
        <w:rPr>
          <w:kern w:val="2"/>
          <w:sz w:val="23"/>
          <w:vertAlign w:val="superscript"/>
          <w:lang w:bidi="fr-CA"/>
        </w:rPr>
        <w:t>5</w:t>
      </w:r>
      <w:r w:rsidRPr="00736512">
        <w:rPr>
          <w:kern w:val="2"/>
          <w:sz w:val="23"/>
          <w:lang w:bidi="fr-CA"/>
        </w:rPr>
        <w:t xml:space="preserve">. </w:t>
      </w:r>
    </w:p>
    <w:p w14:paraId="2A8039B4" w14:textId="77777777" w:rsidR="00CF2AE1" w:rsidRPr="00736512" w:rsidRDefault="00CF2AE1" w:rsidP="00CF2AE1">
      <w:pPr>
        <w:rPr>
          <w:kern w:val="2"/>
          <w:sz w:val="23"/>
        </w:rPr>
      </w:pPr>
    </w:p>
    <w:p w14:paraId="14326ED5" w14:textId="77777777" w:rsidR="00CF2AE1" w:rsidRPr="00736512" w:rsidRDefault="00000000" w:rsidP="00CF2AE1">
      <w:pPr>
        <w:rPr>
          <w:kern w:val="2"/>
          <w:sz w:val="23"/>
        </w:rPr>
      </w:pPr>
      <w:r>
        <w:rPr>
          <w:kern w:val="2"/>
          <w:sz w:val="23"/>
          <w:lang w:bidi="fr-CA"/>
        </w:rPr>
        <w:pict w14:anchorId="6AB15712">
          <v:rect id="_x0000_i1189" style="width:0;height:1.5pt" o:hralign="center" o:hrstd="t" o:hr="t" fillcolor="#aaa" stroked="f"/>
        </w:pict>
      </w:r>
    </w:p>
    <w:p w14:paraId="6DD29CF2" w14:textId="77777777" w:rsidR="00CF2AE1" w:rsidRPr="00736512" w:rsidRDefault="00CF2AE1" w:rsidP="00CF2AE1">
      <w:pPr>
        <w:rPr>
          <w:kern w:val="2"/>
          <w:sz w:val="23"/>
        </w:rPr>
      </w:pPr>
      <w:r w:rsidRPr="00736512">
        <w:rPr>
          <w:kern w:val="2"/>
          <w:sz w:val="23"/>
          <w:u w:val="single"/>
          <w:lang w:bidi="fr-CA"/>
        </w:rPr>
        <w:t>Exercice 7.4 :</w:t>
      </w:r>
      <w:r w:rsidRPr="00736512">
        <w:rPr>
          <w:kern w:val="2"/>
          <w:sz w:val="23"/>
          <w:lang w:bidi="fr-CA"/>
        </w:rPr>
        <w:t xml:space="preserve"> Montrez les produits des réactions acido-basiques suivantes et estimez approximativement la valeur de </w:t>
      </w:r>
      <w:proofErr w:type="spellStart"/>
      <w:r w:rsidRPr="00736512">
        <w:rPr>
          <w:kern w:val="2"/>
          <w:sz w:val="23"/>
          <w:lang w:bidi="fr-CA"/>
        </w:rPr>
        <w:t>K</w:t>
      </w:r>
      <w:r w:rsidRPr="004D5652">
        <w:rPr>
          <w:kern w:val="2"/>
          <w:sz w:val="20"/>
          <w:lang w:bidi="fr-CA"/>
        </w:rPr>
        <w:t>eq</w:t>
      </w:r>
      <w:proofErr w:type="spellEnd"/>
      <w:r w:rsidRPr="00736512">
        <w:rPr>
          <w:kern w:val="2"/>
          <w:sz w:val="23"/>
          <w:lang w:bidi="fr-CA"/>
        </w:rPr>
        <w:t>.</w:t>
      </w:r>
    </w:p>
    <w:p w14:paraId="43DBD943" w14:textId="77777777" w:rsidR="00CF2AE1" w:rsidRPr="00736512" w:rsidRDefault="00CF2AE1" w:rsidP="00CF2AE1">
      <w:pPr>
        <w:ind w:left="720"/>
        <w:rPr>
          <w:kern w:val="2"/>
          <w:sz w:val="23"/>
        </w:rPr>
      </w:pPr>
    </w:p>
    <w:p w14:paraId="642AC82A" w14:textId="77777777" w:rsidR="00CF2AE1" w:rsidRPr="00736512" w:rsidRDefault="00CF2AE1" w:rsidP="00CF2AE1">
      <w:pPr>
        <w:ind w:left="720"/>
        <w:rPr>
          <w:kern w:val="2"/>
          <w:sz w:val="23"/>
        </w:rPr>
      </w:pPr>
      <w:r w:rsidRPr="00736512">
        <w:rPr>
          <w:noProof/>
          <w:kern w:val="2"/>
          <w:sz w:val="23"/>
          <w:lang w:bidi="fr-CA"/>
        </w:rPr>
        <w:lastRenderedPageBreak/>
        <w:drawing>
          <wp:inline distT="0" distB="0" distL="0" distR="0" wp14:anchorId="50C47362" wp14:editId="1B8B4833">
            <wp:extent cx="3200400" cy="320040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14:paraId="584DD184" w14:textId="77777777" w:rsidR="00CF2AE1" w:rsidRPr="00736512" w:rsidRDefault="00CF2AE1" w:rsidP="00CF2AE1">
      <w:pPr>
        <w:ind w:left="720"/>
        <w:rPr>
          <w:color w:val="FFFFFF" w:themeColor="background1"/>
          <w:kern w:val="2"/>
          <w:sz w:val="23"/>
        </w:rPr>
      </w:pPr>
      <w:r w:rsidRPr="00736512">
        <w:rPr>
          <w:color w:val="FFFFFF" w:themeColor="background1"/>
          <w:kern w:val="2"/>
          <w:sz w:val="23"/>
          <w:lang w:bidi="fr-CA"/>
        </w:rPr>
        <w:t>Figure 14</w:t>
      </w:r>
    </w:p>
    <w:p w14:paraId="3C6BA220" w14:textId="77777777" w:rsidR="00CF2AE1" w:rsidRPr="00736512" w:rsidRDefault="00000000" w:rsidP="00CF2AE1">
      <w:pPr>
        <w:rPr>
          <w:kern w:val="2"/>
          <w:sz w:val="23"/>
        </w:rPr>
      </w:pPr>
      <w:r>
        <w:rPr>
          <w:kern w:val="2"/>
          <w:sz w:val="23"/>
          <w:lang w:bidi="fr-CA"/>
        </w:rPr>
        <w:pict w14:anchorId="306634DE">
          <v:rect id="_x0000_i1190" style="width:0;height:1.5pt" o:hralign="center" o:hrstd="t" o:hr="t" fillcolor="#aaa" stroked="f"/>
        </w:pict>
      </w:r>
    </w:p>
    <w:p w14:paraId="0837720E" w14:textId="77777777" w:rsidR="00CF2AE1" w:rsidRPr="00736512" w:rsidRDefault="00CF2AE1" w:rsidP="00CF2AE1">
      <w:pPr>
        <w:pStyle w:val="Ttulo2"/>
        <w:rPr>
          <w:kern w:val="2"/>
          <w:sz w:val="23"/>
        </w:rPr>
      </w:pPr>
    </w:p>
    <w:p w14:paraId="521F410D" w14:textId="77777777" w:rsidR="00CF2AE1" w:rsidRPr="00736512" w:rsidRDefault="00CF2AE1" w:rsidP="00CF2AE1">
      <w:pPr>
        <w:rPr>
          <w:kern w:val="2"/>
          <w:sz w:val="23"/>
          <w:u w:val="single"/>
        </w:rPr>
      </w:pPr>
      <w:r w:rsidRPr="00736512">
        <w:rPr>
          <w:kern w:val="2"/>
          <w:sz w:val="23"/>
          <w:u w:val="single"/>
          <w:lang w:bidi="fr-CA"/>
        </w:rPr>
        <w:t>7.2 C : Les molécules organiques dans une solution tamponnée : l</w:t>
      </w:r>
      <w:r w:rsidRPr="009C5F66">
        <w:rPr>
          <w:kern w:val="2"/>
          <w:sz w:val="23"/>
          <w:u w:val="single"/>
          <w:lang w:bidi="fr-CA"/>
        </w:rPr>
        <w:t>’</w:t>
      </w:r>
      <w:r w:rsidRPr="00736512">
        <w:rPr>
          <w:kern w:val="2"/>
          <w:sz w:val="23"/>
          <w:u w:val="single"/>
          <w:lang w:bidi="fr-CA"/>
        </w:rPr>
        <w:t>équation de Henderson-</w:t>
      </w:r>
      <w:proofErr w:type="spellStart"/>
      <w:r w:rsidRPr="00736512">
        <w:rPr>
          <w:kern w:val="2"/>
          <w:sz w:val="23"/>
          <w:u w:val="single"/>
          <w:lang w:bidi="fr-CA"/>
        </w:rPr>
        <w:t>Hasselbalch</w:t>
      </w:r>
      <w:proofErr w:type="spellEnd"/>
    </w:p>
    <w:p w14:paraId="140F71E2" w14:textId="77777777" w:rsidR="00CF2AE1" w:rsidRPr="00736512" w:rsidRDefault="00CF2AE1" w:rsidP="00CF2AE1">
      <w:pPr>
        <w:pStyle w:val="Ttulo2"/>
        <w:rPr>
          <w:kern w:val="2"/>
          <w:sz w:val="23"/>
        </w:rPr>
      </w:pPr>
    </w:p>
    <w:p w14:paraId="2F909CA1" w14:textId="77777777" w:rsidR="00CF2AE1" w:rsidRPr="00736512" w:rsidRDefault="00CF2AE1" w:rsidP="00CF2AE1">
      <w:pPr>
        <w:rPr>
          <w:kern w:val="2"/>
          <w:sz w:val="23"/>
        </w:rPr>
      </w:pPr>
    </w:p>
    <w:p w14:paraId="59D5A8CC" w14:textId="1A9E9D50" w:rsidR="00CF2AE1" w:rsidRPr="0051131A" w:rsidRDefault="00CF2AE1" w:rsidP="00CF2AE1">
      <w:pPr>
        <w:rPr>
          <w:spacing w:val="-4"/>
          <w:kern w:val="2"/>
          <w:sz w:val="23"/>
        </w:rPr>
      </w:pPr>
      <w:r w:rsidRPr="0051131A">
        <w:rPr>
          <w:spacing w:val="-4"/>
          <w:kern w:val="2"/>
          <w:sz w:val="23"/>
          <w:lang w:bidi="fr-CA"/>
        </w:rPr>
        <w:t>L</w:t>
      </w:r>
      <w:r w:rsidRPr="009C5F66">
        <w:rPr>
          <w:spacing w:val="-4"/>
          <w:kern w:val="2"/>
          <w:sz w:val="23"/>
          <w:lang w:bidi="fr-CA"/>
        </w:rPr>
        <w:t>’</w:t>
      </w:r>
      <w:r w:rsidRPr="0051131A">
        <w:rPr>
          <w:spacing w:val="-4"/>
          <w:kern w:val="2"/>
          <w:sz w:val="23"/>
          <w:lang w:bidi="fr-CA"/>
        </w:rPr>
        <w:t>environnement à l</w:t>
      </w:r>
      <w:r w:rsidRPr="009C5F66">
        <w:rPr>
          <w:spacing w:val="-4"/>
          <w:kern w:val="2"/>
          <w:sz w:val="23"/>
          <w:lang w:bidi="fr-CA"/>
        </w:rPr>
        <w:t>’</w:t>
      </w:r>
      <w:r w:rsidRPr="0051131A">
        <w:rPr>
          <w:spacing w:val="-4"/>
          <w:kern w:val="2"/>
          <w:sz w:val="23"/>
          <w:lang w:bidi="fr-CA"/>
        </w:rPr>
        <w:t>intérieur d</w:t>
      </w:r>
      <w:r w:rsidRPr="009C5F66">
        <w:rPr>
          <w:spacing w:val="-4"/>
          <w:kern w:val="2"/>
          <w:sz w:val="23"/>
          <w:lang w:bidi="fr-CA"/>
        </w:rPr>
        <w:t>’</w:t>
      </w:r>
      <w:r w:rsidRPr="0051131A">
        <w:rPr>
          <w:spacing w:val="-4"/>
          <w:kern w:val="2"/>
          <w:sz w:val="23"/>
          <w:lang w:bidi="fr-CA"/>
        </w:rPr>
        <w:t>une cellule vivante, où la plupart des réactions biochimiques ont lieu, est un tampon aqueux dont le pH est d</w:t>
      </w:r>
      <w:r w:rsidRPr="009C5F66">
        <w:rPr>
          <w:spacing w:val="-4"/>
          <w:kern w:val="2"/>
          <w:sz w:val="23"/>
          <w:lang w:bidi="fr-CA"/>
        </w:rPr>
        <w:t>’</w:t>
      </w:r>
      <w:r w:rsidRPr="0051131A">
        <w:rPr>
          <w:spacing w:val="-4"/>
          <w:kern w:val="2"/>
          <w:sz w:val="23"/>
          <w:lang w:bidi="fr-CA"/>
        </w:rPr>
        <w:t>environ 7. Si vous vous souvenez de votre cours de chimie générale, un tampon est une solution composée d</w:t>
      </w:r>
      <w:r w:rsidRPr="009C5F66">
        <w:rPr>
          <w:spacing w:val="-4"/>
          <w:kern w:val="2"/>
          <w:sz w:val="23"/>
          <w:lang w:bidi="fr-CA"/>
        </w:rPr>
        <w:t>’</w:t>
      </w:r>
      <w:r w:rsidRPr="0051131A">
        <w:rPr>
          <w:spacing w:val="-4"/>
          <w:kern w:val="2"/>
          <w:sz w:val="23"/>
          <w:lang w:bidi="fr-CA"/>
        </w:rPr>
        <w:t>un acide faible et de sa base conjuguée</w:t>
      </w:r>
      <w:r w:rsidR="00736512" w:rsidRPr="0051131A">
        <w:rPr>
          <w:spacing w:val="-4"/>
          <w:kern w:val="2"/>
          <w:sz w:val="23"/>
          <w:lang w:bidi="fr-CA"/>
        </w:rPr>
        <w:t xml:space="preserve">. </w:t>
      </w:r>
      <w:r w:rsidRPr="0051131A">
        <w:rPr>
          <w:spacing w:val="-4"/>
          <w:kern w:val="2"/>
          <w:sz w:val="23"/>
          <w:lang w:bidi="fr-CA"/>
        </w:rPr>
        <w:t>L</w:t>
      </w:r>
      <w:r w:rsidRPr="009C5F66">
        <w:rPr>
          <w:spacing w:val="-4"/>
          <w:kern w:val="2"/>
          <w:sz w:val="23"/>
          <w:lang w:bidi="fr-CA"/>
        </w:rPr>
        <w:t>’</w:t>
      </w:r>
      <w:r w:rsidRPr="0051131A">
        <w:rPr>
          <w:spacing w:val="-4"/>
          <w:kern w:val="2"/>
          <w:sz w:val="23"/>
          <w:lang w:bidi="fr-CA"/>
        </w:rPr>
        <w:t>équation privilégiée pour travailler avec des tampons est l</w:t>
      </w:r>
      <w:r w:rsidRPr="009C5F66">
        <w:rPr>
          <w:spacing w:val="-4"/>
          <w:kern w:val="2"/>
          <w:sz w:val="23"/>
          <w:lang w:bidi="fr-CA"/>
        </w:rPr>
        <w:t>’</w:t>
      </w:r>
      <w:r w:rsidRPr="0051131A">
        <w:rPr>
          <w:spacing w:val="-4"/>
          <w:kern w:val="2"/>
          <w:sz w:val="23"/>
          <w:lang w:bidi="fr-CA"/>
        </w:rPr>
        <w:t>équation de Henderson-</w:t>
      </w:r>
      <w:proofErr w:type="spellStart"/>
      <w:r w:rsidRPr="0051131A">
        <w:rPr>
          <w:spacing w:val="-4"/>
          <w:kern w:val="2"/>
          <w:sz w:val="23"/>
          <w:lang w:bidi="fr-CA"/>
        </w:rPr>
        <w:t>Hasselbalch</w:t>
      </w:r>
      <w:proofErr w:type="spellEnd"/>
      <w:r w:rsidRPr="0051131A">
        <w:rPr>
          <w:spacing w:val="-4"/>
          <w:kern w:val="2"/>
          <w:sz w:val="23"/>
          <w:lang w:bidi="fr-CA"/>
        </w:rPr>
        <w:t> :</w:t>
      </w:r>
    </w:p>
    <w:p w14:paraId="74B991EB" w14:textId="77777777" w:rsidR="00CF2AE1" w:rsidRPr="00736512" w:rsidRDefault="00CF2AE1" w:rsidP="00CF2AE1">
      <w:pPr>
        <w:rPr>
          <w:kern w:val="2"/>
          <w:sz w:val="23"/>
        </w:rPr>
      </w:pPr>
    </w:p>
    <w:p w14:paraId="0E1FCF39" w14:textId="77777777" w:rsidR="00CF2AE1" w:rsidRPr="00736512" w:rsidRDefault="00CF2AE1" w:rsidP="00CF2AE1">
      <w:pPr>
        <w:shd w:val="clear" w:color="auto" w:fill="D9D9D9"/>
        <w:jc w:val="center"/>
        <w:rPr>
          <w:b/>
          <w:kern w:val="2"/>
          <w:sz w:val="23"/>
        </w:rPr>
      </w:pPr>
      <w:r w:rsidRPr="00736512">
        <w:rPr>
          <w:b/>
          <w:kern w:val="2"/>
          <w:sz w:val="23"/>
          <w:lang w:bidi="fr-CA"/>
        </w:rPr>
        <w:t>L</w:t>
      </w:r>
      <w:r w:rsidRPr="009C5F66">
        <w:rPr>
          <w:b/>
          <w:kern w:val="2"/>
          <w:sz w:val="23"/>
          <w:lang w:bidi="fr-CA"/>
        </w:rPr>
        <w:t>’</w:t>
      </w:r>
      <w:r w:rsidRPr="00736512">
        <w:rPr>
          <w:b/>
          <w:kern w:val="2"/>
          <w:sz w:val="23"/>
          <w:lang w:bidi="fr-CA"/>
        </w:rPr>
        <w:t>équation de Henderson-</w:t>
      </w:r>
      <w:proofErr w:type="spellStart"/>
      <w:r w:rsidRPr="00736512">
        <w:rPr>
          <w:b/>
          <w:kern w:val="2"/>
          <w:sz w:val="23"/>
          <w:lang w:bidi="fr-CA"/>
        </w:rPr>
        <w:t>Hasselbalch</w:t>
      </w:r>
      <w:proofErr w:type="spellEnd"/>
    </w:p>
    <w:p w14:paraId="755D7214" w14:textId="77777777" w:rsidR="00CF2AE1" w:rsidRPr="00736512" w:rsidRDefault="00CF2AE1" w:rsidP="00CF2AE1">
      <w:pPr>
        <w:shd w:val="clear" w:color="auto" w:fill="D9D9D9"/>
        <w:jc w:val="center"/>
        <w:rPr>
          <w:kern w:val="2"/>
          <w:sz w:val="23"/>
        </w:rPr>
      </w:pPr>
    </w:p>
    <w:p w14:paraId="1CEE6832" w14:textId="77777777" w:rsidR="00CF2AE1" w:rsidRPr="00736512" w:rsidRDefault="00CF2AE1" w:rsidP="00CF2AE1">
      <w:pPr>
        <w:shd w:val="clear" w:color="auto" w:fill="D9D9D9"/>
        <w:jc w:val="center"/>
        <w:rPr>
          <w:kern w:val="2"/>
          <w:sz w:val="23"/>
        </w:rPr>
      </w:pPr>
      <w:r w:rsidRPr="00736512">
        <w:rPr>
          <w:noProof/>
          <w:kern w:val="2"/>
          <w:sz w:val="23"/>
          <w:lang w:bidi="fr-CA"/>
        </w:rPr>
        <w:drawing>
          <wp:inline distT="0" distB="0" distL="0" distR="0" wp14:anchorId="495D9EF3" wp14:editId="27A7A2A0">
            <wp:extent cx="2836545" cy="474345"/>
            <wp:effectExtent l="0" t="0" r="8255" b="8255"/>
            <wp:docPr id="5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2836545" cy="474345"/>
                    </a:xfrm>
                    <a:prstGeom prst="rect">
                      <a:avLst/>
                    </a:prstGeom>
                    <a:noFill/>
                    <a:ln>
                      <a:noFill/>
                    </a:ln>
                  </pic:spPr>
                </pic:pic>
              </a:graphicData>
            </a:graphic>
          </wp:inline>
        </w:drawing>
      </w:r>
    </w:p>
    <w:p w14:paraId="0120149E"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15</w:t>
      </w:r>
    </w:p>
    <w:p w14:paraId="46C3ABB1" w14:textId="77777777" w:rsidR="00CF2AE1" w:rsidRPr="00736512" w:rsidRDefault="00CF2AE1" w:rsidP="00CF2AE1">
      <w:pPr>
        <w:rPr>
          <w:color w:val="FF0000"/>
          <w:kern w:val="2"/>
          <w:sz w:val="23"/>
        </w:rPr>
      </w:pPr>
    </w:p>
    <w:p w14:paraId="5B9E8B47" w14:textId="412D0EFC" w:rsidR="00CF2AE1" w:rsidRPr="00736512" w:rsidRDefault="00CF2AE1" w:rsidP="00CF2AE1">
      <w:pPr>
        <w:rPr>
          <w:kern w:val="2"/>
          <w:sz w:val="23"/>
        </w:rPr>
      </w:pPr>
      <w:r w:rsidRPr="00736512">
        <w:rPr>
          <w:kern w:val="2"/>
          <w:sz w:val="23"/>
          <w:lang w:bidi="fr-CA"/>
        </w:rPr>
        <w:t>Selon cette équation, si notre tampon est une solution équimolaire d</w:t>
      </w:r>
      <w:r w:rsidRPr="009C5F66">
        <w:rPr>
          <w:kern w:val="2"/>
          <w:sz w:val="23"/>
          <w:lang w:bidi="fr-CA"/>
        </w:rPr>
        <w:t>’</w:t>
      </w:r>
      <w:r w:rsidRPr="00736512">
        <w:rPr>
          <w:kern w:val="2"/>
          <w:sz w:val="23"/>
          <w:lang w:bidi="fr-CA"/>
        </w:rPr>
        <w:t xml:space="preserve">un acide faible et de sa base conjuguée, le pH du tampon sera égal au </w:t>
      </w:r>
      <w:proofErr w:type="spellStart"/>
      <w:r w:rsidRPr="00736512">
        <w:rPr>
          <w:kern w:val="2"/>
          <w:sz w:val="23"/>
          <w:lang w:bidi="fr-CA"/>
        </w:rPr>
        <w:t>pKa</w:t>
      </w:r>
      <w:proofErr w:type="spellEnd"/>
      <w:r w:rsidRPr="00736512">
        <w:rPr>
          <w:kern w:val="2"/>
          <w:sz w:val="23"/>
          <w:lang w:bidi="fr-CA"/>
        </w:rPr>
        <w:t xml:space="preserve"> de l</w:t>
      </w:r>
      <w:r w:rsidRPr="009C5F66">
        <w:rPr>
          <w:kern w:val="2"/>
          <w:sz w:val="23"/>
          <w:lang w:bidi="fr-CA"/>
        </w:rPr>
        <w:t>’</w:t>
      </w:r>
      <w:r w:rsidRPr="00736512">
        <w:rPr>
          <w:kern w:val="2"/>
          <w:sz w:val="23"/>
          <w:lang w:bidi="fr-CA"/>
        </w:rPr>
        <w:t>acide (parce que le logarithme de 1 est égal à zéro)</w:t>
      </w:r>
      <w:r w:rsidR="00736512" w:rsidRPr="00736512">
        <w:rPr>
          <w:kern w:val="2"/>
          <w:sz w:val="23"/>
          <w:lang w:bidi="fr-CA"/>
        </w:rPr>
        <w:t xml:space="preserve">. </w:t>
      </w:r>
      <w:r w:rsidRPr="00736512">
        <w:rPr>
          <w:kern w:val="2"/>
          <w:sz w:val="23"/>
          <w:lang w:bidi="fr-CA"/>
        </w:rPr>
        <w:t xml:space="preserve">Si la forme acide est en plus grande concentration que la forme basique, le pH du tampon est alors évidemment inférieur au </w:t>
      </w:r>
      <w:proofErr w:type="spellStart"/>
      <w:r w:rsidRPr="00736512">
        <w:rPr>
          <w:kern w:val="2"/>
          <w:sz w:val="23"/>
          <w:lang w:bidi="fr-CA"/>
        </w:rPr>
        <w:t>pKa</w:t>
      </w:r>
      <w:proofErr w:type="spellEnd"/>
      <w:r w:rsidRPr="00736512">
        <w:rPr>
          <w:kern w:val="2"/>
          <w:sz w:val="23"/>
          <w:lang w:bidi="fr-CA"/>
        </w:rPr>
        <w:t xml:space="preserve"> de l</w:t>
      </w:r>
      <w:r w:rsidRPr="009C5F66">
        <w:rPr>
          <w:kern w:val="2"/>
          <w:sz w:val="23"/>
          <w:lang w:bidi="fr-CA"/>
        </w:rPr>
        <w:t>’</w:t>
      </w:r>
      <w:r w:rsidRPr="00736512">
        <w:rPr>
          <w:kern w:val="2"/>
          <w:sz w:val="23"/>
          <w:lang w:bidi="fr-CA"/>
        </w:rPr>
        <w:t xml:space="preserve">acide. </w:t>
      </w:r>
    </w:p>
    <w:p w14:paraId="6C521043" w14:textId="77777777" w:rsidR="00CF2AE1" w:rsidRPr="00736512" w:rsidRDefault="00CF2AE1" w:rsidP="00CF2AE1">
      <w:pPr>
        <w:rPr>
          <w:kern w:val="2"/>
          <w:sz w:val="23"/>
        </w:rPr>
      </w:pPr>
    </w:p>
    <w:p w14:paraId="2346C2A4" w14:textId="77777777" w:rsidR="00CF2AE1" w:rsidRPr="00736512" w:rsidRDefault="00000000" w:rsidP="00CF2AE1">
      <w:pPr>
        <w:rPr>
          <w:kern w:val="2"/>
          <w:sz w:val="23"/>
        </w:rPr>
      </w:pPr>
      <w:r>
        <w:rPr>
          <w:kern w:val="2"/>
          <w:sz w:val="23"/>
          <w:lang w:bidi="fr-CA"/>
        </w:rPr>
        <w:pict w14:anchorId="5C06EEA1">
          <v:rect id="_x0000_i1191" style="width:0;height:1.5pt" o:hralign="center" o:hrstd="t" o:hr="t" fillcolor="#aaa" stroked="f"/>
        </w:pict>
      </w:r>
    </w:p>
    <w:p w14:paraId="6CA5E16C" w14:textId="77777777" w:rsidR="00CF2AE1" w:rsidRPr="00736512" w:rsidRDefault="00CF2AE1" w:rsidP="00CF2AE1">
      <w:pPr>
        <w:rPr>
          <w:kern w:val="2"/>
          <w:sz w:val="23"/>
        </w:rPr>
      </w:pPr>
      <w:r w:rsidRPr="00736512">
        <w:rPr>
          <w:kern w:val="2"/>
          <w:sz w:val="23"/>
          <w:u w:val="single"/>
          <w:lang w:bidi="fr-CA"/>
        </w:rPr>
        <w:t>Exercice 7.5</w:t>
      </w:r>
      <w:r w:rsidRPr="00736512">
        <w:rPr>
          <w:kern w:val="2"/>
          <w:sz w:val="23"/>
          <w:lang w:bidi="fr-CA"/>
        </w:rPr>
        <w:t> : Quel est le pH d</w:t>
      </w:r>
      <w:r w:rsidRPr="009C5F66">
        <w:rPr>
          <w:kern w:val="2"/>
          <w:sz w:val="23"/>
          <w:lang w:bidi="fr-CA"/>
        </w:rPr>
        <w:t>’</w:t>
      </w:r>
      <w:r w:rsidRPr="00736512">
        <w:rPr>
          <w:kern w:val="2"/>
          <w:sz w:val="23"/>
          <w:lang w:bidi="fr-CA"/>
        </w:rPr>
        <w:t>une solution tampon aqueuse contenant 30 mM d</w:t>
      </w:r>
      <w:r w:rsidRPr="009C5F66">
        <w:rPr>
          <w:kern w:val="2"/>
          <w:sz w:val="23"/>
          <w:lang w:bidi="fr-CA"/>
        </w:rPr>
        <w:t>’</w:t>
      </w:r>
      <w:r w:rsidRPr="00736512">
        <w:rPr>
          <w:kern w:val="2"/>
          <w:sz w:val="23"/>
          <w:lang w:bidi="fr-CA"/>
        </w:rPr>
        <w:t>acide acétique et 40 mM d</w:t>
      </w:r>
      <w:r w:rsidRPr="009C5F66">
        <w:rPr>
          <w:kern w:val="2"/>
          <w:sz w:val="23"/>
          <w:lang w:bidi="fr-CA"/>
        </w:rPr>
        <w:t>’</w:t>
      </w:r>
      <w:r w:rsidRPr="00736512">
        <w:rPr>
          <w:kern w:val="2"/>
          <w:sz w:val="23"/>
          <w:lang w:bidi="fr-CA"/>
        </w:rPr>
        <w:t xml:space="preserve">acétate de sodium? Le </w:t>
      </w:r>
      <w:proofErr w:type="spellStart"/>
      <w:r w:rsidRPr="00736512">
        <w:rPr>
          <w:kern w:val="2"/>
          <w:sz w:val="23"/>
          <w:lang w:bidi="fr-CA"/>
        </w:rPr>
        <w:t>pKa</w:t>
      </w:r>
      <w:proofErr w:type="spellEnd"/>
      <w:r w:rsidRPr="00736512">
        <w:rPr>
          <w:kern w:val="2"/>
          <w:sz w:val="23"/>
          <w:lang w:bidi="fr-CA"/>
        </w:rPr>
        <w:t xml:space="preserve"> de l</w:t>
      </w:r>
      <w:r w:rsidRPr="009C5F66">
        <w:rPr>
          <w:kern w:val="2"/>
          <w:sz w:val="23"/>
          <w:lang w:bidi="fr-CA"/>
        </w:rPr>
        <w:t>’</w:t>
      </w:r>
      <w:r w:rsidRPr="00736512">
        <w:rPr>
          <w:kern w:val="2"/>
          <w:sz w:val="23"/>
          <w:lang w:bidi="fr-CA"/>
        </w:rPr>
        <w:t>acide acétique est de 4,8.</w:t>
      </w:r>
    </w:p>
    <w:p w14:paraId="32C5CFE4" w14:textId="77777777" w:rsidR="00CF2AE1" w:rsidRPr="00736512" w:rsidRDefault="00000000" w:rsidP="00CF2AE1">
      <w:pPr>
        <w:rPr>
          <w:kern w:val="2"/>
          <w:sz w:val="23"/>
        </w:rPr>
      </w:pPr>
      <w:r>
        <w:rPr>
          <w:kern w:val="2"/>
          <w:sz w:val="23"/>
          <w:lang w:bidi="fr-CA"/>
        </w:rPr>
        <w:pict w14:anchorId="10FD895B">
          <v:rect id="_x0000_i1192" style="width:0;height:1.5pt" o:hralign="center" o:hrstd="t" o:hr="t" fillcolor="#aaa" stroked="f"/>
        </w:pict>
      </w:r>
    </w:p>
    <w:p w14:paraId="69C527C8" w14:textId="77777777" w:rsidR="00CF2AE1" w:rsidRPr="00736512" w:rsidRDefault="00CF2AE1" w:rsidP="00CF2AE1">
      <w:pPr>
        <w:rPr>
          <w:kern w:val="2"/>
          <w:sz w:val="23"/>
        </w:rPr>
      </w:pPr>
    </w:p>
    <w:p w14:paraId="4B940836" w14:textId="77777777" w:rsidR="00CF2AE1" w:rsidRPr="00736512" w:rsidRDefault="00CF2AE1" w:rsidP="00CF2AE1">
      <w:pPr>
        <w:rPr>
          <w:kern w:val="2"/>
          <w:sz w:val="23"/>
        </w:rPr>
      </w:pPr>
    </w:p>
    <w:p w14:paraId="090BD052" w14:textId="6265C46B" w:rsidR="00CF2AE1" w:rsidRPr="00736512" w:rsidRDefault="00CF2AE1" w:rsidP="00CF2AE1">
      <w:pPr>
        <w:rPr>
          <w:kern w:val="2"/>
          <w:sz w:val="23"/>
        </w:rPr>
      </w:pPr>
      <w:r w:rsidRPr="00736512">
        <w:rPr>
          <w:kern w:val="2"/>
          <w:sz w:val="23"/>
          <w:lang w:bidi="fr-CA"/>
        </w:rPr>
        <w:t>L</w:t>
      </w:r>
      <w:r w:rsidRPr="009C5F66">
        <w:rPr>
          <w:kern w:val="2"/>
          <w:sz w:val="23"/>
          <w:lang w:bidi="fr-CA"/>
        </w:rPr>
        <w:t>’</w:t>
      </w:r>
      <w:r w:rsidRPr="00736512">
        <w:rPr>
          <w:kern w:val="2"/>
          <w:sz w:val="23"/>
          <w:lang w:bidi="fr-CA"/>
        </w:rPr>
        <w:t>équation de Henderson-</w:t>
      </w:r>
      <w:proofErr w:type="spellStart"/>
      <w:r w:rsidRPr="00736512">
        <w:rPr>
          <w:kern w:val="2"/>
          <w:sz w:val="23"/>
          <w:lang w:bidi="fr-CA"/>
        </w:rPr>
        <w:t>Hasselbalch</w:t>
      </w:r>
      <w:proofErr w:type="spellEnd"/>
      <w:r w:rsidRPr="00736512">
        <w:rPr>
          <w:kern w:val="2"/>
          <w:sz w:val="23"/>
          <w:lang w:bidi="fr-CA"/>
        </w:rPr>
        <w:t xml:space="preserve"> est particulièrement utile lorsqu</w:t>
      </w:r>
      <w:r w:rsidRPr="009C5F66">
        <w:rPr>
          <w:kern w:val="2"/>
          <w:sz w:val="23"/>
          <w:lang w:bidi="fr-CA"/>
        </w:rPr>
        <w:t>’</w:t>
      </w:r>
      <w:r w:rsidRPr="00736512">
        <w:rPr>
          <w:kern w:val="2"/>
          <w:sz w:val="23"/>
          <w:lang w:bidi="fr-CA"/>
        </w:rPr>
        <w:t>on veut se représenter l</w:t>
      </w:r>
      <w:r w:rsidRPr="009C5F66">
        <w:rPr>
          <w:kern w:val="2"/>
          <w:sz w:val="23"/>
          <w:lang w:bidi="fr-CA"/>
        </w:rPr>
        <w:t>’</w:t>
      </w:r>
      <w:r w:rsidRPr="00736512">
        <w:rPr>
          <w:kern w:val="2"/>
          <w:sz w:val="23"/>
          <w:lang w:bidi="fr-CA"/>
        </w:rPr>
        <w:t>état de protonation des différents groupes fonctionnels d</w:t>
      </w:r>
      <w:r w:rsidRPr="009C5F66">
        <w:rPr>
          <w:kern w:val="2"/>
          <w:sz w:val="23"/>
          <w:lang w:bidi="fr-CA"/>
        </w:rPr>
        <w:t>’</w:t>
      </w:r>
      <w:r w:rsidRPr="00736512">
        <w:rPr>
          <w:kern w:val="2"/>
          <w:sz w:val="23"/>
          <w:lang w:bidi="fr-CA"/>
        </w:rPr>
        <w:t>une biomolécule dans un tampon de pH 7. Dans ce cas, on supposera toujours que la concentration de la biomolécule est faible par rapport à celle des composants du tampon</w:t>
      </w:r>
      <w:r w:rsidR="00736512" w:rsidRPr="00736512">
        <w:rPr>
          <w:kern w:val="2"/>
          <w:sz w:val="23"/>
          <w:lang w:bidi="fr-CA"/>
        </w:rPr>
        <w:t xml:space="preserve">. </w:t>
      </w:r>
      <w:r w:rsidRPr="00736512">
        <w:rPr>
          <w:kern w:val="2"/>
          <w:sz w:val="23"/>
          <w:lang w:bidi="fr-CA"/>
        </w:rPr>
        <w:t>(La composition réelle du tampon physiologique est complexe, mais elle est principalement constituée d</w:t>
      </w:r>
      <w:r w:rsidRPr="009C5F66">
        <w:rPr>
          <w:kern w:val="2"/>
          <w:sz w:val="23"/>
          <w:lang w:bidi="fr-CA"/>
        </w:rPr>
        <w:t>’</w:t>
      </w:r>
      <w:r w:rsidRPr="00736512">
        <w:rPr>
          <w:kern w:val="2"/>
          <w:sz w:val="23"/>
          <w:lang w:bidi="fr-CA"/>
        </w:rPr>
        <w:t>acides phosphorique et carbonique.)</w:t>
      </w:r>
    </w:p>
    <w:p w14:paraId="25437EF5" w14:textId="77777777" w:rsidR="00CF2AE1" w:rsidRPr="00736512" w:rsidRDefault="00CF2AE1" w:rsidP="00CF2AE1">
      <w:pPr>
        <w:rPr>
          <w:kern w:val="2"/>
          <w:sz w:val="23"/>
        </w:rPr>
      </w:pPr>
    </w:p>
    <w:p w14:paraId="296A3414" w14:textId="494FE31A" w:rsidR="00CF2AE1" w:rsidRPr="0051131A" w:rsidRDefault="00CF2AE1" w:rsidP="00CF2AE1">
      <w:pPr>
        <w:rPr>
          <w:spacing w:val="-2"/>
          <w:kern w:val="2"/>
          <w:sz w:val="23"/>
        </w:rPr>
      </w:pPr>
      <w:r w:rsidRPr="0051131A">
        <w:rPr>
          <w:spacing w:val="-2"/>
          <w:kern w:val="2"/>
          <w:sz w:val="23"/>
          <w:lang w:bidi="fr-CA"/>
        </w:rPr>
        <w:t>Imaginez un résidu d</w:t>
      </w:r>
      <w:r w:rsidRPr="009C5F66">
        <w:rPr>
          <w:spacing w:val="-2"/>
          <w:kern w:val="2"/>
          <w:sz w:val="23"/>
          <w:lang w:bidi="fr-CA"/>
        </w:rPr>
        <w:t>’</w:t>
      </w:r>
      <w:r w:rsidRPr="0051131A">
        <w:rPr>
          <w:spacing w:val="-2"/>
          <w:kern w:val="2"/>
          <w:sz w:val="23"/>
          <w:lang w:bidi="fr-CA"/>
        </w:rPr>
        <w:t>acide aspartique situé à la surface d</w:t>
      </w:r>
      <w:r w:rsidRPr="009C5F66">
        <w:rPr>
          <w:spacing w:val="-2"/>
          <w:kern w:val="2"/>
          <w:sz w:val="23"/>
          <w:lang w:bidi="fr-CA"/>
        </w:rPr>
        <w:t>’</w:t>
      </w:r>
      <w:r w:rsidRPr="0051131A">
        <w:rPr>
          <w:spacing w:val="-2"/>
          <w:kern w:val="2"/>
          <w:sz w:val="23"/>
          <w:lang w:bidi="fr-CA"/>
        </w:rPr>
        <w:t>une protéine dans une cellule humaine</w:t>
      </w:r>
      <w:r w:rsidR="00736512" w:rsidRPr="0051131A">
        <w:rPr>
          <w:spacing w:val="-2"/>
          <w:kern w:val="2"/>
          <w:sz w:val="23"/>
          <w:lang w:bidi="fr-CA"/>
        </w:rPr>
        <w:t xml:space="preserve">. </w:t>
      </w:r>
      <w:r w:rsidRPr="0051131A">
        <w:rPr>
          <w:spacing w:val="-2"/>
          <w:kern w:val="2"/>
          <w:sz w:val="23"/>
          <w:lang w:bidi="fr-CA"/>
        </w:rPr>
        <w:t>À la surface, la chaîne latérale est complètement exposée au tampon de pH 7 dans lequel baigne la protéine. Dans quel état se trouve le groupe fonctionnel de la chaîne latérale : à l</w:t>
      </w:r>
      <w:r w:rsidRPr="009C5F66">
        <w:rPr>
          <w:spacing w:val="-2"/>
          <w:kern w:val="2"/>
          <w:sz w:val="23"/>
          <w:lang w:bidi="fr-CA"/>
        </w:rPr>
        <w:t>’</w:t>
      </w:r>
      <w:r w:rsidRPr="0051131A">
        <w:rPr>
          <w:spacing w:val="-2"/>
          <w:kern w:val="2"/>
          <w:sz w:val="23"/>
          <w:lang w:bidi="fr-CA"/>
        </w:rPr>
        <w:t>état protoné (un acide carboxylique) ou à l</w:t>
      </w:r>
      <w:r w:rsidRPr="009C5F66">
        <w:rPr>
          <w:spacing w:val="-2"/>
          <w:kern w:val="2"/>
          <w:sz w:val="23"/>
          <w:lang w:bidi="fr-CA"/>
        </w:rPr>
        <w:t>’</w:t>
      </w:r>
      <w:r w:rsidRPr="0051131A">
        <w:rPr>
          <w:spacing w:val="-2"/>
          <w:kern w:val="2"/>
          <w:sz w:val="23"/>
          <w:lang w:bidi="fr-CA"/>
        </w:rPr>
        <w:t>état déprotoné (</w:t>
      </w:r>
      <w:proofErr w:type="spellStart"/>
      <w:r w:rsidRPr="0051131A">
        <w:rPr>
          <w:spacing w:val="-2"/>
          <w:kern w:val="2"/>
          <w:sz w:val="23"/>
          <w:lang w:bidi="fr-CA"/>
        </w:rPr>
        <w:t>un ion</w:t>
      </w:r>
      <w:proofErr w:type="spellEnd"/>
      <w:r w:rsidRPr="0051131A">
        <w:rPr>
          <w:spacing w:val="-2"/>
          <w:kern w:val="2"/>
          <w:sz w:val="23"/>
          <w:lang w:bidi="fr-CA"/>
        </w:rPr>
        <w:t xml:space="preserve"> carboxylate)? À l</w:t>
      </w:r>
      <w:r w:rsidRPr="009C5F66">
        <w:rPr>
          <w:spacing w:val="-2"/>
          <w:kern w:val="2"/>
          <w:sz w:val="23"/>
          <w:lang w:bidi="fr-CA"/>
        </w:rPr>
        <w:t>’</w:t>
      </w:r>
      <w:r w:rsidRPr="0051131A">
        <w:rPr>
          <w:spacing w:val="-2"/>
          <w:kern w:val="2"/>
          <w:sz w:val="23"/>
          <w:lang w:bidi="fr-CA"/>
        </w:rPr>
        <w:t>aide de l</w:t>
      </w:r>
      <w:r w:rsidRPr="009C5F66">
        <w:rPr>
          <w:spacing w:val="-2"/>
          <w:kern w:val="2"/>
          <w:sz w:val="23"/>
          <w:lang w:bidi="fr-CA"/>
        </w:rPr>
        <w:t>’</w:t>
      </w:r>
      <w:r w:rsidRPr="0051131A">
        <w:rPr>
          <w:spacing w:val="-2"/>
          <w:kern w:val="2"/>
          <w:sz w:val="23"/>
          <w:lang w:bidi="fr-CA"/>
        </w:rPr>
        <w:t>équation de Henderson-</w:t>
      </w:r>
      <w:proofErr w:type="spellStart"/>
      <w:r w:rsidRPr="0051131A">
        <w:rPr>
          <w:spacing w:val="-2"/>
          <w:kern w:val="2"/>
          <w:sz w:val="23"/>
          <w:lang w:bidi="fr-CA"/>
        </w:rPr>
        <w:t>Hasselbalch</w:t>
      </w:r>
      <w:proofErr w:type="spellEnd"/>
      <w:r w:rsidRPr="0051131A">
        <w:rPr>
          <w:spacing w:val="-2"/>
          <w:kern w:val="2"/>
          <w:sz w:val="23"/>
          <w:lang w:bidi="fr-CA"/>
        </w:rPr>
        <w:t xml:space="preserve">, nous entrons nos valeurs pour le pH du tampon et un </w:t>
      </w:r>
      <w:proofErr w:type="spellStart"/>
      <w:r w:rsidRPr="0051131A">
        <w:rPr>
          <w:spacing w:val="-2"/>
          <w:kern w:val="2"/>
          <w:sz w:val="23"/>
          <w:lang w:bidi="fr-CA"/>
        </w:rPr>
        <w:t>pKa</w:t>
      </w:r>
      <w:proofErr w:type="spellEnd"/>
      <w:r w:rsidRPr="0051131A">
        <w:rPr>
          <w:spacing w:val="-2"/>
          <w:kern w:val="2"/>
          <w:sz w:val="23"/>
          <w:lang w:bidi="fr-CA"/>
        </w:rPr>
        <w:t xml:space="preserve"> approximatif de 5 pour le groupe fonctionnel de l</w:t>
      </w:r>
      <w:r w:rsidRPr="009C5F66">
        <w:rPr>
          <w:spacing w:val="-2"/>
          <w:kern w:val="2"/>
          <w:sz w:val="23"/>
          <w:lang w:bidi="fr-CA"/>
        </w:rPr>
        <w:t>’</w:t>
      </w:r>
      <w:r w:rsidRPr="0051131A">
        <w:rPr>
          <w:spacing w:val="-2"/>
          <w:kern w:val="2"/>
          <w:sz w:val="23"/>
          <w:lang w:bidi="fr-CA"/>
        </w:rPr>
        <w:t>acide carboxylique. En faisant le calcul, nous constatons que le rapport entre le carboxylate et l</w:t>
      </w:r>
      <w:r w:rsidRPr="009C5F66">
        <w:rPr>
          <w:spacing w:val="-2"/>
          <w:kern w:val="2"/>
          <w:sz w:val="23"/>
          <w:lang w:bidi="fr-CA"/>
        </w:rPr>
        <w:t>’</w:t>
      </w:r>
      <w:r w:rsidRPr="0051131A">
        <w:rPr>
          <w:spacing w:val="-2"/>
          <w:kern w:val="2"/>
          <w:sz w:val="23"/>
          <w:lang w:bidi="fr-CA"/>
        </w:rPr>
        <w:t>acide carboxylique est d</w:t>
      </w:r>
      <w:r w:rsidRPr="009C5F66">
        <w:rPr>
          <w:spacing w:val="-2"/>
          <w:kern w:val="2"/>
          <w:sz w:val="23"/>
          <w:lang w:bidi="fr-CA"/>
        </w:rPr>
        <w:t>’</w:t>
      </w:r>
      <w:r w:rsidRPr="0051131A">
        <w:rPr>
          <w:spacing w:val="-2"/>
          <w:kern w:val="2"/>
          <w:sz w:val="23"/>
          <w:lang w:bidi="fr-CA"/>
        </w:rPr>
        <w:t>environ 100 à 1, ce qui signifie qu</w:t>
      </w:r>
      <w:r w:rsidRPr="009C5F66">
        <w:rPr>
          <w:spacing w:val="-2"/>
          <w:kern w:val="2"/>
          <w:sz w:val="23"/>
          <w:lang w:bidi="fr-CA"/>
        </w:rPr>
        <w:t>’</w:t>
      </w:r>
      <w:r w:rsidRPr="0051131A">
        <w:rPr>
          <w:spacing w:val="-2"/>
          <w:kern w:val="2"/>
          <w:sz w:val="23"/>
          <w:lang w:bidi="fr-CA"/>
        </w:rPr>
        <w:t>à l</w:t>
      </w:r>
      <w:r w:rsidRPr="009C5F66">
        <w:rPr>
          <w:spacing w:val="-2"/>
          <w:kern w:val="2"/>
          <w:sz w:val="23"/>
          <w:lang w:bidi="fr-CA"/>
        </w:rPr>
        <w:t>’</w:t>
      </w:r>
      <w:r w:rsidRPr="0051131A">
        <w:rPr>
          <w:spacing w:val="-2"/>
          <w:kern w:val="2"/>
          <w:sz w:val="23"/>
          <w:lang w:bidi="fr-CA"/>
        </w:rPr>
        <w:t>intérieur de la cellule, l</w:t>
      </w:r>
      <w:r w:rsidRPr="009C5F66">
        <w:rPr>
          <w:spacing w:val="-2"/>
          <w:kern w:val="2"/>
          <w:sz w:val="23"/>
          <w:lang w:bidi="fr-CA"/>
        </w:rPr>
        <w:t>’</w:t>
      </w:r>
      <w:r w:rsidRPr="0051131A">
        <w:rPr>
          <w:spacing w:val="-2"/>
          <w:kern w:val="2"/>
          <w:sz w:val="23"/>
          <w:lang w:bidi="fr-CA"/>
        </w:rPr>
        <w:t>acide carboxylique est presque entièrement ionisé (à l</w:t>
      </w:r>
      <w:r w:rsidRPr="009C5F66">
        <w:rPr>
          <w:spacing w:val="-2"/>
          <w:kern w:val="2"/>
          <w:sz w:val="23"/>
          <w:lang w:bidi="fr-CA"/>
        </w:rPr>
        <w:t>’</w:t>
      </w:r>
      <w:r w:rsidRPr="0051131A">
        <w:rPr>
          <w:spacing w:val="-2"/>
          <w:kern w:val="2"/>
          <w:sz w:val="23"/>
          <w:lang w:bidi="fr-CA"/>
        </w:rPr>
        <w:t>état déprotoné). Ce résultat s</w:t>
      </w:r>
      <w:r w:rsidRPr="009C5F66">
        <w:rPr>
          <w:spacing w:val="-2"/>
          <w:kern w:val="2"/>
          <w:sz w:val="23"/>
          <w:lang w:bidi="fr-CA"/>
        </w:rPr>
        <w:t>’</w:t>
      </w:r>
      <w:r w:rsidRPr="0051131A">
        <w:rPr>
          <w:spacing w:val="-2"/>
          <w:kern w:val="2"/>
          <w:sz w:val="23"/>
          <w:lang w:bidi="fr-CA"/>
        </w:rPr>
        <w:t xml:space="preserve">applique également à tous </w:t>
      </w:r>
      <w:proofErr w:type="gramStart"/>
      <w:r w:rsidRPr="0051131A">
        <w:rPr>
          <w:spacing w:val="-2"/>
          <w:kern w:val="2"/>
          <w:sz w:val="23"/>
          <w:lang w:bidi="fr-CA"/>
        </w:rPr>
        <w:t>les</w:t>
      </w:r>
      <w:r w:rsidR="0051131A">
        <w:rPr>
          <w:spacing w:val="-2"/>
          <w:kern w:val="2"/>
          <w:sz w:val="23"/>
          <w:lang w:bidi="fr-CA"/>
        </w:rPr>
        <w:t> </w:t>
      </w:r>
      <w:r w:rsidRPr="0051131A">
        <w:rPr>
          <w:spacing w:val="-2"/>
          <w:kern w:val="2"/>
          <w:sz w:val="23"/>
          <w:lang w:bidi="fr-CA"/>
        </w:rPr>
        <w:t>autres groupes acide</w:t>
      </w:r>
      <w:proofErr w:type="gramEnd"/>
      <w:r w:rsidRPr="0051131A">
        <w:rPr>
          <w:spacing w:val="-2"/>
          <w:kern w:val="2"/>
          <w:sz w:val="23"/>
          <w:lang w:bidi="fr-CA"/>
        </w:rPr>
        <w:t xml:space="preserve"> carboxylique qu</w:t>
      </w:r>
      <w:r w:rsidRPr="009C5F66">
        <w:rPr>
          <w:spacing w:val="-2"/>
          <w:kern w:val="2"/>
          <w:sz w:val="23"/>
          <w:lang w:bidi="fr-CA"/>
        </w:rPr>
        <w:t>’</w:t>
      </w:r>
      <w:r w:rsidRPr="0051131A">
        <w:rPr>
          <w:spacing w:val="-2"/>
          <w:kern w:val="2"/>
          <w:sz w:val="23"/>
          <w:lang w:bidi="fr-CA"/>
        </w:rPr>
        <w:t xml:space="preserve">on pourrait trouver sur des biomolécules </w:t>
      </w:r>
      <w:r w:rsidR="0051131A">
        <w:rPr>
          <w:spacing w:val="-2"/>
          <w:kern w:val="2"/>
          <w:sz w:val="23"/>
          <w:lang w:bidi="fr-CA"/>
        </w:rPr>
        <w:br/>
      </w:r>
      <w:r w:rsidRPr="0051131A">
        <w:rPr>
          <w:spacing w:val="-2"/>
          <w:kern w:val="2"/>
          <w:sz w:val="23"/>
          <w:lang w:bidi="fr-CA"/>
        </w:rPr>
        <w:t>naturelles ou des molécules de médicaments : dans l</w:t>
      </w:r>
      <w:r w:rsidRPr="009C5F66">
        <w:rPr>
          <w:spacing w:val="-2"/>
          <w:kern w:val="2"/>
          <w:sz w:val="23"/>
          <w:lang w:bidi="fr-CA"/>
        </w:rPr>
        <w:t>’</w:t>
      </w:r>
      <w:r w:rsidRPr="0051131A">
        <w:rPr>
          <w:spacing w:val="-2"/>
          <w:kern w:val="2"/>
          <w:sz w:val="23"/>
          <w:lang w:bidi="fr-CA"/>
        </w:rPr>
        <w:t xml:space="preserve">environnement physiologique, </w:t>
      </w:r>
      <w:r w:rsidR="0051131A">
        <w:rPr>
          <w:spacing w:val="-2"/>
          <w:kern w:val="2"/>
          <w:sz w:val="23"/>
          <w:lang w:bidi="fr-CA"/>
        </w:rPr>
        <w:br/>
      </w:r>
      <w:r w:rsidRPr="0051131A">
        <w:rPr>
          <w:spacing w:val="-2"/>
          <w:kern w:val="2"/>
          <w:sz w:val="23"/>
          <w:lang w:bidi="fr-CA"/>
        </w:rPr>
        <w:t>les acides carboxyliques existent presque entièrement sous leur forme déprotonée</w:t>
      </w:r>
      <w:r w:rsidR="00736512" w:rsidRPr="0051131A">
        <w:rPr>
          <w:spacing w:val="-2"/>
          <w:kern w:val="2"/>
          <w:sz w:val="23"/>
          <w:lang w:bidi="fr-CA"/>
        </w:rPr>
        <w:t xml:space="preserve">. </w:t>
      </w:r>
    </w:p>
    <w:p w14:paraId="6A5CAA25" w14:textId="77777777" w:rsidR="00CF2AE1" w:rsidRPr="00736512" w:rsidRDefault="00CF2AE1" w:rsidP="00CF2AE1">
      <w:pPr>
        <w:rPr>
          <w:kern w:val="2"/>
          <w:sz w:val="23"/>
        </w:rPr>
      </w:pPr>
    </w:p>
    <w:p w14:paraId="7FF84732" w14:textId="77777777" w:rsidR="00CF2AE1" w:rsidRPr="00736512" w:rsidRDefault="00CF2AE1" w:rsidP="00CF2AE1">
      <w:pPr>
        <w:rPr>
          <w:kern w:val="2"/>
          <w:sz w:val="23"/>
        </w:rPr>
      </w:pPr>
      <w:r w:rsidRPr="00736512">
        <w:rPr>
          <w:kern w:val="2"/>
          <w:sz w:val="23"/>
          <w:lang w:bidi="fr-CA"/>
        </w:rPr>
        <w:t>Reprenons l</w:t>
      </w:r>
      <w:r w:rsidRPr="009C5F66">
        <w:rPr>
          <w:kern w:val="2"/>
          <w:sz w:val="23"/>
          <w:lang w:bidi="fr-CA"/>
        </w:rPr>
        <w:t>’</w:t>
      </w:r>
      <w:r w:rsidRPr="00736512">
        <w:rPr>
          <w:kern w:val="2"/>
          <w:sz w:val="23"/>
          <w:lang w:bidi="fr-CA"/>
        </w:rPr>
        <w:t>équation, cette fois pour un groupe fonctionnel amine, comme la chaîne latérale d</w:t>
      </w:r>
      <w:r w:rsidRPr="009C5F66">
        <w:rPr>
          <w:kern w:val="2"/>
          <w:sz w:val="23"/>
          <w:lang w:bidi="fr-CA"/>
        </w:rPr>
        <w:t>’</w:t>
      </w:r>
      <w:r w:rsidRPr="00736512">
        <w:rPr>
          <w:kern w:val="2"/>
          <w:sz w:val="23"/>
          <w:lang w:bidi="fr-CA"/>
        </w:rPr>
        <w:t>un résidu de lysine : à l</w:t>
      </w:r>
      <w:r w:rsidRPr="009C5F66">
        <w:rPr>
          <w:kern w:val="2"/>
          <w:sz w:val="23"/>
          <w:lang w:bidi="fr-CA"/>
        </w:rPr>
        <w:t>’</w:t>
      </w:r>
      <w:r w:rsidRPr="00736512">
        <w:rPr>
          <w:kern w:val="2"/>
          <w:sz w:val="23"/>
          <w:lang w:bidi="fr-CA"/>
        </w:rPr>
        <w:t>intérieur d</w:t>
      </w:r>
      <w:r w:rsidRPr="009C5F66">
        <w:rPr>
          <w:kern w:val="2"/>
          <w:sz w:val="23"/>
          <w:lang w:bidi="fr-CA"/>
        </w:rPr>
        <w:t>’</w:t>
      </w:r>
      <w:r w:rsidRPr="00736512">
        <w:rPr>
          <w:kern w:val="2"/>
          <w:sz w:val="23"/>
          <w:lang w:bidi="fr-CA"/>
        </w:rPr>
        <w:t>une cellule, sera-t-il plus probable que l</w:t>
      </w:r>
      <w:r w:rsidRPr="009C5F66">
        <w:rPr>
          <w:kern w:val="2"/>
          <w:sz w:val="23"/>
          <w:lang w:bidi="fr-CA"/>
        </w:rPr>
        <w:t>’</w:t>
      </w:r>
      <w:r w:rsidRPr="00736512">
        <w:rPr>
          <w:kern w:val="2"/>
          <w:sz w:val="23"/>
          <w:lang w:bidi="fr-CA"/>
        </w:rPr>
        <w:t>amine existe sous sa forme neutre (R-NH</w:t>
      </w:r>
      <w:r w:rsidRPr="00736512">
        <w:rPr>
          <w:kern w:val="2"/>
          <w:sz w:val="23"/>
          <w:vertAlign w:val="subscript"/>
          <w:lang w:bidi="fr-CA"/>
        </w:rPr>
        <w:t>2</w:t>
      </w:r>
      <w:r w:rsidRPr="00736512">
        <w:rPr>
          <w:kern w:val="2"/>
          <w:sz w:val="23"/>
          <w:lang w:bidi="fr-CA"/>
        </w:rPr>
        <w:t>) ou sous forme de cation ammonium (R-NH</w:t>
      </w:r>
      <w:r w:rsidRPr="00736512">
        <w:rPr>
          <w:kern w:val="2"/>
          <w:sz w:val="23"/>
          <w:vertAlign w:val="subscript"/>
          <w:lang w:bidi="fr-CA"/>
        </w:rPr>
        <w:t>3</w:t>
      </w:r>
      <w:r w:rsidRPr="00736512">
        <w:rPr>
          <w:kern w:val="2"/>
          <w:sz w:val="23"/>
          <w:vertAlign w:val="superscript"/>
          <w:lang w:bidi="fr-CA"/>
        </w:rPr>
        <w:t>+</w:t>
      </w:r>
      <w:r w:rsidRPr="00736512">
        <w:rPr>
          <w:kern w:val="2"/>
          <w:sz w:val="23"/>
          <w:lang w:bidi="fr-CA"/>
        </w:rPr>
        <w:t>)?  En utilisant l</w:t>
      </w:r>
      <w:r w:rsidRPr="009C5F66">
        <w:rPr>
          <w:kern w:val="2"/>
          <w:sz w:val="23"/>
          <w:lang w:bidi="fr-CA"/>
        </w:rPr>
        <w:t>’</w:t>
      </w:r>
      <w:r w:rsidRPr="00736512">
        <w:rPr>
          <w:kern w:val="2"/>
          <w:sz w:val="23"/>
          <w:lang w:bidi="fr-CA"/>
        </w:rPr>
        <w:t xml:space="preserve">équation avec un pH = 7 (pour le tampon biologique) et un </w:t>
      </w:r>
      <w:proofErr w:type="spellStart"/>
      <w:r w:rsidRPr="00736512">
        <w:rPr>
          <w:kern w:val="2"/>
          <w:sz w:val="23"/>
          <w:lang w:bidi="fr-CA"/>
        </w:rPr>
        <w:t>pKa</w:t>
      </w:r>
      <w:proofErr w:type="spellEnd"/>
      <w:r w:rsidRPr="00736512">
        <w:rPr>
          <w:kern w:val="2"/>
          <w:sz w:val="23"/>
          <w:lang w:bidi="fr-CA"/>
        </w:rPr>
        <w:t> = 10 (pour le groupe ammonium), on constate que le rapport entre l</w:t>
      </w:r>
      <w:r w:rsidRPr="009C5F66">
        <w:rPr>
          <w:kern w:val="2"/>
          <w:sz w:val="23"/>
          <w:lang w:bidi="fr-CA"/>
        </w:rPr>
        <w:t>’</w:t>
      </w:r>
      <w:r w:rsidRPr="00736512">
        <w:rPr>
          <w:kern w:val="2"/>
          <w:sz w:val="23"/>
          <w:lang w:bidi="fr-CA"/>
        </w:rPr>
        <w:t>amine neutre et le cation ammonium est d</w:t>
      </w:r>
      <w:r w:rsidRPr="009C5F66">
        <w:rPr>
          <w:kern w:val="2"/>
          <w:sz w:val="23"/>
          <w:lang w:bidi="fr-CA"/>
        </w:rPr>
        <w:t>’</w:t>
      </w:r>
      <w:r w:rsidRPr="00736512">
        <w:rPr>
          <w:kern w:val="2"/>
          <w:sz w:val="23"/>
          <w:lang w:bidi="fr-CA"/>
        </w:rPr>
        <w:t>environ 1 à 100, ce qui signifie qu</w:t>
      </w:r>
      <w:r w:rsidRPr="009C5F66">
        <w:rPr>
          <w:kern w:val="2"/>
          <w:sz w:val="23"/>
          <w:lang w:bidi="fr-CA"/>
        </w:rPr>
        <w:t>’</w:t>
      </w:r>
      <w:r w:rsidRPr="00736512">
        <w:rPr>
          <w:kern w:val="2"/>
          <w:sz w:val="23"/>
          <w:lang w:bidi="fr-CA"/>
        </w:rPr>
        <w:t>à l</w:t>
      </w:r>
      <w:r w:rsidRPr="009C5F66">
        <w:rPr>
          <w:kern w:val="2"/>
          <w:sz w:val="23"/>
          <w:lang w:bidi="fr-CA"/>
        </w:rPr>
        <w:t>’</w:t>
      </w:r>
      <w:r w:rsidRPr="00736512">
        <w:rPr>
          <w:kern w:val="2"/>
          <w:sz w:val="23"/>
          <w:lang w:bidi="fr-CA"/>
        </w:rPr>
        <w:t>intérieur de la cellule, le groupe est presque complètement protoné, de sorte que c</w:t>
      </w:r>
      <w:r w:rsidRPr="009C5F66">
        <w:rPr>
          <w:kern w:val="2"/>
          <w:sz w:val="23"/>
          <w:lang w:bidi="fr-CA"/>
        </w:rPr>
        <w:t>’</w:t>
      </w:r>
      <w:r w:rsidRPr="00736512">
        <w:rPr>
          <w:kern w:val="2"/>
          <w:sz w:val="23"/>
          <w:lang w:bidi="fr-CA"/>
        </w:rPr>
        <w:t>est la forme R-NH</w:t>
      </w:r>
      <w:r w:rsidRPr="00736512">
        <w:rPr>
          <w:kern w:val="2"/>
          <w:sz w:val="23"/>
          <w:vertAlign w:val="subscript"/>
          <w:lang w:bidi="fr-CA"/>
        </w:rPr>
        <w:t>3</w:t>
      </w:r>
      <w:r w:rsidRPr="00736512">
        <w:rPr>
          <w:kern w:val="2"/>
          <w:sz w:val="23"/>
          <w:vertAlign w:val="superscript"/>
          <w:lang w:bidi="fr-CA"/>
        </w:rPr>
        <w:t>+</w:t>
      </w:r>
      <w:r w:rsidRPr="00736512">
        <w:rPr>
          <w:kern w:val="2"/>
          <w:sz w:val="23"/>
          <w:lang w:bidi="fr-CA"/>
        </w:rPr>
        <w:t>, et non R-NH</w:t>
      </w:r>
      <w:r w:rsidRPr="00736512">
        <w:rPr>
          <w:kern w:val="2"/>
          <w:sz w:val="23"/>
          <w:vertAlign w:val="subscript"/>
          <w:lang w:bidi="fr-CA"/>
        </w:rPr>
        <w:t>2</w:t>
      </w:r>
      <w:r w:rsidRPr="00736512">
        <w:rPr>
          <w:kern w:val="2"/>
          <w:sz w:val="23"/>
          <w:lang w:bidi="fr-CA"/>
        </w:rPr>
        <w:t>, qui sera fortement majoritaire.</w:t>
      </w:r>
    </w:p>
    <w:p w14:paraId="72D04FBC" w14:textId="77777777" w:rsidR="00CF2AE1" w:rsidRPr="00736512" w:rsidRDefault="00CF2AE1" w:rsidP="00CF2AE1">
      <w:pPr>
        <w:rPr>
          <w:kern w:val="2"/>
          <w:sz w:val="23"/>
        </w:rPr>
      </w:pPr>
    </w:p>
    <w:p w14:paraId="3C8FC1D4" w14:textId="77777777" w:rsidR="00CF2AE1" w:rsidRPr="00736512" w:rsidRDefault="00CF2AE1" w:rsidP="00CF2AE1">
      <w:pPr>
        <w:rPr>
          <w:kern w:val="2"/>
          <w:sz w:val="23"/>
        </w:rPr>
      </w:pPr>
      <w:r w:rsidRPr="00736512">
        <w:rPr>
          <w:kern w:val="2"/>
          <w:sz w:val="23"/>
          <w:lang w:bidi="fr-CA"/>
        </w:rPr>
        <w:t>On peut faire le même calcul approximatif pour d</w:t>
      </w:r>
      <w:r w:rsidRPr="009C5F66">
        <w:rPr>
          <w:kern w:val="2"/>
          <w:sz w:val="23"/>
          <w:lang w:bidi="fr-CA"/>
        </w:rPr>
        <w:t>’</w:t>
      </w:r>
      <w:r w:rsidRPr="00736512">
        <w:rPr>
          <w:kern w:val="2"/>
          <w:sz w:val="23"/>
          <w:lang w:bidi="fr-CA"/>
        </w:rPr>
        <w:t>autres groupes fonctionnels courants que l</w:t>
      </w:r>
      <w:r w:rsidRPr="009C5F66">
        <w:rPr>
          <w:kern w:val="2"/>
          <w:sz w:val="23"/>
          <w:lang w:bidi="fr-CA"/>
        </w:rPr>
        <w:t>’</w:t>
      </w:r>
      <w:r w:rsidRPr="00736512">
        <w:rPr>
          <w:kern w:val="2"/>
          <w:sz w:val="23"/>
          <w:lang w:bidi="fr-CA"/>
        </w:rPr>
        <w:t xml:space="preserve">on trouve dans les biomolécules. </w:t>
      </w:r>
    </w:p>
    <w:p w14:paraId="720BB675" w14:textId="77777777" w:rsidR="00CF2AE1" w:rsidRPr="00736512" w:rsidRDefault="00CF2AE1" w:rsidP="00CF2AE1">
      <w:pPr>
        <w:rPr>
          <w:kern w:val="2"/>
          <w:sz w:val="23"/>
        </w:rPr>
      </w:pPr>
    </w:p>
    <w:p w14:paraId="46639B8B" w14:textId="77777777" w:rsidR="00CF2AE1" w:rsidRPr="00736512" w:rsidRDefault="00CF2AE1" w:rsidP="00CF2AE1">
      <w:pPr>
        <w:shd w:val="clear" w:color="auto" w:fill="D9D9D9"/>
        <w:rPr>
          <w:b/>
          <w:kern w:val="2"/>
          <w:sz w:val="23"/>
        </w:rPr>
      </w:pPr>
      <w:r w:rsidRPr="00736512">
        <w:rPr>
          <w:b/>
          <w:kern w:val="2"/>
          <w:sz w:val="23"/>
          <w:lang w:bidi="fr-CA"/>
        </w:rPr>
        <w:t>À pH physiologique :</w:t>
      </w:r>
    </w:p>
    <w:p w14:paraId="7652F2D8" w14:textId="77777777" w:rsidR="00CF2AE1" w:rsidRPr="00736512" w:rsidRDefault="00CF2AE1" w:rsidP="00CF2AE1">
      <w:pPr>
        <w:shd w:val="clear" w:color="auto" w:fill="D9D9D9"/>
        <w:rPr>
          <w:kern w:val="2"/>
          <w:sz w:val="23"/>
        </w:rPr>
      </w:pPr>
    </w:p>
    <w:p w14:paraId="673B3005" w14:textId="77777777" w:rsidR="00CF2AE1" w:rsidRPr="00736512" w:rsidRDefault="00CF2AE1" w:rsidP="00CF2AE1">
      <w:pPr>
        <w:shd w:val="clear" w:color="auto" w:fill="D9D9D9"/>
        <w:rPr>
          <w:kern w:val="2"/>
          <w:sz w:val="23"/>
        </w:rPr>
      </w:pPr>
      <w:r w:rsidRPr="00736512">
        <w:rPr>
          <w:kern w:val="2"/>
          <w:sz w:val="23"/>
          <w:lang w:bidi="fr-CA"/>
        </w:rPr>
        <w:t>Les acides carboxyliques sont déprotonés (sous forme d</w:t>
      </w:r>
      <w:r w:rsidRPr="009C5F66">
        <w:rPr>
          <w:kern w:val="2"/>
          <w:sz w:val="23"/>
          <w:lang w:bidi="fr-CA"/>
        </w:rPr>
        <w:t>’</w:t>
      </w:r>
      <w:r w:rsidRPr="00736512">
        <w:rPr>
          <w:kern w:val="2"/>
          <w:sz w:val="23"/>
          <w:lang w:bidi="fr-CA"/>
        </w:rPr>
        <w:t>anion carboxylate).</w:t>
      </w:r>
    </w:p>
    <w:p w14:paraId="64AE0ADA" w14:textId="77777777" w:rsidR="00CF2AE1" w:rsidRPr="00736512" w:rsidRDefault="00CF2AE1" w:rsidP="00CF2AE1">
      <w:pPr>
        <w:shd w:val="clear" w:color="auto" w:fill="D9D9D9"/>
        <w:rPr>
          <w:kern w:val="2"/>
          <w:sz w:val="23"/>
        </w:rPr>
      </w:pPr>
      <w:r w:rsidRPr="00736512">
        <w:rPr>
          <w:kern w:val="2"/>
          <w:sz w:val="23"/>
          <w:lang w:bidi="fr-CA"/>
        </w:rPr>
        <w:t>Les amines sont protonées (sous forme de cation ammonium).</w:t>
      </w:r>
    </w:p>
    <w:p w14:paraId="03E341A3" w14:textId="77777777" w:rsidR="00CF2AE1" w:rsidRPr="00736512" w:rsidRDefault="00CF2AE1" w:rsidP="00CF2AE1">
      <w:pPr>
        <w:shd w:val="clear" w:color="auto" w:fill="D9D9D9"/>
        <w:rPr>
          <w:kern w:val="2"/>
          <w:sz w:val="23"/>
        </w:rPr>
      </w:pPr>
      <w:r w:rsidRPr="00736512">
        <w:rPr>
          <w:kern w:val="2"/>
          <w:sz w:val="23"/>
          <w:lang w:bidi="fr-CA"/>
        </w:rPr>
        <w:t>Les thiols, les phénols, les alcools et les amides ne sont pas chargés.</w:t>
      </w:r>
    </w:p>
    <w:p w14:paraId="4059C808" w14:textId="77777777" w:rsidR="00CF2AE1" w:rsidRPr="00736512" w:rsidRDefault="00CF2AE1" w:rsidP="00CF2AE1">
      <w:pPr>
        <w:shd w:val="clear" w:color="auto" w:fill="D9D9D9"/>
        <w:ind w:left="360" w:hanging="360"/>
        <w:rPr>
          <w:kern w:val="2"/>
          <w:sz w:val="23"/>
        </w:rPr>
      </w:pPr>
      <w:r w:rsidRPr="00736512">
        <w:rPr>
          <w:kern w:val="2"/>
          <w:sz w:val="23"/>
          <w:lang w:bidi="fr-CA"/>
        </w:rPr>
        <w:t>Les imines existent sous forme de mélange d</w:t>
      </w:r>
      <w:r w:rsidRPr="009C5F66">
        <w:rPr>
          <w:kern w:val="2"/>
          <w:sz w:val="23"/>
          <w:lang w:bidi="fr-CA"/>
        </w:rPr>
        <w:t>’</w:t>
      </w:r>
      <w:r w:rsidRPr="00736512">
        <w:rPr>
          <w:kern w:val="2"/>
          <w:sz w:val="23"/>
          <w:lang w:bidi="fr-CA"/>
        </w:rPr>
        <w:t>états protonés (cationiques) et déprotonés (neutres).</w:t>
      </w:r>
    </w:p>
    <w:p w14:paraId="4F5BAF20" w14:textId="77777777" w:rsidR="00CF2AE1" w:rsidRPr="00736512" w:rsidRDefault="00CF2AE1" w:rsidP="00CF2AE1">
      <w:pPr>
        <w:shd w:val="clear" w:color="auto" w:fill="D9D9D9"/>
        <w:ind w:left="360" w:hanging="360"/>
        <w:rPr>
          <w:kern w:val="2"/>
          <w:sz w:val="23"/>
        </w:rPr>
      </w:pPr>
    </w:p>
    <w:p w14:paraId="0B5A3EC3" w14:textId="77777777" w:rsidR="00CF2AE1" w:rsidRPr="00736512" w:rsidRDefault="00CF2AE1" w:rsidP="00CF2AE1">
      <w:pPr>
        <w:rPr>
          <w:kern w:val="2"/>
          <w:sz w:val="23"/>
        </w:rPr>
      </w:pPr>
    </w:p>
    <w:p w14:paraId="2026740B" w14:textId="77777777" w:rsidR="00CF2AE1" w:rsidRPr="00736512" w:rsidRDefault="00CF2AE1" w:rsidP="00CF2AE1">
      <w:pPr>
        <w:rPr>
          <w:kern w:val="2"/>
          <w:sz w:val="23"/>
        </w:rPr>
      </w:pPr>
      <w:r w:rsidRPr="00736512">
        <w:rPr>
          <w:kern w:val="2"/>
          <w:sz w:val="23"/>
          <w:lang w:bidi="fr-CA"/>
        </w:rPr>
        <w:t>Nous aborderons l</w:t>
      </w:r>
      <w:r w:rsidRPr="009C5F66">
        <w:rPr>
          <w:kern w:val="2"/>
          <w:sz w:val="23"/>
          <w:lang w:bidi="fr-CA"/>
        </w:rPr>
        <w:t>’</w:t>
      </w:r>
      <w:r w:rsidRPr="00736512">
        <w:rPr>
          <w:kern w:val="2"/>
          <w:sz w:val="23"/>
          <w:lang w:bidi="fr-CA"/>
        </w:rPr>
        <w:t>état de protonation physiologique des groupes phosphates au chapitre 9.</w:t>
      </w:r>
    </w:p>
    <w:p w14:paraId="7E3E7C1F" w14:textId="77777777" w:rsidR="00CF2AE1" w:rsidRPr="00736512" w:rsidRDefault="00CF2AE1" w:rsidP="00CF2AE1">
      <w:pPr>
        <w:rPr>
          <w:kern w:val="2"/>
          <w:sz w:val="23"/>
        </w:rPr>
      </w:pPr>
    </w:p>
    <w:p w14:paraId="3E2C9EF5" w14:textId="77777777" w:rsidR="00CF2AE1" w:rsidRPr="00736512" w:rsidRDefault="00000000" w:rsidP="00CF2AE1">
      <w:pPr>
        <w:rPr>
          <w:kern w:val="2"/>
          <w:sz w:val="23"/>
        </w:rPr>
      </w:pPr>
      <w:r>
        <w:rPr>
          <w:kern w:val="2"/>
          <w:sz w:val="23"/>
          <w:lang w:bidi="fr-CA"/>
        </w:rPr>
        <w:pict w14:anchorId="698B2CFE">
          <v:rect id="_x0000_i1193" style="width:0;height:1.5pt" o:hralign="center" o:hrstd="t" o:hr="t" fillcolor="#aaa" stroked="f"/>
        </w:pict>
      </w:r>
    </w:p>
    <w:p w14:paraId="50DAF3D8" w14:textId="118B1170" w:rsidR="00CF2AE1" w:rsidRPr="00736512" w:rsidRDefault="00CF2AE1" w:rsidP="00CF2AE1">
      <w:pPr>
        <w:rPr>
          <w:kern w:val="2"/>
          <w:sz w:val="23"/>
        </w:rPr>
      </w:pPr>
      <w:r w:rsidRPr="00736512">
        <w:rPr>
          <w:kern w:val="2"/>
          <w:sz w:val="23"/>
          <w:u w:val="single"/>
          <w:lang w:bidi="fr-CA"/>
        </w:rPr>
        <w:t>Exercice 7.6</w:t>
      </w:r>
      <w:r w:rsidRPr="00736512">
        <w:rPr>
          <w:kern w:val="2"/>
          <w:sz w:val="23"/>
          <w:lang w:bidi="fr-CA"/>
        </w:rPr>
        <w:t> : La molécule ci-dessous n</w:t>
      </w:r>
      <w:r w:rsidRPr="009C5F66">
        <w:rPr>
          <w:kern w:val="2"/>
          <w:sz w:val="23"/>
          <w:lang w:bidi="fr-CA"/>
        </w:rPr>
        <w:t>’</w:t>
      </w:r>
      <w:r w:rsidRPr="00736512">
        <w:rPr>
          <w:kern w:val="2"/>
          <w:sz w:val="23"/>
          <w:lang w:bidi="fr-CA"/>
        </w:rPr>
        <w:t>est pas représentée dans l</w:t>
      </w:r>
      <w:r w:rsidRPr="009C5F66">
        <w:rPr>
          <w:kern w:val="2"/>
          <w:sz w:val="23"/>
          <w:lang w:bidi="fr-CA"/>
        </w:rPr>
        <w:t>’</w:t>
      </w:r>
      <w:r w:rsidRPr="00736512">
        <w:rPr>
          <w:kern w:val="2"/>
          <w:sz w:val="23"/>
          <w:lang w:bidi="fr-CA"/>
        </w:rPr>
        <w:t>état de protonation auquel nous nous attendrions à la trouver à pH physiologique</w:t>
      </w:r>
      <w:r w:rsidR="00736512" w:rsidRPr="00736512">
        <w:rPr>
          <w:kern w:val="2"/>
          <w:sz w:val="23"/>
          <w:lang w:bidi="fr-CA"/>
        </w:rPr>
        <w:t xml:space="preserve">. </w:t>
      </w:r>
      <w:r w:rsidRPr="00736512">
        <w:rPr>
          <w:kern w:val="2"/>
          <w:sz w:val="23"/>
          <w:lang w:bidi="fr-CA"/>
        </w:rPr>
        <w:t>Redessinez-la dans l</w:t>
      </w:r>
      <w:r w:rsidRPr="009C5F66">
        <w:rPr>
          <w:kern w:val="2"/>
          <w:sz w:val="23"/>
          <w:lang w:bidi="fr-CA"/>
        </w:rPr>
        <w:t>’</w:t>
      </w:r>
      <w:r w:rsidRPr="00736512">
        <w:rPr>
          <w:kern w:val="2"/>
          <w:sz w:val="23"/>
          <w:lang w:bidi="fr-CA"/>
        </w:rPr>
        <w:t>état de protonation compatible avec le milieu physiologique.</w:t>
      </w:r>
    </w:p>
    <w:p w14:paraId="7AC9934F" w14:textId="77777777" w:rsidR="00CF2AE1" w:rsidRPr="00736512" w:rsidRDefault="00000000" w:rsidP="00CF2AE1">
      <w:pPr>
        <w:rPr>
          <w:kern w:val="2"/>
          <w:sz w:val="23"/>
        </w:rPr>
      </w:pPr>
      <w:r>
        <w:rPr>
          <w:kern w:val="2"/>
          <w:sz w:val="23"/>
          <w:lang w:bidi="fr-CA"/>
        </w:rPr>
        <w:pict w14:anchorId="1B49EA50">
          <v:rect id="_x0000_i1194" style="width:0;height:1.5pt" o:hralign="center" o:hrstd="t" o:hr="t" fillcolor="#aaa" stroked="f"/>
        </w:pict>
      </w:r>
    </w:p>
    <w:p w14:paraId="222548D8"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65169F80" wp14:editId="2FF1E75D">
            <wp:extent cx="1930400" cy="829945"/>
            <wp:effectExtent l="0" t="0" r="0" b="825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930400" cy="829945"/>
                    </a:xfrm>
                    <a:prstGeom prst="rect">
                      <a:avLst/>
                    </a:prstGeom>
                    <a:noFill/>
                    <a:ln>
                      <a:noFill/>
                    </a:ln>
                  </pic:spPr>
                </pic:pic>
              </a:graphicData>
            </a:graphic>
          </wp:inline>
        </w:drawing>
      </w:r>
    </w:p>
    <w:p w14:paraId="0B6845C9"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16</w:t>
      </w:r>
    </w:p>
    <w:p w14:paraId="3A49F627" w14:textId="77777777" w:rsidR="00CF2AE1" w:rsidRPr="00736512" w:rsidRDefault="00CF2AE1" w:rsidP="00CF2AE1">
      <w:pPr>
        <w:rPr>
          <w:kern w:val="2"/>
          <w:sz w:val="23"/>
        </w:rPr>
      </w:pPr>
    </w:p>
    <w:p w14:paraId="4275109B" w14:textId="51EEB62D" w:rsidR="00CF2AE1" w:rsidRPr="00736512" w:rsidRDefault="00CF2AE1" w:rsidP="00CF2AE1">
      <w:pPr>
        <w:rPr>
          <w:kern w:val="2"/>
          <w:sz w:val="23"/>
        </w:rPr>
      </w:pPr>
      <w:r w:rsidRPr="00736512">
        <w:rPr>
          <w:kern w:val="2"/>
          <w:sz w:val="23"/>
          <w:lang w:bidi="fr-CA"/>
        </w:rPr>
        <w:t>Bien que nous nous intéressions surtout à l</w:t>
      </w:r>
      <w:r w:rsidRPr="009C5F66">
        <w:rPr>
          <w:kern w:val="2"/>
          <w:sz w:val="23"/>
          <w:lang w:bidi="fr-CA"/>
        </w:rPr>
        <w:t>’</w:t>
      </w:r>
      <w:r w:rsidRPr="00736512">
        <w:rPr>
          <w:kern w:val="2"/>
          <w:sz w:val="23"/>
          <w:lang w:bidi="fr-CA"/>
        </w:rPr>
        <w:t>état des molécules à pH 7, l</w:t>
      </w:r>
      <w:r w:rsidRPr="009C5F66">
        <w:rPr>
          <w:kern w:val="2"/>
          <w:sz w:val="23"/>
          <w:lang w:bidi="fr-CA"/>
        </w:rPr>
        <w:t>’</w:t>
      </w:r>
      <w:r w:rsidRPr="00736512">
        <w:rPr>
          <w:kern w:val="2"/>
          <w:sz w:val="23"/>
          <w:lang w:bidi="fr-CA"/>
        </w:rPr>
        <w:t>équation de Henderson-</w:t>
      </w:r>
      <w:proofErr w:type="spellStart"/>
      <w:r w:rsidRPr="00736512">
        <w:rPr>
          <w:kern w:val="2"/>
          <w:sz w:val="23"/>
          <w:lang w:bidi="fr-CA"/>
        </w:rPr>
        <w:t>Hasselbalch</w:t>
      </w:r>
      <w:proofErr w:type="spellEnd"/>
      <w:r w:rsidRPr="00736512">
        <w:rPr>
          <w:kern w:val="2"/>
          <w:sz w:val="23"/>
          <w:lang w:bidi="fr-CA"/>
        </w:rPr>
        <w:t xml:space="preserve"> peut bien sûr être utilisée pour déterminer l</w:t>
      </w:r>
      <w:r w:rsidRPr="009C5F66">
        <w:rPr>
          <w:kern w:val="2"/>
          <w:sz w:val="23"/>
          <w:lang w:bidi="fr-CA"/>
        </w:rPr>
        <w:t>’</w:t>
      </w:r>
      <w:r w:rsidRPr="00736512">
        <w:rPr>
          <w:kern w:val="2"/>
          <w:sz w:val="23"/>
          <w:lang w:bidi="fr-CA"/>
        </w:rPr>
        <w:t xml:space="preserve">état de protonation </w:t>
      </w:r>
      <w:r w:rsidR="0051131A">
        <w:rPr>
          <w:kern w:val="2"/>
          <w:sz w:val="23"/>
          <w:lang w:bidi="fr-CA"/>
        </w:rPr>
        <w:br/>
      </w:r>
      <w:r w:rsidRPr="00736512">
        <w:rPr>
          <w:kern w:val="2"/>
          <w:sz w:val="23"/>
          <w:lang w:bidi="fr-CA"/>
        </w:rPr>
        <w:t>des groupes fonctionnels dans des solutions tamponnées à d</w:t>
      </w:r>
      <w:r w:rsidRPr="009C5F66">
        <w:rPr>
          <w:kern w:val="2"/>
          <w:sz w:val="23"/>
          <w:lang w:bidi="fr-CA"/>
        </w:rPr>
        <w:t>’</w:t>
      </w:r>
      <w:r w:rsidRPr="00736512">
        <w:rPr>
          <w:kern w:val="2"/>
          <w:sz w:val="23"/>
          <w:lang w:bidi="fr-CA"/>
        </w:rPr>
        <w:t>autres valeurs de pH</w:t>
      </w:r>
      <w:r w:rsidR="00736512" w:rsidRPr="00736512">
        <w:rPr>
          <w:kern w:val="2"/>
          <w:sz w:val="23"/>
          <w:lang w:bidi="fr-CA"/>
        </w:rPr>
        <w:t xml:space="preserve">. </w:t>
      </w:r>
      <w:r w:rsidR="0051131A">
        <w:rPr>
          <w:kern w:val="2"/>
          <w:sz w:val="23"/>
          <w:lang w:bidi="fr-CA"/>
        </w:rPr>
        <w:br/>
      </w:r>
      <w:r w:rsidRPr="00736512">
        <w:rPr>
          <w:kern w:val="2"/>
          <w:sz w:val="23"/>
          <w:lang w:bidi="fr-CA"/>
        </w:rPr>
        <w:t>Les exercices ci-dessous permettent de s</w:t>
      </w:r>
      <w:r w:rsidRPr="009C5F66">
        <w:rPr>
          <w:kern w:val="2"/>
          <w:sz w:val="23"/>
          <w:lang w:bidi="fr-CA"/>
        </w:rPr>
        <w:t>’</w:t>
      </w:r>
      <w:r w:rsidRPr="00736512">
        <w:rPr>
          <w:kern w:val="2"/>
          <w:sz w:val="23"/>
          <w:lang w:bidi="fr-CA"/>
        </w:rPr>
        <w:t>entraîner à ce type de calcul.</w:t>
      </w:r>
    </w:p>
    <w:p w14:paraId="200AED5E" w14:textId="77777777" w:rsidR="00CF2AE1" w:rsidRPr="00736512" w:rsidRDefault="00CF2AE1" w:rsidP="00CF2AE1">
      <w:pPr>
        <w:rPr>
          <w:kern w:val="2"/>
          <w:sz w:val="23"/>
        </w:rPr>
      </w:pPr>
    </w:p>
    <w:p w14:paraId="5E40E791" w14:textId="77777777" w:rsidR="00CF2AE1" w:rsidRPr="00736512" w:rsidRDefault="00000000" w:rsidP="00CF2AE1">
      <w:pPr>
        <w:rPr>
          <w:kern w:val="2"/>
          <w:sz w:val="23"/>
        </w:rPr>
      </w:pPr>
      <w:r>
        <w:rPr>
          <w:kern w:val="2"/>
          <w:sz w:val="23"/>
          <w:lang w:bidi="fr-CA"/>
        </w:rPr>
        <w:pict w14:anchorId="7DAEB0F6">
          <v:rect id="_x0000_i1195" style="width:0;height:1.5pt" o:hralign="center" o:hrstd="t" o:hr="t" fillcolor="#aaa" stroked="f"/>
        </w:pict>
      </w:r>
    </w:p>
    <w:p w14:paraId="7B009D42" w14:textId="6A529898" w:rsidR="00CF2AE1" w:rsidRPr="00736512" w:rsidRDefault="00CF2AE1" w:rsidP="00CF2AE1">
      <w:pPr>
        <w:rPr>
          <w:kern w:val="2"/>
          <w:sz w:val="23"/>
        </w:rPr>
      </w:pPr>
      <w:r w:rsidRPr="00736512">
        <w:rPr>
          <w:kern w:val="2"/>
          <w:sz w:val="23"/>
          <w:u w:val="single"/>
          <w:lang w:bidi="fr-CA"/>
        </w:rPr>
        <w:t>Exercice 7.7</w:t>
      </w:r>
      <w:r w:rsidRPr="00736512">
        <w:rPr>
          <w:kern w:val="2"/>
          <w:sz w:val="23"/>
          <w:lang w:bidi="fr-CA"/>
        </w:rPr>
        <w:t> </w:t>
      </w:r>
      <w:r w:rsidR="00AE3220">
        <w:rPr>
          <w:kern w:val="2"/>
          <w:sz w:val="23"/>
          <w:lang w:bidi="fr-CA"/>
        </w:rPr>
        <w:t xml:space="preserve">: </w:t>
      </w:r>
      <w:r w:rsidRPr="00736512">
        <w:rPr>
          <w:kern w:val="2"/>
          <w:sz w:val="23"/>
          <w:lang w:bidi="fr-CA"/>
        </w:rPr>
        <w:t>Quel est le rapport entre l</w:t>
      </w:r>
      <w:r w:rsidRPr="009C5F66">
        <w:rPr>
          <w:kern w:val="2"/>
          <w:sz w:val="23"/>
          <w:lang w:bidi="fr-CA"/>
        </w:rPr>
        <w:t>’</w:t>
      </w:r>
      <w:r w:rsidRPr="00736512">
        <w:rPr>
          <w:kern w:val="2"/>
          <w:sz w:val="23"/>
          <w:lang w:bidi="fr-CA"/>
        </w:rPr>
        <w:t>ion acétate et l</w:t>
      </w:r>
      <w:r w:rsidRPr="009C5F66">
        <w:rPr>
          <w:kern w:val="2"/>
          <w:sz w:val="23"/>
          <w:lang w:bidi="fr-CA"/>
        </w:rPr>
        <w:t>’</w:t>
      </w:r>
      <w:r w:rsidRPr="00736512">
        <w:rPr>
          <w:kern w:val="2"/>
          <w:sz w:val="23"/>
          <w:lang w:bidi="fr-CA"/>
        </w:rPr>
        <w:t>acide acétique neutre lorsqu</w:t>
      </w:r>
      <w:r w:rsidRPr="009C5F66">
        <w:rPr>
          <w:kern w:val="2"/>
          <w:sz w:val="23"/>
          <w:lang w:bidi="fr-CA"/>
        </w:rPr>
        <w:t>’</w:t>
      </w:r>
      <w:r w:rsidRPr="00736512">
        <w:rPr>
          <w:kern w:val="2"/>
          <w:sz w:val="23"/>
          <w:lang w:bidi="fr-CA"/>
        </w:rPr>
        <w:t>une petite quantité d</w:t>
      </w:r>
      <w:r w:rsidRPr="009C5F66">
        <w:rPr>
          <w:kern w:val="2"/>
          <w:sz w:val="23"/>
          <w:lang w:bidi="fr-CA"/>
        </w:rPr>
        <w:t>’</w:t>
      </w:r>
      <w:r w:rsidRPr="00736512">
        <w:rPr>
          <w:kern w:val="2"/>
          <w:sz w:val="23"/>
          <w:lang w:bidi="fr-CA"/>
        </w:rPr>
        <w:t>acide acétique (</w:t>
      </w:r>
      <w:proofErr w:type="spellStart"/>
      <w:r w:rsidRPr="00736512">
        <w:rPr>
          <w:kern w:val="2"/>
          <w:sz w:val="23"/>
          <w:lang w:bidi="fr-CA"/>
        </w:rPr>
        <w:t>pKa</w:t>
      </w:r>
      <w:proofErr w:type="spellEnd"/>
      <w:r w:rsidRPr="00736512">
        <w:rPr>
          <w:kern w:val="2"/>
          <w:sz w:val="23"/>
          <w:lang w:bidi="fr-CA"/>
        </w:rPr>
        <w:t xml:space="preserve"> = 4,8) est dissoute dans un tampon de pH 2,8? de pH 3,8? de pH 4,8? de pH 5,8? de pH 6,8? </w:t>
      </w:r>
    </w:p>
    <w:p w14:paraId="619DE948" w14:textId="77777777" w:rsidR="00CF2AE1" w:rsidRPr="00736512" w:rsidRDefault="00CF2AE1" w:rsidP="00CF2AE1">
      <w:pPr>
        <w:rPr>
          <w:kern w:val="2"/>
          <w:sz w:val="23"/>
        </w:rPr>
      </w:pPr>
    </w:p>
    <w:p w14:paraId="020B5630" w14:textId="77777777" w:rsidR="00CF2AE1" w:rsidRPr="00736512" w:rsidRDefault="00CF2AE1" w:rsidP="00CF2AE1">
      <w:pPr>
        <w:rPr>
          <w:kern w:val="2"/>
          <w:sz w:val="23"/>
        </w:rPr>
      </w:pPr>
      <w:r w:rsidRPr="00736512">
        <w:rPr>
          <w:kern w:val="2"/>
          <w:sz w:val="23"/>
          <w:u w:val="single"/>
          <w:lang w:bidi="fr-CA"/>
        </w:rPr>
        <w:t>Exercice 7.8</w:t>
      </w:r>
      <w:r w:rsidRPr="00736512">
        <w:rPr>
          <w:kern w:val="2"/>
          <w:sz w:val="23"/>
          <w:lang w:bidi="fr-CA"/>
        </w:rPr>
        <w:t xml:space="preserve"> : Le phénol serait-il soluble dans une solution aqueuse tamponnée à pH 2? à pH 7? à pH 12?  Expliquez votre réponse. </w:t>
      </w:r>
    </w:p>
    <w:p w14:paraId="07F6198D" w14:textId="77777777" w:rsidR="00CF2AE1" w:rsidRPr="00736512" w:rsidRDefault="00CF2AE1" w:rsidP="00CF2AE1">
      <w:pPr>
        <w:rPr>
          <w:kern w:val="2"/>
          <w:sz w:val="23"/>
        </w:rPr>
      </w:pPr>
    </w:p>
    <w:p w14:paraId="073EECDA" w14:textId="77777777" w:rsidR="00CF2AE1" w:rsidRPr="00736512" w:rsidRDefault="00CF2AE1" w:rsidP="00CF2AE1">
      <w:pPr>
        <w:rPr>
          <w:kern w:val="2"/>
          <w:sz w:val="23"/>
        </w:rPr>
      </w:pPr>
      <w:r w:rsidRPr="00736512">
        <w:rPr>
          <w:kern w:val="2"/>
          <w:sz w:val="23"/>
          <w:u w:val="single"/>
          <w:lang w:bidi="fr-CA"/>
        </w:rPr>
        <w:t>Exercice 7.9</w:t>
      </w:r>
      <w:r w:rsidRPr="00736512">
        <w:rPr>
          <w:kern w:val="2"/>
          <w:sz w:val="23"/>
          <w:lang w:bidi="fr-CA"/>
        </w:rPr>
        <w:t> : La méthylamine est dissoute dans de l</w:t>
      </w:r>
      <w:r w:rsidRPr="009C5F66">
        <w:rPr>
          <w:kern w:val="2"/>
          <w:sz w:val="23"/>
          <w:lang w:bidi="fr-CA"/>
        </w:rPr>
        <w:t>’</w:t>
      </w:r>
      <w:r w:rsidRPr="00736512">
        <w:rPr>
          <w:kern w:val="2"/>
          <w:sz w:val="23"/>
          <w:lang w:bidi="fr-CA"/>
        </w:rPr>
        <w:t>eau tamponnée à pH 9,0. Quel est le pourcentage de molécules de soluté chargées?  Quelle est la charge moyenne des molécules de soluté?</w:t>
      </w:r>
    </w:p>
    <w:p w14:paraId="14111B44" w14:textId="77777777" w:rsidR="00CF2AE1" w:rsidRPr="00736512" w:rsidRDefault="00CF2AE1" w:rsidP="00CF2AE1">
      <w:pPr>
        <w:rPr>
          <w:kern w:val="2"/>
          <w:sz w:val="23"/>
        </w:rPr>
      </w:pPr>
    </w:p>
    <w:p w14:paraId="6F4FAD23" w14:textId="77777777" w:rsidR="00CF2AE1" w:rsidRPr="00736512" w:rsidRDefault="00CF2AE1" w:rsidP="00CF2AE1">
      <w:pPr>
        <w:rPr>
          <w:kern w:val="2"/>
          <w:sz w:val="23"/>
        </w:rPr>
      </w:pPr>
      <w:r w:rsidRPr="00736512">
        <w:rPr>
          <w:kern w:val="2"/>
          <w:sz w:val="23"/>
          <w:u w:val="single"/>
          <w:lang w:bidi="fr-CA"/>
        </w:rPr>
        <w:t>Exercice 7.10</w:t>
      </w:r>
      <w:r w:rsidRPr="00736512">
        <w:rPr>
          <w:kern w:val="2"/>
          <w:sz w:val="23"/>
          <w:lang w:bidi="fr-CA"/>
        </w:rPr>
        <w:t> : Quelle est la charge nette approximative d</w:t>
      </w:r>
      <w:r w:rsidRPr="009C5F66">
        <w:rPr>
          <w:kern w:val="2"/>
          <w:sz w:val="23"/>
          <w:lang w:bidi="fr-CA"/>
        </w:rPr>
        <w:t>’</w:t>
      </w:r>
      <w:r w:rsidRPr="00736512">
        <w:rPr>
          <w:kern w:val="2"/>
          <w:sz w:val="23"/>
          <w:lang w:bidi="fr-CA"/>
        </w:rPr>
        <w:t xml:space="preserve">un </w:t>
      </w:r>
      <w:proofErr w:type="spellStart"/>
      <w:r w:rsidRPr="00736512">
        <w:rPr>
          <w:kern w:val="2"/>
          <w:sz w:val="23"/>
          <w:lang w:bidi="fr-CA"/>
        </w:rPr>
        <w:t>tétrapeptide</w:t>
      </w:r>
      <w:proofErr w:type="spellEnd"/>
      <w:r w:rsidRPr="00736512">
        <w:rPr>
          <w:kern w:val="2"/>
          <w:sz w:val="23"/>
          <w:lang w:bidi="fr-CA"/>
        </w:rPr>
        <w:t xml:space="preserve"> de formule Cys-</w:t>
      </w:r>
      <w:proofErr w:type="spellStart"/>
      <w:r w:rsidRPr="00736512">
        <w:rPr>
          <w:kern w:val="2"/>
          <w:sz w:val="23"/>
          <w:lang w:bidi="fr-CA"/>
        </w:rPr>
        <w:t>Asp</w:t>
      </w:r>
      <w:proofErr w:type="spellEnd"/>
      <w:r w:rsidRPr="00736512">
        <w:rPr>
          <w:kern w:val="2"/>
          <w:sz w:val="23"/>
          <w:lang w:bidi="fr-CA"/>
        </w:rPr>
        <w:t>-Lys-Glu dans un tampon de pH 7?</w:t>
      </w:r>
    </w:p>
    <w:p w14:paraId="5EB1FBD1" w14:textId="77777777" w:rsidR="00CF2AE1" w:rsidRPr="00736512" w:rsidRDefault="00CF2AE1" w:rsidP="00CF2AE1">
      <w:pPr>
        <w:ind w:left="720"/>
        <w:rPr>
          <w:kern w:val="2"/>
          <w:sz w:val="23"/>
        </w:rPr>
      </w:pPr>
    </w:p>
    <w:p w14:paraId="6D16748A" w14:textId="77777777" w:rsidR="00CF2AE1" w:rsidRPr="00736512" w:rsidRDefault="00000000" w:rsidP="00CF2AE1">
      <w:pPr>
        <w:rPr>
          <w:kern w:val="2"/>
          <w:sz w:val="23"/>
        </w:rPr>
      </w:pPr>
      <w:r>
        <w:rPr>
          <w:kern w:val="2"/>
          <w:sz w:val="23"/>
          <w:lang w:bidi="fr-CA"/>
        </w:rPr>
        <w:pict w14:anchorId="31C7CC86">
          <v:rect id="_x0000_i1196" style="width:0;height:1.5pt" o:hralign="center" o:hrstd="t" o:hr="t" fillcolor="#aaa" stroked="f"/>
        </w:pict>
      </w:r>
    </w:p>
    <w:p w14:paraId="1181B664" w14:textId="77777777" w:rsidR="00CF2AE1" w:rsidRPr="00736512" w:rsidRDefault="00CF2AE1" w:rsidP="00CF2AE1">
      <w:pPr>
        <w:pStyle w:val="Ttulo1"/>
        <w:rPr>
          <w:kern w:val="2"/>
          <w:sz w:val="23"/>
        </w:rPr>
      </w:pPr>
    </w:p>
    <w:p w14:paraId="383ECF4E" w14:textId="77777777" w:rsidR="00CF2AE1" w:rsidRPr="00736512" w:rsidRDefault="00CF2AE1" w:rsidP="00CF2AE1">
      <w:pPr>
        <w:pStyle w:val="Ttulo1"/>
        <w:rPr>
          <w:b/>
          <w:kern w:val="2"/>
          <w:sz w:val="23"/>
          <w:u w:val="none"/>
        </w:rPr>
      </w:pPr>
      <w:r w:rsidRPr="00736512">
        <w:rPr>
          <w:b/>
          <w:kern w:val="2"/>
          <w:sz w:val="23"/>
          <w:u w:val="none"/>
          <w:lang w:bidi="fr-CA"/>
        </w:rPr>
        <w:t>Section 7.3 : Les effets structuraux sur l</w:t>
      </w:r>
      <w:r w:rsidRPr="009C5F66">
        <w:rPr>
          <w:b/>
          <w:kern w:val="2"/>
          <w:sz w:val="23"/>
          <w:u w:val="none"/>
          <w:lang w:bidi="fr-CA"/>
        </w:rPr>
        <w:t>’</w:t>
      </w:r>
      <w:r w:rsidRPr="00736512">
        <w:rPr>
          <w:b/>
          <w:kern w:val="2"/>
          <w:sz w:val="23"/>
          <w:u w:val="none"/>
          <w:lang w:bidi="fr-CA"/>
        </w:rPr>
        <w:t>acidité et la basicité</w:t>
      </w:r>
    </w:p>
    <w:p w14:paraId="5CA3A6EB" w14:textId="77777777" w:rsidR="00CF2AE1" w:rsidRPr="00736512" w:rsidRDefault="00CF2AE1" w:rsidP="00CF2AE1">
      <w:pPr>
        <w:rPr>
          <w:kern w:val="2"/>
          <w:sz w:val="23"/>
        </w:rPr>
      </w:pPr>
    </w:p>
    <w:p w14:paraId="0D477F6F" w14:textId="33BD4573" w:rsidR="00CF2AE1" w:rsidRPr="00736512" w:rsidRDefault="00CF2AE1" w:rsidP="00CF2AE1">
      <w:pPr>
        <w:rPr>
          <w:kern w:val="2"/>
          <w:sz w:val="23"/>
        </w:rPr>
      </w:pPr>
      <w:r w:rsidRPr="00736512">
        <w:rPr>
          <w:kern w:val="2"/>
          <w:sz w:val="23"/>
          <w:lang w:bidi="fr-CA"/>
        </w:rPr>
        <w:t>Maintenant que nous savons comment quantifier la force d</w:t>
      </w:r>
      <w:r w:rsidRPr="009C5F66">
        <w:rPr>
          <w:kern w:val="2"/>
          <w:sz w:val="23"/>
          <w:lang w:bidi="fr-CA"/>
        </w:rPr>
        <w:t>’</w:t>
      </w:r>
      <w:r w:rsidRPr="00736512">
        <w:rPr>
          <w:kern w:val="2"/>
          <w:sz w:val="23"/>
          <w:lang w:bidi="fr-CA"/>
        </w:rPr>
        <w:t>un acide ou d</w:t>
      </w:r>
      <w:r w:rsidRPr="009C5F66">
        <w:rPr>
          <w:kern w:val="2"/>
          <w:sz w:val="23"/>
          <w:lang w:bidi="fr-CA"/>
        </w:rPr>
        <w:t>’</w:t>
      </w:r>
      <w:r w:rsidRPr="00736512">
        <w:rPr>
          <w:kern w:val="2"/>
          <w:sz w:val="23"/>
          <w:lang w:bidi="fr-CA"/>
        </w:rPr>
        <w:t xml:space="preserve">une base, notre prochaine tâche consiste à comprendre les </w:t>
      </w:r>
      <w:r w:rsidRPr="00736512">
        <w:rPr>
          <w:i/>
          <w:kern w:val="2"/>
          <w:sz w:val="23"/>
          <w:lang w:bidi="fr-CA"/>
        </w:rPr>
        <w:t>raisons</w:t>
      </w:r>
      <w:r w:rsidRPr="00736512">
        <w:rPr>
          <w:kern w:val="2"/>
          <w:sz w:val="23"/>
          <w:lang w:bidi="fr-CA"/>
        </w:rPr>
        <w:t xml:space="preserve"> fondamentales pour lesquelles un composé est plus acide ou plus basique qu</w:t>
      </w:r>
      <w:r w:rsidRPr="009C5F66">
        <w:rPr>
          <w:kern w:val="2"/>
          <w:sz w:val="23"/>
          <w:lang w:bidi="fr-CA"/>
        </w:rPr>
        <w:t>’</w:t>
      </w:r>
      <w:r w:rsidRPr="00736512">
        <w:rPr>
          <w:kern w:val="2"/>
          <w:sz w:val="23"/>
          <w:lang w:bidi="fr-CA"/>
        </w:rPr>
        <w:t>un autre</w:t>
      </w:r>
      <w:r w:rsidR="00736512" w:rsidRPr="00736512">
        <w:rPr>
          <w:kern w:val="2"/>
          <w:sz w:val="23"/>
          <w:lang w:bidi="fr-CA"/>
        </w:rPr>
        <w:t xml:space="preserve">. </w:t>
      </w:r>
      <w:r w:rsidRPr="00736512">
        <w:rPr>
          <w:kern w:val="2"/>
          <w:sz w:val="23"/>
          <w:lang w:bidi="fr-CA"/>
        </w:rPr>
        <w:t>Il s</w:t>
      </w:r>
      <w:r w:rsidRPr="009C5F66">
        <w:rPr>
          <w:kern w:val="2"/>
          <w:sz w:val="23"/>
          <w:lang w:bidi="fr-CA"/>
        </w:rPr>
        <w:t>’</w:t>
      </w:r>
      <w:r w:rsidRPr="00736512">
        <w:rPr>
          <w:kern w:val="2"/>
          <w:sz w:val="23"/>
          <w:lang w:bidi="fr-CA"/>
        </w:rPr>
        <w:t>agit d</w:t>
      </w:r>
      <w:r w:rsidRPr="009C5F66">
        <w:rPr>
          <w:kern w:val="2"/>
          <w:sz w:val="23"/>
          <w:lang w:bidi="fr-CA"/>
        </w:rPr>
        <w:t>’</w:t>
      </w:r>
      <w:r w:rsidRPr="00736512">
        <w:rPr>
          <w:kern w:val="2"/>
          <w:sz w:val="23"/>
          <w:lang w:bidi="fr-CA"/>
        </w:rPr>
        <w:t xml:space="preserve">une étape importante, car nous commencerons à appliquer nos connaissances de la </w:t>
      </w:r>
      <w:r w:rsidRPr="00736512">
        <w:rPr>
          <w:i/>
          <w:kern w:val="2"/>
          <w:sz w:val="23"/>
          <w:lang w:bidi="fr-CA"/>
        </w:rPr>
        <w:t>structure</w:t>
      </w:r>
      <w:r w:rsidRPr="00736512">
        <w:rPr>
          <w:kern w:val="2"/>
          <w:sz w:val="23"/>
          <w:lang w:bidi="fr-CA"/>
        </w:rPr>
        <w:t xml:space="preserve"> organique à une question de </w:t>
      </w:r>
      <w:r w:rsidRPr="00736512">
        <w:rPr>
          <w:i/>
          <w:kern w:val="2"/>
          <w:sz w:val="23"/>
          <w:lang w:bidi="fr-CA"/>
        </w:rPr>
        <w:t>réactivité</w:t>
      </w:r>
      <w:r w:rsidRPr="00736512">
        <w:rPr>
          <w:kern w:val="2"/>
          <w:sz w:val="23"/>
          <w:lang w:bidi="fr-CA"/>
        </w:rPr>
        <w:t xml:space="preserve"> organique</w:t>
      </w:r>
      <w:r w:rsidR="00736512" w:rsidRPr="00736512">
        <w:rPr>
          <w:kern w:val="2"/>
          <w:sz w:val="23"/>
          <w:lang w:bidi="fr-CA"/>
        </w:rPr>
        <w:t xml:space="preserve">. </w:t>
      </w:r>
      <w:r w:rsidRPr="00736512">
        <w:rPr>
          <w:kern w:val="2"/>
          <w:sz w:val="23"/>
          <w:lang w:bidi="fr-CA"/>
        </w:rPr>
        <w:t>Nombre de concepts introduits pour la première fois dans cette section continueront à s</w:t>
      </w:r>
      <w:r w:rsidRPr="009C5F66">
        <w:rPr>
          <w:kern w:val="2"/>
          <w:sz w:val="23"/>
          <w:lang w:bidi="fr-CA"/>
        </w:rPr>
        <w:t>’</w:t>
      </w:r>
      <w:r w:rsidRPr="00736512">
        <w:rPr>
          <w:kern w:val="2"/>
          <w:sz w:val="23"/>
          <w:lang w:bidi="fr-CA"/>
        </w:rPr>
        <w:t>appliquer tout au long du manuel lorsque nous aborderons de nombreux autres types de réactions organiques.</w:t>
      </w:r>
    </w:p>
    <w:p w14:paraId="0AF074AF" w14:textId="77777777" w:rsidR="00CF2AE1" w:rsidRPr="00736512" w:rsidRDefault="00CF2AE1" w:rsidP="00CF2AE1">
      <w:pPr>
        <w:rPr>
          <w:color w:val="FF0000"/>
          <w:kern w:val="2"/>
          <w:sz w:val="23"/>
        </w:rPr>
      </w:pPr>
    </w:p>
    <w:p w14:paraId="45B90942" w14:textId="77777777" w:rsidR="00CF2AE1" w:rsidRPr="00736512" w:rsidRDefault="00CF2AE1" w:rsidP="00CF2AE1">
      <w:pPr>
        <w:rPr>
          <w:kern w:val="2"/>
          <w:sz w:val="23"/>
          <w:u w:val="single"/>
        </w:rPr>
      </w:pPr>
      <w:r w:rsidRPr="00736512">
        <w:rPr>
          <w:kern w:val="2"/>
          <w:sz w:val="23"/>
          <w:u w:val="single"/>
          <w:lang w:bidi="fr-CA"/>
        </w:rPr>
        <w:t>7.3 A : Les tendances périodiques</w:t>
      </w:r>
    </w:p>
    <w:p w14:paraId="66A4FED8" w14:textId="77777777" w:rsidR="00CF2AE1" w:rsidRPr="00736512" w:rsidRDefault="00CF2AE1" w:rsidP="00CF2AE1">
      <w:pPr>
        <w:rPr>
          <w:kern w:val="2"/>
          <w:sz w:val="23"/>
        </w:rPr>
      </w:pPr>
    </w:p>
    <w:p w14:paraId="62D18473" w14:textId="3E91DD0D" w:rsidR="00CF2AE1" w:rsidRPr="0051131A" w:rsidRDefault="00CF2AE1" w:rsidP="00CF2AE1">
      <w:pPr>
        <w:rPr>
          <w:spacing w:val="-4"/>
          <w:kern w:val="2"/>
          <w:sz w:val="23"/>
        </w:rPr>
      </w:pPr>
      <w:r w:rsidRPr="0051131A">
        <w:rPr>
          <w:spacing w:val="-4"/>
          <w:kern w:val="2"/>
          <w:sz w:val="23"/>
          <w:lang w:bidi="fr-CA"/>
        </w:rPr>
        <w:t>Tout d</w:t>
      </w:r>
      <w:r w:rsidRPr="009C5F66">
        <w:rPr>
          <w:spacing w:val="-4"/>
          <w:kern w:val="2"/>
          <w:sz w:val="23"/>
          <w:lang w:bidi="fr-CA"/>
        </w:rPr>
        <w:t>’</w:t>
      </w:r>
      <w:r w:rsidRPr="0051131A">
        <w:rPr>
          <w:spacing w:val="-4"/>
          <w:kern w:val="2"/>
          <w:sz w:val="23"/>
          <w:lang w:bidi="fr-CA"/>
        </w:rPr>
        <w:t>abord, nous nous concentrerons sur les atomes individuels et nous nous intéresserons aux tendances associées à la position d</w:t>
      </w:r>
      <w:r w:rsidRPr="009C5F66">
        <w:rPr>
          <w:spacing w:val="-4"/>
          <w:kern w:val="2"/>
          <w:sz w:val="23"/>
          <w:lang w:bidi="fr-CA"/>
        </w:rPr>
        <w:t>’</w:t>
      </w:r>
      <w:r w:rsidRPr="0051131A">
        <w:rPr>
          <w:spacing w:val="-4"/>
          <w:kern w:val="2"/>
          <w:sz w:val="23"/>
          <w:lang w:bidi="fr-CA"/>
        </w:rPr>
        <w:t>un élément dans le tableau périodique</w:t>
      </w:r>
      <w:r w:rsidR="00736512" w:rsidRPr="0051131A">
        <w:rPr>
          <w:spacing w:val="-4"/>
          <w:kern w:val="2"/>
          <w:sz w:val="23"/>
          <w:lang w:bidi="fr-CA"/>
        </w:rPr>
        <w:t xml:space="preserve">. </w:t>
      </w:r>
      <w:r w:rsidRPr="0051131A">
        <w:rPr>
          <w:spacing w:val="-4"/>
          <w:kern w:val="2"/>
          <w:sz w:val="23"/>
          <w:lang w:bidi="fr-CA"/>
        </w:rPr>
        <w:t>Nous utiliserons comme premiers modèles les composés organiques simples que sont l</w:t>
      </w:r>
      <w:r w:rsidRPr="009C5F66">
        <w:rPr>
          <w:spacing w:val="-4"/>
          <w:kern w:val="2"/>
          <w:sz w:val="23"/>
          <w:lang w:bidi="fr-CA"/>
        </w:rPr>
        <w:t>’</w:t>
      </w:r>
      <w:r w:rsidRPr="0051131A">
        <w:rPr>
          <w:spacing w:val="-4"/>
          <w:kern w:val="2"/>
          <w:sz w:val="23"/>
          <w:lang w:bidi="fr-CA"/>
        </w:rPr>
        <w:t>éthane, la méthylamine et l</w:t>
      </w:r>
      <w:r w:rsidRPr="009C5F66">
        <w:rPr>
          <w:spacing w:val="-4"/>
          <w:kern w:val="2"/>
          <w:sz w:val="23"/>
          <w:lang w:bidi="fr-CA"/>
        </w:rPr>
        <w:t>’</w:t>
      </w:r>
      <w:r w:rsidRPr="0051131A">
        <w:rPr>
          <w:spacing w:val="-4"/>
          <w:kern w:val="2"/>
          <w:sz w:val="23"/>
          <w:lang w:bidi="fr-CA"/>
        </w:rPr>
        <w:t>éthanol, mais les concepts que nous verrons s</w:t>
      </w:r>
      <w:r w:rsidRPr="009C5F66">
        <w:rPr>
          <w:spacing w:val="-4"/>
          <w:kern w:val="2"/>
          <w:sz w:val="23"/>
          <w:lang w:bidi="fr-CA"/>
        </w:rPr>
        <w:t>’</w:t>
      </w:r>
      <w:r w:rsidRPr="0051131A">
        <w:rPr>
          <w:spacing w:val="-4"/>
          <w:kern w:val="2"/>
          <w:sz w:val="23"/>
          <w:lang w:bidi="fr-CA"/>
        </w:rPr>
        <w:t>appliquent également à des biomolécules plus complexes présentant les mêmes groupes fonctionnels, par exemple les chaînes latérales d</w:t>
      </w:r>
      <w:r w:rsidRPr="009C5F66">
        <w:rPr>
          <w:spacing w:val="-4"/>
          <w:kern w:val="2"/>
          <w:sz w:val="23"/>
          <w:lang w:bidi="fr-CA"/>
        </w:rPr>
        <w:t>’</w:t>
      </w:r>
      <w:r w:rsidRPr="0051131A">
        <w:rPr>
          <w:spacing w:val="-4"/>
          <w:kern w:val="2"/>
          <w:sz w:val="23"/>
          <w:lang w:bidi="fr-CA"/>
        </w:rPr>
        <w:t>acides aminés comme l</w:t>
      </w:r>
      <w:r w:rsidRPr="009C5F66">
        <w:rPr>
          <w:spacing w:val="-4"/>
          <w:kern w:val="2"/>
          <w:sz w:val="23"/>
          <w:lang w:bidi="fr-CA"/>
        </w:rPr>
        <w:t>’</w:t>
      </w:r>
      <w:r w:rsidRPr="0051131A">
        <w:rPr>
          <w:spacing w:val="-4"/>
          <w:kern w:val="2"/>
          <w:sz w:val="23"/>
          <w:lang w:bidi="fr-CA"/>
        </w:rPr>
        <w:t xml:space="preserve">alanine (alcane), la lysine (amine) et la sérine (alcool). </w:t>
      </w:r>
    </w:p>
    <w:p w14:paraId="1AD323C5" w14:textId="77777777" w:rsidR="00CF2AE1" w:rsidRPr="00736512" w:rsidRDefault="00CF2AE1" w:rsidP="00CF2AE1">
      <w:pPr>
        <w:rPr>
          <w:kern w:val="2"/>
          <w:sz w:val="23"/>
        </w:rPr>
      </w:pPr>
    </w:p>
    <w:p w14:paraId="2F8FD82B" w14:textId="77777777" w:rsidR="00924209" w:rsidRPr="00736512" w:rsidRDefault="00924209">
      <w:pPr>
        <w:rPr>
          <w:b/>
          <w:kern w:val="2"/>
          <w:sz w:val="23"/>
        </w:rPr>
      </w:pPr>
      <w:r w:rsidRPr="00736512">
        <w:rPr>
          <w:b/>
          <w:kern w:val="2"/>
          <w:sz w:val="23"/>
          <w:lang w:bidi="fr-CA"/>
        </w:rPr>
        <w:br w:type="page"/>
      </w:r>
    </w:p>
    <w:p w14:paraId="310FF6F0" w14:textId="76FCDEF8" w:rsidR="00CF2AE1" w:rsidRPr="00736512" w:rsidRDefault="00CF2AE1" w:rsidP="00CF2AE1">
      <w:pPr>
        <w:shd w:val="clear" w:color="auto" w:fill="D9D9D9"/>
        <w:jc w:val="center"/>
        <w:rPr>
          <w:b/>
          <w:i/>
          <w:kern w:val="2"/>
          <w:sz w:val="23"/>
        </w:rPr>
      </w:pPr>
      <w:r w:rsidRPr="00736512">
        <w:rPr>
          <w:b/>
          <w:kern w:val="2"/>
          <w:sz w:val="23"/>
          <w:lang w:bidi="fr-CA"/>
        </w:rPr>
        <w:lastRenderedPageBreak/>
        <w:t>Tendance périodique horizontale de l</w:t>
      </w:r>
      <w:r w:rsidRPr="009C5F66">
        <w:rPr>
          <w:b/>
          <w:kern w:val="2"/>
          <w:sz w:val="23"/>
          <w:lang w:bidi="fr-CA"/>
        </w:rPr>
        <w:t>’</w:t>
      </w:r>
      <w:r w:rsidRPr="00736512">
        <w:rPr>
          <w:b/>
          <w:kern w:val="2"/>
          <w:sz w:val="23"/>
          <w:lang w:bidi="fr-CA"/>
        </w:rPr>
        <w:t>acidité et de la basicité</w:t>
      </w:r>
    </w:p>
    <w:p w14:paraId="4C811BC5" w14:textId="77777777" w:rsidR="00CF2AE1" w:rsidRPr="00736512" w:rsidRDefault="00CF2AE1" w:rsidP="00CF2AE1">
      <w:pPr>
        <w:shd w:val="clear" w:color="auto" w:fill="D9D9D9"/>
        <w:jc w:val="center"/>
        <w:rPr>
          <w:b/>
          <w:kern w:val="2"/>
          <w:sz w:val="23"/>
        </w:rPr>
      </w:pPr>
    </w:p>
    <w:p w14:paraId="10133274" w14:textId="77777777" w:rsidR="00CF2AE1" w:rsidRPr="00736512" w:rsidRDefault="00CF2AE1" w:rsidP="00CF2AE1">
      <w:pPr>
        <w:shd w:val="clear" w:color="auto" w:fill="D9D9D9"/>
        <w:jc w:val="center"/>
        <w:rPr>
          <w:kern w:val="2"/>
          <w:sz w:val="23"/>
        </w:rPr>
      </w:pPr>
      <w:r w:rsidRPr="00736512">
        <w:rPr>
          <w:noProof/>
          <w:kern w:val="2"/>
          <w:sz w:val="23"/>
          <w:lang w:bidi="fr-CA"/>
        </w:rPr>
        <w:drawing>
          <wp:inline distT="0" distB="0" distL="0" distR="0" wp14:anchorId="6E45A9E8" wp14:editId="0194224B">
            <wp:extent cx="3496945" cy="2921000"/>
            <wp:effectExtent l="0" t="0" r="8255"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496945" cy="2921000"/>
                    </a:xfrm>
                    <a:prstGeom prst="rect">
                      <a:avLst/>
                    </a:prstGeom>
                    <a:noFill/>
                    <a:ln>
                      <a:noFill/>
                    </a:ln>
                  </pic:spPr>
                </pic:pic>
              </a:graphicData>
            </a:graphic>
          </wp:inline>
        </w:drawing>
      </w:r>
    </w:p>
    <w:p w14:paraId="4B835678" w14:textId="77777777" w:rsidR="00CF2AE1" w:rsidRPr="00736512" w:rsidRDefault="00CF2AE1" w:rsidP="00CF2AE1">
      <w:pPr>
        <w:shd w:val="clear" w:color="auto" w:fill="D9D9D9"/>
        <w:jc w:val="center"/>
        <w:rPr>
          <w:kern w:val="2"/>
          <w:sz w:val="23"/>
        </w:rPr>
      </w:pPr>
    </w:p>
    <w:p w14:paraId="08991AA1"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17</w:t>
      </w:r>
    </w:p>
    <w:p w14:paraId="749F4E94" w14:textId="77777777" w:rsidR="00CF2AE1" w:rsidRPr="00736512" w:rsidRDefault="00CF2AE1" w:rsidP="00CF2AE1">
      <w:pPr>
        <w:rPr>
          <w:color w:val="FFFFFF" w:themeColor="background1"/>
          <w:kern w:val="2"/>
          <w:sz w:val="23"/>
        </w:rPr>
      </w:pPr>
    </w:p>
    <w:p w14:paraId="1E967788" w14:textId="5861DE2F" w:rsidR="00CF2AE1" w:rsidRPr="0051131A" w:rsidRDefault="00CF2AE1" w:rsidP="00CF2AE1">
      <w:pPr>
        <w:rPr>
          <w:spacing w:val="-2"/>
          <w:kern w:val="2"/>
          <w:sz w:val="23"/>
        </w:rPr>
      </w:pPr>
      <w:r w:rsidRPr="0051131A">
        <w:rPr>
          <w:spacing w:val="-2"/>
          <w:kern w:val="2"/>
          <w:sz w:val="23"/>
          <w:lang w:bidi="fr-CA"/>
        </w:rPr>
        <w:t>On peut observer une nette tendance vers l</w:t>
      </w:r>
      <w:r w:rsidRPr="009C5F66">
        <w:rPr>
          <w:spacing w:val="-2"/>
          <w:kern w:val="2"/>
          <w:sz w:val="23"/>
          <w:lang w:bidi="fr-CA"/>
        </w:rPr>
        <w:t>’</w:t>
      </w:r>
      <w:r w:rsidRPr="0051131A">
        <w:rPr>
          <w:spacing w:val="-2"/>
          <w:kern w:val="2"/>
          <w:sz w:val="23"/>
          <w:lang w:bidi="fr-CA"/>
        </w:rPr>
        <w:t>acidité lorsqu</w:t>
      </w:r>
      <w:r w:rsidRPr="009C5F66">
        <w:rPr>
          <w:spacing w:val="-2"/>
          <w:kern w:val="2"/>
          <w:sz w:val="23"/>
          <w:lang w:bidi="fr-CA"/>
        </w:rPr>
        <w:t>’</w:t>
      </w:r>
      <w:r w:rsidRPr="0051131A">
        <w:rPr>
          <w:spacing w:val="-2"/>
          <w:kern w:val="2"/>
          <w:sz w:val="23"/>
          <w:lang w:bidi="fr-CA"/>
        </w:rPr>
        <w:t>on se déplace de gauche à droite dans la deuxième rangée du tableau périodique, du carbone vers l</w:t>
      </w:r>
      <w:r w:rsidRPr="009C5F66">
        <w:rPr>
          <w:spacing w:val="-2"/>
          <w:kern w:val="2"/>
          <w:sz w:val="23"/>
          <w:lang w:bidi="fr-CA"/>
        </w:rPr>
        <w:t>’</w:t>
      </w:r>
      <w:r w:rsidRPr="0051131A">
        <w:rPr>
          <w:spacing w:val="-2"/>
          <w:kern w:val="2"/>
          <w:sz w:val="23"/>
          <w:lang w:bidi="fr-CA"/>
        </w:rPr>
        <w:t>oxygène en passant par l</w:t>
      </w:r>
      <w:r w:rsidRPr="009C5F66">
        <w:rPr>
          <w:spacing w:val="-2"/>
          <w:kern w:val="2"/>
          <w:sz w:val="23"/>
          <w:lang w:bidi="fr-CA"/>
        </w:rPr>
        <w:t>’</w:t>
      </w:r>
      <w:r w:rsidRPr="0051131A">
        <w:rPr>
          <w:spacing w:val="-2"/>
          <w:kern w:val="2"/>
          <w:sz w:val="23"/>
          <w:lang w:bidi="fr-CA"/>
        </w:rPr>
        <w:t>azote</w:t>
      </w:r>
      <w:r w:rsidR="00736512" w:rsidRPr="0051131A">
        <w:rPr>
          <w:spacing w:val="-2"/>
          <w:kern w:val="2"/>
          <w:sz w:val="23"/>
          <w:lang w:bidi="fr-CA"/>
        </w:rPr>
        <w:t xml:space="preserve">. </w:t>
      </w:r>
      <w:r w:rsidRPr="0051131A">
        <w:rPr>
          <w:spacing w:val="-2"/>
          <w:kern w:val="2"/>
          <w:sz w:val="23"/>
          <w:lang w:bidi="fr-CA"/>
        </w:rPr>
        <w:t xml:space="preserve">La clé pour comprendre cette tendance est de considérer la base conjuguée hypothétique dans chaque cas : </w:t>
      </w:r>
      <w:r w:rsidRPr="0051131A">
        <w:rPr>
          <w:i/>
          <w:spacing w:val="-2"/>
          <w:kern w:val="2"/>
          <w:sz w:val="23"/>
          <w:lang w:bidi="fr-CA"/>
        </w:rPr>
        <w:t>plus la base conjuguée est stable (base faible), plus l</w:t>
      </w:r>
      <w:r w:rsidRPr="009C5F66">
        <w:rPr>
          <w:i/>
          <w:spacing w:val="-2"/>
          <w:kern w:val="2"/>
          <w:sz w:val="23"/>
          <w:lang w:bidi="fr-CA"/>
        </w:rPr>
        <w:t>’</w:t>
      </w:r>
      <w:r w:rsidRPr="0051131A">
        <w:rPr>
          <w:i/>
          <w:spacing w:val="-2"/>
          <w:kern w:val="2"/>
          <w:sz w:val="23"/>
          <w:lang w:bidi="fr-CA"/>
        </w:rPr>
        <w:t>acide est fort</w:t>
      </w:r>
      <w:r w:rsidRPr="0051131A">
        <w:rPr>
          <w:spacing w:val="-2"/>
          <w:kern w:val="2"/>
          <w:sz w:val="23"/>
          <w:lang w:bidi="fr-CA"/>
        </w:rPr>
        <w:t>. Regardez où se situe la charge négative dans chaque base conjuguée</w:t>
      </w:r>
      <w:r w:rsidR="00736512" w:rsidRPr="0051131A">
        <w:rPr>
          <w:spacing w:val="-2"/>
          <w:kern w:val="2"/>
          <w:sz w:val="23"/>
          <w:lang w:bidi="fr-CA"/>
        </w:rPr>
        <w:t xml:space="preserve">. </w:t>
      </w:r>
      <w:r w:rsidRPr="0051131A">
        <w:rPr>
          <w:spacing w:val="-2"/>
          <w:kern w:val="2"/>
          <w:sz w:val="23"/>
          <w:lang w:bidi="fr-CA"/>
        </w:rPr>
        <w:t>Dans la base conjuguée de l</w:t>
      </w:r>
      <w:r w:rsidRPr="009C5F66">
        <w:rPr>
          <w:spacing w:val="-2"/>
          <w:kern w:val="2"/>
          <w:sz w:val="23"/>
          <w:lang w:bidi="fr-CA"/>
        </w:rPr>
        <w:t>’</w:t>
      </w:r>
      <w:r w:rsidRPr="0051131A">
        <w:rPr>
          <w:spacing w:val="-2"/>
          <w:kern w:val="2"/>
          <w:sz w:val="23"/>
          <w:lang w:bidi="fr-CA"/>
        </w:rPr>
        <w:t>éthane, la charge négative est portée par un atome de carbone, tandis que dans la base conjuguée de la méthylamine et de l</w:t>
      </w:r>
      <w:r w:rsidRPr="009C5F66">
        <w:rPr>
          <w:spacing w:val="-2"/>
          <w:kern w:val="2"/>
          <w:sz w:val="23"/>
          <w:lang w:bidi="fr-CA"/>
        </w:rPr>
        <w:t>’</w:t>
      </w:r>
      <w:r w:rsidRPr="0051131A">
        <w:rPr>
          <w:spacing w:val="-2"/>
          <w:kern w:val="2"/>
          <w:sz w:val="23"/>
          <w:lang w:bidi="fr-CA"/>
        </w:rPr>
        <w:t>éthanol, la charge négative se trouve sur un atome d</w:t>
      </w:r>
      <w:r w:rsidRPr="009C5F66">
        <w:rPr>
          <w:spacing w:val="-2"/>
          <w:kern w:val="2"/>
          <w:sz w:val="23"/>
          <w:lang w:bidi="fr-CA"/>
        </w:rPr>
        <w:t>’</w:t>
      </w:r>
      <w:r w:rsidRPr="0051131A">
        <w:rPr>
          <w:spacing w:val="-2"/>
          <w:kern w:val="2"/>
          <w:sz w:val="23"/>
          <w:lang w:bidi="fr-CA"/>
        </w:rPr>
        <w:t>azote et un atome d</w:t>
      </w:r>
      <w:r w:rsidRPr="009C5F66">
        <w:rPr>
          <w:spacing w:val="-2"/>
          <w:kern w:val="2"/>
          <w:sz w:val="23"/>
          <w:lang w:bidi="fr-CA"/>
        </w:rPr>
        <w:t>’</w:t>
      </w:r>
      <w:r w:rsidRPr="0051131A">
        <w:rPr>
          <w:spacing w:val="-2"/>
          <w:kern w:val="2"/>
          <w:sz w:val="23"/>
          <w:lang w:bidi="fr-CA"/>
        </w:rPr>
        <w:t>oxygène, respectivement</w:t>
      </w:r>
      <w:r w:rsidR="00736512" w:rsidRPr="0051131A">
        <w:rPr>
          <w:spacing w:val="-2"/>
          <w:kern w:val="2"/>
          <w:sz w:val="23"/>
          <w:lang w:bidi="fr-CA"/>
        </w:rPr>
        <w:t xml:space="preserve">. </w:t>
      </w:r>
      <w:r w:rsidRPr="0051131A">
        <w:rPr>
          <w:spacing w:val="-2"/>
          <w:kern w:val="2"/>
          <w:sz w:val="23"/>
          <w:lang w:bidi="fr-CA"/>
        </w:rPr>
        <w:t>Rappelez-vous qu</w:t>
      </w:r>
      <w:r w:rsidRPr="009C5F66">
        <w:rPr>
          <w:spacing w:val="-2"/>
          <w:kern w:val="2"/>
          <w:sz w:val="23"/>
          <w:lang w:bidi="fr-CA"/>
        </w:rPr>
        <w:t>’</w:t>
      </w:r>
      <w:r w:rsidRPr="0051131A">
        <w:rPr>
          <w:spacing w:val="-2"/>
          <w:kern w:val="2"/>
          <w:sz w:val="23"/>
          <w:lang w:bidi="fr-CA"/>
        </w:rPr>
        <w:t>à la section 2.4 A, nous avons vu que l</w:t>
      </w:r>
      <w:r w:rsidRPr="009C5F66">
        <w:rPr>
          <w:spacing w:val="-2"/>
          <w:kern w:val="2"/>
          <w:sz w:val="23"/>
          <w:lang w:bidi="fr-CA"/>
        </w:rPr>
        <w:t>’</w:t>
      </w:r>
      <w:r w:rsidRPr="0051131A">
        <w:rPr>
          <w:spacing w:val="-2"/>
          <w:kern w:val="2"/>
          <w:sz w:val="23"/>
          <w:lang w:bidi="fr-CA"/>
        </w:rPr>
        <w:t>électronégativité augmente également lorsque nous nous déplaçons de gauche à droite le long d</w:t>
      </w:r>
      <w:r w:rsidRPr="009C5F66">
        <w:rPr>
          <w:spacing w:val="-2"/>
          <w:kern w:val="2"/>
          <w:sz w:val="23"/>
          <w:lang w:bidi="fr-CA"/>
        </w:rPr>
        <w:t>’</w:t>
      </w:r>
      <w:r w:rsidRPr="0051131A">
        <w:rPr>
          <w:spacing w:val="-2"/>
          <w:kern w:val="2"/>
          <w:sz w:val="23"/>
          <w:lang w:bidi="fr-CA"/>
        </w:rPr>
        <w:t>une rangée du tableau périodique, ce qui signifie que l</w:t>
      </w:r>
      <w:r w:rsidRPr="009C5F66">
        <w:rPr>
          <w:spacing w:val="-2"/>
          <w:kern w:val="2"/>
          <w:sz w:val="23"/>
          <w:lang w:bidi="fr-CA"/>
        </w:rPr>
        <w:t>’</w:t>
      </w:r>
      <w:r w:rsidRPr="0051131A">
        <w:rPr>
          <w:spacing w:val="-2"/>
          <w:kern w:val="2"/>
          <w:sz w:val="23"/>
          <w:lang w:bidi="fr-CA"/>
        </w:rPr>
        <w:t>oxygène est le plus électronégatif des trois atomes, et le carbone, le moins d</w:t>
      </w:r>
      <w:r w:rsidRPr="009C5F66">
        <w:rPr>
          <w:spacing w:val="-2"/>
          <w:kern w:val="2"/>
          <w:sz w:val="23"/>
          <w:lang w:bidi="fr-CA"/>
        </w:rPr>
        <w:t>’</w:t>
      </w:r>
      <w:r w:rsidRPr="0051131A">
        <w:rPr>
          <w:spacing w:val="-2"/>
          <w:kern w:val="2"/>
          <w:sz w:val="23"/>
          <w:lang w:bidi="fr-CA"/>
        </w:rPr>
        <w:t>entre eux</w:t>
      </w:r>
      <w:r w:rsidR="00736512" w:rsidRPr="0051131A">
        <w:rPr>
          <w:spacing w:val="-2"/>
          <w:kern w:val="2"/>
          <w:sz w:val="23"/>
          <w:lang w:bidi="fr-CA"/>
        </w:rPr>
        <w:t xml:space="preserve">. </w:t>
      </w:r>
    </w:p>
    <w:p w14:paraId="0D746850" w14:textId="77777777" w:rsidR="00CF2AE1" w:rsidRPr="00736512" w:rsidRDefault="00CF2AE1" w:rsidP="00CF2AE1">
      <w:pPr>
        <w:rPr>
          <w:kern w:val="2"/>
          <w:sz w:val="23"/>
        </w:rPr>
      </w:pPr>
    </w:p>
    <w:p w14:paraId="45D2789D" w14:textId="77777777" w:rsidR="00CF2AE1" w:rsidRPr="00736512" w:rsidRDefault="00CF2AE1" w:rsidP="00CF2AE1">
      <w:pPr>
        <w:shd w:val="clear" w:color="auto" w:fill="D9D9D9"/>
        <w:rPr>
          <w:i/>
          <w:kern w:val="2"/>
          <w:sz w:val="23"/>
        </w:rPr>
      </w:pPr>
      <w:r w:rsidRPr="00736512">
        <w:rPr>
          <w:i/>
          <w:kern w:val="2"/>
          <w:sz w:val="23"/>
          <w:lang w:bidi="fr-CA"/>
        </w:rPr>
        <w:t>Plus un atome est électronégatif, plus il est capable de porter une charge négative. Les charges négatives des bases plus faibles sont portées par des atomes plus électronégatifs, tandis que celles des bases plus fortes sont portées par des atomes moins électronégatifs.</w:t>
      </w:r>
    </w:p>
    <w:p w14:paraId="3669F7AD" w14:textId="77777777" w:rsidR="00CF2AE1" w:rsidRPr="00736512" w:rsidRDefault="00CF2AE1" w:rsidP="00CF2AE1">
      <w:pPr>
        <w:rPr>
          <w:kern w:val="2"/>
          <w:sz w:val="23"/>
        </w:rPr>
      </w:pPr>
    </w:p>
    <w:p w14:paraId="1A4F7D1E" w14:textId="2C07CFCE" w:rsidR="00CF2AE1" w:rsidRPr="00736512" w:rsidRDefault="00CF2AE1" w:rsidP="00CF2AE1">
      <w:pPr>
        <w:rPr>
          <w:kern w:val="2"/>
          <w:sz w:val="23"/>
        </w:rPr>
      </w:pPr>
      <w:r w:rsidRPr="00736512">
        <w:rPr>
          <w:kern w:val="2"/>
          <w:sz w:val="23"/>
          <w:lang w:bidi="fr-CA"/>
        </w:rPr>
        <w:t>Ainsi, l</w:t>
      </w:r>
      <w:r w:rsidRPr="009C5F66">
        <w:rPr>
          <w:kern w:val="2"/>
          <w:sz w:val="23"/>
          <w:lang w:bidi="fr-CA"/>
        </w:rPr>
        <w:t>’</w:t>
      </w:r>
      <w:r w:rsidRPr="00736512">
        <w:rPr>
          <w:kern w:val="2"/>
          <w:sz w:val="23"/>
          <w:lang w:bidi="fr-CA"/>
        </w:rPr>
        <w:t xml:space="preserve">anion </w:t>
      </w:r>
      <w:proofErr w:type="spellStart"/>
      <w:r w:rsidRPr="00736512">
        <w:rPr>
          <w:kern w:val="2"/>
          <w:sz w:val="23"/>
          <w:lang w:bidi="fr-CA"/>
        </w:rPr>
        <w:t>méthoxyde</w:t>
      </w:r>
      <w:proofErr w:type="spellEnd"/>
      <w:r w:rsidRPr="00736512">
        <w:rPr>
          <w:kern w:val="2"/>
          <w:sz w:val="23"/>
          <w:lang w:bidi="fr-CA"/>
        </w:rPr>
        <w:t xml:space="preserve"> est le plus stable (celui dont l</w:t>
      </w:r>
      <w:r w:rsidRPr="009C5F66">
        <w:rPr>
          <w:kern w:val="2"/>
          <w:sz w:val="23"/>
          <w:lang w:bidi="fr-CA"/>
        </w:rPr>
        <w:t>’</w:t>
      </w:r>
      <w:r w:rsidRPr="00736512">
        <w:rPr>
          <w:kern w:val="2"/>
          <w:sz w:val="23"/>
          <w:lang w:bidi="fr-CA"/>
        </w:rPr>
        <w:t>énergie est la plus basse, le moins basique) des trois bases conjuguées, et le carbanion éthyle est le moins stable (celui dont l</w:t>
      </w:r>
      <w:r w:rsidRPr="009C5F66">
        <w:rPr>
          <w:kern w:val="2"/>
          <w:sz w:val="23"/>
          <w:lang w:bidi="fr-CA"/>
        </w:rPr>
        <w:t>’</w:t>
      </w:r>
      <w:r w:rsidRPr="00736512">
        <w:rPr>
          <w:kern w:val="2"/>
          <w:sz w:val="23"/>
          <w:lang w:bidi="fr-CA"/>
        </w:rPr>
        <w:t>énergie est la plus élevée, le plus basique)</w:t>
      </w:r>
      <w:r w:rsidR="00736512" w:rsidRPr="00736512">
        <w:rPr>
          <w:kern w:val="2"/>
          <w:sz w:val="23"/>
          <w:lang w:bidi="fr-CA"/>
        </w:rPr>
        <w:t xml:space="preserve">. </w:t>
      </w:r>
      <w:r w:rsidRPr="00736512">
        <w:rPr>
          <w:kern w:val="2"/>
          <w:sz w:val="23"/>
          <w:lang w:bidi="fr-CA"/>
        </w:rPr>
        <w:t>Inversement, l</w:t>
      </w:r>
      <w:r w:rsidRPr="009C5F66">
        <w:rPr>
          <w:kern w:val="2"/>
          <w:sz w:val="23"/>
          <w:lang w:bidi="fr-CA"/>
        </w:rPr>
        <w:t>’</w:t>
      </w:r>
      <w:r w:rsidRPr="00736512">
        <w:rPr>
          <w:kern w:val="2"/>
          <w:sz w:val="23"/>
          <w:lang w:bidi="fr-CA"/>
        </w:rPr>
        <w:t>éthanol est l</w:t>
      </w:r>
      <w:r w:rsidRPr="009C5F66">
        <w:rPr>
          <w:kern w:val="2"/>
          <w:sz w:val="23"/>
          <w:lang w:bidi="fr-CA"/>
        </w:rPr>
        <w:t>’</w:t>
      </w:r>
      <w:r w:rsidRPr="00736512">
        <w:rPr>
          <w:kern w:val="2"/>
          <w:sz w:val="23"/>
          <w:lang w:bidi="fr-CA"/>
        </w:rPr>
        <w:t>acide le plus fort, et l</w:t>
      </w:r>
      <w:r w:rsidRPr="009C5F66">
        <w:rPr>
          <w:kern w:val="2"/>
          <w:sz w:val="23"/>
          <w:lang w:bidi="fr-CA"/>
        </w:rPr>
        <w:t>’</w:t>
      </w:r>
      <w:r w:rsidRPr="00736512">
        <w:rPr>
          <w:kern w:val="2"/>
          <w:sz w:val="23"/>
          <w:lang w:bidi="fr-CA"/>
        </w:rPr>
        <w:t>éthane, le plus faible.</w:t>
      </w:r>
    </w:p>
    <w:p w14:paraId="767FB67F" w14:textId="77777777" w:rsidR="00CF2AE1" w:rsidRPr="00736512" w:rsidRDefault="00CF2AE1" w:rsidP="00CF2AE1">
      <w:pPr>
        <w:rPr>
          <w:kern w:val="2"/>
          <w:sz w:val="23"/>
        </w:rPr>
      </w:pPr>
      <w:r w:rsidRPr="00736512">
        <w:rPr>
          <w:kern w:val="2"/>
          <w:sz w:val="23"/>
          <w:lang w:bidi="fr-CA"/>
        </w:rPr>
        <w:t xml:space="preserve"> </w:t>
      </w:r>
    </w:p>
    <w:p w14:paraId="1C8914BC" w14:textId="3582EDAF" w:rsidR="00CF2AE1" w:rsidRPr="00736512" w:rsidRDefault="00CF2AE1" w:rsidP="00CF2AE1">
      <w:pPr>
        <w:rPr>
          <w:kern w:val="2"/>
          <w:sz w:val="23"/>
        </w:rPr>
      </w:pPr>
      <w:r w:rsidRPr="00736512">
        <w:rPr>
          <w:kern w:val="2"/>
          <w:sz w:val="23"/>
          <w:lang w:bidi="fr-CA"/>
        </w:rPr>
        <w:t>Un déplacement vertical dans une colonne donnée du tableau périodique permet d</w:t>
      </w:r>
      <w:r w:rsidRPr="009C5F66">
        <w:rPr>
          <w:kern w:val="2"/>
          <w:sz w:val="23"/>
          <w:lang w:bidi="fr-CA"/>
        </w:rPr>
        <w:t>’</w:t>
      </w:r>
      <w:r w:rsidRPr="00736512">
        <w:rPr>
          <w:kern w:val="2"/>
          <w:sz w:val="23"/>
          <w:lang w:bidi="fr-CA"/>
        </w:rPr>
        <w:t>observer à nouveau une tendance périodique claire sur l</w:t>
      </w:r>
      <w:r w:rsidRPr="009C5F66">
        <w:rPr>
          <w:kern w:val="2"/>
          <w:sz w:val="23"/>
          <w:lang w:bidi="fr-CA"/>
        </w:rPr>
        <w:t>’</w:t>
      </w:r>
      <w:r w:rsidRPr="00736512">
        <w:rPr>
          <w:kern w:val="2"/>
          <w:sz w:val="23"/>
          <w:lang w:bidi="fr-CA"/>
        </w:rPr>
        <w:t>échelle de l</w:t>
      </w:r>
      <w:r w:rsidRPr="009C5F66">
        <w:rPr>
          <w:kern w:val="2"/>
          <w:sz w:val="23"/>
          <w:lang w:bidi="fr-CA"/>
        </w:rPr>
        <w:t>’</w:t>
      </w:r>
      <w:r w:rsidRPr="00736512">
        <w:rPr>
          <w:kern w:val="2"/>
          <w:sz w:val="23"/>
          <w:lang w:bidi="fr-CA"/>
        </w:rPr>
        <w:t>acidité</w:t>
      </w:r>
      <w:r w:rsidR="00736512" w:rsidRPr="00736512">
        <w:rPr>
          <w:kern w:val="2"/>
          <w:sz w:val="23"/>
          <w:lang w:bidi="fr-CA"/>
        </w:rPr>
        <w:t xml:space="preserve">. </w:t>
      </w:r>
      <w:r w:rsidRPr="00736512">
        <w:rPr>
          <w:kern w:val="2"/>
          <w:sz w:val="23"/>
          <w:lang w:bidi="fr-CA"/>
        </w:rPr>
        <w:t>Les halogènes en sont le meilleur exemple : la basicité, comme l</w:t>
      </w:r>
      <w:r w:rsidRPr="009C5F66">
        <w:rPr>
          <w:kern w:val="2"/>
          <w:sz w:val="23"/>
          <w:lang w:bidi="fr-CA"/>
        </w:rPr>
        <w:t>’</w:t>
      </w:r>
      <w:r w:rsidRPr="00736512">
        <w:rPr>
          <w:kern w:val="2"/>
          <w:sz w:val="23"/>
          <w:lang w:bidi="fr-CA"/>
        </w:rPr>
        <w:t>électronégativité, augmente à mesure que l</w:t>
      </w:r>
      <w:r w:rsidRPr="009C5F66">
        <w:rPr>
          <w:kern w:val="2"/>
          <w:sz w:val="23"/>
          <w:lang w:bidi="fr-CA"/>
        </w:rPr>
        <w:t>’</w:t>
      </w:r>
      <w:r w:rsidRPr="00736512">
        <w:rPr>
          <w:kern w:val="2"/>
          <w:sz w:val="23"/>
          <w:lang w:bidi="fr-CA"/>
        </w:rPr>
        <w:t>on se déplace vers le haut de la colonne</w:t>
      </w:r>
      <w:r w:rsidR="00736512" w:rsidRPr="00736512">
        <w:rPr>
          <w:kern w:val="2"/>
          <w:sz w:val="23"/>
          <w:lang w:bidi="fr-CA"/>
        </w:rPr>
        <w:t xml:space="preserve">. </w:t>
      </w:r>
    </w:p>
    <w:p w14:paraId="50F0B040" w14:textId="77777777" w:rsidR="00924209" w:rsidRPr="00736512" w:rsidRDefault="00924209">
      <w:pPr>
        <w:rPr>
          <w:b/>
          <w:kern w:val="2"/>
          <w:sz w:val="23"/>
        </w:rPr>
      </w:pPr>
      <w:r w:rsidRPr="00736512">
        <w:rPr>
          <w:b/>
          <w:kern w:val="2"/>
          <w:sz w:val="23"/>
          <w:lang w:bidi="fr-CA"/>
        </w:rPr>
        <w:br w:type="page"/>
      </w:r>
    </w:p>
    <w:p w14:paraId="1217ADE1" w14:textId="160F2120" w:rsidR="00CF2AE1" w:rsidRPr="00736512" w:rsidRDefault="00CF2AE1" w:rsidP="00CF2AE1">
      <w:pPr>
        <w:shd w:val="clear" w:color="auto" w:fill="D9D9D9"/>
        <w:jc w:val="center"/>
        <w:rPr>
          <w:b/>
          <w:i/>
          <w:kern w:val="2"/>
          <w:sz w:val="23"/>
        </w:rPr>
      </w:pPr>
      <w:r w:rsidRPr="00736512">
        <w:rPr>
          <w:b/>
          <w:kern w:val="2"/>
          <w:sz w:val="23"/>
          <w:lang w:bidi="fr-CA"/>
        </w:rPr>
        <w:lastRenderedPageBreak/>
        <w:t>Tendance périodique verticale de l</w:t>
      </w:r>
      <w:r w:rsidRPr="009C5F66">
        <w:rPr>
          <w:b/>
          <w:kern w:val="2"/>
          <w:sz w:val="23"/>
          <w:lang w:bidi="fr-CA"/>
        </w:rPr>
        <w:t>’</w:t>
      </w:r>
      <w:r w:rsidRPr="00736512">
        <w:rPr>
          <w:b/>
          <w:kern w:val="2"/>
          <w:sz w:val="23"/>
          <w:lang w:bidi="fr-CA"/>
        </w:rPr>
        <w:t>acidité et de la basicité</w:t>
      </w:r>
    </w:p>
    <w:p w14:paraId="317653A7" w14:textId="77777777" w:rsidR="00CF2AE1" w:rsidRPr="00736512" w:rsidRDefault="00CF2AE1" w:rsidP="00CF2AE1">
      <w:pPr>
        <w:shd w:val="clear" w:color="auto" w:fill="D9D9D9"/>
        <w:jc w:val="center"/>
        <w:rPr>
          <w:b/>
          <w:i/>
          <w:kern w:val="2"/>
          <w:sz w:val="23"/>
        </w:rPr>
      </w:pPr>
    </w:p>
    <w:p w14:paraId="2373E903" w14:textId="77777777" w:rsidR="00CF2AE1" w:rsidRPr="00736512" w:rsidRDefault="00CF2AE1" w:rsidP="00CF2AE1">
      <w:pPr>
        <w:shd w:val="clear" w:color="auto" w:fill="D9D9D9"/>
        <w:rPr>
          <w:kern w:val="2"/>
          <w:sz w:val="23"/>
        </w:rPr>
      </w:pPr>
    </w:p>
    <w:p w14:paraId="30BEEC89" w14:textId="77777777" w:rsidR="00CF2AE1" w:rsidRPr="00736512" w:rsidRDefault="00CF2AE1" w:rsidP="00CF2AE1">
      <w:pPr>
        <w:shd w:val="clear" w:color="auto" w:fill="D9D9D9"/>
        <w:jc w:val="center"/>
        <w:rPr>
          <w:kern w:val="2"/>
          <w:sz w:val="23"/>
        </w:rPr>
      </w:pPr>
      <w:r w:rsidRPr="00736512">
        <w:rPr>
          <w:noProof/>
          <w:kern w:val="2"/>
          <w:sz w:val="23"/>
          <w:lang w:bidi="fr-CA"/>
        </w:rPr>
        <w:drawing>
          <wp:inline distT="0" distB="0" distL="0" distR="0" wp14:anchorId="2AF45836" wp14:editId="7AE8D599">
            <wp:extent cx="3649345" cy="1778000"/>
            <wp:effectExtent l="0" t="0" r="8255" b="0"/>
            <wp:docPr id="5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649345" cy="1778000"/>
                    </a:xfrm>
                    <a:prstGeom prst="rect">
                      <a:avLst/>
                    </a:prstGeom>
                    <a:noFill/>
                    <a:ln>
                      <a:noFill/>
                    </a:ln>
                  </pic:spPr>
                </pic:pic>
              </a:graphicData>
            </a:graphic>
          </wp:inline>
        </w:drawing>
      </w:r>
    </w:p>
    <w:p w14:paraId="27851272" w14:textId="77777777" w:rsidR="00CF2AE1" w:rsidRPr="00736512" w:rsidRDefault="00CF2AE1" w:rsidP="00CF2AE1">
      <w:pPr>
        <w:shd w:val="clear" w:color="auto" w:fill="D9D9D9"/>
        <w:jc w:val="center"/>
        <w:rPr>
          <w:kern w:val="2"/>
          <w:sz w:val="23"/>
        </w:rPr>
      </w:pPr>
    </w:p>
    <w:p w14:paraId="37216E9D"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18</w:t>
      </w:r>
    </w:p>
    <w:p w14:paraId="189D56A7" w14:textId="77777777" w:rsidR="00CF2AE1" w:rsidRPr="00736512" w:rsidRDefault="00CF2AE1" w:rsidP="00CF2AE1">
      <w:pPr>
        <w:rPr>
          <w:kern w:val="2"/>
          <w:sz w:val="23"/>
        </w:rPr>
      </w:pPr>
    </w:p>
    <w:p w14:paraId="6712016F" w14:textId="77777777" w:rsidR="00CF2AE1" w:rsidRPr="00736512" w:rsidRDefault="00CF2AE1" w:rsidP="00CF2AE1">
      <w:pPr>
        <w:rPr>
          <w:kern w:val="2"/>
          <w:sz w:val="23"/>
        </w:rPr>
      </w:pPr>
      <w:r w:rsidRPr="00736512">
        <w:rPr>
          <w:kern w:val="2"/>
          <w:sz w:val="23"/>
          <w:lang w:bidi="fr-CA"/>
        </w:rPr>
        <w:t>À l</w:t>
      </w:r>
      <w:r w:rsidRPr="009C5F66">
        <w:rPr>
          <w:kern w:val="2"/>
          <w:sz w:val="23"/>
          <w:lang w:bidi="fr-CA"/>
        </w:rPr>
        <w:t>’</w:t>
      </w:r>
      <w:r w:rsidRPr="00736512">
        <w:rPr>
          <w:kern w:val="2"/>
          <w:sz w:val="23"/>
          <w:lang w:bidi="fr-CA"/>
        </w:rPr>
        <w:t>inverse, l</w:t>
      </w:r>
      <w:r w:rsidRPr="009C5F66">
        <w:rPr>
          <w:kern w:val="2"/>
          <w:sz w:val="23"/>
          <w:lang w:bidi="fr-CA"/>
        </w:rPr>
        <w:t>’</w:t>
      </w:r>
      <w:r w:rsidRPr="00736512">
        <w:rPr>
          <w:kern w:val="2"/>
          <w:sz w:val="23"/>
          <w:lang w:bidi="fr-CA"/>
        </w:rPr>
        <w:t>acidité des haloacides augmente à mesure que l</w:t>
      </w:r>
      <w:r w:rsidRPr="009C5F66">
        <w:rPr>
          <w:kern w:val="2"/>
          <w:sz w:val="23"/>
          <w:lang w:bidi="fr-CA"/>
        </w:rPr>
        <w:t>’</w:t>
      </w:r>
      <w:r w:rsidRPr="00736512">
        <w:rPr>
          <w:kern w:val="2"/>
          <w:sz w:val="23"/>
          <w:lang w:bidi="fr-CA"/>
        </w:rPr>
        <w:t xml:space="preserve">on se déplace vers le </w:t>
      </w:r>
      <w:r w:rsidRPr="00736512">
        <w:rPr>
          <w:i/>
          <w:kern w:val="2"/>
          <w:sz w:val="23"/>
          <w:lang w:bidi="fr-CA"/>
        </w:rPr>
        <w:t>bas</w:t>
      </w:r>
      <w:r w:rsidRPr="00736512">
        <w:rPr>
          <w:kern w:val="2"/>
          <w:sz w:val="23"/>
          <w:lang w:bidi="fr-CA"/>
        </w:rPr>
        <w:t xml:space="preserve"> de la colonne.</w:t>
      </w:r>
    </w:p>
    <w:p w14:paraId="38CDE514" w14:textId="77777777" w:rsidR="00CF2AE1" w:rsidRPr="00736512" w:rsidRDefault="00CF2AE1" w:rsidP="00CF2AE1">
      <w:pPr>
        <w:rPr>
          <w:color w:val="FF0000"/>
          <w:kern w:val="2"/>
          <w:sz w:val="23"/>
        </w:rPr>
      </w:pPr>
    </w:p>
    <w:p w14:paraId="4DD9FD5E" w14:textId="35FD108E" w:rsidR="00CF2AE1" w:rsidRPr="00736512" w:rsidRDefault="00CF2AE1" w:rsidP="00CF2AE1">
      <w:pPr>
        <w:rPr>
          <w:kern w:val="2"/>
          <w:sz w:val="23"/>
        </w:rPr>
      </w:pPr>
      <w:r w:rsidRPr="00736512">
        <w:rPr>
          <w:kern w:val="2"/>
          <w:sz w:val="23"/>
          <w:lang w:bidi="fr-CA"/>
        </w:rPr>
        <w:t>Pour comprendre cette tendance, examinons à nouveau la stabilité des bases conjuguées</w:t>
      </w:r>
      <w:r w:rsidR="00736512" w:rsidRPr="00736512">
        <w:rPr>
          <w:kern w:val="2"/>
          <w:sz w:val="23"/>
          <w:lang w:bidi="fr-CA"/>
        </w:rPr>
        <w:t xml:space="preserve">. </w:t>
      </w:r>
      <w:r w:rsidRPr="00736512">
        <w:rPr>
          <w:kern w:val="2"/>
          <w:sz w:val="23"/>
          <w:lang w:bidi="fr-CA"/>
        </w:rPr>
        <w:t>Le</w:t>
      </w:r>
      <w:r w:rsidR="0051131A">
        <w:rPr>
          <w:kern w:val="2"/>
          <w:sz w:val="23"/>
          <w:lang w:bidi="fr-CA"/>
        </w:rPr>
        <w:t> </w:t>
      </w:r>
      <w:r w:rsidRPr="00736512">
        <w:rPr>
          <w:kern w:val="2"/>
          <w:sz w:val="23"/>
          <w:lang w:bidi="fr-CA"/>
        </w:rPr>
        <w:t>fluor étant l</w:t>
      </w:r>
      <w:r w:rsidRPr="009C5F66">
        <w:rPr>
          <w:kern w:val="2"/>
          <w:sz w:val="23"/>
          <w:lang w:bidi="fr-CA"/>
        </w:rPr>
        <w:t>’</w:t>
      </w:r>
      <w:r w:rsidRPr="00736512">
        <w:rPr>
          <w:kern w:val="2"/>
          <w:sz w:val="23"/>
          <w:lang w:bidi="fr-CA"/>
        </w:rPr>
        <w:t>élément halogène le plus électronégatif, nous nous attendrions à ce que le fluorure soit également l</w:t>
      </w:r>
      <w:r w:rsidRPr="009C5F66">
        <w:rPr>
          <w:kern w:val="2"/>
          <w:sz w:val="23"/>
          <w:lang w:bidi="fr-CA"/>
        </w:rPr>
        <w:t>’</w:t>
      </w:r>
      <w:r w:rsidRPr="00736512">
        <w:rPr>
          <w:kern w:val="2"/>
          <w:sz w:val="23"/>
          <w:lang w:bidi="fr-CA"/>
        </w:rPr>
        <w:t>ion halogène le moins basique</w:t>
      </w:r>
      <w:r w:rsidR="00736512" w:rsidRPr="00736512">
        <w:rPr>
          <w:kern w:val="2"/>
          <w:sz w:val="23"/>
          <w:lang w:bidi="fr-CA"/>
        </w:rPr>
        <w:t xml:space="preserve">. </w:t>
      </w:r>
      <w:r w:rsidRPr="00736512">
        <w:rPr>
          <w:kern w:val="2"/>
          <w:sz w:val="23"/>
          <w:lang w:bidi="fr-CA"/>
        </w:rPr>
        <w:t>Ce n</w:t>
      </w:r>
      <w:r w:rsidRPr="009C5F66">
        <w:rPr>
          <w:kern w:val="2"/>
          <w:sz w:val="23"/>
          <w:lang w:bidi="fr-CA"/>
        </w:rPr>
        <w:t>’</w:t>
      </w:r>
      <w:r w:rsidRPr="00736512">
        <w:rPr>
          <w:kern w:val="2"/>
          <w:sz w:val="23"/>
          <w:lang w:bidi="fr-CA"/>
        </w:rPr>
        <w:t xml:space="preserve">est pourtant pas le cas : il est en fait </w:t>
      </w:r>
      <w:r w:rsidRPr="00736512">
        <w:rPr>
          <w:i/>
          <w:kern w:val="2"/>
          <w:sz w:val="23"/>
          <w:lang w:bidi="fr-CA"/>
        </w:rPr>
        <w:t>le moins</w:t>
      </w:r>
      <w:r w:rsidRPr="00736512">
        <w:rPr>
          <w:kern w:val="2"/>
          <w:sz w:val="23"/>
          <w:lang w:bidi="fr-CA"/>
        </w:rPr>
        <w:t xml:space="preserve"> stable et le plus basique!   Si l</w:t>
      </w:r>
      <w:r w:rsidRPr="009C5F66">
        <w:rPr>
          <w:kern w:val="2"/>
          <w:sz w:val="23"/>
          <w:lang w:bidi="fr-CA"/>
        </w:rPr>
        <w:t>’</w:t>
      </w:r>
      <w:r w:rsidRPr="00736512">
        <w:rPr>
          <w:kern w:val="2"/>
          <w:sz w:val="23"/>
          <w:lang w:bidi="fr-CA"/>
        </w:rPr>
        <w:t>on se déplace verticalement dans le tableau périodique, il s</w:t>
      </w:r>
      <w:r w:rsidRPr="009C5F66">
        <w:rPr>
          <w:kern w:val="2"/>
          <w:sz w:val="23"/>
          <w:lang w:bidi="fr-CA"/>
        </w:rPr>
        <w:t>’</w:t>
      </w:r>
      <w:r w:rsidRPr="00736512">
        <w:rPr>
          <w:kern w:val="2"/>
          <w:sz w:val="23"/>
          <w:lang w:bidi="fr-CA"/>
        </w:rPr>
        <w:t xml:space="preserve">avère que la basicité dépend davantage de la </w:t>
      </w:r>
      <w:r w:rsidRPr="00736512">
        <w:rPr>
          <w:i/>
          <w:kern w:val="2"/>
          <w:sz w:val="23"/>
          <w:lang w:bidi="fr-CA"/>
        </w:rPr>
        <w:t>taille</w:t>
      </w:r>
      <w:r w:rsidRPr="00736512">
        <w:rPr>
          <w:kern w:val="2"/>
          <w:sz w:val="23"/>
          <w:lang w:bidi="fr-CA"/>
        </w:rPr>
        <w:t xml:space="preserve"> de l</w:t>
      </w:r>
      <w:r w:rsidRPr="009C5F66">
        <w:rPr>
          <w:kern w:val="2"/>
          <w:sz w:val="23"/>
          <w:lang w:bidi="fr-CA"/>
        </w:rPr>
        <w:t>’</w:t>
      </w:r>
      <w:r w:rsidRPr="00736512">
        <w:rPr>
          <w:kern w:val="2"/>
          <w:sz w:val="23"/>
          <w:lang w:bidi="fr-CA"/>
        </w:rPr>
        <w:t>atome que de son électronégativité</w:t>
      </w:r>
      <w:r w:rsidR="00736512" w:rsidRPr="00736512">
        <w:rPr>
          <w:kern w:val="2"/>
          <w:sz w:val="23"/>
          <w:lang w:bidi="fr-CA"/>
        </w:rPr>
        <w:t xml:space="preserve">. </w:t>
      </w:r>
      <w:r w:rsidRPr="00736512">
        <w:rPr>
          <w:kern w:val="2"/>
          <w:sz w:val="23"/>
          <w:lang w:bidi="fr-CA"/>
        </w:rPr>
        <w:t>Le rayon atomique de l</w:t>
      </w:r>
      <w:r w:rsidRPr="009C5F66">
        <w:rPr>
          <w:kern w:val="2"/>
          <w:sz w:val="23"/>
          <w:lang w:bidi="fr-CA"/>
        </w:rPr>
        <w:t>’</w:t>
      </w:r>
      <w:r w:rsidRPr="00736512">
        <w:rPr>
          <w:kern w:val="2"/>
          <w:sz w:val="23"/>
          <w:lang w:bidi="fr-CA"/>
        </w:rPr>
        <w:t xml:space="preserve">iode est environ deux fois plus grand que celui du fluor, de sorte que dans un ion iodure, la charge négative est répartie sur un volume nettement plus important. </w:t>
      </w:r>
    </w:p>
    <w:p w14:paraId="3ED9D577" w14:textId="77777777" w:rsidR="00CF2AE1" w:rsidRPr="00736512" w:rsidRDefault="00CF2AE1" w:rsidP="00CF2AE1">
      <w:pPr>
        <w:rPr>
          <w:kern w:val="2"/>
          <w:sz w:val="23"/>
        </w:rPr>
      </w:pPr>
    </w:p>
    <w:p w14:paraId="45DF19A9"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51574CF3" wp14:editId="1D2FD9FA">
            <wp:extent cx="2311400" cy="1193800"/>
            <wp:effectExtent l="0" t="0" r="0" b="0"/>
            <wp:docPr id="54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311400" cy="1193800"/>
                    </a:xfrm>
                    <a:prstGeom prst="rect">
                      <a:avLst/>
                    </a:prstGeom>
                    <a:noFill/>
                    <a:ln>
                      <a:noFill/>
                    </a:ln>
                  </pic:spPr>
                </pic:pic>
              </a:graphicData>
            </a:graphic>
          </wp:inline>
        </w:drawing>
      </w:r>
    </w:p>
    <w:p w14:paraId="1AE843A9"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19</w:t>
      </w:r>
    </w:p>
    <w:p w14:paraId="5B786703" w14:textId="77777777" w:rsidR="00CF2AE1" w:rsidRPr="00736512" w:rsidRDefault="00CF2AE1" w:rsidP="00CF2AE1">
      <w:pPr>
        <w:rPr>
          <w:kern w:val="2"/>
          <w:sz w:val="23"/>
        </w:rPr>
      </w:pPr>
      <w:r w:rsidRPr="00736512">
        <w:rPr>
          <w:kern w:val="2"/>
          <w:sz w:val="23"/>
          <w:lang w:bidi="fr-CA"/>
        </w:rPr>
        <w:t>Cette figure illustre un concept fondamental de la chimie organique :</w:t>
      </w:r>
    </w:p>
    <w:p w14:paraId="3514B5E8" w14:textId="77777777" w:rsidR="00CF2AE1" w:rsidRPr="00736512" w:rsidRDefault="00CF2AE1" w:rsidP="00CF2AE1">
      <w:pPr>
        <w:rPr>
          <w:kern w:val="2"/>
          <w:sz w:val="23"/>
        </w:rPr>
      </w:pPr>
    </w:p>
    <w:p w14:paraId="76935A9F" w14:textId="77777777" w:rsidR="00CF2AE1" w:rsidRPr="00736512" w:rsidRDefault="00CF2AE1" w:rsidP="00CF2AE1">
      <w:pPr>
        <w:shd w:val="clear" w:color="auto" w:fill="D9D9D9"/>
        <w:rPr>
          <w:i/>
          <w:kern w:val="2"/>
          <w:sz w:val="23"/>
        </w:rPr>
      </w:pPr>
      <w:r w:rsidRPr="00736512">
        <w:rPr>
          <w:i/>
          <w:kern w:val="2"/>
          <w:sz w:val="23"/>
          <w:lang w:bidi="fr-CA"/>
        </w:rPr>
        <w:t>Les charges électrostatiques, qu</w:t>
      </w:r>
      <w:r w:rsidRPr="009C5F66">
        <w:rPr>
          <w:i/>
          <w:kern w:val="2"/>
          <w:sz w:val="23"/>
          <w:lang w:bidi="fr-CA"/>
        </w:rPr>
        <w:t>’</w:t>
      </w:r>
      <w:r w:rsidRPr="00736512">
        <w:rPr>
          <w:i/>
          <w:kern w:val="2"/>
          <w:sz w:val="23"/>
          <w:lang w:bidi="fr-CA"/>
        </w:rPr>
        <w:t>elles soient positives ou négatives, sont plus stables lorsqu</w:t>
      </w:r>
      <w:r w:rsidRPr="009C5F66">
        <w:rPr>
          <w:i/>
          <w:kern w:val="2"/>
          <w:sz w:val="23"/>
          <w:lang w:bidi="fr-CA"/>
        </w:rPr>
        <w:t>’</w:t>
      </w:r>
      <w:r w:rsidRPr="00736512">
        <w:rPr>
          <w:i/>
          <w:kern w:val="2"/>
          <w:sz w:val="23"/>
          <w:lang w:bidi="fr-CA"/>
        </w:rPr>
        <w:t>elles sont « réparties » sur une plus grande surface.</w:t>
      </w:r>
    </w:p>
    <w:p w14:paraId="0E0881B2" w14:textId="77777777" w:rsidR="00CF2AE1" w:rsidRPr="00736512" w:rsidRDefault="00CF2AE1" w:rsidP="00CF2AE1">
      <w:pPr>
        <w:rPr>
          <w:kern w:val="2"/>
          <w:sz w:val="23"/>
        </w:rPr>
      </w:pPr>
    </w:p>
    <w:p w14:paraId="77644DEC" w14:textId="709E8B15" w:rsidR="00CF2AE1" w:rsidRPr="00736512" w:rsidRDefault="00CF2AE1" w:rsidP="00CF2AE1">
      <w:pPr>
        <w:rPr>
          <w:kern w:val="2"/>
          <w:sz w:val="23"/>
        </w:rPr>
      </w:pPr>
      <w:r w:rsidRPr="00736512">
        <w:rPr>
          <w:kern w:val="2"/>
          <w:sz w:val="23"/>
          <w:lang w:bidi="fr-CA"/>
        </w:rPr>
        <w:t>Ce concept sera abordé à maintes reprises tout au long de notre étude de la réactivité organique, dans de nombreux contextes différents</w:t>
      </w:r>
      <w:r w:rsidR="00736512" w:rsidRPr="00736512">
        <w:rPr>
          <w:kern w:val="2"/>
          <w:sz w:val="23"/>
          <w:lang w:bidi="fr-CA"/>
        </w:rPr>
        <w:t xml:space="preserve">. </w:t>
      </w:r>
      <w:r w:rsidRPr="00736512">
        <w:rPr>
          <w:kern w:val="2"/>
          <w:sz w:val="23"/>
          <w:lang w:bidi="fr-CA"/>
        </w:rPr>
        <w:t xml:space="preserve"> Pour l</w:t>
      </w:r>
      <w:r w:rsidRPr="009C5F66">
        <w:rPr>
          <w:kern w:val="2"/>
          <w:sz w:val="23"/>
          <w:lang w:bidi="fr-CA"/>
        </w:rPr>
        <w:t>’</w:t>
      </w:r>
      <w:r w:rsidRPr="00736512">
        <w:rPr>
          <w:kern w:val="2"/>
          <w:sz w:val="23"/>
          <w:lang w:bidi="fr-CA"/>
        </w:rPr>
        <w:t>instant, nous ne l</w:t>
      </w:r>
      <w:r w:rsidRPr="009C5F66">
        <w:rPr>
          <w:kern w:val="2"/>
          <w:sz w:val="23"/>
          <w:lang w:bidi="fr-CA"/>
        </w:rPr>
        <w:t>’</w:t>
      </w:r>
      <w:r w:rsidRPr="00736512">
        <w:rPr>
          <w:kern w:val="2"/>
          <w:sz w:val="23"/>
          <w:lang w:bidi="fr-CA"/>
        </w:rPr>
        <w:t>appliquerons qu</w:t>
      </w:r>
      <w:r w:rsidRPr="009C5F66">
        <w:rPr>
          <w:kern w:val="2"/>
          <w:sz w:val="23"/>
          <w:lang w:bidi="fr-CA"/>
        </w:rPr>
        <w:t>’</w:t>
      </w:r>
      <w:r w:rsidRPr="00736512">
        <w:rPr>
          <w:kern w:val="2"/>
          <w:sz w:val="23"/>
          <w:lang w:bidi="fr-CA"/>
        </w:rPr>
        <w:t>à l</w:t>
      </w:r>
      <w:r w:rsidRPr="009C5F66">
        <w:rPr>
          <w:kern w:val="2"/>
          <w:sz w:val="23"/>
          <w:lang w:bidi="fr-CA"/>
        </w:rPr>
        <w:t>’</w:t>
      </w:r>
      <w:r w:rsidRPr="00736512">
        <w:rPr>
          <w:kern w:val="2"/>
          <w:sz w:val="23"/>
          <w:lang w:bidi="fr-CA"/>
        </w:rPr>
        <w:t>influence du rayon atomique sur la force de la base</w:t>
      </w:r>
      <w:r w:rsidR="00736512" w:rsidRPr="00736512">
        <w:rPr>
          <w:kern w:val="2"/>
          <w:sz w:val="23"/>
          <w:lang w:bidi="fr-CA"/>
        </w:rPr>
        <w:t xml:space="preserve">. </w:t>
      </w:r>
      <w:r w:rsidRPr="00736512">
        <w:rPr>
          <w:kern w:val="2"/>
          <w:sz w:val="23"/>
          <w:lang w:bidi="fr-CA"/>
        </w:rPr>
        <w:t>Le fluorure étant la base conjuguée la moins stable (la plus basique) des halogénures, le HF est le moins acide des haloacides; il est à peine plus fort qu</w:t>
      </w:r>
      <w:r w:rsidRPr="009C5F66">
        <w:rPr>
          <w:kern w:val="2"/>
          <w:sz w:val="23"/>
          <w:lang w:bidi="fr-CA"/>
        </w:rPr>
        <w:t>’</w:t>
      </w:r>
      <w:r w:rsidRPr="00736512">
        <w:rPr>
          <w:kern w:val="2"/>
          <w:sz w:val="23"/>
          <w:lang w:bidi="fr-CA"/>
        </w:rPr>
        <w:t>un acide carboxylique</w:t>
      </w:r>
      <w:r w:rsidR="00736512" w:rsidRPr="00736512">
        <w:rPr>
          <w:kern w:val="2"/>
          <w:sz w:val="23"/>
          <w:lang w:bidi="fr-CA"/>
        </w:rPr>
        <w:t xml:space="preserve">. </w:t>
      </w:r>
      <w:r w:rsidRPr="00736512">
        <w:rPr>
          <w:kern w:val="2"/>
          <w:sz w:val="23"/>
          <w:lang w:bidi="fr-CA"/>
        </w:rPr>
        <w:t xml:space="preserve">Ainsi, HI, dont le </w:t>
      </w:r>
      <w:proofErr w:type="spellStart"/>
      <w:r w:rsidRPr="00736512">
        <w:rPr>
          <w:kern w:val="2"/>
          <w:sz w:val="23"/>
          <w:lang w:bidi="fr-CA"/>
        </w:rPr>
        <w:t>pKa</w:t>
      </w:r>
      <w:proofErr w:type="spellEnd"/>
      <w:r w:rsidRPr="00736512">
        <w:rPr>
          <w:kern w:val="2"/>
          <w:sz w:val="23"/>
          <w:lang w:bidi="fr-CA"/>
        </w:rPr>
        <w:t xml:space="preserve"> est d</w:t>
      </w:r>
      <w:r w:rsidRPr="009C5F66">
        <w:rPr>
          <w:kern w:val="2"/>
          <w:sz w:val="23"/>
          <w:lang w:bidi="fr-CA"/>
        </w:rPr>
        <w:t>’</w:t>
      </w:r>
      <w:r w:rsidRPr="00736512">
        <w:rPr>
          <w:kern w:val="2"/>
          <w:sz w:val="23"/>
          <w:lang w:bidi="fr-CA"/>
        </w:rPr>
        <w:t>environ -9, est presque aussi fort que l</w:t>
      </w:r>
      <w:r w:rsidRPr="009C5F66">
        <w:rPr>
          <w:kern w:val="2"/>
          <w:sz w:val="23"/>
          <w:lang w:bidi="fr-CA"/>
        </w:rPr>
        <w:t>’</w:t>
      </w:r>
      <w:r w:rsidRPr="00736512">
        <w:rPr>
          <w:kern w:val="2"/>
          <w:sz w:val="23"/>
          <w:lang w:bidi="fr-CA"/>
        </w:rPr>
        <w:t>acide sulfurique.</w:t>
      </w:r>
    </w:p>
    <w:p w14:paraId="5E0E42C8" w14:textId="77777777" w:rsidR="00CF2AE1" w:rsidRPr="00736512" w:rsidRDefault="00CF2AE1" w:rsidP="00CF2AE1">
      <w:pPr>
        <w:rPr>
          <w:kern w:val="2"/>
          <w:sz w:val="23"/>
        </w:rPr>
      </w:pPr>
    </w:p>
    <w:p w14:paraId="6424C9CC" w14:textId="0049B7AB" w:rsidR="00CF2AE1" w:rsidRPr="00736512" w:rsidRDefault="00CF2AE1" w:rsidP="00CF2AE1">
      <w:pPr>
        <w:rPr>
          <w:kern w:val="2"/>
          <w:sz w:val="23"/>
        </w:rPr>
      </w:pPr>
      <w:r w:rsidRPr="00736512">
        <w:rPr>
          <w:kern w:val="2"/>
          <w:sz w:val="23"/>
          <w:lang w:bidi="fr-CA"/>
        </w:rPr>
        <w:lastRenderedPageBreak/>
        <w:t>Plus important encore pour l</w:t>
      </w:r>
      <w:r w:rsidRPr="009C5F66">
        <w:rPr>
          <w:kern w:val="2"/>
          <w:sz w:val="23"/>
          <w:lang w:bidi="fr-CA"/>
        </w:rPr>
        <w:t>’</w:t>
      </w:r>
      <w:r w:rsidRPr="00736512">
        <w:rPr>
          <w:kern w:val="2"/>
          <w:sz w:val="23"/>
          <w:lang w:bidi="fr-CA"/>
        </w:rPr>
        <w:t xml:space="preserve">étude de la chimie </w:t>
      </w:r>
      <w:proofErr w:type="spellStart"/>
      <w:r w:rsidRPr="00736512">
        <w:rPr>
          <w:kern w:val="2"/>
          <w:sz w:val="23"/>
          <w:lang w:bidi="fr-CA"/>
        </w:rPr>
        <w:t>bioorganique</w:t>
      </w:r>
      <w:proofErr w:type="spellEnd"/>
      <w:r w:rsidRPr="00736512">
        <w:rPr>
          <w:kern w:val="2"/>
          <w:sz w:val="23"/>
          <w:lang w:bidi="fr-CA"/>
        </w:rPr>
        <w:t xml:space="preserve">, cette tendance nous indique que </w:t>
      </w:r>
      <w:r w:rsidRPr="00736512">
        <w:rPr>
          <w:b/>
          <w:i/>
          <w:kern w:val="2"/>
          <w:sz w:val="23"/>
          <w:lang w:bidi="fr-CA"/>
        </w:rPr>
        <w:t>les thiols sont plus acides que les alcools</w:t>
      </w:r>
      <w:r w:rsidRPr="00736512">
        <w:rPr>
          <w:kern w:val="2"/>
          <w:sz w:val="23"/>
          <w:lang w:bidi="fr-CA"/>
        </w:rPr>
        <w:t xml:space="preserve">. Le </w:t>
      </w:r>
      <w:proofErr w:type="spellStart"/>
      <w:r w:rsidRPr="00736512">
        <w:rPr>
          <w:kern w:val="2"/>
          <w:sz w:val="23"/>
          <w:lang w:bidi="fr-CA"/>
        </w:rPr>
        <w:t>pK</w:t>
      </w:r>
      <w:r w:rsidRPr="00736512">
        <w:rPr>
          <w:kern w:val="2"/>
          <w:sz w:val="23"/>
          <w:vertAlign w:val="subscript"/>
          <w:lang w:bidi="fr-CA"/>
        </w:rPr>
        <w:t>a</w:t>
      </w:r>
      <w:proofErr w:type="spellEnd"/>
      <w:r w:rsidRPr="00736512">
        <w:rPr>
          <w:kern w:val="2"/>
          <w:sz w:val="23"/>
          <w:lang w:bidi="fr-CA"/>
        </w:rPr>
        <w:t xml:space="preserve"> du groupe thiol sur la chaîne latérale de la cystéine, par exemple, est d</w:t>
      </w:r>
      <w:r w:rsidRPr="009C5F66">
        <w:rPr>
          <w:kern w:val="2"/>
          <w:sz w:val="23"/>
          <w:lang w:bidi="fr-CA"/>
        </w:rPr>
        <w:t>’</w:t>
      </w:r>
      <w:r w:rsidRPr="00736512">
        <w:rPr>
          <w:kern w:val="2"/>
          <w:sz w:val="23"/>
          <w:lang w:bidi="fr-CA"/>
        </w:rPr>
        <w:t xml:space="preserve">environ 8,3, tandis que le </w:t>
      </w:r>
      <w:proofErr w:type="spellStart"/>
      <w:r w:rsidRPr="00736512">
        <w:rPr>
          <w:kern w:val="2"/>
          <w:sz w:val="23"/>
          <w:lang w:bidi="fr-CA"/>
        </w:rPr>
        <w:t>pK</w:t>
      </w:r>
      <w:r w:rsidRPr="00736512">
        <w:rPr>
          <w:rFonts w:ascii="Times New Roman" w:eastAsia="Times New Roman" w:hAnsi="Times New Roman"/>
          <w:kern w:val="2"/>
          <w:sz w:val="23"/>
          <w:lang w:bidi="fr-CA"/>
        </w:rPr>
        <w:t>a</w:t>
      </w:r>
      <w:proofErr w:type="spellEnd"/>
      <w:r w:rsidRPr="00736512">
        <w:rPr>
          <w:kern w:val="2"/>
          <w:sz w:val="23"/>
          <w:lang w:bidi="fr-CA"/>
        </w:rPr>
        <w:t xml:space="preserve"> du groupe alcool sur la chaîne latérale de la sérine est plutôt de l</w:t>
      </w:r>
      <w:r w:rsidRPr="009C5F66">
        <w:rPr>
          <w:kern w:val="2"/>
          <w:sz w:val="23"/>
          <w:lang w:bidi="fr-CA"/>
        </w:rPr>
        <w:t>’</w:t>
      </w:r>
      <w:r w:rsidRPr="00736512">
        <w:rPr>
          <w:kern w:val="2"/>
          <w:sz w:val="23"/>
          <w:lang w:bidi="fr-CA"/>
        </w:rPr>
        <w:t>ordre de 17</w:t>
      </w:r>
      <w:r w:rsidR="00736512" w:rsidRPr="00736512">
        <w:rPr>
          <w:kern w:val="2"/>
          <w:sz w:val="23"/>
          <w:lang w:bidi="fr-CA"/>
        </w:rPr>
        <w:t xml:space="preserve">. </w:t>
      </w:r>
    </w:p>
    <w:p w14:paraId="725E7A76" w14:textId="77777777" w:rsidR="00CF2AE1" w:rsidRPr="00736512" w:rsidRDefault="00CF2AE1" w:rsidP="00CF2AE1">
      <w:pPr>
        <w:rPr>
          <w:kern w:val="2"/>
          <w:sz w:val="23"/>
        </w:rPr>
      </w:pPr>
    </w:p>
    <w:p w14:paraId="2D8CFB87" w14:textId="5868E93A" w:rsidR="00CF2AE1" w:rsidRPr="0051131A" w:rsidRDefault="00CF2AE1" w:rsidP="00CF2AE1">
      <w:pPr>
        <w:rPr>
          <w:spacing w:val="-2"/>
          <w:kern w:val="2"/>
          <w:sz w:val="23"/>
        </w:rPr>
      </w:pPr>
      <w:r w:rsidRPr="0051131A">
        <w:rPr>
          <w:spacing w:val="-2"/>
          <w:kern w:val="2"/>
          <w:sz w:val="23"/>
          <w:lang w:bidi="fr-CA"/>
        </w:rPr>
        <w:t>Vous souvenez-vous du concept de « force motrice » introduit à la section 6.2 A?  Rappelons que la force motrice d</w:t>
      </w:r>
      <w:r w:rsidRPr="009C5F66">
        <w:rPr>
          <w:spacing w:val="-2"/>
          <w:kern w:val="2"/>
          <w:sz w:val="23"/>
          <w:lang w:bidi="fr-CA"/>
        </w:rPr>
        <w:t>’</w:t>
      </w:r>
      <w:r w:rsidRPr="0051131A">
        <w:rPr>
          <w:spacing w:val="-2"/>
          <w:kern w:val="2"/>
          <w:sz w:val="23"/>
          <w:lang w:bidi="fr-CA"/>
        </w:rPr>
        <w:t>une réaction dépend généralement de deux facteurs : la stabilité relative des charges et l</w:t>
      </w:r>
      <w:r w:rsidRPr="009C5F66">
        <w:rPr>
          <w:spacing w:val="-2"/>
          <w:kern w:val="2"/>
          <w:sz w:val="23"/>
          <w:lang w:bidi="fr-CA"/>
        </w:rPr>
        <w:t>’</w:t>
      </w:r>
      <w:r w:rsidRPr="0051131A">
        <w:rPr>
          <w:spacing w:val="-2"/>
          <w:kern w:val="2"/>
          <w:sz w:val="23"/>
          <w:lang w:bidi="fr-CA"/>
        </w:rPr>
        <w:t>énergie de liaison totale relative</w:t>
      </w:r>
      <w:r w:rsidR="00736512" w:rsidRPr="0051131A">
        <w:rPr>
          <w:spacing w:val="-2"/>
          <w:kern w:val="2"/>
          <w:sz w:val="23"/>
          <w:lang w:bidi="fr-CA"/>
        </w:rPr>
        <w:t xml:space="preserve">. </w:t>
      </w:r>
      <w:r w:rsidRPr="0051131A">
        <w:rPr>
          <w:spacing w:val="-2"/>
          <w:kern w:val="2"/>
          <w:sz w:val="23"/>
          <w:lang w:bidi="fr-CA"/>
        </w:rPr>
        <w:t>Voyons comment ce concept s</w:t>
      </w:r>
      <w:r w:rsidRPr="009C5F66">
        <w:rPr>
          <w:spacing w:val="-2"/>
          <w:kern w:val="2"/>
          <w:sz w:val="23"/>
          <w:lang w:bidi="fr-CA"/>
        </w:rPr>
        <w:t>’</w:t>
      </w:r>
      <w:r w:rsidRPr="0051131A">
        <w:rPr>
          <w:spacing w:val="-2"/>
          <w:kern w:val="2"/>
          <w:sz w:val="23"/>
          <w:lang w:bidi="fr-CA"/>
        </w:rPr>
        <w:t>applique à une simple réaction acido-basique entre l</w:t>
      </w:r>
      <w:r w:rsidRPr="009C5F66">
        <w:rPr>
          <w:spacing w:val="-2"/>
          <w:kern w:val="2"/>
          <w:sz w:val="23"/>
          <w:lang w:bidi="fr-CA"/>
        </w:rPr>
        <w:t>’</w:t>
      </w:r>
      <w:r w:rsidRPr="0051131A">
        <w:rPr>
          <w:spacing w:val="-2"/>
          <w:kern w:val="2"/>
          <w:sz w:val="23"/>
          <w:lang w:bidi="fr-CA"/>
        </w:rPr>
        <w:t>acide chlorhydrique et l</w:t>
      </w:r>
      <w:r w:rsidRPr="009C5F66">
        <w:rPr>
          <w:spacing w:val="-2"/>
          <w:kern w:val="2"/>
          <w:sz w:val="23"/>
          <w:lang w:bidi="fr-CA"/>
        </w:rPr>
        <w:t>’</w:t>
      </w:r>
      <w:r w:rsidRPr="0051131A">
        <w:rPr>
          <w:spacing w:val="-2"/>
          <w:kern w:val="2"/>
          <w:sz w:val="23"/>
          <w:lang w:bidi="fr-CA"/>
        </w:rPr>
        <w:t>ion fluorure :</w:t>
      </w:r>
    </w:p>
    <w:p w14:paraId="149A2ADC" w14:textId="77777777" w:rsidR="00CF2AE1" w:rsidRPr="00736512" w:rsidRDefault="00CF2AE1" w:rsidP="00CF2AE1">
      <w:pPr>
        <w:rPr>
          <w:kern w:val="2"/>
          <w:sz w:val="23"/>
        </w:rPr>
      </w:pPr>
    </w:p>
    <w:p w14:paraId="796AF1F7" w14:textId="77777777" w:rsidR="00CF2AE1" w:rsidRPr="00736512" w:rsidRDefault="00CF2AE1" w:rsidP="00CF2AE1">
      <w:pPr>
        <w:rPr>
          <w:kern w:val="2"/>
          <w:sz w:val="23"/>
        </w:rPr>
      </w:pPr>
      <w:proofErr w:type="spellStart"/>
      <w:r w:rsidRPr="00736512">
        <w:rPr>
          <w:kern w:val="2"/>
          <w:sz w:val="23"/>
          <w:lang w:bidi="fr-CA"/>
        </w:rPr>
        <w:t>HCl</w:t>
      </w:r>
      <w:proofErr w:type="spellEnd"/>
      <w:r w:rsidRPr="00736512">
        <w:rPr>
          <w:kern w:val="2"/>
          <w:sz w:val="23"/>
          <w:lang w:bidi="fr-CA"/>
        </w:rPr>
        <w:t xml:space="preserve"> + F</w:t>
      </w:r>
      <w:r w:rsidRPr="00736512">
        <w:rPr>
          <w:kern w:val="2"/>
          <w:sz w:val="23"/>
          <w:vertAlign w:val="superscript"/>
          <w:lang w:bidi="fr-CA"/>
        </w:rPr>
        <w:t>-</w:t>
      </w:r>
      <w:r w:rsidRPr="00736512">
        <w:rPr>
          <w:kern w:val="2"/>
          <w:sz w:val="23"/>
          <w:lang w:bidi="fr-CA"/>
        </w:rPr>
        <w:t xml:space="preserve"> </w:t>
      </w:r>
      <w:r w:rsidRPr="00736512">
        <w:rPr>
          <w:kern w:val="2"/>
          <w:sz w:val="23"/>
          <w:lang w:bidi="fr-CA"/>
        </w:rPr>
        <w:sym w:font="Symbol" w:char="F0AE"/>
      </w:r>
      <w:r w:rsidRPr="00736512">
        <w:rPr>
          <w:kern w:val="2"/>
          <w:sz w:val="23"/>
          <w:lang w:bidi="fr-CA"/>
        </w:rPr>
        <w:t xml:space="preserve"> HF + Cl</w:t>
      </w:r>
      <w:r w:rsidRPr="00736512">
        <w:rPr>
          <w:kern w:val="2"/>
          <w:sz w:val="23"/>
          <w:vertAlign w:val="superscript"/>
          <w:lang w:bidi="fr-CA"/>
        </w:rPr>
        <w:t>-</w:t>
      </w:r>
    </w:p>
    <w:p w14:paraId="16D18BD7" w14:textId="77777777" w:rsidR="00CF2AE1" w:rsidRPr="00736512" w:rsidRDefault="00CF2AE1" w:rsidP="00CF2AE1">
      <w:pPr>
        <w:pStyle w:val="Ttulo2"/>
        <w:rPr>
          <w:kern w:val="2"/>
          <w:sz w:val="23"/>
          <w:u w:val="none"/>
        </w:rPr>
      </w:pPr>
    </w:p>
    <w:p w14:paraId="7FEE7B5D" w14:textId="4870FA91" w:rsidR="00CF2AE1" w:rsidRPr="00736512" w:rsidRDefault="00CF2AE1" w:rsidP="00CF2AE1">
      <w:pPr>
        <w:pStyle w:val="Ttulo2"/>
        <w:rPr>
          <w:kern w:val="2"/>
          <w:sz w:val="23"/>
          <w:u w:val="none"/>
        </w:rPr>
      </w:pPr>
      <w:r w:rsidRPr="00736512">
        <w:rPr>
          <w:kern w:val="2"/>
          <w:sz w:val="23"/>
          <w:u w:val="none"/>
          <w:lang w:bidi="fr-CA"/>
        </w:rPr>
        <w:t xml:space="preserve">Nous savons que le </w:t>
      </w:r>
      <w:proofErr w:type="spellStart"/>
      <w:r w:rsidRPr="00736512">
        <w:rPr>
          <w:kern w:val="2"/>
          <w:sz w:val="23"/>
          <w:u w:val="none"/>
          <w:lang w:bidi="fr-CA"/>
        </w:rPr>
        <w:t>HCl</w:t>
      </w:r>
      <w:proofErr w:type="spellEnd"/>
      <w:r w:rsidRPr="00736512">
        <w:rPr>
          <w:kern w:val="2"/>
          <w:sz w:val="23"/>
          <w:u w:val="none"/>
          <w:lang w:bidi="fr-CA"/>
        </w:rPr>
        <w:t xml:space="preserve"> (</w:t>
      </w:r>
      <w:proofErr w:type="spellStart"/>
      <w:r w:rsidRPr="00736512">
        <w:rPr>
          <w:kern w:val="2"/>
          <w:sz w:val="23"/>
          <w:u w:val="none"/>
          <w:lang w:bidi="fr-CA"/>
        </w:rPr>
        <w:t>pKa</w:t>
      </w:r>
      <w:proofErr w:type="spellEnd"/>
      <w:r w:rsidRPr="00736512">
        <w:rPr>
          <w:kern w:val="2"/>
          <w:sz w:val="23"/>
          <w:u w:val="none"/>
          <w:lang w:bidi="fr-CA"/>
        </w:rPr>
        <w:t xml:space="preserve"> de -7) est un acide plus fort que le HF (</w:t>
      </w:r>
      <w:proofErr w:type="spellStart"/>
      <w:r w:rsidRPr="00736512">
        <w:rPr>
          <w:kern w:val="2"/>
          <w:sz w:val="23"/>
          <w:u w:val="none"/>
          <w:lang w:bidi="fr-CA"/>
        </w:rPr>
        <w:t>pKa</w:t>
      </w:r>
      <w:proofErr w:type="spellEnd"/>
      <w:r w:rsidRPr="00736512">
        <w:rPr>
          <w:kern w:val="2"/>
          <w:sz w:val="23"/>
          <w:u w:val="none"/>
          <w:lang w:bidi="fr-CA"/>
        </w:rPr>
        <w:t xml:space="preserve"> de 3,2), </w:t>
      </w:r>
      <w:r w:rsidR="0051131A">
        <w:rPr>
          <w:kern w:val="2"/>
          <w:sz w:val="23"/>
          <w:u w:val="none"/>
          <w:lang w:bidi="fr-CA"/>
        </w:rPr>
        <w:br/>
      </w:r>
      <w:r w:rsidRPr="00736512">
        <w:rPr>
          <w:kern w:val="2"/>
          <w:sz w:val="23"/>
          <w:u w:val="none"/>
          <w:lang w:bidi="fr-CA"/>
        </w:rPr>
        <w:t>de sorte que l</w:t>
      </w:r>
      <w:r w:rsidRPr="009C5F66">
        <w:rPr>
          <w:rFonts w:ascii="Times" w:hAnsi="Times"/>
          <w:kern w:val="2"/>
          <w:sz w:val="23"/>
          <w:u w:val="none"/>
          <w:lang w:bidi="fr-CA"/>
        </w:rPr>
        <w:t>’</w:t>
      </w:r>
      <w:r w:rsidRPr="00736512">
        <w:rPr>
          <w:kern w:val="2"/>
          <w:sz w:val="23"/>
          <w:u w:val="none"/>
          <w:lang w:bidi="fr-CA"/>
        </w:rPr>
        <w:t>équilibre de la réaction se situe du côté des produits : la réaction est dite « exergonique », c</w:t>
      </w:r>
      <w:r w:rsidRPr="009C5F66">
        <w:rPr>
          <w:rFonts w:ascii="Times" w:hAnsi="Times"/>
          <w:kern w:val="2"/>
          <w:sz w:val="23"/>
          <w:u w:val="none"/>
          <w:lang w:bidi="fr-CA"/>
        </w:rPr>
        <w:t>’</w:t>
      </w:r>
      <w:r w:rsidRPr="00736512">
        <w:rPr>
          <w:kern w:val="2"/>
          <w:sz w:val="23"/>
          <w:u w:val="none"/>
          <w:lang w:bidi="fr-CA"/>
        </w:rPr>
        <w:t>est-à-dire qu</w:t>
      </w:r>
      <w:r w:rsidRPr="009C5F66">
        <w:rPr>
          <w:rFonts w:ascii="Times" w:hAnsi="Times"/>
          <w:kern w:val="2"/>
          <w:sz w:val="23"/>
          <w:u w:val="none"/>
          <w:lang w:bidi="fr-CA"/>
        </w:rPr>
        <w:t>’</w:t>
      </w:r>
      <w:r w:rsidRPr="00736512">
        <w:rPr>
          <w:kern w:val="2"/>
          <w:sz w:val="23"/>
          <w:u w:val="none"/>
          <w:lang w:bidi="fr-CA"/>
        </w:rPr>
        <w:t>une « force motrice » pousse les réactifs vers les produits.</w:t>
      </w:r>
    </w:p>
    <w:p w14:paraId="7AFF8AD4" w14:textId="77777777" w:rsidR="00CF2AE1" w:rsidRPr="00736512" w:rsidRDefault="00CF2AE1" w:rsidP="00CF2AE1">
      <w:pPr>
        <w:pStyle w:val="Ttulo2"/>
        <w:rPr>
          <w:kern w:val="2"/>
          <w:sz w:val="23"/>
          <w:u w:val="none"/>
        </w:rPr>
      </w:pPr>
    </w:p>
    <w:p w14:paraId="387DE485" w14:textId="5C07D69D" w:rsidR="00CF2AE1" w:rsidRPr="00736512" w:rsidRDefault="00CF2AE1" w:rsidP="00CF2AE1">
      <w:pPr>
        <w:rPr>
          <w:kern w:val="2"/>
          <w:sz w:val="23"/>
        </w:rPr>
      </w:pPr>
      <w:r w:rsidRPr="00736512">
        <w:rPr>
          <w:kern w:val="2"/>
          <w:sz w:val="23"/>
          <w:lang w:bidi="fr-CA"/>
        </w:rPr>
        <w:t>Qu</w:t>
      </w:r>
      <w:r w:rsidRPr="009C5F66">
        <w:rPr>
          <w:kern w:val="2"/>
          <w:sz w:val="23"/>
          <w:lang w:bidi="fr-CA"/>
        </w:rPr>
        <w:t>’</w:t>
      </w:r>
      <w:r w:rsidRPr="00736512">
        <w:rPr>
          <w:kern w:val="2"/>
          <w:sz w:val="23"/>
          <w:lang w:bidi="fr-CA"/>
        </w:rPr>
        <w:t>est-ce qui explique cette force motrice?  Prenons d</w:t>
      </w:r>
      <w:r w:rsidRPr="009C5F66">
        <w:rPr>
          <w:kern w:val="2"/>
          <w:sz w:val="23"/>
          <w:lang w:bidi="fr-CA"/>
        </w:rPr>
        <w:t>’</w:t>
      </w:r>
      <w:r w:rsidRPr="00736512">
        <w:rPr>
          <w:kern w:val="2"/>
          <w:sz w:val="23"/>
          <w:lang w:bidi="fr-CA"/>
        </w:rPr>
        <w:t>abord le facteur de charge : comme nous venons de l</w:t>
      </w:r>
      <w:r w:rsidRPr="009C5F66">
        <w:rPr>
          <w:kern w:val="2"/>
          <w:sz w:val="23"/>
          <w:lang w:bidi="fr-CA"/>
        </w:rPr>
        <w:t>’</w:t>
      </w:r>
      <w:r w:rsidRPr="00736512">
        <w:rPr>
          <w:kern w:val="2"/>
          <w:sz w:val="23"/>
          <w:lang w:bidi="fr-CA"/>
        </w:rPr>
        <w:t>apprendre, l</w:t>
      </w:r>
      <w:r w:rsidRPr="009C5F66">
        <w:rPr>
          <w:kern w:val="2"/>
          <w:sz w:val="23"/>
          <w:lang w:bidi="fr-CA"/>
        </w:rPr>
        <w:t>’</w:t>
      </w:r>
      <w:r w:rsidRPr="00736512">
        <w:rPr>
          <w:kern w:val="2"/>
          <w:sz w:val="23"/>
          <w:lang w:bidi="fr-CA"/>
        </w:rPr>
        <w:t>ion chlorure (du côté des produits) est plus stable que l</w:t>
      </w:r>
      <w:r w:rsidRPr="009C5F66">
        <w:rPr>
          <w:kern w:val="2"/>
          <w:sz w:val="23"/>
          <w:lang w:bidi="fr-CA"/>
        </w:rPr>
        <w:t>’</w:t>
      </w:r>
      <w:r w:rsidRPr="00736512">
        <w:rPr>
          <w:kern w:val="2"/>
          <w:sz w:val="23"/>
          <w:lang w:bidi="fr-CA"/>
        </w:rPr>
        <w:t>ion fluorure (du côté des réactifs)</w:t>
      </w:r>
      <w:r w:rsidR="00736512" w:rsidRPr="00736512">
        <w:rPr>
          <w:kern w:val="2"/>
          <w:sz w:val="23"/>
          <w:lang w:bidi="fr-CA"/>
        </w:rPr>
        <w:t xml:space="preserve">. </w:t>
      </w:r>
      <w:r w:rsidRPr="00736512">
        <w:rPr>
          <w:kern w:val="2"/>
          <w:sz w:val="23"/>
          <w:lang w:bidi="fr-CA"/>
        </w:rPr>
        <w:t>Cette différence explique en partie la force motrice qui pousse les réactifs vers les produits dans cette réaction : on passe d</w:t>
      </w:r>
      <w:r w:rsidRPr="009C5F66">
        <w:rPr>
          <w:kern w:val="2"/>
          <w:sz w:val="23"/>
          <w:lang w:bidi="fr-CA"/>
        </w:rPr>
        <w:t>’</w:t>
      </w:r>
      <w:r w:rsidRPr="00736512">
        <w:rPr>
          <w:kern w:val="2"/>
          <w:sz w:val="23"/>
          <w:lang w:bidi="fr-CA"/>
        </w:rPr>
        <w:t>un ion moins stable à un ion plus stable.</w:t>
      </w:r>
    </w:p>
    <w:p w14:paraId="50B4A5BF" w14:textId="77777777" w:rsidR="00CF2AE1" w:rsidRPr="00736512" w:rsidRDefault="00CF2AE1" w:rsidP="00CF2AE1">
      <w:pPr>
        <w:rPr>
          <w:kern w:val="2"/>
          <w:sz w:val="23"/>
        </w:rPr>
      </w:pPr>
    </w:p>
    <w:p w14:paraId="3D476BA6" w14:textId="157F09E2" w:rsidR="00CF2AE1" w:rsidRPr="0051131A" w:rsidRDefault="00CF2AE1" w:rsidP="00CF2AE1">
      <w:pPr>
        <w:rPr>
          <w:spacing w:val="-4"/>
          <w:kern w:val="2"/>
          <w:sz w:val="23"/>
        </w:rPr>
      </w:pPr>
      <w:r w:rsidRPr="0051131A">
        <w:rPr>
          <w:spacing w:val="-4"/>
          <w:kern w:val="2"/>
          <w:sz w:val="23"/>
          <w:lang w:bidi="fr-CA"/>
        </w:rPr>
        <w:t>Qu</w:t>
      </w:r>
      <w:r w:rsidRPr="009C5F66">
        <w:rPr>
          <w:spacing w:val="-4"/>
          <w:kern w:val="2"/>
          <w:sz w:val="23"/>
          <w:lang w:bidi="fr-CA"/>
        </w:rPr>
        <w:t>’</w:t>
      </w:r>
      <w:r w:rsidRPr="0051131A">
        <w:rPr>
          <w:spacing w:val="-4"/>
          <w:kern w:val="2"/>
          <w:sz w:val="23"/>
          <w:lang w:bidi="fr-CA"/>
        </w:rPr>
        <w:t>en est-il de l</w:t>
      </w:r>
      <w:r w:rsidRPr="009C5F66">
        <w:rPr>
          <w:spacing w:val="-4"/>
          <w:kern w:val="2"/>
          <w:sz w:val="23"/>
          <w:lang w:bidi="fr-CA"/>
        </w:rPr>
        <w:t>’</w:t>
      </w:r>
      <w:r w:rsidRPr="0051131A">
        <w:rPr>
          <w:spacing w:val="-4"/>
          <w:kern w:val="2"/>
          <w:sz w:val="23"/>
          <w:lang w:bidi="fr-CA"/>
        </w:rPr>
        <w:t>énergie totale de liaison, l</w:t>
      </w:r>
      <w:r w:rsidRPr="009C5F66">
        <w:rPr>
          <w:spacing w:val="-4"/>
          <w:kern w:val="2"/>
          <w:sz w:val="23"/>
          <w:lang w:bidi="fr-CA"/>
        </w:rPr>
        <w:t>’</w:t>
      </w:r>
      <w:r w:rsidRPr="0051131A">
        <w:rPr>
          <w:spacing w:val="-4"/>
          <w:kern w:val="2"/>
          <w:sz w:val="23"/>
          <w:lang w:bidi="fr-CA"/>
        </w:rPr>
        <w:t>autre facteur de la force motrice?  Si vous consultez un tableau des énergies de liaison, vous constaterez que la liaison H-F du côté des produits est plus énergétique (plus forte) que la liaison H-Cl du côté des réactifs : 570 kJ/mol versus 432 kJ/mol, respectivement</w:t>
      </w:r>
      <w:r w:rsidR="00736512" w:rsidRPr="0051131A">
        <w:rPr>
          <w:spacing w:val="-4"/>
          <w:kern w:val="2"/>
          <w:sz w:val="23"/>
          <w:lang w:bidi="fr-CA"/>
        </w:rPr>
        <w:t xml:space="preserve">. </w:t>
      </w:r>
      <w:r w:rsidRPr="0051131A">
        <w:rPr>
          <w:spacing w:val="-4"/>
          <w:kern w:val="2"/>
          <w:sz w:val="23"/>
          <w:lang w:bidi="fr-CA"/>
        </w:rPr>
        <w:t>Ce facteur contribue également à la force motrice : on passe d</w:t>
      </w:r>
      <w:r w:rsidRPr="009C5F66">
        <w:rPr>
          <w:spacing w:val="-4"/>
          <w:kern w:val="2"/>
          <w:sz w:val="23"/>
          <w:lang w:bidi="fr-CA"/>
        </w:rPr>
        <w:t>’</w:t>
      </w:r>
      <w:r w:rsidRPr="0051131A">
        <w:rPr>
          <w:spacing w:val="-4"/>
          <w:kern w:val="2"/>
          <w:sz w:val="23"/>
          <w:lang w:bidi="fr-CA"/>
        </w:rPr>
        <w:t>une liaison plus faible (moins stable) à une liaison plus forte (plus stable).</w:t>
      </w:r>
    </w:p>
    <w:p w14:paraId="77F9A248" w14:textId="77777777" w:rsidR="00CF2AE1" w:rsidRPr="00736512" w:rsidRDefault="00CF2AE1" w:rsidP="00CF2AE1">
      <w:pPr>
        <w:rPr>
          <w:kern w:val="2"/>
          <w:sz w:val="23"/>
        </w:rPr>
      </w:pPr>
    </w:p>
    <w:p w14:paraId="3ED3A256" w14:textId="77777777" w:rsidR="00CF2AE1" w:rsidRPr="00736512" w:rsidRDefault="00CF2AE1" w:rsidP="00CF2AE1">
      <w:pPr>
        <w:rPr>
          <w:kern w:val="2"/>
          <w:sz w:val="23"/>
        </w:rPr>
      </w:pPr>
    </w:p>
    <w:p w14:paraId="58079296" w14:textId="77777777" w:rsidR="00CF2AE1" w:rsidRPr="00736512" w:rsidRDefault="00CF2AE1" w:rsidP="00CF2AE1">
      <w:pPr>
        <w:pStyle w:val="Ttulo2"/>
        <w:rPr>
          <w:kern w:val="2"/>
          <w:sz w:val="23"/>
        </w:rPr>
      </w:pPr>
      <w:r w:rsidRPr="00736512">
        <w:rPr>
          <w:kern w:val="2"/>
          <w:sz w:val="23"/>
          <w:lang w:bidi="fr-CA"/>
        </w:rPr>
        <w:t>7.3 B : Les effets de la résonance</w:t>
      </w:r>
    </w:p>
    <w:p w14:paraId="358F5A10" w14:textId="77777777" w:rsidR="00CF2AE1" w:rsidRPr="00736512" w:rsidRDefault="00CF2AE1" w:rsidP="00CF2AE1">
      <w:pPr>
        <w:rPr>
          <w:kern w:val="2"/>
          <w:sz w:val="23"/>
        </w:rPr>
      </w:pPr>
    </w:p>
    <w:p w14:paraId="577EDBEC" w14:textId="1E5706D6" w:rsidR="00CF2AE1" w:rsidRPr="0051131A" w:rsidRDefault="00CF2AE1" w:rsidP="00CF2AE1">
      <w:pPr>
        <w:rPr>
          <w:spacing w:val="-4"/>
          <w:kern w:val="2"/>
          <w:sz w:val="23"/>
        </w:rPr>
      </w:pPr>
      <w:r w:rsidRPr="0051131A">
        <w:rPr>
          <w:spacing w:val="-4"/>
          <w:kern w:val="2"/>
          <w:sz w:val="23"/>
          <w:lang w:bidi="fr-CA"/>
        </w:rPr>
        <w:t>La section précédente porte sur les tendances périodiques – les différences d</w:t>
      </w:r>
      <w:r w:rsidRPr="009C5F66">
        <w:rPr>
          <w:spacing w:val="-4"/>
          <w:kern w:val="2"/>
          <w:sz w:val="23"/>
          <w:lang w:bidi="fr-CA"/>
        </w:rPr>
        <w:t>’</w:t>
      </w:r>
      <w:r w:rsidRPr="0051131A">
        <w:rPr>
          <w:spacing w:val="-4"/>
          <w:kern w:val="2"/>
          <w:sz w:val="23"/>
          <w:lang w:bidi="fr-CA"/>
        </w:rPr>
        <w:t>acidité et de basicité entre les groupes où le proton échangeable était lié à différents éléments</w:t>
      </w:r>
      <w:r w:rsidR="00736512" w:rsidRPr="0051131A">
        <w:rPr>
          <w:spacing w:val="-4"/>
          <w:kern w:val="2"/>
          <w:sz w:val="23"/>
          <w:lang w:bidi="fr-CA"/>
        </w:rPr>
        <w:t xml:space="preserve">. </w:t>
      </w:r>
      <w:r w:rsidRPr="0051131A">
        <w:rPr>
          <w:spacing w:val="-4"/>
          <w:kern w:val="2"/>
          <w:sz w:val="23"/>
          <w:lang w:bidi="fr-CA"/>
        </w:rPr>
        <w:t xml:space="preserve">Il est maintenant temps de se pencher sur la manière dont la structure chimique des différents groupes organiques contribue à leur acidité ou à </w:t>
      </w:r>
      <w:proofErr w:type="gramStart"/>
      <w:r w:rsidRPr="0051131A">
        <w:rPr>
          <w:spacing w:val="-4"/>
          <w:kern w:val="2"/>
          <w:sz w:val="23"/>
          <w:lang w:bidi="fr-CA"/>
        </w:rPr>
        <w:t>leur basicité relatives</w:t>
      </w:r>
      <w:proofErr w:type="gramEnd"/>
      <w:r w:rsidRPr="0051131A">
        <w:rPr>
          <w:spacing w:val="-4"/>
          <w:kern w:val="2"/>
          <w:sz w:val="23"/>
          <w:lang w:bidi="fr-CA"/>
        </w:rPr>
        <w:t xml:space="preserve">, même lorsque le </w:t>
      </w:r>
      <w:r w:rsidRPr="0051131A">
        <w:rPr>
          <w:i/>
          <w:spacing w:val="-4"/>
          <w:kern w:val="2"/>
          <w:sz w:val="23"/>
          <w:lang w:bidi="fr-CA"/>
        </w:rPr>
        <w:t>même élément joue le rôle de donneur ou d</w:t>
      </w:r>
      <w:r w:rsidRPr="009C5F66">
        <w:rPr>
          <w:i/>
          <w:spacing w:val="-4"/>
          <w:kern w:val="2"/>
          <w:sz w:val="23"/>
          <w:lang w:bidi="fr-CA"/>
        </w:rPr>
        <w:t>’</w:t>
      </w:r>
      <w:r w:rsidRPr="0051131A">
        <w:rPr>
          <w:i/>
          <w:spacing w:val="-4"/>
          <w:kern w:val="2"/>
          <w:sz w:val="23"/>
          <w:lang w:bidi="fr-CA"/>
        </w:rPr>
        <w:t>accepteur de protons</w:t>
      </w:r>
      <w:r w:rsidR="00736512" w:rsidRPr="0051131A">
        <w:rPr>
          <w:spacing w:val="-4"/>
          <w:kern w:val="2"/>
          <w:sz w:val="23"/>
          <w:lang w:bidi="fr-CA"/>
        </w:rPr>
        <w:t xml:space="preserve">. </w:t>
      </w:r>
      <w:r w:rsidRPr="0051131A">
        <w:rPr>
          <w:spacing w:val="-4"/>
          <w:kern w:val="2"/>
          <w:sz w:val="23"/>
          <w:lang w:bidi="fr-CA"/>
        </w:rPr>
        <w:t>La première paire de modèles que nous examinerons est l</w:t>
      </w:r>
      <w:r w:rsidRPr="009C5F66">
        <w:rPr>
          <w:spacing w:val="-4"/>
          <w:kern w:val="2"/>
          <w:sz w:val="23"/>
          <w:lang w:bidi="fr-CA"/>
        </w:rPr>
        <w:t>’</w:t>
      </w:r>
      <w:r w:rsidRPr="0051131A">
        <w:rPr>
          <w:spacing w:val="-4"/>
          <w:kern w:val="2"/>
          <w:sz w:val="23"/>
          <w:lang w:bidi="fr-CA"/>
        </w:rPr>
        <w:t>éthanol et l</w:t>
      </w:r>
      <w:r w:rsidRPr="009C5F66">
        <w:rPr>
          <w:spacing w:val="-4"/>
          <w:kern w:val="2"/>
          <w:sz w:val="23"/>
          <w:lang w:bidi="fr-CA"/>
        </w:rPr>
        <w:t>’</w:t>
      </w:r>
      <w:r w:rsidRPr="0051131A">
        <w:rPr>
          <w:spacing w:val="-4"/>
          <w:kern w:val="2"/>
          <w:sz w:val="23"/>
          <w:lang w:bidi="fr-CA"/>
        </w:rPr>
        <w:t>acide acétique, mais les conclusions auxquelles nous parviendrons vaudront aussi pour tous les groupes alcool et acide carboxylique.</w:t>
      </w:r>
    </w:p>
    <w:p w14:paraId="38C7CAD8" w14:textId="77777777" w:rsidR="00CF2AE1" w:rsidRPr="00736512" w:rsidRDefault="00CF2AE1" w:rsidP="00CF2AE1">
      <w:pPr>
        <w:rPr>
          <w:kern w:val="2"/>
          <w:sz w:val="23"/>
        </w:rPr>
      </w:pPr>
    </w:p>
    <w:p w14:paraId="63BD9FB3" w14:textId="2B10A040" w:rsidR="00CF2AE1" w:rsidRPr="00736512" w:rsidRDefault="00CF2AE1" w:rsidP="00CF2AE1">
      <w:pPr>
        <w:rPr>
          <w:kern w:val="2"/>
          <w:sz w:val="23"/>
        </w:rPr>
      </w:pPr>
      <w:r w:rsidRPr="00736512">
        <w:rPr>
          <w:kern w:val="2"/>
          <w:sz w:val="23"/>
          <w:lang w:bidi="fr-CA"/>
        </w:rPr>
        <w:t>Bien qu</w:t>
      </w:r>
      <w:r w:rsidRPr="009C5F66">
        <w:rPr>
          <w:kern w:val="2"/>
          <w:sz w:val="23"/>
          <w:lang w:bidi="fr-CA"/>
        </w:rPr>
        <w:t>’</w:t>
      </w:r>
      <w:r w:rsidRPr="00736512">
        <w:rPr>
          <w:kern w:val="2"/>
          <w:sz w:val="23"/>
          <w:lang w:bidi="fr-CA"/>
        </w:rPr>
        <w:t xml:space="preserve">ils soient tous deux des acides oxygénés, les valeurs de </w:t>
      </w:r>
      <w:proofErr w:type="spellStart"/>
      <w:r w:rsidRPr="00736512">
        <w:rPr>
          <w:kern w:val="2"/>
          <w:sz w:val="23"/>
          <w:lang w:bidi="fr-CA"/>
        </w:rPr>
        <w:t>pKa</w:t>
      </w:r>
      <w:proofErr w:type="spellEnd"/>
      <w:r w:rsidRPr="00736512">
        <w:rPr>
          <w:kern w:val="2"/>
          <w:sz w:val="23"/>
          <w:lang w:bidi="fr-CA"/>
        </w:rPr>
        <w:t xml:space="preserve"> de l</w:t>
      </w:r>
      <w:r w:rsidRPr="009C5F66">
        <w:rPr>
          <w:kern w:val="2"/>
          <w:sz w:val="23"/>
          <w:lang w:bidi="fr-CA"/>
        </w:rPr>
        <w:t>’</w:t>
      </w:r>
      <w:r w:rsidRPr="00736512">
        <w:rPr>
          <w:kern w:val="2"/>
          <w:sz w:val="23"/>
          <w:lang w:bidi="fr-CA"/>
        </w:rPr>
        <w:t>éthanol et de l</w:t>
      </w:r>
      <w:r w:rsidRPr="009C5F66">
        <w:rPr>
          <w:kern w:val="2"/>
          <w:sz w:val="23"/>
          <w:lang w:bidi="fr-CA"/>
        </w:rPr>
        <w:t>’</w:t>
      </w:r>
      <w:r w:rsidRPr="00736512">
        <w:rPr>
          <w:kern w:val="2"/>
          <w:sz w:val="23"/>
          <w:lang w:bidi="fr-CA"/>
        </w:rPr>
        <w:t>acide acétique sont profondément différentes</w:t>
      </w:r>
      <w:r w:rsidR="00736512" w:rsidRPr="00736512">
        <w:rPr>
          <w:kern w:val="2"/>
          <w:sz w:val="23"/>
          <w:lang w:bidi="fr-CA"/>
        </w:rPr>
        <w:t xml:space="preserve">. </w:t>
      </w:r>
      <w:r w:rsidRPr="00736512">
        <w:rPr>
          <w:kern w:val="2"/>
          <w:sz w:val="23"/>
          <w:lang w:bidi="fr-CA"/>
        </w:rPr>
        <w:t>Qu</w:t>
      </w:r>
      <w:r w:rsidRPr="009C5F66">
        <w:rPr>
          <w:kern w:val="2"/>
          <w:sz w:val="23"/>
          <w:lang w:bidi="fr-CA"/>
        </w:rPr>
        <w:t>’</w:t>
      </w:r>
      <w:r w:rsidRPr="00736512">
        <w:rPr>
          <w:kern w:val="2"/>
          <w:sz w:val="23"/>
          <w:lang w:bidi="fr-CA"/>
        </w:rPr>
        <w:t>est-ce qui rend un acide carboxylique beaucoup plus acide qu</w:t>
      </w:r>
      <w:r w:rsidRPr="009C5F66">
        <w:rPr>
          <w:kern w:val="2"/>
          <w:sz w:val="23"/>
          <w:lang w:bidi="fr-CA"/>
        </w:rPr>
        <w:t>’</w:t>
      </w:r>
      <w:r w:rsidRPr="00736512">
        <w:rPr>
          <w:kern w:val="2"/>
          <w:sz w:val="23"/>
          <w:lang w:bidi="fr-CA"/>
        </w:rPr>
        <w:t>un alcool?  Comme précédemment, commençons par examiner la stabilité des bases conjuguées, en nous rappelant qu</w:t>
      </w:r>
      <w:r w:rsidRPr="009C5F66">
        <w:rPr>
          <w:kern w:val="2"/>
          <w:sz w:val="23"/>
          <w:lang w:bidi="fr-CA"/>
        </w:rPr>
        <w:t>’</w:t>
      </w:r>
      <w:r w:rsidRPr="00736512">
        <w:rPr>
          <w:kern w:val="2"/>
          <w:sz w:val="23"/>
          <w:lang w:bidi="fr-CA"/>
        </w:rPr>
        <w:t xml:space="preserve">une base conjuguée plus stable (plus faible) correspond à un acide plus fort. </w:t>
      </w:r>
    </w:p>
    <w:p w14:paraId="7CA4910E"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4FC9FB2D" wp14:editId="12B5BF66">
            <wp:extent cx="4995545" cy="2734945"/>
            <wp:effectExtent l="0" t="0" r="8255" b="8255"/>
            <wp:docPr id="5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4995545" cy="2734945"/>
                    </a:xfrm>
                    <a:prstGeom prst="rect">
                      <a:avLst/>
                    </a:prstGeom>
                    <a:noFill/>
                    <a:ln>
                      <a:noFill/>
                    </a:ln>
                  </pic:spPr>
                </pic:pic>
              </a:graphicData>
            </a:graphic>
          </wp:inline>
        </w:drawing>
      </w:r>
    </w:p>
    <w:p w14:paraId="505DD007"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20</w:t>
      </w:r>
    </w:p>
    <w:p w14:paraId="3A0285D1" w14:textId="3149647E" w:rsidR="00CF2AE1" w:rsidRPr="00736512" w:rsidRDefault="00CF2AE1" w:rsidP="00CF2AE1">
      <w:pPr>
        <w:rPr>
          <w:kern w:val="2"/>
          <w:sz w:val="23"/>
        </w:rPr>
      </w:pPr>
      <w:r w:rsidRPr="00736512">
        <w:rPr>
          <w:kern w:val="2"/>
          <w:sz w:val="23"/>
          <w:lang w:bidi="fr-CA"/>
        </w:rPr>
        <w:t xml:space="preserve">Dans les deux espèces chimiques, la charge négative de la base conjuguée est située sur </w:t>
      </w:r>
      <w:r w:rsidR="0051131A">
        <w:rPr>
          <w:kern w:val="2"/>
          <w:sz w:val="23"/>
          <w:lang w:bidi="fr-CA"/>
        </w:rPr>
        <w:br/>
      </w:r>
      <w:r w:rsidRPr="00736512">
        <w:rPr>
          <w:kern w:val="2"/>
          <w:sz w:val="23"/>
          <w:lang w:bidi="fr-CA"/>
        </w:rPr>
        <w:t>un atome d</w:t>
      </w:r>
      <w:r w:rsidRPr="009C5F66">
        <w:rPr>
          <w:kern w:val="2"/>
          <w:sz w:val="23"/>
          <w:lang w:bidi="fr-CA"/>
        </w:rPr>
        <w:t>’</w:t>
      </w:r>
      <w:r w:rsidRPr="00736512">
        <w:rPr>
          <w:kern w:val="2"/>
          <w:sz w:val="23"/>
          <w:lang w:bidi="fr-CA"/>
        </w:rPr>
        <w:t>oxygène, de sorte que les tendances périodiques ne peuvent être invoquées</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acide acétique, en revanche, est fondamentalement différent : deux contributeurs à la résonance peuvent être dessinés pour la base conjuguée, de sorte que la charge négative peut être délocalisée sur (partagée entre) deux atomes d</w:t>
      </w:r>
      <w:r w:rsidRPr="009C5F66">
        <w:rPr>
          <w:kern w:val="2"/>
          <w:sz w:val="23"/>
          <w:lang w:bidi="fr-CA"/>
        </w:rPr>
        <w:t>’</w:t>
      </w:r>
      <w:r w:rsidRPr="00736512">
        <w:rPr>
          <w:kern w:val="2"/>
          <w:sz w:val="23"/>
          <w:lang w:bidi="fr-CA"/>
        </w:rPr>
        <w:t>oxygène. Dans l</w:t>
      </w:r>
      <w:r w:rsidRPr="009C5F66">
        <w:rPr>
          <w:kern w:val="2"/>
          <w:sz w:val="23"/>
          <w:lang w:bidi="fr-CA"/>
        </w:rPr>
        <w:t>’</w:t>
      </w:r>
      <w:r w:rsidRPr="00736512">
        <w:rPr>
          <w:kern w:val="2"/>
          <w:sz w:val="23"/>
          <w:lang w:bidi="fr-CA"/>
        </w:rPr>
        <w:t xml:space="preserve">ion </w:t>
      </w:r>
      <w:proofErr w:type="spellStart"/>
      <w:r w:rsidRPr="00736512">
        <w:rPr>
          <w:kern w:val="2"/>
          <w:sz w:val="23"/>
          <w:lang w:bidi="fr-CA"/>
        </w:rPr>
        <w:t>éthoxyde</w:t>
      </w:r>
      <w:proofErr w:type="spellEnd"/>
      <w:r w:rsidRPr="00736512">
        <w:rPr>
          <w:kern w:val="2"/>
          <w:sz w:val="23"/>
          <w:lang w:bidi="fr-CA"/>
        </w:rPr>
        <w:t>, en revanche, la charge négative est localisée, ou « bloquée » sur l</w:t>
      </w:r>
      <w:r w:rsidRPr="009C5F66">
        <w:rPr>
          <w:kern w:val="2"/>
          <w:sz w:val="23"/>
          <w:lang w:bidi="fr-CA"/>
        </w:rPr>
        <w:t>’</w:t>
      </w:r>
      <w:r w:rsidRPr="00736512">
        <w:rPr>
          <w:kern w:val="2"/>
          <w:sz w:val="23"/>
          <w:lang w:bidi="fr-CA"/>
        </w:rPr>
        <w:t>unique atome d</w:t>
      </w:r>
      <w:r w:rsidRPr="009C5F66">
        <w:rPr>
          <w:kern w:val="2"/>
          <w:sz w:val="23"/>
          <w:lang w:bidi="fr-CA"/>
        </w:rPr>
        <w:t>’</w:t>
      </w:r>
      <w:r w:rsidRPr="00736512">
        <w:rPr>
          <w:kern w:val="2"/>
          <w:sz w:val="23"/>
          <w:lang w:bidi="fr-CA"/>
        </w:rPr>
        <w:t>oxygène; elle n</w:t>
      </w:r>
      <w:r w:rsidRPr="009C5F66">
        <w:rPr>
          <w:kern w:val="2"/>
          <w:sz w:val="23"/>
          <w:lang w:bidi="fr-CA"/>
        </w:rPr>
        <w:t>’</w:t>
      </w:r>
      <w:r w:rsidRPr="00736512">
        <w:rPr>
          <w:kern w:val="2"/>
          <w:sz w:val="23"/>
          <w:lang w:bidi="fr-CA"/>
        </w:rPr>
        <w:t>a nulle part où aller</w:t>
      </w:r>
      <w:r w:rsidR="00736512" w:rsidRPr="00736512">
        <w:rPr>
          <w:kern w:val="2"/>
          <w:sz w:val="23"/>
          <w:lang w:bidi="fr-CA"/>
        </w:rPr>
        <w:t xml:space="preserve">. </w:t>
      </w:r>
      <w:r w:rsidRPr="00736512">
        <w:rPr>
          <w:kern w:val="2"/>
          <w:sz w:val="23"/>
          <w:lang w:bidi="fr-CA"/>
        </w:rPr>
        <w:t>Cette caractéristique rend l</w:t>
      </w:r>
      <w:r w:rsidRPr="009C5F66">
        <w:rPr>
          <w:kern w:val="2"/>
          <w:sz w:val="23"/>
          <w:lang w:bidi="fr-CA"/>
        </w:rPr>
        <w:t>’</w:t>
      </w:r>
      <w:r w:rsidRPr="00736512">
        <w:rPr>
          <w:kern w:val="2"/>
          <w:sz w:val="23"/>
          <w:lang w:bidi="fr-CA"/>
        </w:rPr>
        <w:t xml:space="preserve">ion </w:t>
      </w:r>
      <w:proofErr w:type="spellStart"/>
      <w:r w:rsidRPr="00736512">
        <w:rPr>
          <w:kern w:val="2"/>
          <w:sz w:val="23"/>
          <w:lang w:bidi="fr-CA"/>
        </w:rPr>
        <w:t>éthoxyde</w:t>
      </w:r>
      <w:proofErr w:type="spellEnd"/>
      <w:r w:rsidRPr="00736512">
        <w:rPr>
          <w:kern w:val="2"/>
          <w:sz w:val="23"/>
          <w:lang w:bidi="fr-CA"/>
        </w:rPr>
        <w:t xml:space="preserve"> beaucoup moins stable.</w:t>
      </w:r>
    </w:p>
    <w:p w14:paraId="0DD484A3" w14:textId="77777777" w:rsidR="00CF2AE1" w:rsidRPr="00736512" w:rsidRDefault="00CF2AE1" w:rsidP="00CF2AE1">
      <w:pPr>
        <w:rPr>
          <w:kern w:val="2"/>
          <w:sz w:val="23"/>
        </w:rPr>
      </w:pPr>
    </w:p>
    <w:p w14:paraId="2CF10F4C" w14:textId="3CBB85EC" w:rsidR="00CF2AE1" w:rsidRPr="00736512" w:rsidRDefault="00CF2AE1" w:rsidP="00CF2AE1">
      <w:pPr>
        <w:rPr>
          <w:kern w:val="2"/>
          <w:sz w:val="23"/>
        </w:rPr>
      </w:pPr>
      <w:r w:rsidRPr="00736512">
        <w:rPr>
          <w:kern w:val="2"/>
          <w:sz w:val="23"/>
          <w:lang w:bidi="fr-CA"/>
        </w:rPr>
        <w:t>Rappelons l</w:t>
      </w:r>
      <w:r w:rsidRPr="009C5F66">
        <w:rPr>
          <w:kern w:val="2"/>
          <w:sz w:val="23"/>
          <w:lang w:bidi="fr-CA"/>
        </w:rPr>
        <w:t>’</w:t>
      </w:r>
      <w:r w:rsidRPr="00736512">
        <w:rPr>
          <w:kern w:val="2"/>
          <w:sz w:val="23"/>
          <w:lang w:bidi="fr-CA"/>
        </w:rPr>
        <w:t>importante remarque générale faite un peu plus tôt : « Les charges électrostatiques, qu</w:t>
      </w:r>
      <w:r w:rsidRPr="009C5F66">
        <w:rPr>
          <w:kern w:val="2"/>
          <w:sz w:val="23"/>
          <w:lang w:bidi="fr-CA"/>
        </w:rPr>
        <w:t>’</w:t>
      </w:r>
      <w:r w:rsidRPr="00736512">
        <w:rPr>
          <w:kern w:val="2"/>
          <w:sz w:val="23"/>
          <w:lang w:bidi="fr-CA"/>
        </w:rPr>
        <w:t>elles soient positives ou négatives, sont plus stables lorsqu</w:t>
      </w:r>
      <w:r w:rsidRPr="009C5F66">
        <w:rPr>
          <w:kern w:val="2"/>
          <w:sz w:val="23"/>
          <w:lang w:bidi="fr-CA"/>
        </w:rPr>
        <w:t>’</w:t>
      </w:r>
      <w:r w:rsidRPr="00736512">
        <w:rPr>
          <w:kern w:val="2"/>
          <w:sz w:val="23"/>
          <w:lang w:bidi="fr-CA"/>
        </w:rPr>
        <w:t>elles sont “réparties” que lorsqu</w:t>
      </w:r>
      <w:r w:rsidRPr="009C5F66">
        <w:rPr>
          <w:kern w:val="2"/>
          <w:sz w:val="23"/>
          <w:lang w:bidi="fr-CA"/>
        </w:rPr>
        <w:t>’</w:t>
      </w:r>
      <w:r w:rsidRPr="00736512">
        <w:rPr>
          <w:kern w:val="2"/>
          <w:sz w:val="23"/>
          <w:lang w:bidi="fr-CA"/>
        </w:rPr>
        <w:t>elles sont confinées à un seul endroit. »  Ce concept est, dans le cas présent, appliqué à un autre contexte, où une charge est « répartie » (en d</w:t>
      </w:r>
      <w:r w:rsidRPr="009C5F66">
        <w:rPr>
          <w:kern w:val="2"/>
          <w:sz w:val="23"/>
          <w:lang w:bidi="fr-CA"/>
        </w:rPr>
        <w:t>’</w:t>
      </w:r>
      <w:r w:rsidRPr="00736512">
        <w:rPr>
          <w:kern w:val="2"/>
          <w:sz w:val="23"/>
          <w:lang w:bidi="fr-CA"/>
        </w:rPr>
        <w:t xml:space="preserve">autres termes, délocalisée) par </w:t>
      </w:r>
      <w:r w:rsidRPr="00736512">
        <w:rPr>
          <w:i/>
          <w:kern w:val="2"/>
          <w:sz w:val="23"/>
          <w:lang w:bidi="fr-CA"/>
        </w:rPr>
        <w:t>résonance</w:t>
      </w:r>
      <w:r w:rsidRPr="00736512">
        <w:rPr>
          <w:kern w:val="2"/>
          <w:sz w:val="23"/>
          <w:lang w:bidi="fr-CA"/>
        </w:rPr>
        <w:t>, plutôt que simplement par la taille de l</w:t>
      </w:r>
      <w:r w:rsidRPr="009C5F66">
        <w:rPr>
          <w:kern w:val="2"/>
          <w:sz w:val="23"/>
          <w:lang w:bidi="fr-CA"/>
        </w:rPr>
        <w:t>’</w:t>
      </w:r>
      <w:r w:rsidRPr="00736512">
        <w:rPr>
          <w:kern w:val="2"/>
          <w:sz w:val="23"/>
          <w:lang w:bidi="fr-CA"/>
        </w:rPr>
        <w:t>atome qui la porte</w:t>
      </w:r>
      <w:r w:rsidR="00736512" w:rsidRPr="00736512">
        <w:rPr>
          <w:kern w:val="2"/>
          <w:sz w:val="23"/>
          <w:lang w:bidi="fr-CA"/>
        </w:rPr>
        <w:t xml:space="preserve">. </w:t>
      </w:r>
    </w:p>
    <w:p w14:paraId="36E4A549" w14:textId="77777777" w:rsidR="00CF2AE1" w:rsidRPr="00736512" w:rsidRDefault="00CF2AE1" w:rsidP="00CF2AE1">
      <w:pPr>
        <w:rPr>
          <w:kern w:val="2"/>
          <w:sz w:val="23"/>
        </w:rPr>
      </w:pPr>
    </w:p>
    <w:p w14:paraId="7CA5B0B7" w14:textId="67A10B1D" w:rsidR="00CF2AE1" w:rsidRPr="0051131A" w:rsidRDefault="00CF2AE1" w:rsidP="00CF2AE1">
      <w:pPr>
        <w:rPr>
          <w:spacing w:val="-4"/>
          <w:kern w:val="2"/>
          <w:sz w:val="23"/>
        </w:rPr>
      </w:pPr>
      <w:r w:rsidRPr="0051131A">
        <w:rPr>
          <w:spacing w:val="-4"/>
          <w:kern w:val="2"/>
          <w:sz w:val="23"/>
          <w:lang w:bidi="fr-CA"/>
        </w:rPr>
        <w:t xml:space="preserve">La délocalisation de la charge par résonance a une incidence considérable sur la réactivité des molécules organiques, suffisamment pour expliquer la différence de plus de 12 unités </w:t>
      </w:r>
      <w:proofErr w:type="spellStart"/>
      <w:r w:rsidRPr="0051131A">
        <w:rPr>
          <w:spacing w:val="-4"/>
          <w:kern w:val="2"/>
          <w:sz w:val="23"/>
          <w:lang w:bidi="fr-CA"/>
        </w:rPr>
        <w:t>pKa</w:t>
      </w:r>
      <w:proofErr w:type="spellEnd"/>
      <w:r w:rsidRPr="0051131A">
        <w:rPr>
          <w:spacing w:val="-4"/>
          <w:kern w:val="2"/>
          <w:sz w:val="23"/>
          <w:lang w:bidi="fr-CA"/>
        </w:rPr>
        <w:t xml:space="preserve"> </w:t>
      </w:r>
      <w:r w:rsidR="0051131A">
        <w:rPr>
          <w:spacing w:val="-4"/>
          <w:kern w:val="2"/>
          <w:sz w:val="23"/>
          <w:lang w:bidi="fr-CA"/>
        </w:rPr>
        <w:br/>
      </w:r>
      <w:r w:rsidRPr="0051131A">
        <w:rPr>
          <w:spacing w:val="-4"/>
          <w:kern w:val="2"/>
          <w:sz w:val="23"/>
          <w:lang w:bidi="fr-CA"/>
        </w:rPr>
        <w:t>entre l</w:t>
      </w:r>
      <w:r w:rsidRPr="009C5F66">
        <w:rPr>
          <w:spacing w:val="-4"/>
          <w:kern w:val="2"/>
          <w:sz w:val="23"/>
          <w:lang w:bidi="fr-CA"/>
        </w:rPr>
        <w:t>’</w:t>
      </w:r>
      <w:r w:rsidRPr="0051131A">
        <w:rPr>
          <w:spacing w:val="-4"/>
          <w:kern w:val="2"/>
          <w:sz w:val="23"/>
          <w:lang w:bidi="fr-CA"/>
        </w:rPr>
        <w:t>éthanol et l</w:t>
      </w:r>
      <w:r w:rsidRPr="009C5F66">
        <w:rPr>
          <w:spacing w:val="-4"/>
          <w:kern w:val="2"/>
          <w:sz w:val="23"/>
          <w:lang w:bidi="fr-CA"/>
        </w:rPr>
        <w:t>’</w:t>
      </w:r>
      <w:r w:rsidRPr="0051131A">
        <w:rPr>
          <w:spacing w:val="-4"/>
          <w:kern w:val="2"/>
          <w:sz w:val="23"/>
          <w:lang w:bidi="fr-CA"/>
        </w:rPr>
        <w:t xml:space="preserve">acide acétique (et rappelez-vous, le </w:t>
      </w:r>
      <w:proofErr w:type="spellStart"/>
      <w:r w:rsidRPr="0051131A">
        <w:rPr>
          <w:spacing w:val="-4"/>
          <w:kern w:val="2"/>
          <w:sz w:val="23"/>
          <w:lang w:bidi="fr-CA"/>
        </w:rPr>
        <w:t>pKa</w:t>
      </w:r>
      <w:proofErr w:type="spellEnd"/>
      <w:r w:rsidRPr="0051131A">
        <w:rPr>
          <w:spacing w:val="-4"/>
          <w:kern w:val="2"/>
          <w:sz w:val="23"/>
          <w:lang w:bidi="fr-CA"/>
        </w:rPr>
        <w:t xml:space="preserve"> est une expression logarithmique, on parle donc d</w:t>
      </w:r>
      <w:r w:rsidRPr="009C5F66">
        <w:rPr>
          <w:spacing w:val="-4"/>
          <w:kern w:val="2"/>
          <w:sz w:val="23"/>
          <w:lang w:bidi="fr-CA"/>
        </w:rPr>
        <w:t>’</w:t>
      </w:r>
      <w:r w:rsidRPr="0051131A">
        <w:rPr>
          <w:spacing w:val="-4"/>
          <w:kern w:val="2"/>
          <w:sz w:val="23"/>
          <w:lang w:bidi="fr-CA"/>
        </w:rPr>
        <w:t>un facteur de 10</w:t>
      </w:r>
      <w:r w:rsidRPr="0051131A">
        <w:rPr>
          <w:spacing w:val="-4"/>
          <w:kern w:val="2"/>
          <w:sz w:val="23"/>
          <w:vertAlign w:val="superscript"/>
          <w:lang w:bidi="fr-CA"/>
        </w:rPr>
        <w:t>12</w:t>
      </w:r>
      <w:r w:rsidRPr="0051131A">
        <w:rPr>
          <w:spacing w:val="-4"/>
          <w:kern w:val="2"/>
          <w:sz w:val="23"/>
          <w:lang w:bidi="fr-CA"/>
        </w:rPr>
        <w:t xml:space="preserve"> entre les valeurs de K</w:t>
      </w:r>
      <w:r w:rsidRPr="0051131A">
        <w:rPr>
          <w:spacing w:val="-4"/>
          <w:kern w:val="2"/>
          <w:sz w:val="20"/>
          <w:lang w:bidi="fr-CA"/>
        </w:rPr>
        <w:t>a</w:t>
      </w:r>
      <w:r w:rsidRPr="0051131A">
        <w:rPr>
          <w:spacing w:val="-4"/>
          <w:kern w:val="2"/>
          <w:sz w:val="23"/>
          <w:lang w:bidi="fr-CA"/>
        </w:rPr>
        <w:t xml:space="preserve"> pour les deux molécules!)</w:t>
      </w:r>
      <w:r w:rsidR="00736512" w:rsidRPr="0051131A">
        <w:rPr>
          <w:spacing w:val="-4"/>
          <w:kern w:val="2"/>
          <w:sz w:val="23"/>
          <w:lang w:bidi="fr-CA"/>
        </w:rPr>
        <w:t xml:space="preserve">. </w:t>
      </w:r>
    </w:p>
    <w:p w14:paraId="7B795C74" w14:textId="77777777" w:rsidR="00CF2AE1" w:rsidRPr="00736512" w:rsidRDefault="00CF2AE1" w:rsidP="00CF2AE1">
      <w:pPr>
        <w:rPr>
          <w:kern w:val="2"/>
          <w:sz w:val="23"/>
        </w:rPr>
      </w:pPr>
    </w:p>
    <w:p w14:paraId="79DCD7A1" w14:textId="14C57D0E" w:rsidR="00CF2AE1" w:rsidRPr="00736512" w:rsidRDefault="00CF2AE1" w:rsidP="00CF2AE1">
      <w:pPr>
        <w:rPr>
          <w:kern w:val="2"/>
          <w:sz w:val="23"/>
        </w:rPr>
      </w:pPr>
      <w:r w:rsidRPr="00736512">
        <w:rPr>
          <w:kern w:val="2"/>
          <w:sz w:val="23"/>
          <w:lang w:bidi="fr-CA"/>
        </w:rPr>
        <w:t>L</w:t>
      </w:r>
      <w:r w:rsidRPr="009C5F66">
        <w:rPr>
          <w:kern w:val="2"/>
          <w:sz w:val="23"/>
          <w:lang w:bidi="fr-CA"/>
        </w:rPr>
        <w:t>’</w:t>
      </w:r>
      <w:r w:rsidRPr="00736512">
        <w:rPr>
          <w:kern w:val="2"/>
          <w:sz w:val="23"/>
          <w:lang w:bidi="fr-CA"/>
        </w:rPr>
        <w:t>effet de résonance permet également d</w:t>
      </w:r>
      <w:r w:rsidRPr="009C5F66">
        <w:rPr>
          <w:kern w:val="2"/>
          <w:sz w:val="23"/>
          <w:lang w:bidi="fr-CA"/>
        </w:rPr>
        <w:t>’</w:t>
      </w:r>
      <w:r w:rsidRPr="00736512">
        <w:rPr>
          <w:kern w:val="2"/>
          <w:sz w:val="23"/>
          <w:lang w:bidi="fr-CA"/>
        </w:rPr>
        <w:t>expliquer pourquoi un atome d</w:t>
      </w:r>
      <w:r w:rsidRPr="009C5F66">
        <w:rPr>
          <w:kern w:val="2"/>
          <w:sz w:val="23"/>
          <w:lang w:bidi="fr-CA"/>
        </w:rPr>
        <w:t>’</w:t>
      </w:r>
      <w:r w:rsidRPr="00736512">
        <w:rPr>
          <w:kern w:val="2"/>
          <w:sz w:val="23"/>
          <w:lang w:bidi="fr-CA"/>
        </w:rPr>
        <w:t>azote est basique lorsqu</w:t>
      </w:r>
      <w:r w:rsidRPr="009C5F66">
        <w:rPr>
          <w:kern w:val="2"/>
          <w:sz w:val="23"/>
          <w:lang w:bidi="fr-CA"/>
        </w:rPr>
        <w:t>’</w:t>
      </w:r>
      <w:r w:rsidRPr="00736512">
        <w:rPr>
          <w:kern w:val="2"/>
          <w:sz w:val="23"/>
          <w:lang w:bidi="fr-CA"/>
        </w:rPr>
        <w:t xml:space="preserve">il se trouve dans une amine, mais </w:t>
      </w:r>
      <w:r w:rsidRPr="00736512">
        <w:rPr>
          <w:i/>
          <w:kern w:val="2"/>
          <w:sz w:val="23"/>
          <w:lang w:bidi="fr-CA"/>
        </w:rPr>
        <w:t>ne</w:t>
      </w:r>
      <w:r w:rsidRPr="00736512">
        <w:rPr>
          <w:kern w:val="2"/>
          <w:sz w:val="23"/>
          <w:lang w:bidi="fr-CA"/>
        </w:rPr>
        <w:t xml:space="preserve"> l</w:t>
      </w:r>
      <w:r w:rsidRPr="009C5F66">
        <w:rPr>
          <w:kern w:val="2"/>
          <w:sz w:val="23"/>
          <w:lang w:bidi="fr-CA"/>
        </w:rPr>
        <w:t>’</w:t>
      </w:r>
      <w:r w:rsidRPr="00736512">
        <w:rPr>
          <w:kern w:val="2"/>
          <w:sz w:val="23"/>
          <w:lang w:bidi="fr-CA"/>
        </w:rPr>
        <w:t xml:space="preserve">est </w:t>
      </w:r>
      <w:r w:rsidRPr="00736512">
        <w:rPr>
          <w:i/>
          <w:kern w:val="2"/>
          <w:sz w:val="23"/>
          <w:lang w:bidi="fr-CA"/>
        </w:rPr>
        <w:t>pas</w:t>
      </w:r>
      <w:r w:rsidRPr="00736512">
        <w:rPr>
          <w:kern w:val="2"/>
          <w:sz w:val="23"/>
          <w:lang w:bidi="fr-CA"/>
        </w:rPr>
        <w:t xml:space="preserve"> lorsqu</w:t>
      </w:r>
      <w:r w:rsidRPr="009C5F66">
        <w:rPr>
          <w:kern w:val="2"/>
          <w:sz w:val="23"/>
          <w:lang w:bidi="fr-CA"/>
        </w:rPr>
        <w:t>’</w:t>
      </w:r>
      <w:r w:rsidRPr="00736512">
        <w:rPr>
          <w:kern w:val="2"/>
          <w:sz w:val="23"/>
          <w:lang w:bidi="fr-CA"/>
        </w:rPr>
        <w:t>il fait partie d</w:t>
      </w:r>
      <w:r w:rsidRPr="009C5F66">
        <w:rPr>
          <w:kern w:val="2"/>
          <w:sz w:val="23"/>
          <w:lang w:bidi="fr-CA"/>
        </w:rPr>
        <w:t>’</w:t>
      </w:r>
      <w:r w:rsidRPr="00736512">
        <w:rPr>
          <w:kern w:val="2"/>
          <w:sz w:val="23"/>
          <w:lang w:bidi="fr-CA"/>
        </w:rPr>
        <w:t>un groupe amide</w:t>
      </w:r>
      <w:r w:rsidR="00736512" w:rsidRPr="00736512">
        <w:rPr>
          <w:kern w:val="2"/>
          <w:sz w:val="23"/>
          <w:lang w:bidi="fr-CA"/>
        </w:rPr>
        <w:t xml:space="preserve">. </w:t>
      </w:r>
      <w:r w:rsidRPr="00736512">
        <w:rPr>
          <w:kern w:val="2"/>
          <w:sz w:val="23"/>
          <w:lang w:bidi="fr-CA"/>
        </w:rPr>
        <w:t>Rappelons que dans un amide, la liaison carbone-azote présente un caractère de double liaison considérable, en raison d</w:t>
      </w:r>
      <w:r w:rsidRPr="009C5F66">
        <w:rPr>
          <w:kern w:val="2"/>
          <w:sz w:val="23"/>
          <w:lang w:bidi="fr-CA"/>
        </w:rPr>
        <w:t>’</w:t>
      </w:r>
      <w:r w:rsidRPr="00736512">
        <w:rPr>
          <w:kern w:val="2"/>
          <w:sz w:val="23"/>
          <w:lang w:bidi="fr-CA"/>
        </w:rPr>
        <w:t>un contributeur mineur à la résonance, mais néanmoins important, dans lequel le doublet libre de l</w:t>
      </w:r>
      <w:r w:rsidRPr="009C5F66">
        <w:rPr>
          <w:kern w:val="2"/>
          <w:sz w:val="23"/>
          <w:lang w:bidi="fr-CA"/>
        </w:rPr>
        <w:t>’</w:t>
      </w:r>
      <w:r w:rsidRPr="00736512">
        <w:rPr>
          <w:kern w:val="2"/>
          <w:sz w:val="23"/>
          <w:lang w:bidi="fr-CA"/>
        </w:rPr>
        <w:t>azote fait partie d</w:t>
      </w:r>
      <w:r w:rsidRPr="009C5F66">
        <w:rPr>
          <w:kern w:val="2"/>
          <w:sz w:val="23"/>
          <w:lang w:bidi="fr-CA"/>
        </w:rPr>
        <w:t>’</w:t>
      </w:r>
      <w:r w:rsidRPr="00736512">
        <w:rPr>
          <w:kern w:val="2"/>
          <w:sz w:val="23"/>
          <w:lang w:bidi="fr-CA"/>
        </w:rPr>
        <w:t xml:space="preserve">une liaison π. </w:t>
      </w:r>
    </w:p>
    <w:p w14:paraId="284947AE" w14:textId="77777777" w:rsidR="00CF2AE1" w:rsidRPr="00736512" w:rsidRDefault="00CF2AE1" w:rsidP="00CF2AE1">
      <w:pPr>
        <w:rPr>
          <w:kern w:val="2"/>
          <w:sz w:val="23"/>
        </w:rPr>
      </w:pPr>
    </w:p>
    <w:p w14:paraId="1E4FB25C"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617C5B8F" wp14:editId="7AD15CEE">
            <wp:extent cx="5249545" cy="2887345"/>
            <wp:effectExtent l="0" t="0" r="8255" b="8255"/>
            <wp:docPr id="5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249545" cy="2887345"/>
                    </a:xfrm>
                    <a:prstGeom prst="rect">
                      <a:avLst/>
                    </a:prstGeom>
                    <a:noFill/>
                    <a:ln>
                      <a:noFill/>
                    </a:ln>
                  </pic:spPr>
                </pic:pic>
              </a:graphicData>
            </a:graphic>
          </wp:inline>
        </w:drawing>
      </w:r>
    </w:p>
    <w:p w14:paraId="727A2638"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21</w:t>
      </w:r>
    </w:p>
    <w:p w14:paraId="53193864" w14:textId="6D7DA7DE" w:rsidR="00CF2AE1" w:rsidRPr="00736512" w:rsidRDefault="00CF2AE1" w:rsidP="00CF2AE1">
      <w:pPr>
        <w:rPr>
          <w:kern w:val="2"/>
          <w:sz w:val="23"/>
        </w:rPr>
      </w:pPr>
      <w:r w:rsidRPr="00736512">
        <w:rPr>
          <w:kern w:val="2"/>
          <w:sz w:val="23"/>
          <w:lang w:bidi="fr-CA"/>
        </w:rPr>
        <w:t>Alors que le doublet libre de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azote d</w:t>
      </w:r>
      <w:r w:rsidRPr="009C5F66">
        <w:rPr>
          <w:kern w:val="2"/>
          <w:sz w:val="23"/>
          <w:lang w:bidi="fr-CA"/>
        </w:rPr>
        <w:t>’</w:t>
      </w:r>
      <w:r w:rsidRPr="00736512">
        <w:rPr>
          <w:kern w:val="2"/>
          <w:sz w:val="23"/>
          <w:lang w:bidi="fr-CA"/>
        </w:rPr>
        <w:t>une amine est « coincé » à un endroit, le doublet libre de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azote d</w:t>
      </w:r>
      <w:r w:rsidRPr="009C5F66">
        <w:rPr>
          <w:kern w:val="2"/>
          <w:sz w:val="23"/>
          <w:lang w:bidi="fr-CA"/>
        </w:rPr>
        <w:t>’</w:t>
      </w:r>
      <w:r w:rsidRPr="00736512">
        <w:rPr>
          <w:kern w:val="2"/>
          <w:sz w:val="23"/>
          <w:lang w:bidi="fr-CA"/>
        </w:rPr>
        <w:t>un amide est délocalisé par résonance</w:t>
      </w:r>
      <w:r w:rsidR="00736512" w:rsidRPr="00736512">
        <w:rPr>
          <w:kern w:val="2"/>
          <w:sz w:val="23"/>
          <w:lang w:bidi="fr-CA"/>
        </w:rPr>
        <w:t xml:space="preserve">. </w:t>
      </w:r>
      <w:r w:rsidRPr="00736512">
        <w:rPr>
          <w:kern w:val="2"/>
          <w:sz w:val="23"/>
          <w:lang w:bidi="fr-CA"/>
        </w:rPr>
        <w:t xml:space="preserve">Remarquez que, dans ce cas, nous généralisons notre énoncé pour affirmer que la </w:t>
      </w:r>
      <w:r w:rsidRPr="00736512">
        <w:rPr>
          <w:i/>
          <w:kern w:val="2"/>
          <w:sz w:val="23"/>
          <w:lang w:bidi="fr-CA"/>
        </w:rPr>
        <w:t>densité électronique</w:t>
      </w:r>
      <w:r w:rsidRPr="00736512">
        <w:rPr>
          <w:kern w:val="2"/>
          <w:sz w:val="23"/>
          <w:lang w:bidi="fr-CA"/>
        </w:rPr>
        <w:t xml:space="preserve"> (sous la forme d</w:t>
      </w:r>
      <w:r w:rsidRPr="009C5F66">
        <w:rPr>
          <w:kern w:val="2"/>
          <w:sz w:val="23"/>
          <w:lang w:bidi="fr-CA"/>
        </w:rPr>
        <w:t>’</w:t>
      </w:r>
      <w:r w:rsidRPr="00736512">
        <w:rPr>
          <w:kern w:val="2"/>
          <w:sz w:val="23"/>
          <w:lang w:bidi="fr-CA"/>
        </w:rPr>
        <w:t>un doublet libre) est stabilisée grâce à la délocalisation par résonance, même si aucune charge négative n</w:t>
      </w:r>
      <w:r w:rsidRPr="009C5F66">
        <w:rPr>
          <w:kern w:val="2"/>
          <w:sz w:val="23"/>
          <w:lang w:bidi="fr-CA"/>
        </w:rPr>
        <w:t>’</w:t>
      </w:r>
      <w:r w:rsidRPr="00736512">
        <w:rPr>
          <w:kern w:val="2"/>
          <w:sz w:val="23"/>
          <w:lang w:bidi="fr-CA"/>
        </w:rPr>
        <w:t>intervient</w:t>
      </w:r>
      <w:r w:rsidR="00736512" w:rsidRPr="00736512">
        <w:rPr>
          <w:kern w:val="2"/>
          <w:sz w:val="23"/>
          <w:lang w:bidi="fr-CA"/>
        </w:rPr>
        <w:t xml:space="preserve">. </w:t>
      </w:r>
      <w:r w:rsidRPr="00736512">
        <w:rPr>
          <w:kern w:val="2"/>
          <w:sz w:val="23"/>
          <w:lang w:bidi="fr-CA"/>
        </w:rPr>
        <w:t>Voici une autre façon de voir les choses : le doublet libre sur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azote d</w:t>
      </w:r>
      <w:r w:rsidRPr="009C5F66">
        <w:rPr>
          <w:kern w:val="2"/>
          <w:sz w:val="23"/>
          <w:lang w:bidi="fr-CA"/>
        </w:rPr>
        <w:t>’</w:t>
      </w:r>
      <w:r w:rsidRPr="00736512">
        <w:rPr>
          <w:kern w:val="2"/>
          <w:sz w:val="23"/>
          <w:lang w:bidi="fr-CA"/>
        </w:rPr>
        <w:t>un amide ne peut pas se lier à un proton. Ces deux électrons sont trop « à l</w:t>
      </w:r>
      <w:r w:rsidRPr="009C5F66">
        <w:rPr>
          <w:kern w:val="2"/>
          <w:sz w:val="23"/>
          <w:lang w:bidi="fr-CA"/>
        </w:rPr>
        <w:t>’</w:t>
      </w:r>
      <w:r w:rsidRPr="00736512">
        <w:rPr>
          <w:kern w:val="2"/>
          <w:sz w:val="23"/>
          <w:lang w:bidi="fr-CA"/>
        </w:rPr>
        <w:t>aise » pour faire partie du système de liaison </w:t>
      </w:r>
      <w:r w:rsidRPr="00736512">
        <w:rPr>
          <w:kern w:val="2"/>
          <w:sz w:val="23"/>
          <w:lang w:bidi="fr-CA"/>
        </w:rPr>
        <w:sym w:font="Symbol" w:char="F070"/>
      </w:r>
      <w:r w:rsidRPr="00736512">
        <w:rPr>
          <w:kern w:val="2"/>
          <w:sz w:val="23"/>
          <w:lang w:bidi="fr-CA"/>
        </w:rPr>
        <w:t xml:space="preserve"> délocalisé</w:t>
      </w:r>
      <w:r w:rsidR="00736512" w:rsidRPr="00736512">
        <w:rPr>
          <w:kern w:val="2"/>
          <w:sz w:val="23"/>
          <w:lang w:bidi="fr-CA"/>
        </w:rPr>
        <w:t xml:space="preserve">. </w:t>
      </w:r>
      <w:r w:rsidR="00601A32" w:rsidRPr="00736512">
        <w:rPr>
          <w:kern w:val="2"/>
          <w:sz w:val="23"/>
          <w:lang w:bidi="fr-CA"/>
        </w:rPr>
        <w:t>En revanche</w:t>
      </w:r>
      <w:r w:rsidRPr="00736512">
        <w:rPr>
          <w:kern w:val="2"/>
          <w:sz w:val="23"/>
          <w:lang w:bidi="fr-CA"/>
        </w:rPr>
        <w:t>, on ne peut pas en dire autant du doublet libre sur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azote d</w:t>
      </w:r>
      <w:r w:rsidRPr="009C5F66">
        <w:rPr>
          <w:kern w:val="2"/>
          <w:sz w:val="23"/>
          <w:lang w:bidi="fr-CA"/>
        </w:rPr>
        <w:t>’</w:t>
      </w:r>
      <w:r w:rsidRPr="00736512">
        <w:rPr>
          <w:kern w:val="2"/>
          <w:sz w:val="23"/>
          <w:lang w:bidi="fr-CA"/>
        </w:rPr>
        <w:t xml:space="preserve">une amine. Ces électrons </w:t>
      </w:r>
      <w:r w:rsidRPr="00736512">
        <w:rPr>
          <w:i/>
          <w:kern w:val="2"/>
          <w:sz w:val="23"/>
          <w:lang w:bidi="fr-CA"/>
        </w:rPr>
        <w:t>ne</w:t>
      </w:r>
      <w:r w:rsidRPr="00736512">
        <w:rPr>
          <w:kern w:val="2"/>
          <w:sz w:val="23"/>
          <w:lang w:bidi="fr-CA"/>
        </w:rPr>
        <w:t xml:space="preserve"> font </w:t>
      </w:r>
      <w:r w:rsidRPr="00736512">
        <w:rPr>
          <w:i/>
          <w:kern w:val="2"/>
          <w:sz w:val="23"/>
          <w:lang w:bidi="fr-CA"/>
        </w:rPr>
        <w:t>pas</w:t>
      </w:r>
      <w:r w:rsidRPr="00736512">
        <w:rPr>
          <w:kern w:val="2"/>
          <w:sz w:val="23"/>
          <w:lang w:bidi="fr-CA"/>
        </w:rPr>
        <w:t xml:space="preserve"> partie d</w:t>
      </w:r>
      <w:r w:rsidRPr="009C5F66">
        <w:rPr>
          <w:kern w:val="2"/>
          <w:sz w:val="23"/>
          <w:lang w:bidi="fr-CA"/>
        </w:rPr>
        <w:t>’</w:t>
      </w:r>
      <w:r w:rsidRPr="00736512">
        <w:rPr>
          <w:kern w:val="2"/>
          <w:sz w:val="23"/>
          <w:lang w:bidi="fr-CA"/>
        </w:rPr>
        <w:t>un système </w:t>
      </w:r>
      <w:r w:rsidRPr="00736512">
        <w:rPr>
          <w:kern w:val="2"/>
          <w:sz w:val="23"/>
          <w:lang w:bidi="fr-CA"/>
        </w:rPr>
        <w:sym w:font="Symbol" w:char="F070"/>
      </w:r>
      <w:r w:rsidRPr="00736512">
        <w:rPr>
          <w:kern w:val="2"/>
          <w:sz w:val="23"/>
          <w:lang w:bidi="fr-CA"/>
        </w:rPr>
        <w:t xml:space="preserve"> délocalisé et sont donc disponibles pour former une liaison avec n</w:t>
      </w:r>
      <w:r w:rsidRPr="009C5F66">
        <w:rPr>
          <w:kern w:val="2"/>
          <w:sz w:val="23"/>
          <w:lang w:bidi="fr-CA"/>
        </w:rPr>
        <w:t>’</w:t>
      </w:r>
      <w:r w:rsidRPr="00736512">
        <w:rPr>
          <w:kern w:val="2"/>
          <w:sz w:val="23"/>
          <w:lang w:bidi="fr-CA"/>
        </w:rPr>
        <w:t xml:space="preserve">importe quel proton acide qui se trouverait à proximité. </w:t>
      </w:r>
    </w:p>
    <w:p w14:paraId="09952C86" w14:textId="77777777" w:rsidR="00CF2AE1" w:rsidRPr="00736512" w:rsidRDefault="00CF2AE1" w:rsidP="00CF2AE1">
      <w:pPr>
        <w:rPr>
          <w:kern w:val="2"/>
          <w:sz w:val="23"/>
        </w:rPr>
      </w:pPr>
    </w:p>
    <w:p w14:paraId="3AD9BC24" w14:textId="77777777" w:rsidR="00CF2AE1" w:rsidRPr="00736512" w:rsidRDefault="00CF2AE1" w:rsidP="00CF2AE1">
      <w:pPr>
        <w:rPr>
          <w:kern w:val="2"/>
          <w:sz w:val="23"/>
        </w:rPr>
      </w:pPr>
      <w:r w:rsidRPr="00736512">
        <w:rPr>
          <w:kern w:val="2"/>
          <w:sz w:val="23"/>
          <w:lang w:bidi="fr-CA"/>
        </w:rPr>
        <w:t>Si un groupe amide est protoné, le proton sera lié à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oxygène plutôt qu</w:t>
      </w:r>
      <w:r w:rsidRPr="009C5F66">
        <w:rPr>
          <w:kern w:val="2"/>
          <w:sz w:val="23"/>
          <w:lang w:bidi="fr-CA"/>
        </w:rPr>
        <w:t>’</w:t>
      </w:r>
      <w:r w:rsidRPr="00736512">
        <w:rPr>
          <w:kern w:val="2"/>
          <w:sz w:val="23"/>
          <w:lang w:bidi="fr-CA"/>
        </w:rPr>
        <w:t>à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azote.</w:t>
      </w:r>
    </w:p>
    <w:p w14:paraId="4E13720A" w14:textId="77777777" w:rsidR="00CF2AE1" w:rsidRPr="00736512" w:rsidRDefault="00CF2AE1" w:rsidP="00CF2AE1">
      <w:pPr>
        <w:rPr>
          <w:kern w:val="2"/>
          <w:sz w:val="23"/>
        </w:rPr>
      </w:pPr>
    </w:p>
    <w:p w14:paraId="5B0AD5FA" w14:textId="77777777" w:rsidR="00CF2AE1" w:rsidRPr="00736512" w:rsidRDefault="00000000" w:rsidP="00CF2AE1">
      <w:pPr>
        <w:rPr>
          <w:kern w:val="2"/>
          <w:sz w:val="23"/>
        </w:rPr>
      </w:pPr>
      <w:r>
        <w:rPr>
          <w:kern w:val="2"/>
          <w:sz w:val="23"/>
          <w:lang w:bidi="fr-CA"/>
        </w:rPr>
        <w:pict w14:anchorId="58FDED98">
          <v:rect id="_x0000_i1197" style="width:0;height:1.5pt" o:hralign="center" o:hrstd="t" o:hr="t" fillcolor="#aaa" stroked="f"/>
        </w:pict>
      </w:r>
    </w:p>
    <w:p w14:paraId="49BFCAAF" w14:textId="77777777" w:rsidR="00CF2AE1" w:rsidRPr="00736512" w:rsidRDefault="00CF2AE1" w:rsidP="00CF2AE1">
      <w:pPr>
        <w:rPr>
          <w:kern w:val="2"/>
          <w:sz w:val="23"/>
          <w:u w:val="single"/>
        </w:rPr>
      </w:pPr>
      <w:r w:rsidRPr="00736512">
        <w:rPr>
          <w:kern w:val="2"/>
          <w:sz w:val="23"/>
          <w:u w:val="single"/>
          <w:lang w:bidi="fr-CA"/>
        </w:rPr>
        <w:t>Exercice 7.11</w:t>
      </w:r>
      <w:r w:rsidRPr="00736512">
        <w:rPr>
          <w:kern w:val="2"/>
          <w:sz w:val="23"/>
          <w:lang w:bidi="fr-CA"/>
        </w:rPr>
        <w:t> :</w:t>
      </w:r>
      <w:r w:rsidRPr="00736512">
        <w:rPr>
          <w:kern w:val="2"/>
          <w:sz w:val="23"/>
          <w:u w:val="single"/>
          <w:lang w:bidi="fr-CA"/>
        </w:rPr>
        <w:t xml:space="preserve"> </w:t>
      </w:r>
    </w:p>
    <w:p w14:paraId="5DCF86DF" w14:textId="77777777" w:rsidR="00CF2AE1" w:rsidRPr="00736512" w:rsidRDefault="00CF2AE1" w:rsidP="00CF2AE1">
      <w:pPr>
        <w:rPr>
          <w:kern w:val="2"/>
          <w:sz w:val="23"/>
        </w:rPr>
      </w:pPr>
      <w:r w:rsidRPr="00736512">
        <w:rPr>
          <w:kern w:val="2"/>
          <w:sz w:val="23"/>
          <w:lang w:bidi="fr-CA"/>
        </w:rPr>
        <w:t>a) Représentez la structure de Lewis de l</w:t>
      </w:r>
      <w:r w:rsidRPr="009C5F66">
        <w:rPr>
          <w:kern w:val="2"/>
          <w:sz w:val="23"/>
          <w:lang w:bidi="fr-CA"/>
        </w:rPr>
        <w:t>’</w:t>
      </w:r>
      <w:r w:rsidRPr="00736512">
        <w:rPr>
          <w:kern w:val="2"/>
          <w:sz w:val="23"/>
          <w:lang w:bidi="fr-CA"/>
        </w:rPr>
        <w:t>acide nitrique, HNO</w:t>
      </w:r>
      <w:r w:rsidRPr="00736512">
        <w:rPr>
          <w:kern w:val="2"/>
          <w:sz w:val="23"/>
          <w:vertAlign w:val="subscript"/>
          <w:lang w:bidi="fr-CA"/>
        </w:rPr>
        <w:t>3</w:t>
      </w:r>
      <w:r w:rsidRPr="00736512">
        <w:rPr>
          <w:kern w:val="2"/>
          <w:sz w:val="23"/>
          <w:lang w:bidi="fr-CA"/>
        </w:rPr>
        <w:t>.</w:t>
      </w:r>
    </w:p>
    <w:p w14:paraId="7D75F70B" w14:textId="2D077B87" w:rsidR="00CF2AE1" w:rsidRPr="00736512" w:rsidRDefault="00CF2AE1" w:rsidP="00CF2AE1">
      <w:pPr>
        <w:rPr>
          <w:kern w:val="2"/>
          <w:sz w:val="23"/>
        </w:rPr>
      </w:pPr>
      <w:r w:rsidRPr="00736512">
        <w:rPr>
          <w:kern w:val="2"/>
          <w:sz w:val="23"/>
          <w:lang w:bidi="fr-CA"/>
        </w:rPr>
        <w:t>b) L</w:t>
      </w:r>
      <w:r w:rsidRPr="009C5F66">
        <w:rPr>
          <w:kern w:val="2"/>
          <w:sz w:val="23"/>
          <w:lang w:bidi="fr-CA"/>
        </w:rPr>
        <w:t>’</w:t>
      </w:r>
      <w:r w:rsidRPr="00736512">
        <w:rPr>
          <w:kern w:val="2"/>
          <w:sz w:val="23"/>
          <w:lang w:bidi="fr-CA"/>
        </w:rPr>
        <w:t xml:space="preserve">acide nitrique est un acide fort; son </w:t>
      </w:r>
      <w:proofErr w:type="spellStart"/>
      <w:r w:rsidRPr="00736512">
        <w:rPr>
          <w:kern w:val="2"/>
          <w:sz w:val="23"/>
          <w:lang w:bidi="fr-CA"/>
        </w:rPr>
        <w:t>pKa</w:t>
      </w:r>
      <w:proofErr w:type="spellEnd"/>
      <w:r w:rsidRPr="00736512">
        <w:rPr>
          <w:kern w:val="2"/>
          <w:sz w:val="23"/>
          <w:lang w:bidi="fr-CA"/>
        </w:rPr>
        <w:t xml:space="preserve"> est de -1,4</w:t>
      </w:r>
      <w:r w:rsidR="00736512" w:rsidRPr="00736512">
        <w:rPr>
          <w:kern w:val="2"/>
          <w:sz w:val="23"/>
          <w:lang w:bidi="fr-CA"/>
        </w:rPr>
        <w:t xml:space="preserve">. </w:t>
      </w:r>
      <w:r w:rsidRPr="00736512">
        <w:rPr>
          <w:kern w:val="2"/>
          <w:sz w:val="23"/>
          <w:lang w:bidi="fr-CA"/>
        </w:rPr>
        <w:t>Formulez un argument fondé sur sa structure pour expliquer sa force. Votre réponse doit faire intervenir la structure chimique de la base conjuguée de l</w:t>
      </w:r>
      <w:r w:rsidRPr="009C5F66">
        <w:rPr>
          <w:kern w:val="2"/>
          <w:sz w:val="23"/>
          <w:lang w:bidi="fr-CA"/>
        </w:rPr>
        <w:t>’</w:t>
      </w:r>
      <w:r w:rsidRPr="00736512">
        <w:rPr>
          <w:kern w:val="2"/>
          <w:sz w:val="23"/>
          <w:lang w:bidi="fr-CA"/>
        </w:rPr>
        <w:t>acide nitrique.</w:t>
      </w:r>
    </w:p>
    <w:p w14:paraId="31935FA0" w14:textId="77777777" w:rsidR="00CF2AE1" w:rsidRPr="00736512" w:rsidRDefault="00CF2AE1" w:rsidP="00CF2AE1">
      <w:pPr>
        <w:rPr>
          <w:kern w:val="2"/>
          <w:sz w:val="23"/>
          <w:u w:val="single"/>
        </w:rPr>
      </w:pPr>
    </w:p>
    <w:p w14:paraId="7DC85610" w14:textId="77777777" w:rsidR="00CF2AE1" w:rsidRPr="00736512" w:rsidRDefault="00CF2AE1" w:rsidP="00CF2AE1">
      <w:pPr>
        <w:rPr>
          <w:kern w:val="2"/>
          <w:sz w:val="23"/>
        </w:rPr>
      </w:pPr>
      <w:r w:rsidRPr="00736512">
        <w:rPr>
          <w:kern w:val="2"/>
          <w:sz w:val="23"/>
          <w:u w:val="single"/>
          <w:lang w:bidi="fr-CA"/>
        </w:rPr>
        <w:t>Exercice 7.12</w:t>
      </w:r>
      <w:r w:rsidRPr="00736512">
        <w:rPr>
          <w:kern w:val="2"/>
          <w:sz w:val="23"/>
          <w:lang w:bidi="fr-CA"/>
        </w:rPr>
        <w:t> : Classez les composés ci-dessous du plus acide au moins acide, et expliquez votre raisonnement.</w:t>
      </w:r>
    </w:p>
    <w:p w14:paraId="099A94F5" w14:textId="77777777" w:rsidR="00CF2AE1" w:rsidRPr="00736512" w:rsidRDefault="00CF2AE1" w:rsidP="00CF2AE1">
      <w:pPr>
        <w:rPr>
          <w:kern w:val="2"/>
          <w:sz w:val="23"/>
        </w:rPr>
      </w:pPr>
    </w:p>
    <w:p w14:paraId="0A513946"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4CE70A73" wp14:editId="5688BE82">
            <wp:extent cx="4419600" cy="736600"/>
            <wp:effectExtent l="0" t="0" r="0" b="0"/>
            <wp:docPr id="5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4419600" cy="736600"/>
                    </a:xfrm>
                    <a:prstGeom prst="rect">
                      <a:avLst/>
                    </a:prstGeom>
                    <a:noFill/>
                    <a:ln>
                      <a:noFill/>
                    </a:ln>
                  </pic:spPr>
                </pic:pic>
              </a:graphicData>
            </a:graphic>
          </wp:inline>
        </w:drawing>
      </w:r>
    </w:p>
    <w:p w14:paraId="690EE3BB"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22</w:t>
      </w:r>
    </w:p>
    <w:p w14:paraId="7B436AB3" w14:textId="009F8272" w:rsidR="00CF2AE1" w:rsidRPr="00736512" w:rsidRDefault="00CF2AE1" w:rsidP="00CF2AE1">
      <w:pPr>
        <w:rPr>
          <w:kern w:val="2"/>
          <w:sz w:val="23"/>
        </w:rPr>
      </w:pPr>
      <w:r w:rsidRPr="00736512">
        <w:rPr>
          <w:kern w:val="2"/>
          <w:sz w:val="23"/>
          <w:u w:val="single"/>
          <w:lang w:bidi="fr-CA"/>
        </w:rPr>
        <w:lastRenderedPageBreak/>
        <w:t>Exercice 7.13</w:t>
      </w:r>
      <w:r w:rsidRPr="00736512">
        <w:rPr>
          <w:kern w:val="2"/>
          <w:sz w:val="23"/>
          <w:lang w:bidi="fr-CA"/>
        </w:rPr>
        <w:t xml:space="preserve"> (défi) : Prédire le proton le plus acide d</w:t>
      </w:r>
      <w:r w:rsidRPr="009C5F66">
        <w:rPr>
          <w:kern w:val="2"/>
          <w:sz w:val="23"/>
          <w:lang w:bidi="fr-CA"/>
        </w:rPr>
        <w:t>’</w:t>
      </w:r>
      <w:r w:rsidRPr="00736512">
        <w:rPr>
          <w:kern w:val="2"/>
          <w:sz w:val="23"/>
          <w:lang w:bidi="fr-CA"/>
        </w:rPr>
        <w:t>une molécule requiert souvent une réflexion approfondie</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 xml:space="preserve">acide ascorbique, également connu sous le nom de vitamine C, a un </w:t>
      </w:r>
      <w:proofErr w:type="spellStart"/>
      <w:r w:rsidRPr="00736512">
        <w:rPr>
          <w:kern w:val="2"/>
          <w:sz w:val="23"/>
          <w:lang w:bidi="fr-CA"/>
        </w:rPr>
        <w:t>pKa</w:t>
      </w:r>
      <w:proofErr w:type="spellEnd"/>
      <w:r w:rsidRPr="00736512">
        <w:rPr>
          <w:kern w:val="2"/>
          <w:sz w:val="23"/>
          <w:lang w:bidi="fr-CA"/>
        </w:rPr>
        <w:t xml:space="preserve"> de 4,1. Le fait que ce </w:t>
      </w:r>
      <w:proofErr w:type="spellStart"/>
      <w:r w:rsidRPr="00736512">
        <w:rPr>
          <w:kern w:val="2"/>
          <w:sz w:val="23"/>
          <w:lang w:bidi="fr-CA"/>
        </w:rPr>
        <w:t>pKa</w:t>
      </w:r>
      <w:proofErr w:type="spellEnd"/>
      <w:r w:rsidRPr="00736512">
        <w:rPr>
          <w:kern w:val="2"/>
          <w:sz w:val="23"/>
          <w:lang w:bidi="fr-CA"/>
        </w:rPr>
        <w:t xml:space="preserve"> se situe dans la gamme des acides carboxyliques suggère que la charge négative de la base conjuguée peut être délocalisée par résonance sur </w:t>
      </w:r>
      <w:r w:rsidRPr="00736512">
        <w:rPr>
          <w:i/>
          <w:kern w:val="2"/>
          <w:sz w:val="23"/>
          <w:lang w:bidi="fr-CA"/>
        </w:rPr>
        <w:t>deux</w:t>
      </w:r>
      <w:r w:rsidRPr="00736512">
        <w:rPr>
          <w:kern w:val="2"/>
          <w:sz w:val="23"/>
          <w:lang w:bidi="fr-CA"/>
        </w:rPr>
        <w:t xml:space="preserve"> atomes d</w:t>
      </w:r>
      <w:r w:rsidRPr="009C5F66">
        <w:rPr>
          <w:kern w:val="2"/>
          <w:sz w:val="23"/>
          <w:lang w:bidi="fr-CA"/>
        </w:rPr>
        <w:t>’</w:t>
      </w:r>
      <w:r w:rsidRPr="00736512">
        <w:rPr>
          <w:kern w:val="2"/>
          <w:sz w:val="23"/>
          <w:lang w:bidi="fr-CA"/>
        </w:rPr>
        <w:t>oxygène</w:t>
      </w:r>
      <w:r w:rsidR="00736512" w:rsidRPr="00736512">
        <w:rPr>
          <w:kern w:val="2"/>
          <w:sz w:val="23"/>
          <w:lang w:bidi="fr-CA"/>
        </w:rPr>
        <w:t xml:space="preserve">. </w:t>
      </w:r>
      <w:r w:rsidRPr="00736512">
        <w:rPr>
          <w:kern w:val="2"/>
          <w:sz w:val="23"/>
          <w:lang w:bidi="fr-CA"/>
        </w:rPr>
        <w:t>Lequel parmi les protons des quatre groupes OH de la molécule est le plus acide?  Représentez la structure chimique de l</w:t>
      </w:r>
      <w:r w:rsidRPr="009C5F66">
        <w:rPr>
          <w:kern w:val="2"/>
          <w:sz w:val="23"/>
          <w:lang w:bidi="fr-CA"/>
        </w:rPr>
        <w:t>’</w:t>
      </w:r>
      <w:r w:rsidRPr="00736512">
        <w:rPr>
          <w:kern w:val="2"/>
          <w:sz w:val="23"/>
          <w:lang w:bidi="fr-CA"/>
        </w:rPr>
        <w:t>ascorbate, celle de la base conjuguée de l</w:t>
      </w:r>
      <w:r w:rsidRPr="009C5F66">
        <w:rPr>
          <w:kern w:val="2"/>
          <w:sz w:val="23"/>
          <w:lang w:bidi="fr-CA"/>
        </w:rPr>
        <w:t>’</w:t>
      </w:r>
      <w:r w:rsidRPr="00736512">
        <w:rPr>
          <w:kern w:val="2"/>
          <w:sz w:val="23"/>
          <w:lang w:bidi="fr-CA"/>
        </w:rPr>
        <w:t>acide ascorbique, puis dessinez un second contributeur à la résonance montrant comment la charge négative est délocalisée sur un second atome d</w:t>
      </w:r>
      <w:r w:rsidRPr="009C5F66">
        <w:rPr>
          <w:kern w:val="2"/>
          <w:sz w:val="23"/>
          <w:lang w:bidi="fr-CA"/>
        </w:rPr>
        <w:t>’</w:t>
      </w:r>
      <w:r w:rsidRPr="00736512">
        <w:rPr>
          <w:kern w:val="2"/>
          <w:sz w:val="23"/>
          <w:lang w:bidi="fr-CA"/>
        </w:rPr>
        <w:t>oxygène</w:t>
      </w:r>
      <w:r w:rsidR="00736512" w:rsidRPr="00736512">
        <w:rPr>
          <w:kern w:val="2"/>
          <w:sz w:val="23"/>
          <w:lang w:bidi="fr-CA"/>
        </w:rPr>
        <w:t xml:space="preserve">. </w:t>
      </w:r>
      <w:r w:rsidRPr="00736512">
        <w:rPr>
          <w:kern w:val="2"/>
          <w:sz w:val="23"/>
          <w:lang w:bidi="fr-CA"/>
        </w:rPr>
        <w:t>Astuce : Essayez de déprotoner chaque groupe OH à tour de rôle, puis utilisez vos compétences en dessin de résonance pour déterminer si la délocalisation de la charge peut se produire ou non.</w:t>
      </w:r>
    </w:p>
    <w:p w14:paraId="64615933" w14:textId="77777777" w:rsidR="00CF2AE1" w:rsidRPr="00736512" w:rsidRDefault="00CF2AE1" w:rsidP="00CF2AE1">
      <w:pPr>
        <w:rPr>
          <w:kern w:val="2"/>
          <w:sz w:val="23"/>
        </w:rPr>
      </w:pPr>
    </w:p>
    <w:p w14:paraId="05A7E341"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57016E2C" wp14:editId="6CEC6BDE">
            <wp:extent cx="1337945" cy="1566545"/>
            <wp:effectExtent l="0" t="0" r="8255" b="8255"/>
            <wp:docPr id="55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1337945" cy="1566545"/>
                    </a:xfrm>
                    <a:prstGeom prst="rect">
                      <a:avLst/>
                    </a:prstGeom>
                    <a:noFill/>
                    <a:ln>
                      <a:noFill/>
                    </a:ln>
                  </pic:spPr>
                </pic:pic>
              </a:graphicData>
            </a:graphic>
          </wp:inline>
        </w:drawing>
      </w:r>
    </w:p>
    <w:p w14:paraId="14C5F368"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23</w:t>
      </w:r>
    </w:p>
    <w:p w14:paraId="09179881" w14:textId="77777777" w:rsidR="00CF2AE1" w:rsidRPr="00736512" w:rsidRDefault="00000000" w:rsidP="00CF2AE1">
      <w:pPr>
        <w:rPr>
          <w:kern w:val="2"/>
          <w:sz w:val="23"/>
        </w:rPr>
      </w:pPr>
      <w:r>
        <w:rPr>
          <w:kern w:val="2"/>
          <w:sz w:val="23"/>
          <w:lang w:bidi="fr-CA"/>
        </w:rPr>
        <w:pict w14:anchorId="2090D3E9">
          <v:rect id="_x0000_i1198" style="width:0;height:1.5pt" o:hralign="center" o:hrstd="t" o:hr="t" fillcolor="#aaa" stroked="f"/>
        </w:pict>
      </w:r>
    </w:p>
    <w:p w14:paraId="6942376C" w14:textId="77777777" w:rsidR="00CF2AE1" w:rsidRPr="00736512" w:rsidRDefault="00CF2AE1" w:rsidP="00CF2AE1">
      <w:pPr>
        <w:rPr>
          <w:kern w:val="2"/>
          <w:sz w:val="23"/>
          <w:u w:val="single"/>
        </w:rPr>
      </w:pPr>
    </w:p>
    <w:p w14:paraId="2C550AAB" w14:textId="77777777" w:rsidR="00CF2AE1" w:rsidRPr="00736512" w:rsidRDefault="00CF2AE1" w:rsidP="00CF2AE1">
      <w:pPr>
        <w:rPr>
          <w:kern w:val="2"/>
          <w:sz w:val="23"/>
          <w:u w:val="single"/>
        </w:rPr>
      </w:pPr>
      <w:r w:rsidRPr="00736512">
        <w:rPr>
          <w:kern w:val="2"/>
          <w:sz w:val="23"/>
          <w:u w:val="single"/>
          <w:lang w:bidi="fr-CA"/>
        </w:rPr>
        <w:t>7.3 C : Les effets inductifs</w:t>
      </w:r>
    </w:p>
    <w:p w14:paraId="55871331" w14:textId="77777777" w:rsidR="00CF2AE1" w:rsidRPr="00736512" w:rsidRDefault="00CF2AE1" w:rsidP="00CF2AE1">
      <w:pPr>
        <w:rPr>
          <w:kern w:val="2"/>
          <w:sz w:val="23"/>
        </w:rPr>
      </w:pPr>
    </w:p>
    <w:p w14:paraId="39F82D2C" w14:textId="77777777" w:rsidR="00CF2AE1" w:rsidRPr="00736512" w:rsidRDefault="00CF2AE1" w:rsidP="00CF2AE1">
      <w:pPr>
        <w:rPr>
          <w:kern w:val="2"/>
          <w:sz w:val="23"/>
        </w:rPr>
      </w:pPr>
      <w:r w:rsidRPr="00736512">
        <w:rPr>
          <w:kern w:val="2"/>
          <w:sz w:val="23"/>
          <w:lang w:bidi="fr-CA"/>
        </w:rPr>
        <w:t xml:space="preserve">Comparez les valeurs de </w:t>
      </w:r>
      <w:proofErr w:type="spellStart"/>
      <w:r w:rsidRPr="00736512">
        <w:rPr>
          <w:kern w:val="2"/>
          <w:sz w:val="23"/>
          <w:lang w:bidi="fr-CA"/>
        </w:rPr>
        <w:t>pKa</w:t>
      </w:r>
      <w:proofErr w:type="spellEnd"/>
      <w:r w:rsidRPr="00736512">
        <w:rPr>
          <w:kern w:val="2"/>
          <w:sz w:val="23"/>
          <w:lang w:bidi="fr-CA"/>
        </w:rPr>
        <w:t xml:space="preserve"> de l</w:t>
      </w:r>
      <w:r w:rsidRPr="009C5F66">
        <w:rPr>
          <w:kern w:val="2"/>
          <w:sz w:val="23"/>
          <w:lang w:bidi="fr-CA"/>
        </w:rPr>
        <w:t>’</w:t>
      </w:r>
      <w:r w:rsidRPr="00736512">
        <w:rPr>
          <w:kern w:val="2"/>
          <w:sz w:val="23"/>
          <w:lang w:bidi="fr-CA"/>
        </w:rPr>
        <w:t xml:space="preserve">acide acétique et de ses dérivés mono, di et trichlorés : </w:t>
      </w:r>
    </w:p>
    <w:p w14:paraId="00E9B9D2" w14:textId="77777777" w:rsidR="00CF2AE1" w:rsidRPr="00736512" w:rsidRDefault="00CF2AE1" w:rsidP="00CF2AE1">
      <w:pPr>
        <w:rPr>
          <w:kern w:val="2"/>
          <w:sz w:val="23"/>
        </w:rPr>
      </w:pPr>
    </w:p>
    <w:p w14:paraId="218A4FAF"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44F31457" wp14:editId="3C602EA3">
            <wp:extent cx="4233545" cy="880745"/>
            <wp:effectExtent l="0" t="0" r="8255" b="8255"/>
            <wp:docPr id="5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4233545" cy="880745"/>
                    </a:xfrm>
                    <a:prstGeom prst="rect">
                      <a:avLst/>
                    </a:prstGeom>
                    <a:noFill/>
                    <a:ln>
                      <a:noFill/>
                    </a:ln>
                  </pic:spPr>
                </pic:pic>
              </a:graphicData>
            </a:graphic>
          </wp:inline>
        </w:drawing>
      </w:r>
    </w:p>
    <w:p w14:paraId="521FAE5D"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24</w:t>
      </w:r>
    </w:p>
    <w:p w14:paraId="2470F732" w14:textId="6A1849C5" w:rsidR="00CF2AE1" w:rsidRPr="00736512" w:rsidRDefault="00CF2AE1" w:rsidP="00CF2AE1">
      <w:pPr>
        <w:rPr>
          <w:kern w:val="2"/>
          <w:sz w:val="23"/>
        </w:rPr>
      </w:pPr>
      <w:r w:rsidRPr="00736512">
        <w:rPr>
          <w:kern w:val="2"/>
          <w:sz w:val="23"/>
          <w:lang w:bidi="fr-CA"/>
        </w:rPr>
        <w:t>La présence d</w:t>
      </w:r>
      <w:r w:rsidRPr="009C5F66">
        <w:rPr>
          <w:kern w:val="2"/>
          <w:sz w:val="23"/>
          <w:lang w:bidi="fr-CA"/>
        </w:rPr>
        <w:t>’</w:t>
      </w:r>
      <w:r w:rsidRPr="00736512">
        <w:rPr>
          <w:kern w:val="2"/>
          <w:sz w:val="23"/>
          <w:lang w:bidi="fr-CA"/>
        </w:rPr>
        <w:t>atomes de chlore augmente de toute évidence l</w:t>
      </w:r>
      <w:r w:rsidRPr="009C5F66">
        <w:rPr>
          <w:kern w:val="2"/>
          <w:sz w:val="23"/>
          <w:lang w:bidi="fr-CA"/>
        </w:rPr>
        <w:t>’</w:t>
      </w:r>
      <w:r w:rsidRPr="00736512">
        <w:rPr>
          <w:kern w:val="2"/>
          <w:sz w:val="23"/>
          <w:lang w:bidi="fr-CA"/>
        </w:rPr>
        <w:t>acidité du groupe acide carboxylique, mais le présent phénomène n</w:t>
      </w:r>
      <w:r w:rsidRPr="009C5F66">
        <w:rPr>
          <w:kern w:val="2"/>
          <w:sz w:val="23"/>
          <w:lang w:bidi="fr-CA"/>
        </w:rPr>
        <w:t>’</w:t>
      </w:r>
      <w:r w:rsidRPr="00736512">
        <w:rPr>
          <w:kern w:val="2"/>
          <w:sz w:val="23"/>
          <w:lang w:bidi="fr-CA"/>
        </w:rPr>
        <w:t>est pas lié à la délocalisation par résonance, car on ne peut dessiner aucun autre contributeur à la résonance pour les molécules chlorées</w:t>
      </w:r>
      <w:r w:rsidR="00736512" w:rsidRPr="00736512">
        <w:rPr>
          <w:kern w:val="2"/>
          <w:sz w:val="23"/>
          <w:lang w:bidi="fr-CA"/>
        </w:rPr>
        <w:t xml:space="preserve">. </w:t>
      </w:r>
      <w:r w:rsidRPr="00736512">
        <w:rPr>
          <w:kern w:val="2"/>
          <w:sz w:val="23"/>
          <w:lang w:bidi="fr-CA"/>
        </w:rPr>
        <w:t>Ce phénomène s</w:t>
      </w:r>
      <w:r w:rsidRPr="009C5F66">
        <w:rPr>
          <w:kern w:val="2"/>
          <w:sz w:val="23"/>
          <w:lang w:bidi="fr-CA"/>
        </w:rPr>
        <w:t>’</w:t>
      </w:r>
      <w:r w:rsidRPr="00736512">
        <w:rPr>
          <w:kern w:val="2"/>
          <w:sz w:val="23"/>
          <w:lang w:bidi="fr-CA"/>
        </w:rPr>
        <w:t>explique plutôt par ce que nous appelons l</w:t>
      </w:r>
      <w:r w:rsidRPr="009C5F66">
        <w:rPr>
          <w:kern w:val="2"/>
          <w:sz w:val="23"/>
          <w:lang w:bidi="fr-CA"/>
        </w:rPr>
        <w:t>’</w:t>
      </w:r>
      <w:r w:rsidRPr="00736512">
        <w:rPr>
          <w:b/>
          <w:kern w:val="2"/>
          <w:sz w:val="23"/>
          <w:lang w:bidi="fr-CA"/>
        </w:rPr>
        <w:t>effet inductif</w:t>
      </w:r>
      <w:r w:rsidR="00736512" w:rsidRPr="00736512">
        <w:rPr>
          <w:kern w:val="2"/>
          <w:sz w:val="23"/>
          <w:lang w:bidi="fr-CA"/>
        </w:rPr>
        <w:t xml:space="preserve">. </w:t>
      </w:r>
      <w:r w:rsidRPr="00736512">
        <w:rPr>
          <w:kern w:val="2"/>
          <w:sz w:val="23"/>
          <w:lang w:bidi="fr-CA"/>
        </w:rPr>
        <w:t>Un atome de chlore est plus électronégatif qu</w:t>
      </w:r>
      <w:r w:rsidRPr="009C5F66">
        <w:rPr>
          <w:kern w:val="2"/>
          <w:sz w:val="23"/>
          <w:lang w:bidi="fr-CA"/>
        </w:rPr>
        <w:t>’</w:t>
      </w:r>
      <w:r w:rsidRPr="00736512">
        <w:rPr>
          <w:kern w:val="2"/>
          <w:sz w:val="23"/>
          <w:lang w:bidi="fr-CA"/>
        </w:rPr>
        <w:t>un hydrogène et peut donc « induire » un mouvement de la densité d</w:t>
      </w:r>
      <w:r w:rsidRPr="009C5F66">
        <w:rPr>
          <w:kern w:val="2"/>
          <w:sz w:val="23"/>
          <w:lang w:bidi="fr-CA"/>
        </w:rPr>
        <w:t>’</w:t>
      </w:r>
      <w:r w:rsidRPr="00736512">
        <w:rPr>
          <w:kern w:val="2"/>
          <w:sz w:val="23"/>
          <w:lang w:bidi="fr-CA"/>
        </w:rPr>
        <w:t>électrons du groupe carboxylate pour, en quelque sorte, l</w:t>
      </w:r>
      <w:proofErr w:type="gramStart"/>
      <w:r w:rsidRPr="009C5F66">
        <w:rPr>
          <w:kern w:val="2"/>
          <w:sz w:val="23"/>
          <w:lang w:bidi="fr-CA"/>
        </w:rPr>
        <w:t>’</w:t>
      </w:r>
      <w:r w:rsidRPr="00736512">
        <w:rPr>
          <w:kern w:val="2"/>
          <w:sz w:val="23"/>
          <w:lang w:bidi="fr-CA"/>
        </w:rPr>
        <w:t>«</w:t>
      </w:r>
      <w:proofErr w:type="gramEnd"/>
      <w:r w:rsidRPr="00736512">
        <w:rPr>
          <w:kern w:val="2"/>
          <w:sz w:val="23"/>
          <w:lang w:bidi="fr-CA"/>
        </w:rPr>
        <w:t> attirer » vers lui</w:t>
      </w:r>
      <w:r w:rsidR="00736512" w:rsidRPr="00736512">
        <w:rPr>
          <w:kern w:val="2"/>
          <w:sz w:val="23"/>
          <w:lang w:bidi="fr-CA"/>
        </w:rPr>
        <w:t xml:space="preserve">. </w:t>
      </w:r>
      <w:r w:rsidRPr="00736512">
        <w:rPr>
          <w:kern w:val="2"/>
          <w:sz w:val="23"/>
          <w:lang w:bidi="fr-CA"/>
        </w:rPr>
        <w:t>En fait, les atomes de chlore contribuent à répartir davantage la densité électronique de la base conjuguée, ce qui, comme nous le savons, a un effet stabilisateur</w:t>
      </w:r>
      <w:r w:rsidR="00736512" w:rsidRPr="00736512">
        <w:rPr>
          <w:kern w:val="2"/>
          <w:sz w:val="23"/>
          <w:lang w:bidi="fr-CA"/>
        </w:rPr>
        <w:t xml:space="preserve">. </w:t>
      </w:r>
      <w:r w:rsidRPr="00736512">
        <w:rPr>
          <w:kern w:val="2"/>
          <w:sz w:val="23"/>
          <w:lang w:bidi="fr-CA"/>
        </w:rPr>
        <w:t>Dans ce contexte, le substituant que constitue l</w:t>
      </w:r>
      <w:r w:rsidRPr="009C5F66">
        <w:rPr>
          <w:kern w:val="2"/>
          <w:sz w:val="23"/>
          <w:lang w:bidi="fr-CA"/>
        </w:rPr>
        <w:t>’</w:t>
      </w:r>
      <w:r w:rsidRPr="00736512">
        <w:rPr>
          <w:kern w:val="2"/>
          <w:sz w:val="23"/>
          <w:lang w:bidi="fr-CA"/>
        </w:rPr>
        <w:t>atome de chlore peut être appelé « </w:t>
      </w:r>
      <w:r w:rsidRPr="00736512">
        <w:rPr>
          <w:b/>
          <w:kern w:val="2"/>
          <w:sz w:val="23"/>
          <w:lang w:bidi="fr-CA"/>
        </w:rPr>
        <w:t>groupe électroattracteur</w:t>
      </w:r>
      <w:r w:rsidRPr="00736512">
        <w:rPr>
          <w:kern w:val="2"/>
          <w:sz w:val="23"/>
          <w:lang w:bidi="fr-CA"/>
        </w:rPr>
        <w:t> ». Remarquez que l</w:t>
      </w:r>
      <w:r w:rsidRPr="009C5F66">
        <w:rPr>
          <w:kern w:val="2"/>
          <w:sz w:val="23"/>
          <w:lang w:bidi="fr-CA"/>
        </w:rPr>
        <w:t>’</w:t>
      </w:r>
      <w:r w:rsidRPr="00736512">
        <w:rPr>
          <w:kern w:val="2"/>
          <w:sz w:val="23"/>
          <w:lang w:bidi="fr-CA"/>
        </w:rPr>
        <w:t>effet d</w:t>
      </w:r>
      <w:r w:rsidRPr="009C5F66">
        <w:rPr>
          <w:kern w:val="2"/>
          <w:sz w:val="23"/>
          <w:lang w:bidi="fr-CA"/>
        </w:rPr>
        <w:t>’</w:t>
      </w:r>
      <w:r w:rsidRPr="00736512">
        <w:rPr>
          <w:kern w:val="2"/>
          <w:sz w:val="23"/>
          <w:lang w:bidi="fr-CA"/>
        </w:rPr>
        <w:t xml:space="preserve">abaissement du </w:t>
      </w:r>
      <w:proofErr w:type="spellStart"/>
      <w:r w:rsidRPr="00736512">
        <w:rPr>
          <w:kern w:val="2"/>
          <w:sz w:val="23"/>
          <w:lang w:bidi="fr-CA"/>
        </w:rPr>
        <w:t>pKa</w:t>
      </w:r>
      <w:proofErr w:type="spellEnd"/>
      <w:r w:rsidRPr="00736512">
        <w:rPr>
          <w:kern w:val="2"/>
          <w:sz w:val="23"/>
          <w:lang w:bidi="fr-CA"/>
        </w:rPr>
        <w:t xml:space="preserve"> de chaque atome de chlore, bien que notable, n</w:t>
      </w:r>
      <w:r w:rsidRPr="009C5F66">
        <w:rPr>
          <w:kern w:val="2"/>
          <w:sz w:val="23"/>
          <w:lang w:bidi="fr-CA"/>
        </w:rPr>
        <w:t>’</w:t>
      </w:r>
      <w:r w:rsidRPr="00736512">
        <w:rPr>
          <w:kern w:val="2"/>
          <w:sz w:val="23"/>
          <w:lang w:bidi="fr-CA"/>
        </w:rPr>
        <w:t>est pas aussi important que l</w:t>
      </w:r>
      <w:r w:rsidRPr="009C5F66">
        <w:rPr>
          <w:kern w:val="2"/>
          <w:sz w:val="23"/>
          <w:lang w:bidi="fr-CA"/>
        </w:rPr>
        <w:t>’</w:t>
      </w:r>
      <w:r w:rsidRPr="00736512">
        <w:rPr>
          <w:kern w:val="2"/>
          <w:sz w:val="23"/>
          <w:lang w:bidi="fr-CA"/>
        </w:rPr>
        <w:t xml:space="preserve">effet de délocalisation par résonance illustré par la différence de valeurs de </w:t>
      </w:r>
      <w:proofErr w:type="spellStart"/>
      <w:r w:rsidRPr="00736512">
        <w:rPr>
          <w:kern w:val="2"/>
          <w:sz w:val="23"/>
          <w:lang w:bidi="fr-CA"/>
        </w:rPr>
        <w:t>pKa</w:t>
      </w:r>
      <w:proofErr w:type="spellEnd"/>
      <w:r w:rsidRPr="00736512">
        <w:rPr>
          <w:kern w:val="2"/>
          <w:sz w:val="23"/>
          <w:lang w:bidi="fr-CA"/>
        </w:rPr>
        <w:t xml:space="preserve"> entre un alcool et un acide carboxylique</w:t>
      </w:r>
      <w:r w:rsidR="00736512" w:rsidRPr="00736512">
        <w:rPr>
          <w:kern w:val="2"/>
          <w:sz w:val="23"/>
          <w:lang w:bidi="fr-CA"/>
        </w:rPr>
        <w:t xml:space="preserve">. </w:t>
      </w:r>
      <w:r w:rsidRPr="00736512">
        <w:rPr>
          <w:kern w:val="2"/>
          <w:sz w:val="23"/>
          <w:lang w:bidi="fr-CA"/>
        </w:rPr>
        <w:t xml:space="preserve">En règle générale, </w:t>
      </w:r>
      <w:r w:rsidRPr="00736512">
        <w:rPr>
          <w:i/>
          <w:kern w:val="2"/>
          <w:sz w:val="23"/>
          <w:lang w:bidi="fr-CA"/>
        </w:rPr>
        <w:t>les effets de résonance sont plus puissants que les effets inductifs</w:t>
      </w:r>
      <w:r w:rsidR="00736512" w:rsidRPr="00736512">
        <w:rPr>
          <w:i/>
          <w:kern w:val="2"/>
          <w:sz w:val="23"/>
          <w:lang w:bidi="fr-CA"/>
        </w:rPr>
        <w:t xml:space="preserve">. </w:t>
      </w:r>
    </w:p>
    <w:p w14:paraId="1CC80D63" w14:textId="77777777" w:rsidR="00CF2AE1" w:rsidRPr="00736512" w:rsidRDefault="00CF2AE1" w:rsidP="00CF2AE1">
      <w:pPr>
        <w:rPr>
          <w:kern w:val="2"/>
          <w:sz w:val="23"/>
        </w:rPr>
      </w:pPr>
    </w:p>
    <w:p w14:paraId="41B648BC" w14:textId="77777777" w:rsidR="00CF2AE1" w:rsidRPr="00736512" w:rsidRDefault="00CF2AE1" w:rsidP="00CF2AE1">
      <w:pPr>
        <w:rPr>
          <w:kern w:val="2"/>
          <w:sz w:val="23"/>
        </w:rPr>
      </w:pPr>
      <w:r w:rsidRPr="00736512">
        <w:rPr>
          <w:kern w:val="2"/>
          <w:sz w:val="23"/>
          <w:lang w:bidi="fr-CA"/>
        </w:rPr>
        <w:lastRenderedPageBreak/>
        <w:t>L</w:t>
      </w:r>
      <w:r w:rsidRPr="009C5F66">
        <w:rPr>
          <w:kern w:val="2"/>
          <w:sz w:val="23"/>
          <w:lang w:bidi="fr-CA"/>
        </w:rPr>
        <w:t>’</w:t>
      </w:r>
      <w:r w:rsidRPr="00736512">
        <w:rPr>
          <w:kern w:val="2"/>
          <w:sz w:val="23"/>
          <w:lang w:bidi="fr-CA"/>
        </w:rPr>
        <w:t>effet inductif dépendant de l</w:t>
      </w:r>
      <w:r w:rsidRPr="009C5F66">
        <w:rPr>
          <w:kern w:val="2"/>
          <w:sz w:val="23"/>
          <w:lang w:bidi="fr-CA"/>
        </w:rPr>
        <w:t>’</w:t>
      </w:r>
      <w:r w:rsidRPr="00736512">
        <w:rPr>
          <w:kern w:val="2"/>
          <w:sz w:val="23"/>
          <w:lang w:bidi="fr-CA"/>
        </w:rPr>
        <w:t>électronégativité, les atomes de fluor sont des substituants qui ont un effet d</w:t>
      </w:r>
      <w:r w:rsidRPr="009C5F66">
        <w:rPr>
          <w:kern w:val="2"/>
          <w:sz w:val="23"/>
          <w:lang w:bidi="fr-CA"/>
        </w:rPr>
        <w:t>’</w:t>
      </w:r>
      <w:r w:rsidRPr="00736512">
        <w:rPr>
          <w:kern w:val="2"/>
          <w:sz w:val="23"/>
          <w:lang w:bidi="fr-CA"/>
        </w:rPr>
        <w:t xml:space="preserve">abaissement du </w:t>
      </w:r>
      <w:proofErr w:type="spellStart"/>
      <w:r w:rsidRPr="00736512">
        <w:rPr>
          <w:kern w:val="2"/>
          <w:sz w:val="23"/>
          <w:lang w:bidi="fr-CA"/>
        </w:rPr>
        <w:t>pKa</w:t>
      </w:r>
      <w:proofErr w:type="spellEnd"/>
      <w:r w:rsidRPr="00736512">
        <w:rPr>
          <w:kern w:val="2"/>
          <w:sz w:val="23"/>
          <w:lang w:bidi="fr-CA"/>
        </w:rPr>
        <w:t xml:space="preserve"> plus marqué que les atomes de chlore.</w:t>
      </w:r>
    </w:p>
    <w:p w14:paraId="09112FDD" w14:textId="77777777" w:rsidR="00CF2AE1" w:rsidRPr="00736512" w:rsidRDefault="00CF2AE1" w:rsidP="00CF2AE1">
      <w:pPr>
        <w:rPr>
          <w:kern w:val="2"/>
          <w:sz w:val="23"/>
        </w:rPr>
      </w:pPr>
    </w:p>
    <w:p w14:paraId="7365E369"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50EA05AB" wp14:editId="3CE864E3">
            <wp:extent cx="2463800" cy="104140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463800" cy="1041400"/>
                    </a:xfrm>
                    <a:prstGeom prst="rect">
                      <a:avLst/>
                    </a:prstGeom>
                    <a:noFill/>
                    <a:ln>
                      <a:noFill/>
                    </a:ln>
                  </pic:spPr>
                </pic:pic>
              </a:graphicData>
            </a:graphic>
          </wp:inline>
        </w:drawing>
      </w:r>
    </w:p>
    <w:p w14:paraId="26D220D7"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25</w:t>
      </w:r>
    </w:p>
    <w:p w14:paraId="6642AEF2" w14:textId="32E0C6F7" w:rsidR="00CF2AE1" w:rsidRPr="00736512" w:rsidRDefault="00CF2AE1" w:rsidP="00CF2AE1">
      <w:pPr>
        <w:rPr>
          <w:kern w:val="2"/>
          <w:sz w:val="23"/>
        </w:rPr>
      </w:pPr>
      <w:r w:rsidRPr="00736512">
        <w:rPr>
          <w:kern w:val="2"/>
          <w:sz w:val="23"/>
          <w:lang w:bidi="fr-CA"/>
        </w:rPr>
        <w:t>En outre, l</w:t>
      </w:r>
      <w:r w:rsidRPr="009C5F66">
        <w:rPr>
          <w:kern w:val="2"/>
          <w:sz w:val="23"/>
          <w:lang w:bidi="fr-CA"/>
        </w:rPr>
        <w:t>’</w:t>
      </w:r>
      <w:r w:rsidRPr="00736512">
        <w:rPr>
          <w:kern w:val="2"/>
          <w:sz w:val="23"/>
          <w:lang w:bidi="fr-CA"/>
        </w:rPr>
        <w:t>induction s</w:t>
      </w:r>
      <w:r w:rsidRPr="009C5F66">
        <w:rPr>
          <w:kern w:val="2"/>
          <w:sz w:val="23"/>
          <w:lang w:bidi="fr-CA"/>
        </w:rPr>
        <w:t>’</w:t>
      </w:r>
      <w:r w:rsidRPr="00736512">
        <w:rPr>
          <w:kern w:val="2"/>
          <w:sz w:val="23"/>
          <w:lang w:bidi="fr-CA"/>
        </w:rPr>
        <w:t>effectue à travers des liaisons covalentes, et son influence diminue rapidement avec la distance. Ainsi, un atome de chlore situé à deux atomes de carbone d</w:t>
      </w:r>
      <w:r w:rsidRPr="009C5F66">
        <w:rPr>
          <w:kern w:val="2"/>
          <w:sz w:val="23"/>
          <w:lang w:bidi="fr-CA"/>
        </w:rPr>
        <w:t>’</w:t>
      </w:r>
      <w:r w:rsidRPr="00736512">
        <w:rPr>
          <w:kern w:val="2"/>
          <w:sz w:val="23"/>
          <w:lang w:bidi="fr-CA"/>
        </w:rPr>
        <w:t>un groupe acide carboxylique a un effet moindre qu</w:t>
      </w:r>
      <w:r w:rsidRPr="009C5F66">
        <w:rPr>
          <w:kern w:val="2"/>
          <w:sz w:val="23"/>
          <w:lang w:bidi="fr-CA"/>
        </w:rPr>
        <w:t>’</w:t>
      </w:r>
      <w:r w:rsidRPr="00736512">
        <w:rPr>
          <w:kern w:val="2"/>
          <w:sz w:val="23"/>
          <w:lang w:bidi="fr-CA"/>
        </w:rPr>
        <w:t>un atome de chlore situé à un seul atome de carbone.</w:t>
      </w:r>
    </w:p>
    <w:p w14:paraId="273E67C3" w14:textId="77777777" w:rsidR="00CF2AE1" w:rsidRPr="00736512" w:rsidRDefault="00CF2AE1" w:rsidP="00CF2AE1">
      <w:pPr>
        <w:rPr>
          <w:kern w:val="2"/>
          <w:sz w:val="23"/>
        </w:rPr>
      </w:pPr>
    </w:p>
    <w:p w14:paraId="201F6242"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3A73244B" wp14:editId="6E442430">
            <wp:extent cx="2582545" cy="863600"/>
            <wp:effectExtent l="0" t="0" r="8255"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582545" cy="863600"/>
                    </a:xfrm>
                    <a:prstGeom prst="rect">
                      <a:avLst/>
                    </a:prstGeom>
                    <a:noFill/>
                    <a:ln>
                      <a:noFill/>
                    </a:ln>
                  </pic:spPr>
                </pic:pic>
              </a:graphicData>
            </a:graphic>
          </wp:inline>
        </w:drawing>
      </w:r>
    </w:p>
    <w:p w14:paraId="6F093D37"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26</w:t>
      </w:r>
    </w:p>
    <w:p w14:paraId="507E4C82" w14:textId="77777777" w:rsidR="00CF2AE1" w:rsidRPr="00736512" w:rsidRDefault="00000000" w:rsidP="00CF2AE1">
      <w:pPr>
        <w:rPr>
          <w:kern w:val="2"/>
          <w:sz w:val="23"/>
        </w:rPr>
      </w:pPr>
      <w:r>
        <w:rPr>
          <w:kern w:val="2"/>
          <w:sz w:val="23"/>
          <w:lang w:bidi="fr-CA"/>
        </w:rPr>
        <w:pict w14:anchorId="6F1E5680">
          <v:rect id="_x0000_i1199" style="width:0;height:1.5pt" o:hralign="center" o:hrstd="t" o:hr="t" fillcolor="#aaa" stroked="f"/>
        </w:pict>
      </w:r>
    </w:p>
    <w:p w14:paraId="1849F5DD" w14:textId="77777777" w:rsidR="00CF2AE1" w:rsidRPr="00736512" w:rsidRDefault="00CF2AE1" w:rsidP="00CF2AE1">
      <w:pPr>
        <w:rPr>
          <w:kern w:val="2"/>
          <w:sz w:val="23"/>
        </w:rPr>
      </w:pPr>
      <w:r w:rsidRPr="00736512">
        <w:rPr>
          <w:kern w:val="2"/>
          <w:sz w:val="23"/>
          <w:u w:val="single"/>
          <w:lang w:bidi="fr-CA"/>
        </w:rPr>
        <w:t>Exercice 7.14</w:t>
      </w:r>
      <w:r w:rsidRPr="00736512">
        <w:rPr>
          <w:kern w:val="2"/>
          <w:sz w:val="23"/>
          <w:lang w:bidi="fr-CA"/>
        </w:rPr>
        <w:t> : Classez les composés ci-dessous du plus acide au moins acide, et expliquez votre raisonnement.</w:t>
      </w:r>
    </w:p>
    <w:p w14:paraId="6869E292" w14:textId="77777777" w:rsidR="00CF2AE1" w:rsidRPr="00736512" w:rsidRDefault="00CF2AE1" w:rsidP="00CF2AE1">
      <w:pPr>
        <w:rPr>
          <w:kern w:val="2"/>
          <w:sz w:val="23"/>
        </w:rPr>
      </w:pPr>
    </w:p>
    <w:p w14:paraId="4125D939"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472D4890" wp14:editId="2F45915C">
            <wp:extent cx="2455545" cy="1160145"/>
            <wp:effectExtent l="0" t="0" r="8255" b="825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2455545" cy="1160145"/>
                    </a:xfrm>
                    <a:prstGeom prst="rect">
                      <a:avLst/>
                    </a:prstGeom>
                    <a:noFill/>
                    <a:ln>
                      <a:noFill/>
                    </a:ln>
                  </pic:spPr>
                </pic:pic>
              </a:graphicData>
            </a:graphic>
          </wp:inline>
        </w:drawing>
      </w:r>
    </w:p>
    <w:p w14:paraId="640B45E8"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27</w:t>
      </w:r>
    </w:p>
    <w:p w14:paraId="1F85CC32" w14:textId="77777777" w:rsidR="00CF2AE1" w:rsidRPr="00736512" w:rsidRDefault="00000000" w:rsidP="00CF2AE1">
      <w:pPr>
        <w:rPr>
          <w:kern w:val="2"/>
          <w:sz w:val="23"/>
        </w:rPr>
      </w:pPr>
      <w:r>
        <w:rPr>
          <w:kern w:val="2"/>
          <w:sz w:val="23"/>
          <w:lang w:bidi="fr-CA"/>
        </w:rPr>
        <w:pict w14:anchorId="79E969ED">
          <v:rect id="_x0000_i1200" style="width:0;height:1.5pt" o:hralign="center" o:hrstd="t" o:hr="t" fillcolor="#aaa" stroked="f"/>
        </w:pict>
      </w:r>
    </w:p>
    <w:p w14:paraId="6AF757C1" w14:textId="77777777" w:rsidR="00CF2AE1" w:rsidRPr="00736512" w:rsidRDefault="00CF2AE1" w:rsidP="00CF2AE1">
      <w:pPr>
        <w:pStyle w:val="Ttulo1"/>
        <w:rPr>
          <w:kern w:val="2"/>
          <w:sz w:val="23"/>
        </w:rPr>
      </w:pPr>
    </w:p>
    <w:p w14:paraId="2DEE6CCB" w14:textId="77777777" w:rsidR="00CF2AE1" w:rsidRPr="00736512" w:rsidRDefault="00CF2AE1" w:rsidP="00CF2AE1">
      <w:pPr>
        <w:pStyle w:val="Ttulo1"/>
        <w:rPr>
          <w:b/>
          <w:kern w:val="2"/>
          <w:sz w:val="23"/>
          <w:u w:val="none"/>
        </w:rPr>
      </w:pPr>
      <w:r w:rsidRPr="00736512">
        <w:rPr>
          <w:b/>
          <w:kern w:val="2"/>
          <w:sz w:val="23"/>
          <w:u w:val="none"/>
          <w:lang w:bidi="fr-CA"/>
        </w:rPr>
        <w:t>Section 7.4 : Les propriétés acido-basiques des phénols</w:t>
      </w:r>
    </w:p>
    <w:p w14:paraId="2ED06DF5" w14:textId="77777777" w:rsidR="00CF2AE1" w:rsidRPr="00736512" w:rsidRDefault="00CF2AE1" w:rsidP="00CF2AE1">
      <w:pPr>
        <w:rPr>
          <w:kern w:val="2"/>
          <w:sz w:val="23"/>
        </w:rPr>
      </w:pPr>
    </w:p>
    <w:p w14:paraId="0D170B0D" w14:textId="7723A958" w:rsidR="00CF2AE1" w:rsidRPr="00736512" w:rsidRDefault="00CF2AE1" w:rsidP="00CF2AE1">
      <w:pPr>
        <w:rPr>
          <w:kern w:val="2"/>
          <w:sz w:val="23"/>
        </w:rPr>
      </w:pPr>
      <w:r w:rsidRPr="00736512">
        <w:rPr>
          <w:kern w:val="2"/>
          <w:sz w:val="23"/>
          <w:lang w:bidi="fr-CA"/>
        </w:rPr>
        <w:t xml:space="preserve">Les effets de résonance faisant intervenir des structures aromatiques peuvent </w:t>
      </w:r>
      <w:proofErr w:type="gramStart"/>
      <w:r w:rsidRPr="00736512">
        <w:rPr>
          <w:kern w:val="2"/>
          <w:sz w:val="23"/>
          <w:lang w:bidi="fr-CA"/>
        </w:rPr>
        <w:t>avoir</w:t>
      </w:r>
      <w:proofErr w:type="gramEnd"/>
      <w:r w:rsidRPr="00736512">
        <w:rPr>
          <w:kern w:val="2"/>
          <w:sz w:val="23"/>
          <w:lang w:bidi="fr-CA"/>
        </w:rPr>
        <w:t xml:space="preserve"> une influence considérable sur l</w:t>
      </w:r>
      <w:r w:rsidRPr="009C5F66">
        <w:rPr>
          <w:kern w:val="2"/>
          <w:sz w:val="23"/>
          <w:lang w:bidi="fr-CA"/>
        </w:rPr>
        <w:t>’</w:t>
      </w:r>
      <w:r w:rsidRPr="00736512">
        <w:rPr>
          <w:kern w:val="2"/>
          <w:sz w:val="23"/>
          <w:lang w:bidi="fr-CA"/>
        </w:rPr>
        <w:t>acidité et la basicité</w:t>
      </w:r>
      <w:r w:rsidR="00736512" w:rsidRPr="00736512">
        <w:rPr>
          <w:kern w:val="2"/>
          <w:sz w:val="23"/>
          <w:lang w:bidi="fr-CA"/>
        </w:rPr>
        <w:t xml:space="preserve">. </w:t>
      </w:r>
      <w:r w:rsidRPr="00736512">
        <w:rPr>
          <w:kern w:val="2"/>
          <w:sz w:val="23"/>
          <w:lang w:bidi="fr-CA"/>
        </w:rPr>
        <w:t>Remarquez, par exemple, la différence d</w:t>
      </w:r>
      <w:r w:rsidRPr="009C5F66">
        <w:rPr>
          <w:kern w:val="2"/>
          <w:sz w:val="23"/>
          <w:lang w:bidi="fr-CA"/>
        </w:rPr>
        <w:t>’</w:t>
      </w:r>
      <w:r w:rsidRPr="00736512">
        <w:rPr>
          <w:kern w:val="2"/>
          <w:sz w:val="23"/>
          <w:lang w:bidi="fr-CA"/>
        </w:rPr>
        <w:t xml:space="preserve">acidité entre le phénol et le cyclohexanol. </w:t>
      </w:r>
    </w:p>
    <w:p w14:paraId="480FAA4B" w14:textId="77777777" w:rsidR="00CF2AE1" w:rsidRPr="00736512" w:rsidRDefault="00CF2AE1" w:rsidP="00CF2AE1">
      <w:pPr>
        <w:rPr>
          <w:kern w:val="2"/>
          <w:sz w:val="23"/>
        </w:rPr>
      </w:pPr>
    </w:p>
    <w:p w14:paraId="1C04DE68"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1AE6301F" wp14:editId="0BD0C37F">
            <wp:extent cx="1727200" cy="1236345"/>
            <wp:effectExtent l="0" t="0" r="0" b="825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727200" cy="1236345"/>
                    </a:xfrm>
                    <a:prstGeom prst="rect">
                      <a:avLst/>
                    </a:prstGeom>
                    <a:noFill/>
                    <a:ln>
                      <a:noFill/>
                    </a:ln>
                  </pic:spPr>
                </pic:pic>
              </a:graphicData>
            </a:graphic>
          </wp:inline>
        </w:drawing>
      </w:r>
    </w:p>
    <w:p w14:paraId="01D5097C" w14:textId="77777777" w:rsidR="00CF2AE1" w:rsidRPr="00736512" w:rsidRDefault="00CF2AE1" w:rsidP="00CF2AE1">
      <w:pPr>
        <w:rPr>
          <w:kern w:val="2"/>
          <w:sz w:val="23"/>
        </w:rPr>
      </w:pPr>
    </w:p>
    <w:p w14:paraId="64D99B62"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28</w:t>
      </w:r>
    </w:p>
    <w:p w14:paraId="0B2AE76F" w14:textId="77777777" w:rsidR="00CF2AE1" w:rsidRPr="00736512" w:rsidRDefault="00CF2AE1" w:rsidP="00CF2AE1">
      <w:pPr>
        <w:rPr>
          <w:kern w:val="2"/>
          <w:sz w:val="23"/>
        </w:rPr>
      </w:pPr>
      <w:r w:rsidRPr="00736512">
        <w:rPr>
          <w:kern w:val="2"/>
          <w:sz w:val="23"/>
          <w:lang w:bidi="fr-CA"/>
        </w:rPr>
        <w:t xml:space="preserve">En observant la base conjuguée du phénol, on constate que la charge négative peut être délocalisée par résonance sur trois atomes de carbone différents du noyau aromatique. </w:t>
      </w:r>
    </w:p>
    <w:p w14:paraId="07FD35DD" w14:textId="77777777" w:rsidR="00CF2AE1" w:rsidRPr="00736512" w:rsidRDefault="00CF2AE1" w:rsidP="00CF2AE1">
      <w:pPr>
        <w:rPr>
          <w:kern w:val="2"/>
          <w:sz w:val="23"/>
        </w:rPr>
      </w:pPr>
    </w:p>
    <w:p w14:paraId="18081D07"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62E89562" wp14:editId="0FB7BDED">
            <wp:extent cx="3911600" cy="2582545"/>
            <wp:effectExtent l="0" t="0" r="0" b="8255"/>
            <wp:docPr id="5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3911600" cy="2582545"/>
                    </a:xfrm>
                    <a:prstGeom prst="rect">
                      <a:avLst/>
                    </a:prstGeom>
                    <a:noFill/>
                    <a:ln>
                      <a:noFill/>
                    </a:ln>
                  </pic:spPr>
                </pic:pic>
              </a:graphicData>
            </a:graphic>
          </wp:inline>
        </w:drawing>
      </w:r>
    </w:p>
    <w:p w14:paraId="0A4E62CC"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29</w:t>
      </w:r>
    </w:p>
    <w:p w14:paraId="7C30E9FF" w14:textId="4C30CE18" w:rsidR="00CF2AE1" w:rsidRPr="00736512" w:rsidRDefault="00CF2AE1" w:rsidP="00CF2AE1">
      <w:pPr>
        <w:rPr>
          <w:kern w:val="2"/>
          <w:sz w:val="23"/>
        </w:rPr>
      </w:pPr>
      <w:r w:rsidRPr="00736512">
        <w:rPr>
          <w:kern w:val="2"/>
          <w:sz w:val="23"/>
          <w:lang w:bidi="fr-CA"/>
        </w:rPr>
        <w:t>Bien qu</w:t>
      </w:r>
      <w:r w:rsidRPr="009C5F66">
        <w:rPr>
          <w:kern w:val="2"/>
          <w:sz w:val="23"/>
          <w:lang w:bidi="fr-CA"/>
        </w:rPr>
        <w:t>’</w:t>
      </w:r>
      <w:r w:rsidRPr="00736512">
        <w:rPr>
          <w:kern w:val="2"/>
          <w:sz w:val="23"/>
          <w:lang w:bidi="fr-CA"/>
        </w:rPr>
        <w:t>il s</w:t>
      </w:r>
      <w:r w:rsidRPr="009C5F66">
        <w:rPr>
          <w:kern w:val="2"/>
          <w:sz w:val="23"/>
          <w:lang w:bidi="fr-CA"/>
        </w:rPr>
        <w:t>’</w:t>
      </w:r>
      <w:r w:rsidRPr="00736512">
        <w:rPr>
          <w:kern w:val="2"/>
          <w:sz w:val="23"/>
          <w:lang w:bidi="fr-CA"/>
        </w:rPr>
        <w:t>agisse de contributeurs mineurs à la résonance (la charge négative est placée sur un atome de carbone plutôt que sur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oxygène plus électronégatif), ils ont néanmoins un effet considérable sur l</w:t>
      </w:r>
      <w:r w:rsidRPr="009C5F66">
        <w:rPr>
          <w:kern w:val="2"/>
          <w:sz w:val="23"/>
          <w:lang w:bidi="fr-CA"/>
        </w:rPr>
        <w:t>’</w:t>
      </w:r>
      <w:r w:rsidRPr="00736512">
        <w:rPr>
          <w:kern w:val="2"/>
          <w:sz w:val="23"/>
          <w:lang w:bidi="fr-CA"/>
        </w:rPr>
        <w:t>acidité du proton phénolique</w:t>
      </w:r>
      <w:r w:rsidR="00736512" w:rsidRPr="00736512">
        <w:rPr>
          <w:kern w:val="2"/>
          <w:sz w:val="23"/>
          <w:lang w:bidi="fr-CA"/>
        </w:rPr>
        <w:t xml:space="preserve">. </w:t>
      </w:r>
      <w:r w:rsidRPr="00736512">
        <w:rPr>
          <w:kern w:val="2"/>
          <w:sz w:val="23"/>
          <w:lang w:bidi="fr-CA"/>
        </w:rPr>
        <w:t>Le noyau benzénique agit principalement comme un groupe électroattracteur par résonance.</w:t>
      </w:r>
    </w:p>
    <w:p w14:paraId="7B8DDD2F" w14:textId="77777777" w:rsidR="00CF2AE1" w:rsidRPr="00736512" w:rsidRDefault="00CF2AE1" w:rsidP="00CF2AE1">
      <w:pPr>
        <w:rPr>
          <w:kern w:val="2"/>
          <w:sz w:val="23"/>
        </w:rPr>
      </w:pPr>
    </w:p>
    <w:p w14:paraId="0C6B5687" w14:textId="77777777" w:rsidR="00CF2AE1" w:rsidRPr="00736512" w:rsidRDefault="00CF2AE1" w:rsidP="00CF2AE1">
      <w:pPr>
        <w:rPr>
          <w:kern w:val="2"/>
          <w:sz w:val="23"/>
        </w:rPr>
      </w:pPr>
      <w:r w:rsidRPr="00736512">
        <w:rPr>
          <w:kern w:val="2"/>
          <w:sz w:val="23"/>
          <w:lang w:bidi="fr-CA"/>
        </w:rPr>
        <w:t>En nous plongeant dans l</w:t>
      </w:r>
      <w:r w:rsidRPr="009C5F66">
        <w:rPr>
          <w:kern w:val="2"/>
          <w:sz w:val="23"/>
          <w:lang w:bidi="fr-CA"/>
        </w:rPr>
        <w:t>’</w:t>
      </w:r>
      <w:r w:rsidRPr="00736512">
        <w:rPr>
          <w:kern w:val="2"/>
          <w:sz w:val="23"/>
          <w:lang w:bidi="fr-CA"/>
        </w:rPr>
        <w:t>étude approfondie des mécanismes des réactions organiques et biologiques, nous remarquerons que la chaîne latérale phénolique de l</w:t>
      </w:r>
      <w:r w:rsidRPr="009C5F66">
        <w:rPr>
          <w:kern w:val="2"/>
          <w:sz w:val="23"/>
          <w:lang w:bidi="fr-CA"/>
        </w:rPr>
        <w:t>’</w:t>
      </w:r>
      <w:r w:rsidRPr="00736512">
        <w:rPr>
          <w:kern w:val="2"/>
          <w:sz w:val="23"/>
          <w:lang w:bidi="fr-CA"/>
        </w:rPr>
        <w:t xml:space="preserve">acide aminé tyrosine (voir le tableau 5 à la fin du manuel), avec un </w:t>
      </w:r>
      <w:proofErr w:type="spellStart"/>
      <w:r w:rsidRPr="00736512">
        <w:rPr>
          <w:kern w:val="2"/>
          <w:sz w:val="23"/>
          <w:lang w:bidi="fr-CA"/>
        </w:rPr>
        <w:t>pKa</w:t>
      </w:r>
      <w:proofErr w:type="spellEnd"/>
      <w:r w:rsidRPr="00736512">
        <w:rPr>
          <w:kern w:val="2"/>
          <w:sz w:val="23"/>
          <w:lang w:bidi="fr-CA"/>
        </w:rPr>
        <w:t xml:space="preserve"> relativement acide de 9 à 10, joue souvent le rôle de donneur ou d</w:t>
      </w:r>
      <w:r w:rsidRPr="009C5F66">
        <w:rPr>
          <w:kern w:val="2"/>
          <w:sz w:val="23"/>
          <w:lang w:bidi="fr-CA"/>
        </w:rPr>
        <w:t>’</w:t>
      </w:r>
      <w:r w:rsidRPr="00736512">
        <w:rPr>
          <w:kern w:val="2"/>
          <w:sz w:val="23"/>
          <w:lang w:bidi="fr-CA"/>
        </w:rPr>
        <w:t xml:space="preserve">accepteur de protons catalytiques dans les sites actifs des enzymes. </w:t>
      </w:r>
    </w:p>
    <w:p w14:paraId="0CE335AA" w14:textId="743DB89C" w:rsidR="0051131A" w:rsidRDefault="0051131A">
      <w:pPr>
        <w:rPr>
          <w:kern w:val="2"/>
          <w:sz w:val="23"/>
        </w:rPr>
      </w:pPr>
      <w:r>
        <w:rPr>
          <w:kern w:val="2"/>
          <w:sz w:val="23"/>
        </w:rPr>
        <w:br w:type="page"/>
      </w:r>
    </w:p>
    <w:p w14:paraId="038E6C37" w14:textId="77777777" w:rsidR="00CF2AE1" w:rsidRPr="00736512" w:rsidRDefault="00000000" w:rsidP="00CF2AE1">
      <w:pPr>
        <w:rPr>
          <w:kern w:val="2"/>
          <w:sz w:val="23"/>
        </w:rPr>
      </w:pPr>
      <w:r>
        <w:rPr>
          <w:kern w:val="2"/>
          <w:sz w:val="23"/>
          <w:lang w:bidi="fr-CA"/>
        </w:rPr>
        <w:lastRenderedPageBreak/>
        <w:pict w14:anchorId="0A91AC00">
          <v:rect id="_x0000_i1201" style="width:0;height:1.5pt" o:hralign="center" o:hrstd="t" o:hr="t" fillcolor="#aaa" stroked="f"/>
        </w:pict>
      </w:r>
    </w:p>
    <w:p w14:paraId="09DA28F7" w14:textId="77777777" w:rsidR="00CF2AE1" w:rsidRPr="00736512" w:rsidRDefault="00CF2AE1" w:rsidP="00CF2AE1">
      <w:pPr>
        <w:rPr>
          <w:kern w:val="2"/>
          <w:sz w:val="23"/>
        </w:rPr>
      </w:pPr>
      <w:r w:rsidRPr="00736512">
        <w:rPr>
          <w:kern w:val="2"/>
          <w:sz w:val="23"/>
          <w:u w:val="single"/>
          <w:lang w:bidi="fr-CA"/>
        </w:rPr>
        <w:t>Exercice 7.15</w:t>
      </w:r>
      <w:r w:rsidRPr="00736512">
        <w:rPr>
          <w:kern w:val="2"/>
          <w:sz w:val="23"/>
          <w:lang w:bidi="fr-CA"/>
        </w:rPr>
        <w:t> : Dessinez la base conjuguée du 2-napthol (le principal contributeur à la résonance) et indiquez sur votre dessin, à l</w:t>
      </w:r>
      <w:r w:rsidRPr="009C5F66">
        <w:rPr>
          <w:kern w:val="2"/>
          <w:sz w:val="23"/>
          <w:lang w:bidi="fr-CA"/>
        </w:rPr>
        <w:t>’</w:t>
      </w:r>
      <w:r w:rsidRPr="00736512">
        <w:rPr>
          <w:kern w:val="2"/>
          <w:sz w:val="23"/>
          <w:lang w:bidi="fr-CA"/>
        </w:rPr>
        <w:t xml:space="preserve">aide de flèches, tous les atomes vers lesquels la charge négative peut être délocalisée par résonance. </w:t>
      </w:r>
    </w:p>
    <w:p w14:paraId="11623AF0" w14:textId="77777777" w:rsidR="00CF2AE1" w:rsidRPr="00736512" w:rsidRDefault="00CF2AE1" w:rsidP="00CF2AE1">
      <w:pPr>
        <w:ind w:left="720"/>
        <w:rPr>
          <w:kern w:val="2"/>
          <w:sz w:val="23"/>
        </w:rPr>
      </w:pPr>
    </w:p>
    <w:p w14:paraId="007BCD4D" w14:textId="77777777" w:rsidR="00CF2AE1" w:rsidRPr="00736512" w:rsidRDefault="00CF2AE1" w:rsidP="00CF2AE1">
      <w:pPr>
        <w:ind w:left="720"/>
        <w:jc w:val="center"/>
        <w:rPr>
          <w:kern w:val="2"/>
          <w:sz w:val="23"/>
        </w:rPr>
      </w:pPr>
      <w:r w:rsidRPr="00736512">
        <w:rPr>
          <w:noProof/>
          <w:kern w:val="2"/>
          <w:sz w:val="23"/>
          <w:lang w:bidi="fr-CA"/>
        </w:rPr>
        <w:drawing>
          <wp:inline distT="0" distB="0" distL="0" distR="0" wp14:anchorId="16FDE11A" wp14:editId="24B1582C">
            <wp:extent cx="1143000" cy="81280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143000" cy="812800"/>
                    </a:xfrm>
                    <a:prstGeom prst="rect">
                      <a:avLst/>
                    </a:prstGeom>
                    <a:noFill/>
                    <a:ln>
                      <a:noFill/>
                    </a:ln>
                  </pic:spPr>
                </pic:pic>
              </a:graphicData>
            </a:graphic>
          </wp:inline>
        </w:drawing>
      </w:r>
    </w:p>
    <w:p w14:paraId="287FBAB9"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30</w:t>
      </w:r>
    </w:p>
    <w:p w14:paraId="472B0414" w14:textId="77777777" w:rsidR="00CF2AE1" w:rsidRPr="00736512" w:rsidRDefault="00000000" w:rsidP="00CF2AE1">
      <w:pPr>
        <w:rPr>
          <w:kern w:val="2"/>
          <w:sz w:val="23"/>
        </w:rPr>
      </w:pPr>
      <w:r>
        <w:rPr>
          <w:kern w:val="2"/>
          <w:sz w:val="23"/>
          <w:lang w:bidi="fr-CA"/>
        </w:rPr>
        <w:pict w14:anchorId="11803C11">
          <v:rect id="_x0000_i1202" style="width:0;height:1.5pt" o:hralign="center" o:hrstd="t" o:hr="t" fillcolor="#aaa" stroked="f"/>
        </w:pict>
      </w:r>
    </w:p>
    <w:p w14:paraId="5848536F" w14:textId="77777777" w:rsidR="00CF2AE1" w:rsidRPr="00736512" w:rsidRDefault="00CF2AE1" w:rsidP="00CF2AE1">
      <w:pPr>
        <w:rPr>
          <w:kern w:val="2"/>
          <w:sz w:val="23"/>
        </w:rPr>
      </w:pPr>
    </w:p>
    <w:p w14:paraId="69B5BB83" w14:textId="2EEC6AB1" w:rsidR="00CF2AE1" w:rsidRPr="0051131A" w:rsidRDefault="00CF2AE1" w:rsidP="00CF2AE1">
      <w:pPr>
        <w:rPr>
          <w:spacing w:val="-4"/>
          <w:kern w:val="2"/>
          <w:sz w:val="23"/>
        </w:rPr>
      </w:pPr>
      <w:r w:rsidRPr="0051131A">
        <w:rPr>
          <w:spacing w:val="-4"/>
          <w:kern w:val="2"/>
          <w:sz w:val="23"/>
          <w:lang w:bidi="fr-CA"/>
        </w:rPr>
        <w:t>L</w:t>
      </w:r>
      <w:r w:rsidRPr="009C5F66">
        <w:rPr>
          <w:spacing w:val="-4"/>
          <w:kern w:val="2"/>
          <w:sz w:val="23"/>
          <w:lang w:bidi="fr-CA"/>
        </w:rPr>
        <w:t>’</w:t>
      </w:r>
      <w:r w:rsidRPr="0051131A">
        <w:rPr>
          <w:spacing w:val="-4"/>
          <w:kern w:val="2"/>
          <w:sz w:val="23"/>
          <w:lang w:bidi="fr-CA"/>
        </w:rPr>
        <w:t>effet stabilisateur de la base que procure un noyau aromatique peut être accentué par la présence d</w:t>
      </w:r>
      <w:r w:rsidRPr="009C5F66">
        <w:rPr>
          <w:spacing w:val="-4"/>
          <w:kern w:val="2"/>
          <w:sz w:val="23"/>
          <w:lang w:bidi="fr-CA"/>
        </w:rPr>
        <w:t>’</w:t>
      </w:r>
      <w:r w:rsidRPr="0051131A">
        <w:rPr>
          <w:spacing w:val="-4"/>
          <w:kern w:val="2"/>
          <w:sz w:val="23"/>
          <w:lang w:bidi="fr-CA"/>
        </w:rPr>
        <w:t>un autre substituant électroattracteur, comme un carbonyle</w:t>
      </w:r>
      <w:r w:rsidR="00736512" w:rsidRPr="0051131A">
        <w:rPr>
          <w:spacing w:val="-4"/>
          <w:kern w:val="2"/>
          <w:sz w:val="23"/>
          <w:lang w:bidi="fr-CA"/>
        </w:rPr>
        <w:t xml:space="preserve">. </w:t>
      </w:r>
      <w:r w:rsidRPr="0051131A">
        <w:rPr>
          <w:spacing w:val="-4"/>
          <w:kern w:val="2"/>
          <w:sz w:val="23"/>
          <w:lang w:bidi="fr-CA"/>
        </w:rPr>
        <w:t>On peut, pour la base conjuguée du dérivé phénolique ci-dessous, illustrer un autre contributeur à la résonance, dans lequel la charge formelle négative est placée sur l</w:t>
      </w:r>
      <w:r w:rsidRPr="009C5F66">
        <w:rPr>
          <w:spacing w:val="-4"/>
          <w:kern w:val="2"/>
          <w:sz w:val="23"/>
          <w:lang w:bidi="fr-CA"/>
        </w:rPr>
        <w:t>’</w:t>
      </w:r>
      <w:r w:rsidRPr="0051131A">
        <w:rPr>
          <w:spacing w:val="-4"/>
          <w:kern w:val="2"/>
          <w:sz w:val="23"/>
          <w:lang w:bidi="fr-CA"/>
        </w:rPr>
        <w:t>atome d</w:t>
      </w:r>
      <w:r w:rsidRPr="009C5F66">
        <w:rPr>
          <w:spacing w:val="-4"/>
          <w:kern w:val="2"/>
          <w:sz w:val="23"/>
          <w:lang w:bidi="fr-CA"/>
        </w:rPr>
        <w:t>’</w:t>
      </w:r>
      <w:r w:rsidRPr="0051131A">
        <w:rPr>
          <w:spacing w:val="-4"/>
          <w:kern w:val="2"/>
          <w:sz w:val="23"/>
          <w:lang w:bidi="fr-CA"/>
        </w:rPr>
        <w:t>oxygène du carbonyle</w:t>
      </w:r>
      <w:r w:rsidR="00736512" w:rsidRPr="0051131A">
        <w:rPr>
          <w:spacing w:val="-4"/>
          <w:kern w:val="2"/>
          <w:sz w:val="23"/>
          <w:lang w:bidi="fr-CA"/>
        </w:rPr>
        <w:t xml:space="preserve">. </w:t>
      </w:r>
    </w:p>
    <w:p w14:paraId="7BE789E5" w14:textId="77777777" w:rsidR="00CF2AE1" w:rsidRPr="00736512" w:rsidRDefault="00CF2AE1" w:rsidP="00CF2AE1">
      <w:pPr>
        <w:rPr>
          <w:kern w:val="2"/>
          <w:sz w:val="23"/>
        </w:rPr>
      </w:pPr>
    </w:p>
    <w:p w14:paraId="7CA21950"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42904C87" wp14:editId="34D4A7E4">
            <wp:extent cx="4622800" cy="1828800"/>
            <wp:effectExtent l="0" t="0" r="0" b="0"/>
            <wp:docPr id="5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4622800" cy="1828800"/>
                    </a:xfrm>
                    <a:prstGeom prst="rect">
                      <a:avLst/>
                    </a:prstGeom>
                    <a:noFill/>
                    <a:ln>
                      <a:noFill/>
                    </a:ln>
                  </pic:spPr>
                </pic:pic>
              </a:graphicData>
            </a:graphic>
          </wp:inline>
        </w:drawing>
      </w:r>
    </w:p>
    <w:p w14:paraId="71B20D77"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31</w:t>
      </w:r>
    </w:p>
    <w:p w14:paraId="56BB94BA" w14:textId="470301F3" w:rsidR="00CF2AE1" w:rsidRPr="00736512" w:rsidRDefault="00CF2AE1" w:rsidP="00CF2AE1">
      <w:pPr>
        <w:rPr>
          <w:kern w:val="2"/>
          <w:sz w:val="23"/>
        </w:rPr>
      </w:pPr>
      <w:r w:rsidRPr="00736512">
        <w:rPr>
          <w:kern w:val="2"/>
          <w:sz w:val="23"/>
          <w:lang w:bidi="fr-CA"/>
        </w:rPr>
        <w:t xml:space="preserve">La charge négative de la base conjuguée peut désormais être répartie sur </w:t>
      </w:r>
      <w:r w:rsidRPr="00736512">
        <w:rPr>
          <w:i/>
          <w:kern w:val="2"/>
          <w:sz w:val="23"/>
          <w:lang w:bidi="fr-CA"/>
        </w:rPr>
        <w:t>deux</w:t>
      </w:r>
      <w:r w:rsidRPr="00736512">
        <w:rPr>
          <w:kern w:val="2"/>
          <w:sz w:val="23"/>
          <w:lang w:bidi="fr-CA"/>
        </w:rPr>
        <w:t xml:space="preserve"> atomes d</w:t>
      </w:r>
      <w:r w:rsidRPr="009C5F66">
        <w:rPr>
          <w:kern w:val="2"/>
          <w:sz w:val="23"/>
          <w:lang w:bidi="fr-CA"/>
        </w:rPr>
        <w:t>’</w:t>
      </w:r>
      <w:r w:rsidRPr="00736512">
        <w:rPr>
          <w:kern w:val="2"/>
          <w:sz w:val="23"/>
          <w:lang w:bidi="fr-CA"/>
        </w:rPr>
        <w:t>oxygène (en plus des trois carbones aromatiques). L</w:t>
      </w:r>
      <w:r w:rsidRPr="009C5F66">
        <w:rPr>
          <w:kern w:val="2"/>
          <w:sz w:val="23"/>
          <w:lang w:bidi="fr-CA"/>
        </w:rPr>
        <w:t>’</w:t>
      </w:r>
      <w:r w:rsidRPr="00736512">
        <w:rPr>
          <w:kern w:val="2"/>
          <w:sz w:val="23"/>
          <w:lang w:bidi="fr-CA"/>
        </w:rPr>
        <w:t xml:space="preserve">acide phénolique a donc un </w:t>
      </w:r>
      <w:proofErr w:type="spellStart"/>
      <w:r w:rsidRPr="00736512">
        <w:rPr>
          <w:kern w:val="2"/>
          <w:sz w:val="23"/>
          <w:lang w:bidi="fr-CA"/>
        </w:rPr>
        <w:t>pKa</w:t>
      </w:r>
      <w:proofErr w:type="spellEnd"/>
      <w:r w:rsidRPr="00736512">
        <w:rPr>
          <w:kern w:val="2"/>
          <w:sz w:val="23"/>
          <w:lang w:bidi="fr-CA"/>
        </w:rPr>
        <w:t xml:space="preserve"> comparable à celui d</w:t>
      </w:r>
      <w:r w:rsidRPr="009C5F66">
        <w:rPr>
          <w:kern w:val="2"/>
          <w:sz w:val="23"/>
          <w:lang w:bidi="fr-CA"/>
        </w:rPr>
        <w:t>’</w:t>
      </w:r>
      <w:r w:rsidRPr="00736512">
        <w:rPr>
          <w:kern w:val="2"/>
          <w:sz w:val="23"/>
          <w:lang w:bidi="fr-CA"/>
        </w:rPr>
        <w:t>un acide carboxylique, où la charge négative de la base conjuguée est également délocalisée sur deux atomes d</w:t>
      </w:r>
      <w:r w:rsidRPr="009C5F66">
        <w:rPr>
          <w:kern w:val="2"/>
          <w:sz w:val="23"/>
          <w:lang w:bidi="fr-CA"/>
        </w:rPr>
        <w:t>’</w:t>
      </w:r>
      <w:r w:rsidRPr="00736512">
        <w:rPr>
          <w:kern w:val="2"/>
          <w:sz w:val="23"/>
          <w:lang w:bidi="fr-CA"/>
        </w:rPr>
        <w:t>oxygène</w:t>
      </w:r>
      <w:r w:rsidR="00736512" w:rsidRPr="00736512">
        <w:rPr>
          <w:kern w:val="2"/>
          <w:sz w:val="23"/>
          <w:lang w:bidi="fr-CA"/>
        </w:rPr>
        <w:t xml:space="preserve">. </w:t>
      </w:r>
      <w:r w:rsidRPr="00736512">
        <w:rPr>
          <w:kern w:val="2"/>
          <w:sz w:val="23"/>
          <w:lang w:bidi="fr-CA"/>
        </w:rPr>
        <w:t>Le groupe cétone agit comme un groupe électroattracteur : il « attire » la densité d</w:t>
      </w:r>
      <w:r w:rsidRPr="009C5F66">
        <w:rPr>
          <w:kern w:val="2"/>
          <w:sz w:val="23"/>
          <w:lang w:bidi="fr-CA"/>
        </w:rPr>
        <w:t>’</w:t>
      </w:r>
      <w:r w:rsidRPr="00736512">
        <w:rPr>
          <w:kern w:val="2"/>
          <w:sz w:val="23"/>
          <w:lang w:bidi="fr-CA"/>
        </w:rPr>
        <w:t xml:space="preserve">électrons vers lui, à la fois par des effets inductifs et par des effets de résonance. </w:t>
      </w:r>
    </w:p>
    <w:p w14:paraId="75457F34" w14:textId="77777777" w:rsidR="00CF2AE1" w:rsidRPr="00736512" w:rsidRDefault="00CF2AE1" w:rsidP="00CF2AE1">
      <w:pPr>
        <w:rPr>
          <w:color w:val="FF0000"/>
          <w:kern w:val="2"/>
          <w:sz w:val="23"/>
        </w:rPr>
      </w:pPr>
      <w:r w:rsidRPr="00736512">
        <w:rPr>
          <w:color w:val="FF0000"/>
          <w:kern w:val="2"/>
          <w:sz w:val="23"/>
          <w:lang w:bidi="fr-CA"/>
        </w:rPr>
        <w:t xml:space="preserve"> </w:t>
      </w:r>
    </w:p>
    <w:p w14:paraId="062DF3B7" w14:textId="77777777" w:rsidR="00CF2AE1" w:rsidRPr="00736512" w:rsidRDefault="00000000" w:rsidP="00CF2AE1">
      <w:pPr>
        <w:rPr>
          <w:color w:val="FF0000"/>
          <w:kern w:val="2"/>
          <w:sz w:val="23"/>
        </w:rPr>
      </w:pPr>
      <w:r>
        <w:rPr>
          <w:kern w:val="2"/>
          <w:sz w:val="23"/>
          <w:lang w:bidi="fr-CA"/>
        </w:rPr>
        <w:pict w14:anchorId="7F8D1743">
          <v:rect id="_x0000_i1203" style="width:0;height:1.5pt" o:hralign="center" o:hrstd="t" o:hr="t" fillcolor="#aaa" stroked="f"/>
        </w:pict>
      </w:r>
    </w:p>
    <w:p w14:paraId="2BEB76D8" w14:textId="77777777" w:rsidR="00CF2AE1" w:rsidRPr="00736512" w:rsidRDefault="00CF2AE1" w:rsidP="00CF2AE1">
      <w:pPr>
        <w:rPr>
          <w:kern w:val="2"/>
          <w:sz w:val="23"/>
        </w:rPr>
      </w:pPr>
      <w:r w:rsidRPr="00736512">
        <w:rPr>
          <w:kern w:val="2"/>
          <w:sz w:val="23"/>
          <w:u w:val="single"/>
          <w:lang w:bidi="fr-CA"/>
        </w:rPr>
        <w:t>Exercice 7.16</w:t>
      </w:r>
      <w:r w:rsidRPr="00736512">
        <w:rPr>
          <w:kern w:val="2"/>
          <w:sz w:val="23"/>
          <w:lang w:bidi="fr-CA"/>
        </w:rPr>
        <w:t> : La position du substituant électroattracteur par rapport à l</w:t>
      </w:r>
      <w:r w:rsidRPr="009C5F66">
        <w:rPr>
          <w:kern w:val="2"/>
          <w:sz w:val="23"/>
          <w:lang w:bidi="fr-CA"/>
        </w:rPr>
        <w:t>’</w:t>
      </w:r>
      <w:r w:rsidRPr="00736512">
        <w:rPr>
          <w:kern w:val="2"/>
          <w:sz w:val="23"/>
          <w:lang w:bidi="fr-CA"/>
        </w:rPr>
        <w:t>hydroxyle du phénol est très importante en ce qui concerne l</w:t>
      </w:r>
      <w:r w:rsidRPr="009C5F66">
        <w:rPr>
          <w:kern w:val="2"/>
          <w:sz w:val="23"/>
          <w:lang w:bidi="fr-CA"/>
        </w:rPr>
        <w:t>’</w:t>
      </w:r>
      <w:r w:rsidRPr="00736512">
        <w:rPr>
          <w:kern w:val="2"/>
          <w:sz w:val="23"/>
          <w:lang w:bidi="fr-CA"/>
        </w:rPr>
        <w:t>effet sur l</w:t>
      </w:r>
      <w:r w:rsidRPr="009C5F66">
        <w:rPr>
          <w:kern w:val="2"/>
          <w:sz w:val="23"/>
          <w:lang w:bidi="fr-CA"/>
        </w:rPr>
        <w:t>’</w:t>
      </w:r>
      <w:r w:rsidRPr="00736512">
        <w:rPr>
          <w:kern w:val="2"/>
          <w:sz w:val="23"/>
          <w:lang w:bidi="fr-CA"/>
        </w:rPr>
        <w:t>acidité. Lequel des deux phénols ci-dessous est le plus acide?  Expliquez votre réponse en illustrant la résonance.</w:t>
      </w:r>
    </w:p>
    <w:p w14:paraId="033AFB43" w14:textId="77777777" w:rsidR="00CF2AE1" w:rsidRPr="00736512" w:rsidRDefault="00CF2AE1" w:rsidP="00CF2AE1">
      <w:pPr>
        <w:rPr>
          <w:kern w:val="2"/>
          <w:sz w:val="23"/>
        </w:rPr>
      </w:pPr>
    </w:p>
    <w:p w14:paraId="08C5F510" w14:textId="77777777" w:rsidR="00CF2AE1" w:rsidRPr="00736512" w:rsidRDefault="00CF2AE1" w:rsidP="00CF2AE1">
      <w:pPr>
        <w:rPr>
          <w:kern w:val="2"/>
          <w:sz w:val="23"/>
        </w:rPr>
      </w:pPr>
    </w:p>
    <w:p w14:paraId="2D571160"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5D39AF4B" wp14:editId="0906A571">
            <wp:extent cx="1905000" cy="1160145"/>
            <wp:effectExtent l="0" t="0" r="0" b="825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905000" cy="1160145"/>
                    </a:xfrm>
                    <a:prstGeom prst="rect">
                      <a:avLst/>
                    </a:prstGeom>
                    <a:noFill/>
                    <a:ln>
                      <a:noFill/>
                    </a:ln>
                  </pic:spPr>
                </pic:pic>
              </a:graphicData>
            </a:graphic>
          </wp:inline>
        </w:drawing>
      </w:r>
    </w:p>
    <w:p w14:paraId="004260F1" w14:textId="77777777" w:rsidR="00CF2AE1" w:rsidRPr="00736512" w:rsidRDefault="00CF2AE1" w:rsidP="00CF2AE1">
      <w:pPr>
        <w:rPr>
          <w:kern w:val="2"/>
          <w:sz w:val="23"/>
        </w:rPr>
      </w:pPr>
    </w:p>
    <w:p w14:paraId="0D8DB650"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32a</w:t>
      </w:r>
    </w:p>
    <w:p w14:paraId="1097D21A" w14:textId="77777777" w:rsidR="00CF2AE1" w:rsidRPr="00736512" w:rsidRDefault="00CF2AE1" w:rsidP="00CF2AE1">
      <w:pPr>
        <w:rPr>
          <w:kern w:val="2"/>
          <w:sz w:val="23"/>
        </w:rPr>
      </w:pPr>
      <w:r w:rsidRPr="00736512">
        <w:rPr>
          <w:kern w:val="2"/>
          <w:sz w:val="23"/>
          <w:u w:val="single"/>
          <w:lang w:bidi="fr-CA"/>
        </w:rPr>
        <w:t>Exercice 7.17 </w:t>
      </w:r>
      <w:r w:rsidRPr="00736512">
        <w:rPr>
          <w:kern w:val="2"/>
          <w:sz w:val="23"/>
          <w:lang w:bidi="fr-CA"/>
        </w:rPr>
        <w:t>: Classez les quatre composés ci-dessous du plus acide au moins acide.</w:t>
      </w:r>
    </w:p>
    <w:p w14:paraId="2B63EE08" w14:textId="77777777" w:rsidR="00CF2AE1" w:rsidRPr="00736512" w:rsidRDefault="00CF2AE1" w:rsidP="00CF2AE1">
      <w:pPr>
        <w:rPr>
          <w:kern w:val="2"/>
          <w:sz w:val="23"/>
        </w:rPr>
      </w:pPr>
    </w:p>
    <w:p w14:paraId="33AF6E3C"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5F05A7AE" wp14:editId="76FEB0EC">
            <wp:extent cx="4318000" cy="931545"/>
            <wp:effectExtent l="0" t="0" r="0" b="825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4318000" cy="931545"/>
                    </a:xfrm>
                    <a:prstGeom prst="rect">
                      <a:avLst/>
                    </a:prstGeom>
                    <a:noFill/>
                    <a:ln>
                      <a:noFill/>
                    </a:ln>
                  </pic:spPr>
                </pic:pic>
              </a:graphicData>
            </a:graphic>
          </wp:inline>
        </w:drawing>
      </w:r>
    </w:p>
    <w:p w14:paraId="6C24C671"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32</w:t>
      </w:r>
    </w:p>
    <w:p w14:paraId="59DDC44D" w14:textId="77777777" w:rsidR="00CF2AE1" w:rsidRPr="00736512" w:rsidRDefault="00CF2AE1" w:rsidP="00CF2AE1">
      <w:pPr>
        <w:rPr>
          <w:kern w:val="2"/>
          <w:sz w:val="23"/>
        </w:rPr>
      </w:pPr>
    </w:p>
    <w:p w14:paraId="2BC0A381" w14:textId="71CC3219" w:rsidR="00CF2AE1" w:rsidRPr="00736512" w:rsidRDefault="00CF2AE1" w:rsidP="00CF2AE1">
      <w:pPr>
        <w:rPr>
          <w:kern w:val="2"/>
          <w:sz w:val="23"/>
        </w:rPr>
      </w:pPr>
      <w:r w:rsidRPr="00736512">
        <w:rPr>
          <w:kern w:val="2"/>
          <w:sz w:val="23"/>
          <w:u w:val="single"/>
          <w:lang w:bidi="fr-CA"/>
        </w:rPr>
        <w:t>Exercice 7.18 </w:t>
      </w:r>
      <w:r w:rsidRPr="00736512">
        <w:rPr>
          <w:kern w:val="2"/>
          <w:sz w:val="23"/>
          <w:lang w:bidi="fr-CA"/>
        </w:rPr>
        <w:t>: Les groupes nitro sont des groupes électroattracteurs très puissants</w:t>
      </w:r>
      <w:r w:rsidR="00736512" w:rsidRPr="00736512">
        <w:rPr>
          <w:kern w:val="2"/>
          <w:sz w:val="23"/>
          <w:lang w:bidi="fr-CA"/>
        </w:rPr>
        <w:t xml:space="preserve">. </w:t>
      </w:r>
      <w:r w:rsidR="00A856B9">
        <w:rPr>
          <w:kern w:val="2"/>
          <w:sz w:val="23"/>
          <w:lang w:bidi="fr-CA"/>
        </w:rPr>
        <w:br/>
      </w:r>
      <w:r w:rsidRPr="00736512">
        <w:rPr>
          <w:kern w:val="2"/>
          <w:sz w:val="23"/>
          <w:lang w:bidi="fr-CA"/>
        </w:rPr>
        <w:t>Le dérivé phénolique de l</w:t>
      </w:r>
      <w:r w:rsidRPr="009C5F66">
        <w:rPr>
          <w:kern w:val="2"/>
          <w:sz w:val="23"/>
          <w:lang w:bidi="fr-CA"/>
        </w:rPr>
        <w:t>’</w:t>
      </w:r>
      <w:r w:rsidRPr="00736512">
        <w:rPr>
          <w:kern w:val="2"/>
          <w:sz w:val="23"/>
          <w:lang w:bidi="fr-CA"/>
        </w:rPr>
        <w:t xml:space="preserve">acide picrique a un </w:t>
      </w:r>
      <w:proofErr w:type="spellStart"/>
      <w:r w:rsidRPr="00736512">
        <w:rPr>
          <w:kern w:val="2"/>
          <w:sz w:val="23"/>
          <w:lang w:bidi="fr-CA"/>
        </w:rPr>
        <w:t>pKa</w:t>
      </w:r>
      <w:proofErr w:type="spellEnd"/>
      <w:r w:rsidRPr="00736512">
        <w:rPr>
          <w:kern w:val="2"/>
          <w:sz w:val="23"/>
          <w:lang w:bidi="fr-CA"/>
        </w:rPr>
        <w:t xml:space="preserve"> de 0,25, inférieur à celui de l</w:t>
      </w:r>
      <w:r w:rsidRPr="009C5F66">
        <w:rPr>
          <w:kern w:val="2"/>
          <w:sz w:val="23"/>
          <w:lang w:bidi="fr-CA"/>
        </w:rPr>
        <w:t>’</w:t>
      </w:r>
      <w:r w:rsidRPr="00736512">
        <w:rPr>
          <w:kern w:val="2"/>
          <w:sz w:val="23"/>
          <w:lang w:bidi="fr-CA"/>
        </w:rPr>
        <w:t xml:space="preserve">acide </w:t>
      </w:r>
      <w:proofErr w:type="spellStart"/>
      <w:r w:rsidRPr="00736512">
        <w:rPr>
          <w:kern w:val="2"/>
          <w:sz w:val="23"/>
          <w:lang w:bidi="fr-CA"/>
        </w:rPr>
        <w:t>trifluoroacétique</w:t>
      </w:r>
      <w:proofErr w:type="spellEnd"/>
      <w:r w:rsidRPr="00736512">
        <w:rPr>
          <w:kern w:val="2"/>
          <w:sz w:val="23"/>
          <w:lang w:bidi="fr-CA"/>
        </w:rPr>
        <w:t xml:space="preserve">. </w:t>
      </w:r>
    </w:p>
    <w:p w14:paraId="184D4410" w14:textId="77777777" w:rsidR="00CF2AE1" w:rsidRPr="00736512" w:rsidRDefault="00CF2AE1" w:rsidP="00CF2AE1">
      <w:pPr>
        <w:rPr>
          <w:kern w:val="2"/>
          <w:sz w:val="23"/>
        </w:rPr>
      </w:pPr>
    </w:p>
    <w:p w14:paraId="6738D621"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23D65176" wp14:editId="6FFFDBEE">
            <wp:extent cx="1210945" cy="1498600"/>
            <wp:effectExtent l="0" t="0" r="8255"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1210945" cy="1498600"/>
                    </a:xfrm>
                    <a:prstGeom prst="rect">
                      <a:avLst/>
                    </a:prstGeom>
                    <a:noFill/>
                    <a:ln>
                      <a:noFill/>
                    </a:ln>
                  </pic:spPr>
                </pic:pic>
              </a:graphicData>
            </a:graphic>
          </wp:inline>
        </w:drawing>
      </w:r>
    </w:p>
    <w:p w14:paraId="0A7B924C" w14:textId="77777777" w:rsidR="00CF2AE1" w:rsidRPr="00736512" w:rsidRDefault="00CF2AE1" w:rsidP="00CF2AE1">
      <w:pPr>
        <w:rPr>
          <w:kern w:val="2"/>
          <w:sz w:val="23"/>
        </w:rPr>
      </w:pPr>
    </w:p>
    <w:p w14:paraId="41A82D13" w14:textId="77777777" w:rsidR="00CF2AE1" w:rsidRPr="00A856B9" w:rsidRDefault="00CF2AE1" w:rsidP="00A856B9">
      <w:pPr>
        <w:ind w:right="-367"/>
        <w:rPr>
          <w:spacing w:val="-4"/>
          <w:kern w:val="2"/>
          <w:sz w:val="23"/>
        </w:rPr>
      </w:pPr>
      <w:r w:rsidRPr="00A856B9">
        <w:rPr>
          <w:spacing w:val="-4"/>
          <w:kern w:val="2"/>
          <w:sz w:val="23"/>
          <w:lang w:bidi="fr-CA"/>
        </w:rPr>
        <w:t xml:space="preserve">Utilisez un argument de résonance pour expliquer pourquoi le </w:t>
      </w:r>
      <w:proofErr w:type="spellStart"/>
      <w:r w:rsidRPr="00A856B9">
        <w:rPr>
          <w:spacing w:val="-4"/>
          <w:kern w:val="2"/>
          <w:sz w:val="23"/>
          <w:lang w:bidi="fr-CA"/>
        </w:rPr>
        <w:t>pKa</w:t>
      </w:r>
      <w:proofErr w:type="spellEnd"/>
      <w:r w:rsidRPr="00A856B9">
        <w:rPr>
          <w:spacing w:val="-4"/>
          <w:kern w:val="2"/>
          <w:sz w:val="23"/>
          <w:lang w:bidi="fr-CA"/>
        </w:rPr>
        <w:t xml:space="preserve"> de l</w:t>
      </w:r>
      <w:r w:rsidRPr="009C5F66">
        <w:rPr>
          <w:spacing w:val="-4"/>
          <w:kern w:val="2"/>
          <w:sz w:val="23"/>
          <w:lang w:bidi="fr-CA"/>
        </w:rPr>
        <w:t>’</w:t>
      </w:r>
      <w:r w:rsidRPr="00A856B9">
        <w:rPr>
          <w:spacing w:val="-4"/>
          <w:kern w:val="2"/>
          <w:sz w:val="23"/>
          <w:lang w:bidi="fr-CA"/>
        </w:rPr>
        <w:t>acide picrique est si faible.</w:t>
      </w:r>
    </w:p>
    <w:p w14:paraId="6BD605F8" w14:textId="77777777" w:rsidR="00CF2AE1" w:rsidRPr="00736512" w:rsidRDefault="00000000" w:rsidP="00CF2AE1">
      <w:pPr>
        <w:rPr>
          <w:kern w:val="2"/>
          <w:sz w:val="23"/>
        </w:rPr>
      </w:pPr>
      <w:r>
        <w:rPr>
          <w:kern w:val="2"/>
          <w:sz w:val="23"/>
          <w:lang w:bidi="fr-CA"/>
        </w:rPr>
        <w:pict w14:anchorId="62C2634B">
          <v:rect id="_x0000_i1204" style="width:0;height:1.5pt" o:hralign="center" o:hrstd="t" o:hr="t" fillcolor="#aaa" stroked="f"/>
        </w:pict>
      </w:r>
    </w:p>
    <w:p w14:paraId="0CAFF3A8" w14:textId="77777777" w:rsidR="00CF2AE1" w:rsidRPr="00736512" w:rsidRDefault="00CF2AE1" w:rsidP="00CF2AE1">
      <w:pPr>
        <w:rPr>
          <w:kern w:val="2"/>
          <w:sz w:val="23"/>
        </w:rPr>
      </w:pPr>
    </w:p>
    <w:p w14:paraId="5523318C" w14:textId="77777777" w:rsidR="00CF2AE1" w:rsidRPr="00736512" w:rsidRDefault="00CF2AE1" w:rsidP="00CF2AE1">
      <w:pPr>
        <w:rPr>
          <w:color w:val="FF0000"/>
          <w:kern w:val="2"/>
          <w:sz w:val="23"/>
        </w:rPr>
      </w:pPr>
      <w:r w:rsidRPr="00736512">
        <w:rPr>
          <w:kern w:val="2"/>
          <w:sz w:val="23"/>
          <w:lang w:bidi="fr-CA"/>
        </w:rPr>
        <w:t>Prenez en considération l</w:t>
      </w:r>
      <w:r w:rsidRPr="009C5F66">
        <w:rPr>
          <w:kern w:val="2"/>
          <w:sz w:val="23"/>
          <w:lang w:bidi="fr-CA"/>
        </w:rPr>
        <w:t>’</w:t>
      </w:r>
      <w:r w:rsidRPr="00736512">
        <w:rPr>
          <w:kern w:val="2"/>
          <w:sz w:val="23"/>
          <w:lang w:bidi="fr-CA"/>
        </w:rPr>
        <w:t>acidité du 4-méthoxyphénol par rapport à celle du phénol.</w:t>
      </w:r>
    </w:p>
    <w:p w14:paraId="4230A692" w14:textId="77777777" w:rsidR="00CF2AE1" w:rsidRPr="00736512" w:rsidRDefault="00CF2AE1" w:rsidP="00CF2AE1">
      <w:pPr>
        <w:rPr>
          <w:kern w:val="2"/>
          <w:sz w:val="23"/>
        </w:rPr>
      </w:pPr>
    </w:p>
    <w:p w14:paraId="5F72F94B"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45A51EEA" wp14:editId="6A9FCEBF">
            <wp:extent cx="1879600" cy="1464945"/>
            <wp:effectExtent l="0" t="0" r="0" b="8255"/>
            <wp:docPr id="56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879600" cy="1464945"/>
                    </a:xfrm>
                    <a:prstGeom prst="rect">
                      <a:avLst/>
                    </a:prstGeom>
                    <a:noFill/>
                    <a:ln>
                      <a:noFill/>
                    </a:ln>
                  </pic:spPr>
                </pic:pic>
              </a:graphicData>
            </a:graphic>
          </wp:inline>
        </w:drawing>
      </w:r>
    </w:p>
    <w:p w14:paraId="58D28C4F"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34</w:t>
      </w:r>
    </w:p>
    <w:p w14:paraId="205D9947" w14:textId="39A66F5C" w:rsidR="00CF2AE1" w:rsidRPr="00A856B9" w:rsidRDefault="00CF2AE1" w:rsidP="00CF2AE1">
      <w:pPr>
        <w:rPr>
          <w:spacing w:val="-2"/>
          <w:kern w:val="2"/>
          <w:sz w:val="23"/>
        </w:rPr>
      </w:pPr>
      <w:r w:rsidRPr="00A856B9">
        <w:rPr>
          <w:spacing w:val="-2"/>
          <w:kern w:val="2"/>
          <w:sz w:val="23"/>
          <w:lang w:bidi="fr-CA"/>
        </w:rPr>
        <w:lastRenderedPageBreak/>
        <w:t xml:space="preserve">Remarquez que le groupe </w:t>
      </w:r>
      <w:proofErr w:type="spellStart"/>
      <w:r w:rsidRPr="00A856B9">
        <w:rPr>
          <w:spacing w:val="-2"/>
          <w:kern w:val="2"/>
          <w:sz w:val="23"/>
          <w:lang w:bidi="fr-CA"/>
        </w:rPr>
        <w:t>méthoxy</w:t>
      </w:r>
      <w:proofErr w:type="spellEnd"/>
      <w:r w:rsidRPr="00A856B9">
        <w:rPr>
          <w:spacing w:val="-2"/>
          <w:kern w:val="2"/>
          <w:sz w:val="23"/>
          <w:lang w:bidi="fr-CA"/>
        </w:rPr>
        <w:t xml:space="preserve"> augmente le </w:t>
      </w:r>
      <w:proofErr w:type="spellStart"/>
      <w:r w:rsidRPr="00A856B9">
        <w:rPr>
          <w:spacing w:val="-2"/>
          <w:kern w:val="2"/>
          <w:sz w:val="23"/>
          <w:lang w:bidi="fr-CA"/>
        </w:rPr>
        <w:t>pKa</w:t>
      </w:r>
      <w:proofErr w:type="spellEnd"/>
      <w:r w:rsidRPr="00A856B9">
        <w:rPr>
          <w:spacing w:val="-2"/>
          <w:kern w:val="2"/>
          <w:sz w:val="23"/>
          <w:lang w:bidi="fr-CA"/>
        </w:rPr>
        <w:t xml:space="preserve"> du groupe phénol – il le rend moins acide. Comment cela se fait-il? À première vue, nous pourrions supposer que le substituant </w:t>
      </w:r>
      <w:proofErr w:type="spellStart"/>
      <w:r w:rsidRPr="00A856B9">
        <w:rPr>
          <w:spacing w:val="-2"/>
          <w:kern w:val="2"/>
          <w:sz w:val="23"/>
          <w:lang w:bidi="fr-CA"/>
        </w:rPr>
        <w:t>méthoxy</w:t>
      </w:r>
      <w:proofErr w:type="spellEnd"/>
      <w:r w:rsidRPr="00A856B9">
        <w:rPr>
          <w:spacing w:val="-2"/>
          <w:kern w:val="2"/>
          <w:sz w:val="23"/>
          <w:lang w:bidi="fr-CA"/>
        </w:rPr>
        <w:t>, avec son oxygène électronégatif, serait un groupe électroattracteur par induction</w:t>
      </w:r>
      <w:r w:rsidR="00736512" w:rsidRPr="00A856B9">
        <w:rPr>
          <w:spacing w:val="-2"/>
          <w:kern w:val="2"/>
          <w:sz w:val="23"/>
          <w:lang w:bidi="fr-CA"/>
        </w:rPr>
        <w:t xml:space="preserve">. </w:t>
      </w:r>
      <w:r w:rsidRPr="00A856B9">
        <w:rPr>
          <w:spacing w:val="-2"/>
          <w:kern w:val="2"/>
          <w:sz w:val="23"/>
          <w:lang w:bidi="fr-CA"/>
        </w:rPr>
        <w:t>C</w:t>
      </w:r>
      <w:r w:rsidRPr="009C5F66">
        <w:rPr>
          <w:spacing w:val="-2"/>
          <w:kern w:val="2"/>
          <w:sz w:val="23"/>
          <w:lang w:bidi="fr-CA"/>
        </w:rPr>
        <w:t>’</w:t>
      </w:r>
      <w:r w:rsidRPr="00A856B9">
        <w:rPr>
          <w:spacing w:val="-2"/>
          <w:kern w:val="2"/>
          <w:sz w:val="23"/>
          <w:lang w:bidi="fr-CA"/>
        </w:rPr>
        <w:t>est le cas, certes, mais seulement jusqu</w:t>
      </w:r>
      <w:r w:rsidRPr="009C5F66">
        <w:rPr>
          <w:spacing w:val="-2"/>
          <w:kern w:val="2"/>
          <w:sz w:val="23"/>
          <w:lang w:bidi="fr-CA"/>
        </w:rPr>
        <w:t>’</w:t>
      </w:r>
      <w:r w:rsidRPr="00A856B9">
        <w:rPr>
          <w:spacing w:val="-2"/>
          <w:kern w:val="2"/>
          <w:sz w:val="23"/>
          <w:lang w:bidi="fr-CA"/>
        </w:rPr>
        <w:t>à un certain point</w:t>
      </w:r>
      <w:r w:rsidR="00736512" w:rsidRPr="00A856B9">
        <w:rPr>
          <w:spacing w:val="-2"/>
          <w:kern w:val="2"/>
          <w:sz w:val="23"/>
          <w:lang w:bidi="fr-CA"/>
        </w:rPr>
        <w:t xml:space="preserve">. </w:t>
      </w:r>
      <w:r w:rsidRPr="00A856B9">
        <w:rPr>
          <w:spacing w:val="-2"/>
          <w:kern w:val="2"/>
          <w:sz w:val="23"/>
          <w:lang w:bidi="fr-CA"/>
        </w:rPr>
        <w:t>L</w:t>
      </w:r>
      <w:r w:rsidRPr="009C5F66">
        <w:rPr>
          <w:spacing w:val="-2"/>
          <w:kern w:val="2"/>
          <w:sz w:val="23"/>
          <w:lang w:bidi="fr-CA"/>
        </w:rPr>
        <w:t>’</w:t>
      </w:r>
      <w:r w:rsidRPr="00A856B9">
        <w:rPr>
          <w:spacing w:val="-2"/>
          <w:kern w:val="2"/>
          <w:sz w:val="23"/>
          <w:lang w:bidi="fr-CA"/>
        </w:rPr>
        <w:t>atome d</w:t>
      </w:r>
      <w:r w:rsidRPr="009C5F66">
        <w:rPr>
          <w:spacing w:val="-2"/>
          <w:kern w:val="2"/>
          <w:sz w:val="23"/>
          <w:lang w:bidi="fr-CA"/>
        </w:rPr>
        <w:t>’</w:t>
      </w:r>
      <w:r w:rsidRPr="00A856B9">
        <w:rPr>
          <w:spacing w:val="-2"/>
          <w:kern w:val="2"/>
          <w:sz w:val="23"/>
          <w:lang w:bidi="fr-CA"/>
        </w:rPr>
        <w:t>oxygène exerce en effet un effet inductif électroattracteur, mais les doublets libres sur l</w:t>
      </w:r>
      <w:r w:rsidRPr="009C5F66">
        <w:rPr>
          <w:spacing w:val="-2"/>
          <w:kern w:val="2"/>
          <w:sz w:val="23"/>
          <w:lang w:bidi="fr-CA"/>
        </w:rPr>
        <w:t>’</w:t>
      </w:r>
      <w:r w:rsidRPr="00A856B9">
        <w:rPr>
          <w:spacing w:val="-2"/>
          <w:kern w:val="2"/>
          <w:sz w:val="23"/>
          <w:lang w:bidi="fr-CA"/>
        </w:rPr>
        <w:t>atome d</w:t>
      </w:r>
      <w:r w:rsidRPr="009C5F66">
        <w:rPr>
          <w:spacing w:val="-2"/>
          <w:kern w:val="2"/>
          <w:sz w:val="23"/>
          <w:lang w:bidi="fr-CA"/>
        </w:rPr>
        <w:t>’</w:t>
      </w:r>
      <w:r w:rsidRPr="00A856B9">
        <w:rPr>
          <w:spacing w:val="-2"/>
          <w:kern w:val="2"/>
          <w:sz w:val="23"/>
          <w:lang w:bidi="fr-CA"/>
        </w:rPr>
        <w:t>oxygène provoquent l</w:t>
      </w:r>
      <w:r w:rsidRPr="009C5F66">
        <w:rPr>
          <w:spacing w:val="-2"/>
          <w:kern w:val="2"/>
          <w:sz w:val="23"/>
          <w:lang w:bidi="fr-CA"/>
        </w:rPr>
        <w:t>’</w:t>
      </w:r>
      <w:r w:rsidRPr="00A856B9">
        <w:rPr>
          <w:spacing w:val="-2"/>
          <w:kern w:val="2"/>
          <w:sz w:val="23"/>
          <w:lang w:bidi="fr-CA"/>
        </w:rPr>
        <w:t xml:space="preserve">effet exactement inverse – </w:t>
      </w:r>
      <w:r w:rsidRPr="00A856B9">
        <w:rPr>
          <w:i/>
          <w:spacing w:val="-2"/>
          <w:kern w:val="2"/>
          <w:sz w:val="23"/>
          <w:lang w:bidi="fr-CA"/>
        </w:rPr>
        <w:t xml:space="preserve">le groupe </w:t>
      </w:r>
      <w:proofErr w:type="spellStart"/>
      <w:r w:rsidRPr="00A856B9">
        <w:rPr>
          <w:i/>
          <w:spacing w:val="-2"/>
          <w:kern w:val="2"/>
          <w:sz w:val="23"/>
          <w:lang w:bidi="fr-CA"/>
        </w:rPr>
        <w:t>méthoxy</w:t>
      </w:r>
      <w:proofErr w:type="spellEnd"/>
      <w:r w:rsidRPr="00A856B9">
        <w:rPr>
          <w:i/>
          <w:spacing w:val="-2"/>
          <w:kern w:val="2"/>
          <w:sz w:val="23"/>
          <w:lang w:bidi="fr-CA"/>
        </w:rPr>
        <w:t xml:space="preserve"> est un </w:t>
      </w:r>
      <w:r w:rsidRPr="00A856B9">
        <w:rPr>
          <w:b/>
          <w:i/>
          <w:spacing w:val="-2"/>
          <w:kern w:val="2"/>
          <w:sz w:val="23"/>
          <w:lang w:bidi="fr-CA"/>
        </w:rPr>
        <w:t>groupe électrodonneur par résonance</w:t>
      </w:r>
      <w:r w:rsidR="00736512" w:rsidRPr="00A856B9">
        <w:rPr>
          <w:i/>
          <w:spacing w:val="-2"/>
          <w:kern w:val="2"/>
          <w:sz w:val="23"/>
          <w:lang w:bidi="fr-CA"/>
        </w:rPr>
        <w:t xml:space="preserve">. </w:t>
      </w:r>
      <w:r w:rsidRPr="00A856B9">
        <w:rPr>
          <w:spacing w:val="-2"/>
          <w:kern w:val="2"/>
          <w:sz w:val="23"/>
          <w:lang w:bidi="fr-CA"/>
        </w:rPr>
        <w:t>Un contributeur de résonance peut être dessiné, dans lequel une charge négative formelle est ajoutée au carbone adjacent à l</w:t>
      </w:r>
      <w:r w:rsidRPr="009C5F66">
        <w:rPr>
          <w:spacing w:val="-2"/>
          <w:kern w:val="2"/>
          <w:sz w:val="23"/>
          <w:lang w:bidi="fr-CA"/>
        </w:rPr>
        <w:t>’</w:t>
      </w:r>
      <w:r w:rsidRPr="00A856B9">
        <w:rPr>
          <w:spacing w:val="-2"/>
          <w:kern w:val="2"/>
          <w:sz w:val="23"/>
          <w:lang w:bidi="fr-CA"/>
        </w:rPr>
        <w:t>oxygène phénolique chargé négativement</w:t>
      </w:r>
      <w:r w:rsidR="00736512" w:rsidRPr="00A856B9">
        <w:rPr>
          <w:spacing w:val="-2"/>
          <w:kern w:val="2"/>
          <w:sz w:val="23"/>
          <w:lang w:bidi="fr-CA"/>
        </w:rPr>
        <w:t xml:space="preserve">. </w:t>
      </w:r>
    </w:p>
    <w:p w14:paraId="41CE05D2" w14:textId="77777777" w:rsidR="00CF2AE1" w:rsidRPr="00736512" w:rsidRDefault="00CF2AE1" w:rsidP="00CF2AE1">
      <w:pPr>
        <w:rPr>
          <w:kern w:val="2"/>
          <w:sz w:val="23"/>
        </w:rPr>
      </w:pPr>
    </w:p>
    <w:p w14:paraId="17C218A4"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0FCB6A21" wp14:editId="09B32751">
            <wp:extent cx="2201545" cy="1515745"/>
            <wp:effectExtent l="0" t="0" r="8255" b="825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201545" cy="1515745"/>
                    </a:xfrm>
                    <a:prstGeom prst="rect">
                      <a:avLst/>
                    </a:prstGeom>
                    <a:noFill/>
                    <a:ln>
                      <a:noFill/>
                    </a:ln>
                  </pic:spPr>
                </pic:pic>
              </a:graphicData>
            </a:graphic>
          </wp:inline>
        </w:drawing>
      </w:r>
    </w:p>
    <w:p w14:paraId="0C380CC5"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35</w:t>
      </w:r>
    </w:p>
    <w:p w14:paraId="5D4E9617" w14:textId="77777777" w:rsidR="00CF2AE1" w:rsidRPr="00A856B9" w:rsidRDefault="00CF2AE1" w:rsidP="00CF2AE1">
      <w:pPr>
        <w:rPr>
          <w:spacing w:val="-4"/>
          <w:kern w:val="2"/>
          <w:sz w:val="23"/>
        </w:rPr>
      </w:pPr>
      <w:r w:rsidRPr="00A856B9">
        <w:rPr>
          <w:spacing w:val="-4"/>
          <w:kern w:val="2"/>
          <w:sz w:val="23"/>
          <w:lang w:bidi="fr-CA"/>
        </w:rPr>
        <w:t>En raison de la répulsion des charges similaires, la charge négative de l</w:t>
      </w:r>
      <w:r w:rsidRPr="009C5F66">
        <w:rPr>
          <w:spacing w:val="-4"/>
          <w:kern w:val="2"/>
          <w:sz w:val="23"/>
          <w:lang w:bidi="fr-CA"/>
        </w:rPr>
        <w:t>’</w:t>
      </w:r>
      <w:r w:rsidRPr="00A856B9">
        <w:rPr>
          <w:spacing w:val="-4"/>
          <w:kern w:val="2"/>
          <w:sz w:val="23"/>
          <w:lang w:bidi="fr-CA"/>
        </w:rPr>
        <w:t xml:space="preserve">oxygène du phénolate est déstabilisée, ce qui le rend plus basique. Imaginez le phénomène de la manière suivante : le groupe </w:t>
      </w:r>
      <w:proofErr w:type="spellStart"/>
      <w:r w:rsidRPr="00A856B9">
        <w:rPr>
          <w:spacing w:val="-4"/>
          <w:kern w:val="2"/>
          <w:sz w:val="23"/>
          <w:lang w:bidi="fr-CA"/>
        </w:rPr>
        <w:t>méthoxy</w:t>
      </w:r>
      <w:proofErr w:type="spellEnd"/>
      <w:r w:rsidRPr="00A856B9">
        <w:rPr>
          <w:spacing w:val="-4"/>
          <w:kern w:val="2"/>
          <w:sz w:val="23"/>
          <w:lang w:bidi="fr-CA"/>
        </w:rPr>
        <w:t xml:space="preserve"> « pousse » les électrons vers le doublet libre d</w:t>
      </w:r>
      <w:r w:rsidRPr="009C5F66">
        <w:rPr>
          <w:spacing w:val="-4"/>
          <w:kern w:val="2"/>
          <w:sz w:val="23"/>
          <w:lang w:bidi="fr-CA"/>
        </w:rPr>
        <w:t>’</w:t>
      </w:r>
      <w:r w:rsidRPr="00A856B9">
        <w:rPr>
          <w:spacing w:val="-4"/>
          <w:kern w:val="2"/>
          <w:sz w:val="23"/>
          <w:lang w:bidi="fr-CA"/>
        </w:rPr>
        <w:t>électrons de l</w:t>
      </w:r>
      <w:r w:rsidRPr="009C5F66">
        <w:rPr>
          <w:spacing w:val="-4"/>
          <w:kern w:val="2"/>
          <w:sz w:val="23"/>
          <w:lang w:bidi="fr-CA"/>
        </w:rPr>
        <w:t>’</w:t>
      </w:r>
      <w:r w:rsidRPr="00A856B9">
        <w:rPr>
          <w:spacing w:val="-4"/>
          <w:kern w:val="2"/>
          <w:sz w:val="23"/>
          <w:lang w:bidi="fr-CA"/>
        </w:rPr>
        <w:t>oxygène du phénolate, ce qui les rend moins « confortables » et plus réactifs.</w:t>
      </w:r>
    </w:p>
    <w:p w14:paraId="2AE0D6DC" w14:textId="77777777" w:rsidR="00CF2AE1" w:rsidRPr="00736512" w:rsidRDefault="00CF2AE1" w:rsidP="00CF2AE1">
      <w:pPr>
        <w:rPr>
          <w:kern w:val="2"/>
          <w:sz w:val="23"/>
        </w:rPr>
      </w:pPr>
    </w:p>
    <w:p w14:paraId="0E9F7BFC" w14:textId="55907E28" w:rsidR="00CF2AE1" w:rsidRPr="00736512" w:rsidRDefault="00CF2AE1" w:rsidP="00CF2AE1">
      <w:pPr>
        <w:shd w:val="clear" w:color="auto" w:fill="D9D9D9"/>
        <w:jc w:val="center"/>
        <w:rPr>
          <w:b/>
          <w:kern w:val="2"/>
          <w:sz w:val="23"/>
        </w:rPr>
      </w:pPr>
      <w:r w:rsidRPr="00736512">
        <w:rPr>
          <w:b/>
          <w:kern w:val="2"/>
          <w:sz w:val="23"/>
          <w:lang w:bidi="fr-CA"/>
        </w:rPr>
        <w:t>En cas de duel entre la résonance et l</w:t>
      </w:r>
      <w:r w:rsidRPr="009C5F66">
        <w:rPr>
          <w:b/>
          <w:kern w:val="2"/>
          <w:sz w:val="23"/>
          <w:lang w:bidi="fr-CA"/>
        </w:rPr>
        <w:t>’</w:t>
      </w:r>
      <w:r w:rsidRPr="00736512">
        <w:rPr>
          <w:b/>
          <w:kern w:val="2"/>
          <w:sz w:val="23"/>
          <w:lang w:bidi="fr-CA"/>
        </w:rPr>
        <w:t>induction, c</w:t>
      </w:r>
      <w:r w:rsidRPr="009C5F66">
        <w:rPr>
          <w:b/>
          <w:kern w:val="2"/>
          <w:sz w:val="23"/>
          <w:lang w:bidi="fr-CA"/>
        </w:rPr>
        <w:t>’</w:t>
      </w:r>
      <w:r w:rsidRPr="00736512">
        <w:rPr>
          <w:b/>
          <w:kern w:val="2"/>
          <w:sz w:val="23"/>
          <w:lang w:bidi="fr-CA"/>
        </w:rPr>
        <w:t>est généralement la résonance qui</w:t>
      </w:r>
      <w:r w:rsidR="00A856B9">
        <w:rPr>
          <w:b/>
          <w:kern w:val="2"/>
          <w:sz w:val="23"/>
          <w:lang w:bidi="fr-CA"/>
        </w:rPr>
        <w:t> </w:t>
      </w:r>
      <w:r w:rsidRPr="00736512">
        <w:rPr>
          <w:b/>
          <w:kern w:val="2"/>
          <w:sz w:val="23"/>
          <w:lang w:bidi="fr-CA"/>
        </w:rPr>
        <w:t>l</w:t>
      </w:r>
      <w:r w:rsidRPr="009C5F66">
        <w:rPr>
          <w:b/>
          <w:kern w:val="2"/>
          <w:sz w:val="23"/>
          <w:lang w:bidi="fr-CA"/>
        </w:rPr>
        <w:t>’</w:t>
      </w:r>
      <w:r w:rsidRPr="00736512">
        <w:rPr>
          <w:b/>
          <w:kern w:val="2"/>
          <w:sz w:val="23"/>
          <w:lang w:bidi="fr-CA"/>
        </w:rPr>
        <w:t>emporte!</w:t>
      </w:r>
    </w:p>
    <w:p w14:paraId="17641FA8" w14:textId="77777777" w:rsidR="00CF2AE1" w:rsidRPr="00736512" w:rsidRDefault="00CF2AE1" w:rsidP="00CF2AE1">
      <w:pPr>
        <w:shd w:val="clear" w:color="auto" w:fill="D9D9D9"/>
        <w:rPr>
          <w:kern w:val="2"/>
          <w:sz w:val="23"/>
        </w:rPr>
      </w:pPr>
    </w:p>
    <w:p w14:paraId="771F30D7" w14:textId="5940806C" w:rsidR="00CF2AE1" w:rsidRPr="00736512" w:rsidRDefault="00CF2AE1" w:rsidP="00CF2AE1">
      <w:pPr>
        <w:shd w:val="clear" w:color="auto" w:fill="D9D9D9"/>
        <w:rPr>
          <w:kern w:val="2"/>
          <w:sz w:val="23"/>
        </w:rPr>
      </w:pPr>
      <w:r w:rsidRPr="00736512">
        <w:rPr>
          <w:kern w:val="2"/>
          <w:sz w:val="23"/>
          <w:lang w:bidi="fr-CA"/>
        </w:rPr>
        <w:t>L</w:t>
      </w:r>
      <w:r w:rsidRPr="009C5F66">
        <w:rPr>
          <w:kern w:val="2"/>
          <w:sz w:val="23"/>
          <w:lang w:bidi="fr-CA"/>
        </w:rPr>
        <w:t>’</w:t>
      </w:r>
      <w:r w:rsidRPr="00736512">
        <w:rPr>
          <w:kern w:val="2"/>
          <w:sz w:val="23"/>
          <w:lang w:bidi="fr-CA"/>
        </w:rPr>
        <w:t xml:space="preserve">exemple ci-dessus est une situation quelque peu déroutante, mais assez courante en chimie organique : un groupe fonctionnel, dans ce cas un groupe </w:t>
      </w:r>
      <w:proofErr w:type="spellStart"/>
      <w:r w:rsidRPr="00736512">
        <w:rPr>
          <w:kern w:val="2"/>
          <w:sz w:val="23"/>
          <w:lang w:bidi="fr-CA"/>
        </w:rPr>
        <w:t>méthoxy</w:t>
      </w:r>
      <w:proofErr w:type="spellEnd"/>
      <w:r w:rsidRPr="00736512">
        <w:rPr>
          <w:kern w:val="2"/>
          <w:sz w:val="23"/>
          <w:lang w:bidi="fr-CA"/>
        </w:rPr>
        <w:t xml:space="preserve">, exerce à la fois un effet inductif et un effet de résonance, </w:t>
      </w:r>
      <w:r w:rsidRPr="00736512">
        <w:rPr>
          <w:i/>
          <w:kern w:val="2"/>
          <w:sz w:val="23"/>
          <w:lang w:bidi="fr-CA"/>
        </w:rPr>
        <w:t>mais dans des directions opposées</w:t>
      </w:r>
      <w:r w:rsidRPr="00736512">
        <w:rPr>
          <w:kern w:val="2"/>
          <w:sz w:val="23"/>
          <w:lang w:bidi="fr-CA"/>
        </w:rPr>
        <w:t xml:space="preserve"> (l</w:t>
      </w:r>
      <w:r w:rsidRPr="009C5F66">
        <w:rPr>
          <w:kern w:val="2"/>
          <w:sz w:val="23"/>
          <w:lang w:bidi="fr-CA"/>
        </w:rPr>
        <w:t>’</w:t>
      </w:r>
      <w:r w:rsidRPr="00736512">
        <w:rPr>
          <w:kern w:val="2"/>
          <w:sz w:val="23"/>
          <w:lang w:bidi="fr-CA"/>
        </w:rPr>
        <w:t>effet inductif est électroattracteur, tandis que l</w:t>
      </w:r>
      <w:r w:rsidRPr="009C5F66">
        <w:rPr>
          <w:kern w:val="2"/>
          <w:sz w:val="23"/>
          <w:lang w:bidi="fr-CA"/>
        </w:rPr>
        <w:t>’</w:t>
      </w:r>
      <w:r w:rsidRPr="00736512">
        <w:rPr>
          <w:kern w:val="2"/>
          <w:sz w:val="23"/>
          <w:lang w:bidi="fr-CA"/>
        </w:rPr>
        <w:t>effet de résonance est électrodonneur)</w:t>
      </w:r>
      <w:r w:rsidR="00736512" w:rsidRPr="00736512">
        <w:rPr>
          <w:kern w:val="2"/>
          <w:sz w:val="23"/>
          <w:lang w:bidi="fr-CA"/>
        </w:rPr>
        <w:t xml:space="preserve">. </w:t>
      </w:r>
      <w:r w:rsidRPr="00736512">
        <w:rPr>
          <w:kern w:val="2"/>
          <w:sz w:val="23"/>
          <w:lang w:bidi="fr-CA"/>
        </w:rPr>
        <w:t>Comme indiqué précédemment, un effet de résonance est en règle générale plus puissant qu</w:t>
      </w:r>
      <w:r w:rsidRPr="009C5F66">
        <w:rPr>
          <w:kern w:val="2"/>
          <w:sz w:val="23"/>
          <w:lang w:bidi="fr-CA"/>
        </w:rPr>
        <w:t>’</w:t>
      </w:r>
      <w:r w:rsidRPr="00736512">
        <w:rPr>
          <w:kern w:val="2"/>
          <w:sz w:val="23"/>
          <w:lang w:bidi="fr-CA"/>
        </w:rPr>
        <w:t xml:space="preserve">un effet inductif. Le groupe </w:t>
      </w:r>
      <w:proofErr w:type="spellStart"/>
      <w:r w:rsidRPr="00736512">
        <w:rPr>
          <w:kern w:val="2"/>
          <w:sz w:val="23"/>
          <w:lang w:bidi="fr-CA"/>
        </w:rPr>
        <w:t>méthoxy</w:t>
      </w:r>
      <w:proofErr w:type="spellEnd"/>
      <w:r w:rsidRPr="00736512">
        <w:rPr>
          <w:kern w:val="2"/>
          <w:sz w:val="23"/>
          <w:lang w:bidi="fr-CA"/>
        </w:rPr>
        <w:t xml:space="preserve"> agit donc généralement comme un groupe électrodonneur.</w:t>
      </w:r>
    </w:p>
    <w:p w14:paraId="02A1ACE2" w14:textId="77777777" w:rsidR="00CF2AE1" w:rsidRPr="00736512" w:rsidRDefault="00CF2AE1" w:rsidP="00CF2AE1">
      <w:pPr>
        <w:rPr>
          <w:kern w:val="2"/>
          <w:sz w:val="23"/>
        </w:rPr>
      </w:pPr>
    </w:p>
    <w:p w14:paraId="0F72087C" w14:textId="77777777" w:rsidR="00CF2AE1" w:rsidRPr="00736512" w:rsidRDefault="00000000" w:rsidP="00CF2AE1">
      <w:pPr>
        <w:rPr>
          <w:kern w:val="2"/>
          <w:sz w:val="23"/>
        </w:rPr>
      </w:pPr>
      <w:r>
        <w:rPr>
          <w:kern w:val="2"/>
          <w:sz w:val="23"/>
          <w:lang w:bidi="fr-CA"/>
        </w:rPr>
        <w:pict w14:anchorId="56681B1F">
          <v:rect id="_x0000_i1205" style="width:0;height:1.5pt" o:hralign="center" o:hrstd="t" o:hr="t" fillcolor="#aaa" stroked="f"/>
        </w:pict>
      </w:r>
    </w:p>
    <w:p w14:paraId="24BC413C" w14:textId="757856AF" w:rsidR="00CF2AE1" w:rsidRPr="00736512" w:rsidRDefault="00CF2AE1" w:rsidP="00CF2AE1">
      <w:pPr>
        <w:rPr>
          <w:kern w:val="2"/>
          <w:sz w:val="23"/>
        </w:rPr>
      </w:pPr>
      <w:r w:rsidRPr="00736512">
        <w:rPr>
          <w:kern w:val="2"/>
          <w:sz w:val="23"/>
          <w:u w:val="single"/>
          <w:lang w:bidi="fr-CA"/>
        </w:rPr>
        <w:t>Exercice 7.19 </w:t>
      </w:r>
      <w:r w:rsidRPr="00736512">
        <w:rPr>
          <w:kern w:val="2"/>
          <w:sz w:val="23"/>
          <w:lang w:bidi="fr-CA"/>
        </w:rPr>
        <w:t xml:space="preserve">: Classez les trois composés ci-dessous du </w:t>
      </w:r>
      <w:proofErr w:type="spellStart"/>
      <w:r w:rsidRPr="00736512">
        <w:rPr>
          <w:kern w:val="2"/>
          <w:sz w:val="23"/>
          <w:lang w:bidi="fr-CA"/>
        </w:rPr>
        <w:t>pKa</w:t>
      </w:r>
      <w:proofErr w:type="spellEnd"/>
      <w:r w:rsidRPr="00736512">
        <w:rPr>
          <w:kern w:val="2"/>
          <w:sz w:val="23"/>
          <w:lang w:bidi="fr-CA"/>
        </w:rPr>
        <w:t xml:space="preserve"> le plus faible au plus élevé, et expliquez votre raisonnement</w:t>
      </w:r>
      <w:r w:rsidR="00736512" w:rsidRPr="00736512">
        <w:rPr>
          <w:kern w:val="2"/>
          <w:sz w:val="23"/>
          <w:lang w:bidi="fr-CA"/>
        </w:rPr>
        <w:t xml:space="preserve">. </w:t>
      </w:r>
      <w:r w:rsidRPr="00736512">
        <w:rPr>
          <w:i/>
          <w:kern w:val="2"/>
          <w:sz w:val="23"/>
          <w:lang w:bidi="fr-CA"/>
        </w:rPr>
        <w:t>Indice : prenez en considération les effets de résonance et d</w:t>
      </w:r>
      <w:r w:rsidRPr="009C5F66">
        <w:rPr>
          <w:i/>
          <w:kern w:val="2"/>
          <w:sz w:val="23"/>
          <w:lang w:bidi="fr-CA"/>
        </w:rPr>
        <w:t>’</w:t>
      </w:r>
      <w:r w:rsidRPr="00736512">
        <w:rPr>
          <w:i/>
          <w:kern w:val="2"/>
          <w:sz w:val="23"/>
          <w:lang w:bidi="fr-CA"/>
        </w:rPr>
        <w:t>induction!</w:t>
      </w:r>
    </w:p>
    <w:p w14:paraId="651F7083" w14:textId="77777777" w:rsidR="00CF2AE1" w:rsidRPr="00736512" w:rsidRDefault="00CF2AE1" w:rsidP="00CF2AE1">
      <w:pPr>
        <w:rPr>
          <w:kern w:val="2"/>
          <w:sz w:val="23"/>
        </w:rPr>
      </w:pPr>
    </w:p>
    <w:p w14:paraId="022C4A01" w14:textId="77777777" w:rsidR="00CF2AE1" w:rsidRPr="00736512" w:rsidRDefault="00CF2AE1" w:rsidP="00CF2AE1">
      <w:pPr>
        <w:jc w:val="center"/>
        <w:rPr>
          <w:color w:val="FF0000"/>
          <w:kern w:val="2"/>
          <w:sz w:val="23"/>
        </w:rPr>
      </w:pPr>
      <w:r w:rsidRPr="00736512">
        <w:rPr>
          <w:noProof/>
          <w:color w:val="FF0000"/>
          <w:kern w:val="2"/>
          <w:sz w:val="23"/>
          <w:lang w:bidi="fr-CA"/>
        </w:rPr>
        <w:drawing>
          <wp:inline distT="0" distB="0" distL="0" distR="0" wp14:anchorId="38F81229" wp14:editId="1FDD9087">
            <wp:extent cx="2988945" cy="787400"/>
            <wp:effectExtent l="0" t="0" r="8255" b="0"/>
            <wp:docPr id="56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988945" cy="787400"/>
                    </a:xfrm>
                    <a:prstGeom prst="rect">
                      <a:avLst/>
                    </a:prstGeom>
                    <a:noFill/>
                    <a:ln>
                      <a:noFill/>
                    </a:ln>
                  </pic:spPr>
                </pic:pic>
              </a:graphicData>
            </a:graphic>
          </wp:inline>
        </w:drawing>
      </w:r>
    </w:p>
    <w:p w14:paraId="1EA6E435" w14:textId="77777777" w:rsidR="00A856B9" w:rsidRDefault="00CF2AE1" w:rsidP="00CF2AE1">
      <w:pPr>
        <w:rPr>
          <w:color w:val="FFFFFF" w:themeColor="background1"/>
          <w:kern w:val="2"/>
          <w:sz w:val="23"/>
          <w:lang w:bidi="fr-CA"/>
        </w:rPr>
      </w:pPr>
      <w:r w:rsidRPr="00736512">
        <w:rPr>
          <w:color w:val="FFFFFF" w:themeColor="background1"/>
          <w:kern w:val="2"/>
          <w:sz w:val="23"/>
          <w:lang w:bidi="fr-CA"/>
        </w:rPr>
        <w:t>Figure 36</w:t>
      </w:r>
    </w:p>
    <w:p w14:paraId="6623C6AE" w14:textId="77777777" w:rsidR="00A856B9" w:rsidRDefault="00A856B9">
      <w:pPr>
        <w:rPr>
          <w:color w:val="FFFFFF" w:themeColor="background1"/>
          <w:kern w:val="2"/>
          <w:sz w:val="23"/>
          <w:lang w:bidi="fr-CA"/>
        </w:rPr>
      </w:pPr>
      <w:r>
        <w:rPr>
          <w:color w:val="FFFFFF" w:themeColor="background1"/>
          <w:kern w:val="2"/>
          <w:sz w:val="23"/>
          <w:lang w:bidi="fr-CA"/>
        </w:rPr>
        <w:br w:type="page"/>
      </w:r>
    </w:p>
    <w:p w14:paraId="781FB7DD" w14:textId="038D7DE7" w:rsidR="00CF2AE1" w:rsidRPr="00736512" w:rsidRDefault="00000000" w:rsidP="00CF2AE1">
      <w:pPr>
        <w:rPr>
          <w:color w:val="FFFFFF" w:themeColor="background1"/>
          <w:kern w:val="2"/>
          <w:sz w:val="23"/>
        </w:rPr>
      </w:pPr>
      <w:r>
        <w:rPr>
          <w:kern w:val="2"/>
          <w:sz w:val="23"/>
          <w:lang w:bidi="fr-CA"/>
        </w:rPr>
        <w:lastRenderedPageBreak/>
        <w:pict w14:anchorId="72E55D29">
          <v:rect id="_x0000_i1206" style="width:0;height:1.5pt" o:hralign="center" o:hrstd="t" o:hr="t" fillcolor="#aaa" stroked="f"/>
        </w:pict>
      </w:r>
    </w:p>
    <w:p w14:paraId="73DD9FA2" w14:textId="77777777" w:rsidR="00CF2AE1" w:rsidRPr="00736512" w:rsidRDefault="00CF2AE1" w:rsidP="00CF2AE1">
      <w:pPr>
        <w:rPr>
          <w:b/>
          <w:kern w:val="2"/>
          <w:sz w:val="23"/>
        </w:rPr>
      </w:pPr>
      <w:r w:rsidRPr="00736512">
        <w:rPr>
          <w:b/>
          <w:kern w:val="2"/>
          <w:sz w:val="23"/>
          <w:lang w:bidi="fr-CA"/>
        </w:rPr>
        <w:t>Section 7.5 : Les propriétés acido-basiques des groupes fonctionnels contenant de l</w:t>
      </w:r>
      <w:r w:rsidRPr="009C5F66">
        <w:rPr>
          <w:b/>
          <w:kern w:val="2"/>
          <w:sz w:val="23"/>
          <w:lang w:bidi="fr-CA"/>
        </w:rPr>
        <w:t>’</w:t>
      </w:r>
      <w:r w:rsidRPr="00736512">
        <w:rPr>
          <w:b/>
          <w:kern w:val="2"/>
          <w:sz w:val="23"/>
          <w:lang w:bidi="fr-CA"/>
        </w:rPr>
        <w:t>azote</w:t>
      </w:r>
    </w:p>
    <w:p w14:paraId="1841EE7C" w14:textId="77777777" w:rsidR="00CF2AE1" w:rsidRPr="00736512" w:rsidRDefault="00CF2AE1" w:rsidP="00CF2AE1">
      <w:pPr>
        <w:rPr>
          <w:kern w:val="2"/>
          <w:sz w:val="23"/>
        </w:rPr>
      </w:pPr>
    </w:p>
    <w:p w14:paraId="3466BC6D" w14:textId="1815B0CE" w:rsidR="00CF2AE1" w:rsidRPr="00736512" w:rsidRDefault="00CF2AE1" w:rsidP="00CF2AE1">
      <w:pPr>
        <w:rPr>
          <w:kern w:val="2"/>
          <w:sz w:val="23"/>
        </w:rPr>
      </w:pPr>
      <w:r w:rsidRPr="00736512">
        <w:rPr>
          <w:kern w:val="2"/>
          <w:sz w:val="23"/>
          <w:lang w:bidi="fr-CA"/>
        </w:rPr>
        <w:t>Un grand nombre des réactions acido-basiques que nous étudierons tout au long de notre étude de la chimie organique et biologique impliquent des groupes fonctionnels contenant de l</w:t>
      </w:r>
      <w:r w:rsidRPr="009C5F66">
        <w:rPr>
          <w:kern w:val="2"/>
          <w:sz w:val="23"/>
          <w:lang w:bidi="fr-CA"/>
        </w:rPr>
        <w:t>’</w:t>
      </w:r>
      <w:r w:rsidRPr="00736512">
        <w:rPr>
          <w:kern w:val="2"/>
          <w:sz w:val="23"/>
          <w:lang w:bidi="fr-CA"/>
        </w:rPr>
        <w:t>azote</w:t>
      </w:r>
      <w:r w:rsidR="00736512" w:rsidRPr="00736512">
        <w:rPr>
          <w:kern w:val="2"/>
          <w:sz w:val="23"/>
          <w:lang w:bidi="fr-CA"/>
        </w:rPr>
        <w:t xml:space="preserve">. </w:t>
      </w:r>
      <w:r w:rsidRPr="00736512">
        <w:rPr>
          <w:kern w:val="2"/>
          <w:sz w:val="23"/>
          <w:lang w:bidi="fr-CA"/>
        </w:rPr>
        <w:t>En règle générale, un atome d</w:t>
      </w:r>
      <w:r w:rsidRPr="009C5F66">
        <w:rPr>
          <w:kern w:val="2"/>
          <w:sz w:val="23"/>
          <w:lang w:bidi="fr-CA"/>
        </w:rPr>
        <w:t>’</w:t>
      </w:r>
      <w:r w:rsidRPr="00736512">
        <w:rPr>
          <w:kern w:val="2"/>
          <w:sz w:val="23"/>
          <w:lang w:bidi="fr-CA"/>
        </w:rPr>
        <w:t>azote avec trois liaisons et un doublet libre d</w:t>
      </w:r>
      <w:r w:rsidRPr="009C5F66">
        <w:rPr>
          <w:kern w:val="2"/>
          <w:sz w:val="23"/>
          <w:lang w:bidi="fr-CA"/>
        </w:rPr>
        <w:t>’</w:t>
      </w:r>
      <w:r w:rsidRPr="00736512">
        <w:rPr>
          <w:kern w:val="2"/>
          <w:sz w:val="23"/>
          <w:lang w:bidi="fr-CA"/>
        </w:rPr>
        <w:t>électrons peut potentiellement agir comme un accepteur de protons (une base), mais cette basicité est réduite si le doublet libre d</w:t>
      </w:r>
      <w:r w:rsidRPr="009C5F66">
        <w:rPr>
          <w:kern w:val="2"/>
          <w:sz w:val="23"/>
          <w:lang w:bidi="fr-CA"/>
        </w:rPr>
        <w:t>’</w:t>
      </w:r>
      <w:r w:rsidRPr="00736512">
        <w:rPr>
          <w:kern w:val="2"/>
          <w:sz w:val="23"/>
          <w:lang w:bidi="fr-CA"/>
        </w:rPr>
        <w:t>électrons est stabilisé d</w:t>
      </w:r>
      <w:r w:rsidRPr="009C5F66">
        <w:rPr>
          <w:kern w:val="2"/>
          <w:sz w:val="23"/>
          <w:lang w:bidi="fr-CA"/>
        </w:rPr>
        <w:t>’</w:t>
      </w:r>
      <w:r w:rsidRPr="00736512">
        <w:rPr>
          <w:kern w:val="2"/>
          <w:sz w:val="23"/>
          <w:lang w:bidi="fr-CA"/>
        </w:rPr>
        <w:t>une manière ou d</w:t>
      </w:r>
      <w:r w:rsidRPr="009C5F66">
        <w:rPr>
          <w:kern w:val="2"/>
          <w:sz w:val="23"/>
          <w:lang w:bidi="fr-CA"/>
        </w:rPr>
        <w:t>’</w:t>
      </w:r>
      <w:r w:rsidRPr="00736512">
        <w:rPr>
          <w:kern w:val="2"/>
          <w:sz w:val="23"/>
          <w:lang w:bidi="fr-CA"/>
        </w:rPr>
        <w:t>une autre</w:t>
      </w:r>
      <w:r w:rsidR="00736512" w:rsidRPr="00736512">
        <w:rPr>
          <w:kern w:val="2"/>
          <w:sz w:val="23"/>
          <w:lang w:bidi="fr-CA"/>
        </w:rPr>
        <w:t xml:space="preserve">. </w:t>
      </w:r>
      <w:r w:rsidRPr="00736512">
        <w:rPr>
          <w:kern w:val="2"/>
          <w:sz w:val="23"/>
          <w:lang w:bidi="fr-CA"/>
        </w:rPr>
        <w:t xml:space="preserve">Nous savons déjà que les amines sont basiques et que le </w:t>
      </w:r>
      <w:proofErr w:type="spellStart"/>
      <w:r w:rsidRPr="00736512">
        <w:rPr>
          <w:kern w:val="2"/>
          <w:sz w:val="23"/>
          <w:lang w:bidi="fr-CA"/>
        </w:rPr>
        <w:t>pKa</w:t>
      </w:r>
      <w:proofErr w:type="spellEnd"/>
      <w:r w:rsidRPr="00736512">
        <w:rPr>
          <w:kern w:val="2"/>
          <w:sz w:val="23"/>
          <w:lang w:bidi="fr-CA"/>
        </w:rPr>
        <w:t xml:space="preserve"> d</w:t>
      </w:r>
      <w:r w:rsidRPr="009C5F66">
        <w:rPr>
          <w:kern w:val="2"/>
          <w:sz w:val="23"/>
          <w:lang w:bidi="fr-CA"/>
        </w:rPr>
        <w:t>’</w:t>
      </w:r>
      <w:r w:rsidRPr="00736512">
        <w:rPr>
          <w:kern w:val="2"/>
          <w:sz w:val="23"/>
          <w:lang w:bidi="fr-CA"/>
        </w:rPr>
        <w:t>une amine protonée est de l</w:t>
      </w:r>
      <w:r w:rsidRPr="009C5F66">
        <w:rPr>
          <w:kern w:val="2"/>
          <w:sz w:val="23"/>
          <w:lang w:bidi="fr-CA"/>
        </w:rPr>
        <w:t>’</w:t>
      </w:r>
      <w:r w:rsidRPr="00736512">
        <w:rPr>
          <w:kern w:val="2"/>
          <w:sz w:val="23"/>
          <w:lang w:bidi="fr-CA"/>
        </w:rPr>
        <w:t>ordre de 10</w:t>
      </w:r>
      <w:r w:rsidR="00736512" w:rsidRPr="00736512">
        <w:rPr>
          <w:kern w:val="2"/>
          <w:sz w:val="23"/>
          <w:lang w:bidi="fr-CA"/>
        </w:rPr>
        <w:t xml:space="preserve">. </w:t>
      </w:r>
      <w:r w:rsidRPr="00736512">
        <w:rPr>
          <w:kern w:val="2"/>
          <w:sz w:val="23"/>
          <w:lang w:bidi="fr-CA"/>
        </w:rPr>
        <w:t>De même, nous savons également qu</w:t>
      </w:r>
      <w:r w:rsidRPr="009C5F66">
        <w:rPr>
          <w:kern w:val="2"/>
          <w:sz w:val="23"/>
          <w:lang w:bidi="fr-CA"/>
        </w:rPr>
        <w:t>’</w:t>
      </w:r>
      <w:r w:rsidRPr="00736512">
        <w:rPr>
          <w:kern w:val="2"/>
          <w:sz w:val="23"/>
          <w:lang w:bidi="fr-CA"/>
        </w:rPr>
        <w:t>en raison de la résonance avec la liaison carbonyle, les atomes d</w:t>
      </w:r>
      <w:r w:rsidRPr="009C5F66">
        <w:rPr>
          <w:kern w:val="2"/>
          <w:sz w:val="23"/>
          <w:lang w:bidi="fr-CA"/>
        </w:rPr>
        <w:t>’</w:t>
      </w:r>
      <w:r w:rsidRPr="00736512">
        <w:rPr>
          <w:kern w:val="2"/>
          <w:sz w:val="23"/>
          <w:lang w:bidi="fr-CA"/>
        </w:rPr>
        <w:t xml:space="preserve">azote des amides ne sont pas basiques (en fait, ils sont très légèrement acides, avec un </w:t>
      </w:r>
      <w:proofErr w:type="spellStart"/>
      <w:r w:rsidRPr="00736512">
        <w:rPr>
          <w:kern w:val="2"/>
          <w:sz w:val="23"/>
          <w:lang w:bidi="fr-CA"/>
        </w:rPr>
        <w:t>pKa</w:t>
      </w:r>
      <w:proofErr w:type="spellEnd"/>
      <w:r w:rsidRPr="00736512">
        <w:rPr>
          <w:kern w:val="2"/>
          <w:sz w:val="23"/>
          <w:lang w:bidi="fr-CA"/>
        </w:rPr>
        <w:t xml:space="preserve"> d</w:t>
      </w:r>
      <w:r w:rsidRPr="009C5F66">
        <w:rPr>
          <w:kern w:val="2"/>
          <w:sz w:val="23"/>
          <w:lang w:bidi="fr-CA"/>
        </w:rPr>
        <w:t>’</w:t>
      </w:r>
      <w:r w:rsidRPr="00736512">
        <w:rPr>
          <w:kern w:val="2"/>
          <w:sz w:val="23"/>
          <w:lang w:bidi="fr-CA"/>
        </w:rPr>
        <w:t xml:space="preserve">environ 20). </w:t>
      </w:r>
    </w:p>
    <w:p w14:paraId="64576FF9" w14:textId="77777777" w:rsidR="00CF2AE1" w:rsidRPr="00736512" w:rsidRDefault="00CF2AE1" w:rsidP="00CF2AE1">
      <w:pPr>
        <w:rPr>
          <w:kern w:val="2"/>
          <w:sz w:val="23"/>
        </w:rPr>
      </w:pPr>
    </w:p>
    <w:p w14:paraId="096F7D26"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11FE5886" wp14:editId="6596B91C">
            <wp:extent cx="4385945" cy="1397000"/>
            <wp:effectExtent l="0" t="0" r="8255" b="0"/>
            <wp:docPr id="56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4385945" cy="1397000"/>
                    </a:xfrm>
                    <a:prstGeom prst="rect">
                      <a:avLst/>
                    </a:prstGeom>
                    <a:noFill/>
                    <a:ln>
                      <a:noFill/>
                    </a:ln>
                  </pic:spPr>
                </pic:pic>
              </a:graphicData>
            </a:graphic>
          </wp:inline>
        </w:drawing>
      </w:r>
    </w:p>
    <w:p w14:paraId="1520DE8B"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38</w:t>
      </w:r>
    </w:p>
    <w:p w14:paraId="290635C4" w14:textId="17F54D3F" w:rsidR="00CF2AE1" w:rsidRPr="00736512" w:rsidRDefault="00CF2AE1" w:rsidP="00CF2AE1">
      <w:pPr>
        <w:rPr>
          <w:kern w:val="2"/>
          <w:sz w:val="23"/>
        </w:rPr>
      </w:pPr>
      <w:r w:rsidRPr="00736512">
        <w:rPr>
          <w:kern w:val="2"/>
          <w:sz w:val="23"/>
          <w:lang w:bidi="fr-CA"/>
        </w:rPr>
        <w:t>Examinons maintenant la basicité de quelques autres groupes fonctionnels contenant de</w:t>
      </w:r>
      <w:r w:rsidR="00A856B9">
        <w:rPr>
          <w:kern w:val="2"/>
          <w:sz w:val="23"/>
          <w:lang w:bidi="fr-CA"/>
        </w:rPr>
        <w:t> </w:t>
      </w:r>
      <w:r w:rsidRPr="00736512">
        <w:rPr>
          <w:kern w:val="2"/>
          <w:sz w:val="23"/>
          <w:lang w:bidi="fr-CA"/>
        </w:rPr>
        <w:t>l</w:t>
      </w:r>
      <w:r w:rsidRPr="009C5F66">
        <w:rPr>
          <w:kern w:val="2"/>
          <w:sz w:val="23"/>
          <w:lang w:bidi="fr-CA"/>
        </w:rPr>
        <w:t>’</w:t>
      </w:r>
      <w:r w:rsidRPr="00736512">
        <w:rPr>
          <w:kern w:val="2"/>
          <w:sz w:val="23"/>
          <w:lang w:bidi="fr-CA"/>
        </w:rPr>
        <w:t>azote.</w:t>
      </w:r>
    </w:p>
    <w:p w14:paraId="6E496DAD" w14:textId="77777777" w:rsidR="00CF2AE1" w:rsidRPr="00736512" w:rsidRDefault="00CF2AE1" w:rsidP="00CF2AE1">
      <w:pPr>
        <w:rPr>
          <w:kern w:val="2"/>
          <w:sz w:val="23"/>
        </w:rPr>
      </w:pPr>
    </w:p>
    <w:p w14:paraId="12017F03" w14:textId="77777777" w:rsidR="00CF2AE1" w:rsidRPr="00736512" w:rsidRDefault="00CF2AE1" w:rsidP="00CF2AE1">
      <w:pPr>
        <w:rPr>
          <w:kern w:val="2"/>
          <w:sz w:val="23"/>
          <w:u w:val="single"/>
        </w:rPr>
      </w:pPr>
      <w:r w:rsidRPr="00736512">
        <w:rPr>
          <w:kern w:val="2"/>
          <w:sz w:val="23"/>
          <w:u w:val="single"/>
          <w:lang w:bidi="fr-CA"/>
        </w:rPr>
        <w:t xml:space="preserve">7.5A : Les anilines </w:t>
      </w:r>
    </w:p>
    <w:p w14:paraId="5E723EA0" w14:textId="77777777" w:rsidR="00CF2AE1" w:rsidRPr="00736512" w:rsidRDefault="00CF2AE1" w:rsidP="00CF2AE1">
      <w:pPr>
        <w:rPr>
          <w:kern w:val="2"/>
          <w:sz w:val="23"/>
        </w:rPr>
      </w:pPr>
    </w:p>
    <w:p w14:paraId="5FD9643A" w14:textId="77777777" w:rsidR="00CF2AE1" w:rsidRPr="00736512" w:rsidRDefault="00CF2AE1" w:rsidP="00CF2AE1">
      <w:pPr>
        <w:rPr>
          <w:kern w:val="2"/>
          <w:sz w:val="23"/>
        </w:rPr>
      </w:pPr>
      <w:r w:rsidRPr="00736512">
        <w:rPr>
          <w:kern w:val="2"/>
          <w:sz w:val="23"/>
          <w:lang w:bidi="fr-CA"/>
        </w:rPr>
        <w:t>L</w:t>
      </w:r>
      <w:r w:rsidRPr="009C5F66">
        <w:rPr>
          <w:kern w:val="2"/>
          <w:sz w:val="23"/>
          <w:lang w:bidi="fr-CA"/>
        </w:rPr>
        <w:t>’</w:t>
      </w:r>
      <w:r w:rsidRPr="00736512">
        <w:rPr>
          <w:kern w:val="2"/>
          <w:sz w:val="23"/>
          <w:lang w:bidi="fr-CA"/>
        </w:rPr>
        <w:t>aniline, l</w:t>
      </w:r>
      <w:r w:rsidRPr="009C5F66">
        <w:rPr>
          <w:kern w:val="2"/>
          <w:sz w:val="23"/>
          <w:lang w:bidi="fr-CA"/>
        </w:rPr>
        <w:t>’</w:t>
      </w:r>
      <w:r w:rsidRPr="00736512">
        <w:rPr>
          <w:kern w:val="2"/>
          <w:sz w:val="23"/>
          <w:lang w:bidi="fr-CA"/>
        </w:rPr>
        <w:t>analogue aminé du phénol, est nettement moins basique qu</w:t>
      </w:r>
      <w:r w:rsidRPr="009C5F66">
        <w:rPr>
          <w:kern w:val="2"/>
          <w:sz w:val="23"/>
          <w:lang w:bidi="fr-CA"/>
        </w:rPr>
        <w:t>’</w:t>
      </w:r>
      <w:r w:rsidRPr="00736512">
        <w:rPr>
          <w:kern w:val="2"/>
          <w:sz w:val="23"/>
          <w:lang w:bidi="fr-CA"/>
        </w:rPr>
        <w:t>une amine.</w:t>
      </w:r>
    </w:p>
    <w:p w14:paraId="31E6F8B0" w14:textId="77777777" w:rsidR="00CF2AE1" w:rsidRPr="00736512" w:rsidRDefault="00CF2AE1" w:rsidP="00CF2AE1">
      <w:pPr>
        <w:rPr>
          <w:kern w:val="2"/>
          <w:sz w:val="23"/>
        </w:rPr>
      </w:pPr>
    </w:p>
    <w:p w14:paraId="04DF35D5"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62485C5C" wp14:editId="0D0C1290">
            <wp:extent cx="2582545" cy="1574800"/>
            <wp:effectExtent l="0" t="0" r="8255" b="0"/>
            <wp:docPr id="5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582545" cy="1574800"/>
                    </a:xfrm>
                    <a:prstGeom prst="rect">
                      <a:avLst/>
                    </a:prstGeom>
                    <a:noFill/>
                    <a:ln>
                      <a:noFill/>
                    </a:ln>
                  </pic:spPr>
                </pic:pic>
              </a:graphicData>
            </a:graphic>
          </wp:inline>
        </w:drawing>
      </w:r>
    </w:p>
    <w:p w14:paraId="0220E135"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39</w:t>
      </w:r>
    </w:p>
    <w:p w14:paraId="426C63E7" w14:textId="2FF16D52" w:rsidR="00CF2AE1" w:rsidRPr="00736512" w:rsidRDefault="00CF2AE1" w:rsidP="00CF2AE1">
      <w:pPr>
        <w:rPr>
          <w:kern w:val="2"/>
          <w:sz w:val="23"/>
        </w:rPr>
      </w:pPr>
      <w:r w:rsidRPr="00736512">
        <w:rPr>
          <w:kern w:val="2"/>
          <w:sz w:val="23"/>
          <w:lang w:bidi="fr-CA"/>
        </w:rPr>
        <w:t>Nous pouvons utiliser le même raisonnement que celui utilisé pour comparer l</w:t>
      </w:r>
      <w:r w:rsidRPr="009C5F66">
        <w:rPr>
          <w:kern w:val="2"/>
          <w:sz w:val="23"/>
          <w:lang w:bidi="fr-CA"/>
        </w:rPr>
        <w:t>’</w:t>
      </w:r>
      <w:r w:rsidRPr="00736512">
        <w:rPr>
          <w:kern w:val="2"/>
          <w:sz w:val="23"/>
          <w:lang w:bidi="fr-CA"/>
        </w:rPr>
        <w:t>acidité d</w:t>
      </w:r>
      <w:r w:rsidRPr="009C5F66">
        <w:rPr>
          <w:kern w:val="2"/>
          <w:sz w:val="23"/>
          <w:lang w:bidi="fr-CA"/>
        </w:rPr>
        <w:t>’</w:t>
      </w:r>
      <w:r w:rsidRPr="00736512">
        <w:rPr>
          <w:kern w:val="2"/>
          <w:sz w:val="23"/>
          <w:lang w:bidi="fr-CA"/>
        </w:rPr>
        <w:t>un phénol à celle d</w:t>
      </w:r>
      <w:r w:rsidRPr="009C5F66">
        <w:rPr>
          <w:kern w:val="2"/>
          <w:sz w:val="23"/>
          <w:lang w:bidi="fr-CA"/>
        </w:rPr>
        <w:t>’</w:t>
      </w:r>
      <w:r w:rsidRPr="00736512">
        <w:rPr>
          <w:kern w:val="2"/>
          <w:sz w:val="23"/>
          <w:lang w:bidi="fr-CA"/>
        </w:rPr>
        <w:t>un alcool</w:t>
      </w:r>
      <w:r w:rsidR="00736512" w:rsidRPr="00736512">
        <w:rPr>
          <w:kern w:val="2"/>
          <w:sz w:val="23"/>
          <w:lang w:bidi="fr-CA"/>
        </w:rPr>
        <w:t xml:space="preserve">. </w:t>
      </w:r>
      <w:r w:rsidRPr="00736512">
        <w:rPr>
          <w:kern w:val="2"/>
          <w:sz w:val="23"/>
          <w:lang w:bidi="fr-CA"/>
        </w:rPr>
        <w:t>Dans l</w:t>
      </w:r>
      <w:r w:rsidRPr="009C5F66">
        <w:rPr>
          <w:kern w:val="2"/>
          <w:sz w:val="23"/>
          <w:lang w:bidi="fr-CA"/>
        </w:rPr>
        <w:t>’</w:t>
      </w:r>
      <w:r w:rsidRPr="00736512">
        <w:rPr>
          <w:kern w:val="2"/>
          <w:sz w:val="23"/>
          <w:lang w:bidi="fr-CA"/>
        </w:rPr>
        <w:t>aniline, le doublet libre de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azote est stabilisé par résonance avec le système aromatique, ce qui réduit ses possibilités de liaison et le rend donc moins basique.</w:t>
      </w:r>
    </w:p>
    <w:p w14:paraId="534170DB" w14:textId="77777777" w:rsidR="00CF2AE1" w:rsidRPr="00736512" w:rsidRDefault="00CF2AE1" w:rsidP="00CF2AE1">
      <w:pPr>
        <w:rPr>
          <w:kern w:val="2"/>
          <w:sz w:val="23"/>
        </w:rPr>
      </w:pPr>
    </w:p>
    <w:p w14:paraId="10936D89"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2330C953" wp14:editId="21A832AC">
            <wp:extent cx="4817745" cy="1092200"/>
            <wp:effectExtent l="0" t="0" r="8255" b="0"/>
            <wp:docPr id="5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4817745" cy="1092200"/>
                    </a:xfrm>
                    <a:prstGeom prst="rect">
                      <a:avLst/>
                    </a:prstGeom>
                    <a:noFill/>
                    <a:ln>
                      <a:noFill/>
                    </a:ln>
                  </pic:spPr>
                </pic:pic>
              </a:graphicData>
            </a:graphic>
          </wp:inline>
        </w:drawing>
      </w:r>
    </w:p>
    <w:p w14:paraId="02DDCA6F"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40</w:t>
      </w:r>
    </w:p>
    <w:p w14:paraId="11ABB781" w14:textId="77777777" w:rsidR="00CF2AE1" w:rsidRPr="00736512" w:rsidRDefault="00000000" w:rsidP="00CF2AE1">
      <w:pPr>
        <w:rPr>
          <w:kern w:val="2"/>
          <w:sz w:val="23"/>
          <w:u w:val="single"/>
        </w:rPr>
      </w:pPr>
      <w:r>
        <w:rPr>
          <w:kern w:val="2"/>
          <w:sz w:val="23"/>
          <w:lang w:bidi="fr-CA"/>
        </w:rPr>
        <w:pict w14:anchorId="6433D31F">
          <v:rect id="_x0000_i1207" style="width:0;height:1.5pt" o:hralign="center" o:hrstd="t" o:hr="t" fillcolor="#aaa" stroked="f"/>
        </w:pict>
      </w:r>
    </w:p>
    <w:p w14:paraId="03AB85AB" w14:textId="5EFCB226" w:rsidR="00CF2AE1" w:rsidRPr="00736512" w:rsidRDefault="00CF2AE1" w:rsidP="00CF2AE1">
      <w:pPr>
        <w:rPr>
          <w:kern w:val="2"/>
          <w:sz w:val="23"/>
        </w:rPr>
      </w:pPr>
      <w:r w:rsidRPr="00736512">
        <w:rPr>
          <w:kern w:val="2"/>
          <w:sz w:val="23"/>
          <w:u w:val="single"/>
          <w:lang w:bidi="fr-CA"/>
        </w:rPr>
        <w:t>Exercice 7.20 </w:t>
      </w:r>
      <w:r w:rsidRPr="00736512">
        <w:rPr>
          <w:kern w:val="2"/>
          <w:sz w:val="23"/>
          <w:lang w:bidi="fr-CA"/>
        </w:rPr>
        <w:t>: Pour les anilines comme pour les phénols, l</w:t>
      </w:r>
      <w:r w:rsidRPr="009C5F66">
        <w:rPr>
          <w:kern w:val="2"/>
          <w:sz w:val="23"/>
          <w:lang w:bidi="fr-CA"/>
        </w:rPr>
        <w:t>’</w:t>
      </w:r>
      <w:r w:rsidRPr="00736512">
        <w:rPr>
          <w:kern w:val="2"/>
          <w:sz w:val="23"/>
          <w:lang w:bidi="fr-CA"/>
        </w:rPr>
        <w:t>effet de résonance du noyau aromatique peut être accentué par l</w:t>
      </w:r>
      <w:r w:rsidRPr="009C5F66">
        <w:rPr>
          <w:kern w:val="2"/>
          <w:sz w:val="23"/>
          <w:lang w:bidi="fr-CA"/>
        </w:rPr>
        <w:t>’</w:t>
      </w:r>
      <w:r w:rsidRPr="00736512">
        <w:rPr>
          <w:kern w:val="2"/>
          <w:sz w:val="23"/>
          <w:lang w:bidi="fr-CA"/>
        </w:rPr>
        <w:t>ajout d</w:t>
      </w:r>
      <w:r w:rsidRPr="009C5F66">
        <w:rPr>
          <w:kern w:val="2"/>
          <w:sz w:val="23"/>
          <w:lang w:bidi="fr-CA"/>
        </w:rPr>
        <w:t>’</w:t>
      </w:r>
      <w:r w:rsidRPr="00736512">
        <w:rPr>
          <w:kern w:val="2"/>
          <w:sz w:val="23"/>
          <w:lang w:bidi="fr-CA"/>
        </w:rPr>
        <w:t>un groupe électroattracteur et diminué par l</w:t>
      </w:r>
      <w:r w:rsidRPr="009C5F66">
        <w:rPr>
          <w:kern w:val="2"/>
          <w:sz w:val="23"/>
          <w:lang w:bidi="fr-CA"/>
        </w:rPr>
        <w:t>’</w:t>
      </w:r>
      <w:r w:rsidRPr="00736512">
        <w:rPr>
          <w:kern w:val="2"/>
          <w:sz w:val="23"/>
          <w:lang w:bidi="fr-CA"/>
        </w:rPr>
        <w:t>ajout d</w:t>
      </w:r>
      <w:r w:rsidRPr="009C5F66">
        <w:rPr>
          <w:kern w:val="2"/>
          <w:sz w:val="23"/>
          <w:lang w:bidi="fr-CA"/>
        </w:rPr>
        <w:t>’</w:t>
      </w:r>
      <w:r w:rsidRPr="00736512">
        <w:rPr>
          <w:kern w:val="2"/>
          <w:sz w:val="23"/>
          <w:lang w:bidi="fr-CA"/>
        </w:rPr>
        <w:t>un groupe électrodonneur</w:t>
      </w:r>
      <w:r w:rsidR="00736512" w:rsidRPr="00736512">
        <w:rPr>
          <w:kern w:val="2"/>
          <w:sz w:val="23"/>
          <w:lang w:bidi="fr-CA"/>
        </w:rPr>
        <w:t xml:space="preserve">. </w:t>
      </w:r>
      <w:r w:rsidRPr="00736512">
        <w:rPr>
          <w:kern w:val="2"/>
          <w:sz w:val="23"/>
          <w:lang w:bidi="fr-CA"/>
        </w:rPr>
        <w:t>Lequel des deux composés ci-dessous devrait être le plus basique?  Expliquez votre raisonnement à l</w:t>
      </w:r>
      <w:r w:rsidRPr="009C5F66">
        <w:rPr>
          <w:kern w:val="2"/>
          <w:sz w:val="23"/>
          <w:lang w:bidi="fr-CA"/>
        </w:rPr>
        <w:t>’</w:t>
      </w:r>
      <w:r w:rsidRPr="00736512">
        <w:rPr>
          <w:kern w:val="2"/>
          <w:sz w:val="23"/>
          <w:lang w:bidi="fr-CA"/>
        </w:rPr>
        <w:t>aide de dessins représentant la résonance.</w:t>
      </w:r>
    </w:p>
    <w:p w14:paraId="6633A545" w14:textId="77777777" w:rsidR="00CF2AE1" w:rsidRPr="00736512" w:rsidRDefault="00CF2AE1" w:rsidP="00CF2AE1">
      <w:pPr>
        <w:rPr>
          <w:kern w:val="2"/>
          <w:sz w:val="23"/>
        </w:rPr>
      </w:pPr>
    </w:p>
    <w:p w14:paraId="66583217"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4CACA8D4" wp14:editId="16D5BDA3">
            <wp:extent cx="2489200" cy="1379855"/>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2489200" cy="1379855"/>
                    </a:xfrm>
                    <a:prstGeom prst="rect">
                      <a:avLst/>
                    </a:prstGeom>
                    <a:noFill/>
                    <a:ln>
                      <a:noFill/>
                    </a:ln>
                  </pic:spPr>
                </pic:pic>
              </a:graphicData>
            </a:graphic>
          </wp:inline>
        </w:drawing>
      </w:r>
    </w:p>
    <w:p w14:paraId="60867704" w14:textId="77777777" w:rsidR="00CF2AE1" w:rsidRPr="00736512" w:rsidRDefault="00000000" w:rsidP="00CF2AE1">
      <w:pPr>
        <w:rPr>
          <w:kern w:val="2"/>
          <w:sz w:val="23"/>
        </w:rPr>
      </w:pPr>
      <w:r>
        <w:rPr>
          <w:kern w:val="2"/>
          <w:sz w:val="23"/>
          <w:lang w:bidi="fr-CA"/>
        </w:rPr>
        <w:pict w14:anchorId="33373563">
          <v:rect id="_x0000_i1208" style="width:0;height:1.5pt" o:hralign="center" o:hrstd="t" o:hr="t" fillcolor="#aaa" stroked="f"/>
        </w:pict>
      </w:r>
    </w:p>
    <w:p w14:paraId="2190CC6A" w14:textId="77777777" w:rsidR="00CF2AE1" w:rsidRPr="00736512" w:rsidRDefault="00CF2AE1" w:rsidP="00CF2AE1">
      <w:pPr>
        <w:rPr>
          <w:kern w:val="2"/>
          <w:sz w:val="23"/>
        </w:rPr>
      </w:pPr>
    </w:p>
    <w:p w14:paraId="4AFED0EE" w14:textId="77777777" w:rsidR="00CF2AE1" w:rsidRPr="00736512" w:rsidRDefault="00CF2AE1" w:rsidP="00CF2AE1">
      <w:pPr>
        <w:rPr>
          <w:kern w:val="2"/>
          <w:sz w:val="23"/>
          <w:u w:val="single"/>
        </w:rPr>
      </w:pPr>
      <w:r w:rsidRPr="00736512">
        <w:rPr>
          <w:kern w:val="2"/>
          <w:sz w:val="23"/>
          <w:u w:val="single"/>
          <w:lang w:bidi="fr-CA"/>
        </w:rPr>
        <w:t>7.5B : Les imines</w:t>
      </w:r>
    </w:p>
    <w:p w14:paraId="2CA20CCF" w14:textId="77777777" w:rsidR="00CF2AE1" w:rsidRPr="00736512" w:rsidRDefault="00CF2AE1" w:rsidP="00CF2AE1">
      <w:pPr>
        <w:rPr>
          <w:kern w:val="2"/>
          <w:sz w:val="23"/>
        </w:rPr>
      </w:pPr>
    </w:p>
    <w:p w14:paraId="5FD22C93" w14:textId="2452C13C" w:rsidR="00CF2AE1" w:rsidRPr="00736512" w:rsidRDefault="00CF2AE1" w:rsidP="00CF2AE1">
      <w:pPr>
        <w:rPr>
          <w:kern w:val="2"/>
          <w:sz w:val="23"/>
        </w:rPr>
      </w:pPr>
      <w:r w:rsidRPr="00736512">
        <w:rPr>
          <w:kern w:val="2"/>
          <w:sz w:val="23"/>
          <w:lang w:bidi="fr-CA"/>
        </w:rPr>
        <w:t xml:space="preserve">Les imines sont un peu moins basiques que les amines : le </w:t>
      </w:r>
      <w:proofErr w:type="spellStart"/>
      <w:r w:rsidRPr="00736512">
        <w:rPr>
          <w:kern w:val="2"/>
          <w:sz w:val="23"/>
          <w:lang w:bidi="fr-CA"/>
        </w:rPr>
        <w:t>pKa</w:t>
      </w:r>
      <w:proofErr w:type="spellEnd"/>
      <w:r w:rsidRPr="00736512">
        <w:rPr>
          <w:kern w:val="2"/>
          <w:sz w:val="23"/>
          <w:lang w:bidi="fr-CA"/>
        </w:rPr>
        <w:t xml:space="preserve"> d</w:t>
      </w:r>
      <w:r w:rsidRPr="009C5F66">
        <w:rPr>
          <w:kern w:val="2"/>
          <w:sz w:val="23"/>
          <w:lang w:bidi="fr-CA"/>
        </w:rPr>
        <w:t>’</w:t>
      </w:r>
      <w:r w:rsidRPr="00736512">
        <w:rPr>
          <w:kern w:val="2"/>
          <w:sz w:val="23"/>
          <w:lang w:bidi="fr-CA"/>
        </w:rPr>
        <w:t>une imine protonée est de l</w:t>
      </w:r>
      <w:r w:rsidRPr="009C5F66">
        <w:rPr>
          <w:kern w:val="2"/>
          <w:sz w:val="23"/>
          <w:lang w:bidi="fr-CA"/>
        </w:rPr>
        <w:t>’</w:t>
      </w:r>
      <w:r w:rsidRPr="00736512">
        <w:rPr>
          <w:kern w:val="2"/>
          <w:sz w:val="23"/>
          <w:lang w:bidi="fr-CA"/>
        </w:rPr>
        <w:t>ordre de 5 à 7, contre environ 10 pour les amines protonées</w:t>
      </w:r>
      <w:r w:rsidR="00736512" w:rsidRPr="00736512">
        <w:rPr>
          <w:kern w:val="2"/>
          <w:sz w:val="23"/>
          <w:lang w:bidi="fr-CA"/>
        </w:rPr>
        <w:t xml:space="preserve">. </w:t>
      </w:r>
      <w:r w:rsidRPr="00736512">
        <w:rPr>
          <w:kern w:val="2"/>
          <w:sz w:val="23"/>
          <w:lang w:bidi="fr-CA"/>
        </w:rPr>
        <w:t>Rappelons qu</w:t>
      </w:r>
      <w:r w:rsidRPr="009C5F66">
        <w:rPr>
          <w:kern w:val="2"/>
          <w:sz w:val="23"/>
          <w:lang w:bidi="fr-CA"/>
        </w:rPr>
        <w:t>’</w:t>
      </w:r>
      <w:r w:rsidRPr="00736512">
        <w:rPr>
          <w:kern w:val="2"/>
          <w:sz w:val="23"/>
          <w:lang w:bidi="fr-CA"/>
        </w:rPr>
        <w:t>un groupe fonctionnel imine est caractérisé par une double liaison entre un atome d</w:t>
      </w:r>
      <w:r w:rsidRPr="009C5F66">
        <w:rPr>
          <w:kern w:val="2"/>
          <w:sz w:val="23"/>
          <w:lang w:bidi="fr-CA"/>
        </w:rPr>
        <w:t>’</w:t>
      </w:r>
      <w:r w:rsidRPr="00736512">
        <w:rPr>
          <w:kern w:val="2"/>
          <w:sz w:val="23"/>
          <w:lang w:bidi="fr-CA"/>
        </w:rPr>
        <w:t xml:space="preserve">azote hybridé </w:t>
      </w:r>
      <w:r w:rsidRPr="00736512">
        <w:rPr>
          <w:i/>
          <w:kern w:val="2"/>
          <w:sz w:val="23"/>
          <w:lang w:bidi="fr-CA"/>
        </w:rPr>
        <w:t>sp</w:t>
      </w:r>
      <w:r w:rsidRPr="00736512">
        <w:rPr>
          <w:i/>
          <w:kern w:val="2"/>
          <w:sz w:val="23"/>
          <w:vertAlign w:val="superscript"/>
          <w:lang w:bidi="fr-CA"/>
        </w:rPr>
        <w:t>2</w:t>
      </w:r>
      <w:r w:rsidRPr="00736512">
        <w:rPr>
          <w:kern w:val="2"/>
          <w:sz w:val="23"/>
          <w:lang w:bidi="fr-CA"/>
        </w:rPr>
        <w:t xml:space="preserve"> et un atome de carbone. </w:t>
      </w:r>
    </w:p>
    <w:p w14:paraId="1D04F944" w14:textId="77777777" w:rsidR="00CF2AE1" w:rsidRPr="00736512" w:rsidRDefault="00CF2AE1" w:rsidP="00CF2AE1">
      <w:pPr>
        <w:rPr>
          <w:kern w:val="2"/>
          <w:sz w:val="23"/>
        </w:rPr>
      </w:pPr>
    </w:p>
    <w:p w14:paraId="62DB74D3"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20D8C9EB" wp14:editId="37C6FC96">
            <wp:extent cx="1803400" cy="1287145"/>
            <wp:effectExtent l="0" t="0" r="0" b="8255"/>
            <wp:docPr id="56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1803400" cy="1287145"/>
                    </a:xfrm>
                    <a:prstGeom prst="rect">
                      <a:avLst/>
                    </a:prstGeom>
                    <a:noFill/>
                    <a:ln>
                      <a:noFill/>
                    </a:ln>
                  </pic:spPr>
                </pic:pic>
              </a:graphicData>
            </a:graphic>
          </wp:inline>
        </w:drawing>
      </w:r>
    </w:p>
    <w:p w14:paraId="181DBBAA"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41</w:t>
      </w:r>
    </w:p>
    <w:p w14:paraId="47B529A5" w14:textId="77777777" w:rsidR="00CF2AE1" w:rsidRPr="00736512" w:rsidRDefault="00CF2AE1" w:rsidP="00CF2AE1">
      <w:pPr>
        <w:rPr>
          <w:kern w:val="2"/>
          <w:sz w:val="23"/>
        </w:rPr>
      </w:pPr>
    </w:p>
    <w:p w14:paraId="5FE57C83" w14:textId="77777777" w:rsidR="00A856B9" w:rsidRDefault="00A856B9">
      <w:pPr>
        <w:rPr>
          <w:spacing w:val="-4"/>
          <w:kern w:val="2"/>
          <w:sz w:val="23"/>
          <w:lang w:bidi="fr-CA"/>
        </w:rPr>
      </w:pPr>
      <w:r>
        <w:rPr>
          <w:spacing w:val="-4"/>
          <w:kern w:val="2"/>
          <w:sz w:val="23"/>
          <w:lang w:bidi="fr-CA"/>
        </w:rPr>
        <w:br w:type="page"/>
      </w:r>
    </w:p>
    <w:p w14:paraId="0C0B8453" w14:textId="0F5235C5" w:rsidR="00CF2AE1" w:rsidRPr="00A856B9" w:rsidRDefault="00CF2AE1" w:rsidP="00A856B9">
      <w:pPr>
        <w:ind w:right="-187"/>
        <w:rPr>
          <w:spacing w:val="-4"/>
          <w:kern w:val="2"/>
          <w:sz w:val="23"/>
        </w:rPr>
      </w:pPr>
      <w:r w:rsidRPr="00A856B9">
        <w:rPr>
          <w:spacing w:val="-4"/>
          <w:kern w:val="2"/>
          <w:sz w:val="23"/>
          <w:lang w:bidi="fr-CA"/>
        </w:rPr>
        <w:lastRenderedPageBreak/>
        <w:t>La basicité plus faible des imines par rapport aux amines peut s</w:t>
      </w:r>
      <w:r w:rsidRPr="009C5F66">
        <w:rPr>
          <w:spacing w:val="-4"/>
          <w:kern w:val="2"/>
          <w:sz w:val="23"/>
          <w:lang w:bidi="fr-CA"/>
        </w:rPr>
        <w:t>’</w:t>
      </w:r>
      <w:r w:rsidRPr="00A856B9">
        <w:rPr>
          <w:spacing w:val="-4"/>
          <w:kern w:val="2"/>
          <w:sz w:val="23"/>
          <w:lang w:bidi="fr-CA"/>
        </w:rPr>
        <w:t>expliquer de la manière suivante :</w:t>
      </w:r>
    </w:p>
    <w:p w14:paraId="30E00E6A" w14:textId="77777777" w:rsidR="00CF2AE1" w:rsidRPr="00736512" w:rsidRDefault="00CF2AE1" w:rsidP="00CF2AE1">
      <w:pPr>
        <w:rPr>
          <w:kern w:val="2"/>
          <w:sz w:val="23"/>
        </w:rPr>
      </w:pPr>
    </w:p>
    <w:p w14:paraId="1E95BD12" w14:textId="77777777" w:rsidR="00CF2AE1" w:rsidRPr="00736512" w:rsidRDefault="00CF2AE1" w:rsidP="00CF2AE1">
      <w:pPr>
        <w:pStyle w:val="PargrafodaLista"/>
        <w:numPr>
          <w:ilvl w:val="0"/>
          <w:numId w:val="16"/>
        </w:numPr>
        <w:rPr>
          <w:kern w:val="2"/>
          <w:sz w:val="23"/>
        </w:rPr>
      </w:pPr>
      <w:r w:rsidRPr="00736512">
        <w:rPr>
          <w:kern w:val="2"/>
          <w:sz w:val="23"/>
          <w:lang w:bidi="fr-CA"/>
        </w:rPr>
        <w:t>Le doublet libre d</w:t>
      </w:r>
      <w:r w:rsidRPr="009C5F66">
        <w:rPr>
          <w:kern w:val="2"/>
          <w:sz w:val="23"/>
          <w:lang w:bidi="fr-CA"/>
        </w:rPr>
        <w:t>’</w:t>
      </w:r>
      <w:r w:rsidRPr="00736512">
        <w:rPr>
          <w:kern w:val="2"/>
          <w:sz w:val="23"/>
          <w:lang w:bidi="fr-CA"/>
        </w:rPr>
        <w:t>électrons sur l</w:t>
      </w:r>
      <w:r w:rsidRPr="009C5F66">
        <w:rPr>
          <w:kern w:val="2"/>
          <w:sz w:val="23"/>
          <w:lang w:bidi="fr-CA"/>
        </w:rPr>
        <w:t>’</w:t>
      </w:r>
      <w:r w:rsidRPr="00736512">
        <w:rPr>
          <w:kern w:val="2"/>
          <w:sz w:val="23"/>
          <w:lang w:bidi="fr-CA"/>
        </w:rPr>
        <w:t>azote d</w:t>
      </w:r>
      <w:r w:rsidRPr="009C5F66">
        <w:rPr>
          <w:kern w:val="2"/>
          <w:sz w:val="23"/>
          <w:lang w:bidi="fr-CA"/>
        </w:rPr>
        <w:t>’</w:t>
      </w:r>
      <w:r w:rsidRPr="00736512">
        <w:rPr>
          <w:kern w:val="2"/>
          <w:sz w:val="23"/>
          <w:lang w:bidi="fr-CA"/>
        </w:rPr>
        <w:t xml:space="preserve">une imine occupe une orbitale hybride </w:t>
      </w:r>
      <w:r w:rsidRPr="00736512">
        <w:rPr>
          <w:i/>
          <w:kern w:val="2"/>
          <w:sz w:val="23"/>
          <w:lang w:bidi="fr-CA"/>
        </w:rPr>
        <w:t>sp</w:t>
      </w:r>
      <w:r w:rsidRPr="00736512">
        <w:rPr>
          <w:i/>
          <w:kern w:val="2"/>
          <w:sz w:val="23"/>
          <w:vertAlign w:val="superscript"/>
          <w:lang w:bidi="fr-CA"/>
        </w:rPr>
        <w:t>2</w:t>
      </w:r>
      <w:r w:rsidRPr="00736512">
        <w:rPr>
          <w:kern w:val="2"/>
          <w:sz w:val="23"/>
          <w:lang w:bidi="fr-CA"/>
        </w:rPr>
        <w:t>, tandis que le doublet libre d</w:t>
      </w:r>
      <w:r w:rsidRPr="009C5F66">
        <w:rPr>
          <w:kern w:val="2"/>
          <w:sz w:val="23"/>
          <w:lang w:bidi="fr-CA"/>
        </w:rPr>
        <w:t>’</w:t>
      </w:r>
      <w:r w:rsidRPr="00736512">
        <w:rPr>
          <w:kern w:val="2"/>
          <w:sz w:val="23"/>
          <w:lang w:bidi="fr-CA"/>
        </w:rPr>
        <w:t>électrons sur l</w:t>
      </w:r>
      <w:r w:rsidRPr="009C5F66">
        <w:rPr>
          <w:kern w:val="2"/>
          <w:sz w:val="23"/>
          <w:lang w:bidi="fr-CA"/>
        </w:rPr>
        <w:t>’</w:t>
      </w:r>
      <w:r w:rsidRPr="00736512">
        <w:rPr>
          <w:kern w:val="2"/>
          <w:sz w:val="23"/>
          <w:lang w:bidi="fr-CA"/>
        </w:rPr>
        <w:t>azote d</w:t>
      </w:r>
      <w:r w:rsidRPr="009C5F66">
        <w:rPr>
          <w:kern w:val="2"/>
          <w:sz w:val="23"/>
          <w:lang w:bidi="fr-CA"/>
        </w:rPr>
        <w:t>’</w:t>
      </w:r>
      <w:r w:rsidRPr="00736512">
        <w:rPr>
          <w:kern w:val="2"/>
          <w:sz w:val="23"/>
          <w:lang w:bidi="fr-CA"/>
        </w:rPr>
        <w:t xml:space="preserve">une amine occupe une orbitale hybride </w:t>
      </w:r>
      <w:r w:rsidRPr="00736512">
        <w:rPr>
          <w:i/>
          <w:kern w:val="2"/>
          <w:sz w:val="23"/>
          <w:lang w:bidi="fr-CA"/>
        </w:rPr>
        <w:t>sp</w:t>
      </w:r>
      <w:r w:rsidRPr="00736512">
        <w:rPr>
          <w:i/>
          <w:kern w:val="2"/>
          <w:sz w:val="23"/>
          <w:vertAlign w:val="superscript"/>
          <w:lang w:bidi="fr-CA"/>
        </w:rPr>
        <w:t>3</w:t>
      </w:r>
      <w:r w:rsidRPr="00736512">
        <w:rPr>
          <w:kern w:val="2"/>
          <w:sz w:val="23"/>
          <w:lang w:bidi="fr-CA"/>
        </w:rPr>
        <w:t>.</w:t>
      </w:r>
    </w:p>
    <w:p w14:paraId="718316BB" w14:textId="77777777" w:rsidR="00CF2AE1" w:rsidRPr="00736512" w:rsidRDefault="00CF2AE1" w:rsidP="00CF2AE1">
      <w:pPr>
        <w:pStyle w:val="PargrafodaLista"/>
        <w:numPr>
          <w:ilvl w:val="0"/>
          <w:numId w:val="16"/>
        </w:numPr>
        <w:rPr>
          <w:kern w:val="2"/>
          <w:sz w:val="23"/>
        </w:rPr>
      </w:pPr>
      <w:r w:rsidRPr="00736512">
        <w:rPr>
          <w:kern w:val="2"/>
          <w:sz w:val="23"/>
          <w:lang w:bidi="fr-CA"/>
        </w:rPr>
        <w:t>Les orbitales sp</w:t>
      </w:r>
      <w:r w:rsidRPr="00736512">
        <w:rPr>
          <w:kern w:val="2"/>
          <w:sz w:val="23"/>
          <w:vertAlign w:val="superscript"/>
          <w:lang w:bidi="fr-CA"/>
        </w:rPr>
        <w:t>2</w:t>
      </w:r>
      <w:r w:rsidRPr="00736512">
        <w:rPr>
          <w:kern w:val="2"/>
          <w:sz w:val="23"/>
          <w:lang w:bidi="fr-CA"/>
        </w:rPr>
        <w:t xml:space="preserve"> sont composées d</w:t>
      </w:r>
      <w:r w:rsidRPr="009C5F66">
        <w:rPr>
          <w:kern w:val="2"/>
          <w:sz w:val="23"/>
          <w:lang w:bidi="fr-CA"/>
        </w:rPr>
        <w:t>’</w:t>
      </w:r>
      <w:r w:rsidRPr="00736512">
        <w:rPr>
          <w:kern w:val="2"/>
          <w:sz w:val="23"/>
          <w:lang w:bidi="fr-CA"/>
        </w:rPr>
        <w:t>une partie d</w:t>
      </w:r>
      <w:r w:rsidRPr="009C5F66">
        <w:rPr>
          <w:kern w:val="2"/>
          <w:sz w:val="23"/>
          <w:lang w:bidi="fr-CA"/>
        </w:rPr>
        <w:t>’</w:t>
      </w:r>
      <w:r w:rsidRPr="00736512">
        <w:rPr>
          <w:kern w:val="2"/>
          <w:sz w:val="23"/>
          <w:lang w:bidi="fr-CA"/>
        </w:rPr>
        <w:t xml:space="preserve">orbitales atomiques </w:t>
      </w:r>
      <w:r w:rsidRPr="00736512">
        <w:rPr>
          <w:i/>
          <w:kern w:val="2"/>
          <w:sz w:val="23"/>
          <w:lang w:bidi="fr-CA"/>
        </w:rPr>
        <w:t>s</w:t>
      </w:r>
      <w:r w:rsidRPr="00736512">
        <w:rPr>
          <w:kern w:val="2"/>
          <w:sz w:val="23"/>
          <w:lang w:bidi="fr-CA"/>
        </w:rPr>
        <w:t xml:space="preserve"> et de deux parties d</w:t>
      </w:r>
      <w:r w:rsidRPr="009C5F66">
        <w:rPr>
          <w:kern w:val="2"/>
          <w:sz w:val="23"/>
          <w:lang w:bidi="fr-CA"/>
        </w:rPr>
        <w:t>’</w:t>
      </w:r>
      <w:r w:rsidRPr="00736512">
        <w:rPr>
          <w:kern w:val="2"/>
          <w:sz w:val="23"/>
          <w:lang w:bidi="fr-CA"/>
        </w:rPr>
        <w:t xml:space="preserve">orbitales atomiques </w:t>
      </w:r>
      <w:r w:rsidRPr="00736512">
        <w:rPr>
          <w:i/>
          <w:kern w:val="2"/>
          <w:sz w:val="23"/>
          <w:lang w:bidi="fr-CA"/>
        </w:rPr>
        <w:t>p</w:t>
      </w:r>
      <w:r w:rsidRPr="00736512">
        <w:rPr>
          <w:kern w:val="2"/>
          <w:sz w:val="23"/>
          <w:lang w:bidi="fr-CA"/>
        </w:rPr>
        <w:t>, ce qui signifie qu</w:t>
      </w:r>
      <w:r w:rsidRPr="009C5F66">
        <w:rPr>
          <w:kern w:val="2"/>
          <w:sz w:val="23"/>
          <w:lang w:bidi="fr-CA"/>
        </w:rPr>
        <w:t>’</w:t>
      </w:r>
      <w:r w:rsidRPr="00736512">
        <w:rPr>
          <w:kern w:val="2"/>
          <w:sz w:val="23"/>
          <w:lang w:bidi="fr-CA"/>
        </w:rPr>
        <w:t xml:space="preserve">elles ont environ 33 % de caractère </w:t>
      </w:r>
      <w:r w:rsidRPr="00736512">
        <w:rPr>
          <w:i/>
          <w:kern w:val="2"/>
          <w:sz w:val="23"/>
          <w:lang w:bidi="fr-CA"/>
        </w:rPr>
        <w:t>s</w:t>
      </w:r>
      <w:r w:rsidRPr="00736512">
        <w:rPr>
          <w:kern w:val="2"/>
          <w:sz w:val="23"/>
          <w:lang w:bidi="fr-CA"/>
        </w:rPr>
        <w:t>. Les orbitales sp</w:t>
      </w:r>
      <w:r w:rsidRPr="00736512">
        <w:rPr>
          <w:kern w:val="2"/>
          <w:sz w:val="23"/>
          <w:vertAlign w:val="superscript"/>
          <w:lang w:bidi="fr-CA"/>
        </w:rPr>
        <w:t>3</w:t>
      </w:r>
      <w:r w:rsidRPr="00736512">
        <w:rPr>
          <w:kern w:val="2"/>
          <w:sz w:val="23"/>
          <w:lang w:bidi="fr-CA"/>
        </w:rPr>
        <w:t>, à l</w:t>
      </w:r>
      <w:r w:rsidRPr="009C5F66">
        <w:rPr>
          <w:kern w:val="2"/>
          <w:sz w:val="23"/>
          <w:lang w:bidi="fr-CA"/>
        </w:rPr>
        <w:t>’</w:t>
      </w:r>
      <w:r w:rsidRPr="00736512">
        <w:rPr>
          <w:kern w:val="2"/>
          <w:sz w:val="23"/>
          <w:lang w:bidi="fr-CA"/>
        </w:rPr>
        <w:t>inverse, n</w:t>
      </w:r>
      <w:r w:rsidRPr="009C5F66">
        <w:rPr>
          <w:kern w:val="2"/>
          <w:sz w:val="23"/>
          <w:lang w:bidi="fr-CA"/>
        </w:rPr>
        <w:t>’</w:t>
      </w:r>
      <w:r w:rsidRPr="00736512">
        <w:rPr>
          <w:kern w:val="2"/>
          <w:sz w:val="23"/>
          <w:lang w:bidi="fr-CA"/>
        </w:rPr>
        <w:t xml:space="preserve">ont que 25 % de caractère </w:t>
      </w:r>
      <w:r w:rsidRPr="00736512">
        <w:rPr>
          <w:i/>
          <w:kern w:val="2"/>
          <w:sz w:val="23"/>
          <w:lang w:bidi="fr-CA"/>
        </w:rPr>
        <w:t>s</w:t>
      </w:r>
      <w:r w:rsidRPr="00736512">
        <w:rPr>
          <w:kern w:val="2"/>
          <w:sz w:val="23"/>
          <w:lang w:bidi="fr-CA"/>
        </w:rPr>
        <w:t xml:space="preserve"> (une partie </w:t>
      </w:r>
      <w:r w:rsidRPr="00736512">
        <w:rPr>
          <w:i/>
          <w:kern w:val="2"/>
          <w:sz w:val="23"/>
          <w:lang w:bidi="fr-CA"/>
        </w:rPr>
        <w:t>s</w:t>
      </w:r>
      <w:r w:rsidRPr="00736512">
        <w:rPr>
          <w:kern w:val="2"/>
          <w:sz w:val="23"/>
          <w:lang w:bidi="fr-CA"/>
        </w:rPr>
        <w:t xml:space="preserve">, trois parties </w:t>
      </w:r>
      <w:r w:rsidRPr="00736512">
        <w:rPr>
          <w:i/>
          <w:kern w:val="2"/>
          <w:sz w:val="23"/>
          <w:lang w:bidi="fr-CA"/>
        </w:rPr>
        <w:t>p</w:t>
      </w:r>
      <w:r w:rsidRPr="00736512">
        <w:rPr>
          <w:kern w:val="2"/>
          <w:sz w:val="23"/>
          <w:lang w:bidi="fr-CA"/>
        </w:rPr>
        <w:t xml:space="preserve">). </w:t>
      </w:r>
    </w:p>
    <w:p w14:paraId="4D0BF0CE" w14:textId="49C8C1AA" w:rsidR="00CF2AE1" w:rsidRPr="00736512" w:rsidRDefault="00CF2AE1" w:rsidP="00CF2AE1">
      <w:pPr>
        <w:pStyle w:val="PargrafodaLista"/>
        <w:numPr>
          <w:ilvl w:val="0"/>
          <w:numId w:val="16"/>
        </w:numPr>
        <w:rPr>
          <w:kern w:val="2"/>
          <w:sz w:val="23"/>
        </w:rPr>
      </w:pPr>
      <w:r w:rsidRPr="00736512">
        <w:rPr>
          <w:kern w:val="2"/>
          <w:sz w:val="23"/>
          <w:lang w:bidi="fr-CA"/>
        </w:rPr>
        <w:t xml:space="preserve">Une orbitale atomique </w:t>
      </w:r>
      <w:r w:rsidRPr="00736512">
        <w:rPr>
          <w:i/>
          <w:kern w:val="2"/>
          <w:sz w:val="23"/>
          <w:lang w:bidi="fr-CA"/>
        </w:rPr>
        <w:t>s</w:t>
      </w:r>
      <w:r w:rsidRPr="00736512">
        <w:rPr>
          <w:kern w:val="2"/>
          <w:sz w:val="23"/>
          <w:lang w:bidi="fr-CA"/>
        </w:rPr>
        <w:t xml:space="preserve"> retient les électrons plus près du noyau qu</w:t>
      </w:r>
      <w:r w:rsidRPr="009C5F66">
        <w:rPr>
          <w:kern w:val="2"/>
          <w:sz w:val="23"/>
          <w:lang w:bidi="fr-CA"/>
        </w:rPr>
        <w:t>’</w:t>
      </w:r>
      <w:r w:rsidRPr="00736512">
        <w:rPr>
          <w:kern w:val="2"/>
          <w:sz w:val="23"/>
          <w:lang w:bidi="fr-CA"/>
        </w:rPr>
        <w:t xml:space="preserve">une orbitale </w:t>
      </w:r>
      <w:r w:rsidRPr="00736512">
        <w:rPr>
          <w:i/>
          <w:kern w:val="2"/>
          <w:sz w:val="23"/>
          <w:lang w:bidi="fr-CA"/>
        </w:rPr>
        <w:t>p; l</w:t>
      </w:r>
      <w:r w:rsidRPr="00736512">
        <w:rPr>
          <w:kern w:val="2"/>
          <w:sz w:val="23"/>
          <w:lang w:bidi="fr-CA"/>
        </w:rPr>
        <w:t xml:space="preserve">es orbitales </w:t>
      </w:r>
      <w:proofErr w:type="spellStart"/>
      <w:r w:rsidRPr="00736512">
        <w:rPr>
          <w:i/>
          <w:kern w:val="2"/>
          <w:sz w:val="23"/>
          <w:lang w:bidi="fr-CA"/>
        </w:rPr>
        <w:t>s</w:t>
      </w:r>
      <w:proofErr w:type="spellEnd"/>
      <w:r w:rsidRPr="00736512">
        <w:rPr>
          <w:kern w:val="2"/>
          <w:sz w:val="23"/>
          <w:lang w:bidi="fr-CA"/>
        </w:rPr>
        <w:t xml:space="preserve"> sont donc plus électronégatives que les orbitales </w:t>
      </w:r>
      <w:r w:rsidRPr="00736512">
        <w:rPr>
          <w:i/>
          <w:kern w:val="2"/>
          <w:sz w:val="23"/>
          <w:lang w:bidi="fr-CA"/>
        </w:rPr>
        <w:t>p</w:t>
      </w:r>
      <w:r w:rsidR="00736512" w:rsidRPr="00736512">
        <w:rPr>
          <w:kern w:val="2"/>
          <w:sz w:val="23"/>
          <w:lang w:bidi="fr-CA"/>
        </w:rPr>
        <w:t xml:space="preserve">. </w:t>
      </w:r>
    </w:p>
    <w:p w14:paraId="5E21E5D3" w14:textId="4FAECA86" w:rsidR="00CF2AE1" w:rsidRPr="00736512" w:rsidRDefault="00CF2AE1" w:rsidP="00CF2AE1">
      <w:pPr>
        <w:pStyle w:val="PargrafodaLista"/>
        <w:numPr>
          <w:ilvl w:val="0"/>
          <w:numId w:val="16"/>
        </w:numPr>
        <w:rPr>
          <w:kern w:val="2"/>
          <w:sz w:val="23"/>
        </w:rPr>
      </w:pPr>
      <w:r w:rsidRPr="00736512">
        <w:rPr>
          <w:kern w:val="2"/>
          <w:sz w:val="23"/>
          <w:lang w:bidi="fr-CA"/>
        </w:rPr>
        <w:t>Par conséquent, les orbitales hybrides sp</w:t>
      </w:r>
      <w:r w:rsidRPr="00736512">
        <w:rPr>
          <w:kern w:val="2"/>
          <w:sz w:val="23"/>
          <w:vertAlign w:val="superscript"/>
          <w:lang w:bidi="fr-CA"/>
        </w:rPr>
        <w:t>2</w:t>
      </w:r>
      <w:r w:rsidRPr="00736512">
        <w:rPr>
          <w:kern w:val="2"/>
          <w:sz w:val="23"/>
          <w:lang w:bidi="fr-CA"/>
        </w:rPr>
        <w:t xml:space="preserve">, avec leur caractère </w:t>
      </w:r>
      <w:r w:rsidRPr="00736512">
        <w:rPr>
          <w:i/>
          <w:kern w:val="2"/>
          <w:sz w:val="23"/>
          <w:lang w:bidi="fr-CA"/>
        </w:rPr>
        <w:t>s</w:t>
      </w:r>
      <w:r w:rsidRPr="00736512">
        <w:rPr>
          <w:kern w:val="2"/>
          <w:sz w:val="23"/>
          <w:lang w:bidi="fr-CA"/>
        </w:rPr>
        <w:t xml:space="preserve"> plus élevé, sont plus électronégatives que les orbitales hybrides sp</w:t>
      </w:r>
      <w:r w:rsidRPr="00736512">
        <w:rPr>
          <w:kern w:val="2"/>
          <w:sz w:val="23"/>
          <w:vertAlign w:val="superscript"/>
          <w:lang w:bidi="fr-CA"/>
        </w:rPr>
        <w:t>3</w:t>
      </w:r>
      <w:r w:rsidR="00736512" w:rsidRPr="00736512">
        <w:rPr>
          <w:kern w:val="2"/>
          <w:sz w:val="23"/>
          <w:lang w:bidi="fr-CA"/>
        </w:rPr>
        <w:t xml:space="preserve">. </w:t>
      </w:r>
    </w:p>
    <w:p w14:paraId="557ACB6F" w14:textId="77777777" w:rsidR="00CF2AE1" w:rsidRPr="00736512" w:rsidRDefault="00CF2AE1" w:rsidP="00CF2AE1">
      <w:pPr>
        <w:pStyle w:val="PargrafodaLista"/>
        <w:numPr>
          <w:ilvl w:val="0"/>
          <w:numId w:val="16"/>
        </w:numPr>
        <w:rPr>
          <w:kern w:val="2"/>
          <w:sz w:val="23"/>
        </w:rPr>
      </w:pPr>
      <w:r w:rsidRPr="00736512">
        <w:rPr>
          <w:kern w:val="2"/>
          <w:sz w:val="23"/>
          <w:lang w:bidi="fr-CA"/>
        </w:rPr>
        <w:t>Les doublets libres d</w:t>
      </w:r>
      <w:r w:rsidRPr="009C5F66">
        <w:rPr>
          <w:kern w:val="2"/>
          <w:sz w:val="23"/>
          <w:lang w:bidi="fr-CA"/>
        </w:rPr>
        <w:t>’</w:t>
      </w:r>
      <w:r w:rsidRPr="00736512">
        <w:rPr>
          <w:kern w:val="2"/>
          <w:sz w:val="23"/>
          <w:lang w:bidi="fr-CA"/>
        </w:rPr>
        <w:t>électrons dans les orbitales hybrides sp</w:t>
      </w:r>
      <w:r w:rsidRPr="00736512">
        <w:rPr>
          <w:kern w:val="2"/>
          <w:sz w:val="23"/>
          <w:vertAlign w:val="superscript"/>
          <w:lang w:bidi="fr-CA"/>
        </w:rPr>
        <w:t>2</w:t>
      </w:r>
      <w:r w:rsidRPr="00736512">
        <w:rPr>
          <w:kern w:val="2"/>
          <w:sz w:val="23"/>
          <w:lang w:bidi="fr-CA"/>
        </w:rPr>
        <w:t xml:space="preserve"> plus électronégatives d</w:t>
      </w:r>
      <w:r w:rsidRPr="009C5F66">
        <w:rPr>
          <w:kern w:val="2"/>
          <w:sz w:val="23"/>
          <w:lang w:bidi="fr-CA"/>
        </w:rPr>
        <w:t>’</w:t>
      </w:r>
      <w:r w:rsidRPr="00736512">
        <w:rPr>
          <w:kern w:val="2"/>
          <w:sz w:val="23"/>
          <w:lang w:bidi="fr-CA"/>
        </w:rPr>
        <w:t>une imine sont plus étroitement liées au noyau d</w:t>
      </w:r>
      <w:r w:rsidRPr="009C5F66">
        <w:rPr>
          <w:kern w:val="2"/>
          <w:sz w:val="23"/>
          <w:lang w:bidi="fr-CA"/>
        </w:rPr>
        <w:t>’</w:t>
      </w:r>
      <w:r w:rsidRPr="00736512">
        <w:rPr>
          <w:kern w:val="2"/>
          <w:sz w:val="23"/>
          <w:lang w:bidi="fr-CA"/>
        </w:rPr>
        <w:t>azote, et sont donc moins « libres » de se détacher et de former une liaison avec un proton. En d</w:t>
      </w:r>
      <w:r w:rsidRPr="009C5F66">
        <w:rPr>
          <w:kern w:val="2"/>
          <w:sz w:val="23"/>
          <w:lang w:bidi="fr-CA"/>
        </w:rPr>
        <w:t>’</w:t>
      </w:r>
      <w:r w:rsidRPr="00736512">
        <w:rPr>
          <w:kern w:val="2"/>
          <w:sz w:val="23"/>
          <w:lang w:bidi="fr-CA"/>
        </w:rPr>
        <w:t>autres termes, ils sont moins basiques.</w:t>
      </w:r>
    </w:p>
    <w:p w14:paraId="62DB3DDC" w14:textId="77777777" w:rsidR="00CF2AE1" w:rsidRPr="00736512" w:rsidRDefault="00CF2AE1" w:rsidP="00CF2AE1">
      <w:pPr>
        <w:rPr>
          <w:kern w:val="2"/>
          <w:sz w:val="23"/>
        </w:rPr>
      </w:pPr>
    </w:p>
    <w:p w14:paraId="0FE10747" w14:textId="2D8CF02D" w:rsidR="00CF2AE1" w:rsidRPr="00736512" w:rsidRDefault="00CF2AE1" w:rsidP="00CF2AE1">
      <w:pPr>
        <w:rPr>
          <w:kern w:val="2"/>
          <w:sz w:val="23"/>
        </w:rPr>
      </w:pPr>
      <w:r w:rsidRPr="00736512">
        <w:rPr>
          <w:kern w:val="2"/>
          <w:sz w:val="23"/>
          <w:lang w:bidi="fr-CA"/>
        </w:rPr>
        <w:t>Le composé aromatique pyridine, avec un azote similaire à l</w:t>
      </w:r>
      <w:r w:rsidRPr="009C5F66">
        <w:rPr>
          <w:kern w:val="2"/>
          <w:sz w:val="23"/>
          <w:lang w:bidi="fr-CA"/>
        </w:rPr>
        <w:t>’</w:t>
      </w:r>
      <w:r w:rsidRPr="00736512">
        <w:rPr>
          <w:kern w:val="2"/>
          <w:sz w:val="23"/>
          <w:lang w:bidi="fr-CA"/>
        </w:rPr>
        <w:t xml:space="preserve">imine, a un </w:t>
      </w:r>
      <w:proofErr w:type="spellStart"/>
      <w:r w:rsidRPr="00736512">
        <w:rPr>
          <w:kern w:val="2"/>
          <w:sz w:val="23"/>
          <w:lang w:bidi="fr-CA"/>
        </w:rPr>
        <w:t>pKa</w:t>
      </w:r>
      <w:proofErr w:type="spellEnd"/>
      <w:r w:rsidRPr="00736512">
        <w:rPr>
          <w:kern w:val="2"/>
          <w:sz w:val="23"/>
          <w:lang w:bidi="fr-CA"/>
        </w:rPr>
        <w:t xml:space="preserve"> de 5,3</w:t>
      </w:r>
      <w:r w:rsidR="00736512" w:rsidRPr="00736512">
        <w:rPr>
          <w:kern w:val="2"/>
          <w:sz w:val="23"/>
          <w:lang w:bidi="fr-CA"/>
        </w:rPr>
        <w:t xml:space="preserve">. </w:t>
      </w:r>
      <w:r w:rsidRPr="00736512">
        <w:rPr>
          <w:kern w:val="2"/>
          <w:sz w:val="23"/>
          <w:lang w:bidi="fr-CA"/>
        </w:rPr>
        <w:t>Rappelez-vous du point étudié dans la section 2.2C : les doublets libres d</w:t>
      </w:r>
      <w:r w:rsidRPr="009C5F66">
        <w:rPr>
          <w:kern w:val="2"/>
          <w:sz w:val="23"/>
          <w:lang w:bidi="fr-CA"/>
        </w:rPr>
        <w:t>’</w:t>
      </w:r>
      <w:r w:rsidRPr="00736512">
        <w:rPr>
          <w:kern w:val="2"/>
          <w:sz w:val="23"/>
          <w:lang w:bidi="fr-CA"/>
        </w:rPr>
        <w:t>électrons de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azote de la pyridine occupent une orbitale hybride sp</w:t>
      </w:r>
      <w:r w:rsidRPr="00736512">
        <w:rPr>
          <w:kern w:val="2"/>
          <w:sz w:val="23"/>
          <w:vertAlign w:val="superscript"/>
          <w:lang w:bidi="fr-CA"/>
        </w:rPr>
        <w:t>2</w:t>
      </w:r>
      <w:r w:rsidRPr="00736512">
        <w:rPr>
          <w:kern w:val="2"/>
          <w:sz w:val="23"/>
          <w:lang w:bidi="fr-CA"/>
        </w:rPr>
        <w:t xml:space="preserve"> et ne font </w:t>
      </w:r>
      <w:r w:rsidRPr="00736512">
        <w:rPr>
          <w:i/>
          <w:kern w:val="2"/>
          <w:sz w:val="23"/>
          <w:lang w:bidi="fr-CA"/>
        </w:rPr>
        <w:t>pas</w:t>
      </w:r>
      <w:r w:rsidRPr="00736512">
        <w:rPr>
          <w:kern w:val="2"/>
          <w:sz w:val="23"/>
          <w:lang w:bidi="fr-CA"/>
        </w:rPr>
        <w:t xml:space="preserve"> partie du sextet aromatique – ils ont donc la possibilité de se lier à un proton.</w:t>
      </w:r>
    </w:p>
    <w:p w14:paraId="46E0E6EA" w14:textId="77777777" w:rsidR="00CF2AE1" w:rsidRPr="00736512" w:rsidRDefault="00CF2AE1" w:rsidP="00CF2AE1">
      <w:pPr>
        <w:ind w:left="540"/>
        <w:jc w:val="center"/>
        <w:rPr>
          <w:kern w:val="2"/>
          <w:sz w:val="23"/>
        </w:rPr>
      </w:pPr>
      <w:r w:rsidRPr="00736512">
        <w:rPr>
          <w:noProof/>
          <w:kern w:val="2"/>
          <w:sz w:val="23"/>
          <w:lang w:bidi="fr-CA"/>
        </w:rPr>
        <w:drawing>
          <wp:inline distT="0" distB="0" distL="0" distR="0" wp14:anchorId="67D4D384" wp14:editId="6AC364AA">
            <wp:extent cx="2286000" cy="1397000"/>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286000" cy="1397000"/>
                    </a:xfrm>
                    <a:prstGeom prst="rect">
                      <a:avLst/>
                    </a:prstGeom>
                    <a:noFill/>
                    <a:ln>
                      <a:noFill/>
                    </a:ln>
                  </pic:spPr>
                </pic:pic>
              </a:graphicData>
            </a:graphic>
          </wp:inline>
        </w:drawing>
      </w:r>
    </w:p>
    <w:p w14:paraId="3D077AB8"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42</w:t>
      </w:r>
    </w:p>
    <w:p w14:paraId="62FBCB45" w14:textId="77777777" w:rsidR="00CF2AE1" w:rsidRPr="00A856B9" w:rsidRDefault="00CF2AE1" w:rsidP="00CF2AE1">
      <w:pPr>
        <w:rPr>
          <w:kern w:val="2"/>
          <w:sz w:val="22"/>
          <w:szCs w:val="18"/>
        </w:rPr>
      </w:pPr>
    </w:p>
    <w:p w14:paraId="70B1FB84" w14:textId="77777777" w:rsidR="00CF2AE1" w:rsidRPr="00736512" w:rsidRDefault="00CF2AE1" w:rsidP="00CF2AE1">
      <w:pPr>
        <w:rPr>
          <w:kern w:val="2"/>
          <w:sz w:val="23"/>
          <w:u w:val="single"/>
        </w:rPr>
      </w:pPr>
      <w:r w:rsidRPr="00736512">
        <w:rPr>
          <w:kern w:val="2"/>
          <w:sz w:val="23"/>
          <w:u w:val="single"/>
          <w:lang w:bidi="fr-CA"/>
        </w:rPr>
        <w:t>7.5C : Le pyrrole</w:t>
      </w:r>
    </w:p>
    <w:p w14:paraId="770AF4E8" w14:textId="77777777" w:rsidR="00CF2AE1" w:rsidRPr="00736512" w:rsidRDefault="00CF2AE1" w:rsidP="00CF2AE1">
      <w:pPr>
        <w:rPr>
          <w:kern w:val="2"/>
          <w:sz w:val="23"/>
        </w:rPr>
      </w:pPr>
    </w:p>
    <w:p w14:paraId="7A624F28" w14:textId="3816C814" w:rsidR="00CF2AE1" w:rsidRPr="00736512" w:rsidRDefault="00CF2AE1" w:rsidP="00CF2AE1">
      <w:pPr>
        <w:rPr>
          <w:kern w:val="2"/>
          <w:sz w:val="23"/>
        </w:rPr>
      </w:pPr>
      <w:r w:rsidRPr="00736512">
        <w:rPr>
          <w:kern w:val="2"/>
          <w:sz w:val="23"/>
          <w:lang w:bidi="fr-CA"/>
        </w:rPr>
        <w:t>Dans le noyau aromatique du pyrrole, le doublet libre d</w:t>
      </w:r>
      <w:r w:rsidRPr="009C5F66">
        <w:rPr>
          <w:kern w:val="2"/>
          <w:sz w:val="23"/>
          <w:lang w:bidi="fr-CA"/>
        </w:rPr>
        <w:t>’</w:t>
      </w:r>
      <w:r w:rsidRPr="00736512">
        <w:rPr>
          <w:kern w:val="2"/>
          <w:sz w:val="23"/>
          <w:lang w:bidi="fr-CA"/>
        </w:rPr>
        <w:t>électrons de l</w:t>
      </w:r>
      <w:r w:rsidRPr="009C5F66">
        <w:rPr>
          <w:kern w:val="2"/>
          <w:sz w:val="23"/>
          <w:lang w:bidi="fr-CA"/>
        </w:rPr>
        <w:t>’</w:t>
      </w:r>
      <w:r w:rsidRPr="00736512">
        <w:rPr>
          <w:kern w:val="2"/>
          <w:sz w:val="23"/>
          <w:lang w:bidi="fr-CA"/>
        </w:rPr>
        <w:t>azote fait partie du sextet aromatique et a donc beaucoup moins la possibilité de former une nouvelle liaison avec un proton</w:t>
      </w:r>
      <w:r w:rsidR="00736512" w:rsidRPr="00736512">
        <w:rPr>
          <w:kern w:val="2"/>
          <w:sz w:val="23"/>
          <w:lang w:bidi="fr-CA"/>
        </w:rPr>
        <w:t xml:space="preserve">. </w:t>
      </w:r>
      <w:r w:rsidRPr="00736512">
        <w:rPr>
          <w:kern w:val="2"/>
          <w:sz w:val="23"/>
          <w:lang w:bidi="fr-CA"/>
        </w:rPr>
        <w:t>Le pyrrole est une base très faible : l</w:t>
      </w:r>
      <w:r w:rsidRPr="009C5F66">
        <w:rPr>
          <w:kern w:val="2"/>
          <w:sz w:val="23"/>
          <w:lang w:bidi="fr-CA"/>
        </w:rPr>
        <w:t>’</w:t>
      </w:r>
      <w:r w:rsidRPr="00736512">
        <w:rPr>
          <w:kern w:val="2"/>
          <w:sz w:val="23"/>
          <w:lang w:bidi="fr-CA"/>
        </w:rPr>
        <w:t xml:space="preserve">acide conjugué est un acide fort possédant un </w:t>
      </w:r>
      <w:proofErr w:type="spellStart"/>
      <w:r w:rsidRPr="00736512">
        <w:rPr>
          <w:kern w:val="2"/>
          <w:sz w:val="23"/>
          <w:lang w:bidi="fr-CA"/>
        </w:rPr>
        <w:t>pKa</w:t>
      </w:r>
      <w:proofErr w:type="spellEnd"/>
      <w:r w:rsidRPr="00736512">
        <w:rPr>
          <w:kern w:val="2"/>
          <w:sz w:val="23"/>
          <w:lang w:bidi="fr-CA"/>
        </w:rPr>
        <w:t xml:space="preserve"> de 0,4.</w:t>
      </w:r>
    </w:p>
    <w:p w14:paraId="28839A82" w14:textId="77777777" w:rsidR="00CF2AE1" w:rsidRPr="00736512" w:rsidRDefault="00CF2AE1" w:rsidP="00CF2AE1">
      <w:pPr>
        <w:rPr>
          <w:kern w:val="2"/>
          <w:sz w:val="23"/>
        </w:rPr>
      </w:pPr>
    </w:p>
    <w:p w14:paraId="5BCB3322" w14:textId="77777777" w:rsidR="00CF2AE1" w:rsidRPr="00736512" w:rsidRDefault="00CF2AE1" w:rsidP="00CF2AE1">
      <w:pPr>
        <w:jc w:val="center"/>
        <w:rPr>
          <w:color w:val="FFFFFF" w:themeColor="background1"/>
          <w:kern w:val="2"/>
          <w:sz w:val="23"/>
        </w:rPr>
      </w:pPr>
      <w:r w:rsidRPr="00736512">
        <w:rPr>
          <w:noProof/>
          <w:color w:val="FFFFFF" w:themeColor="background1"/>
          <w:kern w:val="2"/>
          <w:sz w:val="23"/>
          <w:lang w:bidi="fr-CA"/>
        </w:rPr>
        <w:drawing>
          <wp:inline distT="0" distB="0" distL="0" distR="0" wp14:anchorId="64F9B54F" wp14:editId="5AAD7296">
            <wp:extent cx="3124200" cy="1346200"/>
            <wp:effectExtent l="0" t="0" r="0" b="0"/>
            <wp:docPr id="57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3124200" cy="1346200"/>
                    </a:xfrm>
                    <a:prstGeom prst="rect">
                      <a:avLst/>
                    </a:prstGeom>
                    <a:noFill/>
                    <a:ln>
                      <a:noFill/>
                    </a:ln>
                  </pic:spPr>
                </pic:pic>
              </a:graphicData>
            </a:graphic>
          </wp:inline>
        </w:drawing>
      </w:r>
    </w:p>
    <w:p w14:paraId="282FE457" w14:textId="01E6A567" w:rsidR="00924209" w:rsidRPr="00A856B9" w:rsidRDefault="00CF2AE1">
      <w:pPr>
        <w:rPr>
          <w:color w:val="FFFFFF" w:themeColor="background1"/>
          <w:kern w:val="2"/>
          <w:sz w:val="23"/>
        </w:rPr>
      </w:pPr>
      <w:r w:rsidRPr="00736512">
        <w:rPr>
          <w:color w:val="FFFFFF" w:themeColor="background1"/>
          <w:kern w:val="2"/>
          <w:sz w:val="23"/>
          <w:lang w:bidi="fr-CA"/>
        </w:rPr>
        <w:t>Figure 43</w:t>
      </w:r>
      <w:r w:rsidR="00924209" w:rsidRPr="00736512">
        <w:rPr>
          <w:kern w:val="2"/>
          <w:sz w:val="23"/>
          <w:lang w:bidi="fr-CA"/>
        </w:rPr>
        <w:br w:type="page"/>
      </w:r>
    </w:p>
    <w:p w14:paraId="416BDF4E" w14:textId="5D768DEF" w:rsidR="00CF2AE1" w:rsidRPr="00736512" w:rsidRDefault="00CF2AE1" w:rsidP="00CF2AE1">
      <w:pPr>
        <w:rPr>
          <w:kern w:val="2"/>
          <w:sz w:val="23"/>
        </w:rPr>
      </w:pPr>
      <w:r w:rsidRPr="00736512">
        <w:rPr>
          <w:kern w:val="2"/>
          <w:sz w:val="23"/>
          <w:lang w:bidi="fr-CA"/>
        </w:rPr>
        <w:lastRenderedPageBreak/>
        <w:t>Vous trouverez ci-dessous un résumé des cinq liaisons les plus courantes pour l</w:t>
      </w:r>
      <w:r w:rsidRPr="009C5F66">
        <w:rPr>
          <w:kern w:val="2"/>
          <w:sz w:val="23"/>
          <w:lang w:bidi="fr-CA"/>
        </w:rPr>
        <w:t>’</w:t>
      </w:r>
      <w:r w:rsidRPr="00736512">
        <w:rPr>
          <w:kern w:val="2"/>
          <w:sz w:val="23"/>
          <w:lang w:bidi="fr-CA"/>
        </w:rPr>
        <w:t>azote et de leur basicité relative :</w:t>
      </w:r>
    </w:p>
    <w:p w14:paraId="626290FF" w14:textId="77777777" w:rsidR="00CF2AE1" w:rsidRPr="00736512" w:rsidRDefault="00CF2AE1" w:rsidP="00CF2AE1">
      <w:pPr>
        <w:rPr>
          <w:kern w:val="2"/>
          <w:sz w:val="23"/>
        </w:rPr>
      </w:pPr>
    </w:p>
    <w:tbl>
      <w:tblPr>
        <w:tblStyle w:val="Tabelacomgrade"/>
        <w:tblW w:w="0" w:type="auto"/>
        <w:tblLook w:val="04A0" w:firstRow="1" w:lastRow="0" w:firstColumn="1" w:lastColumn="0" w:noHBand="0" w:noVBand="1"/>
      </w:tblPr>
      <w:tblGrid>
        <w:gridCol w:w="2889"/>
        <w:gridCol w:w="2910"/>
        <w:gridCol w:w="2870"/>
      </w:tblGrid>
      <w:tr w:rsidR="00CF2AE1" w:rsidRPr="00A44753" w14:paraId="5FC19341" w14:textId="77777777" w:rsidTr="00CF2AE1">
        <w:tc>
          <w:tcPr>
            <w:tcW w:w="2892" w:type="dxa"/>
          </w:tcPr>
          <w:p w14:paraId="7A61626C" w14:textId="77777777" w:rsidR="00CF2AE1" w:rsidRPr="004D5652" w:rsidRDefault="00CF2AE1" w:rsidP="00CF2AE1">
            <w:pPr>
              <w:rPr>
                <w:b/>
                <w:kern w:val="2"/>
              </w:rPr>
            </w:pPr>
            <w:proofErr w:type="gramStart"/>
            <w:r w:rsidRPr="004D5652">
              <w:rPr>
                <w:b/>
                <w:kern w:val="2"/>
                <w:lang w:bidi="fr-CA"/>
              </w:rPr>
              <w:t>groupe</w:t>
            </w:r>
            <w:proofErr w:type="gramEnd"/>
            <w:r w:rsidRPr="004D5652">
              <w:rPr>
                <w:b/>
                <w:kern w:val="2"/>
                <w:lang w:bidi="fr-CA"/>
              </w:rPr>
              <w:t xml:space="preserve"> d</w:t>
            </w:r>
            <w:r w:rsidRPr="009C5F66">
              <w:rPr>
                <w:b/>
                <w:kern w:val="2"/>
                <w:lang w:bidi="fr-CA"/>
              </w:rPr>
              <w:t>’</w:t>
            </w:r>
            <w:r w:rsidRPr="004D5652">
              <w:rPr>
                <w:b/>
                <w:kern w:val="2"/>
                <w:lang w:bidi="fr-CA"/>
              </w:rPr>
              <w:t>azote</w:t>
            </w:r>
          </w:p>
        </w:tc>
        <w:tc>
          <w:tcPr>
            <w:tcW w:w="2911" w:type="dxa"/>
          </w:tcPr>
          <w:p w14:paraId="0509B6A2" w14:textId="77777777" w:rsidR="00CF2AE1" w:rsidRPr="004D5652" w:rsidRDefault="00CF2AE1" w:rsidP="00CF2AE1">
            <w:pPr>
              <w:rPr>
                <w:b/>
                <w:kern w:val="2"/>
              </w:rPr>
            </w:pPr>
            <w:proofErr w:type="gramStart"/>
            <w:r w:rsidRPr="004D5652">
              <w:rPr>
                <w:b/>
                <w:kern w:val="2"/>
                <w:lang w:bidi="fr-CA"/>
              </w:rPr>
              <w:t>structure</w:t>
            </w:r>
            <w:proofErr w:type="gramEnd"/>
          </w:p>
        </w:tc>
        <w:tc>
          <w:tcPr>
            <w:tcW w:w="2873" w:type="dxa"/>
          </w:tcPr>
          <w:p w14:paraId="60B01FD2" w14:textId="77777777" w:rsidR="00CF2AE1" w:rsidRPr="004D5652" w:rsidRDefault="00CF2AE1" w:rsidP="00CF2AE1">
            <w:pPr>
              <w:rPr>
                <w:b/>
                <w:kern w:val="2"/>
              </w:rPr>
            </w:pPr>
            <w:proofErr w:type="spellStart"/>
            <w:proofErr w:type="gramStart"/>
            <w:r w:rsidRPr="004D5652">
              <w:rPr>
                <w:b/>
                <w:kern w:val="2"/>
                <w:lang w:bidi="fr-CA"/>
              </w:rPr>
              <w:t>pKa</w:t>
            </w:r>
            <w:proofErr w:type="spellEnd"/>
            <w:proofErr w:type="gramEnd"/>
            <w:r w:rsidRPr="004D5652">
              <w:rPr>
                <w:b/>
                <w:kern w:val="2"/>
                <w:lang w:bidi="fr-CA"/>
              </w:rPr>
              <w:t xml:space="preserve"> de l</w:t>
            </w:r>
            <w:r w:rsidRPr="009C5F66">
              <w:rPr>
                <w:b/>
                <w:kern w:val="2"/>
                <w:lang w:bidi="fr-CA"/>
              </w:rPr>
              <w:t>’</w:t>
            </w:r>
            <w:r w:rsidRPr="004D5652">
              <w:rPr>
                <w:b/>
                <w:kern w:val="2"/>
                <w:lang w:bidi="fr-CA"/>
              </w:rPr>
              <w:t>acide conjugué</w:t>
            </w:r>
          </w:p>
        </w:tc>
      </w:tr>
      <w:tr w:rsidR="00CF2AE1" w:rsidRPr="00A44753" w14:paraId="79E3C60D" w14:textId="77777777" w:rsidTr="00CF2AE1">
        <w:tc>
          <w:tcPr>
            <w:tcW w:w="2892" w:type="dxa"/>
          </w:tcPr>
          <w:p w14:paraId="203B07E5" w14:textId="77777777" w:rsidR="00CF2AE1" w:rsidRPr="004D5652" w:rsidRDefault="00CF2AE1" w:rsidP="00CF2AE1">
            <w:pPr>
              <w:rPr>
                <w:kern w:val="2"/>
              </w:rPr>
            </w:pPr>
          </w:p>
          <w:p w14:paraId="13AAA985" w14:textId="77777777" w:rsidR="00CF2AE1" w:rsidRPr="004D5652" w:rsidRDefault="00CF2AE1" w:rsidP="00CF2AE1">
            <w:pPr>
              <w:rPr>
                <w:kern w:val="2"/>
              </w:rPr>
            </w:pPr>
          </w:p>
          <w:p w14:paraId="1536182E" w14:textId="77777777" w:rsidR="00CF2AE1" w:rsidRPr="004D5652" w:rsidRDefault="00CF2AE1" w:rsidP="00CF2AE1">
            <w:pPr>
              <w:rPr>
                <w:kern w:val="2"/>
              </w:rPr>
            </w:pPr>
            <w:proofErr w:type="gramStart"/>
            <w:r w:rsidRPr="004D5652">
              <w:rPr>
                <w:kern w:val="2"/>
                <w:lang w:bidi="fr-CA"/>
              </w:rPr>
              <w:t>amide</w:t>
            </w:r>
            <w:proofErr w:type="gramEnd"/>
          </w:p>
        </w:tc>
        <w:tc>
          <w:tcPr>
            <w:tcW w:w="2911" w:type="dxa"/>
          </w:tcPr>
          <w:p w14:paraId="574A4D6A" w14:textId="77777777" w:rsidR="00CF2AE1" w:rsidRPr="004D5652" w:rsidRDefault="00CF2AE1" w:rsidP="00CF2AE1">
            <w:pPr>
              <w:tabs>
                <w:tab w:val="left" w:pos="533"/>
              </w:tabs>
              <w:jc w:val="center"/>
              <w:rPr>
                <w:kern w:val="2"/>
              </w:rPr>
            </w:pPr>
            <w:r w:rsidRPr="004D5652">
              <w:rPr>
                <w:noProof/>
                <w:kern w:val="2"/>
                <w:lang w:bidi="fr-CA"/>
              </w:rPr>
              <w:drawing>
                <wp:inline distT="0" distB="0" distL="0" distR="0" wp14:anchorId="4B11CAFE" wp14:editId="04A55EB3">
                  <wp:extent cx="711200" cy="711200"/>
                  <wp:effectExtent l="0" t="0" r="0" b="0"/>
                  <wp:docPr id="5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711200" cy="711200"/>
                          </a:xfrm>
                          <a:prstGeom prst="rect">
                            <a:avLst/>
                          </a:prstGeom>
                          <a:noFill/>
                          <a:ln>
                            <a:noFill/>
                          </a:ln>
                        </pic:spPr>
                      </pic:pic>
                    </a:graphicData>
                  </a:graphic>
                </wp:inline>
              </w:drawing>
            </w:r>
          </w:p>
          <w:p w14:paraId="5888B7E5" w14:textId="77777777" w:rsidR="00CF2AE1" w:rsidRPr="004D5652" w:rsidRDefault="00CF2AE1" w:rsidP="00CF2AE1">
            <w:pPr>
              <w:tabs>
                <w:tab w:val="left" w:pos="533"/>
              </w:tabs>
              <w:jc w:val="center"/>
              <w:rPr>
                <w:kern w:val="2"/>
              </w:rPr>
            </w:pPr>
          </w:p>
        </w:tc>
        <w:tc>
          <w:tcPr>
            <w:tcW w:w="2873" w:type="dxa"/>
          </w:tcPr>
          <w:p w14:paraId="1003A49C" w14:textId="77777777" w:rsidR="00CF2AE1" w:rsidRPr="004D5652" w:rsidRDefault="00CF2AE1" w:rsidP="00CF2AE1">
            <w:pPr>
              <w:jc w:val="center"/>
              <w:rPr>
                <w:kern w:val="2"/>
              </w:rPr>
            </w:pPr>
          </w:p>
          <w:p w14:paraId="76CEB508" w14:textId="77777777" w:rsidR="00CF2AE1" w:rsidRPr="004D5652" w:rsidRDefault="00CF2AE1" w:rsidP="00CF2AE1">
            <w:pPr>
              <w:jc w:val="center"/>
              <w:rPr>
                <w:kern w:val="2"/>
              </w:rPr>
            </w:pPr>
          </w:p>
          <w:p w14:paraId="7303F53B" w14:textId="77777777" w:rsidR="00CF2AE1" w:rsidRPr="004D5652" w:rsidRDefault="00CF2AE1" w:rsidP="00CF2AE1">
            <w:pPr>
              <w:jc w:val="center"/>
              <w:rPr>
                <w:kern w:val="2"/>
              </w:rPr>
            </w:pPr>
            <w:r w:rsidRPr="004D5652">
              <w:rPr>
                <w:kern w:val="2"/>
                <w:lang w:bidi="fr-CA"/>
              </w:rPr>
              <w:t>S. O. (les azotes amides ne sont pas basiques)</w:t>
            </w:r>
          </w:p>
        </w:tc>
      </w:tr>
      <w:tr w:rsidR="00CF2AE1" w:rsidRPr="00A44753" w14:paraId="11098EAF" w14:textId="77777777" w:rsidTr="00CF2AE1">
        <w:tc>
          <w:tcPr>
            <w:tcW w:w="2892" w:type="dxa"/>
          </w:tcPr>
          <w:p w14:paraId="3231D709" w14:textId="77777777" w:rsidR="00CF2AE1" w:rsidRPr="004D5652" w:rsidRDefault="00CF2AE1" w:rsidP="00CF2AE1">
            <w:pPr>
              <w:rPr>
                <w:kern w:val="2"/>
              </w:rPr>
            </w:pPr>
            <w:proofErr w:type="gramStart"/>
            <w:r w:rsidRPr="004D5652">
              <w:rPr>
                <w:kern w:val="2"/>
                <w:lang w:bidi="fr-CA"/>
              </w:rPr>
              <w:t>amine</w:t>
            </w:r>
            <w:proofErr w:type="gramEnd"/>
          </w:p>
        </w:tc>
        <w:tc>
          <w:tcPr>
            <w:tcW w:w="2911" w:type="dxa"/>
          </w:tcPr>
          <w:p w14:paraId="3D1346EA" w14:textId="77777777" w:rsidR="00CF2AE1" w:rsidRPr="004D5652" w:rsidRDefault="00CF2AE1" w:rsidP="00CF2AE1">
            <w:pPr>
              <w:tabs>
                <w:tab w:val="left" w:pos="533"/>
              </w:tabs>
              <w:jc w:val="center"/>
              <w:rPr>
                <w:noProof/>
                <w:kern w:val="2"/>
              </w:rPr>
            </w:pPr>
            <w:r w:rsidRPr="004D5652">
              <w:rPr>
                <w:noProof/>
                <w:kern w:val="2"/>
                <w:lang w:bidi="fr-CA"/>
              </w:rPr>
              <w:drawing>
                <wp:inline distT="0" distB="0" distL="0" distR="0" wp14:anchorId="572EA622" wp14:editId="33A84D87">
                  <wp:extent cx="525145" cy="398145"/>
                  <wp:effectExtent l="0" t="0" r="8255" b="825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25145" cy="398145"/>
                          </a:xfrm>
                          <a:prstGeom prst="rect">
                            <a:avLst/>
                          </a:prstGeom>
                          <a:noFill/>
                          <a:ln>
                            <a:noFill/>
                          </a:ln>
                        </pic:spPr>
                      </pic:pic>
                    </a:graphicData>
                  </a:graphic>
                </wp:inline>
              </w:drawing>
            </w:r>
          </w:p>
        </w:tc>
        <w:tc>
          <w:tcPr>
            <w:tcW w:w="2873" w:type="dxa"/>
          </w:tcPr>
          <w:p w14:paraId="27946643" w14:textId="77777777" w:rsidR="00CF2AE1" w:rsidRPr="004D5652" w:rsidRDefault="00CF2AE1" w:rsidP="00CF2AE1">
            <w:pPr>
              <w:jc w:val="center"/>
              <w:rPr>
                <w:kern w:val="2"/>
              </w:rPr>
            </w:pPr>
          </w:p>
          <w:p w14:paraId="0323D75C" w14:textId="77777777" w:rsidR="00CF2AE1" w:rsidRPr="004D5652" w:rsidRDefault="00CF2AE1" w:rsidP="00CF2AE1">
            <w:pPr>
              <w:jc w:val="center"/>
              <w:rPr>
                <w:kern w:val="2"/>
              </w:rPr>
            </w:pPr>
            <w:r w:rsidRPr="004D5652">
              <w:rPr>
                <w:kern w:val="2"/>
                <w:lang w:bidi="fr-CA"/>
              </w:rPr>
              <w:t>~ 10</w:t>
            </w:r>
          </w:p>
        </w:tc>
      </w:tr>
      <w:tr w:rsidR="00CF2AE1" w:rsidRPr="00A44753" w14:paraId="2395B124" w14:textId="77777777" w:rsidTr="00CF2AE1">
        <w:tc>
          <w:tcPr>
            <w:tcW w:w="2892" w:type="dxa"/>
          </w:tcPr>
          <w:p w14:paraId="36B39423" w14:textId="77777777" w:rsidR="00CF2AE1" w:rsidRPr="004D5652" w:rsidRDefault="00CF2AE1" w:rsidP="00CF2AE1">
            <w:pPr>
              <w:rPr>
                <w:kern w:val="2"/>
              </w:rPr>
            </w:pPr>
          </w:p>
          <w:p w14:paraId="2246D4EA" w14:textId="77777777" w:rsidR="00CF2AE1" w:rsidRPr="004D5652" w:rsidRDefault="00CF2AE1" w:rsidP="00CF2AE1">
            <w:pPr>
              <w:rPr>
                <w:kern w:val="2"/>
              </w:rPr>
            </w:pPr>
            <w:proofErr w:type="gramStart"/>
            <w:r w:rsidRPr="004D5652">
              <w:rPr>
                <w:kern w:val="2"/>
                <w:lang w:bidi="fr-CA"/>
              </w:rPr>
              <w:t>imine</w:t>
            </w:r>
            <w:proofErr w:type="gramEnd"/>
            <w:r w:rsidRPr="004D5652">
              <w:rPr>
                <w:kern w:val="2"/>
                <w:lang w:bidi="fr-CA"/>
              </w:rPr>
              <w:t>/pyridine</w:t>
            </w:r>
          </w:p>
        </w:tc>
        <w:tc>
          <w:tcPr>
            <w:tcW w:w="2911" w:type="dxa"/>
          </w:tcPr>
          <w:p w14:paraId="1262D274" w14:textId="77777777" w:rsidR="00CF2AE1" w:rsidRPr="004D5652" w:rsidRDefault="00CF2AE1" w:rsidP="00CF2AE1">
            <w:pPr>
              <w:jc w:val="center"/>
              <w:rPr>
                <w:kern w:val="2"/>
              </w:rPr>
            </w:pPr>
            <w:r w:rsidRPr="004D5652">
              <w:rPr>
                <w:noProof/>
                <w:kern w:val="2"/>
                <w:lang w:bidi="fr-CA"/>
              </w:rPr>
              <w:drawing>
                <wp:inline distT="0" distB="0" distL="0" distR="0" wp14:anchorId="5AB31274" wp14:editId="22D7C0E3">
                  <wp:extent cx="1160145" cy="601345"/>
                  <wp:effectExtent l="0" t="0" r="8255" b="8255"/>
                  <wp:docPr id="57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160145" cy="601345"/>
                          </a:xfrm>
                          <a:prstGeom prst="rect">
                            <a:avLst/>
                          </a:prstGeom>
                          <a:noFill/>
                          <a:ln>
                            <a:noFill/>
                          </a:ln>
                        </pic:spPr>
                      </pic:pic>
                    </a:graphicData>
                  </a:graphic>
                </wp:inline>
              </w:drawing>
            </w:r>
          </w:p>
        </w:tc>
        <w:tc>
          <w:tcPr>
            <w:tcW w:w="2873" w:type="dxa"/>
          </w:tcPr>
          <w:p w14:paraId="74305D84" w14:textId="77777777" w:rsidR="00CF2AE1" w:rsidRPr="004D5652" w:rsidRDefault="00CF2AE1" w:rsidP="00CF2AE1">
            <w:pPr>
              <w:jc w:val="center"/>
              <w:rPr>
                <w:kern w:val="2"/>
              </w:rPr>
            </w:pPr>
          </w:p>
          <w:p w14:paraId="7E8085B0" w14:textId="77777777" w:rsidR="00CF2AE1" w:rsidRPr="004D5652" w:rsidRDefault="00CF2AE1" w:rsidP="00CF2AE1">
            <w:pPr>
              <w:jc w:val="center"/>
              <w:rPr>
                <w:kern w:val="2"/>
              </w:rPr>
            </w:pPr>
            <w:r w:rsidRPr="004D5652">
              <w:rPr>
                <w:kern w:val="2"/>
                <w:lang w:bidi="fr-CA"/>
              </w:rPr>
              <w:t>~ 5 - 7</w:t>
            </w:r>
          </w:p>
        </w:tc>
      </w:tr>
      <w:tr w:rsidR="00CF2AE1" w:rsidRPr="00A44753" w14:paraId="47F69CFA" w14:textId="77777777" w:rsidTr="00CF2AE1">
        <w:tc>
          <w:tcPr>
            <w:tcW w:w="2892" w:type="dxa"/>
          </w:tcPr>
          <w:p w14:paraId="40B983D3" w14:textId="77777777" w:rsidR="00CF2AE1" w:rsidRPr="004D5652" w:rsidRDefault="00CF2AE1" w:rsidP="00CF2AE1">
            <w:pPr>
              <w:rPr>
                <w:kern w:val="2"/>
              </w:rPr>
            </w:pPr>
          </w:p>
          <w:p w14:paraId="28031603" w14:textId="77777777" w:rsidR="00CF2AE1" w:rsidRPr="004D5652" w:rsidRDefault="00CF2AE1" w:rsidP="00CF2AE1">
            <w:pPr>
              <w:rPr>
                <w:kern w:val="2"/>
              </w:rPr>
            </w:pPr>
            <w:proofErr w:type="gramStart"/>
            <w:r w:rsidRPr="004D5652">
              <w:rPr>
                <w:kern w:val="2"/>
                <w:lang w:bidi="fr-CA"/>
              </w:rPr>
              <w:t>aniline</w:t>
            </w:r>
            <w:proofErr w:type="gramEnd"/>
          </w:p>
        </w:tc>
        <w:tc>
          <w:tcPr>
            <w:tcW w:w="2911" w:type="dxa"/>
          </w:tcPr>
          <w:p w14:paraId="19703B32" w14:textId="77777777" w:rsidR="00CF2AE1" w:rsidRPr="004D5652" w:rsidRDefault="00CF2AE1" w:rsidP="00CF2AE1">
            <w:pPr>
              <w:jc w:val="center"/>
              <w:rPr>
                <w:noProof/>
                <w:kern w:val="2"/>
              </w:rPr>
            </w:pPr>
            <w:r w:rsidRPr="004D5652">
              <w:rPr>
                <w:noProof/>
                <w:kern w:val="2"/>
                <w:lang w:bidi="fr-CA"/>
              </w:rPr>
              <w:drawing>
                <wp:inline distT="0" distB="0" distL="0" distR="0" wp14:anchorId="4A0F88A6" wp14:editId="50FA2D62">
                  <wp:extent cx="448945" cy="779145"/>
                  <wp:effectExtent l="0" t="0" r="8255" b="8255"/>
                  <wp:docPr id="57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448945" cy="779145"/>
                          </a:xfrm>
                          <a:prstGeom prst="rect">
                            <a:avLst/>
                          </a:prstGeom>
                          <a:noFill/>
                          <a:ln>
                            <a:noFill/>
                          </a:ln>
                        </pic:spPr>
                      </pic:pic>
                    </a:graphicData>
                  </a:graphic>
                </wp:inline>
              </w:drawing>
            </w:r>
          </w:p>
        </w:tc>
        <w:tc>
          <w:tcPr>
            <w:tcW w:w="2873" w:type="dxa"/>
          </w:tcPr>
          <w:p w14:paraId="019BB94C" w14:textId="77777777" w:rsidR="00CF2AE1" w:rsidRPr="004D5652" w:rsidRDefault="00CF2AE1" w:rsidP="00CF2AE1">
            <w:pPr>
              <w:jc w:val="center"/>
              <w:rPr>
                <w:kern w:val="2"/>
              </w:rPr>
            </w:pPr>
          </w:p>
          <w:p w14:paraId="4E203AB4" w14:textId="77777777" w:rsidR="00CF2AE1" w:rsidRPr="004D5652" w:rsidRDefault="00CF2AE1" w:rsidP="00CF2AE1">
            <w:pPr>
              <w:jc w:val="center"/>
              <w:rPr>
                <w:kern w:val="2"/>
              </w:rPr>
            </w:pPr>
          </w:p>
          <w:p w14:paraId="4578D7AB" w14:textId="77777777" w:rsidR="00CF2AE1" w:rsidRPr="004D5652" w:rsidRDefault="00CF2AE1" w:rsidP="00CF2AE1">
            <w:pPr>
              <w:jc w:val="center"/>
              <w:rPr>
                <w:kern w:val="2"/>
              </w:rPr>
            </w:pPr>
            <w:r w:rsidRPr="004D5652">
              <w:rPr>
                <w:kern w:val="2"/>
                <w:lang w:bidi="fr-CA"/>
              </w:rPr>
              <w:t>~ 5</w:t>
            </w:r>
          </w:p>
        </w:tc>
      </w:tr>
      <w:tr w:rsidR="00CF2AE1" w:rsidRPr="00A44753" w14:paraId="09FD5B9C" w14:textId="77777777" w:rsidTr="00CF2AE1">
        <w:tc>
          <w:tcPr>
            <w:tcW w:w="2892" w:type="dxa"/>
          </w:tcPr>
          <w:p w14:paraId="5AF10533" w14:textId="77777777" w:rsidR="00CF2AE1" w:rsidRPr="004D5652" w:rsidRDefault="00CF2AE1" w:rsidP="00CF2AE1">
            <w:pPr>
              <w:rPr>
                <w:kern w:val="2"/>
              </w:rPr>
            </w:pPr>
            <w:proofErr w:type="gramStart"/>
            <w:r w:rsidRPr="004D5652">
              <w:rPr>
                <w:kern w:val="2"/>
                <w:lang w:bidi="fr-CA"/>
              </w:rPr>
              <w:t>pyrrole</w:t>
            </w:r>
            <w:proofErr w:type="gramEnd"/>
          </w:p>
        </w:tc>
        <w:tc>
          <w:tcPr>
            <w:tcW w:w="2911" w:type="dxa"/>
          </w:tcPr>
          <w:p w14:paraId="6B616252" w14:textId="77777777" w:rsidR="00CF2AE1" w:rsidRPr="004D5652" w:rsidRDefault="00CF2AE1" w:rsidP="00CF2AE1">
            <w:pPr>
              <w:jc w:val="center"/>
              <w:rPr>
                <w:kern w:val="2"/>
              </w:rPr>
            </w:pPr>
            <w:r w:rsidRPr="004D5652">
              <w:rPr>
                <w:noProof/>
                <w:kern w:val="2"/>
                <w:lang w:bidi="fr-CA"/>
              </w:rPr>
              <w:drawing>
                <wp:inline distT="0" distB="0" distL="0" distR="0" wp14:anchorId="28ABE3B7" wp14:editId="654BB886">
                  <wp:extent cx="677545" cy="423545"/>
                  <wp:effectExtent l="0" t="0" r="8255" b="8255"/>
                  <wp:docPr id="57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677545" cy="423545"/>
                          </a:xfrm>
                          <a:prstGeom prst="rect">
                            <a:avLst/>
                          </a:prstGeom>
                          <a:noFill/>
                          <a:ln>
                            <a:noFill/>
                          </a:ln>
                        </pic:spPr>
                      </pic:pic>
                    </a:graphicData>
                  </a:graphic>
                </wp:inline>
              </w:drawing>
            </w:r>
          </w:p>
        </w:tc>
        <w:tc>
          <w:tcPr>
            <w:tcW w:w="2873" w:type="dxa"/>
          </w:tcPr>
          <w:p w14:paraId="1205DA1B" w14:textId="77777777" w:rsidR="00CF2AE1" w:rsidRPr="004D5652" w:rsidRDefault="00CF2AE1" w:rsidP="00CF2AE1">
            <w:pPr>
              <w:jc w:val="center"/>
              <w:rPr>
                <w:kern w:val="2"/>
              </w:rPr>
            </w:pPr>
          </w:p>
          <w:p w14:paraId="058CEA18" w14:textId="77777777" w:rsidR="00CF2AE1" w:rsidRPr="004D5652" w:rsidRDefault="00CF2AE1" w:rsidP="00CF2AE1">
            <w:pPr>
              <w:jc w:val="center"/>
              <w:rPr>
                <w:kern w:val="2"/>
              </w:rPr>
            </w:pPr>
            <w:r w:rsidRPr="004D5652">
              <w:rPr>
                <w:kern w:val="2"/>
                <w:lang w:bidi="fr-CA"/>
              </w:rPr>
              <w:t>~ 0</w:t>
            </w:r>
          </w:p>
        </w:tc>
      </w:tr>
    </w:tbl>
    <w:p w14:paraId="57B02EAF" w14:textId="77777777" w:rsidR="00CF2AE1" w:rsidRPr="00736512" w:rsidRDefault="00CF2AE1" w:rsidP="00CF2AE1">
      <w:pPr>
        <w:rPr>
          <w:kern w:val="2"/>
          <w:sz w:val="23"/>
        </w:rPr>
      </w:pPr>
    </w:p>
    <w:p w14:paraId="1CFBE690"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44</w:t>
      </w:r>
    </w:p>
    <w:p w14:paraId="06C8E6E0" w14:textId="5DDE771E" w:rsidR="00CF2AE1" w:rsidRPr="00736512" w:rsidRDefault="00CF2AE1" w:rsidP="00CF2AE1">
      <w:pPr>
        <w:rPr>
          <w:kern w:val="2"/>
          <w:sz w:val="23"/>
        </w:rPr>
      </w:pPr>
      <w:r w:rsidRPr="00736512">
        <w:rPr>
          <w:kern w:val="2"/>
          <w:sz w:val="23"/>
          <w:lang w:bidi="fr-CA"/>
        </w:rPr>
        <w:t>Étudier et être capable de reconnaître ces cinq « types » d</w:t>
      </w:r>
      <w:r w:rsidRPr="009C5F66">
        <w:rPr>
          <w:kern w:val="2"/>
          <w:sz w:val="23"/>
          <w:lang w:bidi="fr-CA"/>
        </w:rPr>
        <w:t>’</w:t>
      </w:r>
      <w:r w:rsidRPr="00736512">
        <w:rPr>
          <w:kern w:val="2"/>
          <w:sz w:val="23"/>
          <w:lang w:bidi="fr-CA"/>
        </w:rPr>
        <w:t>azote différents peut être très utile pour faire des prédictions sur la réactivité d</w:t>
      </w:r>
      <w:r w:rsidRPr="009C5F66">
        <w:rPr>
          <w:kern w:val="2"/>
          <w:sz w:val="23"/>
          <w:lang w:bidi="fr-CA"/>
        </w:rPr>
        <w:t>’</w:t>
      </w:r>
      <w:r w:rsidRPr="00736512">
        <w:rPr>
          <w:kern w:val="2"/>
          <w:sz w:val="23"/>
          <w:lang w:bidi="fr-CA"/>
        </w:rPr>
        <w:t>une grande variété de biomolécules contenant de l</w:t>
      </w:r>
      <w:r w:rsidRPr="009C5F66">
        <w:rPr>
          <w:kern w:val="2"/>
          <w:sz w:val="23"/>
          <w:lang w:bidi="fr-CA"/>
        </w:rPr>
        <w:t>’</w:t>
      </w:r>
      <w:r w:rsidRPr="00736512">
        <w:rPr>
          <w:kern w:val="2"/>
          <w:sz w:val="23"/>
          <w:lang w:bidi="fr-CA"/>
        </w:rPr>
        <w:t>azote. La chaîne latérale de l</w:t>
      </w:r>
      <w:r w:rsidRPr="009C5F66">
        <w:rPr>
          <w:kern w:val="2"/>
          <w:sz w:val="23"/>
          <w:lang w:bidi="fr-CA"/>
        </w:rPr>
        <w:t>’</w:t>
      </w:r>
      <w:r w:rsidRPr="00736512">
        <w:rPr>
          <w:kern w:val="2"/>
          <w:sz w:val="23"/>
          <w:lang w:bidi="fr-CA"/>
        </w:rPr>
        <w:t>acide aminé tryptophane, par exemple, contient un azote non basique de type « pyrrole » (le doublet libre d</w:t>
      </w:r>
      <w:r w:rsidRPr="009C5F66">
        <w:rPr>
          <w:kern w:val="2"/>
          <w:sz w:val="23"/>
          <w:lang w:bidi="fr-CA"/>
        </w:rPr>
        <w:t>’</w:t>
      </w:r>
      <w:r w:rsidRPr="00736512">
        <w:rPr>
          <w:kern w:val="2"/>
          <w:sz w:val="23"/>
          <w:lang w:bidi="fr-CA"/>
        </w:rPr>
        <w:t>électrons fait partie du système aromatique à dix électrons), et l</w:t>
      </w:r>
      <w:r w:rsidRPr="009C5F66">
        <w:rPr>
          <w:kern w:val="2"/>
          <w:sz w:val="23"/>
          <w:lang w:bidi="fr-CA"/>
        </w:rPr>
        <w:t>’</w:t>
      </w:r>
      <w:r w:rsidRPr="00736512">
        <w:rPr>
          <w:kern w:val="2"/>
          <w:sz w:val="23"/>
          <w:lang w:bidi="fr-CA"/>
        </w:rPr>
        <w:t>azote de la chaîne peptidique est bien sûr un amide</w:t>
      </w:r>
      <w:r w:rsidR="00736512" w:rsidRPr="00736512">
        <w:rPr>
          <w:kern w:val="2"/>
          <w:sz w:val="23"/>
          <w:lang w:bidi="fr-CA"/>
        </w:rPr>
        <w:t xml:space="preserve">. </w:t>
      </w:r>
      <w:r w:rsidRPr="00736512">
        <w:rPr>
          <w:kern w:val="2"/>
          <w:sz w:val="23"/>
          <w:lang w:bidi="fr-CA"/>
        </w:rPr>
        <w:t>La base nucléotidique adénine contient trois types d</w:t>
      </w:r>
      <w:r w:rsidRPr="009C5F66">
        <w:rPr>
          <w:kern w:val="2"/>
          <w:sz w:val="23"/>
          <w:lang w:bidi="fr-CA"/>
        </w:rPr>
        <w:t>’</w:t>
      </w:r>
      <w:r w:rsidRPr="00736512">
        <w:rPr>
          <w:kern w:val="2"/>
          <w:sz w:val="23"/>
          <w:lang w:bidi="fr-CA"/>
        </w:rPr>
        <w:t>azote.</w:t>
      </w:r>
    </w:p>
    <w:p w14:paraId="644DDA91" w14:textId="77777777" w:rsidR="00CF2AE1" w:rsidRPr="00736512" w:rsidRDefault="00CF2AE1" w:rsidP="00CF2AE1">
      <w:pPr>
        <w:rPr>
          <w:kern w:val="2"/>
          <w:sz w:val="23"/>
        </w:rPr>
      </w:pPr>
      <w:r w:rsidRPr="00736512">
        <w:rPr>
          <w:kern w:val="2"/>
          <w:sz w:val="23"/>
          <w:lang w:bidi="fr-CA"/>
        </w:rPr>
        <w:t>.</w:t>
      </w:r>
    </w:p>
    <w:p w14:paraId="19C6D98D" w14:textId="77777777" w:rsidR="00CF2AE1" w:rsidRPr="00736512" w:rsidRDefault="00CF2AE1" w:rsidP="00CF2AE1">
      <w:pPr>
        <w:jc w:val="center"/>
        <w:rPr>
          <w:color w:val="FF0000"/>
          <w:kern w:val="2"/>
          <w:sz w:val="23"/>
        </w:rPr>
      </w:pPr>
      <w:r w:rsidRPr="00736512">
        <w:rPr>
          <w:noProof/>
          <w:color w:val="FF0000"/>
          <w:kern w:val="2"/>
          <w:sz w:val="23"/>
          <w:lang w:bidi="fr-CA"/>
        </w:rPr>
        <w:drawing>
          <wp:inline distT="0" distB="0" distL="0" distR="0" wp14:anchorId="24F2CCBD" wp14:editId="11A54342">
            <wp:extent cx="4106545" cy="1701800"/>
            <wp:effectExtent l="0" t="0" r="8255" b="0"/>
            <wp:docPr id="57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4106545" cy="1701800"/>
                    </a:xfrm>
                    <a:prstGeom prst="rect">
                      <a:avLst/>
                    </a:prstGeom>
                    <a:noFill/>
                    <a:ln>
                      <a:noFill/>
                    </a:ln>
                  </pic:spPr>
                </pic:pic>
              </a:graphicData>
            </a:graphic>
          </wp:inline>
        </w:drawing>
      </w:r>
    </w:p>
    <w:p w14:paraId="7C94A6C6"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45</w:t>
      </w:r>
    </w:p>
    <w:p w14:paraId="6DCEEEBE" w14:textId="3F2BFE66" w:rsidR="00CF2AE1" w:rsidRPr="00A856B9" w:rsidRDefault="00CF2AE1" w:rsidP="00CF2AE1">
      <w:pPr>
        <w:rPr>
          <w:spacing w:val="-4"/>
          <w:kern w:val="2"/>
          <w:sz w:val="23"/>
        </w:rPr>
      </w:pPr>
      <w:r w:rsidRPr="00A856B9">
        <w:rPr>
          <w:spacing w:val="-4"/>
          <w:kern w:val="2"/>
          <w:sz w:val="23"/>
          <w:lang w:bidi="fr-CA"/>
        </w:rPr>
        <w:t>La chaîne latérale d</w:t>
      </w:r>
      <w:r w:rsidRPr="009C5F66">
        <w:rPr>
          <w:spacing w:val="-4"/>
          <w:kern w:val="2"/>
          <w:sz w:val="23"/>
          <w:lang w:bidi="fr-CA"/>
        </w:rPr>
        <w:t>’</w:t>
      </w:r>
      <w:r w:rsidRPr="00A856B9">
        <w:rPr>
          <w:spacing w:val="-4"/>
          <w:kern w:val="2"/>
          <w:sz w:val="23"/>
          <w:lang w:bidi="fr-CA"/>
        </w:rPr>
        <w:t>un acide aminé histidine possède à la fois un azote de type « pyrrole » et un azote imine de type « pyridine »</w:t>
      </w:r>
      <w:r w:rsidR="00736512" w:rsidRPr="00A856B9">
        <w:rPr>
          <w:spacing w:val="-4"/>
          <w:kern w:val="2"/>
          <w:sz w:val="23"/>
          <w:lang w:bidi="fr-CA"/>
        </w:rPr>
        <w:t xml:space="preserve">. </w:t>
      </w:r>
      <w:r w:rsidRPr="00A856B9">
        <w:rPr>
          <w:spacing w:val="-4"/>
          <w:kern w:val="2"/>
          <w:sz w:val="23"/>
          <w:lang w:bidi="fr-CA"/>
        </w:rPr>
        <w:t xml:space="preserve">Le </w:t>
      </w:r>
      <w:proofErr w:type="spellStart"/>
      <w:r w:rsidRPr="00A856B9">
        <w:rPr>
          <w:spacing w:val="-4"/>
          <w:kern w:val="2"/>
          <w:sz w:val="23"/>
          <w:lang w:bidi="fr-CA"/>
        </w:rPr>
        <w:t>pKa</w:t>
      </w:r>
      <w:proofErr w:type="spellEnd"/>
      <w:r w:rsidRPr="00A856B9">
        <w:rPr>
          <w:spacing w:val="-4"/>
          <w:kern w:val="2"/>
          <w:sz w:val="23"/>
          <w:lang w:bidi="fr-CA"/>
        </w:rPr>
        <w:t xml:space="preserve"> d</w:t>
      </w:r>
      <w:r w:rsidRPr="009C5F66">
        <w:rPr>
          <w:spacing w:val="-4"/>
          <w:kern w:val="2"/>
          <w:sz w:val="23"/>
          <w:lang w:bidi="fr-CA"/>
        </w:rPr>
        <w:t>’</w:t>
      </w:r>
      <w:r w:rsidRPr="00A856B9">
        <w:rPr>
          <w:spacing w:val="-4"/>
          <w:kern w:val="2"/>
          <w:sz w:val="23"/>
          <w:lang w:bidi="fr-CA"/>
        </w:rPr>
        <w:t>un résidu histidine protoné est d</w:t>
      </w:r>
      <w:r w:rsidRPr="009C5F66">
        <w:rPr>
          <w:spacing w:val="-4"/>
          <w:kern w:val="2"/>
          <w:sz w:val="23"/>
          <w:lang w:bidi="fr-CA"/>
        </w:rPr>
        <w:t>’</w:t>
      </w:r>
      <w:r w:rsidRPr="00A856B9">
        <w:rPr>
          <w:spacing w:val="-4"/>
          <w:kern w:val="2"/>
          <w:sz w:val="23"/>
          <w:lang w:bidi="fr-CA"/>
        </w:rPr>
        <w:t>environ 7, ce qui signifie que l</w:t>
      </w:r>
      <w:r w:rsidRPr="009C5F66">
        <w:rPr>
          <w:spacing w:val="-4"/>
          <w:kern w:val="2"/>
          <w:sz w:val="23"/>
          <w:lang w:bidi="fr-CA"/>
        </w:rPr>
        <w:t>’</w:t>
      </w:r>
      <w:r w:rsidRPr="00A856B9">
        <w:rPr>
          <w:spacing w:val="-4"/>
          <w:kern w:val="2"/>
          <w:sz w:val="23"/>
          <w:lang w:bidi="fr-CA"/>
        </w:rPr>
        <w:t>histidine sera présente à la fois sous forme protonée et déprotonée dans une solution tampon physiologique. Les résidus histidines dans le site actif des enzymes sont des groupes donneurs-accepteurs de protons courants dans les réactions biochimiques.</w:t>
      </w:r>
    </w:p>
    <w:p w14:paraId="36A9CFC2" w14:textId="77777777" w:rsidR="00CF2AE1" w:rsidRPr="00736512" w:rsidRDefault="00CF2AE1" w:rsidP="00CF2AE1">
      <w:pPr>
        <w:rPr>
          <w:kern w:val="2"/>
          <w:sz w:val="23"/>
        </w:rPr>
      </w:pPr>
    </w:p>
    <w:p w14:paraId="2B940C23"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0C11F13A" wp14:editId="27600507">
            <wp:extent cx="3962400" cy="1718945"/>
            <wp:effectExtent l="0" t="0" r="0" b="8255"/>
            <wp:docPr id="57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962400" cy="1718945"/>
                    </a:xfrm>
                    <a:prstGeom prst="rect">
                      <a:avLst/>
                    </a:prstGeom>
                    <a:noFill/>
                    <a:ln>
                      <a:noFill/>
                    </a:ln>
                  </pic:spPr>
                </pic:pic>
              </a:graphicData>
            </a:graphic>
          </wp:inline>
        </w:drawing>
      </w:r>
    </w:p>
    <w:p w14:paraId="69A25934"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46</w:t>
      </w:r>
    </w:p>
    <w:p w14:paraId="14450C77" w14:textId="77777777" w:rsidR="00CF2AE1" w:rsidRPr="00736512" w:rsidRDefault="00000000" w:rsidP="00CF2AE1">
      <w:pPr>
        <w:rPr>
          <w:color w:val="FF0000"/>
          <w:kern w:val="2"/>
          <w:sz w:val="23"/>
        </w:rPr>
      </w:pPr>
      <w:r>
        <w:rPr>
          <w:kern w:val="2"/>
          <w:sz w:val="23"/>
          <w:lang w:bidi="fr-CA"/>
        </w:rPr>
        <w:pict w14:anchorId="6807EABC">
          <v:rect id="_x0000_i1209" style="width:0;height:1.5pt" o:hralign="center" o:hrstd="t" o:hr="t" fillcolor="#aaa" stroked="f"/>
        </w:pict>
      </w:r>
    </w:p>
    <w:p w14:paraId="37FBEC46" w14:textId="38EE1A92" w:rsidR="00CF2AE1" w:rsidRPr="00A856B9" w:rsidRDefault="00CF2AE1" w:rsidP="00CF2AE1">
      <w:pPr>
        <w:rPr>
          <w:spacing w:val="-4"/>
          <w:kern w:val="2"/>
          <w:sz w:val="23"/>
        </w:rPr>
      </w:pPr>
      <w:r w:rsidRPr="00A856B9">
        <w:rPr>
          <w:spacing w:val="-4"/>
          <w:kern w:val="2"/>
          <w:sz w:val="23"/>
          <w:u w:val="single"/>
          <w:lang w:bidi="fr-CA"/>
        </w:rPr>
        <w:t>Exercice 7.21 </w:t>
      </w:r>
      <w:r w:rsidRPr="00A856B9">
        <w:rPr>
          <w:spacing w:val="-4"/>
          <w:kern w:val="2"/>
          <w:sz w:val="23"/>
          <w:lang w:bidi="fr-CA"/>
        </w:rPr>
        <w:t>: Vous trouverez ci-dessous les structures de quatre molécules de « coenzymes » nécessaires au métabolisme humain (nous étudierons la fonction de toutes ces molécules au chapitre 17)</w:t>
      </w:r>
      <w:r w:rsidR="00736512" w:rsidRPr="00A856B9">
        <w:rPr>
          <w:spacing w:val="-4"/>
          <w:kern w:val="2"/>
          <w:sz w:val="23"/>
          <w:lang w:bidi="fr-CA"/>
        </w:rPr>
        <w:t xml:space="preserve">. </w:t>
      </w:r>
    </w:p>
    <w:p w14:paraId="56A4185D" w14:textId="77777777" w:rsidR="00CF2AE1" w:rsidRPr="00736512" w:rsidRDefault="00CF2AE1" w:rsidP="00CF2AE1">
      <w:pPr>
        <w:rPr>
          <w:kern w:val="2"/>
          <w:sz w:val="23"/>
        </w:rPr>
      </w:pPr>
    </w:p>
    <w:p w14:paraId="704786F1"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29ADB7E8" wp14:editId="08751B5F">
            <wp:extent cx="5372100" cy="3907039"/>
            <wp:effectExtent l="0" t="0" r="0" b="5080"/>
            <wp:docPr id="57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372100" cy="3907039"/>
                    </a:xfrm>
                    <a:prstGeom prst="rect">
                      <a:avLst/>
                    </a:prstGeom>
                    <a:noFill/>
                    <a:ln>
                      <a:noFill/>
                    </a:ln>
                  </pic:spPr>
                </pic:pic>
              </a:graphicData>
            </a:graphic>
          </wp:inline>
        </w:drawing>
      </w:r>
    </w:p>
    <w:p w14:paraId="0310BF9E"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47</w:t>
      </w:r>
    </w:p>
    <w:p w14:paraId="3493D1D0" w14:textId="77777777" w:rsidR="00CF2AE1" w:rsidRPr="00736512" w:rsidRDefault="00CF2AE1" w:rsidP="00CF2AE1">
      <w:pPr>
        <w:rPr>
          <w:kern w:val="2"/>
          <w:sz w:val="23"/>
        </w:rPr>
      </w:pPr>
      <w:r w:rsidRPr="00736512">
        <w:rPr>
          <w:kern w:val="2"/>
          <w:sz w:val="23"/>
          <w:lang w:bidi="fr-CA"/>
        </w:rPr>
        <w:t>a) Le cas échéant, attribuez une étiquette à chaque atome d</w:t>
      </w:r>
      <w:r w:rsidRPr="009C5F66">
        <w:rPr>
          <w:kern w:val="2"/>
          <w:sz w:val="23"/>
          <w:lang w:bidi="fr-CA"/>
        </w:rPr>
        <w:t>’</w:t>
      </w:r>
      <w:r w:rsidRPr="00736512">
        <w:rPr>
          <w:kern w:val="2"/>
          <w:sz w:val="23"/>
          <w:lang w:bidi="fr-CA"/>
        </w:rPr>
        <w:t>azote en utilisant les classifications de basicité présentées dans cette section (de type « pyrrole », etc.).</w:t>
      </w:r>
    </w:p>
    <w:p w14:paraId="25E4E1FF" w14:textId="77777777" w:rsidR="00CF2AE1" w:rsidRPr="00736512" w:rsidRDefault="00CF2AE1" w:rsidP="00CF2AE1">
      <w:pPr>
        <w:rPr>
          <w:kern w:val="2"/>
          <w:sz w:val="23"/>
        </w:rPr>
      </w:pPr>
    </w:p>
    <w:p w14:paraId="58BEBE6A" w14:textId="77777777" w:rsidR="00CF2AE1" w:rsidRPr="00A856B9" w:rsidRDefault="00CF2AE1" w:rsidP="00CF2AE1">
      <w:pPr>
        <w:rPr>
          <w:spacing w:val="-4"/>
          <w:kern w:val="2"/>
          <w:sz w:val="23"/>
        </w:rPr>
      </w:pPr>
      <w:r w:rsidRPr="00A856B9">
        <w:rPr>
          <w:spacing w:val="-4"/>
          <w:kern w:val="2"/>
          <w:sz w:val="23"/>
          <w:lang w:bidi="fr-CA"/>
        </w:rPr>
        <w:t>b) Un azote n</w:t>
      </w:r>
      <w:r w:rsidRPr="009C5F66">
        <w:rPr>
          <w:spacing w:val="-4"/>
          <w:kern w:val="2"/>
          <w:sz w:val="23"/>
          <w:lang w:bidi="fr-CA"/>
        </w:rPr>
        <w:t>’</w:t>
      </w:r>
      <w:r w:rsidRPr="00A856B9">
        <w:rPr>
          <w:spacing w:val="-4"/>
          <w:kern w:val="2"/>
          <w:sz w:val="23"/>
          <w:lang w:bidi="fr-CA"/>
        </w:rPr>
        <w:t xml:space="preserve">entre dans aucun de ces types. Est-il basique? Pourquoi ou pourquoi pas? Quel serait un terme correct composé de deux mots pour décrire le groupe contenant cet azote? </w:t>
      </w:r>
    </w:p>
    <w:p w14:paraId="289BCCFD" w14:textId="77777777" w:rsidR="00CF2AE1" w:rsidRPr="00736512" w:rsidRDefault="00000000" w:rsidP="00CF2AE1">
      <w:pPr>
        <w:rPr>
          <w:kern w:val="2"/>
          <w:sz w:val="23"/>
        </w:rPr>
      </w:pPr>
      <w:r>
        <w:rPr>
          <w:kern w:val="2"/>
          <w:sz w:val="23"/>
          <w:lang w:bidi="fr-CA"/>
        </w:rPr>
        <w:pict w14:anchorId="12C50AFC">
          <v:rect id="_x0000_i1210" style="width:0;height:1.5pt" o:hralign="center" o:hrstd="t" o:hr="t" fillcolor="#aaa" stroked="f"/>
        </w:pict>
      </w:r>
    </w:p>
    <w:p w14:paraId="7C13CFA3" w14:textId="77777777" w:rsidR="00CF2AE1" w:rsidRPr="00736512" w:rsidRDefault="00CF2AE1" w:rsidP="00CF2AE1">
      <w:pPr>
        <w:rPr>
          <w:kern w:val="2"/>
          <w:sz w:val="23"/>
        </w:rPr>
      </w:pPr>
    </w:p>
    <w:p w14:paraId="1F11963B" w14:textId="77777777" w:rsidR="00CF2AE1" w:rsidRPr="00736512" w:rsidRDefault="00CF2AE1" w:rsidP="00CF2AE1">
      <w:pPr>
        <w:pStyle w:val="Ttulo2"/>
        <w:rPr>
          <w:b/>
          <w:kern w:val="2"/>
          <w:sz w:val="23"/>
          <w:u w:val="none"/>
        </w:rPr>
      </w:pPr>
      <w:r w:rsidRPr="00736512">
        <w:rPr>
          <w:b/>
          <w:kern w:val="2"/>
          <w:sz w:val="23"/>
          <w:u w:val="none"/>
          <w:lang w:bidi="fr-CA"/>
        </w:rPr>
        <w:lastRenderedPageBreak/>
        <w:t xml:space="preserve">Section 7.6 : Les acides dont le proton à donner est lié à un atome de carbone </w:t>
      </w:r>
    </w:p>
    <w:p w14:paraId="00BD0C36" w14:textId="77777777" w:rsidR="00CF2AE1" w:rsidRPr="00736512" w:rsidRDefault="00CF2AE1" w:rsidP="00CF2AE1">
      <w:pPr>
        <w:rPr>
          <w:kern w:val="2"/>
          <w:sz w:val="23"/>
        </w:rPr>
      </w:pPr>
    </w:p>
    <w:p w14:paraId="6F8A1EA0" w14:textId="7D67A99E" w:rsidR="00CF2AE1" w:rsidRPr="00736512" w:rsidRDefault="00CF2AE1" w:rsidP="00CF2AE1">
      <w:pPr>
        <w:rPr>
          <w:kern w:val="2"/>
          <w:sz w:val="23"/>
        </w:rPr>
      </w:pPr>
      <w:r w:rsidRPr="00736512">
        <w:rPr>
          <w:kern w:val="2"/>
          <w:sz w:val="23"/>
          <w:lang w:bidi="fr-CA"/>
        </w:rPr>
        <w:t>Jusqu</w:t>
      </w:r>
      <w:r w:rsidRPr="009C5F66">
        <w:rPr>
          <w:kern w:val="2"/>
          <w:sz w:val="23"/>
          <w:lang w:bidi="fr-CA"/>
        </w:rPr>
        <w:t>’</w:t>
      </w:r>
      <w:r w:rsidRPr="00736512">
        <w:rPr>
          <w:kern w:val="2"/>
          <w:sz w:val="23"/>
          <w:lang w:bidi="fr-CA"/>
        </w:rPr>
        <w:t>à présent, nous avons limité notre étude de l</w:t>
      </w:r>
      <w:r w:rsidRPr="009C5F66">
        <w:rPr>
          <w:kern w:val="2"/>
          <w:sz w:val="23"/>
          <w:lang w:bidi="fr-CA"/>
        </w:rPr>
        <w:t>’</w:t>
      </w:r>
      <w:r w:rsidRPr="00736512">
        <w:rPr>
          <w:kern w:val="2"/>
          <w:sz w:val="23"/>
          <w:lang w:bidi="fr-CA"/>
        </w:rPr>
        <w:t>acidité et de la basicité aux acides à hétéroatomes, où le proton acide est lié à un oxygène, à un azote, à un soufre ou à un halogène</w:t>
      </w:r>
      <w:r w:rsidR="00736512" w:rsidRPr="00736512">
        <w:rPr>
          <w:kern w:val="2"/>
          <w:sz w:val="23"/>
          <w:lang w:bidi="fr-CA"/>
        </w:rPr>
        <w:t xml:space="preserve">. </w:t>
      </w:r>
      <w:r w:rsidRPr="00736512">
        <w:rPr>
          <w:kern w:val="2"/>
          <w:sz w:val="23"/>
          <w:lang w:bidi="fr-CA"/>
        </w:rPr>
        <w:t xml:space="preserve">Cependant, </w:t>
      </w:r>
      <w:r w:rsidRPr="00736512">
        <w:rPr>
          <w:b/>
          <w:kern w:val="2"/>
          <w:sz w:val="23"/>
          <w:lang w:bidi="fr-CA"/>
        </w:rPr>
        <w:t>les acides dans lesquels le proton à donner est lié à un atome de carbone</w:t>
      </w:r>
      <w:r w:rsidRPr="00736512">
        <w:rPr>
          <w:kern w:val="2"/>
          <w:sz w:val="23"/>
          <w:lang w:bidi="fr-CA"/>
        </w:rPr>
        <w:t xml:space="preserve">, jouent un rôle essentiel en biochimie. </w:t>
      </w:r>
    </w:p>
    <w:p w14:paraId="20C5C402" w14:textId="77777777" w:rsidR="00CF2AE1" w:rsidRPr="00736512" w:rsidRDefault="00CF2AE1" w:rsidP="00CF2AE1">
      <w:pPr>
        <w:rPr>
          <w:kern w:val="2"/>
          <w:sz w:val="23"/>
        </w:rPr>
      </w:pPr>
    </w:p>
    <w:p w14:paraId="5DFD44AF" w14:textId="77777777" w:rsidR="00CF2AE1" w:rsidRPr="00736512" w:rsidRDefault="00CF2AE1" w:rsidP="00CF2AE1">
      <w:pPr>
        <w:rPr>
          <w:kern w:val="2"/>
          <w:sz w:val="23"/>
          <w:u w:val="single"/>
        </w:rPr>
      </w:pPr>
      <w:r w:rsidRPr="00736512">
        <w:rPr>
          <w:kern w:val="2"/>
          <w:sz w:val="23"/>
          <w:u w:val="single"/>
          <w:lang w:bidi="fr-CA"/>
        </w:rPr>
        <w:t>7.6A : L</w:t>
      </w:r>
      <w:r w:rsidRPr="009C5F66">
        <w:rPr>
          <w:kern w:val="2"/>
          <w:sz w:val="23"/>
          <w:u w:val="single"/>
          <w:lang w:bidi="fr-CA"/>
        </w:rPr>
        <w:t>’</w:t>
      </w:r>
      <w:r w:rsidRPr="00736512">
        <w:rPr>
          <w:kern w:val="2"/>
          <w:sz w:val="23"/>
          <w:u w:val="single"/>
          <w:lang w:bidi="fr-CA"/>
        </w:rPr>
        <w:t>acidité des protons alpha</w:t>
      </w:r>
    </w:p>
    <w:p w14:paraId="5840E41C" w14:textId="77777777" w:rsidR="00CF2AE1" w:rsidRPr="00736512" w:rsidRDefault="00CF2AE1" w:rsidP="00CF2AE1">
      <w:pPr>
        <w:rPr>
          <w:kern w:val="2"/>
          <w:sz w:val="23"/>
        </w:rPr>
      </w:pPr>
    </w:p>
    <w:p w14:paraId="4C7BEDA6" w14:textId="7EAF2B4B" w:rsidR="00CF2AE1" w:rsidRPr="00736512" w:rsidRDefault="00CF2AE1" w:rsidP="00CF2AE1">
      <w:pPr>
        <w:rPr>
          <w:kern w:val="2"/>
          <w:sz w:val="23"/>
        </w:rPr>
      </w:pPr>
      <w:r w:rsidRPr="00736512">
        <w:rPr>
          <w:kern w:val="2"/>
          <w:sz w:val="23"/>
          <w:lang w:bidi="fr-CA"/>
        </w:rPr>
        <w:t>Un atome d</w:t>
      </w:r>
      <w:r w:rsidRPr="009C5F66">
        <w:rPr>
          <w:kern w:val="2"/>
          <w:sz w:val="23"/>
          <w:lang w:bidi="fr-CA"/>
        </w:rPr>
        <w:t>’</w:t>
      </w:r>
      <w:r w:rsidRPr="00736512">
        <w:rPr>
          <w:kern w:val="2"/>
          <w:sz w:val="23"/>
          <w:lang w:bidi="fr-CA"/>
        </w:rPr>
        <w:t>hydrogène d</w:t>
      </w:r>
      <w:r w:rsidRPr="009C5F66">
        <w:rPr>
          <w:kern w:val="2"/>
          <w:sz w:val="23"/>
          <w:lang w:bidi="fr-CA"/>
        </w:rPr>
        <w:t>’</w:t>
      </w:r>
      <w:r w:rsidRPr="00736512">
        <w:rPr>
          <w:kern w:val="2"/>
          <w:sz w:val="23"/>
          <w:lang w:bidi="fr-CA"/>
        </w:rPr>
        <w:t>un alcane n</w:t>
      </w:r>
      <w:r w:rsidRPr="009C5F66">
        <w:rPr>
          <w:kern w:val="2"/>
          <w:sz w:val="23"/>
          <w:lang w:bidi="fr-CA"/>
        </w:rPr>
        <w:t>’</w:t>
      </w:r>
      <w:r w:rsidRPr="00736512">
        <w:rPr>
          <w:kern w:val="2"/>
          <w:sz w:val="23"/>
          <w:lang w:bidi="fr-CA"/>
        </w:rPr>
        <w:t xml:space="preserve">est pas du tout acide – son </w:t>
      </w:r>
      <w:proofErr w:type="spellStart"/>
      <w:r w:rsidRPr="00736512">
        <w:rPr>
          <w:kern w:val="2"/>
          <w:sz w:val="23"/>
          <w:lang w:bidi="fr-CA"/>
        </w:rPr>
        <w:t>pKa</w:t>
      </w:r>
      <w:proofErr w:type="spellEnd"/>
      <w:r w:rsidRPr="00736512">
        <w:rPr>
          <w:kern w:val="2"/>
          <w:sz w:val="23"/>
          <w:lang w:bidi="fr-CA"/>
        </w:rPr>
        <w:t xml:space="preserve"> est de l</w:t>
      </w:r>
      <w:r w:rsidRPr="009C5F66">
        <w:rPr>
          <w:kern w:val="2"/>
          <w:sz w:val="23"/>
          <w:lang w:bidi="fr-CA"/>
        </w:rPr>
        <w:t>’</w:t>
      </w:r>
      <w:r w:rsidRPr="00736512">
        <w:rPr>
          <w:kern w:val="2"/>
          <w:sz w:val="23"/>
          <w:lang w:bidi="fr-CA"/>
        </w:rPr>
        <w:t>ordre de 50, c</w:t>
      </w:r>
      <w:r w:rsidRPr="009C5F66">
        <w:rPr>
          <w:kern w:val="2"/>
          <w:sz w:val="23"/>
          <w:lang w:bidi="fr-CA"/>
        </w:rPr>
        <w:t>’</w:t>
      </w:r>
      <w:r w:rsidRPr="00736512">
        <w:rPr>
          <w:kern w:val="2"/>
          <w:sz w:val="23"/>
          <w:lang w:bidi="fr-CA"/>
        </w:rPr>
        <w:t>est-à-dire le moins acide possible dans le monde de la chimie organique</w:t>
      </w:r>
      <w:r w:rsidR="00736512" w:rsidRPr="00736512">
        <w:rPr>
          <w:kern w:val="2"/>
          <w:sz w:val="23"/>
          <w:lang w:bidi="fr-CA"/>
        </w:rPr>
        <w:t xml:space="preserve">. </w:t>
      </w:r>
      <w:r w:rsidRPr="00736512">
        <w:rPr>
          <w:kern w:val="2"/>
          <w:sz w:val="23"/>
          <w:lang w:bidi="fr-CA"/>
        </w:rPr>
        <w:t>La raison en est que si l</w:t>
      </w:r>
      <w:r w:rsidRPr="009C5F66">
        <w:rPr>
          <w:kern w:val="2"/>
          <w:sz w:val="23"/>
          <w:lang w:bidi="fr-CA"/>
        </w:rPr>
        <w:t>’</w:t>
      </w:r>
      <w:r w:rsidRPr="00736512">
        <w:rPr>
          <w:kern w:val="2"/>
          <w:sz w:val="23"/>
          <w:lang w:bidi="fr-CA"/>
        </w:rPr>
        <w:t>hydrogène était extrait, les électrons de la liaison rompue seraient localisés sur un seul atome de carbone.</w:t>
      </w:r>
    </w:p>
    <w:p w14:paraId="4958CD39" w14:textId="77777777" w:rsidR="00CF2AE1" w:rsidRPr="00736512" w:rsidRDefault="00CF2AE1" w:rsidP="00CF2AE1">
      <w:pPr>
        <w:rPr>
          <w:kern w:val="2"/>
          <w:sz w:val="23"/>
        </w:rPr>
      </w:pPr>
    </w:p>
    <w:p w14:paraId="6EC5EE54"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0FA7C80F" wp14:editId="32B291EF">
            <wp:extent cx="3581400" cy="1320800"/>
            <wp:effectExtent l="0" t="0" r="0" b="0"/>
            <wp:docPr id="58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581400" cy="1320800"/>
                    </a:xfrm>
                    <a:prstGeom prst="rect">
                      <a:avLst/>
                    </a:prstGeom>
                    <a:noFill/>
                    <a:ln>
                      <a:noFill/>
                    </a:ln>
                  </pic:spPr>
                </pic:pic>
              </a:graphicData>
            </a:graphic>
          </wp:inline>
        </w:drawing>
      </w:r>
    </w:p>
    <w:p w14:paraId="3A54F890"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48</w:t>
      </w:r>
    </w:p>
    <w:p w14:paraId="68D08374" w14:textId="687BF964" w:rsidR="00CF2AE1" w:rsidRPr="00736512" w:rsidRDefault="00CF2AE1" w:rsidP="00CF2AE1">
      <w:pPr>
        <w:rPr>
          <w:kern w:val="2"/>
          <w:sz w:val="23"/>
        </w:rPr>
      </w:pPr>
      <w:r w:rsidRPr="00736512">
        <w:rPr>
          <w:kern w:val="2"/>
          <w:sz w:val="23"/>
          <w:lang w:bidi="fr-CA"/>
        </w:rPr>
        <w:t>Comme le carbone n</w:t>
      </w:r>
      <w:r w:rsidRPr="009C5F66">
        <w:rPr>
          <w:kern w:val="2"/>
          <w:sz w:val="23"/>
          <w:lang w:bidi="fr-CA"/>
        </w:rPr>
        <w:t>’</w:t>
      </w:r>
      <w:r w:rsidRPr="00736512">
        <w:rPr>
          <w:kern w:val="2"/>
          <w:sz w:val="23"/>
          <w:lang w:bidi="fr-CA"/>
        </w:rPr>
        <w:t>est pas électronégatif et qu</w:t>
      </w:r>
      <w:r w:rsidRPr="009C5F66">
        <w:rPr>
          <w:kern w:val="2"/>
          <w:sz w:val="23"/>
          <w:lang w:bidi="fr-CA"/>
        </w:rPr>
        <w:t>’</w:t>
      </w:r>
      <w:r w:rsidRPr="00736512">
        <w:rPr>
          <w:kern w:val="2"/>
          <w:sz w:val="23"/>
          <w:lang w:bidi="fr-CA"/>
        </w:rPr>
        <w:t>il est incapable de conserver une charge négative, ces espèces de carbanions sont extrêmement instables</w:t>
      </w:r>
      <w:r w:rsidR="00736512" w:rsidRPr="00736512">
        <w:rPr>
          <w:kern w:val="2"/>
          <w:sz w:val="23"/>
          <w:lang w:bidi="fr-CA"/>
        </w:rPr>
        <w:t xml:space="preserve">. </w:t>
      </w:r>
    </w:p>
    <w:p w14:paraId="224FDC7F" w14:textId="77777777" w:rsidR="00CF2AE1" w:rsidRPr="00736512" w:rsidRDefault="00CF2AE1" w:rsidP="00CF2AE1">
      <w:pPr>
        <w:rPr>
          <w:kern w:val="2"/>
          <w:sz w:val="23"/>
        </w:rPr>
      </w:pPr>
    </w:p>
    <w:p w14:paraId="6CCAC86E" w14:textId="701EFFC3" w:rsidR="00CF2AE1" w:rsidRPr="00736512" w:rsidRDefault="00CF2AE1" w:rsidP="00CF2AE1">
      <w:pPr>
        <w:rPr>
          <w:kern w:val="2"/>
          <w:sz w:val="23"/>
        </w:rPr>
      </w:pPr>
      <w:r w:rsidRPr="00736512">
        <w:rPr>
          <w:kern w:val="2"/>
          <w:sz w:val="23"/>
          <w:lang w:bidi="fr-CA"/>
        </w:rPr>
        <w:t>Comment, alors, un proton lié à un carbone peut-il être acide? Rappelez-vous qu</w:t>
      </w:r>
      <w:r w:rsidRPr="009C5F66">
        <w:rPr>
          <w:kern w:val="2"/>
          <w:sz w:val="23"/>
          <w:lang w:bidi="fr-CA"/>
        </w:rPr>
        <w:t>’</w:t>
      </w:r>
      <w:r w:rsidRPr="00736512">
        <w:rPr>
          <w:kern w:val="2"/>
          <w:sz w:val="23"/>
          <w:lang w:bidi="fr-CA"/>
        </w:rPr>
        <w:t>un acide devient plus fort si la base conjuguée est stabilisée, et en particulier si la charge négative de la base conjuguée peut être délocalisée vers un atome électronégatif tel qu</w:t>
      </w:r>
      <w:r w:rsidRPr="009C5F66">
        <w:rPr>
          <w:kern w:val="2"/>
          <w:sz w:val="23"/>
          <w:lang w:bidi="fr-CA"/>
        </w:rPr>
        <w:t>’</w:t>
      </w:r>
      <w:r w:rsidRPr="00736512">
        <w:rPr>
          <w:kern w:val="2"/>
          <w:sz w:val="23"/>
          <w:lang w:bidi="fr-CA"/>
        </w:rPr>
        <w:t>un atome d</w:t>
      </w:r>
      <w:r w:rsidRPr="009C5F66">
        <w:rPr>
          <w:kern w:val="2"/>
          <w:sz w:val="23"/>
          <w:lang w:bidi="fr-CA"/>
        </w:rPr>
        <w:t>’</w:t>
      </w:r>
      <w:r w:rsidRPr="00736512">
        <w:rPr>
          <w:kern w:val="2"/>
          <w:sz w:val="23"/>
          <w:lang w:bidi="fr-CA"/>
        </w:rPr>
        <w:t>oxygène. Ce phénomène est possible lorsqu</w:t>
      </w:r>
      <w:r w:rsidRPr="009C5F66">
        <w:rPr>
          <w:kern w:val="2"/>
          <w:sz w:val="23"/>
          <w:lang w:bidi="fr-CA"/>
        </w:rPr>
        <w:t>’</w:t>
      </w:r>
      <w:r w:rsidRPr="00736512">
        <w:rPr>
          <w:kern w:val="2"/>
          <w:sz w:val="23"/>
          <w:lang w:bidi="fr-CA"/>
        </w:rPr>
        <w:t>un carbone est situé à côté d</w:t>
      </w:r>
      <w:r w:rsidRPr="009C5F66">
        <w:rPr>
          <w:kern w:val="2"/>
          <w:sz w:val="23"/>
          <w:lang w:bidi="fr-CA"/>
        </w:rPr>
        <w:t>’</w:t>
      </w:r>
      <w:r w:rsidRPr="00736512">
        <w:rPr>
          <w:kern w:val="2"/>
          <w:sz w:val="23"/>
          <w:lang w:bidi="fr-CA"/>
        </w:rPr>
        <w:t>un groupe carbonyle. Prenons l</w:t>
      </w:r>
      <w:r w:rsidRPr="009C5F66">
        <w:rPr>
          <w:kern w:val="2"/>
          <w:sz w:val="23"/>
          <w:lang w:bidi="fr-CA"/>
        </w:rPr>
        <w:t>’</w:t>
      </w:r>
      <w:r w:rsidRPr="00736512">
        <w:rPr>
          <w:kern w:val="2"/>
          <w:sz w:val="23"/>
          <w:lang w:bidi="fr-CA"/>
        </w:rPr>
        <w:t>exemple de la base conjuguée de l</w:t>
      </w:r>
      <w:r w:rsidRPr="009C5F66">
        <w:rPr>
          <w:kern w:val="2"/>
          <w:sz w:val="23"/>
          <w:lang w:bidi="fr-CA"/>
        </w:rPr>
        <w:t>’</w:t>
      </w:r>
      <w:r w:rsidRPr="00736512">
        <w:rPr>
          <w:kern w:val="2"/>
          <w:sz w:val="23"/>
          <w:lang w:bidi="fr-CA"/>
        </w:rPr>
        <w:t>acétone</w:t>
      </w:r>
      <w:r w:rsidR="00736512" w:rsidRPr="00736512">
        <w:rPr>
          <w:kern w:val="2"/>
          <w:sz w:val="23"/>
          <w:lang w:bidi="fr-CA"/>
        </w:rPr>
        <w:t xml:space="preserve">. </w:t>
      </w:r>
    </w:p>
    <w:p w14:paraId="3A780B10" w14:textId="77777777" w:rsidR="00CF2AE1" w:rsidRPr="00736512" w:rsidRDefault="00CF2AE1" w:rsidP="00CF2AE1">
      <w:pPr>
        <w:rPr>
          <w:kern w:val="2"/>
          <w:sz w:val="23"/>
        </w:rPr>
      </w:pPr>
    </w:p>
    <w:p w14:paraId="2A4D3C41"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0795574B" wp14:editId="07428714">
            <wp:extent cx="3606800" cy="2201545"/>
            <wp:effectExtent l="0" t="0" r="0" b="8255"/>
            <wp:docPr id="5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606800" cy="2201545"/>
                    </a:xfrm>
                    <a:prstGeom prst="rect">
                      <a:avLst/>
                    </a:prstGeom>
                    <a:noFill/>
                    <a:ln>
                      <a:noFill/>
                    </a:ln>
                  </pic:spPr>
                </pic:pic>
              </a:graphicData>
            </a:graphic>
          </wp:inline>
        </w:drawing>
      </w:r>
    </w:p>
    <w:p w14:paraId="700D627A"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49</w:t>
      </w:r>
    </w:p>
    <w:p w14:paraId="04E88C83" w14:textId="77777777" w:rsidR="00A856B9" w:rsidRDefault="00A856B9">
      <w:pPr>
        <w:rPr>
          <w:kern w:val="2"/>
          <w:sz w:val="23"/>
          <w:lang w:bidi="fr-CA"/>
        </w:rPr>
      </w:pPr>
      <w:r>
        <w:rPr>
          <w:kern w:val="2"/>
          <w:sz w:val="23"/>
          <w:lang w:bidi="fr-CA"/>
        </w:rPr>
        <w:br w:type="page"/>
      </w:r>
    </w:p>
    <w:p w14:paraId="4C87CC7E" w14:textId="086424E8" w:rsidR="00CF2AE1" w:rsidRPr="00A856B9" w:rsidRDefault="00CF2AE1" w:rsidP="00CF2AE1">
      <w:pPr>
        <w:rPr>
          <w:spacing w:val="-4"/>
          <w:kern w:val="2"/>
          <w:sz w:val="23"/>
        </w:rPr>
      </w:pPr>
      <w:r w:rsidRPr="00A856B9">
        <w:rPr>
          <w:spacing w:val="-4"/>
          <w:kern w:val="2"/>
          <w:sz w:val="23"/>
          <w:lang w:bidi="fr-CA"/>
        </w:rPr>
        <w:lastRenderedPageBreak/>
        <w:t>L</w:t>
      </w:r>
      <w:r w:rsidRPr="009C5F66">
        <w:rPr>
          <w:spacing w:val="-4"/>
          <w:kern w:val="2"/>
          <w:sz w:val="23"/>
          <w:lang w:bidi="fr-CA"/>
        </w:rPr>
        <w:t>’</w:t>
      </w:r>
      <w:r w:rsidRPr="00A856B9">
        <w:rPr>
          <w:spacing w:val="-4"/>
          <w:kern w:val="2"/>
          <w:sz w:val="23"/>
          <w:lang w:bidi="fr-CA"/>
        </w:rPr>
        <w:t>un des contributeurs de résonance place la charge négative sur le carbone n° 1</w:t>
      </w:r>
      <w:r w:rsidR="00736512" w:rsidRPr="00A856B9">
        <w:rPr>
          <w:spacing w:val="-4"/>
          <w:kern w:val="2"/>
          <w:sz w:val="23"/>
          <w:lang w:bidi="fr-CA"/>
        </w:rPr>
        <w:t xml:space="preserve">. </w:t>
      </w:r>
      <w:r w:rsidRPr="00A856B9">
        <w:rPr>
          <w:spacing w:val="-4"/>
          <w:kern w:val="2"/>
          <w:sz w:val="23"/>
          <w:lang w:bidi="fr-CA"/>
        </w:rPr>
        <w:t>Cependant, en raison de la présence du groupe carbonyle adjacent, un deuxième contributeur de résonance peut être dessiné, dans lequel la charge négative est située sur l</w:t>
      </w:r>
      <w:r w:rsidRPr="009C5F66">
        <w:rPr>
          <w:spacing w:val="-4"/>
          <w:kern w:val="2"/>
          <w:sz w:val="23"/>
          <w:lang w:bidi="fr-CA"/>
        </w:rPr>
        <w:t>’</w:t>
      </w:r>
      <w:r w:rsidRPr="00A856B9">
        <w:rPr>
          <w:spacing w:val="-4"/>
          <w:kern w:val="2"/>
          <w:sz w:val="23"/>
          <w:lang w:bidi="fr-CA"/>
        </w:rPr>
        <w:t xml:space="preserve">oxygène carbonyle, où elle est beaucoup plus stable. Ce type de carbanion stabilisé porte un nom particulier : </w:t>
      </w:r>
      <w:r w:rsidRPr="00A856B9">
        <w:rPr>
          <w:b/>
          <w:spacing w:val="-4"/>
          <w:kern w:val="2"/>
          <w:sz w:val="23"/>
          <w:lang w:bidi="fr-CA"/>
        </w:rPr>
        <w:t>énolate</w:t>
      </w:r>
      <w:r w:rsidR="00736512" w:rsidRPr="00A856B9">
        <w:rPr>
          <w:spacing w:val="-4"/>
          <w:kern w:val="2"/>
          <w:sz w:val="23"/>
          <w:lang w:bidi="fr-CA"/>
        </w:rPr>
        <w:t xml:space="preserve">. </w:t>
      </w:r>
      <w:r w:rsidRPr="00A856B9">
        <w:rPr>
          <w:spacing w:val="-4"/>
          <w:kern w:val="2"/>
          <w:sz w:val="23"/>
          <w:lang w:bidi="fr-CA"/>
        </w:rPr>
        <w:t>L</w:t>
      </w:r>
      <w:r w:rsidRPr="009C5F66">
        <w:rPr>
          <w:spacing w:val="-4"/>
          <w:kern w:val="2"/>
          <w:sz w:val="23"/>
          <w:lang w:bidi="fr-CA"/>
        </w:rPr>
        <w:t>’</w:t>
      </w:r>
      <w:r w:rsidRPr="00A856B9">
        <w:rPr>
          <w:spacing w:val="-4"/>
          <w:kern w:val="2"/>
          <w:sz w:val="23"/>
          <w:lang w:bidi="fr-CA"/>
        </w:rPr>
        <w:t xml:space="preserve">acétone est en fait faiblement acide, avec un </w:t>
      </w:r>
      <w:proofErr w:type="spellStart"/>
      <w:r w:rsidRPr="00A856B9">
        <w:rPr>
          <w:spacing w:val="-4"/>
          <w:kern w:val="2"/>
          <w:sz w:val="23"/>
          <w:lang w:bidi="fr-CA"/>
        </w:rPr>
        <w:t>pKa</w:t>
      </w:r>
      <w:proofErr w:type="spellEnd"/>
      <w:r w:rsidRPr="00A856B9">
        <w:rPr>
          <w:spacing w:val="-4"/>
          <w:kern w:val="2"/>
          <w:sz w:val="23"/>
          <w:lang w:bidi="fr-CA"/>
        </w:rPr>
        <w:t xml:space="preserve"> d</w:t>
      </w:r>
      <w:r w:rsidRPr="009C5F66">
        <w:rPr>
          <w:spacing w:val="-4"/>
          <w:kern w:val="2"/>
          <w:sz w:val="23"/>
          <w:lang w:bidi="fr-CA"/>
        </w:rPr>
        <w:t>’</w:t>
      </w:r>
      <w:r w:rsidRPr="00A856B9">
        <w:rPr>
          <w:spacing w:val="-4"/>
          <w:kern w:val="2"/>
          <w:sz w:val="23"/>
          <w:lang w:bidi="fr-CA"/>
        </w:rPr>
        <w:t>environ 19</w:t>
      </w:r>
      <w:r w:rsidR="00736512" w:rsidRPr="00A856B9">
        <w:rPr>
          <w:spacing w:val="-4"/>
          <w:kern w:val="2"/>
          <w:sz w:val="23"/>
          <w:lang w:bidi="fr-CA"/>
        </w:rPr>
        <w:t xml:space="preserve">. </w:t>
      </w:r>
      <w:r w:rsidRPr="00A856B9">
        <w:rPr>
          <w:spacing w:val="-4"/>
          <w:kern w:val="2"/>
          <w:sz w:val="23"/>
          <w:lang w:bidi="fr-CA"/>
        </w:rPr>
        <w:t>L</w:t>
      </w:r>
      <w:r w:rsidRPr="009C5F66">
        <w:rPr>
          <w:spacing w:val="-4"/>
          <w:kern w:val="2"/>
          <w:sz w:val="23"/>
          <w:lang w:bidi="fr-CA"/>
        </w:rPr>
        <w:t>’</w:t>
      </w:r>
      <w:r w:rsidRPr="00A856B9">
        <w:rPr>
          <w:spacing w:val="-4"/>
          <w:kern w:val="2"/>
          <w:sz w:val="23"/>
          <w:lang w:bidi="fr-CA"/>
        </w:rPr>
        <w:t>importance de la position du groupe carbonyle est évidente si nous considérons le butan-2-one : ici, les protons des carbones 1 et 3 sont quelque peu acides (</w:t>
      </w:r>
      <w:proofErr w:type="spellStart"/>
      <w:r w:rsidRPr="00A856B9">
        <w:rPr>
          <w:spacing w:val="-4"/>
          <w:kern w:val="2"/>
          <w:sz w:val="23"/>
          <w:lang w:bidi="fr-CA"/>
        </w:rPr>
        <w:t>pKa</w:t>
      </w:r>
      <w:proofErr w:type="spellEnd"/>
      <w:r w:rsidRPr="00A856B9">
        <w:rPr>
          <w:spacing w:val="-4"/>
          <w:kern w:val="2"/>
          <w:sz w:val="23"/>
          <w:lang w:bidi="fr-CA"/>
        </w:rPr>
        <w:t xml:space="preserve"> d</w:t>
      </w:r>
      <w:r w:rsidRPr="009C5F66">
        <w:rPr>
          <w:spacing w:val="-4"/>
          <w:kern w:val="2"/>
          <w:sz w:val="23"/>
          <w:lang w:bidi="fr-CA"/>
        </w:rPr>
        <w:t>’</w:t>
      </w:r>
      <w:r w:rsidRPr="00A856B9">
        <w:rPr>
          <w:spacing w:val="-4"/>
          <w:kern w:val="2"/>
          <w:sz w:val="23"/>
          <w:lang w:bidi="fr-CA"/>
        </w:rPr>
        <w:t>environ 20), mais les protons du carbone 4 ne le sont pas du tout, parce que le carbone 4 n</w:t>
      </w:r>
      <w:r w:rsidRPr="009C5F66">
        <w:rPr>
          <w:spacing w:val="-4"/>
          <w:kern w:val="2"/>
          <w:sz w:val="23"/>
          <w:lang w:bidi="fr-CA"/>
        </w:rPr>
        <w:t>’</w:t>
      </w:r>
      <w:r w:rsidRPr="00A856B9">
        <w:rPr>
          <w:spacing w:val="-4"/>
          <w:kern w:val="2"/>
          <w:sz w:val="23"/>
          <w:lang w:bidi="fr-CA"/>
        </w:rPr>
        <w:t>est pas adjacent au carbonyle</w:t>
      </w:r>
      <w:r w:rsidR="00736512" w:rsidRPr="00A856B9">
        <w:rPr>
          <w:spacing w:val="-4"/>
          <w:kern w:val="2"/>
          <w:sz w:val="23"/>
          <w:lang w:bidi="fr-CA"/>
        </w:rPr>
        <w:t xml:space="preserve">. </w:t>
      </w:r>
    </w:p>
    <w:p w14:paraId="10BCE674" w14:textId="77777777" w:rsidR="00CF2AE1" w:rsidRPr="00736512" w:rsidRDefault="00CF2AE1" w:rsidP="00CF2AE1">
      <w:pPr>
        <w:rPr>
          <w:kern w:val="2"/>
          <w:sz w:val="23"/>
        </w:rPr>
      </w:pPr>
    </w:p>
    <w:p w14:paraId="39E19A1A" w14:textId="77777777" w:rsidR="00CF2AE1" w:rsidRPr="00736512" w:rsidRDefault="00CF2AE1" w:rsidP="00CF2AE1">
      <w:pPr>
        <w:jc w:val="center"/>
        <w:rPr>
          <w:color w:val="FFFFFF" w:themeColor="background1"/>
          <w:kern w:val="2"/>
          <w:sz w:val="23"/>
        </w:rPr>
      </w:pPr>
      <w:r w:rsidRPr="00736512">
        <w:rPr>
          <w:noProof/>
          <w:color w:val="FFFFFF" w:themeColor="background1"/>
          <w:kern w:val="2"/>
          <w:sz w:val="23"/>
          <w:lang w:bidi="fr-CA"/>
        </w:rPr>
        <w:drawing>
          <wp:inline distT="0" distB="0" distL="0" distR="0" wp14:anchorId="1E44D1E6" wp14:editId="513530E8">
            <wp:extent cx="3649345" cy="1439545"/>
            <wp:effectExtent l="0" t="0" r="8255" b="8255"/>
            <wp:docPr id="58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3649345" cy="1439545"/>
                    </a:xfrm>
                    <a:prstGeom prst="rect">
                      <a:avLst/>
                    </a:prstGeom>
                    <a:noFill/>
                    <a:ln>
                      <a:noFill/>
                    </a:ln>
                  </pic:spPr>
                </pic:pic>
              </a:graphicData>
            </a:graphic>
          </wp:inline>
        </w:drawing>
      </w:r>
    </w:p>
    <w:p w14:paraId="1EE1A67F"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50</w:t>
      </w:r>
    </w:p>
    <w:p w14:paraId="51BD21D0" w14:textId="509EF51C" w:rsidR="00CF2AE1" w:rsidRPr="00736512" w:rsidRDefault="00CF2AE1" w:rsidP="00CF2AE1">
      <w:pPr>
        <w:rPr>
          <w:kern w:val="2"/>
          <w:sz w:val="23"/>
        </w:rPr>
      </w:pPr>
      <w:r w:rsidRPr="00736512">
        <w:rPr>
          <w:kern w:val="2"/>
          <w:sz w:val="23"/>
          <w:lang w:bidi="fr-CA"/>
        </w:rPr>
        <w:t>Un atome de carbone situé à côté d</w:t>
      </w:r>
      <w:r w:rsidRPr="009C5F66">
        <w:rPr>
          <w:kern w:val="2"/>
          <w:sz w:val="23"/>
          <w:lang w:bidi="fr-CA"/>
        </w:rPr>
        <w:t>’</w:t>
      </w:r>
      <w:r w:rsidRPr="00736512">
        <w:rPr>
          <w:kern w:val="2"/>
          <w:sz w:val="23"/>
          <w:lang w:bidi="fr-CA"/>
        </w:rPr>
        <w:t xml:space="preserve">un groupe carbonyle est appelé </w:t>
      </w:r>
      <w:r w:rsidRPr="00736512">
        <w:rPr>
          <w:b/>
          <w:kern w:val="2"/>
          <w:sz w:val="23"/>
          <w:lang w:bidi="fr-CA"/>
        </w:rPr>
        <w:sym w:font="Symbol" w:char="F061"/>
      </w:r>
      <w:r w:rsidRPr="00736512">
        <w:rPr>
          <w:b/>
          <w:kern w:val="2"/>
          <w:sz w:val="23"/>
          <w:lang w:bidi="fr-CA"/>
        </w:rPr>
        <w:t>-carbone,</w:t>
      </w:r>
      <w:r w:rsidRPr="00736512">
        <w:rPr>
          <w:kern w:val="2"/>
          <w:sz w:val="23"/>
          <w:lang w:bidi="fr-CA"/>
        </w:rPr>
        <w:t xml:space="preserve"> et tout proton lié à ce carbone est un </w:t>
      </w:r>
      <w:r w:rsidRPr="00736512">
        <w:rPr>
          <w:b/>
          <w:kern w:val="2"/>
          <w:sz w:val="23"/>
          <w:lang w:bidi="fr-CA"/>
        </w:rPr>
        <w:sym w:font="Symbol" w:char="F061"/>
      </w:r>
      <w:r w:rsidRPr="00736512">
        <w:rPr>
          <w:b/>
          <w:kern w:val="2"/>
          <w:sz w:val="23"/>
          <w:lang w:bidi="fr-CA"/>
        </w:rPr>
        <w:t>-proton</w:t>
      </w:r>
      <w:r w:rsidR="00736512" w:rsidRPr="00736512">
        <w:rPr>
          <w:kern w:val="2"/>
          <w:sz w:val="23"/>
          <w:lang w:bidi="fr-CA"/>
        </w:rPr>
        <w:t xml:space="preserve">. </w:t>
      </w:r>
      <w:r w:rsidRPr="00736512">
        <w:rPr>
          <w:kern w:val="2"/>
          <w:sz w:val="23"/>
          <w:lang w:bidi="fr-CA"/>
        </w:rPr>
        <w:t xml:space="preserve">Dans le butan-2-one, les carbones 1 et 3 sont des </w:t>
      </w:r>
      <w:r w:rsidRPr="00736512">
        <w:rPr>
          <w:kern w:val="2"/>
          <w:sz w:val="23"/>
          <w:lang w:bidi="fr-CA"/>
        </w:rPr>
        <w:sym w:font="Symbol" w:char="F061"/>
      </w:r>
      <w:r w:rsidRPr="00736512">
        <w:rPr>
          <w:kern w:val="2"/>
          <w:sz w:val="23"/>
          <w:lang w:bidi="fr-CA"/>
        </w:rPr>
        <w:t xml:space="preserve">-carbones, et leurs cinq protons sont des </w:t>
      </w:r>
      <w:r w:rsidRPr="00736512">
        <w:rPr>
          <w:kern w:val="2"/>
          <w:sz w:val="23"/>
          <w:lang w:bidi="fr-CA"/>
        </w:rPr>
        <w:sym w:font="Symbol" w:char="F061"/>
      </w:r>
      <w:r w:rsidRPr="00736512">
        <w:rPr>
          <w:kern w:val="2"/>
          <w:sz w:val="23"/>
          <w:lang w:bidi="fr-CA"/>
        </w:rPr>
        <w:t>-protons</w:t>
      </w:r>
      <w:r w:rsidR="00736512" w:rsidRPr="00736512">
        <w:rPr>
          <w:kern w:val="2"/>
          <w:sz w:val="23"/>
          <w:lang w:bidi="fr-CA"/>
        </w:rPr>
        <w:t xml:space="preserve">. </w:t>
      </w:r>
      <w:r w:rsidRPr="00736512">
        <w:rPr>
          <w:kern w:val="2"/>
          <w:sz w:val="23"/>
          <w:lang w:bidi="fr-CA"/>
        </w:rPr>
        <w:t xml:space="preserve"> Le carbone 4 est un </w:t>
      </w:r>
      <w:r w:rsidRPr="00736512">
        <w:rPr>
          <w:b/>
          <w:kern w:val="2"/>
          <w:sz w:val="23"/>
          <w:lang w:bidi="fr-CA"/>
        </w:rPr>
        <w:sym w:font="Symbol" w:char="F062"/>
      </w:r>
      <w:r w:rsidRPr="00736512">
        <w:rPr>
          <w:b/>
          <w:kern w:val="2"/>
          <w:sz w:val="23"/>
          <w:lang w:bidi="fr-CA"/>
        </w:rPr>
        <w:t>-carbone</w:t>
      </w:r>
      <w:r w:rsidRPr="00736512">
        <w:rPr>
          <w:kern w:val="2"/>
          <w:sz w:val="23"/>
          <w:lang w:bidi="fr-CA"/>
        </w:rPr>
        <w:t>, car il est à deux positions de l</w:t>
      </w:r>
      <w:r w:rsidRPr="009C5F66">
        <w:rPr>
          <w:kern w:val="2"/>
          <w:sz w:val="23"/>
          <w:lang w:bidi="fr-CA"/>
        </w:rPr>
        <w:t>’</w:t>
      </w:r>
      <w:r w:rsidRPr="00736512">
        <w:rPr>
          <w:kern w:val="2"/>
          <w:sz w:val="23"/>
          <w:lang w:bidi="fr-CA"/>
        </w:rPr>
        <w:t>atome de carbone du groupe carbonyle.</w:t>
      </w:r>
    </w:p>
    <w:p w14:paraId="5FC713EF" w14:textId="77777777" w:rsidR="00CF2AE1" w:rsidRPr="00736512" w:rsidRDefault="00CF2AE1" w:rsidP="00CF2AE1">
      <w:pPr>
        <w:rPr>
          <w:color w:val="FF0000"/>
          <w:kern w:val="2"/>
          <w:sz w:val="23"/>
        </w:rPr>
      </w:pPr>
    </w:p>
    <w:p w14:paraId="73549CD3" w14:textId="6A4302EF" w:rsidR="00CF2AE1" w:rsidRPr="00736512" w:rsidRDefault="00CF2AE1" w:rsidP="00CF2AE1">
      <w:pPr>
        <w:rPr>
          <w:kern w:val="2"/>
          <w:sz w:val="23"/>
        </w:rPr>
      </w:pPr>
      <w:r w:rsidRPr="00736512">
        <w:rPr>
          <w:kern w:val="2"/>
          <w:sz w:val="23"/>
          <w:lang w:bidi="fr-CA"/>
        </w:rPr>
        <w:t xml:space="preserve">Un </w:t>
      </w:r>
      <w:r w:rsidRPr="00736512">
        <w:rPr>
          <w:b/>
          <w:kern w:val="2"/>
          <w:sz w:val="23"/>
          <w:lang w:bidi="fr-CA"/>
        </w:rPr>
        <w:t>méthylène actif</w:t>
      </w:r>
      <w:r w:rsidRPr="00736512">
        <w:rPr>
          <w:kern w:val="2"/>
          <w:sz w:val="23"/>
          <w:lang w:bidi="fr-CA"/>
        </w:rPr>
        <w:t xml:space="preserve"> est un carbone en position </w:t>
      </w:r>
      <w:r w:rsidRPr="00736512">
        <w:rPr>
          <w:kern w:val="2"/>
          <w:sz w:val="23"/>
          <w:lang w:bidi="fr-CA"/>
        </w:rPr>
        <w:sym w:font="Symbol" w:char="F061"/>
      </w:r>
      <w:r w:rsidRPr="00736512">
        <w:rPr>
          <w:kern w:val="2"/>
          <w:sz w:val="23"/>
          <w:lang w:bidi="fr-CA"/>
        </w:rPr>
        <w:t xml:space="preserve"> par rapport à </w:t>
      </w:r>
      <w:r w:rsidRPr="00736512">
        <w:rPr>
          <w:i/>
          <w:kern w:val="2"/>
          <w:sz w:val="23"/>
          <w:lang w:bidi="fr-CA"/>
        </w:rPr>
        <w:t>deux</w:t>
      </w:r>
      <w:r w:rsidRPr="00736512">
        <w:rPr>
          <w:kern w:val="2"/>
          <w:sz w:val="23"/>
          <w:lang w:bidi="fr-CA"/>
        </w:rPr>
        <w:t xml:space="preserve"> groupes carbonyles plutôt qu</w:t>
      </w:r>
      <w:r w:rsidRPr="009C5F66">
        <w:rPr>
          <w:kern w:val="2"/>
          <w:sz w:val="23"/>
          <w:lang w:bidi="fr-CA"/>
        </w:rPr>
        <w:t>’</w:t>
      </w:r>
      <w:r w:rsidRPr="00736512">
        <w:rPr>
          <w:kern w:val="2"/>
          <w:sz w:val="23"/>
          <w:lang w:bidi="fr-CA"/>
        </w:rPr>
        <w:t>un seul</w:t>
      </w:r>
      <w:r w:rsidR="00736512" w:rsidRPr="00736512">
        <w:rPr>
          <w:kern w:val="2"/>
          <w:sz w:val="23"/>
          <w:lang w:bidi="fr-CA"/>
        </w:rPr>
        <w:t xml:space="preserve">. </w:t>
      </w:r>
      <w:r w:rsidRPr="00736512">
        <w:rPr>
          <w:kern w:val="2"/>
          <w:sz w:val="23"/>
          <w:lang w:bidi="fr-CA"/>
        </w:rPr>
        <w:t xml:space="preserve">Les protons des carbones méthyléniques actifs sont plus acides que les autres protons alpha, car la charge de la base conjuguée peut être localisée sur </w:t>
      </w:r>
      <w:r w:rsidRPr="00736512">
        <w:rPr>
          <w:i/>
          <w:kern w:val="2"/>
          <w:sz w:val="23"/>
          <w:lang w:bidi="fr-CA"/>
        </w:rPr>
        <w:t>deux</w:t>
      </w:r>
      <w:r w:rsidRPr="00736512">
        <w:rPr>
          <w:kern w:val="2"/>
          <w:sz w:val="23"/>
          <w:lang w:bidi="fr-CA"/>
        </w:rPr>
        <w:t xml:space="preserve"> atomes d</w:t>
      </w:r>
      <w:r w:rsidRPr="009C5F66">
        <w:rPr>
          <w:kern w:val="2"/>
          <w:sz w:val="23"/>
          <w:lang w:bidi="fr-CA"/>
        </w:rPr>
        <w:t>’</w:t>
      </w:r>
      <w:r w:rsidRPr="00736512">
        <w:rPr>
          <w:kern w:val="2"/>
          <w:sz w:val="23"/>
          <w:lang w:bidi="fr-CA"/>
        </w:rPr>
        <w:t xml:space="preserve">oxygène différents, et non sur un seul. Ce composé </w:t>
      </w:r>
      <w:proofErr w:type="spellStart"/>
      <w:r w:rsidRPr="00736512">
        <w:rPr>
          <w:kern w:val="2"/>
          <w:sz w:val="23"/>
          <w:lang w:bidi="fr-CA"/>
        </w:rPr>
        <w:t>cétoester</w:t>
      </w:r>
      <w:proofErr w:type="spellEnd"/>
      <w:r w:rsidRPr="00736512">
        <w:rPr>
          <w:kern w:val="2"/>
          <w:sz w:val="23"/>
          <w:lang w:bidi="fr-CA"/>
        </w:rPr>
        <w:t xml:space="preserve">, par exemple, a un </w:t>
      </w:r>
      <w:proofErr w:type="spellStart"/>
      <w:r w:rsidRPr="00736512">
        <w:rPr>
          <w:kern w:val="2"/>
          <w:sz w:val="23"/>
          <w:lang w:bidi="fr-CA"/>
        </w:rPr>
        <w:t>pKa</w:t>
      </w:r>
      <w:proofErr w:type="spellEnd"/>
      <w:r w:rsidRPr="00736512">
        <w:rPr>
          <w:kern w:val="2"/>
          <w:sz w:val="23"/>
          <w:lang w:bidi="fr-CA"/>
        </w:rPr>
        <w:t xml:space="preserve"> d</w:t>
      </w:r>
      <w:r w:rsidRPr="009C5F66">
        <w:rPr>
          <w:kern w:val="2"/>
          <w:sz w:val="23"/>
          <w:lang w:bidi="fr-CA"/>
        </w:rPr>
        <w:t>’</w:t>
      </w:r>
      <w:r w:rsidRPr="00736512">
        <w:rPr>
          <w:kern w:val="2"/>
          <w:sz w:val="23"/>
          <w:lang w:bidi="fr-CA"/>
        </w:rPr>
        <w:t>environ 11, proche de celui du phénol.</w:t>
      </w:r>
    </w:p>
    <w:p w14:paraId="1011452A" w14:textId="77777777" w:rsidR="00CF2AE1" w:rsidRPr="00736512" w:rsidRDefault="00CF2AE1" w:rsidP="00CF2AE1">
      <w:pPr>
        <w:rPr>
          <w:kern w:val="2"/>
          <w:sz w:val="23"/>
        </w:rPr>
      </w:pPr>
    </w:p>
    <w:p w14:paraId="01970F23"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00A211A5" wp14:editId="648BA6DA">
            <wp:extent cx="5029200" cy="2353945"/>
            <wp:effectExtent l="0" t="0" r="0" b="8255"/>
            <wp:docPr id="58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029200" cy="2353945"/>
                    </a:xfrm>
                    <a:prstGeom prst="rect">
                      <a:avLst/>
                    </a:prstGeom>
                    <a:noFill/>
                    <a:ln>
                      <a:noFill/>
                    </a:ln>
                  </pic:spPr>
                </pic:pic>
              </a:graphicData>
            </a:graphic>
          </wp:inline>
        </w:drawing>
      </w:r>
    </w:p>
    <w:p w14:paraId="1B2C7202" w14:textId="77777777" w:rsidR="00CF2AE1" w:rsidRPr="00736512" w:rsidRDefault="00CF2AE1" w:rsidP="00CF2AE1">
      <w:pPr>
        <w:rPr>
          <w:kern w:val="2"/>
          <w:sz w:val="23"/>
        </w:rPr>
      </w:pPr>
    </w:p>
    <w:p w14:paraId="131E645D"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51</w:t>
      </w:r>
    </w:p>
    <w:p w14:paraId="4188C16A" w14:textId="77777777" w:rsidR="00A856B9" w:rsidRDefault="00A856B9">
      <w:pPr>
        <w:rPr>
          <w:kern w:val="2"/>
          <w:sz w:val="23"/>
          <w:lang w:bidi="fr-CA"/>
        </w:rPr>
      </w:pPr>
      <w:r>
        <w:rPr>
          <w:kern w:val="2"/>
          <w:sz w:val="23"/>
          <w:lang w:bidi="fr-CA"/>
        </w:rPr>
        <w:br w:type="page"/>
      </w:r>
    </w:p>
    <w:p w14:paraId="0FFCF428" w14:textId="686338D9" w:rsidR="00CF2AE1" w:rsidRPr="00A856B9" w:rsidRDefault="00CF2AE1" w:rsidP="00CF2AE1">
      <w:pPr>
        <w:rPr>
          <w:spacing w:val="-4"/>
          <w:kern w:val="2"/>
          <w:sz w:val="23"/>
        </w:rPr>
      </w:pPr>
      <w:r w:rsidRPr="00A856B9">
        <w:rPr>
          <w:spacing w:val="-4"/>
          <w:kern w:val="2"/>
          <w:sz w:val="23"/>
          <w:lang w:bidi="fr-CA"/>
        </w:rPr>
        <w:lastRenderedPageBreak/>
        <w:t>Comme nous y avons fait allusion précédemment, l</w:t>
      </w:r>
      <w:r w:rsidRPr="009C5F66">
        <w:rPr>
          <w:spacing w:val="-4"/>
          <w:kern w:val="2"/>
          <w:sz w:val="23"/>
          <w:lang w:bidi="fr-CA"/>
        </w:rPr>
        <w:t>’</w:t>
      </w:r>
      <w:r w:rsidRPr="00A856B9">
        <w:rPr>
          <w:spacing w:val="-4"/>
          <w:kern w:val="2"/>
          <w:sz w:val="23"/>
          <w:lang w:bidi="fr-CA"/>
        </w:rPr>
        <w:t xml:space="preserve">acidité des </w:t>
      </w:r>
      <w:r w:rsidRPr="00A856B9">
        <w:rPr>
          <w:spacing w:val="-4"/>
          <w:kern w:val="2"/>
          <w:sz w:val="23"/>
          <w:lang w:bidi="fr-CA"/>
        </w:rPr>
        <w:sym w:font="Symbol" w:char="F061"/>
      </w:r>
      <w:r w:rsidRPr="00A856B9">
        <w:rPr>
          <w:spacing w:val="-4"/>
          <w:kern w:val="2"/>
          <w:sz w:val="23"/>
          <w:lang w:bidi="fr-CA"/>
        </w:rPr>
        <w:t>-protons est un concept extrêmement important en chimie organique et biologique</w:t>
      </w:r>
      <w:r w:rsidR="00736512" w:rsidRPr="00A856B9">
        <w:rPr>
          <w:spacing w:val="-4"/>
          <w:kern w:val="2"/>
          <w:sz w:val="23"/>
          <w:lang w:bidi="fr-CA"/>
        </w:rPr>
        <w:t xml:space="preserve">. </w:t>
      </w:r>
      <w:r w:rsidRPr="00A856B9">
        <w:rPr>
          <w:spacing w:val="-4"/>
          <w:kern w:val="2"/>
          <w:sz w:val="23"/>
          <w:lang w:bidi="fr-CA"/>
        </w:rPr>
        <w:t>Consultez un manuel de biochimie et vous verrez de nombreuses réactions dans lesquelles la première étape mécanique est l</w:t>
      </w:r>
      <w:r w:rsidRPr="009C5F66">
        <w:rPr>
          <w:spacing w:val="-4"/>
          <w:kern w:val="2"/>
          <w:sz w:val="23"/>
          <w:lang w:bidi="fr-CA"/>
        </w:rPr>
        <w:t>’</w:t>
      </w:r>
      <w:r w:rsidRPr="00A856B9">
        <w:rPr>
          <w:spacing w:val="-4"/>
          <w:kern w:val="2"/>
          <w:sz w:val="23"/>
          <w:lang w:bidi="fr-CA"/>
        </w:rPr>
        <w:t>abstraction d</w:t>
      </w:r>
      <w:r w:rsidRPr="009C5F66">
        <w:rPr>
          <w:spacing w:val="-4"/>
          <w:kern w:val="2"/>
          <w:sz w:val="23"/>
          <w:lang w:bidi="fr-CA"/>
        </w:rPr>
        <w:t>’</w:t>
      </w:r>
      <w:r w:rsidRPr="00A856B9">
        <w:rPr>
          <w:spacing w:val="-4"/>
          <w:kern w:val="2"/>
          <w:sz w:val="23"/>
          <w:lang w:bidi="fr-CA"/>
        </w:rPr>
        <w:t xml:space="preserve">un </w:t>
      </w:r>
      <w:r w:rsidRPr="00A856B9">
        <w:rPr>
          <w:spacing w:val="-4"/>
          <w:kern w:val="2"/>
          <w:sz w:val="23"/>
          <w:lang w:bidi="fr-CA"/>
        </w:rPr>
        <w:sym w:font="Symbol" w:char="F061"/>
      </w:r>
      <w:r w:rsidRPr="00A856B9">
        <w:rPr>
          <w:spacing w:val="-4"/>
          <w:kern w:val="2"/>
          <w:sz w:val="23"/>
          <w:lang w:bidi="fr-CA"/>
        </w:rPr>
        <w:t>-proton pour former un intermédiaire énolate</w:t>
      </w:r>
      <w:r w:rsidR="00736512" w:rsidRPr="00A856B9">
        <w:rPr>
          <w:spacing w:val="-4"/>
          <w:kern w:val="2"/>
          <w:sz w:val="23"/>
          <w:lang w:bidi="fr-CA"/>
        </w:rPr>
        <w:t xml:space="preserve">. </w:t>
      </w:r>
      <w:r w:rsidRPr="00A856B9">
        <w:rPr>
          <w:spacing w:val="-4"/>
          <w:kern w:val="2"/>
          <w:sz w:val="23"/>
          <w:lang w:bidi="fr-CA"/>
        </w:rPr>
        <w:t xml:space="preserve">Deux chapitres de cette publication (chapitres </w:t>
      </w:r>
      <w:proofErr w:type="gramStart"/>
      <w:r w:rsidRPr="00A856B9">
        <w:rPr>
          <w:spacing w:val="-4"/>
          <w:kern w:val="2"/>
          <w:sz w:val="23"/>
          <w:lang w:bidi="fr-CA"/>
        </w:rPr>
        <w:t>x  et</w:t>
      </w:r>
      <w:proofErr w:type="gramEnd"/>
      <w:r w:rsidRPr="00A856B9">
        <w:rPr>
          <w:spacing w:val="-4"/>
          <w:kern w:val="2"/>
          <w:sz w:val="23"/>
          <w:lang w:bidi="fr-CA"/>
        </w:rPr>
        <w:t xml:space="preserve"> y) sont consacrés à de telles réactions, et l</w:t>
      </w:r>
      <w:r w:rsidRPr="009C5F66">
        <w:rPr>
          <w:spacing w:val="-4"/>
          <w:kern w:val="2"/>
          <w:sz w:val="23"/>
          <w:lang w:bidi="fr-CA"/>
        </w:rPr>
        <w:t>’</w:t>
      </w:r>
      <w:r w:rsidRPr="00A856B9">
        <w:rPr>
          <w:spacing w:val="-4"/>
          <w:kern w:val="2"/>
          <w:sz w:val="23"/>
          <w:lang w:bidi="fr-CA"/>
        </w:rPr>
        <w:t>étape initiale d</w:t>
      </w:r>
      <w:r w:rsidRPr="009C5F66">
        <w:rPr>
          <w:spacing w:val="-4"/>
          <w:kern w:val="2"/>
          <w:sz w:val="23"/>
          <w:lang w:bidi="fr-CA"/>
        </w:rPr>
        <w:t>’</w:t>
      </w:r>
      <w:r w:rsidRPr="00A856B9">
        <w:rPr>
          <w:spacing w:val="-4"/>
          <w:kern w:val="2"/>
          <w:sz w:val="23"/>
          <w:lang w:bidi="fr-CA"/>
        </w:rPr>
        <w:t>extraction du proton de trois exemples de réactions est présentée ci-dessous</w:t>
      </w:r>
      <w:r w:rsidR="00736512" w:rsidRPr="00A856B9">
        <w:rPr>
          <w:spacing w:val="-4"/>
          <w:kern w:val="2"/>
          <w:sz w:val="23"/>
          <w:lang w:bidi="fr-CA"/>
        </w:rPr>
        <w:t xml:space="preserve">. </w:t>
      </w:r>
      <w:r w:rsidRPr="00A856B9">
        <w:rPr>
          <w:spacing w:val="-4"/>
          <w:kern w:val="2"/>
          <w:sz w:val="23"/>
          <w:lang w:bidi="fr-CA"/>
        </w:rPr>
        <w:t>La réaction A est issue de l</w:t>
      </w:r>
      <w:r w:rsidRPr="009C5F66">
        <w:rPr>
          <w:spacing w:val="-4"/>
          <w:kern w:val="2"/>
          <w:sz w:val="23"/>
          <w:lang w:bidi="fr-CA"/>
        </w:rPr>
        <w:t>’</w:t>
      </w:r>
      <w:r w:rsidRPr="00A856B9">
        <w:rPr>
          <w:spacing w:val="-4"/>
          <w:kern w:val="2"/>
          <w:sz w:val="23"/>
          <w:lang w:bidi="fr-CA"/>
        </w:rPr>
        <w:t xml:space="preserve">oxydation des acides gras, tandis que les réactions B et C font </w:t>
      </w:r>
      <w:proofErr w:type="gramStart"/>
      <w:r w:rsidRPr="00A856B9">
        <w:rPr>
          <w:spacing w:val="-4"/>
          <w:kern w:val="2"/>
          <w:sz w:val="23"/>
          <w:lang w:bidi="fr-CA"/>
        </w:rPr>
        <w:t>toutes deux partie</w:t>
      </w:r>
      <w:proofErr w:type="gramEnd"/>
      <w:r w:rsidRPr="00A856B9">
        <w:rPr>
          <w:spacing w:val="-4"/>
          <w:kern w:val="2"/>
          <w:sz w:val="23"/>
          <w:lang w:bidi="fr-CA"/>
        </w:rPr>
        <w:t xml:space="preserve"> du métabolisme des glucides. </w:t>
      </w:r>
    </w:p>
    <w:p w14:paraId="762F4C60" w14:textId="77777777" w:rsidR="00CF2AE1" w:rsidRPr="00736512" w:rsidRDefault="00CF2AE1" w:rsidP="00CF2AE1">
      <w:pPr>
        <w:rPr>
          <w:kern w:val="2"/>
          <w:sz w:val="23"/>
        </w:rPr>
      </w:pPr>
    </w:p>
    <w:p w14:paraId="0F91FD05" w14:textId="77777777" w:rsidR="00CF2AE1" w:rsidRPr="00736512" w:rsidRDefault="00CF2AE1" w:rsidP="00CF2AE1">
      <w:pPr>
        <w:ind w:left="720"/>
        <w:rPr>
          <w:kern w:val="2"/>
          <w:sz w:val="23"/>
        </w:rPr>
      </w:pPr>
    </w:p>
    <w:p w14:paraId="6EA46787" w14:textId="77777777" w:rsidR="00CF2AE1" w:rsidRPr="00736512" w:rsidRDefault="00CF2AE1" w:rsidP="00CF2AE1">
      <w:pPr>
        <w:ind w:left="720"/>
        <w:rPr>
          <w:kern w:val="2"/>
          <w:sz w:val="23"/>
        </w:rPr>
      </w:pPr>
      <w:r w:rsidRPr="00736512">
        <w:rPr>
          <w:noProof/>
          <w:kern w:val="2"/>
          <w:sz w:val="23"/>
          <w:lang w:bidi="fr-CA"/>
        </w:rPr>
        <w:drawing>
          <wp:inline distT="0" distB="0" distL="0" distR="0" wp14:anchorId="5C8CF713" wp14:editId="26EF7F34">
            <wp:extent cx="4800600" cy="3928745"/>
            <wp:effectExtent l="0" t="0" r="0" b="8255"/>
            <wp:docPr id="58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4800600" cy="3928745"/>
                    </a:xfrm>
                    <a:prstGeom prst="rect">
                      <a:avLst/>
                    </a:prstGeom>
                    <a:noFill/>
                    <a:ln>
                      <a:noFill/>
                    </a:ln>
                  </pic:spPr>
                </pic:pic>
              </a:graphicData>
            </a:graphic>
          </wp:inline>
        </w:drawing>
      </w:r>
    </w:p>
    <w:p w14:paraId="3424A785" w14:textId="77777777" w:rsidR="00CF2AE1" w:rsidRPr="00736512" w:rsidRDefault="00CF2AE1" w:rsidP="00CF2AE1">
      <w:pPr>
        <w:ind w:left="720"/>
        <w:jc w:val="center"/>
        <w:rPr>
          <w:kern w:val="2"/>
          <w:sz w:val="23"/>
        </w:rPr>
      </w:pPr>
    </w:p>
    <w:p w14:paraId="7D3B6E5B" w14:textId="77777777" w:rsidR="00CF2AE1" w:rsidRPr="00736512" w:rsidRDefault="00CF2AE1" w:rsidP="00CF2AE1">
      <w:pPr>
        <w:rPr>
          <w:kern w:val="2"/>
          <w:sz w:val="23"/>
        </w:rPr>
      </w:pPr>
    </w:p>
    <w:p w14:paraId="6C059F7A"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52</w:t>
      </w:r>
    </w:p>
    <w:p w14:paraId="2EC4066E" w14:textId="77777777" w:rsidR="00CF2AE1" w:rsidRPr="00736512" w:rsidRDefault="00CF2AE1" w:rsidP="00CF2AE1">
      <w:pPr>
        <w:rPr>
          <w:kern w:val="2"/>
          <w:sz w:val="23"/>
        </w:rPr>
      </w:pPr>
    </w:p>
    <w:p w14:paraId="31376E39" w14:textId="77777777" w:rsidR="00CF2AE1" w:rsidRPr="00736512" w:rsidRDefault="00000000" w:rsidP="00CF2AE1">
      <w:pPr>
        <w:rPr>
          <w:kern w:val="2"/>
          <w:sz w:val="23"/>
        </w:rPr>
      </w:pPr>
      <w:r>
        <w:rPr>
          <w:kern w:val="2"/>
          <w:sz w:val="23"/>
          <w:lang w:bidi="fr-CA"/>
        </w:rPr>
        <w:pict w14:anchorId="2C433379">
          <v:rect id="_x0000_i1211" style="width:0;height:1.5pt" o:hralign="center" o:hrstd="t" o:hr="t" fillcolor="#aaa" stroked="f"/>
        </w:pict>
      </w:r>
    </w:p>
    <w:p w14:paraId="368C4664" w14:textId="1F0EB994" w:rsidR="00CF2AE1" w:rsidRPr="00736512" w:rsidRDefault="00CF2AE1" w:rsidP="00CF2AE1">
      <w:pPr>
        <w:rPr>
          <w:kern w:val="2"/>
          <w:sz w:val="23"/>
        </w:rPr>
      </w:pPr>
      <w:r w:rsidRPr="00736512">
        <w:rPr>
          <w:kern w:val="2"/>
          <w:sz w:val="23"/>
          <w:lang w:bidi="fr-CA"/>
        </w:rPr>
        <w:t>Exercice 7.22 </w:t>
      </w:r>
      <w:r w:rsidR="00AE3220">
        <w:rPr>
          <w:kern w:val="2"/>
          <w:sz w:val="23"/>
          <w:lang w:bidi="fr-CA"/>
        </w:rPr>
        <w:t xml:space="preserve">: </w:t>
      </w:r>
      <w:r w:rsidRPr="00736512">
        <w:rPr>
          <w:kern w:val="2"/>
          <w:sz w:val="23"/>
          <w:lang w:bidi="fr-CA"/>
        </w:rPr>
        <w:t>Pour chaque molécule représentée ci-dessous :</w:t>
      </w:r>
    </w:p>
    <w:p w14:paraId="3E754152" w14:textId="77777777" w:rsidR="00CF2AE1" w:rsidRPr="00736512" w:rsidRDefault="00CF2AE1" w:rsidP="00CF2AE1">
      <w:pPr>
        <w:rPr>
          <w:kern w:val="2"/>
          <w:sz w:val="23"/>
        </w:rPr>
      </w:pPr>
    </w:p>
    <w:p w14:paraId="3357BC35" w14:textId="77777777" w:rsidR="00CF2AE1" w:rsidRPr="00736512" w:rsidRDefault="00CF2AE1" w:rsidP="00CF2AE1">
      <w:pPr>
        <w:rPr>
          <w:kern w:val="2"/>
          <w:sz w:val="23"/>
        </w:rPr>
      </w:pPr>
      <w:r w:rsidRPr="00736512">
        <w:rPr>
          <w:kern w:val="2"/>
          <w:sz w:val="23"/>
          <w:lang w:bidi="fr-CA"/>
        </w:rPr>
        <w:t>a) Déterminez la position de tous les protons alpha.</w:t>
      </w:r>
    </w:p>
    <w:p w14:paraId="47DC19CA" w14:textId="77777777" w:rsidR="00CF2AE1" w:rsidRPr="00736512" w:rsidRDefault="00CF2AE1" w:rsidP="00CF2AE1">
      <w:pPr>
        <w:rPr>
          <w:kern w:val="2"/>
          <w:sz w:val="23"/>
        </w:rPr>
      </w:pPr>
      <w:r w:rsidRPr="00736512">
        <w:rPr>
          <w:kern w:val="2"/>
          <w:sz w:val="23"/>
          <w:lang w:bidi="fr-CA"/>
        </w:rPr>
        <w:t>b) Dessinez la ou les structures de toutes les bases conjuguées énolates possibles.</w:t>
      </w:r>
    </w:p>
    <w:p w14:paraId="61D640BC" w14:textId="77777777" w:rsidR="00CF2AE1" w:rsidRPr="00736512" w:rsidRDefault="00CF2AE1" w:rsidP="00CF2AE1">
      <w:pPr>
        <w:rPr>
          <w:kern w:val="2"/>
          <w:sz w:val="23"/>
        </w:rPr>
      </w:pPr>
    </w:p>
    <w:p w14:paraId="737E4AC7" w14:textId="77777777" w:rsidR="00CF2AE1" w:rsidRPr="00736512" w:rsidRDefault="00CF2AE1" w:rsidP="00CF2AE1">
      <w:pPr>
        <w:ind w:firstLine="720"/>
        <w:rPr>
          <w:kern w:val="2"/>
          <w:sz w:val="23"/>
        </w:rPr>
      </w:pPr>
      <w:r w:rsidRPr="00736512">
        <w:rPr>
          <w:noProof/>
          <w:kern w:val="2"/>
          <w:sz w:val="23"/>
          <w:lang w:bidi="fr-CA"/>
        </w:rPr>
        <w:lastRenderedPageBreak/>
        <w:drawing>
          <wp:inline distT="0" distB="0" distL="0" distR="0" wp14:anchorId="4CEFA590" wp14:editId="20AF5D95">
            <wp:extent cx="4724400" cy="939800"/>
            <wp:effectExtent l="0" t="0" r="0" b="0"/>
            <wp:docPr id="58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4724400" cy="939800"/>
                    </a:xfrm>
                    <a:prstGeom prst="rect">
                      <a:avLst/>
                    </a:prstGeom>
                    <a:noFill/>
                    <a:ln>
                      <a:noFill/>
                    </a:ln>
                  </pic:spPr>
                </pic:pic>
              </a:graphicData>
            </a:graphic>
          </wp:inline>
        </w:drawing>
      </w:r>
    </w:p>
    <w:p w14:paraId="4F07B65E"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53</w:t>
      </w:r>
    </w:p>
    <w:p w14:paraId="75EC1A93" w14:textId="77777777" w:rsidR="00CF2AE1" w:rsidRPr="00736512" w:rsidRDefault="00000000" w:rsidP="00CF2AE1">
      <w:pPr>
        <w:rPr>
          <w:kern w:val="2"/>
          <w:sz w:val="23"/>
        </w:rPr>
      </w:pPr>
      <w:r>
        <w:rPr>
          <w:kern w:val="2"/>
          <w:sz w:val="23"/>
          <w:lang w:bidi="fr-CA"/>
        </w:rPr>
        <w:pict w14:anchorId="291A7F34">
          <v:rect id="_x0000_i1212" style="width:0;height:1.5pt" o:hralign="center" o:hrstd="t" o:hr="t" fillcolor="#aaa" stroked="f"/>
        </w:pict>
      </w:r>
    </w:p>
    <w:p w14:paraId="7DC45EDA" w14:textId="77777777" w:rsidR="00CF2AE1" w:rsidRPr="00736512" w:rsidRDefault="00CF2AE1" w:rsidP="00CF2AE1">
      <w:pPr>
        <w:rPr>
          <w:kern w:val="2"/>
          <w:sz w:val="23"/>
        </w:rPr>
      </w:pPr>
    </w:p>
    <w:p w14:paraId="7177CF4C" w14:textId="77777777" w:rsidR="00CF2AE1" w:rsidRPr="00736512" w:rsidRDefault="00CF2AE1" w:rsidP="00CF2AE1">
      <w:pPr>
        <w:rPr>
          <w:kern w:val="2"/>
          <w:sz w:val="23"/>
          <w:u w:val="single"/>
        </w:rPr>
      </w:pPr>
      <w:r w:rsidRPr="00736512">
        <w:rPr>
          <w:kern w:val="2"/>
          <w:sz w:val="23"/>
          <w:u w:val="single"/>
          <w:lang w:bidi="fr-CA"/>
        </w:rPr>
        <w:t xml:space="preserve">7.6B : La tautomérie </w:t>
      </w:r>
      <w:proofErr w:type="spellStart"/>
      <w:r w:rsidRPr="00736512">
        <w:rPr>
          <w:kern w:val="2"/>
          <w:sz w:val="23"/>
          <w:u w:val="single"/>
          <w:lang w:bidi="fr-CA"/>
        </w:rPr>
        <w:t>céto-énoliques</w:t>
      </w:r>
      <w:proofErr w:type="spellEnd"/>
    </w:p>
    <w:p w14:paraId="1C588B6D" w14:textId="77777777" w:rsidR="00CF2AE1" w:rsidRPr="00736512" w:rsidRDefault="00CF2AE1" w:rsidP="00CF2AE1">
      <w:pPr>
        <w:rPr>
          <w:color w:val="0000FF"/>
          <w:kern w:val="2"/>
          <w:sz w:val="23"/>
        </w:rPr>
      </w:pPr>
    </w:p>
    <w:p w14:paraId="0BE98EF8" w14:textId="28A760E1" w:rsidR="00CF2AE1" w:rsidRPr="00736512" w:rsidRDefault="00CF2AE1" w:rsidP="00CF2AE1">
      <w:pPr>
        <w:rPr>
          <w:kern w:val="2"/>
          <w:sz w:val="23"/>
        </w:rPr>
      </w:pPr>
      <w:r w:rsidRPr="00736512">
        <w:rPr>
          <w:kern w:val="2"/>
          <w:sz w:val="23"/>
          <w:lang w:bidi="fr-CA"/>
        </w:rPr>
        <w:t>Un ion énolate peut, bien entendu, être protoné à nouveau au niveau du carbone alpha pour ramener la molécule à la forme cétone ou aldéhyde</w:t>
      </w:r>
      <w:r w:rsidR="00736512" w:rsidRPr="00736512">
        <w:rPr>
          <w:kern w:val="2"/>
          <w:sz w:val="23"/>
          <w:lang w:bidi="fr-CA"/>
        </w:rPr>
        <w:t xml:space="preserve">. </w:t>
      </w:r>
      <w:r w:rsidRPr="00736512">
        <w:rPr>
          <w:kern w:val="2"/>
          <w:sz w:val="23"/>
          <w:lang w:bidi="fr-CA"/>
        </w:rPr>
        <w:t>Une autre possibilité consiste à protoner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oxygène plutôt que le carbone alpha</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 xml:space="preserve">espèce qui résulte de cette étape est appelée </w:t>
      </w:r>
      <w:r w:rsidRPr="00736512">
        <w:rPr>
          <w:b/>
          <w:kern w:val="2"/>
          <w:sz w:val="23"/>
          <w:lang w:bidi="fr-CA"/>
        </w:rPr>
        <w:t>énol</w:t>
      </w:r>
      <w:r w:rsidRPr="00736512">
        <w:rPr>
          <w:kern w:val="2"/>
          <w:sz w:val="23"/>
          <w:lang w:bidi="fr-CA"/>
        </w:rPr>
        <w:t xml:space="preserve"> (ce terme reflète le fait qu</w:t>
      </w:r>
      <w:r w:rsidRPr="009C5F66">
        <w:rPr>
          <w:kern w:val="2"/>
          <w:sz w:val="23"/>
          <w:lang w:bidi="fr-CA"/>
        </w:rPr>
        <w:t>’</w:t>
      </w:r>
      <w:r w:rsidRPr="00736512">
        <w:rPr>
          <w:kern w:val="2"/>
          <w:sz w:val="23"/>
          <w:lang w:bidi="fr-CA"/>
        </w:rPr>
        <w:t>un énol contient des éléments structurels d</w:t>
      </w:r>
      <w:r w:rsidRPr="009C5F66">
        <w:rPr>
          <w:kern w:val="2"/>
          <w:sz w:val="23"/>
          <w:lang w:bidi="fr-CA"/>
        </w:rPr>
        <w:t>’</w:t>
      </w:r>
      <w:r w:rsidRPr="00736512">
        <w:rPr>
          <w:kern w:val="2"/>
          <w:sz w:val="23"/>
          <w:lang w:bidi="fr-CA"/>
        </w:rPr>
        <w:t xml:space="preserve">un </w:t>
      </w:r>
      <w:proofErr w:type="spellStart"/>
      <w:r w:rsidRPr="00736512">
        <w:rPr>
          <w:kern w:val="2"/>
          <w:sz w:val="23"/>
          <w:lang w:bidi="fr-CA"/>
        </w:rPr>
        <w:t>akl</w:t>
      </w:r>
      <w:r w:rsidRPr="00736512">
        <w:rPr>
          <w:b/>
          <w:kern w:val="2"/>
          <w:sz w:val="23"/>
          <w:lang w:bidi="fr-CA"/>
        </w:rPr>
        <w:t>èn</w:t>
      </w:r>
      <w:r w:rsidRPr="00736512">
        <w:rPr>
          <w:kern w:val="2"/>
          <w:sz w:val="23"/>
          <w:lang w:bidi="fr-CA"/>
        </w:rPr>
        <w:t>e</w:t>
      </w:r>
      <w:proofErr w:type="spellEnd"/>
      <w:r w:rsidRPr="00736512">
        <w:rPr>
          <w:kern w:val="2"/>
          <w:sz w:val="23"/>
          <w:lang w:bidi="fr-CA"/>
        </w:rPr>
        <w:t xml:space="preserve"> et d</w:t>
      </w:r>
      <w:r w:rsidRPr="009C5F66">
        <w:rPr>
          <w:kern w:val="2"/>
          <w:sz w:val="23"/>
          <w:lang w:bidi="fr-CA"/>
        </w:rPr>
        <w:t>’</w:t>
      </w:r>
      <w:r w:rsidRPr="00736512">
        <w:rPr>
          <w:kern w:val="2"/>
          <w:sz w:val="23"/>
          <w:lang w:bidi="fr-CA"/>
        </w:rPr>
        <w:t>un alco</w:t>
      </w:r>
      <w:r w:rsidRPr="00736512">
        <w:rPr>
          <w:b/>
          <w:kern w:val="2"/>
          <w:sz w:val="23"/>
          <w:lang w:bidi="fr-CA"/>
        </w:rPr>
        <w:t>ol</w:t>
      </w:r>
      <w:r w:rsidRPr="00736512">
        <w:rPr>
          <w:kern w:val="2"/>
          <w:sz w:val="23"/>
          <w:lang w:bidi="fr-CA"/>
        </w:rPr>
        <w:t>)</w:t>
      </w:r>
      <w:r w:rsidR="00736512" w:rsidRPr="00736512">
        <w:rPr>
          <w:kern w:val="2"/>
          <w:sz w:val="23"/>
          <w:lang w:bidi="fr-CA"/>
        </w:rPr>
        <w:t xml:space="preserve">. </w:t>
      </w:r>
    </w:p>
    <w:p w14:paraId="1A1E86AE" w14:textId="77777777" w:rsidR="00CF2AE1" w:rsidRPr="00736512" w:rsidRDefault="00CF2AE1" w:rsidP="00CF2AE1">
      <w:pPr>
        <w:rPr>
          <w:kern w:val="2"/>
          <w:sz w:val="23"/>
        </w:rPr>
      </w:pPr>
    </w:p>
    <w:p w14:paraId="202178BC"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02A5CF8F" wp14:editId="2E185DCB">
            <wp:extent cx="2946400" cy="1193800"/>
            <wp:effectExtent l="0" t="0" r="0" b="0"/>
            <wp:docPr id="5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2946400" cy="1193800"/>
                    </a:xfrm>
                    <a:prstGeom prst="rect">
                      <a:avLst/>
                    </a:prstGeom>
                    <a:noFill/>
                    <a:ln>
                      <a:noFill/>
                    </a:ln>
                  </pic:spPr>
                </pic:pic>
              </a:graphicData>
            </a:graphic>
          </wp:inline>
        </w:drawing>
      </w:r>
    </w:p>
    <w:p w14:paraId="3F218EA0" w14:textId="77777777" w:rsidR="00CF2AE1" w:rsidRPr="00736512" w:rsidRDefault="00CF2AE1" w:rsidP="00CF2AE1">
      <w:pPr>
        <w:rPr>
          <w:kern w:val="2"/>
          <w:sz w:val="23"/>
        </w:rPr>
      </w:pPr>
    </w:p>
    <w:p w14:paraId="05697129"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53C</w:t>
      </w:r>
    </w:p>
    <w:p w14:paraId="3926EDFD" w14:textId="7EA231AE" w:rsidR="00CF2AE1" w:rsidRPr="00736512" w:rsidRDefault="00CF2AE1" w:rsidP="00CF2AE1">
      <w:pPr>
        <w:rPr>
          <w:kern w:val="2"/>
          <w:sz w:val="23"/>
        </w:rPr>
      </w:pPr>
      <w:r w:rsidRPr="00736512">
        <w:rPr>
          <w:kern w:val="2"/>
          <w:sz w:val="23"/>
          <w:lang w:bidi="fr-CA"/>
        </w:rPr>
        <w:t>En réalité, la plupart des cétones et des aldéhydes existent en équilibre rapide avec leur forme énol</w:t>
      </w:r>
      <w:r w:rsidR="00736512" w:rsidRPr="00736512">
        <w:rPr>
          <w:kern w:val="2"/>
          <w:sz w:val="23"/>
          <w:lang w:bidi="fr-CA"/>
        </w:rPr>
        <w:t xml:space="preserve">. </w:t>
      </w:r>
      <w:r w:rsidRPr="00736512">
        <w:rPr>
          <w:kern w:val="2"/>
          <w:sz w:val="23"/>
          <w:lang w:bidi="fr-CA"/>
        </w:rPr>
        <w:t xml:space="preserve">Une cétone/aldéhyde et son énol correspondant sont des </w:t>
      </w:r>
      <w:r w:rsidRPr="00736512">
        <w:rPr>
          <w:b/>
          <w:kern w:val="2"/>
          <w:sz w:val="23"/>
          <w:lang w:bidi="fr-CA"/>
        </w:rPr>
        <w:t>tautomères</w:t>
      </w:r>
      <w:r w:rsidRPr="00736512">
        <w:rPr>
          <w:kern w:val="2"/>
          <w:sz w:val="23"/>
          <w:lang w:bidi="fr-CA"/>
        </w:rPr>
        <w:t>, c</w:t>
      </w:r>
      <w:r w:rsidRPr="009C5F66">
        <w:rPr>
          <w:kern w:val="2"/>
          <w:sz w:val="23"/>
          <w:lang w:bidi="fr-CA"/>
        </w:rPr>
        <w:t>’</w:t>
      </w:r>
      <w:r w:rsidRPr="00736512">
        <w:rPr>
          <w:kern w:val="2"/>
          <w:sz w:val="23"/>
          <w:lang w:bidi="fr-CA"/>
        </w:rPr>
        <w:t>est-à-dire une paire d</w:t>
      </w:r>
      <w:r w:rsidRPr="009C5F66">
        <w:rPr>
          <w:kern w:val="2"/>
          <w:sz w:val="23"/>
          <w:lang w:bidi="fr-CA"/>
        </w:rPr>
        <w:t>’</w:t>
      </w:r>
      <w:r w:rsidRPr="00736512">
        <w:rPr>
          <w:kern w:val="2"/>
          <w:sz w:val="23"/>
          <w:lang w:bidi="fr-CA"/>
        </w:rPr>
        <w:t>isomères de constitution qui peuvent être rapidement et réversiblement intervertis, et qui varient en termes de site de protonation et d</w:t>
      </w:r>
      <w:r w:rsidRPr="009C5F66">
        <w:rPr>
          <w:kern w:val="2"/>
          <w:sz w:val="23"/>
          <w:lang w:bidi="fr-CA"/>
        </w:rPr>
        <w:t>’</w:t>
      </w:r>
      <w:r w:rsidRPr="00736512">
        <w:rPr>
          <w:kern w:val="2"/>
          <w:sz w:val="23"/>
          <w:lang w:bidi="fr-CA"/>
        </w:rPr>
        <w:t>emplacement d</w:t>
      </w:r>
      <w:r w:rsidRPr="009C5F66">
        <w:rPr>
          <w:kern w:val="2"/>
          <w:sz w:val="23"/>
          <w:lang w:bidi="fr-CA"/>
        </w:rPr>
        <w:t>’</w:t>
      </w:r>
      <w:r w:rsidRPr="00736512">
        <w:rPr>
          <w:kern w:val="2"/>
          <w:sz w:val="23"/>
          <w:lang w:bidi="fr-CA"/>
        </w:rPr>
        <w:t xml:space="preserve">une double liaison. Comme nous le verrons par la suite, la </w:t>
      </w:r>
      <w:r w:rsidRPr="00736512">
        <w:rPr>
          <w:b/>
          <w:kern w:val="2"/>
          <w:sz w:val="23"/>
          <w:lang w:bidi="fr-CA"/>
        </w:rPr>
        <w:t>tautomérisation</w:t>
      </w:r>
      <w:r w:rsidRPr="00736512">
        <w:rPr>
          <w:kern w:val="2"/>
          <w:sz w:val="23"/>
          <w:lang w:bidi="fr-CA"/>
        </w:rPr>
        <w:t xml:space="preserve"> (l</w:t>
      </w:r>
      <w:r w:rsidRPr="009C5F66">
        <w:rPr>
          <w:kern w:val="2"/>
          <w:sz w:val="23"/>
          <w:lang w:bidi="fr-CA"/>
        </w:rPr>
        <w:t>’</w:t>
      </w:r>
      <w:r w:rsidRPr="00736512">
        <w:rPr>
          <w:kern w:val="2"/>
          <w:sz w:val="23"/>
          <w:lang w:bidi="fr-CA"/>
        </w:rPr>
        <w:t>interconversion de deux tautomères) est une étape omniprésente dans la chimie organique et biologique. Lorsqu</w:t>
      </w:r>
      <w:r w:rsidRPr="009C5F66">
        <w:rPr>
          <w:kern w:val="2"/>
          <w:sz w:val="23"/>
          <w:lang w:bidi="fr-CA"/>
        </w:rPr>
        <w:t>’</w:t>
      </w:r>
      <w:r w:rsidRPr="00736512">
        <w:rPr>
          <w:kern w:val="2"/>
          <w:sz w:val="23"/>
          <w:lang w:bidi="fr-CA"/>
        </w:rPr>
        <w:t>il s</w:t>
      </w:r>
      <w:r w:rsidRPr="009C5F66">
        <w:rPr>
          <w:kern w:val="2"/>
          <w:sz w:val="23"/>
          <w:lang w:bidi="fr-CA"/>
        </w:rPr>
        <w:t>’</w:t>
      </w:r>
      <w:r w:rsidRPr="00736512">
        <w:rPr>
          <w:kern w:val="2"/>
          <w:sz w:val="23"/>
          <w:lang w:bidi="fr-CA"/>
        </w:rPr>
        <w:t>agit de tautomérisation, l</w:t>
      </w:r>
      <w:r w:rsidRPr="009C5F66">
        <w:rPr>
          <w:kern w:val="2"/>
          <w:sz w:val="23"/>
          <w:lang w:bidi="fr-CA"/>
        </w:rPr>
        <w:t>’</w:t>
      </w:r>
      <w:r w:rsidRPr="00736512">
        <w:rPr>
          <w:kern w:val="2"/>
          <w:sz w:val="23"/>
          <w:lang w:bidi="fr-CA"/>
        </w:rPr>
        <w:t xml:space="preserve">isomère cétone (ou aldéhyde) est souvent appelé la forme </w:t>
      </w:r>
      <w:proofErr w:type="spellStart"/>
      <w:r w:rsidRPr="00736512">
        <w:rPr>
          <w:b/>
          <w:kern w:val="2"/>
          <w:sz w:val="23"/>
          <w:lang w:bidi="fr-CA"/>
        </w:rPr>
        <w:t>céto</w:t>
      </w:r>
      <w:proofErr w:type="spellEnd"/>
      <w:r w:rsidRPr="00736512">
        <w:rPr>
          <w:kern w:val="2"/>
          <w:sz w:val="23"/>
          <w:lang w:bidi="fr-CA"/>
        </w:rPr>
        <w:t>.</w:t>
      </w:r>
    </w:p>
    <w:p w14:paraId="2584D050" w14:textId="77777777" w:rsidR="00CF2AE1" w:rsidRPr="004D5652" w:rsidRDefault="00CF2AE1" w:rsidP="00CF2AE1">
      <w:pPr>
        <w:rPr>
          <w:rFonts w:ascii="Arial" w:hAnsi="Arial"/>
          <w:color w:val="0000FF"/>
          <w:kern w:val="2"/>
          <w:sz w:val="20"/>
        </w:rPr>
      </w:pPr>
    </w:p>
    <w:p w14:paraId="733858E3" w14:textId="77777777" w:rsidR="00CF2AE1" w:rsidRPr="00736512" w:rsidRDefault="00CF2AE1" w:rsidP="00CF2AE1">
      <w:pPr>
        <w:rPr>
          <w:kern w:val="2"/>
          <w:sz w:val="23"/>
        </w:rPr>
      </w:pPr>
      <w:r w:rsidRPr="00736512">
        <w:rPr>
          <w:kern w:val="2"/>
          <w:sz w:val="23"/>
          <w:lang w:bidi="fr-CA"/>
        </w:rPr>
        <w:t xml:space="preserve">En règle générale, la forme </w:t>
      </w:r>
      <w:proofErr w:type="spellStart"/>
      <w:r w:rsidRPr="00736512">
        <w:rPr>
          <w:kern w:val="2"/>
          <w:sz w:val="23"/>
          <w:lang w:bidi="fr-CA"/>
        </w:rPr>
        <w:t>céto</w:t>
      </w:r>
      <w:proofErr w:type="spellEnd"/>
      <w:r w:rsidRPr="00736512">
        <w:rPr>
          <w:kern w:val="2"/>
          <w:sz w:val="23"/>
          <w:lang w:bidi="fr-CA"/>
        </w:rPr>
        <w:t xml:space="preserve"> est moins énergétique que la forme énol correspondante; c</w:t>
      </w:r>
      <w:r w:rsidRPr="009C5F66">
        <w:rPr>
          <w:kern w:val="2"/>
          <w:sz w:val="23"/>
          <w:lang w:bidi="fr-CA"/>
        </w:rPr>
        <w:t>’</w:t>
      </w:r>
      <w:r w:rsidRPr="00736512">
        <w:rPr>
          <w:kern w:val="2"/>
          <w:sz w:val="23"/>
          <w:lang w:bidi="fr-CA"/>
        </w:rPr>
        <w:t xml:space="preserve">est donc la forme </w:t>
      </w:r>
      <w:proofErr w:type="spellStart"/>
      <w:r w:rsidRPr="00736512">
        <w:rPr>
          <w:kern w:val="2"/>
          <w:sz w:val="23"/>
          <w:lang w:bidi="fr-CA"/>
        </w:rPr>
        <w:t>céto</w:t>
      </w:r>
      <w:proofErr w:type="spellEnd"/>
      <w:r w:rsidRPr="00736512">
        <w:rPr>
          <w:kern w:val="2"/>
          <w:sz w:val="23"/>
          <w:lang w:bidi="fr-CA"/>
        </w:rPr>
        <w:t xml:space="preserve"> qui prédomine à l</w:t>
      </w:r>
      <w:r w:rsidRPr="009C5F66">
        <w:rPr>
          <w:kern w:val="2"/>
          <w:sz w:val="23"/>
          <w:lang w:bidi="fr-CA"/>
        </w:rPr>
        <w:t>’</w:t>
      </w:r>
      <w:r w:rsidRPr="00736512">
        <w:rPr>
          <w:kern w:val="2"/>
          <w:sz w:val="23"/>
          <w:lang w:bidi="fr-CA"/>
        </w:rPr>
        <w:t>équilibre. L</w:t>
      </w:r>
      <w:r w:rsidRPr="009C5F66">
        <w:rPr>
          <w:kern w:val="2"/>
          <w:sz w:val="23"/>
          <w:lang w:bidi="fr-CA"/>
        </w:rPr>
        <w:t>’</w:t>
      </w:r>
      <w:r w:rsidRPr="00736512">
        <w:rPr>
          <w:kern w:val="2"/>
          <w:sz w:val="23"/>
          <w:lang w:bidi="fr-CA"/>
        </w:rPr>
        <w:t xml:space="preserve">acétone, par exemple, est présente à plus de 99 % sous forme </w:t>
      </w:r>
      <w:proofErr w:type="spellStart"/>
      <w:r w:rsidRPr="00736512">
        <w:rPr>
          <w:kern w:val="2"/>
          <w:sz w:val="23"/>
          <w:lang w:bidi="fr-CA"/>
        </w:rPr>
        <w:t>céto</w:t>
      </w:r>
      <w:proofErr w:type="spellEnd"/>
      <w:r w:rsidRPr="00736512">
        <w:rPr>
          <w:kern w:val="2"/>
          <w:sz w:val="23"/>
          <w:lang w:bidi="fr-CA"/>
        </w:rPr>
        <w:t xml:space="preserve"> à l</w:t>
      </w:r>
      <w:r w:rsidRPr="009C5F66">
        <w:rPr>
          <w:kern w:val="2"/>
          <w:sz w:val="23"/>
          <w:lang w:bidi="fr-CA"/>
        </w:rPr>
        <w:t>’</w:t>
      </w:r>
      <w:r w:rsidRPr="00736512">
        <w:rPr>
          <w:kern w:val="2"/>
          <w:sz w:val="23"/>
          <w:lang w:bidi="fr-CA"/>
        </w:rPr>
        <w:t xml:space="preserve">équilibre, et sous forme énol à moins de 1 %. </w:t>
      </w:r>
    </w:p>
    <w:p w14:paraId="53B6F5C6" w14:textId="77777777" w:rsidR="00CF2AE1" w:rsidRPr="00736512" w:rsidRDefault="00CF2AE1" w:rsidP="00CF2AE1">
      <w:pPr>
        <w:rPr>
          <w:kern w:val="2"/>
          <w:sz w:val="23"/>
        </w:rPr>
      </w:pPr>
    </w:p>
    <w:p w14:paraId="2CFF89C4"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77D2FB1A" wp14:editId="73F81ACA">
            <wp:extent cx="3429000" cy="982345"/>
            <wp:effectExtent l="0" t="0" r="0" b="8255"/>
            <wp:docPr id="5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429000" cy="982345"/>
                    </a:xfrm>
                    <a:prstGeom prst="rect">
                      <a:avLst/>
                    </a:prstGeom>
                    <a:noFill/>
                    <a:ln>
                      <a:noFill/>
                    </a:ln>
                  </pic:spPr>
                </pic:pic>
              </a:graphicData>
            </a:graphic>
          </wp:inline>
        </w:drawing>
      </w:r>
    </w:p>
    <w:p w14:paraId="62550010"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53E</w:t>
      </w:r>
    </w:p>
    <w:p w14:paraId="71F05A2C" w14:textId="77777777" w:rsidR="00CF2AE1" w:rsidRPr="00736512" w:rsidRDefault="00CF2AE1" w:rsidP="00CF2AE1">
      <w:pPr>
        <w:rPr>
          <w:kern w:val="2"/>
          <w:sz w:val="23"/>
        </w:rPr>
      </w:pPr>
      <w:r w:rsidRPr="00736512">
        <w:rPr>
          <w:kern w:val="2"/>
          <w:sz w:val="23"/>
          <w:lang w:bidi="fr-CA"/>
        </w:rPr>
        <w:t>La « force motrice » de la conversion de l</w:t>
      </w:r>
      <w:r w:rsidRPr="009C5F66">
        <w:rPr>
          <w:kern w:val="2"/>
          <w:sz w:val="23"/>
          <w:lang w:bidi="fr-CA"/>
        </w:rPr>
        <w:t>’</w:t>
      </w:r>
      <w:r w:rsidRPr="00736512">
        <w:rPr>
          <w:kern w:val="2"/>
          <w:sz w:val="23"/>
          <w:lang w:bidi="fr-CA"/>
        </w:rPr>
        <w:t xml:space="preserve">énol en </w:t>
      </w:r>
      <w:proofErr w:type="spellStart"/>
      <w:r w:rsidRPr="00736512">
        <w:rPr>
          <w:kern w:val="2"/>
          <w:sz w:val="23"/>
          <w:lang w:bidi="fr-CA"/>
        </w:rPr>
        <w:t>céto</w:t>
      </w:r>
      <w:proofErr w:type="spellEnd"/>
      <w:r w:rsidRPr="00736512">
        <w:rPr>
          <w:kern w:val="2"/>
          <w:sz w:val="23"/>
          <w:lang w:bidi="fr-CA"/>
        </w:rPr>
        <w:t xml:space="preserve"> peut être comprise en termes d</w:t>
      </w:r>
      <w:r w:rsidRPr="009C5F66">
        <w:rPr>
          <w:kern w:val="2"/>
          <w:sz w:val="23"/>
          <w:lang w:bidi="fr-CA"/>
        </w:rPr>
        <w:t>’</w:t>
      </w:r>
      <w:r w:rsidRPr="00736512">
        <w:rPr>
          <w:kern w:val="2"/>
          <w:sz w:val="23"/>
          <w:lang w:bidi="fr-CA"/>
        </w:rPr>
        <w:t>énergie des trois liaisons impliquées dans le processus : la somme des énergies des trois liaisons est supérieure d</w:t>
      </w:r>
      <w:r w:rsidRPr="009C5F66">
        <w:rPr>
          <w:kern w:val="2"/>
          <w:sz w:val="23"/>
          <w:lang w:bidi="fr-CA"/>
        </w:rPr>
        <w:t>’</w:t>
      </w:r>
      <w:r w:rsidRPr="00736512">
        <w:rPr>
          <w:kern w:val="2"/>
          <w:sz w:val="23"/>
          <w:lang w:bidi="fr-CA"/>
        </w:rPr>
        <w:t xml:space="preserve">environ 48 kJ/mol dans la forme </w:t>
      </w:r>
      <w:proofErr w:type="spellStart"/>
      <w:r w:rsidRPr="00736512">
        <w:rPr>
          <w:kern w:val="2"/>
          <w:sz w:val="23"/>
          <w:lang w:bidi="fr-CA"/>
        </w:rPr>
        <w:t>céto</w:t>
      </w:r>
      <w:proofErr w:type="spellEnd"/>
      <w:r w:rsidRPr="00736512">
        <w:rPr>
          <w:kern w:val="2"/>
          <w:sz w:val="23"/>
          <w:lang w:bidi="fr-CA"/>
        </w:rPr>
        <w:t xml:space="preserve"> que dans l</w:t>
      </w:r>
      <w:r w:rsidRPr="009C5F66">
        <w:rPr>
          <w:kern w:val="2"/>
          <w:sz w:val="23"/>
          <w:lang w:bidi="fr-CA"/>
        </w:rPr>
        <w:t>’</w:t>
      </w:r>
      <w:r w:rsidRPr="00736512">
        <w:rPr>
          <w:kern w:val="2"/>
          <w:sz w:val="23"/>
          <w:lang w:bidi="fr-CA"/>
        </w:rPr>
        <w:t>énol.</w:t>
      </w:r>
    </w:p>
    <w:p w14:paraId="2CC04D8F" w14:textId="77777777" w:rsidR="00CF2AE1" w:rsidRPr="00736512" w:rsidRDefault="00CF2AE1" w:rsidP="00CF2AE1">
      <w:pPr>
        <w:rPr>
          <w:kern w:val="2"/>
          <w:sz w:val="23"/>
        </w:rPr>
      </w:pPr>
    </w:p>
    <w:p w14:paraId="686C3F4A"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1028AB73" wp14:editId="03461C32">
            <wp:extent cx="4055745" cy="1981200"/>
            <wp:effectExtent l="0" t="0" r="8255" b="0"/>
            <wp:docPr id="5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4055745" cy="1981200"/>
                    </a:xfrm>
                    <a:prstGeom prst="rect">
                      <a:avLst/>
                    </a:prstGeom>
                    <a:noFill/>
                    <a:ln>
                      <a:noFill/>
                    </a:ln>
                  </pic:spPr>
                </pic:pic>
              </a:graphicData>
            </a:graphic>
          </wp:inline>
        </w:drawing>
      </w:r>
    </w:p>
    <w:p w14:paraId="1BC4D9A5" w14:textId="77777777" w:rsidR="00CF2AE1" w:rsidRPr="00736512" w:rsidRDefault="00CF2AE1" w:rsidP="00CF2AE1">
      <w:pPr>
        <w:rPr>
          <w:kern w:val="2"/>
          <w:sz w:val="23"/>
        </w:rPr>
      </w:pPr>
    </w:p>
    <w:p w14:paraId="69DE47A9"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53D</w:t>
      </w:r>
    </w:p>
    <w:p w14:paraId="0F700B7E" w14:textId="77777777" w:rsidR="00CF2AE1" w:rsidRPr="00736512" w:rsidRDefault="00000000" w:rsidP="00CF2AE1">
      <w:pPr>
        <w:rPr>
          <w:kern w:val="2"/>
          <w:sz w:val="23"/>
        </w:rPr>
      </w:pPr>
      <w:r>
        <w:rPr>
          <w:kern w:val="2"/>
          <w:sz w:val="23"/>
          <w:lang w:bidi="fr-CA"/>
        </w:rPr>
        <w:pict w14:anchorId="788EA3FC">
          <v:rect id="_x0000_i1213" style="width:0;height:1.5pt" o:hralign="center" o:hrstd="t" o:hr="t" fillcolor="#aaa" stroked="f"/>
        </w:pict>
      </w:r>
      <w:r>
        <w:rPr>
          <w:kern w:val="2"/>
          <w:sz w:val="23"/>
          <w:lang w:bidi="fr-CA"/>
        </w:rPr>
        <w:pict w14:anchorId="74CFEB65">
          <v:rect id="_x0000_s1056" style="position:absolute;margin-left:0;margin-top:0;width:0;height:1.5pt;z-index:251656192;mso-position-horizontal-relative:text;mso-position-vertical-relative:text" o:hralign="center" o:hrstd="t" o:hr="t" fillcolor="#aaa" stroked="f"/>
        </w:pict>
      </w:r>
    </w:p>
    <w:p w14:paraId="5875A63B" w14:textId="7F38D92A" w:rsidR="00CF2AE1" w:rsidRPr="00736512" w:rsidRDefault="00CF2AE1" w:rsidP="00CF2AE1">
      <w:pPr>
        <w:rPr>
          <w:kern w:val="2"/>
          <w:sz w:val="23"/>
        </w:rPr>
      </w:pPr>
      <w:r w:rsidRPr="00736512">
        <w:rPr>
          <w:kern w:val="2"/>
          <w:sz w:val="23"/>
          <w:u w:val="single"/>
          <w:lang w:bidi="fr-CA"/>
        </w:rPr>
        <w:t>Exercice 7.23 </w:t>
      </w:r>
      <w:r w:rsidRPr="00736512">
        <w:rPr>
          <w:kern w:val="2"/>
          <w:sz w:val="23"/>
          <w:lang w:bidi="fr-CA"/>
        </w:rPr>
        <w:t>: Dessinez toutes les formes énol possibles des aldéhydes et des cétones suivants</w:t>
      </w:r>
      <w:r w:rsidR="00736512" w:rsidRPr="00736512">
        <w:rPr>
          <w:kern w:val="2"/>
          <w:sz w:val="23"/>
          <w:lang w:bidi="fr-CA"/>
        </w:rPr>
        <w:t xml:space="preserve">. </w:t>
      </w:r>
      <w:r w:rsidRPr="00736512">
        <w:rPr>
          <w:kern w:val="2"/>
          <w:sz w:val="23"/>
          <w:lang w:bidi="fr-CA"/>
        </w:rPr>
        <w:t>Il peut y avoir plus d</w:t>
      </w:r>
      <w:r w:rsidRPr="009C5F66">
        <w:rPr>
          <w:kern w:val="2"/>
          <w:sz w:val="23"/>
          <w:lang w:bidi="fr-CA"/>
        </w:rPr>
        <w:t>’</w:t>
      </w:r>
      <w:r w:rsidRPr="00736512">
        <w:rPr>
          <w:kern w:val="2"/>
          <w:sz w:val="23"/>
          <w:lang w:bidi="fr-CA"/>
        </w:rPr>
        <w:t xml:space="preserve">une forme énol possible (tenez compte de la stéréochimie ainsi que de la </w:t>
      </w:r>
      <w:proofErr w:type="spellStart"/>
      <w:r w:rsidRPr="00736512">
        <w:rPr>
          <w:kern w:val="2"/>
          <w:sz w:val="23"/>
          <w:lang w:bidi="fr-CA"/>
        </w:rPr>
        <w:t>régiochimie</w:t>
      </w:r>
      <w:proofErr w:type="spellEnd"/>
      <w:r w:rsidRPr="00736512">
        <w:rPr>
          <w:kern w:val="2"/>
          <w:sz w:val="23"/>
          <w:lang w:bidi="fr-CA"/>
        </w:rPr>
        <w:t>!)</w:t>
      </w:r>
    </w:p>
    <w:p w14:paraId="34770DE2" w14:textId="77777777" w:rsidR="00CF2AE1" w:rsidRPr="00736512" w:rsidRDefault="00CF2AE1" w:rsidP="00CF2AE1">
      <w:pPr>
        <w:rPr>
          <w:kern w:val="2"/>
          <w:sz w:val="23"/>
        </w:rPr>
      </w:pPr>
    </w:p>
    <w:p w14:paraId="565C78E2" w14:textId="77777777" w:rsidR="00CF2AE1" w:rsidRPr="00736512" w:rsidRDefault="00CF2AE1" w:rsidP="00CF2AE1">
      <w:pPr>
        <w:ind w:firstLine="720"/>
        <w:rPr>
          <w:kern w:val="2"/>
          <w:sz w:val="23"/>
        </w:rPr>
      </w:pPr>
      <w:r w:rsidRPr="00736512">
        <w:rPr>
          <w:kern w:val="2"/>
          <w:sz w:val="23"/>
          <w:lang w:bidi="fr-CA"/>
        </w:rPr>
        <w:t xml:space="preserve">a) pentan-3-one </w:t>
      </w:r>
    </w:p>
    <w:p w14:paraId="34965184" w14:textId="77777777" w:rsidR="00CF2AE1" w:rsidRPr="00736512" w:rsidRDefault="00CF2AE1" w:rsidP="00CF2AE1">
      <w:pPr>
        <w:ind w:firstLine="720"/>
        <w:rPr>
          <w:kern w:val="2"/>
          <w:sz w:val="23"/>
        </w:rPr>
      </w:pPr>
      <w:r w:rsidRPr="00736512">
        <w:rPr>
          <w:kern w:val="2"/>
          <w:sz w:val="23"/>
          <w:lang w:bidi="fr-CA"/>
        </w:rPr>
        <w:t>b) acétaldéhyde (terminologie recommandée par l</w:t>
      </w:r>
      <w:r w:rsidRPr="009C5F66">
        <w:rPr>
          <w:kern w:val="2"/>
          <w:sz w:val="23"/>
          <w:lang w:bidi="fr-CA"/>
        </w:rPr>
        <w:t>’</w:t>
      </w:r>
      <w:r w:rsidRPr="00736512">
        <w:rPr>
          <w:kern w:val="2"/>
          <w:sz w:val="23"/>
          <w:lang w:bidi="fr-CA"/>
        </w:rPr>
        <w:t xml:space="preserve">IUPAC : </w:t>
      </w:r>
      <w:proofErr w:type="spellStart"/>
      <w:r w:rsidRPr="00736512">
        <w:rPr>
          <w:kern w:val="2"/>
          <w:sz w:val="23"/>
          <w:lang w:bidi="fr-CA"/>
        </w:rPr>
        <w:t>éthaldéhyde</w:t>
      </w:r>
      <w:proofErr w:type="spellEnd"/>
      <w:r w:rsidRPr="00736512">
        <w:rPr>
          <w:kern w:val="2"/>
          <w:sz w:val="23"/>
          <w:lang w:bidi="fr-CA"/>
        </w:rPr>
        <w:t>)</w:t>
      </w:r>
    </w:p>
    <w:p w14:paraId="05C1FF83" w14:textId="77777777" w:rsidR="00CF2AE1" w:rsidRPr="00736512" w:rsidRDefault="00CF2AE1" w:rsidP="00CF2AE1">
      <w:pPr>
        <w:ind w:firstLine="720"/>
        <w:rPr>
          <w:kern w:val="2"/>
          <w:sz w:val="23"/>
        </w:rPr>
      </w:pPr>
      <w:r w:rsidRPr="00736512">
        <w:rPr>
          <w:kern w:val="2"/>
          <w:sz w:val="23"/>
          <w:lang w:bidi="fr-CA"/>
        </w:rPr>
        <w:t>c) cyclohexanone</w:t>
      </w:r>
    </w:p>
    <w:p w14:paraId="7E73EDCC" w14:textId="77777777" w:rsidR="00CF2AE1" w:rsidRPr="00736512" w:rsidRDefault="00CF2AE1" w:rsidP="00CF2AE1">
      <w:pPr>
        <w:ind w:firstLine="720"/>
        <w:rPr>
          <w:kern w:val="2"/>
          <w:sz w:val="23"/>
        </w:rPr>
      </w:pPr>
      <w:r w:rsidRPr="00736512">
        <w:rPr>
          <w:kern w:val="2"/>
          <w:sz w:val="23"/>
          <w:lang w:bidi="fr-CA"/>
        </w:rPr>
        <w:t>d) Pentan-2-one</w:t>
      </w:r>
    </w:p>
    <w:p w14:paraId="4076A791" w14:textId="77777777" w:rsidR="00CF2AE1" w:rsidRPr="00736512" w:rsidRDefault="00CF2AE1" w:rsidP="00CF2AE1">
      <w:pPr>
        <w:rPr>
          <w:kern w:val="2"/>
          <w:sz w:val="23"/>
        </w:rPr>
      </w:pPr>
    </w:p>
    <w:p w14:paraId="23073447" w14:textId="77777777" w:rsidR="00CF2AE1" w:rsidRPr="00736512" w:rsidRDefault="00CF2AE1" w:rsidP="00CF2AE1">
      <w:pPr>
        <w:rPr>
          <w:kern w:val="2"/>
          <w:sz w:val="23"/>
        </w:rPr>
      </w:pPr>
      <w:r w:rsidRPr="00736512">
        <w:rPr>
          <w:kern w:val="2"/>
          <w:sz w:val="23"/>
          <w:u w:val="single"/>
          <w:lang w:bidi="fr-CA"/>
        </w:rPr>
        <w:t>Exercice 7.24 :</w:t>
      </w:r>
      <w:r w:rsidRPr="00736512">
        <w:rPr>
          <w:kern w:val="2"/>
          <w:sz w:val="23"/>
          <w:lang w:bidi="fr-CA"/>
        </w:rPr>
        <w:t xml:space="preserve"> Schématisez trois exemples de composés aldéhydes ou cétoniques pour lesquels il n</w:t>
      </w:r>
      <w:r w:rsidRPr="009C5F66">
        <w:rPr>
          <w:kern w:val="2"/>
          <w:sz w:val="23"/>
          <w:lang w:bidi="fr-CA"/>
        </w:rPr>
        <w:t>’</w:t>
      </w:r>
      <w:r w:rsidRPr="00736512">
        <w:rPr>
          <w:kern w:val="2"/>
          <w:sz w:val="23"/>
          <w:lang w:bidi="fr-CA"/>
        </w:rPr>
        <w:t>existe pas de forme énol possible.</w:t>
      </w:r>
    </w:p>
    <w:p w14:paraId="666D5006" w14:textId="77777777" w:rsidR="00CF2AE1" w:rsidRPr="00736512" w:rsidRDefault="00000000" w:rsidP="00CF2AE1">
      <w:pPr>
        <w:rPr>
          <w:kern w:val="2"/>
          <w:sz w:val="23"/>
        </w:rPr>
      </w:pPr>
      <w:r>
        <w:rPr>
          <w:kern w:val="2"/>
          <w:sz w:val="23"/>
          <w:lang w:bidi="fr-CA"/>
        </w:rPr>
        <w:pict w14:anchorId="67867F58">
          <v:rect id="_x0000_s1057" style="position:absolute;margin-left:0;margin-top:0;width:0;height:1.5pt;z-index:251657216" o:hralign="center" o:hrstd="t" o:hr="t" fillcolor="#aaa" stroked="f"/>
        </w:pict>
      </w:r>
    </w:p>
    <w:p w14:paraId="0AA3D3EB" w14:textId="77777777" w:rsidR="00CF2AE1" w:rsidRPr="00736512" w:rsidRDefault="00CF2AE1" w:rsidP="00CF2AE1">
      <w:pPr>
        <w:rPr>
          <w:color w:val="0000FF"/>
          <w:kern w:val="2"/>
          <w:sz w:val="23"/>
        </w:rPr>
      </w:pPr>
    </w:p>
    <w:p w14:paraId="4A059AC3" w14:textId="220CDFFB" w:rsidR="00CF2AE1" w:rsidRPr="00A856B9" w:rsidRDefault="00CF2AE1" w:rsidP="00CF2AE1">
      <w:pPr>
        <w:rPr>
          <w:spacing w:val="-4"/>
          <w:kern w:val="2"/>
          <w:sz w:val="23"/>
        </w:rPr>
      </w:pPr>
      <w:r w:rsidRPr="00A856B9">
        <w:rPr>
          <w:spacing w:val="-4"/>
          <w:kern w:val="2"/>
          <w:sz w:val="23"/>
          <w:u w:val="single"/>
          <w:lang w:bidi="fr-CA"/>
        </w:rPr>
        <w:t>Exercice 7.25 :</w:t>
      </w:r>
      <w:r w:rsidRPr="00A856B9">
        <w:rPr>
          <w:spacing w:val="-4"/>
          <w:kern w:val="2"/>
          <w:sz w:val="23"/>
          <w:lang w:bidi="fr-CA"/>
        </w:rPr>
        <w:t xml:space="preserve"> Dans certains cas particuliers, la forme énol d</w:t>
      </w:r>
      <w:r w:rsidRPr="009C5F66">
        <w:rPr>
          <w:spacing w:val="-4"/>
          <w:kern w:val="2"/>
          <w:sz w:val="23"/>
          <w:lang w:bidi="fr-CA"/>
        </w:rPr>
        <w:t>’</w:t>
      </w:r>
      <w:r w:rsidRPr="00A856B9">
        <w:rPr>
          <w:spacing w:val="-4"/>
          <w:kern w:val="2"/>
          <w:sz w:val="23"/>
          <w:lang w:bidi="fr-CA"/>
        </w:rPr>
        <w:t>un composé est plus stable que la</w:t>
      </w:r>
      <w:r w:rsidR="00A856B9">
        <w:rPr>
          <w:spacing w:val="-4"/>
          <w:kern w:val="2"/>
          <w:sz w:val="23"/>
          <w:lang w:bidi="fr-CA"/>
        </w:rPr>
        <w:t> </w:t>
      </w:r>
      <w:r w:rsidRPr="00A856B9">
        <w:rPr>
          <w:spacing w:val="-4"/>
          <w:kern w:val="2"/>
          <w:sz w:val="23"/>
          <w:lang w:bidi="fr-CA"/>
        </w:rPr>
        <w:t xml:space="preserve">forme </w:t>
      </w:r>
      <w:proofErr w:type="spellStart"/>
      <w:r w:rsidRPr="00A856B9">
        <w:rPr>
          <w:spacing w:val="-4"/>
          <w:kern w:val="2"/>
          <w:sz w:val="23"/>
          <w:lang w:bidi="fr-CA"/>
        </w:rPr>
        <w:t>céto</w:t>
      </w:r>
      <w:proofErr w:type="spellEnd"/>
      <w:r w:rsidRPr="00A856B9">
        <w:rPr>
          <w:spacing w:val="-4"/>
          <w:kern w:val="2"/>
          <w:sz w:val="23"/>
          <w:lang w:bidi="fr-CA"/>
        </w:rPr>
        <w:t xml:space="preserve"> et prédomine donc à l</w:t>
      </w:r>
      <w:r w:rsidRPr="009C5F66">
        <w:rPr>
          <w:spacing w:val="-4"/>
          <w:kern w:val="2"/>
          <w:sz w:val="23"/>
          <w:lang w:bidi="fr-CA"/>
        </w:rPr>
        <w:t>’</w:t>
      </w:r>
      <w:r w:rsidRPr="00A856B9">
        <w:rPr>
          <w:spacing w:val="-4"/>
          <w:kern w:val="2"/>
          <w:sz w:val="23"/>
          <w:lang w:bidi="fr-CA"/>
        </w:rPr>
        <w:t>équilibre</w:t>
      </w:r>
      <w:r w:rsidR="00736512" w:rsidRPr="00A856B9">
        <w:rPr>
          <w:spacing w:val="-4"/>
          <w:kern w:val="2"/>
          <w:sz w:val="23"/>
          <w:lang w:bidi="fr-CA"/>
        </w:rPr>
        <w:t xml:space="preserve">. </w:t>
      </w:r>
      <w:r w:rsidRPr="00A856B9">
        <w:rPr>
          <w:spacing w:val="-4"/>
          <w:kern w:val="2"/>
          <w:sz w:val="23"/>
          <w:lang w:bidi="fr-CA"/>
        </w:rPr>
        <w:t xml:space="preserve">La curcumine est le composé principalement responsable de la couleur jaunâtre caractéristique du curcuma, une épice omniprésente dans la cuisine indienne. Le système étendu de liaisons π présent dans la forme énol lui confère une énergie inférieure à celle de la forme </w:t>
      </w:r>
      <w:proofErr w:type="spellStart"/>
      <w:r w:rsidRPr="00A856B9">
        <w:rPr>
          <w:spacing w:val="-4"/>
          <w:kern w:val="2"/>
          <w:sz w:val="23"/>
          <w:lang w:bidi="fr-CA"/>
        </w:rPr>
        <w:t>céto</w:t>
      </w:r>
      <w:proofErr w:type="spellEnd"/>
      <w:r w:rsidRPr="00A856B9">
        <w:rPr>
          <w:spacing w:val="-4"/>
          <w:kern w:val="2"/>
          <w:sz w:val="23"/>
          <w:lang w:bidi="fr-CA"/>
        </w:rPr>
        <w:t xml:space="preserve">. Représentez la forme </w:t>
      </w:r>
      <w:proofErr w:type="spellStart"/>
      <w:r w:rsidRPr="00A856B9">
        <w:rPr>
          <w:spacing w:val="-4"/>
          <w:kern w:val="2"/>
          <w:sz w:val="23"/>
          <w:lang w:bidi="fr-CA"/>
        </w:rPr>
        <w:t>céto</w:t>
      </w:r>
      <w:proofErr w:type="spellEnd"/>
      <w:r w:rsidRPr="00A856B9">
        <w:rPr>
          <w:spacing w:val="-4"/>
          <w:kern w:val="2"/>
          <w:sz w:val="23"/>
          <w:lang w:bidi="fr-CA"/>
        </w:rPr>
        <w:t xml:space="preserve"> de la curcumine et expliquez comment le système π conjugué est perturbé sous cette forme.</w:t>
      </w:r>
    </w:p>
    <w:p w14:paraId="540F141D" w14:textId="77777777" w:rsidR="00CF2AE1" w:rsidRPr="00736512" w:rsidRDefault="00CF2AE1" w:rsidP="00CF2AE1">
      <w:pPr>
        <w:rPr>
          <w:kern w:val="2"/>
          <w:sz w:val="23"/>
        </w:rPr>
      </w:pPr>
    </w:p>
    <w:p w14:paraId="61837E3D"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33B44D3B" wp14:editId="2703AA94">
            <wp:extent cx="3251200" cy="1346200"/>
            <wp:effectExtent l="0" t="0" r="0" b="0"/>
            <wp:docPr id="5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251200" cy="1346200"/>
                    </a:xfrm>
                    <a:prstGeom prst="rect">
                      <a:avLst/>
                    </a:prstGeom>
                    <a:noFill/>
                    <a:ln>
                      <a:noFill/>
                    </a:ln>
                  </pic:spPr>
                </pic:pic>
              </a:graphicData>
            </a:graphic>
          </wp:inline>
        </w:drawing>
      </w:r>
    </w:p>
    <w:p w14:paraId="0C8EE4F9"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53a</w:t>
      </w:r>
    </w:p>
    <w:p w14:paraId="60F2CCC4" w14:textId="77777777" w:rsidR="00CF2AE1" w:rsidRPr="00736512" w:rsidRDefault="00CF2AE1" w:rsidP="00CF2AE1">
      <w:pPr>
        <w:rPr>
          <w:kern w:val="2"/>
          <w:sz w:val="23"/>
        </w:rPr>
      </w:pPr>
    </w:p>
    <w:p w14:paraId="5DA670C4" w14:textId="77777777" w:rsidR="00CF2AE1" w:rsidRPr="00736512" w:rsidRDefault="00CF2AE1" w:rsidP="00CF2AE1">
      <w:pPr>
        <w:rPr>
          <w:kern w:val="2"/>
          <w:sz w:val="23"/>
          <w:u w:val="single"/>
        </w:rPr>
      </w:pPr>
    </w:p>
    <w:p w14:paraId="14AECDAE" w14:textId="77777777" w:rsidR="00A856B9" w:rsidRDefault="00A856B9">
      <w:pPr>
        <w:rPr>
          <w:kern w:val="2"/>
          <w:sz w:val="23"/>
          <w:u w:val="single"/>
          <w:lang w:bidi="fr-CA"/>
        </w:rPr>
      </w:pPr>
      <w:r>
        <w:rPr>
          <w:kern w:val="2"/>
          <w:sz w:val="23"/>
          <w:u w:val="single"/>
          <w:lang w:bidi="fr-CA"/>
        </w:rPr>
        <w:br w:type="page"/>
      </w:r>
    </w:p>
    <w:p w14:paraId="5540E8D1" w14:textId="62F96544" w:rsidR="00CF2AE1" w:rsidRPr="00736512" w:rsidRDefault="00CF2AE1" w:rsidP="00CF2AE1">
      <w:pPr>
        <w:rPr>
          <w:kern w:val="2"/>
          <w:sz w:val="23"/>
        </w:rPr>
      </w:pPr>
      <w:r w:rsidRPr="00736512">
        <w:rPr>
          <w:kern w:val="2"/>
          <w:sz w:val="23"/>
          <w:u w:val="single"/>
          <w:lang w:bidi="fr-CA"/>
        </w:rPr>
        <w:lastRenderedPageBreak/>
        <w:t>Exercice 7.26 :</w:t>
      </w:r>
      <w:r w:rsidRPr="00736512">
        <w:rPr>
          <w:kern w:val="2"/>
          <w:sz w:val="23"/>
          <w:lang w:bidi="fr-CA"/>
        </w:rPr>
        <w:t xml:space="preserve"> Le groupe fonctionnel phénol peut également être considéré comme une sorte d</w:t>
      </w:r>
      <w:r w:rsidRPr="009C5F66">
        <w:rPr>
          <w:kern w:val="2"/>
          <w:sz w:val="23"/>
          <w:lang w:bidi="fr-CA"/>
        </w:rPr>
        <w:t>’</w:t>
      </w:r>
      <w:r w:rsidRPr="00736512">
        <w:rPr>
          <w:kern w:val="2"/>
          <w:sz w:val="23"/>
          <w:lang w:bidi="fr-CA"/>
        </w:rPr>
        <w:t>énol</w:t>
      </w:r>
      <w:r w:rsidR="00736512" w:rsidRPr="00736512">
        <w:rPr>
          <w:kern w:val="2"/>
          <w:sz w:val="23"/>
          <w:lang w:bidi="fr-CA"/>
        </w:rPr>
        <w:t xml:space="preserve">. </w:t>
      </w:r>
    </w:p>
    <w:p w14:paraId="36307D0F" w14:textId="77777777" w:rsidR="00CF2AE1" w:rsidRPr="00736512" w:rsidRDefault="00CF2AE1" w:rsidP="00CF2AE1">
      <w:pPr>
        <w:rPr>
          <w:kern w:val="2"/>
          <w:sz w:val="23"/>
        </w:rPr>
      </w:pPr>
    </w:p>
    <w:p w14:paraId="7D3A67D6" w14:textId="77777777" w:rsidR="00CF2AE1" w:rsidRPr="00736512" w:rsidRDefault="00CF2AE1" w:rsidP="00CF2AE1">
      <w:pPr>
        <w:rPr>
          <w:kern w:val="2"/>
          <w:sz w:val="23"/>
        </w:rPr>
      </w:pPr>
      <w:r w:rsidRPr="00736512">
        <w:rPr>
          <w:kern w:val="2"/>
          <w:sz w:val="23"/>
          <w:lang w:bidi="fr-CA"/>
        </w:rPr>
        <w:t>a) Schématisez la forme « </w:t>
      </w:r>
      <w:proofErr w:type="spellStart"/>
      <w:r w:rsidRPr="00736512">
        <w:rPr>
          <w:kern w:val="2"/>
          <w:sz w:val="23"/>
          <w:lang w:bidi="fr-CA"/>
        </w:rPr>
        <w:t>céto</w:t>
      </w:r>
      <w:proofErr w:type="spellEnd"/>
      <w:r w:rsidRPr="00736512">
        <w:rPr>
          <w:kern w:val="2"/>
          <w:sz w:val="23"/>
          <w:lang w:bidi="fr-CA"/>
        </w:rPr>
        <w:t> » du phénol.</w:t>
      </w:r>
    </w:p>
    <w:p w14:paraId="44AE7035" w14:textId="77777777" w:rsidR="00CF2AE1" w:rsidRPr="00736512" w:rsidRDefault="00CF2AE1" w:rsidP="00CF2AE1">
      <w:pPr>
        <w:rPr>
          <w:kern w:val="2"/>
          <w:sz w:val="23"/>
        </w:rPr>
      </w:pPr>
      <w:r w:rsidRPr="00736512">
        <w:rPr>
          <w:kern w:val="2"/>
          <w:sz w:val="23"/>
          <w:lang w:bidi="fr-CA"/>
        </w:rPr>
        <w:t>b) Pourquoi la forme « </w:t>
      </w:r>
      <w:proofErr w:type="spellStart"/>
      <w:r w:rsidRPr="00736512">
        <w:rPr>
          <w:kern w:val="2"/>
          <w:sz w:val="23"/>
          <w:lang w:bidi="fr-CA"/>
        </w:rPr>
        <w:t>céto</w:t>
      </w:r>
      <w:proofErr w:type="spellEnd"/>
      <w:r w:rsidRPr="00736512">
        <w:rPr>
          <w:kern w:val="2"/>
          <w:sz w:val="23"/>
          <w:lang w:bidi="fr-CA"/>
        </w:rPr>
        <w:t> » du phénol est-elle fortement minoritaire par rapport à la forme « énol »?</w:t>
      </w:r>
    </w:p>
    <w:p w14:paraId="731377A5" w14:textId="77777777" w:rsidR="00CF2AE1" w:rsidRPr="00736512" w:rsidRDefault="00000000" w:rsidP="00CF2AE1">
      <w:pPr>
        <w:rPr>
          <w:kern w:val="2"/>
          <w:sz w:val="23"/>
        </w:rPr>
      </w:pPr>
      <w:r>
        <w:rPr>
          <w:kern w:val="2"/>
          <w:sz w:val="23"/>
          <w:lang w:bidi="fr-CA"/>
        </w:rPr>
        <w:pict w14:anchorId="1336004C">
          <v:rect id="_x0000_i1214" style="width:0;height:1.5pt" o:hralign="center" o:hrstd="t" o:hr="t" fillcolor="#aaa" stroked="f"/>
        </w:pict>
      </w:r>
    </w:p>
    <w:p w14:paraId="4CE1DF57" w14:textId="77777777" w:rsidR="00CF2AE1" w:rsidRPr="00736512" w:rsidRDefault="00CF2AE1" w:rsidP="00CF2AE1">
      <w:pPr>
        <w:rPr>
          <w:kern w:val="2"/>
          <w:sz w:val="23"/>
        </w:rPr>
      </w:pPr>
    </w:p>
    <w:p w14:paraId="1041E3C0" w14:textId="2F3C612E" w:rsidR="00CF2AE1" w:rsidRPr="00736512" w:rsidRDefault="00CF2AE1" w:rsidP="00CF2AE1">
      <w:pPr>
        <w:rPr>
          <w:kern w:val="2"/>
          <w:sz w:val="23"/>
        </w:rPr>
      </w:pPr>
      <w:r w:rsidRPr="00736512">
        <w:rPr>
          <w:kern w:val="2"/>
          <w:sz w:val="23"/>
          <w:lang w:bidi="fr-CA"/>
        </w:rPr>
        <w:t>Une étape de tautomérisation de l</w:t>
      </w:r>
      <w:r w:rsidRPr="009C5F66">
        <w:rPr>
          <w:kern w:val="2"/>
          <w:sz w:val="23"/>
          <w:lang w:bidi="fr-CA"/>
        </w:rPr>
        <w:t>’</w:t>
      </w:r>
      <w:r w:rsidRPr="00736512">
        <w:rPr>
          <w:kern w:val="2"/>
          <w:sz w:val="23"/>
          <w:lang w:bidi="fr-CA"/>
        </w:rPr>
        <w:t xml:space="preserve">énol en </w:t>
      </w:r>
      <w:proofErr w:type="spellStart"/>
      <w:r w:rsidRPr="00736512">
        <w:rPr>
          <w:kern w:val="2"/>
          <w:sz w:val="23"/>
          <w:lang w:bidi="fr-CA"/>
        </w:rPr>
        <w:t>céto</w:t>
      </w:r>
      <w:proofErr w:type="spellEnd"/>
      <w:r w:rsidRPr="00736512">
        <w:rPr>
          <w:kern w:val="2"/>
          <w:sz w:val="23"/>
          <w:lang w:bidi="fr-CA"/>
        </w:rPr>
        <w:t xml:space="preserve"> existe dans la réaction de glycolyse catalysée par l</w:t>
      </w:r>
      <w:r w:rsidRPr="009C5F66">
        <w:rPr>
          <w:kern w:val="2"/>
          <w:sz w:val="23"/>
          <w:lang w:bidi="fr-CA"/>
        </w:rPr>
        <w:t>’</w:t>
      </w:r>
      <w:r w:rsidRPr="00736512">
        <w:rPr>
          <w:kern w:val="2"/>
          <w:sz w:val="23"/>
          <w:lang w:bidi="fr-CA"/>
        </w:rPr>
        <w:t>enzyme pyruvate kinase (EC 2.7.1.40)</w:t>
      </w:r>
      <w:r w:rsidR="00736512" w:rsidRPr="00736512">
        <w:rPr>
          <w:kern w:val="2"/>
          <w:sz w:val="23"/>
          <w:lang w:bidi="fr-CA"/>
        </w:rPr>
        <w:t xml:space="preserve">. </w:t>
      </w:r>
      <w:r w:rsidRPr="00736512">
        <w:rPr>
          <w:kern w:val="2"/>
          <w:sz w:val="23"/>
          <w:lang w:bidi="fr-CA"/>
        </w:rPr>
        <w:t>Vous trouverez ci-dessous la tautomérisation de cette réaction; nous étudierons la réaction complète au chapitre 9.</w:t>
      </w:r>
    </w:p>
    <w:p w14:paraId="4ACAF9BE" w14:textId="77777777" w:rsidR="00CF2AE1" w:rsidRPr="00736512" w:rsidRDefault="00CF2AE1" w:rsidP="00CF2AE1">
      <w:pPr>
        <w:rPr>
          <w:kern w:val="2"/>
          <w:sz w:val="23"/>
        </w:rPr>
      </w:pPr>
    </w:p>
    <w:p w14:paraId="67DBC251"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52B3A796" wp14:editId="51310BB2">
            <wp:extent cx="2133600" cy="1490345"/>
            <wp:effectExtent l="0" t="0" r="0" b="8255"/>
            <wp:docPr id="59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133600" cy="1490345"/>
                    </a:xfrm>
                    <a:prstGeom prst="rect">
                      <a:avLst/>
                    </a:prstGeom>
                    <a:noFill/>
                    <a:ln>
                      <a:noFill/>
                    </a:ln>
                  </pic:spPr>
                </pic:pic>
              </a:graphicData>
            </a:graphic>
          </wp:inline>
        </w:drawing>
      </w:r>
    </w:p>
    <w:p w14:paraId="74BA8486"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53b</w:t>
      </w:r>
    </w:p>
    <w:p w14:paraId="327B067C" w14:textId="77777777" w:rsidR="00CF2AE1" w:rsidRPr="00736512" w:rsidRDefault="00CF2AE1" w:rsidP="00CF2AE1">
      <w:pPr>
        <w:rPr>
          <w:kern w:val="2"/>
          <w:sz w:val="23"/>
        </w:rPr>
      </w:pPr>
    </w:p>
    <w:p w14:paraId="34B49BFD" w14:textId="77777777" w:rsidR="00CF2AE1" w:rsidRPr="00736512" w:rsidRDefault="00CF2AE1" w:rsidP="00CF2AE1">
      <w:pPr>
        <w:rPr>
          <w:kern w:val="2"/>
          <w:sz w:val="23"/>
          <w:u w:val="single"/>
        </w:rPr>
      </w:pPr>
      <w:r w:rsidRPr="00736512">
        <w:rPr>
          <w:kern w:val="2"/>
          <w:sz w:val="23"/>
          <w:u w:val="single"/>
          <w:lang w:bidi="fr-CA"/>
        </w:rPr>
        <w:t>7.6 C : La tautomérisation imine-</w:t>
      </w:r>
      <w:proofErr w:type="spellStart"/>
      <w:r w:rsidRPr="00736512">
        <w:rPr>
          <w:kern w:val="2"/>
          <w:sz w:val="23"/>
          <w:u w:val="single"/>
          <w:lang w:bidi="fr-CA"/>
        </w:rPr>
        <w:t>énamine</w:t>
      </w:r>
      <w:proofErr w:type="spellEnd"/>
    </w:p>
    <w:p w14:paraId="0FD103B1" w14:textId="77777777" w:rsidR="00CF2AE1" w:rsidRPr="00736512" w:rsidRDefault="00CF2AE1" w:rsidP="00CF2AE1">
      <w:pPr>
        <w:rPr>
          <w:kern w:val="2"/>
          <w:sz w:val="23"/>
        </w:rPr>
      </w:pPr>
    </w:p>
    <w:p w14:paraId="60875B6A" w14:textId="77777777" w:rsidR="00CF2AE1" w:rsidRPr="00736512" w:rsidRDefault="00CF2AE1" w:rsidP="00CF2AE1">
      <w:pPr>
        <w:rPr>
          <w:kern w:val="2"/>
          <w:sz w:val="23"/>
        </w:rPr>
      </w:pPr>
      <w:r w:rsidRPr="00736512">
        <w:rPr>
          <w:kern w:val="2"/>
          <w:sz w:val="23"/>
          <w:lang w:bidi="fr-CA"/>
        </w:rPr>
        <w:t>Une autre relation tautomérique courante en chimie organique et biologique est l</w:t>
      </w:r>
      <w:r w:rsidRPr="009C5F66">
        <w:rPr>
          <w:kern w:val="2"/>
          <w:sz w:val="23"/>
          <w:lang w:bidi="fr-CA"/>
        </w:rPr>
        <w:t>’</w:t>
      </w:r>
      <w:r w:rsidRPr="00736512">
        <w:rPr>
          <w:kern w:val="2"/>
          <w:sz w:val="23"/>
          <w:lang w:bidi="fr-CA"/>
        </w:rPr>
        <w:t xml:space="preserve">équilibre entre les imines (également connues sous le nom de bases de Schiff) et les </w:t>
      </w:r>
      <w:proofErr w:type="spellStart"/>
      <w:r w:rsidRPr="00736512">
        <w:rPr>
          <w:b/>
          <w:kern w:val="2"/>
          <w:sz w:val="23"/>
          <w:lang w:bidi="fr-CA"/>
        </w:rPr>
        <w:t>énamines</w:t>
      </w:r>
      <w:proofErr w:type="spellEnd"/>
      <w:r w:rsidRPr="00736512">
        <w:rPr>
          <w:kern w:val="2"/>
          <w:sz w:val="23"/>
          <w:lang w:bidi="fr-CA"/>
        </w:rPr>
        <w:t xml:space="preserve">, qui sont essentiellement les équivalents azotés des énols. </w:t>
      </w:r>
    </w:p>
    <w:p w14:paraId="43CAE19A" w14:textId="77777777" w:rsidR="00CF2AE1" w:rsidRPr="00736512" w:rsidRDefault="00CF2AE1" w:rsidP="00CF2AE1">
      <w:pPr>
        <w:rPr>
          <w:kern w:val="2"/>
          <w:sz w:val="23"/>
        </w:rPr>
      </w:pPr>
    </w:p>
    <w:p w14:paraId="593DA098" w14:textId="77777777" w:rsidR="00CF2AE1" w:rsidRPr="004D5652" w:rsidRDefault="00CF2AE1" w:rsidP="00CF2AE1">
      <w:pPr>
        <w:shd w:val="clear" w:color="auto" w:fill="D9D9D9"/>
        <w:rPr>
          <w:rFonts w:ascii="Arial" w:hAnsi="Arial"/>
          <w:kern w:val="2"/>
          <w:sz w:val="20"/>
        </w:rPr>
      </w:pPr>
      <w:r w:rsidRPr="004D5652">
        <w:rPr>
          <w:rFonts w:ascii="Arial" w:eastAsia="Arial" w:hAnsi="Arial" w:cs="Arial"/>
          <w:kern w:val="2"/>
          <w:sz w:val="20"/>
          <w:lang w:bidi="fr-CA"/>
        </w:rPr>
        <w:t>Mécanisme de tautomérisation imine-</w:t>
      </w:r>
      <w:proofErr w:type="spellStart"/>
      <w:r w:rsidRPr="004D5652">
        <w:rPr>
          <w:rFonts w:ascii="Arial" w:eastAsia="Arial" w:hAnsi="Arial" w:cs="Arial"/>
          <w:kern w:val="2"/>
          <w:sz w:val="20"/>
          <w:lang w:bidi="fr-CA"/>
        </w:rPr>
        <w:t>énamine</w:t>
      </w:r>
      <w:proofErr w:type="spellEnd"/>
    </w:p>
    <w:p w14:paraId="2C46C448" w14:textId="77777777" w:rsidR="00CF2AE1" w:rsidRPr="00736512" w:rsidRDefault="00CF2AE1" w:rsidP="00CF2AE1">
      <w:pPr>
        <w:shd w:val="clear" w:color="auto" w:fill="D9D9D9"/>
        <w:rPr>
          <w:kern w:val="2"/>
          <w:sz w:val="23"/>
        </w:rPr>
      </w:pPr>
    </w:p>
    <w:p w14:paraId="31E4C890" w14:textId="77777777" w:rsidR="00CF2AE1" w:rsidRPr="00736512" w:rsidRDefault="00CF2AE1" w:rsidP="00CF2AE1">
      <w:pPr>
        <w:shd w:val="clear" w:color="auto" w:fill="D9D9D9"/>
        <w:jc w:val="center"/>
        <w:rPr>
          <w:kern w:val="2"/>
          <w:sz w:val="23"/>
        </w:rPr>
      </w:pPr>
      <w:r w:rsidRPr="00736512">
        <w:rPr>
          <w:noProof/>
          <w:kern w:val="2"/>
          <w:sz w:val="23"/>
          <w:lang w:bidi="fr-CA"/>
        </w:rPr>
        <w:drawing>
          <wp:inline distT="0" distB="0" distL="0" distR="0" wp14:anchorId="619A7C36" wp14:editId="7E9C0791">
            <wp:extent cx="2633345" cy="1447800"/>
            <wp:effectExtent l="0" t="0" r="8255" b="0"/>
            <wp:docPr id="59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633345" cy="1447800"/>
                    </a:xfrm>
                    <a:prstGeom prst="rect">
                      <a:avLst/>
                    </a:prstGeom>
                    <a:noFill/>
                    <a:ln>
                      <a:noFill/>
                    </a:ln>
                  </pic:spPr>
                </pic:pic>
              </a:graphicData>
            </a:graphic>
          </wp:inline>
        </w:drawing>
      </w:r>
    </w:p>
    <w:p w14:paraId="30EEFDF3" w14:textId="77777777" w:rsidR="00CF2AE1" w:rsidRPr="00736512" w:rsidRDefault="00CF2AE1" w:rsidP="00CF2AE1">
      <w:pPr>
        <w:shd w:val="clear" w:color="auto" w:fill="D9D9D9"/>
        <w:jc w:val="center"/>
        <w:rPr>
          <w:kern w:val="2"/>
          <w:sz w:val="23"/>
        </w:rPr>
      </w:pPr>
    </w:p>
    <w:p w14:paraId="5B91319C"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54a</w:t>
      </w:r>
    </w:p>
    <w:p w14:paraId="6C2921CF" w14:textId="77777777" w:rsidR="00CF2AE1" w:rsidRPr="00736512" w:rsidRDefault="00CF2AE1" w:rsidP="00CF2AE1">
      <w:pPr>
        <w:rPr>
          <w:kern w:val="2"/>
          <w:sz w:val="23"/>
        </w:rPr>
      </w:pPr>
    </w:p>
    <w:p w14:paraId="0102F0DF" w14:textId="77777777" w:rsidR="00CF2AE1" w:rsidRPr="00736512" w:rsidRDefault="00CF2AE1" w:rsidP="00CF2AE1">
      <w:pPr>
        <w:rPr>
          <w:kern w:val="2"/>
          <w:sz w:val="23"/>
        </w:rPr>
      </w:pPr>
      <w:r w:rsidRPr="00736512">
        <w:rPr>
          <w:kern w:val="2"/>
          <w:sz w:val="23"/>
          <w:lang w:bidi="fr-CA"/>
        </w:rPr>
        <w:t>La dégradation de la sérine, par exemple, implique une étape de tautomérisation de l</w:t>
      </w:r>
      <w:r w:rsidRPr="009C5F66">
        <w:rPr>
          <w:kern w:val="2"/>
          <w:sz w:val="23"/>
          <w:lang w:bidi="fr-CA"/>
        </w:rPr>
        <w:t>’</w:t>
      </w:r>
      <w:proofErr w:type="spellStart"/>
      <w:r w:rsidRPr="00736512">
        <w:rPr>
          <w:kern w:val="2"/>
          <w:sz w:val="23"/>
          <w:lang w:bidi="fr-CA"/>
        </w:rPr>
        <w:t>énamine</w:t>
      </w:r>
      <w:proofErr w:type="spellEnd"/>
      <w:r w:rsidRPr="00736512">
        <w:rPr>
          <w:kern w:val="2"/>
          <w:sz w:val="23"/>
          <w:lang w:bidi="fr-CA"/>
        </w:rPr>
        <w:t xml:space="preserve"> en imine : (EC 4.2.1.13)</w:t>
      </w:r>
    </w:p>
    <w:p w14:paraId="68DF596D" w14:textId="77777777" w:rsidR="00CF2AE1" w:rsidRPr="00736512" w:rsidRDefault="00CF2AE1" w:rsidP="00CF2AE1">
      <w:pPr>
        <w:rPr>
          <w:kern w:val="2"/>
          <w:sz w:val="23"/>
        </w:rPr>
      </w:pPr>
    </w:p>
    <w:p w14:paraId="5B769033" w14:textId="77777777" w:rsidR="00CF2AE1" w:rsidRPr="00736512" w:rsidRDefault="00CF2AE1" w:rsidP="00CF2AE1">
      <w:pPr>
        <w:rPr>
          <w:kern w:val="2"/>
          <w:sz w:val="23"/>
        </w:rPr>
      </w:pPr>
    </w:p>
    <w:p w14:paraId="6E86E584"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42DB51B8" wp14:editId="72DAC60C">
            <wp:extent cx="2946400" cy="1168400"/>
            <wp:effectExtent l="0" t="0" r="0" b="0"/>
            <wp:docPr id="5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946400" cy="1168400"/>
                    </a:xfrm>
                    <a:prstGeom prst="rect">
                      <a:avLst/>
                    </a:prstGeom>
                    <a:noFill/>
                    <a:ln>
                      <a:noFill/>
                    </a:ln>
                  </pic:spPr>
                </pic:pic>
              </a:graphicData>
            </a:graphic>
          </wp:inline>
        </w:drawing>
      </w:r>
    </w:p>
    <w:p w14:paraId="481FF5DC"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54b</w:t>
      </w:r>
    </w:p>
    <w:p w14:paraId="0D27CAF9" w14:textId="77777777" w:rsidR="00CF2AE1" w:rsidRPr="00736512" w:rsidRDefault="00CF2AE1" w:rsidP="00CF2AE1">
      <w:pPr>
        <w:rPr>
          <w:kern w:val="2"/>
          <w:sz w:val="23"/>
        </w:rPr>
      </w:pPr>
    </w:p>
    <w:p w14:paraId="4AA261F6" w14:textId="77777777" w:rsidR="00CF2AE1" w:rsidRPr="00736512" w:rsidRDefault="00000000" w:rsidP="00CF2AE1">
      <w:pPr>
        <w:rPr>
          <w:kern w:val="2"/>
          <w:sz w:val="23"/>
        </w:rPr>
      </w:pPr>
      <w:r>
        <w:rPr>
          <w:kern w:val="2"/>
          <w:sz w:val="23"/>
          <w:lang w:bidi="fr-CA"/>
        </w:rPr>
        <w:pict w14:anchorId="19B61FEE">
          <v:rect id="_x0000_i1215" style="width:0;height:1.5pt" o:hralign="center" o:hrstd="t" o:hr="t" fillcolor="#aaa" stroked="f"/>
        </w:pict>
      </w:r>
      <w:r>
        <w:rPr>
          <w:kern w:val="2"/>
          <w:sz w:val="23"/>
          <w:lang w:bidi="fr-CA"/>
        </w:rPr>
        <w:pict w14:anchorId="2DD04456">
          <v:rect id="_x0000_s1058" style="position:absolute;margin-left:0;margin-top:0;width:0;height:1.5pt;z-index:251658240;mso-position-horizontal-relative:text;mso-position-vertical-relative:text" o:hralign="center" o:hrstd="t" o:hr="t" fillcolor="#aaa" stroked="f"/>
        </w:pict>
      </w:r>
    </w:p>
    <w:p w14:paraId="5294FA59" w14:textId="6F93746E" w:rsidR="00CF2AE1" w:rsidRPr="00736512" w:rsidRDefault="00CF2AE1" w:rsidP="00CF2AE1">
      <w:pPr>
        <w:rPr>
          <w:kern w:val="2"/>
          <w:sz w:val="23"/>
        </w:rPr>
      </w:pPr>
      <w:r w:rsidRPr="00736512">
        <w:rPr>
          <w:kern w:val="2"/>
          <w:sz w:val="23"/>
          <w:u w:val="single"/>
          <w:lang w:bidi="fr-CA"/>
        </w:rPr>
        <w:t>Exercice 7.27 </w:t>
      </w:r>
      <w:r w:rsidR="00AE3220">
        <w:rPr>
          <w:kern w:val="2"/>
          <w:sz w:val="23"/>
          <w:u w:val="single"/>
          <w:lang w:bidi="fr-CA"/>
        </w:rPr>
        <w:t xml:space="preserve">: </w:t>
      </w:r>
      <w:r w:rsidRPr="00736512">
        <w:rPr>
          <w:kern w:val="2"/>
          <w:sz w:val="23"/>
          <w:lang w:bidi="fr-CA"/>
        </w:rPr>
        <w:t xml:space="preserve">Les structures chimiques ci-dessous contiennent toutes un groupe imine ou </w:t>
      </w:r>
      <w:proofErr w:type="spellStart"/>
      <w:r w:rsidRPr="00736512">
        <w:rPr>
          <w:kern w:val="2"/>
          <w:sz w:val="23"/>
          <w:lang w:bidi="fr-CA"/>
        </w:rPr>
        <w:t>énamine</w:t>
      </w:r>
      <w:proofErr w:type="spellEnd"/>
      <w:r w:rsidRPr="00736512">
        <w:rPr>
          <w:kern w:val="2"/>
          <w:sz w:val="23"/>
          <w:lang w:bidi="fr-CA"/>
        </w:rPr>
        <w:t>. Pour chacune d</w:t>
      </w:r>
      <w:r w:rsidRPr="009C5F66">
        <w:rPr>
          <w:kern w:val="2"/>
          <w:sz w:val="23"/>
          <w:lang w:bidi="fr-CA"/>
        </w:rPr>
        <w:t>’</w:t>
      </w:r>
      <w:r w:rsidRPr="00736512">
        <w:rPr>
          <w:kern w:val="2"/>
          <w:sz w:val="23"/>
          <w:lang w:bidi="fr-CA"/>
        </w:rPr>
        <w:t>entre elles, représentez la structure d</w:t>
      </w:r>
      <w:r w:rsidRPr="009C5F66">
        <w:rPr>
          <w:kern w:val="2"/>
          <w:sz w:val="23"/>
          <w:lang w:bidi="fr-CA"/>
        </w:rPr>
        <w:t>’</w:t>
      </w:r>
      <w:r w:rsidRPr="00736512">
        <w:rPr>
          <w:kern w:val="2"/>
          <w:sz w:val="23"/>
          <w:lang w:bidi="fr-CA"/>
        </w:rPr>
        <w:t>un tautomère alternatif.</w:t>
      </w:r>
    </w:p>
    <w:p w14:paraId="38551C52" w14:textId="77777777" w:rsidR="00CF2AE1" w:rsidRPr="00736512" w:rsidRDefault="00CF2AE1" w:rsidP="00CF2AE1">
      <w:pPr>
        <w:rPr>
          <w:kern w:val="2"/>
          <w:sz w:val="23"/>
          <w:u w:val="single"/>
        </w:rPr>
      </w:pPr>
    </w:p>
    <w:p w14:paraId="342C5686"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4DECC221" wp14:editId="0EE04AED">
            <wp:extent cx="5181600" cy="1109345"/>
            <wp:effectExtent l="0" t="0" r="0" b="8255"/>
            <wp:docPr id="59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181600" cy="1109345"/>
                    </a:xfrm>
                    <a:prstGeom prst="rect">
                      <a:avLst/>
                    </a:prstGeom>
                    <a:noFill/>
                    <a:ln>
                      <a:noFill/>
                    </a:ln>
                  </pic:spPr>
                </pic:pic>
              </a:graphicData>
            </a:graphic>
          </wp:inline>
        </w:drawing>
      </w:r>
    </w:p>
    <w:p w14:paraId="24001944" w14:textId="77777777" w:rsidR="00CF2AE1" w:rsidRPr="00736512" w:rsidRDefault="00CF2AE1" w:rsidP="00CF2AE1">
      <w:pPr>
        <w:rPr>
          <w:color w:val="FFFFFF" w:themeColor="background1"/>
          <w:kern w:val="2"/>
          <w:sz w:val="23"/>
        </w:rPr>
      </w:pPr>
      <w:r w:rsidRPr="00736512">
        <w:rPr>
          <w:kern w:val="2"/>
          <w:sz w:val="23"/>
          <w:lang w:bidi="fr-CA"/>
        </w:rPr>
        <w:t>Figure 54c</w:t>
      </w:r>
      <w:r w:rsidR="00000000">
        <w:rPr>
          <w:kern w:val="2"/>
          <w:sz w:val="23"/>
          <w:lang w:bidi="fr-CA"/>
        </w:rPr>
        <w:pict w14:anchorId="7AF3A966">
          <v:rect id="_x0000_i1216" style="width:0;height:1.5pt" o:hralign="center" o:hrstd="t" o:hr="t" fillcolor="#aaa" stroked="f"/>
        </w:pict>
      </w:r>
    </w:p>
    <w:p w14:paraId="3A09F473" w14:textId="3006EB8C" w:rsidR="00CF2AE1" w:rsidRPr="00736512" w:rsidRDefault="00000000" w:rsidP="00CF2AE1">
      <w:pPr>
        <w:rPr>
          <w:kern w:val="2"/>
          <w:sz w:val="23"/>
        </w:rPr>
      </w:pPr>
      <w:r>
        <w:rPr>
          <w:kern w:val="2"/>
          <w:sz w:val="23"/>
          <w:lang w:bidi="fr-CA"/>
        </w:rPr>
        <w:pict w14:anchorId="29DA6A44">
          <v:rect id="_x0000_s1059" style="position:absolute;margin-left:0;margin-top:0;width:0;height:1.5pt;z-index:251659264" o:hralign="center" o:hrstd="t" o:hr="t" fillcolor="#aaa" stroked="f"/>
        </w:pict>
      </w:r>
      <w:r w:rsidR="00CF2AE1" w:rsidRPr="00736512">
        <w:rPr>
          <w:kern w:val="2"/>
          <w:sz w:val="23"/>
          <w:u w:val="single"/>
          <w:lang w:bidi="fr-CA"/>
        </w:rPr>
        <w:t>7.6 D : L</w:t>
      </w:r>
      <w:r w:rsidR="00CF2AE1" w:rsidRPr="009C5F66">
        <w:rPr>
          <w:kern w:val="2"/>
          <w:sz w:val="23"/>
          <w:u w:val="single"/>
          <w:lang w:bidi="fr-CA"/>
        </w:rPr>
        <w:t>’</w:t>
      </w:r>
      <w:r w:rsidR="00CF2AE1" w:rsidRPr="00736512">
        <w:rPr>
          <w:kern w:val="2"/>
          <w:sz w:val="23"/>
          <w:u w:val="single"/>
          <w:lang w:bidi="fr-CA"/>
        </w:rPr>
        <w:t>acidité des alcynes terminaux</w:t>
      </w:r>
    </w:p>
    <w:p w14:paraId="2AF3AD2E" w14:textId="77777777" w:rsidR="00CF2AE1" w:rsidRPr="00736512" w:rsidRDefault="00CF2AE1" w:rsidP="00CF2AE1">
      <w:pPr>
        <w:rPr>
          <w:kern w:val="2"/>
          <w:sz w:val="23"/>
        </w:rPr>
      </w:pPr>
    </w:p>
    <w:p w14:paraId="61478989" w14:textId="77777777" w:rsidR="00CF2AE1" w:rsidRPr="00736512" w:rsidRDefault="00CF2AE1" w:rsidP="00CF2AE1">
      <w:pPr>
        <w:rPr>
          <w:kern w:val="2"/>
          <w:sz w:val="23"/>
        </w:rPr>
      </w:pPr>
    </w:p>
    <w:p w14:paraId="10744615" w14:textId="658D642A" w:rsidR="00CF2AE1" w:rsidRPr="00736512" w:rsidRDefault="00CF2AE1" w:rsidP="00CF2AE1">
      <w:pPr>
        <w:rPr>
          <w:kern w:val="2"/>
          <w:sz w:val="23"/>
        </w:rPr>
      </w:pPr>
      <w:r w:rsidRPr="00736512">
        <w:rPr>
          <w:kern w:val="2"/>
          <w:sz w:val="23"/>
          <w:lang w:bidi="fr-CA"/>
        </w:rPr>
        <w:t>Les alcynes terminaux désignent un autre type d</w:t>
      </w:r>
      <w:r w:rsidRPr="009C5F66">
        <w:rPr>
          <w:kern w:val="2"/>
          <w:sz w:val="23"/>
          <w:lang w:bidi="fr-CA"/>
        </w:rPr>
        <w:t>’</w:t>
      </w:r>
      <w:r w:rsidRPr="00736512">
        <w:rPr>
          <w:kern w:val="2"/>
          <w:sz w:val="23"/>
          <w:lang w:bidi="fr-CA"/>
        </w:rPr>
        <w:t>acide dont le proton à donner est lié à un atome de carbone qui relève davantage de la chimie organique de laboratoire que de la chimie biologique</w:t>
      </w:r>
      <w:r w:rsidR="00736512" w:rsidRPr="00736512">
        <w:rPr>
          <w:kern w:val="2"/>
          <w:sz w:val="23"/>
          <w:lang w:bidi="fr-CA"/>
        </w:rPr>
        <w:t xml:space="preserve">. </w:t>
      </w:r>
    </w:p>
    <w:p w14:paraId="57B14A07" w14:textId="77777777" w:rsidR="00CF2AE1" w:rsidRPr="00736512" w:rsidRDefault="00CF2AE1" w:rsidP="00CF2AE1">
      <w:pPr>
        <w:rPr>
          <w:kern w:val="2"/>
          <w:sz w:val="23"/>
        </w:rPr>
      </w:pPr>
    </w:p>
    <w:p w14:paraId="4771C370"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4DA71EE5" wp14:editId="1F5904E5">
            <wp:extent cx="2455545" cy="762000"/>
            <wp:effectExtent l="0" t="0" r="8255" b="0"/>
            <wp:docPr id="59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455545" cy="762000"/>
                    </a:xfrm>
                    <a:prstGeom prst="rect">
                      <a:avLst/>
                    </a:prstGeom>
                    <a:noFill/>
                    <a:ln>
                      <a:noFill/>
                    </a:ln>
                  </pic:spPr>
                </pic:pic>
              </a:graphicData>
            </a:graphic>
          </wp:inline>
        </w:drawing>
      </w:r>
    </w:p>
    <w:p w14:paraId="726371CE"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54</w:t>
      </w:r>
    </w:p>
    <w:p w14:paraId="6C11EF08" w14:textId="77777777" w:rsidR="00CF2AE1" w:rsidRPr="00736512" w:rsidRDefault="00CF2AE1" w:rsidP="00CF2AE1">
      <w:pPr>
        <w:rPr>
          <w:kern w:val="2"/>
          <w:sz w:val="23"/>
        </w:rPr>
      </w:pPr>
    </w:p>
    <w:p w14:paraId="070C0836" w14:textId="05F847A0" w:rsidR="00CF2AE1" w:rsidRPr="00736512" w:rsidRDefault="00CF2AE1" w:rsidP="00CF2AE1">
      <w:pPr>
        <w:rPr>
          <w:kern w:val="2"/>
          <w:sz w:val="23"/>
        </w:rPr>
      </w:pPr>
      <w:r w:rsidRPr="00736512">
        <w:rPr>
          <w:kern w:val="2"/>
          <w:sz w:val="23"/>
          <w:lang w:bidi="fr-CA"/>
        </w:rPr>
        <w:t>Les alcynes terminaux sont plus acides que les alcènes ou les alcanes pour la même raison que les imines protonées sont plus acides que les amines protonées : le carbone de l</w:t>
      </w:r>
      <w:r w:rsidRPr="009C5F66">
        <w:rPr>
          <w:kern w:val="2"/>
          <w:sz w:val="23"/>
          <w:lang w:bidi="fr-CA"/>
        </w:rPr>
        <w:t>’</w:t>
      </w:r>
      <w:r w:rsidRPr="00736512">
        <w:rPr>
          <w:kern w:val="2"/>
          <w:sz w:val="23"/>
          <w:lang w:bidi="fr-CA"/>
        </w:rPr>
        <w:t xml:space="preserve">alcyne est hybridé </w:t>
      </w:r>
      <w:proofErr w:type="spellStart"/>
      <w:r w:rsidRPr="00736512">
        <w:rPr>
          <w:i/>
          <w:kern w:val="2"/>
          <w:sz w:val="23"/>
          <w:lang w:bidi="fr-CA"/>
        </w:rPr>
        <w:t>sp</w:t>
      </w:r>
      <w:proofErr w:type="spellEnd"/>
      <w:r w:rsidRPr="00736512">
        <w:rPr>
          <w:kern w:val="2"/>
          <w:sz w:val="23"/>
          <w:lang w:bidi="fr-CA"/>
        </w:rPr>
        <w:t>, ce qui signifie qu</w:t>
      </w:r>
      <w:r w:rsidRPr="009C5F66">
        <w:rPr>
          <w:kern w:val="2"/>
          <w:sz w:val="23"/>
          <w:lang w:bidi="fr-CA"/>
        </w:rPr>
        <w:t>’</w:t>
      </w:r>
      <w:r w:rsidRPr="00736512">
        <w:rPr>
          <w:kern w:val="2"/>
          <w:sz w:val="23"/>
          <w:lang w:bidi="fr-CA"/>
        </w:rPr>
        <w:t>il possède 50 % d</w:t>
      </w:r>
      <w:r w:rsidRPr="009C5F66">
        <w:rPr>
          <w:kern w:val="2"/>
          <w:sz w:val="23"/>
          <w:lang w:bidi="fr-CA"/>
        </w:rPr>
        <w:t>’</w:t>
      </w:r>
      <w:r w:rsidRPr="00736512">
        <w:rPr>
          <w:kern w:val="2"/>
          <w:sz w:val="23"/>
          <w:lang w:bidi="fr-CA"/>
        </w:rPr>
        <w:t xml:space="preserve">orbitales </w:t>
      </w:r>
      <w:r w:rsidRPr="00736512">
        <w:rPr>
          <w:i/>
          <w:kern w:val="2"/>
          <w:sz w:val="23"/>
          <w:lang w:bidi="fr-CA"/>
        </w:rPr>
        <w:t>s</w:t>
      </w:r>
      <w:r w:rsidRPr="00736512">
        <w:rPr>
          <w:kern w:val="2"/>
          <w:sz w:val="23"/>
          <w:lang w:bidi="fr-CA"/>
        </w:rPr>
        <w:t xml:space="preserve"> et qu</w:t>
      </w:r>
      <w:r w:rsidRPr="009C5F66">
        <w:rPr>
          <w:kern w:val="2"/>
          <w:sz w:val="23"/>
          <w:lang w:bidi="fr-CA"/>
        </w:rPr>
        <w:t>’</w:t>
      </w:r>
      <w:r w:rsidRPr="00736512">
        <w:rPr>
          <w:kern w:val="2"/>
          <w:sz w:val="23"/>
          <w:lang w:bidi="fr-CA"/>
        </w:rPr>
        <w:t xml:space="preserve">il est donc plus électronégatif. Avec un </w:t>
      </w:r>
      <w:proofErr w:type="spellStart"/>
      <w:r w:rsidRPr="00736512">
        <w:rPr>
          <w:kern w:val="2"/>
          <w:sz w:val="23"/>
          <w:lang w:bidi="fr-CA"/>
        </w:rPr>
        <w:t>pKa</w:t>
      </w:r>
      <w:proofErr w:type="spellEnd"/>
      <w:r w:rsidRPr="00736512">
        <w:rPr>
          <w:kern w:val="2"/>
          <w:sz w:val="23"/>
          <w:lang w:bidi="fr-CA"/>
        </w:rPr>
        <w:t xml:space="preserve"> d</w:t>
      </w:r>
      <w:r w:rsidRPr="009C5F66">
        <w:rPr>
          <w:kern w:val="2"/>
          <w:sz w:val="23"/>
          <w:lang w:bidi="fr-CA"/>
        </w:rPr>
        <w:t>’</w:t>
      </w:r>
      <w:r w:rsidRPr="00736512">
        <w:rPr>
          <w:kern w:val="2"/>
          <w:sz w:val="23"/>
          <w:lang w:bidi="fr-CA"/>
        </w:rPr>
        <w:t>environ 26, les alcynes ne sont que faiblement acides, mais peuvent néanmoins être entièrement déprotonés à l</w:t>
      </w:r>
      <w:r w:rsidRPr="009C5F66">
        <w:rPr>
          <w:kern w:val="2"/>
          <w:sz w:val="23"/>
          <w:lang w:bidi="fr-CA"/>
        </w:rPr>
        <w:t>’</w:t>
      </w:r>
      <w:r w:rsidRPr="00736512">
        <w:rPr>
          <w:kern w:val="2"/>
          <w:sz w:val="23"/>
          <w:lang w:bidi="fr-CA"/>
        </w:rPr>
        <w:t>aide d</w:t>
      </w:r>
      <w:r w:rsidRPr="009C5F66">
        <w:rPr>
          <w:kern w:val="2"/>
          <w:sz w:val="23"/>
          <w:lang w:bidi="fr-CA"/>
        </w:rPr>
        <w:t>’</w:t>
      </w:r>
      <w:r w:rsidRPr="00736512">
        <w:rPr>
          <w:kern w:val="2"/>
          <w:sz w:val="23"/>
          <w:lang w:bidi="fr-CA"/>
        </w:rPr>
        <w:t>une base forte telle que l</w:t>
      </w:r>
      <w:r w:rsidRPr="009C5F66">
        <w:rPr>
          <w:kern w:val="2"/>
          <w:sz w:val="23"/>
          <w:lang w:bidi="fr-CA"/>
        </w:rPr>
        <w:t>’</w:t>
      </w:r>
      <w:r w:rsidRPr="00736512">
        <w:rPr>
          <w:kern w:val="2"/>
          <w:sz w:val="23"/>
          <w:lang w:bidi="fr-CA"/>
        </w:rPr>
        <w:t>amide de sodium (NaNH</w:t>
      </w:r>
      <w:r w:rsidRPr="00736512">
        <w:rPr>
          <w:kern w:val="2"/>
          <w:sz w:val="23"/>
          <w:vertAlign w:val="subscript"/>
          <w:lang w:bidi="fr-CA"/>
        </w:rPr>
        <w:t>2</w:t>
      </w:r>
      <w:r w:rsidRPr="00736512">
        <w:rPr>
          <w:kern w:val="2"/>
          <w:sz w:val="23"/>
          <w:lang w:bidi="fr-CA"/>
        </w:rPr>
        <w:t>)</w:t>
      </w:r>
      <w:r w:rsidR="00736512" w:rsidRPr="00736512">
        <w:rPr>
          <w:kern w:val="2"/>
          <w:sz w:val="23"/>
          <w:lang w:bidi="fr-CA"/>
        </w:rPr>
        <w:t xml:space="preserve">. </w:t>
      </w:r>
    </w:p>
    <w:p w14:paraId="73A3AE4B" w14:textId="77777777" w:rsidR="00CF2AE1" w:rsidRPr="00736512" w:rsidRDefault="00000000" w:rsidP="00CF2AE1">
      <w:pPr>
        <w:rPr>
          <w:kern w:val="2"/>
          <w:sz w:val="23"/>
        </w:rPr>
      </w:pPr>
      <w:r>
        <w:rPr>
          <w:kern w:val="2"/>
          <w:sz w:val="23"/>
          <w:lang w:bidi="fr-CA"/>
        </w:rPr>
        <w:pict w14:anchorId="70B6BA3E">
          <v:rect id="_x0000_i1217" style="width:0;height:1.5pt" o:hralign="center" o:hrstd="t" o:hr="t" fillcolor="#aaa" stroked="f"/>
        </w:pict>
      </w:r>
    </w:p>
    <w:p w14:paraId="696279AA" w14:textId="566D9618" w:rsidR="00CF2AE1" w:rsidRPr="00736512" w:rsidRDefault="00CF2AE1" w:rsidP="00CF2AE1">
      <w:pPr>
        <w:rPr>
          <w:strike/>
          <w:color w:val="FF0000"/>
          <w:kern w:val="2"/>
          <w:sz w:val="23"/>
        </w:rPr>
      </w:pPr>
      <w:r w:rsidRPr="00736512">
        <w:rPr>
          <w:kern w:val="2"/>
          <w:sz w:val="23"/>
          <w:u w:val="single"/>
          <w:lang w:bidi="fr-CA"/>
        </w:rPr>
        <w:t>Exercice 7.28 </w:t>
      </w:r>
      <w:r w:rsidR="00AE3220">
        <w:rPr>
          <w:kern w:val="2"/>
          <w:sz w:val="23"/>
          <w:u w:val="single"/>
          <w:lang w:bidi="fr-CA"/>
        </w:rPr>
        <w:t xml:space="preserve">: </w:t>
      </w:r>
      <w:r w:rsidRPr="00736512">
        <w:rPr>
          <w:kern w:val="2"/>
          <w:sz w:val="23"/>
          <w:lang w:bidi="fr-CA"/>
        </w:rPr>
        <w:t>Le cyanure d</w:t>
      </w:r>
      <w:r w:rsidRPr="009C5F66">
        <w:rPr>
          <w:kern w:val="2"/>
          <w:sz w:val="23"/>
          <w:lang w:bidi="fr-CA"/>
        </w:rPr>
        <w:t>’</w:t>
      </w:r>
      <w:r w:rsidRPr="00736512">
        <w:rPr>
          <w:kern w:val="2"/>
          <w:sz w:val="23"/>
          <w:lang w:bidi="fr-CA"/>
        </w:rPr>
        <w:t>hydrogène, HCN, est un autre exemple d</w:t>
      </w:r>
      <w:r w:rsidRPr="009C5F66">
        <w:rPr>
          <w:kern w:val="2"/>
          <w:sz w:val="23"/>
          <w:lang w:bidi="fr-CA"/>
        </w:rPr>
        <w:t>’</w:t>
      </w:r>
      <w:r w:rsidRPr="00736512">
        <w:rPr>
          <w:kern w:val="2"/>
          <w:sz w:val="23"/>
          <w:lang w:bidi="fr-CA"/>
        </w:rPr>
        <w:t xml:space="preserve">acide dont le proton à donner est lié à un atome de carbone relativement fort, avec un </w:t>
      </w:r>
      <w:proofErr w:type="spellStart"/>
      <w:r w:rsidRPr="00736512">
        <w:rPr>
          <w:kern w:val="2"/>
          <w:sz w:val="23"/>
          <w:lang w:bidi="fr-CA"/>
        </w:rPr>
        <w:t>pKa</w:t>
      </w:r>
      <w:proofErr w:type="spellEnd"/>
      <w:r w:rsidRPr="00736512">
        <w:rPr>
          <w:kern w:val="2"/>
          <w:sz w:val="23"/>
          <w:lang w:bidi="fr-CA"/>
        </w:rPr>
        <w:t xml:space="preserve"> de 9,2</w:t>
      </w:r>
      <w:r w:rsidR="00736512" w:rsidRPr="00736512">
        <w:rPr>
          <w:kern w:val="2"/>
          <w:sz w:val="23"/>
          <w:lang w:bidi="fr-CA"/>
        </w:rPr>
        <w:t xml:space="preserve">. </w:t>
      </w:r>
      <w:r w:rsidRPr="00736512">
        <w:rPr>
          <w:kern w:val="2"/>
          <w:sz w:val="23"/>
          <w:lang w:bidi="fr-CA"/>
        </w:rPr>
        <w:t>Proposez une explication pour l</w:t>
      </w:r>
      <w:r w:rsidRPr="009C5F66">
        <w:rPr>
          <w:kern w:val="2"/>
          <w:sz w:val="23"/>
          <w:lang w:bidi="fr-CA"/>
        </w:rPr>
        <w:t>’</w:t>
      </w:r>
      <w:r w:rsidRPr="00736512">
        <w:rPr>
          <w:kern w:val="2"/>
          <w:sz w:val="23"/>
          <w:lang w:bidi="fr-CA"/>
        </w:rPr>
        <w:t>acidité de ce proton.</w:t>
      </w:r>
    </w:p>
    <w:p w14:paraId="01E269DE" w14:textId="77777777" w:rsidR="00CF2AE1" w:rsidRPr="00736512" w:rsidRDefault="00000000" w:rsidP="00CF2AE1">
      <w:pPr>
        <w:rPr>
          <w:kern w:val="2"/>
          <w:sz w:val="23"/>
        </w:rPr>
      </w:pPr>
      <w:r>
        <w:rPr>
          <w:kern w:val="2"/>
          <w:sz w:val="23"/>
          <w:lang w:bidi="fr-CA"/>
        </w:rPr>
        <w:pict w14:anchorId="2D13D708">
          <v:rect id="_x0000_i1218" style="width:0;height:1.5pt" o:hralign="center" o:hrstd="t" o:hr="t" fillcolor="#aaa" stroked="f"/>
        </w:pict>
      </w:r>
    </w:p>
    <w:p w14:paraId="66042DD5" w14:textId="77777777" w:rsidR="00CF2AE1" w:rsidRPr="00736512" w:rsidRDefault="00CF2AE1" w:rsidP="00CF2AE1">
      <w:pPr>
        <w:pStyle w:val="Ttulo1"/>
        <w:rPr>
          <w:kern w:val="2"/>
          <w:sz w:val="23"/>
        </w:rPr>
      </w:pPr>
    </w:p>
    <w:p w14:paraId="1FAC64A9" w14:textId="77777777" w:rsidR="00C529ED" w:rsidRPr="00736512" w:rsidRDefault="00C529ED">
      <w:pPr>
        <w:rPr>
          <w:kern w:val="2"/>
          <w:sz w:val="23"/>
          <w:u w:val="single"/>
        </w:rPr>
      </w:pPr>
      <w:r w:rsidRPr="00736512">
        <w:rPr>
          <w:kern w:val="2"/>
          <w:sz w:val="23"/>
          <w:lang w:bidi="fr-CA"/>
        </w:rPr>
        <w:br w:type="page"/>
      </w:r>
    </w:p>
    <w:p w14:paraId="495F2976" w14:textId="1487253D" w:rsidR="00CF2AE1" w:rsidRPr="00736512" w:rsidRDefault="00CF2AE1" w:rsidP="00CF2AE1">
      <w:pPr>
        <w:pStyle w:val="Ttulo1"/>
        <w:rPr>
          <w:b/>
          <w:kern w:val="2"/>
          <w:sz w:val="23"/>
          <w:u w:val="none"/>
        </w:rPr>
      </w:pPr>
      <w:r w:rsidRPr="00736512">
        <w:rPr>
          <w:b/>
          <w:kern w:val="2"/>
          <w:sz w:val="23"/>
          <w:u w:val="none"/>
          <w:lang w:bidi="fr-CA"/>
        </w:rPr>
        <w:lastRenderedPageBreak/>
        <w:t xml:space="preserve">Section 7.7 : Les acides </w:t>
      </w:r>
      <w:proofErr w:type="spellStart"/>
      <w:r w:rsidRPr="00736512">
        <w:rPr>
          <w:b/>
          <w:kern w:val="2"/>
          <w:sz w:val="23"/>
          <w:u w:val="none"/>
          <w:lang w:bidi="fr-CA"/>
        </w:rPr>
        <w:t>polyprotiques</w:t>
      </w:r>
      <w:proofErr w:type="spellEnd"/>
    </w:p>
    <w:p w14:paraId="62C65F9E" w14:textId="77777777" w:rsidR="00CF2AE1" w:rsidRPr="00736512" w:rsidRDefault="00CF2AE1" w:rsidP="00CF2AE1">
      <w:pPr>
        <w:rPr>
          <w:kern w:val="2"/>
          <w:sz w:val="23"/>
        </w:rPr>
      </w:pPr>
    </w:p>
    <w:p w14:paraId="6F4F22BD" w14:textId="77777777" w:rsidR="00CF2AE1" w:rsidRPr="00736512" w:rsidRDefault="00CF2AE1" w:rsidP="00CF2AE1">
      <w:pPr>
        <w:rPr>
          <w:kern w:val="2"/>
          <w:sz w:val="23"/>
        </w:rPr>
      </w:pPr>
      <w:r w:rsidRPr="00736512">
        <w:rPr>
          <w:kern w:val="2"/>
          <w:sz w:val="23"/>
          <w:lang w:bidi="fr-CA"/>
        </w:rPr>
        <w:t xml:space="preserve">Les acides </w:t>
      </w:r>
      <w:proofErr w:type="spellStart"/>
      <w:r w:rsidRPr="00736512">
        <w:rPr>
          <w:kern w:val="2"/>
          <w:sz w:val="23"/>
          <w:lang w:bidi="fr-CA"/>
        </w:rPr>
        <w:t>polyprotiques</w:t>
      </w:r>
      <w:proofErr w:type="spellEnd"/>
      <w:r w:rsidRPr="00736512">
        <w:rPr>
          <w:kern w:val="2"/>
          <w:sz w:val="23"/>
          <w:lang w:bidi="fr-CA"/>
        </w:rPr>
        <w:t xml:space="preserve"> sont capables de donner plus d</w:t>
      </w:r>
      <w:r w:rsidRPr="009C5F66">
        <w:rPr>
          <w:kern w:val="2"/>
          <w:sz w:val="23"/>
          <w:lang w:bidi="fr-CA"/>
        </w:rPr>
        <w:t>’</w:t>
      </w:r>
      <w:r w:rsidRPr="00736512">
        <w:rPr>
          <w:kern w:val="2"/>
          <w:sz w:val="23"/>
          <w:lang w:bidi="fr-CA"/>
        </w:rPr>
        <w:t>un proton. Le groupe d</w:t>
      </w:r>
      <w:r w:rsidRPr="009C5F66">
        <w:rPr>
          <w:kern w:val="2"/>
          <w:sz w:val="23"/>
          <w:lang w:bidi="fr-CA"/>
        </w:rPr>
        <w:t>’</w:t>
      </w:r>
      <w:r w:rsidRPr="00736512">
        <w:rPr>
          <w:kern w:val="2"/>
          <w:sz w:val="23"/>
          <w:lang w:bidi="fr-CA"/>
        </w:rPr>
        <w:t xml:space="preserve">acides </w:t>
      </w:r>
      <w:proofErr w:type="spellStart"/>
      <w:r w:rsidRPr="00736512">
        <w:rPr>
          <w:kern w:val="2"/>
          <w:sz w:val="23"/>
          <w:lang w:bidi="fr-CA"/>
        </w:rPr>
        <w:t>polyprotiques</w:t>
      </w:r>
      <w:proofErr w:type="spellEnd"/>
      <w:r w:rsidRPr="00736512">
        <w:rPr>
          <w:kern w:val="2"/>
          <w:sz w:val="23"/>
          <w:lang w:bidi="fr-CA"/>
        </w:rPr>
        <w:t xml:space="preserve"> le plus important d</w:t>
      </w:r>
      <w:r w:rsidRPr="009C5F66">
        <w:rPr>
          <w:kern w:val="2"/>
          <w:sz w:val="23"/>
          <w:lang w:bidi="fr-CA"/>
        </w:rPr>
        <w:t>’</w:t>
      </w:r>
      <w:r w:rsidRPr="00736512">
        <w:rPr>
          <w:kern w:val="2"/>
          <w:sz w:val="23"/>
          <w:lang w:bidi="fr-CA"/>
        </w:rPr>
        <w:t>un point de vue biologique est l</w:t>
      </w:r>
      <w:r w:rsidRPr="009C5F66">
        <w:rPr>
          <w:kern w:val="2"/>
          <w:sz w:val="23"/>
          <w:lang w:bidi="fr-CA"/>
        </w:rPr>
        <w:t>’</w:t>
      </w:r>
      <w:r w:rsidRPr="00736512">
        <w:rPr>
          <w:kern w:val="2"/>
          <w:sz w:val="23"/>
          <w:lang w:bidi="fr-CA"/>
        </w:rPr>
        <w:t xml:space="preserve">acide phosphorique </w:t>
      </w:r>
      <w:proofErr w:type="spellStart"/>
      <w:r w:rsidRPr="00736512">
        <w:rPr>
          <w:kern w:val="2"/>
          <w:sz w:val="23"/>
          <w:lang w:bidi="fr-CA"/>
        </w:rPr>
        <w:t>triprotique</w:t>
      </w:r>
      <w:proofErr w:type="spellEnd"/>
      <w:r w:rsidRPr="00736512">
        <w:rPr>
          <w:kern w:val="2"/>
          <w:sz w:val="23"/>
          <w:lang w:bidi="fr-CA"/>
        </w:rPr>
        <w:t>. Étant donné que l</w:t>
      </w:r>
      <w:r w:rsidRPr="009C5F66">
        <w:rPr>
          <w:kern w:val="2"/>
          <w:sz w:val="23"/>
          <w:lang w:bidi="fr-CA"/>
        </w:rPr>
        <w:t>’</w:t>
      </w:r>
      <w:r w:rsidRPr="00736512">
        <w:rPr>
          <w:kern w:val="2"/>
          <w:sz w:val="23"/>
          <w:lang w:bidi="fr-CA"/>
        </w:rPr>
        <w:t xml:space="preserve">acide phosphorique possède trois protons acides, il a également trois valeurs </w:t>
      </w:r>
      <w:proofErr w:type="spellStart"/>
      <w:r w:rsidRPr="00736512">
        <w:rPr>
          <w:kern w:val="2"/>
          <w:sz w:val="23"/>
          <w:lang w:bidi="fr-CA"/>
        </w:rPr>
        <w:t>pKa</w:t>
      </w:r>
      <w:proofErr w:type="spellEnd"/>
      <w:r w:rsidRPr="00736512">
        <w:rPr>
          <w:kern w:val="2"/>
          <w:sz w:val="23"/>
          <w:lang w:bidi="fr-CA"/>
        </w:rPr>
        <w:t xml:space="preserve">. </w:t>
      </w:r>
    </w:p>
    <w:p w14:paraId="49F48D8B" w14:textId="77777777" w:rsidR="00CF2AE1" w:rsidRPr="00736512" w:rsidRDefault="00CF2AE1" w:rsidP="00CF2AE1">
      <w:pPr>
        <w:rPr>
          <w:kern w:val="2"/>
          <w:sz w:val="23"/>
        </w:rPr>
      </w:pPr>
    </w:p>
    <w:p w14:paraId="45E6E217" w14:textId="77777777" w:rsidR="00CF2AE1" w:rsidRPr="00736512" w:rsidRDefault="00CF2AE1" w:rsidP="00CF2AE1">
      <w:pPr>
        <w:rPr>
          <w:kern w:val="2"/>
          <w:sz w:val="23"/>
        </w:rPr>
      </w:pPr>
    </w:p>
    <w:p w14:paraId="457C68F8"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351D8688" wp14:editId="48BED1DE">
            <wp:extent cx="5257800" cy="863600"/>
            <wp:effectExtent l="0" t="0" r="0" b="0"/>
            <wp:docPr id="5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257800" cy="863600"/>
                    </a:xfrm>
                    <a:prstGeom prst="rect">
                      <a:avLst/>
                    </a:prstGeom>
                    <a:noFill/>
                    <a:ln>
                      <a:noFill/>
                    </a:ln>
                  </pic:spPr>
                </pic:pic>
              </a:graphicData>
            </a:graphic>
          </wp:inline>
        </w:drawing>
      </w:r>
    </w:p>
    <w:p w14:paraId="50D3B90D"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55</w:t>
      </w:r>
    </w:p>
    <w:p w14:paraId="656F0216" w14:textId="106B7973" w:rsidR="00CF2AE1" w:rsidRPr="00736512" w:rsidRDefault="00CF2AE1" w:rsidP="00CF2AE1">
      <w:pPr>
        <w:rPr>
          <w:kern w:val="2"/>
          <w:sz w:val="23"/>
        </w:rPr>
      </w:pPr>
      <w:r w:rsidRPr="00736512">
        <w:rPr>
          <w:kern w:val="2"/>
          <w:sz w:val="23"/>
          <w:lang w:bidi="fr-CA"/>
        </w:rPr>
        <w:t xml:space="preserve">Les valeurs </w:t>
      </w:r>
      <w:proofErr w:type="spellStart"/>
      <w:r w:rsidRPr="00736512">
        <w:rPr>
          <w:kern w:val="2"/>
          <w:sz w:val="23"/>
          <w:lang w:bidi="fr-CA"/>
        </w:rPr>
        <w:t>pKa</w:t>
      </w:r>
      <w:proofErr w:type="spellEnd"/>
      <w:r w:rsidRPr="00736512">
        <w:rPr>
          <w:kern w:val="2"/>
          <w:sz w:val="23"/>
          <w:lang w:bidi="fr-CA"/>
        </w:rPr>
        <w:t xml:space="preserve"> de tout acide </w:t>
      </w:r>
      <w:proofErr w:type="spellStart"/>
      <w:r w:rsidRPr="00736512">
        <w:rPr>
          <w:kern w:val="2"/>
          <w:sz w:val="23"/>
          <w:lang w:bidi="fr-CA"/>
        </w:rPr>
        <w:t>polyprotique</w:t>
      </w:r>
      <w:proofErr w:type="spellEnd"/>
      <w:r w:rsidRPr="00736512">
        <w:rPr>
          <w:kern w:val="2"/>
          <w:sz w:val="23"/>
          <w:lang w:bidi="fr-CA"/>
        </w:rPr>
        <w:t xml:space="preserve"> augmentent toujours progressivement, car il devient de plus en plus difficile de stabiliser la densité électronique supplémentaire résultant de chaque don de proton successif</w:t>
      </w:r>
      <w:r w:rsidR="00736512" w:rsidRPr="00736512">
        <w:rPr>
          <w:kern w:val="2"/>
          <w:sz w:val="23"/>
          <w:lang w:bidi="fr-CA"/>
        </w:rPr>
        <w:t xml:space="preserve">. </w:t>
      </w:r>
      <w:r w:rsidRPr="00736512">
        <w:rPr>
          <w:kern w:val="2"/>
          <w:sz w:val="23"/>
          <w:lang w:bidi="fr-CA"/>
        </w:rPr>
        <w:t>H</w:t>
      </w:r>
      <w:r w:rsidRPr="00736512">
        <w:rPr>
          <w:kern w:val="2"/>
          <w:sz w:val="23"/>
          <w:vertAlign w:val="subscript"/>
          <w:lang w:bidi="fr-CA"/>
        </w:rPr>
        <w:t>3</w:t>
      </w:r>
      <w:r w:rsidRPr="00736512">
        <w:rPr>
          <w:kern w:val="2"/>
          <w:sz w:val="23"/>
          <w:lang w:bidi="fr-CA"/>
        </w:rPr>
        <w:t>PO</w:t>
      </w:r>
      <w:r w:rsidRPr="00736512">
        <w:rPr>
          <w:kern w:val="2"/>
          <w:sz w:val="23"/>
          <w:vertAlign w:val="subscript"/>
          <w:lang w:bidi="fr-CA"/>
        </w:rPr>
        <w:t>4</w:t>
      </w:r>
      <w:r w:rsidRPr="00736512">
        <w:rPr>
          <w:kern w:val="2"/>
          <w:sz w:val="23"/>
          <w:lang w:bidi="fr-CA"/>
        </w:rPr>
        <w:t xml:space="preserve"> est un acide fort, car la charge négative (unique) de sa base conjuguée H</w:t>
      </w:r>
      <w:r w:rsidRPr="00736512">
        <w:rPr>
          <w:kern w:val="2"/>
          <w:sz w:val="23"/>
          <w:vertAlign w:val="subscript"/>
          <w:lang w:bidi="fr-CA"/>
        </w:rPr>
        <w:t>2</w:t>
      </w:r>
      <w:r w:rsidRPr="00736512">
        <w:rPr>
          <w:kern w:val="2"/>
          <w:sz w:val="23"/>
          <w:lang w:bidi="fr-CA"/>
        </w:rPr>
        <w:t>PO</w:t>
      </w:r>
      <w:r w:rsidRPr="00736512">
        <w:rPr>
          <w:kern w:val="2"/>
          <w:sz w:val="23"/>
          <w:vertAlign w:val="subscript"/>
          <w:lang w:bidi="fr-CA"/>
        </w:rPr>
        <w:t>4</w:t>
      </w:r>
      <w:r w:rsidRPr="00736512">
        <w:rPr>
          <w:kern w:val="2"/>
          <w:sz w:val="23"/>
          <w:vertAlign w:val="superscript"/>
          <w:lang w:bidi="fr-CA"/>
        </w:rPr>
        <w:t>-</w:t>
      </w:r>
      <w:r w:rsidRPr="00736512">
        <w:rPr>
          <w:kern w:val="2"/>
          <w:sz w:val="23"/>
          <w:lang w:bidi="fr-CA"/>
        </w:rPr>
        <w:t xml:space="preserve"> peut être délocalisée sur deux atomes d</w:t>
      </w:r>
      <w:r w:rsidRPr="009C5F66">
        <w:rPr>
          <w:kern w:val="2"/>
          <w:sz w:val="23"/>
          <w:lang w:bidi="fr-CA"/>
        </w:rPr>
        <w:t>’</w:t>
      </w:r>
      <w:r w:rsidRPr="00736512">
        <w:rPr>
          <w:kern w:val="2"/>
          <w:sz w:val="23"/>
          <w:lang w:bidi="fr-CA"/>
        </w:rPr>
        <w:t>oxygène</w:t>
      </w:r>
      <w:r w:rsidR="00736512" w:rsidRPr="00736512">
        <w:rPr>
          <w:kern w:val="2"/>
          <w:sz w:val="23"/>
          <w:lang w:bidi="fr-CA"/>
        </w:rPr>
        <w:t xml:space="preserve">. </w:t>
      </w:r>
    </w:p>
    <w:p w14:paraId="6EAFE214" w14:textId="77777777" w:rsidR="00CF2AE1" w:rsidRPr="00736512" w:rsidRDefault="00CF2AE1" w:rsidP="00CF2AE1">
      <w:pPr>
        <w:rPr>
          <w:kern w:val="2"/>
          <w:sz w:val="23"/>
        </w:rPr>
      </w:pPr>
    </w:p>
    <w:p w14:paraId="6C80FC2B" w14:textId="2246AE71" w:rsidR="00CF2AE1" w:rsidRPr="00A86A55" w:rsidRDefault="00CF2AE1" w:rsidP="00CF2AE1">
      <w:pPr>
        <w:rPr>
          <w:spacing w:val="-2"/>
          <w:kern w:val="2"/>
          <w:sz w:val="23"/>
        </w:rPr>
      </w:pPr>
      <w:r w:rsidRPr="00A86A55">
        <w:rPr>
          <w:spacing w:val="-2"/>
          <w:kern w:val="2"/>
          <w:sz w:val="23"/>
          <w:lang w:bidi="fr-CA"/>
        </w:rPr>
        <w:t>H</w:t>
      </w:r>
      <w:r w:rsidRPr="00A86A55">
        <w:rPr>
          <w:spacing w:val="-2"/>
          <w:kern w:val="2"/>
          <w:sz w:val="23"/>
          <w:vertAlign w:val="subscript"/>
          <w:lang w:bidi="fr-CA"/>
        </w:rPr>
        <w:t>2</w:t>
      </w:r>
      <w:r w:rsidRPr="00A86A55">
        <w:rPr>
          <w:spacing w:val="-2"/>
          <w:kern w:val="2"/>
          <w:sz w:val="23"/>
          <w:lang w:bidi="fr-CA"/>
        </w:rPr>
        <w:t>PO</w:t>
      </w:r>
      <w:r w:rsidRPr="00A86A55">
        <w:rPr>
          <w:spacing w:val="-2"/>
          <w:kern w:val="2"/>
          <w:sz w:val="23"/>
          <w:vertAlign w:val="subscript"/>
          <w:lang w:bidi="fr-CA"/>
        </w:rPr>
        <w:t>4</w:t>
      </w:r>
      <w:r w:rsidRPr="00A86A55">
        <w:rPr>
          <w:spacing w:val="-2"/>
          <w:kern w:val="2"/>
          <w:sz w:val="23"/>
          <w:vertAlign w:val="superscript"/>
          <w:lang w:bidi="fr-CA"/>
        </w:rPr>
        <w:t>-</w:t>
      </w:r>
      <w:r w:rsidRPr="00A86A55">
        <w:rPr>
          <w:spacing w:val="-2"/>
          <w:kern w:val="2"/>
          <w:sz w:val="23"/>
          <w:lang w:bidi="fr-CA"/>
        </w:rPr>
        <w:t xml:space="preserve"> est nettement moins acide, car le don de proton entraîne la formation d</w:t>
      </w:r>
      <w:r w:rsidRPr="009C5F66">
        <w:rPr>
          <w:spacing w:val="-2"/>
          <w:kern w:val="2"/>
          <w:sz w:val="23"/>
          <w:lang w:bidi="fr-CA"/>
        </w:rPr>
        <w:t>’</w:t>
      </w:r>
      <w:r w:rsidRPr="00A86A55">
        <w:rPr>
          <w:spacing w:val="-2"/>
          <w:kern w:val="2"/>
          <w:sz w:val="23"/>
          <w:lang w:bidi="fr-CA"/>
        </w:rPr>
        <w:t>une charge négative supplémentaire : une charge -2 est intrinsèquement plus énergétique qu</w:t>
      </w:r>
      <w:r w:rsidRPr="009C5F66">
        <w:rPr>
          <w:spacing w:val="-2"/>
          <w:kern w:val="2"/>
          <w:sz w:val="23"/>
          <w:lang w:bidi="fr-CA"/>
        </w:rPr>
        <w:t>’</w:t>
      </w:r>
      <w:r w:rsidRPr="00A86A55">
        <w:rPr>
          <w:spacing w:val="-2"/>
          <w:kern w:val="2"/>
          <w:sz w:val="23"/>
          <w:lang w:bidi="fr-CA"/>
        </w:rPr>
        <w:t>une charge -1 en raison de la répulsion électrostatique négative-négative</w:t>
      </w:r>
      <w:r w:rsidR="00736512" w:rsidRPr="00A86A55">
        <w:rPr>
          <w:spacing w:val="-2"/>
          <w:kern w:val="2"/>
          <w:sz w:val="23"/>
          <w:lang w:bidi="fr-CA"/>
        </w:rPr>
        <w:t xml:space="preserve">. </w:t>
      </w:r>
      <w:r w:rsidRPr="00A86A55">
        <w:rPr>
          <w:spacing w:val="-2"/>
          <w:kern w:val="2"/>
          <w:sz w:val="23"/>
          <w:lang w:bidi="fr-CA"/>
        </w:rPr>
        <w:t>La troisième déprotonation, qui entraîne la formation d</w:t>
      </w:r>
      <w:r w:rsidRPr="009C5F66">
        <w:rPr>
          <w:spacing w:val="-2"/>
          <w:kern w:val="2"/>
          <w:sz w:val="23"/>
          <w:lang w:bidi="fr-CA"/>
        </w:rPr>
        <w:t>’</w:t>
      </w:r>
      <w:r w:rsidRPr="00A86A55">
        <w:rPr>
          <w:spacing w:val="-2"/>
          <w:kern w:val="2"/>
          <w:sz w:val="23"/>
          <w:lang w:bidi="fr-CA"/>
        </w:rPr>
        <w:t xml:space="preserve">une troisième charge négative, a un </w:t>
      </w:r>
      <w:proofErr w:type="spellStart"/>
      <w:r w:rsidRPr="00A86A55">
        <w:rPr>
          <w:spacing w:val="-2"/>
          <w:kern w:val="2"/>
          <w:sz w:val="23"/>
          <w:lang w:bidi="fr-CA"/>
        </w:rPr>
        <w:t>pKa</w:t>
      </w:r>
      <w:proofErr w:type="spellEnd"/>
      <w:r w:rsidRPr="00A86A55">
        <w:rPr>
          <w:spacing w:val="-2"/>
          <w:kern w:val="2"/>
          <w:sz w:val="23"/>
          <w:lang w:bidi="fr-CA"/>
        </w:rPr>
        <w:t xml:space="preserve"> encore plus élevé</w:t>
      </w:r>
      <w:r w:rsidR="00736512" w:rsidRPr="00A86A55">
        <w:rPr>
          <w:spacing w:val="-2"/>
          <w:kern w:val="2"/>
          <w:sz w:val="23"/>
          <w:lang w:bidi="fr-CA"/>
        </w:rPr>
        <w:t xml:space="preserve">. </w:t>
      </w:r>
      <w:r w:rsidRPr="00A86A55">
        <w:rPr>
          <w:spacing w:val="-2"/>
          <w:kern w:val="2"/>
          <w:sz w:val="23"/>
          <w:lang w:bidi="fr-CA"/>
        </w:rPr>
        <w:t>Nous reviendrons sur l</w:t>
      </w:r>
      <w:r w:rsidRPr="009C5F66">
        <w:rPr>
          <w:spacing w:val="-2"/>
          <w:kern w:val="2"/>
          <w:sz w:val="23"/>
          <w:lang w:bidi="fr-CA"/>
        </w:rPr>
        <w:t>’</w:t>
      </w:r>
      <w:r w:rsidRPr="00A86A55">
        <w:rPr>
          <w:spacing w:val="-2"/>
          <w:kern w:val="2"/>
          <w:sz w:val="23"/>
          <w:lang w:bidi="fr-CA"/>
        </w:rPr>
        <w:t>acidité des groupes phosphate au chapitre xx, lorsque nous étudierons les réactions des groupes phosphate sur les biomolécules.</w:t>
      </w:r>
    </w:p>
    <w:p w14:paraId="2B56F4D5" w14:textId="77777777" w:rsidR="00CF2AE1" w:rsidRPr="00736512" w:rsidRDefault="00000000" w:rsidP="00CF2AE1">
      <w:pPr>
        <w:rPr>
          <w:kern w:val="2"/>
          <w:sz w:val="23"/>
        </w:rPr>
      </w:pPr>
      <w:r>
        <w:rPr>
          <w:kern w:val="2"/>
          <w:sz w:val="23"/>
          <w:lang w:bidi="fr-CA"/>
        </w:rPr>
        <w:pict w14:anchorId="6D2D2725">
          <v:rect id="_x0000_i1219" style="width:0;height:1.5pt" o:hralign="center" o:hrstd="t" o:hr="t" fillcolor="#aaa" stroked="f"/>
        </w:pict>
      </w:r>
    </w:p>
    <w:p w14:paraId="41FB68EB" w14:textId="77777777" w:rsidR="00CF2AE1" w:rsidRPr="00736512" w:rsidRDefault="00CF2AE1" w:rsidP="00CF2AE1">
      <w:pPr>
        <w:rPr>
          <w:kern w:val="2"/>
          <w:sz w:val="23"/>
        </w:rPr>
      </w:pPr>
      <w:r w:rsidRPr="00736512">
        <w:rPr>
          <w:kern w:val="2"/>
          <w:sz w:val="23"/>
          <w:u w:val="single"/>
          <w:lang w:bidi="fr-CA"/>
        </w:rPr>
        <w:t>Exercice 7.29 :</w:t>
      </w:r>
      <w:r w:rsidRPr="00736512">
        <w:rPr>
          <w:kern w:val="2"/>
          <w:sz w:val="23"/>
          <w:lang w:bidi="fr-CA"/>
        </w:rPr>
        <w:t xml:space="preserve"> Dans une solution tampon de pH 7, quelle(s) forme(s) d</w:t>
      </w:r>
      <w:r w:rsidRPr="009C5F66">
        <w:rPr>
          <w:kern w:val="2"/>
          <w:sz w:val="23"/>
          <w:lang w:bidi="fr-CA"/>
        </w:rPr>
        <w:t>’</w:t>
      </w:r>
      <w:r w:rsidRPr="00736512">
        <w:rPr>
          <w:kern w:val="2"/>
          <w:sz w:val="23"/>
          <w:lang w:bidi="fr-CA"/>
        </w:rPr>
        <w:t>acide phosphorique prédomine(nt)?  Quelle est la charge nette moyenne?</w:t>
      </w:r>
    </w:p>
    <w:p w14:paraId="64F4DB88" w14:textId="77777777" w:rsidR="00CF2AE1" w:rsidRPr="00736512" w:rsidRDefault="00000000" w:rsidP="00CF2AE1">
      <w:pPr>
        <w:rPr>
          <w:kern w:val="2"/>
          <w:sz w:val="23"/>
        </w:rPr>
      </w:pPr>
      <w:r>
        <w:rPr>
          <w:kern w:val="2"/>
          <w:sz w:val="23"/>
          <w:lang w:bidi="fr-CA"/>
        </w:rPr>
        <w:pict w14:anchorId="78439D17">
          <v:rect id="_x0000_i1220" style="width:0;height:1.5pt" o:hralign="center" o:hrstd="t" o:hr="t" fillcolor="#aaa" stroked="f"/>
        </w:pict>
      </w:r>
    </w:p>
    <w:p w14:paraId="2096DA48" w14:textId="77777777" w:rsidR="00CF2AE1" w:rsidRPr="00736512" w:rsidRDefault="00CF2AE1" w:rsidP="00CF2AE1">
      <w:pPr>
        <w:rPr>
          <w:kern w:val="2"/>
          <w:sz w:val="23"/>
        </w:rPr>
      </w:pPr>
    </w:p>
    <w:p w14:paraId="5640C8E2" w14:textId="078766F6" w:rsidR="00CF2AE1" w:rsidRPr="00736512" w:rsidRDefault="00CF2AE1" w:rsidP="00CF2AE1">
      <w:pPr>
        <w:rPr>
          <w:kern w:val="2"/>
          <w:sz w:val="23"/>
        </w:rPr>
      </w:pPr>
      <w:r w:rsidRPr="00736512">
        <w:rPr>
          <w:kern w:val="2"/>
          <w:sz w:val="23"/>
          <w:lang w:bidi="fr-CA"/>
        </w:rPr>
        <w:t xml:space="preserve">Les acides aminés libres sont </w:t>
      </w:r>
      <w:proofErr w:type="spellStart"/>
      <w:r w:rsidRPr="00736512">
        <w:rPr>
          <w:kern w:val="2"/>
          <w:sz w:val="23"/>
          <w:lang w:bidi="fr-CA"/>
        </w:rPr>
        <w:t>polyprotiques</w:t>
      </w:r>
      <w:proofErr w:type="spellEnd"/>
      <w:r w:rsidRPr="00736512">
        <w:rPr>
          <w:kern w:val="2"/>
          <w:sz w:val="23"/>
          <w:lang w:bidi="fr-CA"/>
        </w:rPr>
        <w:t>, avec des valeurs </w:t>
      </w:r>
      <w:proofErr w:type="spellStart"/>
      <w:r w:rsidRPr="00736512">
        <w:rPr>
          <w:kern w:val="2"/>
          <w:sz w:val="23"/>
          <w:lang w:bidi="fr-CA"/>
        </w:rPr>
        <w:t>pKa</w:t>
      </w:r>
      <w:proofErr w:type="spellEnd"/>
      <w:r w:rsidRPr="00736512">
        <w:rPr>
          <w:kern w:val="2"/>
          <w:sz w:val="23"/>
          <w:lang w:bidi="fr-CA"/>
        </w:rPr>
        <w:t xml:space="preserve"> d</w:t>
      </w:r>
      <w:r w:rsidRPr="009C5F66">
        <w:rPr>
          <w:kern w:val="2"/>
          <w:sz w:val="23"/>
          <w:lang w:bidi="fr-CA"/>
        </w:rPr>
        <w:t>’</w:t>
      </w:r>
      <w:r w:rsidRPr="00736512">
        <w:rPr>
          <w:kern w:val="2"/>
          <w:sz w:val="23"/>
          <w:lang w:bidi="fr-CA"/>
        </w:rPr>
        <w:t>environ 2 pour le groupe acide carboxylique, et de 9-10 pour le groupe ammonium</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alanine, par exemple, a les constantes d</w:t>
      </w:r>
      <w:r w:rsidRPr="009C5F66">
        <w:rPr>
          <w:kern w:val="2"/>
          <w:sz w:val="23"/>
          <w:lang w:bidi="fr-CA"/>
        </w:rPr>
        <w:t>’</w:t>
      </w:r>
      <w:r w:rsidRPr="00736512">
        <w:rPr>
          <w:kern w:val="2"/>
          <w:sz w:val="23"/>
          <w:lang w:bidi="fr-CA"/>
        </w:rPr>
        <w:t>acidité suivantes : pKa</w:t>
      </w:r>
      <w:r w:rsidRPr="00736512">
        <w:rPr>
          <w:kern w:val="2"/>
          <w:sz w:val="23"/>
          <w:vertAlign w:val="subscript"/>
          <w:lang w:bidi="fr-CA"/>
        </w:rPr>
        <w:t>1</w:t>
      </w:r>
      <w:r w:rsidRPr="00736512">
        <w:rPr>
          <w:kern w:val="2"/>
          <w:sz w:val="23"/>
          <w:lang w:bidi="fr-CA"/>
        </w:rPr>
        <w:t xml:space="preserve"> = 2,3; et pKa</w:t>
      </w:r>
      <w:r w:rsidRPr="00736512">
        <w:rPr>
          <w:kern w:val="2"/>
          <w:sz w:val="23"/>
          <w:vertAlign w:val="subscript"/>
          <w:lang w:bidi="fr-CA"/>
        </w:rPr>
        <w:t>2</w:t>
      </w:r>
      <w:r w:rsidRPr="00736512">
        <w:rPr>
          <w:kern w:val="2"/>
          <w:sz w:val="23"/>
          <w:lang w:bidi="fr-CA"/>
        </w:rPr>
        <w:t xml:space="preserve"> = 9,9</w:t>
      </w:r>
      <w:r w:rsidR="00736512" w:rsidRPr="00736512">
        <w:rPr>
          <w:kern w:val="2"/>
          <w:sz w:val="23"/>
          <w:lang w:bidi="fr-CA"/>
        </w:rPr>
        <w:t xml:space="preserve">. </w:t>
      </w:r>
    </w:p>
    <w:p w14:paraId="0E675FF2" w14:textId="77777777" w:rsidR="00CF2AE1" w:rsidRPr="00736512" w:rsidRDefault="00CF2AE1" w:rsidP="00CF2AE1">
      <w:pPr>
        <w:rPr>
          <w:kern w:val="2"/>
          <w:sz w:val="23"/>
        </w:rPr>
      </w:pPr>
    </w:p>
    <w:p w14:paraId="2ED87239"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5B860FE8" wp14:editId="411D2474">
            <wp:extent cx="5130800" cy="982345"/>
            <wp:effectExtent l="0" t="0" r="0" b="8255"/>
            <wp:docPr id="59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130800" cy="982345"/>
                    </a:xfrm>
                    <a:prstGeom prst="rect">
                      <a:avLst/>
                    </a:prstGeom>
                    <a:noFill/>
                    <a:ln>
                      <a:noFill/>
                    </a:ln>
                  </pic:spPr>
                </pic:pic>
              </a:graphicData>
            </a:graphic>
          </wp:inline>
        </w:drawing>
      </w:r>
    </w:p>
    <w:p w14:paraId="40A2CE19"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56</w:t>
      </w:r>
    </w:p>
    <w:p w14:paraId="40C9634F" w14:textId="65EE850B" w:rsidR="00CF2AE1" w:rsidRPr="00736512" w:rsidRDefault="00CF2AE1" w:rsidP="00CF2AE1">
      <w:pPr>
        <w:rPr>
          <w:kern w:val="2"/>
          <w:sz w:val="23"/>
        </w:rPr>
      </w:pPr>
      <w:r w:rsidRPr="00736512">
        <w:rPr>
          <w:kern w:val="2"/>
          <w:sz w:val="23"/>
          <w:lang w:bidi="fr-CA"/>
        </w:rPr>
        <w:t>L</w:t>
      </w:r>
      <w:r w:rsidRPr="009C5F66">
        <w:rPr>
          <w:kern w:val="2"/>
          <w:sz w:val="23"/>
          <w:lang w:bidi="fr-CA"/>
        </w:rPr>
        <w:t>’</w:t>
      </w:r>
      <w:r w:rsidRPr="00736512">
        <w:rPr>
          <w:kern w:val="2"/>
          <w:sz w:val="23"/>
          <w:lang w:bidi="fr-CA"/>
        </w:rPr>
        <w:t>équation de Henderson-</w:t>
      </w:r>
      <w:proofErr w:type="spellStart"/>
      <w:r w:rsidRPr="00736512">
        <w:rPr>
          <w:kern w:val="2"/>
          <w:sz w:val="23"/>
          <w:lang w:bidi="fr-CA"/>
        </w:rPr>
        <w:t>Hasselbalch</w:t>
      </w:r>
      <w:proofErr w:type="spellEnd"/>
      <w:r w:rsidRPr="00736512">
        <w:rPr>
          <w:kern w:val="2"/>
          <w:sz w:val="23"/>
          <w:lang w:bidi="fr-CA"/>
        </w:rPr>
        <w:t xml:space="preserve"> nous indique que l</w:t>
      </w:r>
      <w:r w:rsidRPr="009C5F66">
        <w:rPr>
          <w:kern w:val="2"/>
          <w:sz w:val="23"/>
          <w:lang w:bidi="fr-CA"/>
        </w:rPr>
        <w:t>’</w:t>
      </w:r>
      <w:r w:rsidRPr="00736512">
        <w:rPr>
          <w:kern w:val="2"/>
          <w:sz w:val="23"/>
          <w:lang w:bidi="fr-CA"/>
        </w:rPr>
        <w:t>alanine est presque entièrement protonée et chargée positivement lorsqu</w:t>
      </w:r>
      <w:r w:rsidRPr="009C5F66">
        <w:rPr>
          <w:kern w:val="2"/>
          <w:sz w:val="23"/>
          <w:lang w:bidi="fr-CA"/>
        </w:rPr>
        <w:t>’</w:t>
      </w:r>
      <w:r w:rsidRPr="00736512">
        <w:rPr>
          <w:kern w:val="2"/>
          <w:sz w:val="23"/>
          <w:lang w:bidi="fr-CA"/>
        </w:rPr>
        <w:t>elle est dissoute dans une solution dont le pH est de 0,5. Au pH 7, l</w:t>
      </w:r>
      <w:r w:rsidRPr="009C5F66">
        <w:rPr>
          <w:kern w:val="2"/>
          <w:sz w:val="23"/>
          <w:lang w:bidi="fr-CA"/>
        </w:rPr>
        <w:t>’</w:t>
      </w:r>
      <w:r w:rsidRPr="00736512">
        <w:rPr>
          <w:kern w:val="2"/>
          <w:sz w:val="23"/>
          <w:lang w:bidi="fr-CA"/>
        </w:rPr>
        <w:t xml:space="preserve">alanine a perdu un proton du groupe acide carboxylique et est donc un </w:t>
      </w:r>
      <w:r w:rsidRPr="00736512">
        <w:rPr>
          <w:b/>
          <w:kern w:val="2"/>
          <w:sz w:val="23"/>
          <w:lang w:bidi="fr-CA"/>
        </w:rPr>
        <w:t>zwitterion</w:t>
      </w:r>
      <w:r w:rsidRPr="00736512">
        <w:rPr>
          <w:kern w:val="2"/>
          <w:sz w:val="23"/>
          <w:lang w:bidi="fr-CA"/>
        </w:rPr>
        <w:t>, c</w:t>
      </w:r>
      <w:r w:rsidRPr="009C5F66">
        <w:rPr>
          <w:kern w:val="2"/>
          <w:sz w:val="23"/>
          <w:lang w:bidi="fr-CA"/>
        </w:rPr>
        <w:t>’</w:t>
      </w:r>
      <w:r w:rsidRPr="00736512">
        <w:rPr>
          <w:kern w:val="2"/>
          <w:sz w:val="23"/>
          <w:lang w:bidi="fr-CA"/>
        </w:rPr>
        <w:t>est-à-dire qu</w:t>
      </w:r>
      <w:r w:rsidRPr="009C5F66">
        <w:rPr>
          <w:kern w:val="2"/>
          <w:sz w:val="23"/>
          <w:lang w:bidi="fr-CA"/>
        </w:rPr>
        <w:t>’</w:t>
      </w:r>
      <w:r w:rsidRPr="00736512">
        <w:rPr>
          <w:kern w:val="2"/>
          <w:sz w:val="23"/>
          <w:lang w:bidi="fr-CA"/>
        </w:rPr>
        <w:t>elle possède une charge formelle à la fois négative et positive)</w:t>
      </w:r>
      <w:r w:rsidR="00736512" w:rsidRPr="00736512">
        <w:rPr>
          <w:kern w:val="2"/>
          <w:sz w:val="23"/>
          <w:lang w:bidi="fr-CA"/>
        </w:rPr>
        <w:t xml:space="preserve">. </w:t>
      </w:r>
      <w:r w:rsidRPr="00736512">
        <w:rPr>
          <w:kern w:val="2"/>
          <w:sz w:val="23"/>
          <w:lang w:bidi="fr-CA"/>
        </w:rPr>
        <w:t>À un pH supérieur à 12, le groupe ammonium est entièrement déprotoné, et l</w:t>
      </w:r>
      <w:r w:rsidRPr="009C5F66">
        <w:rPr>
          <w:kern w:val="2"/>
          <w:sz w:val="23"/>
          <w:lang w:bidi="fr-CA"/>
        </w:rPr>
        <w:t>’</w:t>
      </w:r>
      <w:r w:rsidRPr="00736512">
        <w:rPr>
          <w:kern w:val="2"/>
          <w:sz w:val="23"/>
          <w:lang w:bidi="fr-CA"/>
        </w:rPr>
        <w:t>alanine a une charge globale négative</w:t>
      </w:r>
      <w:r w:rsidR="00736512" w:rsidRPr="00736512">
        <w:rPr>
          <w:kern w:val="2"/>
          <w:sz w:val="23"/>
          <w:lang w:bidi="fr-CA"/>
        </w:rPr>
        <w:t xml:space="preserve">. </w:t>
      </w:r>
    </w:p>
    <w:p w14:paraId="08F39975" w14:textId="77777777" w:rsidR="00CF2AE1" w:rsidRPr="00736512" w:rsidRDefault="00CF2AE1" w:rsidP="00CF2AE1">
      <w:pPr>
        <w:rPr>
          <w:kern w:val="2"/>
          <w:sz w:val="23"/>
        </w:rPr>
      </w:pPr>
    </w:p>
    <w:p w14:paraId="0452C31F" w14:textId="7382DF3D" w:rsidR="00CF2AE1" w:rsidRPr="00736512" w:rsidRDefault="00CF2AE1" w:rsidP="00CF2AE1">
      <w:pPr>
        <w:rPr>
          <w:kern w:val="2"/>
          <w:sz w:val="23"/>
        </w:rPr>
      </w:pPr>
      <w:r w:rsidRPr="00736512">
        <w:rPr>
          <w:kern w:val="2"/>
          <w:sz w:val="23"/>
          <w:lang w:bidi="fr-CA"/>
        </w:rPr>
        <w:lastRenderedPageBreak/>
        <w:t xml:space="preserve">Certains acides aminés (arginine, lysine, aspartate, glutamate, tyrosine et histidine) sont </w:t>
      </w:r>
      <w:proofErr w:type="spellStart"/>
      <w:r w:rsidRPr="00736512">
        <w:rPr>
          <w:kern w:val="2"/>
          <w:sz w:val="23"/>
          <w:lang w:bidi="fr-CA"/>
        </w:rPr>
        <w:t>triprotiques</w:t>
      </w:r>
      <w:proofErr w:type="spellEnd"/>
      <w:r w:rsidRPr="00736512">
        <w:rPr>
          <w:kern w:val="2"/>
          <w:sz w:val="23"/>
          <w:lang w:bidi="fr-CA"/>
        </w:rPr>
        <w:t>, avec une troisième valeur </w:t>
      </w:r>
      <w:proofErr w:type="spellStart"/>
      <w:r w:rsidRPr="00736512">
        <w:rPr>
          <w:kern w:val="2"/>
          <w:sz w:val="23"/>
          <w:lang w:bidi="fr-CA"/>
        </w:rPr>
        <w:t>pKa</w:t>
      </w:r>
      <w:proofErr w:type="spellEnd"/>
      <w:r w:rsidRPr="00736512">
        <w:rPr>
          <w:kern w:val="2"/>
          <w:sz w:val="23"/>
          <w:lang w:bidi="fr-CA"/>
        </w:rPr>
        <w:t xml:space="preserve"> associée à un groupe fonctionnel ionisable sur la chaîne latérale</w:t>
      </w:r>
      <w:r w:rsidR="00736512" w:rsidRPr="00736512">
        <w:rPr>
          <w:kern w:val="2"/>
          <w:sz w:val="23"/>
          <w:lang w:bidi="fr-CA"/>
        </w:rPr>
        <w:t xml:space="preserve">. </w:t>
      </w:r>
    </w:p>
    <w:p w14:paraId="761436C7" w14:textId="77777777" w:rsidR="00CF2AE1" w:rsidRPr="00736512" w:rsidRDefault="00CF2AE1" w:rsidP="00CF2AE1">
      <w:pPr>
        <w:rPr>
          <w:kern w:val="2"/>
          <w:sz w:val="23"/>
        </w:rPr>
      </w:pPr>
    </w:p>
    <w:p w14:paraId="00866B2E" w14:textId="2F12824A" w:rsidR="00CF2AE1" w:rsidRPr="00A86A55" w:rsidRDefault="00CF2AE1" w:rsidP="00CF2AE1">
      <w:pPr>
        <w:rPr>
          <w:spacing w:val="-4"/>
          <w:kern w:val="2"/>
          <w:sz w:val="23"/>
        </w:rPr>
      </w:pPr>
      <w:r w:rsidRPr="00A86A55">
        <w:rPr>
          <w:spacing w:val="-4"/>
          <w:kern w:val="2"/>
          <w:sz w:val="23"/>
          <w:lang w:bidi="fr-CA"/>
        </w:rPr>
        <w:t xml:space="preserve">De nombreuses molécules organiques et biologiques possèdent plusieurs groupes fonctionnels potentiellement ionisables et peuvent donc être considérées comme des acides </w:t>
      </w:r>
      <w:proofErr w:type="spellStart"/>
      <w:r w:rsidRPr="00A86A55">
        <w:rPr>
          <w:spacing w:val="-4"/>
          <w:kern w:val="2"/>
          <w:sz w:val="23"/>
          <w:lang w:bidi="fr-CA"/>
        </w:rPr>
        <w:t>polyprotiques</w:t>
      </w:r>
      <w:proofErr w:type="spellEnd"/>
      <w:r w:rsidR="00736512" w:rsidRPr="00A86A55">
        <w:rPr>
          <w:spacing w:val="-4"/>
          <w:kern w:val="2"/>
          <w:sz w:val="23"/>
          <w:lang w:bidi="fr-CA"/>
        </w:rPr>
        <w:t xml:space="preserve">. </w:t>
      </w:r>
      <w:r w:rsidRPr="00A86A55">
        <w:rPr>
          <w:spacing w:val="-4"/>
          <w:kern w:val="2"/>
          <w:sz w:val="23"/>
          <w:lang w:bidi="fr-CA"/>
        </w:rPr>
        <w:t>L</w:t>
      </w:r>
      <w:r w:rsidRPr="009C5F66">
        <w:rPr>
          <w:spacing w:val="-4"/>
          <w:kern w:val="2"/>
          <w:sz w:val="23"/>
          <w:lang w:bidi="fr-CA"/>
        </w:rPr>
        <w:t>’</w:t>
      </w:r>
      <w:r w:rsidRPr="00A86A55">
        <w:rPr>
          <w:spacing w:val="-4"/>
          <w:kern w:val="2"/>
          <w:sz w:val="23"/>
          <w:lang w:bidi="fr-CA"/>
        </w:rPr>
        <w:t>acide citrique, que nous trouvons en abondance dans les oranges, les citrons et d</w:t>
      </w:r>
      <w:r w:rsidRPr="009C5F66">
        <w:rPr>
          <w:spacing w:val="-4"/>
          <w:kern w:val="2"/>
          <w:sz w:val="23"/>
          <w:lang w:bidi="fr-CA"/>
        </w:rPr>
        <w:t>’</w:t>
      </w:r>
      <w:r w:rsidRPr="00A86A55">
        <w:rPr>
          <w:spacing w:val="-4"/>
          <w:kern w:val="2"/>
          <w:sz w:val="23"/>
          <w:lang w:bidi="fr-CA"/>
        </w:rPr>
        <w:t>autres agrumes, possède trois groupes d</w:t>
      </w:r>
      <w:r w:rsidRPr="009C5F66">
        <w:rPr>
          <w:spacing w:val="-4"/>
          <w:kern w:val="2"/>
          <w:sz w:val="23"/>
          <w:lang w:bidi="fr-CA"/>
        </w:rPr>
        <w:t>’</w:t>
      </w:r>
      <w:r w:rsidRPr="00A86A55">
        <w:rPr>
          <w:spacing w:val="-4"/>
          <w:kern w:val="2"/>
          <w:sz w:val="23"/>
          <w:lang w:bidi="fr-CA"/>
        </w:rPr>
        <w:t xml:space="preserve">acide carboxylique et des valeurs </w:t>
      </w:r>
      <w:proofErr w:type="spellStart"/>
      <w:r w:rsidRPr="00A86A55">
        <w:rPr>
          <w:spacing w:val="-4"/>
          <w:kern w:val="2"/>
          <w:sz w:val="23"/>
          <w:lang w:bidi="fr-CA"/>
        </w:rPr>
        <w:t>pKa</w:t>
      </w:r>
      <w:proofErr w:type="spellEnd"/>
      <w:r w:rsidRPr="00A86A55">
        <w:rPr>
          <w:spacing w:val="-4"/>
          <w:kern w:val="2"/>
          <w:sz w:val="23"/>
          <w:lang w:bidi="fr-CA"/>
        </w:rPr>
        <w:t xml:space="preserve"> de 3,1; 4,8 et 6,4</w:t>
      </w:r>
      <w:r w:rsidR="00736512" w:rsidRPr="00A86A55">
        <w:rPr>
          <w:spacing w:val="-4"/>
          <w:kern w:val="2"/>
          <w:sz w:val="23"/>
          <w:lang w:bidi="fr-CA"/>
        </w:rPr>
        <w:t xml:space="preserve">. </w:t>
      </w:r>
    </w:p>
    <w:p w14:paraId="3FCA72FE" w14:textId="77777777" w:rsidR="00CF2AE1" w:rsidRPr="00736512" w:rsidRDefault="00CF2AE1" w:rsidP="00CF2AE1">
      <w:pPr>
        <w:rPr>
          <w:kern w:val="2"/>
          <w:sz w:val="23"/>
        </w:rPr>
      </w:pPr>
    </w:p>
    <w:p w14:paraId="54AA455A"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160C4292" wp14:editId="6F629901">
            <wp:extent cx="1769745" cy="939800"/>
            <wp:effectExtent l="0" t="0" r="8255" b="0"/>
            <wp:docPr id="59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769745" cy="939800"/>
                    </a:xfrm>
                    <a:prstGeom prst="rect">
                      <a:avLst/>
                    </a:prstGeom>
                    <a:noFill/>
                    <a:ln>
                      <a:noFill/>
                    </a:ln>
                  </pic:spPr>
                </pic:pic>
              </a:graphicData>
            </a:graphic>
          </wp:inline>
        </w:drawing>
      </w:r>
    </w:p>
    <w:p w14:paraId="23337326"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57</w:t>
      </w:r>
    </w:p>
    <w:p w14:paraId="07D55066" w14:textId="77777777" w:rsidR="00CF2AE1" w:rsidRPr="00736512" w:rsidRDefault="00000000" w:rsidP="00CF2AE1">
      <w:pPr>
        <w:rPr>
          <w:kern w:val="2"/>
          <w:sz w:val="23"/>
        </w:rPr>
      </w:pPr>
      <w:r>
        <w:rPr>
          <w:kern w:val="2"/>
          <w:sz w:val="23"/>
          <w:lang w:bidi="fr-CA"/>
        </w:rPr>
        <w:pict w14:anchorId="54EE75DD">
          <v:rect id="_x0000_i1221" style="width:0;height:1.5pt" o:hralign="center" o:hrstd="t" o:hr="t" fillcolor="#aaa" stroked="f"/>
        </w:pict>
      </w:r>
    </w:p>
    <w:p w14:paraId="1D7A197F" w14:textId="77777777" w:rsidR="00CF2AE1" w:rsidRPr="00736512" w:rsidRDefault="00CF2AE1" w:rsidP="00CF2AE1">
      <w:pPr>
        <w:rPr>
          <w:kern w:val="2"/>
          <w:sz w:val="23"/>
        </w:rPr>
      </w:pPr>
      <w:r w:rsidRPr="00736512">
        <w:rPr>
          <w:kern w:val="2"/>
          <w:sz w:val="23"/>
          <w:u w:val="single"/>
          <w:lang w:bidi="fr-CA"/>
        </w:rPr>
        <w:t>Exercice 7.30 :</w:t>
      </w:r>
      <w:r w:rsidRPr="00736512">
        <w:rPr>
          <w:kern w:val="2"/>
          <w:sz w:val="23"/>
          <w:lang w:bidi="fr-CA"/>
        </w:rPr>
        <w:t xml:space="preserve"> Déterminez la structure chimique du composé diphosphate organique ci-dessous dans l</w:t>
      </w:r>
      <w:r w:rsidRPr="009C5F66">
        <w:rPr>
          <w:kern w:val="2"/>
          <w:sz w:val="23"/>
          <w:lang w:bidi="fr-CA"/>
        </w:rPr>
        <w:t>’</w:t>
      </w:r>
      <w:r w:rsidRPr="00736512">
        <w:rPr>
          <w:kern w:val="2"/>
          <w:sz w:val="23"/>
          <w:lang w:bidi="fr-CA"/>
        </w:rPr>
        <w:t xml:space="preserve">état de protonation où il a une charge de -2. </w:t>
      </w:r>
    </w:p>
    <w:p w14:paraId="7030D8B4" w14:textId="77777777" w:rsidR="00CF2AE1" w:rsidRPr="00736512" w:rsidRDefault="00CF2AE1" w:rsidP="00CF2AE1">
      <w:pPr>
        <w:ind w:left="720"/>
        <w:rPr>
          <w:kern w:val="2"/>
          <w:sz w:val="23"/>
        </w:rPr>
      </w:pPr>
    </w:p>
    <w:p w14:paraId="1CF65ABE" w14:textId="77777777" w:rsidR="00CF2AE1" w:rsidRPr="00736512" w:rsidRDefault="00CF2AE1" w:rsidP="00CF2AE1">
      <w:pPr>
        <w:ind w:left="720"/>
        <w:jc w:val="center"/>
        <w:rPr>
          <w:kern w:val="2"/>
          <w:sz w:val="23"/>
        </w:rPr>
      </w:pPr>
      <w:r w:rsidRPr="00736512">
        <w:rPr>
          <w:noProof/>
          <w:kern w:val="2"/>
          <w:sz w:val="23"/>
          <w:lang w:bidi="fr-CA"/>
        </w:rPr>
        <w:drawing>
          <wp:inline distT="0" distB="0" distL="0" distR="0" wp14:anchorId="34949D85" wp14:editId="446BCF5B">
            <wp:extent cx="1803400" cy="652145"/>
            <wp:effectExtent l="0" t="0" r="0" b="8255"/>
            <wp:docPr id="59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1803400" cy="652145"/>
                    </a:xfrm>
                    <a:prstGeom prst="rect">
                      <a:avLst/>
                    </a:prstGeom>
                    <a:noFill/>
                    <a:ln>
                      <a:noFill/>
                    </a:ln>
                  </pic:spPr>
                </pic:pic>
              </a:graphicData>
            </a:graphic>
          </wp:inline>
        </w:drawing>
      </w:r>
    </w:p>
    <w:p w14:paraId="3203ED7C"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58</w:t>
      </w:r>
      <w:r w:rsidR="00000000">
        <w:rPr>
          <w:b/>
          <w:kern w:val="2"/>
          <w:sz w:val="23"/>
          <w:lang w:bidi="fr-CA"/>
        </w:rPr>
        <w:pict w14:anchorId="5B2C7886">
          <v:rect id="_x0000_i1222" style="width:0;height:1.5pt" o:hralign="center" o:hrstd="t" o:hr="t" fillcolor="#aaa" stroked="f"/>
        </w:pict>
      </w:r>
    </w:p>
    <w:p w14:paraId="5BBA8C4E" w14:textId="77777777" w:rsidR="00CF2AE1" w:rsidRPr="00736512" w:rsidRDefault="00CF2AE1" w:rsidP="00CF2AE1">
      <w:pPr>
        <w:rPr>
          <w:kern w:val="2"/>
          <w:sz w:val="23"/>
        </w:rPr>
      </w:pPr>
    </w:p>
    <w:p w14:paraId="1EA57982" w14:textId="77777777" w:rsidR="00CF2AE1" w:rsidRPr="00736512" w:rsidRDefault="00CF2AE1" w:rsidP="00CF2AE1">
      <w:pPr>
        <w:pStyle w:val="Ttulo1"/>
        <w:rPr>
          <w:kern w:val="2"/>
          <w:sz w:val="23"/>
        </w:rPr>
      </w:pPr>
      <w:r w:rsidRPr="00736512">
        <w:rPr>
          <w:kern w:val="2"/>
          <w:sz w:val="23"/>
          <w:lang w:bidi="fr-CA"/>
        </w:rPr>
        <w:t>Section 7.8 : Les effets du microenvironnement enzymatique sur l</w:t>
      </w:r>
      <w:r w:rsidRPr="009C5F66">
        <w:rPr>
          <w:kern w:val="2"/>
          <w:sz w:val="23"/>
          <w:lang w:bidi="fr-CA"/>
        </w:rPr>
        <w:t>’</w:t>
      </w:r>
      <w:r w:rsidRPr="00736512">
        <w:rPr>
          <w:kern w:val="2"/>
          <w:sz w:val="23"/>
          <w:lang w:bidi="fr-CA"/>
        </w:rPr>
        <w:t>acidité et la basicité</w:t>
      </w:r>
    </w:p>
    <w:p w14:paraId="4D333CA7" w14:textId="77777777" w:rsidR="00CF2AE1" w:rsidRPr="00736512" w:rsidRDefault="00CF2AE1" w:rsidP="00CF2AE1">
      <w:pPr>
        <w:rPr>
          <w:kern w:val="2"/>
          <w:sz w:val="23"/>
        </w:rPr>
      </w:pPr>
    </w:p>
    <w:p w14:paraId="41AAB6FF" w14:textId="0F0AFA98" w:rsidR="00CF2AE1" w:rsidRPr="00736512" w:rsidRDefault="00CF2AE1" w:rsidP="00CF2AE1">
      <w:pPr>
        <w:rPr>
          <w:kern w:val="2"/>
          <w:sz w:val="23"/>
        </w:rPr>
      </w:pPr>
      <w:r w:rsidRPr="00736512">
        <w:rPr>
          <w:kern w:val="2"/>
          <w:sz w:val="23"/>
          <w:lang w:bidi="fr-CA"/>
        </w:rPr>
        <w:t>Pratiquement toutes les réactions biochimiques ont lieu à l</w:t>
      </w:r>
      <w:r w:rsidRPr="009C5F66">
        <w:rPr>
          <w:kern w:val="2"/>
          <w:sz w:val="23"/>
          <w:lang w:bidi="fr-CA"/>
        </w:rPr>
        <w:t>’</w:t>
      </w:r>
      <w:r w:rsidRPr="00736512">
        <w:rPr>
          <w:kern w:val="2"/>
          <w:sz w:val="23"/>
          <w:lang w:bidi="fr-CA"/>
        </w:rPr>
        <w:t>intérieur de la poche du site actif d</w:t>
      </w:r>
      <w:r w:rsidRPr="009C5F66">
        <w:rPr>
          <w:kern w:val="2"/>
          <w:sz w:val="23"/>
          <w:lang w:bidi="fr-CA"/>
        </w:rPr>
        <w:t>’</w:t>
      </w:r>
      <w:r w:rsidRPr="00736512">
        <w:rPr>
          <w:kern w:val="2"/>
          <w:sz w:val="23"/>
          <w:lang w:bidi="fr-CA"/>
        </w:rPr>
        <w:t>une enzyme, plutôt qu</w:t>
      </w:r>
      <w:r w:rsidRPr="009C5F66">
        <w:rPr>
          <w:kern w:val="2"/>
          <w:sz w:val="23"/>
          <w:lang w:bidi="fr-CA"/>
        </w:rPr>
        <w:t>’</w:t>
      </w:r>
      <w:r w:rsidRPr="00736512">
        <w:rPr>
          <w:kern w:val="2"/>
          <w:sz w:val="23"/>
          <w:lang w:bidi="fr-CA"/>
        </w:rPr>
        <w:t>à l</w:t>
      </w:r>
      <w:r w:rsidRPr="009C5F66">
        <w:rPr>
          <w:kern w:val="2"/>
          <w:sz w:val="23"/>
          <w:lang w:bidi="fr-CA"/>
        </w:rPr>
        <w:t>’</w:t>
      </w:r>
      <w:r w:rsidRPr="00736512">
        <w:rPr>
          <w:kern w:val="2"/>
          <w:sz w:val="23"/>
          <w:lang w:bidi="fr-CA"/>
        </w:rPr>
        <w:t xml:space="preserve">état libre dans une solution aqueuse. Le </w:t>
      </w:r>
      <w:r w:rsidRPr="00736512">
        <w:rPr>
          <w:b/>
          <w:kern w:val="2"/>
          <w:sz w:val="23"/>
          <w:lang w:bidi="fr-CA"/>
        </w:rPr>
        <w:t>microenvironnement</w:t>
      </w:r>
      <w:r w:rsidRPr="00736512">
        <w:rPr>
          <w:kern w:val="2"/>
          <w:sz w:val="23"/>
          <w:lang w:bidi="fr-CA"/>
        </w:rPr>
        <w:t xml:space="preserve"> à l</w:t>
      </w:r>
      <w:r w:rsidRPr="009C5F66">
        <w:rPr>
          <w:kern w:val="2"/>
          <w:sz w:val="23"/>
          <w:lang w:bidi="fr-CA"/>
        </w:rPr>
        <w:t>’</w:t>
      </w:r>
      <w:r w:rsidRPr="00736512">
        <w:rPr>
          <w:kern w:val="2"/>
          <w:sz w:val="23"/>
          <w:lang w:bidi="fr-CA"/>
        </w:rPr>
        <w:t>intérieur du site actif d</w:t>
      </w:r>
      <w:r w:rsidRPr="009C5F66">
        <w:rPr>
          <w:kern w:val="2"/>
          <w:sz w:val="23"/>
          <w:lang w:bidi="fr-CA"/>
        </w:rPr>
        <w:t>’</w:t>
      </w:r>
      <w:r w:rsidRPr="00736512">
        <w:rPr>
          <w:kern w:val="2"/>
          <w:sz w:val="23"/>
          <w:lang w:bidi="fr-CA"/>
        </w:rPr>
        <w:t>une enzyme peut souvent être très différent de l</w:t>
      </w:r>
      <w:r w:rsidRPr="009C5F66">
        <w:rPr>
          <w:kern w:val="2"/>
          <w:sz w:val="23"/>
          <w:lang w:bidi="fr-CA"/>
        </w:rPr>
        <w:t>’</w:t>
      </w:r>
      <w:r w:rsidRPr="00736512">
        <w:rPr>
          <w:kern w:val="2"/>
          <w:sz w:val="23"/>
          <w:lang w:bidi="fr-CA"/>
        </w:rPr>
        <w:t>environnement extérieur dans le solvant aqueux</w:t>
      </w:r>
      <w:r w:rsidR="00736512" w:rsidRPr="00736512">
        <w:rPr>
          <w:kern w:val="2"/>
          <w:sz w:val="23"/>
          <w:lang w:bidi="fr-CA"/>
        </w:rPr>
        <w:t xml:space="preserve">. </w:t>
      </w:r>
      <w:r w:rsidRPr="00736512">
        <w:rPr>
          <w:kern w:val="2"/>
          <w:sz w:val="23"/>
          <w:lang w:bidi="fr-CA"/>
        </w:rPr>
        <w:t>Prenons l</w:t>
      </w:r>
      <w:r w:rsidRPr="009C5F66">
        <w:rPr>
          <w:kern w:val="2"/>
          <w:sz w:val="23"/>
          <w:lang w:bidi="fr-CA"/>
        </w:rPr>
        <w:t>’</w:t>
      </w:r>
      <w:r w:rsidRPr="00736512">
        <w:rPr>
          <w:kern w:val="2"/>
          <w:sz w:val="23"/>
          <w:lang w:bidi="fr-CA"/>
        </w:rPr>
        <w:t>exemple de la chaîne latérale carboxylate d</w:t>
      </w:r>
      <w:r w:rsidRPr="009C5F66">
        <w:rPr>
          <w:kern w:val="2"/>
          <w:sz w:val="23"/>
          <w:lang w:bidi="fr-CA"/>
        </w:rPr>
        <w:t>’</w:t>
      </w:r>
      <w:r w:rsidRPr="00736512">
        <w:rPr>
          <w:kern w:val="2"/>
          <w:sz w:val="23"/>
          <w:lang w:bidi="fr-CA"/>
        </w:rPr>
        <w:t>un résidu aspartate dans une enzyme</w:t>
      </w:r>
      <w:r w:rsidR="00736512" w:rsidRPr="00736512">
        <w:rPr>
          <w:kern w:val="2"/>
          <w:sz w:val="23"/>
          <w:lang w:bidi="fr-CA"/>
        </w:rPr>
        <w:t xml:space="preserve">. </w:t>
      </w:r>
      <w:r w:rsidRPr="00736512">
        <w:rPr>
          <w:kern w:val="2"/>
          <w:sz w:val="23"/>
          <w:lang w:bidi="fr-CA"/>
        </w:rPr>
        <w:t xml:space="preserve">Dans la littérature, le </w:t>
      </w:r>
      <w:proofErr w:type="spellStart"/>
      <w:r w:rsidRPr="00736512">
        <w:rPr>
          <w:kern w:val="2"/>
          <w:sz w:val="23"/>
          <w:lang w:bidi="fr-CA"/>
        </w:rPr>
        <w:t>pKa</w:t>
      </w:r>
      <w:proofErr w:type="spellEnd"/>
      <w:r w:rsidRPr="00736512">
        <w:rPr>
          <w:kern w:val="2"/>
          <w:sz w:val="23"/>
          <w:lang w:bidi="fr-CA"/>
        </w:rPr>
        <w:t xml:space="preserve"> de ce groupe d</w:t>
      </w:r>
      <w:r w:rsidRPr="009C5F66">
        <w:rPr>
          <w:kern w:val="2"/>
          <w:sz w:val="23"/>
          <w:lang w:bidi="fr-CA"/>
        </w:rPr>
        <w:t>’</w:t>
      </w:r>
      <w:r w:rsidRPr="00736512">
        <w:rPr>
          <w:kern w:val="2"/>
          <w:sz w:val="23"/>
          <w:lang w:bidi="fr-CA"/>
        </w:rPr>
        <w:t>acide carboxylique est de 3,9, mais cette estimation suppose que le groupe est positionné à la surface de la protéine, exposée à l</w:t>
      </w:r>
      <w:r w:rsidRPr="009C5F66">
        <w:rPr>
          <w:kern w:val="2"/>
          <w:sz w:val="23"/>
          <w:lang w:bidi="fr-CA"/>
        </w:rPr>
        <w:t>’</w:t>
      </w:r>
      <w:r w:rsidRPr="00736512">
        <w:rPr>
          <w:kern w:val="2"/>
          <w:sz w:val="23"/>
          <w:lang w:bidi="fr-CA"/>
        </w:rPr>
        <w:t>eau</w:t>
      </w:r>
      <w:r w:rsidR="00736512" w:rsidRPr="00736512">
        <w:rPr>
          <w:kern w:val="2"/>
          <w:sz w:val="23"/>
          <w:lang w:bidi="fr-CA"/>
        </w:rPr>
        <w:t xml:space="preserve">. </w:t>
      </w:r>
      <w:r w:rsidRPr="00736512">
        <w:rPr>
          <w:kern w:val="2"/>
          <w:sz w:val="23"/>
          <w:lang w:bidi="fr-CA"/>
        </w:rPr>
        <w:t>Dans une solution tampon physiologique de pH d</w:t>
      </w:r>
      <w:r w:rsidRPr="009C5F66">
        <w:rPr>
          <w:kern w:val="2"/>
          <w:sz w:val="23"/>
          <w:lang w:bidi="fr-CA"/>
        </w:rPr>
        <w:t>’</w:t>
      </w:r>
      <w:r w:rsidRPr="00736512">
        <w:rPr>
          <w:kern w:val="2"/>
          <w:sz w:val="23"/>
          <w:lang w:bidi="fr-CA"/>
        </w:rPr>
        <w:t xml:space="preserve">environ 7, un groupe acide carboxylique avec un </w:t>
      </w:r>
      <w:proofErr w:type="spellStart"/>
      <w:r w:rsidRPr="00736512">
        <w:rPr>
          <w:kern w:val="2"/>
          <w:sz w:val="23"/>
          <w:lang w:bidi="fr-CA"/>
        </w:rPr>
        <w:t>pKa</w:t>
      </w:r>
      <w:proofErr w:type="spellEnd"/>
      <w:r w:rsidRPr="00736512">
        <w:rPr>
          <w:kern w:val="2"/>
          <w:sz w:val="23"/>
          <w:lang w:bidi="fr-CA"/>
        </w:rPr>
        <w:t xml:space="preserve"> de 3,9 sera entièrement déprotoné et chargé négativement</w:t>
      </w:r>
      <w:r w:rsidR="00736512" w:rsidRPr="00736512">
        <w:rPr>
          <w:kern w:val="2"/>
          <w:sz w:val="23"/>
          <w:lang w:bidi="fr-CA"/>
        </w:rPr>
        <w:t xml:space="preserve">. </w:t>
      </w:r>
      <w:r w:rsidRPr="00736512">
        <w:rPr>
          <w:kern w:val="2"/>
          <w:sz w:val="23"/>
          <w:lang w:bidi="fr-CA"/>
        </w:rPr>
        <w:t>Toutefois, si une chaîne latérale aspartate est enfouie profondément à l</w:t>
      </w:r>
      <w:r w:rsidRPr="009C5F66">
        <w:rPr>
          <w:kern w:val="2"/>
          <w:sz w:val="23"/>
          <w:lang w:bidi="fr-CA"/>
        </w:rPr>
        <w:t>’</w:t>
      </w:r>
      <w:r w:rsidRPr="00736512">
        <w:rPr>
          <w:kern w:val="2"/>
          <w:sz w:val="23"/>
          <w:lang w:bidi="fr-CA"/>
        </w:rPr>
        <w:t>intérieur du site actif de la protéine et qu</w:t>
      </w:r>
      <w:r w:rsidRPr="009C5F66">
        <w:rPr>
          <w:kern w:val="2"/>
          <w:sz w:val="23"/>
          <w:lang w:bidi="fr-CA"/>
        </w:rPr>
        <w:t>’</w:t>
      </w:r>
      <w:r w:rsidRPr="00736512">
        <w:rPr>
          <w:kern w:val="2"/>
          <w:sz w:val="23"/>
          <w:lang w:bidi="fr-CA"/>
        </w:rPr>
        <w:t>elle est entourée principalement de chaînes latérales non polaires telles que l</w:t>
      </w:r>
      <w:r w:rsidRPr="009C5F66">
        <w:rPr>
          <w:kern w:val="2"/>
          <w:sz w:val="23"/>
          <w:lang w:bidi="fr-CA"/>
        </w:rPr>
        <w:t>’</w:t>
      </w:r>
      <w:r w:rsidRPr="00736512">
        <w:rPr>
          <w:kern w:val="2"/>
          <w:sz w:val="23"/>
          <w:lang w:bidi="fr-CA"/>
        </w:rPr>
        <w:t>alanine, la phénylalanine, le tryptophane, etc., la situation est très différente</w:t>
      </w:r>
      <w:r w:rsidR="00736512" w:rsidRPr="00736512">
        <w:rPr>
          <w:kern w:val="2"/>
          <w:sz w:val="23"/>
          <w:lang w:bidi="fr-CA"/>
        </w:rPr>
        <w:t xml:space="preserve">. </w:t>
      </w:r>
    </w:p>
    <w:p w14:paraId="4D3B36CB" w14:textId="77777777" w:rsidR="00CF2AE1" w:rsidRPr="00736512" w:rsidRDefault="00CF2AE1" w:rsidP="00CF2AE1">
      <w:pPr>
        <w:rPr>
          <w:kern w:val="2"/>
          <w:sz w:val="23"/>
        </w:rPr>
      </w:pPr>
    </w:p>
    <w:p w14:paraId="73B1E1A2"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76FEC04E" wp14:editId="26245FE8">
            <wp:extent cx="1998345" cy="1625600"/>
            <wp:effectExtent l="0" t="0" r="8255" b="0"/>
            <wp:docPr id="59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1998345" cy="1625600"/>
                    </a:xfrm>
                    <a:prstGeom prst="rect">
                      <a:avLst/>
                    </a:prstGeom>
                    <a:noFill/>
                    <a:ln>
                      <a:noFill/>
                    </a:ln>
                  </pic:spPr>
                </pic:pic>
              </a:graphicData>
            </a:graphic>
          </wp:inline>
        </w:drawing>
      </w:r>
    </w:p>
    <w:p w14:paraId="0A2A0688"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59</w:t>
      </w:r>
    </w:p>
    <w:p w14:paraId="09493A7E" w14:textId="0B55BAEF" w:rsidR="00CF2AE1" w:rsidRPr="00736512" w:rsidRDefault="00CF2AE1" w:rsidP="00CF2AE1">
      <w:pPr>
        <w:rPr>
          <w:kern w:val="2"/>
          <w:sz w:val="23"/>
        </w:rPr>
      </w:pPr>
      <w:r w:rsidRPr="00736512">
        <w:rPr>
          <w:kern w:val="2"/>
          <w:sz w:val="23"/>
          <w:lang w:bidi="fr-CA"/>
        </w:rPr>
        <w:t>Coupé de l</w:t>
      </w:r>
      <w:r w:rsidRPr="009C5F66">
        <w:rPr>
          <w:kern w:val="2"/>
          <w:sz w:val="23"/>
          <w:lang w:bidi="fr-CA"/>
        </w:rPr>
        <w:t>’</w:t>
      </w:r>
      <w:r w:rsidRPr="00736512">
        <w:rPr>
          <w:kern w:val="2"/>
          <w:sz w:val="23"/>
          <w:lang w:bidi="fr-CA"/>
        </w:rPr>
        <w:t>environnement du solvant principal, le groupe carboxylate (en rouge dans la figure ci-dessus) se trouve maintenant dans un microenvironnement très non polaire, ce qui fait en sorte que l</w:t>
      </w:r>
      <w:r w:rsidRPr="009C5F66">
        <w:rPr>
          <w:kern w:val="2"/>
          <w:sz w:val="23"/>
          <w:lang w:bidi="fr-CA"/>
        </w:rPr>
        <w:t>’</w:t>
      </w:r>
      <w:r w:rsidRPr="00736512">
        <w:rPr>
          <w:kern w:val="2"/>
          <w:sz w:val="23"/>
          <w:lang w:bidi="fr-CA"/>
        </w:rPr>
        <w:t>état protoné, non chargé, est stabilisé par rapport à l</w:t>
      </w:r>
      <w:r w:rsidRPr="009C5F66">
        <w:rPr>
          <w:kern w:val="2"/>
          <w:sz w:val="23"/>
          <w:lang w:bidi="fr-CA"/>
        </w:rPr>
        <w:t>’</w:t>
      </w:r>
      <w:r w:rsidRPr="00736512">
        <w:rPr>
          <w:kern w:val="2"/>
          <w:sz w:val="23"/>
          <w:lang w:bidi="fr-CA"/>
        </w:rPr>
        <w:t>état déprotoné, chargé négativement (il s</w:t>
      </w:r>
      <w:r w:rsidRPr="009C5F66">
        <w:rPr>
          <w:kern w:val="2"/>
          <w:sz w:val="23"/>
          <w:lang w:bidi="fr-CA"/>
        </w:rPr>
        <w:t>’</w:t>
      </w:r>
      <w:r w:rsidRPr="00736512">
        <w:rPr>
          <w:kern w:val="2"/>
          <w:sz w:val="23"/>
          <w:lang w:bidi="fr-CA"/>
        </w:rPr>
        <w:t>agit simplement d</w:t>
      </w:r>
      <w:r w:rsidRPr="009C5F66">
        <w:rPr>
          <w:kern w:val="2"/>
          <w:sz w:val="23"/>
          <w:lang w:bidi="fr-CA"/>
        </w:rPr>
        <w:t>’</w:t>
      </w:r>
      <w:r w:rsidRPr="00736512">
        <w:rPr>
          <w:kern w:val="2"/>
          <w:sz w:val="23"/>
          <w:lang w:bidi="fr-CA"/>
        </w:rPr>
        <w:t>une autre application du principe « qui se ressemble s</w:t>
      </w:r>
      <w:r w:rsidRPr="009C5F66">
        <w:rPr>
          <w:kern w:val="2"/>
          <w:sz w:val="23"/>
          <w:lang w:bidi="fr-CA"/>
        </w:rPr>
        <w:t>’</w:t>
      </w:r>
      <w:r w:rsidRPr="00736512">
        <w:rPr>
          <w:kern w:val="2"/>
          <w:sz w:val="23"/>
          <w:lang w:bidi="fr-CA"/>
        </w:rPr>
        <w:t>assemble » que vous avez appris en chimie générale – un groupe chargé est fortement déstabilisé par un environnement non polaire)</w:t>
      </w:r>
      <w:r w:rsidR="00736512" w:rsidRPr="00736512">
        <w:rPr>
          <w:kern w:val="2"/>
          <w:sz w:val="23"/>
          <w:lang w:bidi="fr-CA"/>
        </w:rPr>
        <w:t xml:space="preserve">. </w:t>
      </w:r>
      <w:r w:rsidRPr="00736512">
        <w:rPr>
          <w:kern w:val="2"/>
          <w:sz w:val="23"/>
          <w:lang w:bidi="fr-CA"/>
        </w:rPr>
        <w:t xml:space="preserve">Il en résulte que le </w:t>
      </w:r>
      <w:proofErr w:type="spellStart"/>
      <w:r w:rsidRPr="00736512">
        <w:rPr>
          <w:kern w:val="2"/>
          <w:sz w:val="23"/>
          <w:lang w:bidi="fr-CA"/>
        </w:rPr>
        <w:t>pKa</w:t>
      </w:r>
      <w:proofErr w:type="spellEnd"/>
      <w:r w:rsidRPr="00736512">
        <w:rPr>
          <w:kern w:val="2"/>
          <w:sz w:val="23"/>
          <w:lang w:bidi="fr-CA"/>
        </w:rPr>
        <w:t xml:space="preserve"> de ce résidu aspartate est en fait supérieur à 3,9 – il est moins acide et plus susceptible d</w:t>
      </w:r>
      <w:r w:rsidRPr="009C5F66">
        <w:rPr>
          <w:kern w:val="2"/>
          <w:sz w:val="23"/>
          <w:lang w:bidi="fr-CA"/>
        </w:rPr>
        <w:t>’</w:t>
      </w:r>
      <w:r w:rsidRPr="00736512">
        <w:rPr>
          <w:kern w:val="2"/>
          <w:sz w:val="23"/>
          <w:lang w:bidi="fr-CA"/>
        </w:rPr>
        <w:t>être sous sa forme protonée à l</w:t>
      </w:r>
      <w:r w:rsidRPr="009C5F66">
        <w:rPr>
          <w:kern w:val="2"/>
          <w:sz w:val="23"/>
          <w:lang w:bidi="fr-CA"/>
        </w:rPr>
        <w:t>’</w:t>
      </w:r>
      <w:r w:rsidRPr="00736512">
        <w:rPr>
          <w:kern w:val="2"/>
          <w:sz w:val="23"/>
          <w:lang w:bidi="fr-CA"/>
        </w:rPr>
        <w:t>intérieur de la protéine</w:t>
      </w:r>
      <w:r w:rsidR="00736512" w:rsidRPr="00736512">
        <w:rPr>
          <w:kern w:val="2"/>
          <w:sz w:val="23"/>
          <w:lang w:bidi="fr-CA"/>
        </w:rPr>
        <w:t xml:space="preserve">. </w:t>
      </w:r>
    </w:p>
    <w:p w14:paraId="5955B842" w14:textId="77777777" w:rsidR="00CF2AE1" w:rsidRPr="00736512" w:rsidRDefault="00CF2AE1" w:rsidP="00CF2AE1">
      <w:pPr>
        <w:rPr>
          <w:kern w:val="2"/>
          <w:sz w:val="23"/>
        </w:rPr>
      </w:pPr>
    </w:p>
    <w:p w14:paraId="488A9691" w14:textId="37068F9A" w:rsidR="00CF2AE1" w:rsidRPr="00736512" w:rsidRDefault="00CF2AE1" w:rsidP="00CF2AE1">
      <w:pPr>
        <w:rPr>
          <w:kern w:val="2"/>
          <w:sz w:val="23"/>
        </w:rPr>
      </w:pPr>
      <w:r w:rsidRPr="00736512">
        <w:rPr>
          <w:kern w:val="2"/>
          <w:sz w:val="23"/>
          <w:lang w:bidi="fr-CA"/>
        </w:rPr>
        <w:t>Un effet similaire serait observé dans une situation où les groupes carboxylates de la chaîne latérale de deux résidus aspartate sont situés à proximité l</w:t>
      </w:r>
      <w:r w:rsidRPr="009C5F66">
        <w:rPr>
          <w:kern w:val="2"/>
          <w:sz w:val="23"/>
          <w:lang w:bidi="fr-CA"/>
        </w:rPr>
        <w:t>’</w:t>
      </w:r>
      <w:r w:rsidRPr="00736512">
        <w:rPr>
          <w:kern w:val="2"/>
          <w:sz w:val="23"/>
          <w:lang w:bidi="fr-CA"/>
        </w:rPr>
        <w:t>un de l</w:t>
      </w:r>
      <w:r w:rsidRPr="009C5F66">
        <w:rPr>
          <w:kern w:val="2"/>
          <w:sz w:val="23"/>
          <w:lang w:bidi="fr-CA"/>
        </w:rPr>
        <w:t>’</w:t>
      </w:r>
      <w:r w:rsidRPr="00736512">
        <w:rPr>
          <w:kern w:val="2"/>
          <w:sz w:val="23"/>
          <w:lang w:bidi="fr-CA"/>
        </w:rPr>
        <w:t>autre dans le site actif d</w:t>
      </w:r>
      <w:r w:rsidRPr="009C5F66">
        <w:rPr>
          <w:kern w:val="2"/>
          <w:sz w:val="23"/>
          <w:lang w:bidi="fr-CA"/>
        </w:rPr>
        <w:t>’</w:t>
      </w:r>
      <w:r w:rsidRPr="00736512">
        <w:rPr>
          <w:kern w:val="2"/>
          <w:sz w:val="23"/>
          <w:lang w:bidi="fr-CA"/>
        </w:rPr>
        <w:t>une enzyme</w:t>
      </w:r>
      <w:r w:rsidR="00736512" w:rsidRPr="00736512">
        <w:rPr>
          <w:kern w:val="2"/>
          <w:sz w:val="23"/>
          <w:lang w:bidi="fr-CA"/>
        </w:rPr>
        <w:t xml:space="preserve">. </w:t>
      </w:r>
      <w:r w:rsidRPr="00736512">
        <w:rPr>
          <w:kern w:val="2"/>
          <w:sz w:val="23"/>
          <w:lang w:bidi="fr-CA"/>
        </w:rPr>
        <w:t>Deux groupes chargés négativement à proximité l</w:t>
      </w:r>
      <w:r w:rsidRPr="009C5F66">
        <w:rPr>
          <w:kern w:val="2"/>
          <w:sz w:val="23"/>
          <w:lang w:bidi="fr-CA"/>
        </w:rPr>
        <w:t>’</w:t>
      </w:r>
      <w:r w:rsidRPr="00736512">
        <w:rPr>
          <w:kern w:val="2"/>
          <w:sz w:val="23"/>
          <w:lang w:bidi="fr-CA"/>
        </w:rPr>
        <w:t>un de l</w:t>
      </w:r>
      <w:r w:rsidRPr="009C5F66">
        <w:rPr>
          <w:kern w:val="2"/>
          <w:sz w:val="23"/>
          <w:lang w:bidi="fr-CA"/>
        </w:rPr>
        <w:t>’</w:t>
      </w:r>
      <w:r w:rsidRPr="00736512">
        <w:rPr>
          <w:kern w:val="2"/>
          <w:sz w:val="23"/>
          <w:lang w:bidi="fr-CA"/>
        </w:rPr>
        <w:t>autre représentent une situation de répulsion à très haute énergie, qui peut être atténuée si l</w:t>
      </w:r>
      <w:r w:rsidRPr="009C5F66">
        <w:rPr>
          <w:kern w:val="2"/>
          <w:sz w:val="23"/>
          <w:lang w:bidi="fr-CA"/>
        </w:rPr>
        <w:t>’</w:t>
      </w:r>
      <w:r w:rsidRPr="00736512">
        <w:rPr>
          <w:kern w:val="2"/>
          <w:sz w:val="23"/>
          <w:lang w:bidi="fr-CA"/>
        </w:rPr>
        <w:t>une des deux chaînes latérales est protonée</w:t>
      </w:r>
      <w:r w:rsidR="00736512" w:rsidRPr="00736512">
        <w:rPr>
          <w:kern w:val="2"/>
          <w:sz w:val="23"/>
          <w:lang w:bidi="fr-CA"/>
        </w:rPr>
        <w:t xml:space="preserve">. </w:t>
      </w:r>
    </w:p>
    <w:p w14:paraId="07BF034F" w14:textId="77777777" w:rsidR="00CF2AE1" w:rsidRPr="00736512" w:rsidRDefault="00CF2AE1" w:rsidP="00CF2AE1">
      <w:pPr>
        <w:rPr>
          <w:kern w:val="2"/>
          <w:sz w:val="23"/>
        </w:rPr>
      </w:pPr>
    </w:p>
    <w:p w14:paraId="45EE9DE1"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5C800C97" wp14:editId="376FD75F">
            <wp:extent cx="4648200" cy="1109345"/>
            <wp:effectExtent l="0" t="0" r="0" b="8255"/>
            <wp:docPr id="60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4648200" cy="1109345"/>
                    </a:xfrm>
                    <a:prstGeom prst="rect">
                      <a:avLst/>
                    </a:prstGeom>
                    <a:noFill/>
                    <a:ln>
                      <a:noFill/>
                    </a:ln>
                  </pic:spPr>
                </pic:pic>
              </a:graphicData>
            </a:graphic>
          </wp:inline>
        </w:drawing>
      </w:r>
    </w:p>
    <w:p w14:paraId="6E2B92B5"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60</w:t>
      </w:r>
    </w:p>
    <w:p w14:paraId="18A81F05" w14:textId="08789832" w:rsidR="00CF2AE1" w:rsidRPr="00736512" w:rsidRDefault="00CF2AE1" w:rsidP="00CF2AE1">
      <w:pPr>
        <w:rPr>
          <w:kern w:val="2"/>
          <w:sz w:val="23"/>
        </w:rPr>
      </w:pPr>
      <w:r w:rsidRPr="00736512">
        <w:rPr>
          <w:kern w:val="2"/>
          <w:sz w:val="23"/>
          <w:lang w:bidi="fr-CA"/>
        </w:rPr>
        <w:t>Dans ce microenvironnement, la proximité d</w:t>
      </w:r>
      <w:r w:rsidRPr="009C5F66">
        <w:rPr>
          <w:kern w:val="2"/>
          <w:sz w:val="23"/>
          <w:lang w:bidi="fr-CA"/>
        </w:rPr>
        <w:t>’</w:t>
      </w:r>
      <w:r w:rsidRPr="00736512">
        <w:rPr>
          <w:kern w:val="2"/>
          <w:sz w:val="23"/>
          <w:lang w:bidi="fr-CA"/>
        </w:rPr>
        <w:t xml:space="preserve">un groupe acide aminé influe directement sur le </w:t>
      </w:r>
      <w:proofErr w:type="spellStart"/>
      <w:r w:rsidRPr="00736512">
        <w:rPr>
          <w:kern w:val="2"/>
          <w:sz w:val="23"/>
          <w:lang w:bidi="fr-CA"/>
        </w:rPr>
        <w:t>pKa</w:t>
      </w:r>
      <w:proofErr w:type="spellEnd"/>
      <w:r w:rsidRPr="00736512">
        <w:rPr>
          <w:kern w:val="2"/>
          <w:sz w:val="23"/>
          <w:lang w:bidi="fr-CA"/>
        </w:rPr>
        <w:t xml:space="preserve"> de son voisin</w:t>
      </w:r>
      <w:r w:rsidR="00736512" w:rsidRPr="00736512">
        <w:rPr>
          <w:kern w:val="2"/>
          <w:sz w:val="23"/>
          <w:lang w:bidi="fr-CA"/>
        </w:rPr>
        <w:t xml:space="preserve">. </w:t>
      </w:r>
    </w:p>
    <w:p w14:paraId="04BAC0A3" w14:textId="77777777" w:rsidR="00CF2AE1" w:rsidRPr="00736512" w:rsidRDefault="00CF2AE1" w:rsidP="00CF2AE1">
      <w:pPr>
        <w:rPr>
          <w:kern w:val="2"/>
          <w:sz w:val="23"/>
        </w:rPr>
      </w:pPr>
    </w:p>
    <w:p w14:paraId="0B7CDB13" w14:textId="2E3817C8" w:rsidR="00CF2AE1" w:rsidRPr="00736512" w:rsidRDefault="00CF2AE1" w:rsidP="00CF2AE1">
      <w:pPr>
        <w:rPr>
          <w:kern w:val="2"/>
          <w:sz w:val="23"/>
        </w:rPr>
      </w:pPr>
      <w:r w:rsidRPr="00736512">
        <w:rPr>
          <w:kern w:val="2"/>
          <w:sz w:val="23"/>
          <w:lang w:bidi="fr-CA"/>
        </w:rPr>
        <w:t>Considérons maintenant une situation où un ion métallique tel que le magnésium (Mg</w:t>
      </w:r>
      <w:r w:rsidRPr="00736512">
        <w:rPr>
          <w:kern w:val="2"/>
          <w:sz w:val="23"/>
          <w:vertAlign w:val="superscript"/>
          <w:lang w:bidi="fr-CA"/>
        </w:rPr>
        <w:t>+2</w:t>
      </w:r>
      <w:r w:rsidRPr="00736512">
        <w:rPr>
          <w:kern w:val="2"/>
          <w:sz w:val="23"/>
          <w:lang w:bidi="fr-CA"/>
        </w:rPr>
        <w:t>) ou</w:t>
      </w:r>
      <w:r w:rsidR="00A86A55">
        <w:rPr>
          <w:kern w:val="2"/>
          <w:sz w:val="23"/>
          <w:lang w:bidi="fr-CA"/>
        </w:rPr>
        <w:t> </w:t>
      </w:r>
      <w:r w:rsidRPr="00736512">
        <w:rPr>
          <w:kern w:val="2"/>
          <w:sz w:val="23"/>
          <w:lang w:bidi="fr-CA"/>
        </w:rPr>
        <w:t>le zinc (Zn</w:t>
      </w:r>
      <w:r w:rsidRPr="00736512">
        <w:rPr>
          <w:kern w:val="2"/>
          <w:sz w:val="23"/>
          <w:vertAlign w:val="superscript"/>
          <w:lang w:bidi="fr-CA"/>
        </w:rPr>
        <w:t>+2</w:t>
      </w:r>
      <w:r w:rsidRPr="00736512">
        <w:rPr>
          <w:kern w:val="2"/>
          <w:sz w:val="23"/>
          <w:lang w:bidi="fr-CA"/>
        </w:rPr>
        <w:t>) est lié à l</w:t>
      </w:r>
      <w:r w:rsidRPr="009C5F66">
        <w:rPr>
          <w:kern w:val="2"/>
          <w:sz w:val="23"/>
          <w:lang w:bidi="fr-CA"/>
        </w:rPr>
        <w:t>’</w:t>
      </w:r>
      <w:r w:rsidRPr="00736512">
        <w:rPr>
          <w:kern w:val="2"/>
          <w:sz w:val="23"/>
          <w:lang w:bidi="fr-CA"/>
        </w:rPr>
        <w:t>intérieur de l</w:t>
      </w:r>
      <w:r w:rsidRPr="009C5F66">
        <w:rPr>
          <w:kern w:val="2"/>
          <w:sz w:val="23"/>
          <w:lang w:bidi="fr-CA"/>
        </w:rPr>
        <w:t>’</w:t>
      </w:r>
      <w:r w:rsidRPr="00736512">
        <w:rPr>
          <w:kern w:val="2"/>
          <w:sz w:val="23"/>
          <w:lang w:bidi="fr-CA"/>
        </w:rPr>
        <w:t>enzyme, en contact étroit avec une chaîne latérale aspartate</w:t>
      </w:r>
      <w:r w:rsidR="00736512" w:rsidRPr="00736512">
        <w:rPr>
          <w:kern w:val="2"/>
          <w:sz w:val="23"/>
          <w:lang w:bidi="fr-CA"/>
        </w:rPr>
        <w:t xml:space="preserve">. </w:t>
      </w:r>
      <w:r w:rsidRPr="00736512">
        <w:rPr>
          <w:kern w:val="2"/>
          <w:sz w:val="23"/>
          <w:lang w:bidi="fr-CA"/>
        </w:rPr>
        <w:t>Avec un cation avec lequel interagir, l</w:t>
      </w:r>
      <w:r w:rsidRPr="009C5F66">
        <w:rPr>
          <w:kern w:val="2"/>
          <w:sz w:val="23"/>
          <w:lang w:bidi="fr-CA"/>
        </w:rPr>
        <w:t>’</w:t>
      </w:r>
      <w:r w:rsidRPr="00736512">
        <w:rPr>
          <w:kern w:val="2"/>
          <w:sz w:val="23"/>
          <w:lang w:bidi="fr-CA"/>
        </w:rPr>
        <w:t>état anionique et déprotoné de l</w:t>
      </w:r>
      <w:r w:rsidRPr="009C5F66">
        <w:rPr>
          <w:kern w:val="2"/>
          <w:sz w:val="23"/>
          <w:lang w:bidi="fr-CA"/>
        </w:rPr>
        <w:t>’</w:t>
      </w:r>
      <w:r w:rsidRPr="00736512">
        <w:rPr>
          <w:kern w:val="2"/>
          <w:sz w:val="23"/>
          <w:lang w:bidi="fr-CA"/>
        </w:rPr>
        <w:t xml:space="preserve">acide aminé est stabilisé, de sorte que le </w:t>
      </w:r>
      <w:proofErr w:type="spellStart"/>
      <w:r w:rsidRPr="00736512">
        <w:rPr>
          <w:kern w:val="2"/>
          <w:sz w:val="23"/>
          <w:lang w:bidi="fr-CA"/>
        </w:rPr>
        <w:t>pKa</w:t>
      </w:r>
      <w:proofErr w:type="spellEnd"/>
      <w:r w:rsidRPr="00736512">
        <w:rPr>
          <w:kern w:val="2"/>
          <w:sz w:val="23"/>
          <w:lang w:bidi="fr-CA"/>
        </w:rPr>
        <w:t xml:space="preserve"> de ce résidu </w:t>
      </w:r>
      <w:proofErr w:type="spellStart"/>
      <w:r w:rsidRPr="00736512">
        <w:rPr>
          <w:kern w:val="2"/>
          <w:sz w:val="23"/>
          <w:lang w:bidi="fr-CA"/>
        </w:rPr>
        <w:t>Asp</w:t>
      </w:r>
      <w:proofErr w:type="spellEnd"/>
      <w:r w:rsidRPr="00736512">
        <w:rPr>
          <w:kern w:val="2"/>
          <w:sz w:val="23"/>
          <w:lang w:bidi="fr-CA"/>
        </w:rPr>
        <w:t xml:space="preserve"> est susceptible d</w:t>
      </w:r>
      <w:r w:rsidRPr="009C5F66">
        <w:rPr>
          <w:kern w:val="2"/>
          <w:sz w:val="23"/>
          <w:lang w:bidi="fr-CA"/>
        </w:rPr>
        <w:t>’</w:t>
      </w:r>
      <w:r w:rsidRPr="00736512">
        <w:rPr>
          <w:kern w:val="2"/>
          <w:sz w:val="23"/>
          <w:lang w:bidi="fr-CA"/>
        </w:rPr>
        <w:t xml:space="preserve">être sensiblement </w:t>
      </w:r>
      <w:r w:rsidRPr="00736512">
        <w:rPr>
          <w:i/>
          <w:kern w:val="2"/>
          <w:sz w:val="23"/>
          <w:lang w:bidi="fr-CA"/>
        </w:rPr>
        <w:t>inférieur</w:t>
      </w:r>
      <w:r w:rsidRPr="00736512">
        <w:rPr>
          <w:kern w:val="2"/>
          <w:sz w:val="23"/>
          <w:lang w:bidi="fr-CA"/>
        </w:rPr>
        <w:t xml:space="preserve"> à 3,9</w:t>
      </w:r>
      <w:r w:rsidR="00736512" w:rsidRPr="00736512">
        <w:rPr>
          <w:kern w:val="2"/>
          <w:sz w:val="23"/>
          <w:lang w:bidi="fr-CA"/>
        </w:rPr>
        <w:t xml:space="preserve">. </w:t>
      </w:r>
    </w:p>
    <w:p w14:paraId="4FED21AC" w14:textId="77777777" w:rsidR="00CF2AE1" w:rsidRPr="00736512" w:rsidRDefault="00CF2AE1" w:rsidP="00CF2AE1">
      <w:pPr>
        <w:rPr>
          <w:kern w:val="2"/>
          <w:sz w:val="23"/>
        </w:rPr>
      </w:pPr>
    </w:p>
    <w:p w14:paraId="57319F0C"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58A61B2C" wp14:editId="776D41A5">
            <wp:extent cx="1930400" cy="931545"/>
            <wp:effectExtent l="0" t="0" r="0" b="8255"/>
            <wp:docPr id="60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930400" cy="931545"/>
                    </a:xfrm>
                    <a:prstGeom prst="rect">
                      <a:avLst/>
                    </a:prstGeom>
                    <a:noFill/>
                    <a:ln>
                      <a:noFill/>
                    </a:ln>
                  </pic:spPr>
                </pic:pic>
              </a:graphicData>
            </a:graphic>
          </wp:inline>
        </w:drawing>
      </w:r>
    </w:p>
    <w:p w14:paraId="25AF67DA"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61</w:t>
      </w:r>
    </w:p>
    <w:p w14:paraId="552FDD87" w14:textId="77777777" w:rsidR="00CF2AE1" w:rsidRPr="00736512" w:rsidRDefault="00CF2AE1" w:rsidP="00CF2AE1">
      <w:pPr>
        <w:rPr>
          <w:kern w:val="2"/>
          <w:sz w:val="23"/>
        </w:rPr>
      </w:pPr>
      <w:r w:rsidRPr="00736512">
        <w:rPr>
          <w:kern w:val="2"/>
          <w:sz w:val="23"/>
          <w:lang w:bidi="fr-CA"/>
        </w:rPr>
        <w:lastRenderedPageBreak/>
        <w:t>Dans cette situation, nous considérons que l</w:t>
      </w:r>
      <w:r w:rsidRPr="009C5F66">
        <w:rPr>
          <w:kern w:val="2"/>
          <w:sz w:val="23"/>
          <w:lang w:bidi="fr-CA"/>
        </w:rPr>
        <w:t>’</w:t>
      </w:r>
      <w:r w:rsidRPr="00736512">
        <w:rPr>
          <w:kern w:val="2"/>
          <w:sz w:val="23"/>
          <w:lang w:bidi="fr-CA"/>
        </w:rPr>
        <w:t xml:space="preserve">ion métallique agit comme un acide de Lewis, acceptant la densité électronique du groupe carboxylate. </w:t>
      </w:r>
    </w:p>
    <w:p w14:paraId="28525AE3" w14:textId="77777777" w:rsidR="00CF2AE1" w:rsidRPr="00736512" w:rsidRDefault="00CF2AE1" w:rsidP="00CF2AE1">
      <w:pPr>
        <w:rPr>
          <w:kern w:val="2"/>
          <w:sz w:val="23"/>
        </w:rPr>
      </w:pPr>
    </w:p>
    <w:p w14:paraId="7A757DF1" w14:textId="38F50EA0" w:rsidR="00CF2AE1" w:rsidRPr="00736512" w:rsidRDefault="00CF2AE1" w:rsidP="00CF2AE1">
      <w:pPr>
        <w:rPr>
          <w:color w:val="FFFFFF" w:themeColor="background1"/>
          <w:kern w:val="2"/>
          <w:sz w:val="23"/>
        </w:rPr>
      </w:pPr>
      <w:r w:rsidRPr="00736512">
        <w:rPr>
          <w:kern w:val="2"/>
          <w:sz w:val="23"/>
          <w:lang w:bidi="fr-CA"/>
        </w:rPr>
        <w:t>L</w:t>
      </w:r>
      <w:r w:rsidRPr="009C5F66">
        <w:rPr>
          <w:kern w:val="2"/>
          <w:sz w:val="23"/>
          <w:lang w:bidi="fr-CA"/>
        </w:rPr>
        <w:t>’</w:t>
      </w:r>
      <w:r w:rsidRPr="00736512">
        <w:rPr>
          <w:kern w:val="2"/>
          <w:sz w:val="23"/>
          <w:lang w:bidi="fr-CA"/>
        </w:rPr>
        <w:t>effet d</w:t>
      </w:r>
      <w:r w:rsidRPr="009C5F66">
        <w:rPr>
          <w:kern w:val="2"/>
          <w:sz w:val="23"/>
          <w:lang w:bidi="fr-CA"/>
        </w:rPr>
        <w:t>’</w:t>
      </w:r>
      <w:r w:rsidRPr="00736512">
        <w:rPr>
          <w:kern w:val="2"/>
          <w:sz w:val="23"/>
          <w:lang w:bidi="fr-CA"/>
        </w:rPr>
        <w:t xml:space="preserve">abaissement du </w:t>
      </w:r>
      <w:proofErr w:type="spellStart"/>
      <w:r w:rsidRPr="00736512">
        <w:rPr>
          <w:kern w:val="2"/>
          <w:sz w:val="23"/>
          <w:lang w:bidi="fr-CA"/>
        </w:rPr>
        <w:t>pKa</w:t>
      </w:r>
      <w:proofErr w:type="spellEnd"/>
      <w:r w:rsidRPr="00736512">
        <w:rPr>
          <w:kern w:val="2"/>
          <w:sz w:val="23"/>
          <w:lang w:bidi="fr-CA"/>
        </w:rPr>
        <w:t xml:space="preserve"> d</w:t>
      </w:r>
      <w:r w:rsidRPr="009C5F66">
        <w:rPr>
          <w:kern w:val="2"/>
          <w:sz w:val="23"/>
          <w:lang w:bidi="fr-CA"/>
        </w:rPr>
        <w:t>’</w:t>
      </w:r>
      <w:r w:rsidRPr="00736512">
        <w:rPr>
          <w:kern w:val="2"/>
          <w:sz w:val="23"/>
          <w:lang w:bidi="fr-CA"/>
        </w:rPr>
        <w:t>un cation métallique peut être spectaculaire; il a été estimé qu</w:t>
      </w:r>
      <w:r w:rsidRPr="009C5F66">
        <w:rPr>
          <w:kern w:val="2"/>
          <w:sz w:val="23"/>
          <w:lang w:bidi="fr-CA"/>
        </w:rPr>
        <w:t>’</w:t>
      </w:r>
      <w:r w:rsidRPr="00736512">
        <w:rPr>
          <w:kern w:val="2"/>
          <w:sz w:val="23"/>
          <w:lang w:bidi="fr-CA"/>
        </w:rPr>
        <w:t>une molécule d</w:t>
      </w:r>
      <w:r w:rsidRPr="009C5F66">
        <w:rPr>
          <w:kern w:val="2"/>
          <w:sz w:val="23"/>
          <w:lang w:bidi="fr-CA"/>
        </w:rPr>
        <w:t>’</w:t>
      </w:r>
      <w:r w:rsidRPr="00736512">
        <w:rPr>
          <w:kern w:val="2"/>
          <w:sz w:val="23"/>
          <w:lang w:bidi="fr-CA"/>
        </w:rPr>
        <w:t>eau associée à un ion Cu</w:t>
      </w:r>
      <w:r w:rsidRPr="00736512">
        <w:rPr>
          <w:kern w:val="2"/>
          <w:sz w:val="23"/>
          <w:vertAlign w:val="superscript"/>
          <w:lang w:bidi="fr-CA"/>
        </w:rPr>
        <w:t>+2</w:t>
      </w:r>
      <w:r w:rsidRPr="00736512">
        <w:rPr>
          <w:kern w:val="2"/>
          <w:sz w:val="23"/>
          <w:lang w:bidi="fr-CA"/>
        </w:rPr>
        <w:t xml:space="preserve"> ou Zn</w:t>
      </w:r>
      <w:r w:rsidRPr="00736512">
        <w:rPr>
          <w:kern w:val="2"/>
          <w:sz w:val="23"/>
          <w:vertAlign w:val="superscript"/>
          <w:lang w:bidi="fr-CA"/>
        </w:rPr>
        <w:t>+2</w:t>
      </w:r>
      <w:r w:rsidRPr="00736512">
        <w:rPr>
          <w:kern w:val="2"/>
          <w:sz w:val="23"/>
          <w:lang w:bidi="fr-CA"/>
        </w:rPr>
        <w:t xml:space="preserve"> peut avoir un </w:t>
      </w:r>
      <w:proofErr w:type="spellStart"/>
      <w:r w:rsidRPr="00736512">
        <w:rPr>
          <w:kern w:val="2"/>
          <w:sz w:val="23"/>
          <w:lang w:bidi="fr-CA"/>
        </w:rPr>
        <w:t>pKa</w:t>
      </w:r>
      <w:proofErr w:type="spellEnd"/>
      <w:r w:rsidRPr="00736512">
        <w:rPr>
          <w:kern w:val="2"/>
          <w:sz w:val="23"/>
          <w:lang w:bidi="fr-CA"/>
        </w:rPr>
        <w:t xml:space="preserve"> aussi bas que 7 </w:t>
      </w:r>
      <w:r w:rsidR="00A86A55">
        <w:rPr>
          <w:kern w:val="2"/>
          <w:sz w:val="23"/>
          <w:lang w:bidi="fr-CA"/>
        </w:rPr>
        <w:br/>
      </w:r>
      <w:r w:rsidRPr="00736512">
        <w:rPr>
          <w:kern w:val="2"/>
          <w:sz w:val="23"/>
          <w:lang w:bidi="fr-CA"/>
        </w:rPr>
        <w:t xml:space="preserve">(à comparer au </w:t>
      </w:r>
      <w:proofErr w:type="spellStart"/>
      <w:r w:rsidRPr="00736512">
        <w:rPr>
          <w:kern w:val="2"/>
          <w:sz w:val="23"/>
          <w:lang w:bidi="fr-CA"/>
        </w:rPr>
        <w:t>pKa</w:t>
      </w:r>
      <w:proofErr w:type="spellEnd"/>
      <w:r w:rsidRPr="00736512">
        <w:rPr>
          <w:kern w:val="2"/>
          <w:sz w:val="23"/>
          <w:lang w:bidi="fr-CA"/>
        </w:rPr>
        <w:t xml:space="preserve"> « normal » de l</w:t>
      </w:r>
      <w:r w:rsidRPr="009C5F66">
        <w:rPr>
          <w:kern w:val="2"/>
          <w:sz w:val="23"/>
          <w:lang w:bidi="fr-CA"/>
        </w:rPr>
        <w:t>’</w:t>
      </w:r>
      <w:r w:rsidRPr="00736512">
        <w:rPr>
          <w:kern w:val="2"/>
          <w:sz w:val="23"/>
          <w:lang w:bidi="fr-CA"/>
        </w:rPr>
        <w:t xml:space="preserve">eau de 15,7!) </w:t>
      </w:r>
      <w:r w:rsidRPr="00736512">
        <w:rPr>
          <w:color w:val="FFFFFF" w:themeColor="background1"/>
          <w:kern w:val="2"/>
          <w:sz w:val="23"/>
          <w:lang w:bidi="fr-CA"/>
        </w:rPr>
        <w:t>(</w:t>
      </w:r>
      <w:r w:rsidRPr="00736512">
        <w:rPr>
          <w:i/>
          <w:color w:val="FFFFFF" w:themeColor="background1"/>
          <w:kern w:val="2"/>
          <w:sz w:val="23"/>
          <w:lang w:bidi="fr-CA"/>
        </w:rPr>
        <w:t xml:space="preserve">J. Am. </w:t>
      </w:r>
      <w:proofErr w:type="spellStart"/>
      <w:r w:rsidRPr="00736512">
        <w:rPr>
          <w:i/>
          <w:color w:val="FFFFFF" w:themeColor="background1"/>
          <w:kern w:val="2"/>
          <w:sz w:val="23"/>
          <w:lang w:bidi="fr-CA"/>
        </w:rPr>
        <w:t>Chem</w:t>
      </w:r>
      <w:proofErr w:type="spellEnd"/>
      <w:r w:rsidRPr="00736512">
        <w:rPr>
          <w:i/>
          <w:color w:val="FFFFFF" w:themeColor="background1"/>
          <w:kern w:val="2"/>
          <w:sz w:val="23"/>
          <w:lang w:bidi="fr-CA"/>
        </w:rPr>
        <w:t xml:space="preserve">. Soc. </w:t>
      </w:r>
      <w:r w:rsidRPr="00736512">
        <w:rPr>
          <w:b/>
          <w:color w:val="FFFFFF" w:themeColor="background1"/>
          <w:kern w:val="2"/>
          <w:sz w:val="23"/>
          <w:lang w:bidi="fr-CA"/>
        </w:rPr>
        <w:t>1984</w:t>
      </w:r>
      <w:r w:rsidRPr="00736512">
        <w:rPr>
          <w:color w:val="FFFFFF" w:themeColor="background1"/>
          <w:kern w:val="2"/>
          <w:sz w:val="23"/>
          <w:lang w:bidi="fr-CA"/>
        </w:rPr>
        <w:t xml:space="preserve">, </w:t>
      </w:r>
      <w:r w:rsidRPr="00736512">
        <w:rPr>
          <w:i/>
          <w:color w:val="FFFFFF" w:themeColor="background1"/>
          <w:kern w:val="2"/>
          <w:sz w:val="23"/>
          <w:lang w:bidi="fr-CA"/>
        </w:rPr>
        <w:t>106</w:t>
      </w:r>
      <w:r w:rsidRPr="00736512">
        <w:rPr>
          <w:color w:val="FFFFFF" w:themeColor="background1"/>
          <w:kern w:val="2"/>
          <w:sz w:val="23"/>
          <w:lang w:bidi="fr-CA"/>
        </w:rPr>
        <w:t>, 630.)</w:t>
      </w:r>
    </w:p>
    <w:p w14:paraId="086D91B2" w14:textId="77777777" w:rsidR="00CF2AE1" w:rsidRPr="00736512" w:rsidRDefault="00CF2AE1" w:rsidP="00CF2AE1">
      <w:pPr>
        <w:rPr>
          <w:kern w:val="2"/>
          <w:sz w:val="23"/>
        </w:rPr>
      </w:pPr>
    </w:p>
    <w:p w14:paraId="6E7B18FA" w14:textId="77777777" w:rsidR="00CF2AE1" w:rsidRPr="00736512" w:rsidRDefault="00000000" w:rsidP="00CF2AE1">
      <w:pPr>
        <w:rPr>
          <w:kern w:val="2"/>
          <w:sz w:val="23"/>
        </w:rPr>
      </w:pPr>
      <w:r>
        <w:rPr>
          <w:kern w:val="2"/>
          <w:sz w:val="23"/>
          <w:lang w:bidi="fr-CA"/>
        </w:rPr>
        <w:pict w14:anchorId="54189355">
          <v:rect id="_x0000_i1223" style="width:0;height:1.5pt" o:hralign="center" o:hrstd="t" o:hr="t" fillcolor="#aaa" stroked="f"/>
        </w:pict>
      </w:r>
    </w:p>
    <w:p w14:paraId="037A1B52" w14:textId="18FE775B" w:rsidR="00CF2AE1" w:rsidRPr="00736512" w:rsidRDefault="00CF2AE1" w:rsidP="00CF2AE1">
      <w:pPr>
        <w:rPr>
          <w:kern w:val="2"/>
          <w:sz w:val="23"/>
        </w:rPr>
      </w:pPr>
      <w:r w:rsidRPr="00736512">
        <w:rPr>
          <w:kern w:val="2"/>
          <w:sz w:val="23"/>
          <w:u w:val="single"/>
          <w:lang w:bidi="fr-CA"/>
        </w:rPr>
        <w:t>Exercice 7.31 :</w:t>
      </w:r>
      <w:r w:rsidRPr="00736512">
        <w:rPr>
          <w:kern w:val="2"/>
          <w:sz w:val="23"/>
          <w:lang w:bidi="fr-CA"/>
        </w:rPr>
        <w:t xml:space="preserve"> Un résidu lysine situé profondément à l</w:t>
      </w:r>
      <w:r w:rsidRPr="009C5F66">
        <w:rPr>
          <w:kern w:val="2"/>
          <w:sz w:val="23"/>
          <w:lang w:bidi="fr-CA"/>
        </w:rPr>
        <w:t>’</w:t>
      </w:r>
      <w:r w:rsidRPr="00736512">
        <w:rPr>
          <w:kern w:val="2"/>
          <w:sz w:val="23"/>
          <w:lang w:bidi="fr-CA"/>
        </w:rPr>
        <w:t>intérieur d</w:t>
      </w:r>
      <w:r w:rsidRPr="009C5F66">
        <w:rPr>
          <w:kern w:val="2"/>
          <w:sz w:val="23"/>
          <w:lang w:bidi="fr-CA"/>
        </w:rPr>
        <w:t>’</w:t>
      </w:r>
      <w:r w:rsidRPr="00736512">
        <w:rPr>
          <w:kern w:val="2"/>
          <w:sz w:val="23"/>
          <w:lang w:bidi="fr-CA"/>
        </w:rPr>
        <w:t>une protéine est entouré de résidus non polaires</w:t>
      </w:r>
      <w:r w:rsidR="00736512" w:rsidRPr="00736512">
        <w:rPr>
          <w:kern w:val="2"/>
          <w:sz w:val="23"/>
          <w:lang w:bidi="fr-CA"/>
        </w:rPr>
        <w:t xml:space="preserve">. </w:t>
      </w:r>
      <w:r w:rsidRPr="00736512">
        <w:rPr>
          <w:kern w:val="2"/>
          <w:sz w:val="23"/>
          <w:lang w:bidi="fr-CA"/>
        </w:rPr>
        <w:t xml:space="preserve">Comment le </w:t>
      </w:r>
      <w:proofErr w:type="spellStart"/>
      <w:r w:rsidRPr="00736512">
        <w:rPr>
          <w:kern w:val="2"/>
          <w:sz w:val="23"/>
          <w:lang w:bidi="fr-CA"/>
        </w:rPr>
        <w:t>pKa</w:t>
      </w:r>
      <w:proofErr w:type="spellEnd"/>
      <w:r w:rsidRPr="00736512">
        <w:rPr>
          <w:kern w:val="2"/>
          <w:sz w:val="23"/>
          <w:lang w:bidi="fr-CA"/>
        </w:rPr>
        <w:t xml:space="preserve"> « normal » de la chaîne latérale lysine sera-t-il modifié, et pourquoi?</w:t>
      </w:r>
    </w:p>
    <w:p w14:paraId="7E76CCDC" w14:textId="77777777" w:rsidR="00CF2AE1" w:rsidRPr="00736512" w:rsidRDefault="00CF2AE1" w:rsidP="00CF2AE1">
      <w:pPr>
        <w:rPr>
          <w:kern w:val="2"/>
          <w:sz w:val="23"/>
        </w:rPr>
      </w:pPr>
    </w:p>
    <w:p w14:paraId="2E9E1D57" w14:textId="0EDECEFA" w:rsidR="00CF2AE1" w:rsidRPr="00736512" w:rsidRDefault="00CF2AE1" w:rsidP="00CF2AE1">
      <w:pPr>
        <w:rPr>
          <w:kern w:val="2"/>
          <w:sz w:val="23"/>
        </w:rPr>
      </w:pPr>
      <w:r w:rsidRPr="00736512">
        <w:rPr>
          <w:kern w:val="2"/>
          <w:sz w:val="23"/>
          <w:u w:val="single"/>
          <w:lang w:bidi="fr-CA"/>
        </w:rPr>
        <w:t>Exercice 7.32 </w:t>
      </w:r>
      <w:r w:rsidR="00AE3220">
        <w:rPr>
          <w:kern w:val="2"/>
          <w:sz w:val="23"/>
          <w:u w:val="single"/>
          <w:lang w:bidi="fr-CA"/>
        </w:rPr>
        <w:t xml:space="preserve">: </w:t>
      </w:r>
      <w:r w:rsidRPr="00736512">
        <w:rPr>
          <w:kern w:val="2"/>
          <w:sz w:val="23"/>
          <w:lang w:bidi="fr-CA"/>
        </w:rPr>
        <w:t>Dans de nombreuses réactions biochimiques impliquant la formation d</w:t>
      </w:r>
      <w:r w:rsidRPr="009C5F66">
        <w:rPr>
          <w:kern w:val="2"/>
          <w:sz w:val="23"/>
          <w:lang w:bidi="fr-CA"/>
        </w:rPr>
        <w:t>’</w:t>
      </w:r>
      <w:r w:rsidRPr="00736512">
        <w:rPr>
          <w:kern w:val="2"/>
          <w:sz w:val="23"/>
          <w:lang w:bidi="fr-CA"/>
        </w:rPr>
        <w:t>un énolate intermédiaire, l</w:t>
      </w:r>
      <w:r w:rsidRPr="009C5F66">
        <w:rPr>
          <w:kern w:val="2"/>
          <w:sz w:val="23"/>
          <w:lang w:bidi="fr-CA"/>
        </w:rPr>
        <w:t>’</w:t>
      </w:r>
      <w:r w:rsidRPr="00736512">
        <w:rPr>
          <w:kern w:val="2"/>
          <w:sz w:val="23"/>
          <w:lang w:bidi="fr-CA"/>
        </w:rPr>
        <w:t>oxygène carbonylé du substrat est associé à un ion métallique divalent (généralement du zinc ou du magnésium) dans le site actif</w:t>
      </w:r>
      <w:r w:rsidR="00736512" w:rsidRPr="00736512">
        <w:rPr>
          <w:kern w:val="2"/>
          <w:sz w:val="23"/>
          <w:lang w:bidi="fr-CA"/>
        </w:rPr>
        <w:t xml:space="preserve">. </w:t>
      </w:r>
      <w:r w:rsidRPr="00736512">
        <w:rPr>
          <w:kern w:val="2"/>
          <w:sz w:val="23"/>
          <w:lang w:bidi="fr-CA"/>
        </w:rPr>
        <w:t>Expliquez, à l</w:t>
      </w:r>
      <w:r w:rsidRPr="009C5F66">
        <w:rPr>
          <w:kern w:val="2"/>
          <w:sz w:val="23"/>
          <w:lang w:bidi="fr-CA"/>
        </w:rPr>
        <w:t>’</w:t>
      </w:r>
      <w:r w:rsidRPr="00736512">
        <w:rPr>
          <w:kern w:val="2"/>
          <w:sz w:val="23"/>
          <w:lang w:bidi="fr-CA"/>
        </w:rPr>
        <w:t>aide de dessins structuraux, comment cette interaction ion-dipôle affecte l</w:t>
      </w:r>
      <w:r w:rsidRPr="009C5F66">
        <w:rPr>
          <w:kern w:val="2"/>
          <w:sz w:val="23"/>
          <w:lang w:bidi="fr-CA"/>
        </w:rPr>
        <w:t>’</w:t>
      </w:r>
      <w:r w:rsidRPr="00736512">
        <w:rPr>
          <w:kern w:val="2"/>
          <w:sz w:val="23"/>
          <w:lang w:bidi="fr-CA"/>
        </w:rPr>
        <w:t>acidité des protons α du dihydroxyacétone phosphate (DHAP), un composé intermédiaire dans la voie métabolique de la glycolyse.</w:t>
      </w:r>
    </w:p>
    <w:p w14:paraId="02D8718B" w14:textId="77777777" w:rsidR="00CF2AE1" w:rsidRPr="00736512" w:rsidRDefault="00CF2AE1" w:rsidP="00CF2AE1">
      <w:pPr>
        <w:ind w:left="720"/>
        <w:rPr>
          <w:kern w:val="2"/>
          <w:sz w:val="23"/>
        </w:rPr>
      </w:pPr>
    </w:p>
    <w:p w14:paraId="44889A4B" w14:textId="77777777" w:rsidR="00CF2AE1" w:rsidRPr="00736512" w:rsidRDefault="00CF2AE1" w:rsidP="00CF2AE1">
      <w:pPr>
        <w:ind w:left="720"/>
        <w:jc w:val="center"/>
        <w:rPr>
          <w:kern w:val="2"/>
          <w:sz w:val="23"/>
        </w:rPr>
      </w:pPr>
      <w:r w:rsidRPr="00736512">
        <w:rPr>
          <w:noProof/>
          <w:kern w:val="2"/>
          <w:sz w:val="23"/>
          <w:lang w:bidi="fr-CA"/>
        </w:rPr>
        <w:drawing>
          <wp:inline distT="0" distB="0" distL="0" distR="0" wp14:anchorId="357C4EE7" wp14:editId="7CEBC669">
            <wp:extent cx="1363345" cy="1363345"/>
            <wp:effectExtent l="0" t="0" r="8255" b="8255"/>
            <wp:docPr id="60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1363345" cy="1363345"/>
                    </a:xfrm>
                    <a:prstGeom prst="rect">
                      <a:avLst/>
                    </a:prstGeom>
                    <a:noFill/>
                    <a:ln>
                      <a:noFill/>
                    </a:ln>
                  </pic:spPr>
                </pic:pic>
              </a:graphicData>
            </a:graphic>
          </wp:inline>
        </w:drawing>
      </w:r>
    </w:p>
    <w:p w14:paraId="4793FCF3" w14:textId="77777777" w:rsidR="00CF2AE1" w:rsidRPr="00736512" w:rsidRDefault="00CF2AE1" w:rsidP="00CF2AE1">
      <w:pPr>
        <w:rPr>
          <w:color w:val="FFFFFF" w:themeColor="background1"/>
          <w:kern w:val="2"/>
          <w:sz w:val="23"/>
        </w:rPr>
      </w:pPr>
      <w:r w:rsidRPr="00736512">
        <w:rPr>
          <w:color w:val="FFFFFF" w:themeColor="background1"/>
          <w:kern w:val="2"/>
          <w:sz w:val="23"/>
          <w:lang w:bidi="fr-CA"/>
        </w:rPr>
        <w:t>Figure 62</w:t>
      </w:r>
    </w:p>
    <w:p w14:paraId="135BCE9F" w14:textId="77777777" w:rsidR="00CF2AE1" w:rsidRPr="00736512" w:rsidRDefault="00CF2AE1" w:rsidP="00CF2AE1">
      <w:pPr>
        <w:ind w:left="720"/>
        <w:jc w:val="center"/>
        <w:rPr>
          <w:kern w:val="2"/>
          <w:sz w:val="23"/>
        </w:rPr>
      </w:pPr>
    </w:p>
    <w:p w14:paraId="44126328" w14:textId="77777777" w:rsidR="00CF2AE1" w:rsidRPr="00736512" w:rsidRDefault="00000000" w:rsidP="00CF2AE1">
      <w:pPr>
        <w:rPr>
          <w:kern w:val="2"/>
          <w:sz w:val="23"/>
        </w:rPr>
      </w:pPr>
      <w:r>
        <w:rPr>
          <w:kern w:val="2"/>
          <w:sz w:val="23"/>
          <w:lang w:bidi="fr-CA"/>
        </w:rPr>
        <w:pict w14:anchorId="4DD8F7DF">
          <v:rect id="_x0000_i1224" style="width:0;height:1.5pt" o:hralign="center" o:hrstd="t" o:hr="t" fillcolor="#aaa" stroked="f"/>
        </w:pict>
      </w:r>
    </w:p>
    <w:p w14:paraId="1072D49E" w14:textId="77777777" w:rsidR="00CF2AE1" w:rsidRPr="00736512" w:rsidRDefault="00CF2AE1" w:rsidP="00CF2AE1">
      <w:pPr>
        <w:rPr>
          <w:kern w:val="2"/>
          <w:sz w:val="23"/>
        </w:rPr>
      </w:pPr>
    </w:p>
    <w:p w14:paraId="20537822" w14:textId="77777777" w:rsidR="00CF2AE1" w:rsidRPr="004D5652" w:rsidRDefault="00CF2AE1" w:rsidP="00CF2AE1">
      <w:pPr>
        <w:rPr>
          <w:rFonts w:ascii="Arial" w:hAnsi="Arial" w:cs="Arial"/>
          <w:b/>
          <w:kern w:val="2"/>
          <w:sz w:val="36"/>
          <w:szCs w:val="36"/>
        </w:rPr>
      </w:pPr>
      <w:r w:rsidRPr="00736512">
        <w:rPr>
          <w:strike/>
          <w:kern w:val="2"/>
          <w:sz w:val="23"/>
          <w:lang w:bidi="fr-CA"/>
        </w:rPr>
        <w:br w:type="page"/>
      </w:r>
      <w:r w:rsidRPr="004D5652">
        <w:rPr>
          <w:rFonts w:ascii="Arial" w:eastAsia="Arial" w:hAnsi="Arial" w:cs="Arial"/>
          <w:b/>
          <w:kern w:val="2"/>
          <w:sz w:val="36"/>
          <w:szCs w:val="36"/>
          <w:lang w:bidi="fr-CA"/>
        </w:rPr>
        <w:lastRenderedPageBreak/>
        <w:t>Récapitulation des notions clés</w:t>
      </w:r>
    </w:p>
    <w:p w14:paraId="339E7685" w14:textId="77777777" w:rsidR="00C529ED" w:rsidRPr="00736512" w:rsidRDefault="00C529ED" w:rsidP="00CF2AE1">
      <w:pPr>
        <w:pStyle w:val="NormalWeb"/>
        <w:spacing w:after="0"/>
        <w:rPr>
          <w:rFonts w:ascii="Times New Roman" w:hAnsi="Times New Roman"/>
          <w:i/>
          <w:kern w:val="2"/>
          <w:sz w:val="23"/>
          <w:szCs w:val="24"/>
        </w:rPr>
      </w:pPr>
    </w:p>
    <w:p w14:paraId="61359EF6" w14:textId="77777777" w:rsidR="00C529ED" w:rsidRPr="00736512" w:rsidRDefault="00C529ED" w:rsidP="00CF2AE1">
      <w:pPr>
        <w:pStyle w:val="NormalWeb"/>
        <w:spacing w:after="0"/>
        <w:rPr>
          <w:rFonts w:ascii="Times New Roman" w:hAnsi="Times New Roman"/>
          <w:i/>
          <w:kern w:val="2"/>
          <w:sz w:val="23"/>
          <w:szCs w:val="24"/>
        </w:rPr>
      </w:pPr>
    </w:p>
    <w:p w14:paraId="3D3475D0" w14:textId="77777777" w:rsidR="00CF2AE1" w:rsidRPr="00736512" w:rsidRDefault="00CF2AE1" w:rsidP="00CF2AE1">
      <w:pPr>
        <w:pStyle w:val="NormalWeb"/>
        <w:spacing w:after="0"/>
        <w:rPr>
          <w:rFonts w:ascii="Times New Roman" w:hAnsi="Times New Roman"/>
          <w:i/>
          <w:kern w:val="2"/>
          <w:sz w:val="23"/>
          <w:szCs w:val="24"/>
        </w:rPr>
      </w:pPr>
      <w:r w:rsidRPr="00736512">
        <w:rPr>
          <w:rFonts w:ascii="Times New Roman" w:eastAsia="Times New Roman" w:hAnsi="Times New Roman"/>
          <w:i/>
          <w:kern w:val="2"/>
          <w:sz w:val="23"/>
          <w:szCs w:val="24"/>
          <w:lang w:bidi="fr-CA"/>
        </w:rPr>
        <w:t>Avant de commencer le prochain chapitre, vous devriez :</w:t>
      </w:r>
    </w:p>
    <w:p w14:paraId="20986EA7" w14:textId="77777777" w:rsidR="00CF2AE1" w:rsidRPr="00736512" w:rsidRDefault="00CF2AE1" w:rsidP="00CF2AE1">
      <w:pPr>
        <w:pStyle w:val="NormalWeb"/>
        <w:spacing w:after="0"/>
        <w:rPr>
          <w:rFonts w:ascii="Times New Roman" w:hAnsi="Times New Roman"/>
          <w:kern w:val="2"/>
          <w:sz w:val="23"/>
          <w:szCs w:val="24"/>
        </w:rPr>
      </w:pPr>
    </w:p>
    <w:p w14:paraId="12D9B817" w14:textId="77777777"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Connaître la </w:t>
      </w:r>
      <w:r w:rsidRPr="00736512">
        <w:rPr>
          <w:rFonts w:ascii="Times New Roman" w:eastAsia="Times New Roman" w:hAnsi="Times New Roman"/>
          <w:b/>
          <w:kern w:val="2"/>
          <w:sz w:val="23"/>
          <w:szCs w:val="24"/>
          <w:lang w:bidi="fr-CA"/>
        </w:rPr>
        <w:t>définition de l</w:t>
      </w:r>
      <w:r w:rsidRPr="009C5F66">
        <w:rPr>
          <w:rFonts w:eastAsia="Times New Roman"/>
          <w:b/>
          <w:kern w:val="2"/>
          <w:sz w:val="23"/>
          <w:szCs w:val="24"/>
          <w:lang w:bidi="fr-CA"/>
        </w:rPr>
        <w:t>’</w:t>
      </w:r>
      <w:r w:rsidRPr="00736512">
        <w:rPr>
          <w:rFonts w:ascii="Times New Roman" w:eastAsia="Times New Roman" w:hAnsi="Times New Roman"/>
          <w:b/>
          <w:kern w:val="2"/>
          <w:sz w:val="23"/>
          <w:szCs w:val="24"/>
          <w:lang w:bidi="fr-CA"/>
        </w:rPr>
        <w:t>acidité et de la basicité selon Bronsted-Lowry</w:t>
      </w:r>
      <w:r w:rsidRPr="00736512">
        <w:rPr>
          <w:rFonts w:ascii="Times New Roman" w:eastAsia="Times New Roman" w:hAnsi="Times New Roman"/>
          <w:kern w:val="2"/>
          <w:sz w:val="23"/>
          <w:szCs w:val="24"/>
          <w:lang w:bidi="fr-CA"/>
        </w:rPr>
        <w:t> : un acide de Bronsted est un donneur de protons, et une base de Bronsted est un accepteur de protons.</w:t>
      </w:r>
    </w:p>
    <w:p w14:paraId="0E22C9D2" w14:textId="61202A9E"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Connaître la </w:t>
      </w:r>
      <w:r w:rsidRPr="00736512">
        <w:rPr>
          <w:rFonts w:ascii="Times New Roman" w:eastAsia="Times New Roman" w:hAnsi="Times New Roman"/>
          <w:b/>
          <w:kern w:val="2"/>
          <w:sz w:val="23"/>
          <w:szCs w:val="24"/>
          <w:lang w:bidi="fr-CA"/>
        </w:rPr>
        <w:t>définition de l</w:t>
      </w:r>
      <w:r w:rsidRPr="009C5F66">
        <w:rPr>
          <w:rFonts w:eastAsia="Times New Roman"/>
          <w:b/>
          <w:kern w:val="2"/>
          <w:sz w:val="23"/>
          <w:szCs w:val="24"/>
          <w:lang w:bidi="fr-CA"/>
        </w:rPr>
        <w:t>’</w:t>
      </w:r>
      <w:r w:rsidRPr="00736512">
        <w:rPr>
          <w:rFonts w:ascii="Times New Roman" w:eastAsia="Times New Roman" w:hAnsi="Times New Roman"/>
          <w:b/>
          <w:kern w:val="2"/>
          <w:sz w:val="23"/>
          <w:szCs w:val="24"/>
          <w:lang w:bidi="fr-CA"/>
        </w:rPr>
        <w:t>acidité et de la basicité selon Lewis</w:t>
      </w:r>
      <w:r w:rsidRPr="00736512">
        <w:rPr>
          <w:rFonts w:ascii="Times New Roman" w:eastAsia="Times New Roman" w:hAnsi="Times New Roman"/>
          <w:kern w:val="2"/>
          <w:sz w:val="23"/>
          <w:szCs w:val="24"/>
          <w:lang w:bidi="fr-CA"/>
        </w:rPr>
        <w:t> : un acide de Lewis est un accepteur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électrons, une base de Lewis est un donneur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électrons.</w:t>
      </w:r>
    </w:p>
    <w:p w14:paraId="46BCE757" w14:textId="2A0FD4C7"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Comprendre que la définition de Lewis est plus large : tous les acides de Bronsted sont également des acides de Lewis, mais tous les acides de Lewis ne sont pas des acides de Bronsted.</w:t>
      </w:r>
    </w:p>
    <w:p w14:paraId="2724A54B" w14:textId="045A9DA4"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Être capable de représenter les réactions acido-basiques de Bronsted et de Lewis à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aide du</w:t>
      </w:r>
      <w:r w:rsidR="00A86A55">
        <w:rPr>
          <w:rFonts w:ascii="Times New Roman" w:eastAsia="Times New Roman" w:hAnsi="Times New Roman"/>
          <w:kern w:val="2"/>
          <w:sz w:val="23"/>
          <w:szCs w:val="24"/>
          <w:lang w:bidi="fr-CA"/>
        </w:rPr>
        <w:t> </w:t>
      </w:r>
      <w:r w:rsidRPr="00736512">
        <w:rPr>
          <w:rFonts w:ascii="Times New Roman" w:eastAsia="Times New Roman" w:hAnsi="Times New Roman"/>
          <w:kern w:val="2"/>
          <w:sz w:val="23"/>
          <w:szCs w:val="24"/>
          <w:lang w:bidi="fr-CA"/>
        </w:rPr>
        <w:t>formalisme des flèches courbes.</w:t>
      </w:r>
    </w:p>
    <w:p w14:paraId="6658F922" w14:textId="2FAA49EF"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Connaître les expressions de </w:t>
      </w:r>
      <w:r w:rsidRPr="00736512">
        <w:rPr>
          <w:rFonts w:ascii="Times New Roman" w:eastAsia="Times New Roman" w:hAnsi="Times New Roman"/>
          <w:b/>
          <w:kern w:val="2"/>
          <w:sz w:val="23"/>
          <w:szCs w:val="24"/>
          <w:lang w:bidi="fr-CA"/>
        </w:rPr>
        <w:t>K</w:t>
      </w:r>
      <w:r w:rsidRPr="004D5652">
        <w:rPr>
          <w:rFonts w:ascii="Times New Roman" w:eastAsia="Times New Roman" w:hAnsi="Times New Roman"/>
          <w:b/>
          <w:kern w:val="2"/>
          <w:lang w:bidi="fr-CA"/>
        </w:rPr>
        <w:t>a</w:t>
      </w:r>
      <w:r w:rsidRPr="00736512">
        <w:rPr>
          <w:rFonts w:ascii="Times New Roman" w:eastAsia="Times New Roman" w:hAnsi="Times New Roman"/>
          <w:kern w:val="2"/>
          <w:sz w:val="23"/>
          <w:szCs w:val="24"/>
          <w:lang w:bidi="fr-CA"/>
        </w:rPr>
        <w:t xml:space="preserve"> et de </w:t>
      </w:r>
      <w:proofErr w:type="spellStart"/>
      <w:r w:rsidRPr="00736512">
        <w:rPr>
          <w:rFonts w:ascii="Times New Roman" w:eastAsia="Times New Roman" w:hAnsi="Times New Roman"/>
          <w:b/>
          <w:kern w:val="2"/>
          <w:sz w:val="23"/>
          <w:szCs w:val="24"/>
          <w:lang w:bidi="fr-CA"/>
        </w:rPr>
        <w:t>pK</w:t>
      </w:r>
      <w:r w:rsidRPr="004D5652">
        <w:rPr>
          <w:rFonts w:ascii="Times New Roman" w:eastAsia="Times New Roman" w:hAnsi="Times New Roman"/>
          <w:b/>
          <w:kern w:val="2"/>
          <w:lang w:bidi="fr-CA"/>
        </w:rPr>
        <w:t>a</w:t>
      </w:r>
      <w:proofErr w:type="spellEnd"/>
      <w:r w:rsidRPr="00736512">
        <w:rPr>
          <w:rFonts w:ascii="Times New Roman" w:eastAsia="Times New Roman" w:hAnsi="Times New Roman"/>
          <w:kern w:val="2"/>
          <w:sz w:val="23"/>
          <w:szCs w:val="24"/>
          <w:lang w:bidi="fr-CA"/>
        </w:rPr>
        <w:t>.</w:t>
      </w:r>
    </w:p>
    <w:p w14:paraId="7E5A83A9" w14:textId="77777777"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Mémoriser les valeurs approximatives de </w:t>
      </w:r>
      <w:proofErr w:type="spellStart"/>
      <w:r w:rsidRPr="00736512">
        <w:rPr>
          <w:rFonts w:ascii="Times New Roman" w:eastAsia="Times New Roman" w:hAnsi="Times New Roman"/>
          <w:kern w:val="2"/>
          <w:sz w:val="23"/>
          <w:szCs w:val="24"/>
          <w:lang w:bidi="fr-CA"/>
        </w:rPr>
        <w:t>pKa</w:t>
      </w:r>
      <w:proofErr w:type="spellEnd"/>
      <w:r w:rsidRPr="00736512">
        <w:rPr>
          <w:rFonts w:ascii="Times New Roman" w:eastAsia="Times New Roman" w:hAnsi="Times New Roman"/>
          <w:kern w:val="2"/>
          <w:sz w:val="23"/>
          <w:szCs w:val="24"/>
          <w:lang w:bidi="fr-CA"/>
        </w:rPr>
        <w:t xml:space="preserve"> pour les groupes fonctionnels suivants :</w:t>
      </w:r>
    </w:p>
    <w:p w14:paraId="7179E353" w14:textId="77777777" w:rsidR="00CF2AE1" w:rsidRPr="00736512" w:rsidRDefault="00CF2AE1" w:rsidP="00CF2AE1">
      <w:pPr>
        <w:pStyle w:val="NormalWeb"/>
        <w:spacing w:before="0" w:beforeAutospacing="0" w:after="0"/>
        <w:rPr>
          <w:rFonts w:ascii="Times New Roman" w:hAnsi="Times New Roman"/>
          <w:kern w:val="2"/>
          <w:sz w:val="23"/>
          <w:szCs w:val="24"/>
        </w:rPr>
      </w:pPr>
    </w:p>
    <w:p w14:paraId="6C12EDF2" w14:textId="77777777" w:rsidR="00CF2AE1" w:rsidRPr="00736512" w:rsidRDefault="00CF2AE1" w:rsidP="00CF2AE1">
      <w:pPr>
        <w:pStyle w:val="NormalWeb"/>
        <w:shd w:val="clear" w:color="auto" w:fill="D9D9D9"/>
        <w:spacing w:before="0" w:beforeAutospacing="0" w:after="0"/>
        <w:ind w:firstLine="720"/>
        <w:rPr>
          <w:rFonts w:ascii="Times New Roman" w:hAnsi="Times New Roman"/>
          <w:kern w:val="2"/>
          <w:sz w:val="23"/>
          <w:szCs w:val="24"/>
          <w:lang w:val="pt-BR"/>
        </w:rPr>
      </w:pPr>
      <w:r w:rsidRPr="00736512">
        <w:rPr>
          <w:rFonts w:ascii="Times New Roman" w:eastAsia="Times New Roman" w:hAnsi="Times New Roman"/>
          <w:kern w:val="2"/>
          <w:sz w:val="23"/>
          <w:szCs w:val="24"/>
          <w:lang w:val="pt-BR" w:bidi="fr-CA"/>
        </w:rPr>
        <w:t>H</w:t>
      </w:r>
      <w:r w:rsidRPr="00736512">
        <w:rPr>
          <w:rFonts w:ascii="Times New Roman" w:eastAsia="Times New Roman" w:hAnsi="Times New Roman"/>
          <w:kern w:val="2"/>
          <w:sz w:val="23"/>
          <w:szCs w:val="24"/>
          <w:vertAlign w:val="subscript"/>
          <w:lang w:val="pt-BR" w:bidi="fr-CA"/>
        </w:rPr>
        <w:t>3</w:t>
      </w:r>
      <w:r w:rsidRPr="00736512">
        <w:rPr>
          <w:rFonts w:ascii="Times New Roman" w:eastAsia="Times New Roman" w:hAnsi="Times New Roman"/>
          <w:kern w:val="2"/>
          <w:sz w:val="23"/>
          <w:szCs w:val="24"/>
          <w:lang w:val="pt-BR" w:bidi="fr-CA"/>
        </w:rPr>
        <w:t>O</w:t>
      </w:r>
      <w:r w:rsidRPr="00736512">
        <w:rPr>
          <w:rFonts w:ascii="Times New Roman" w:eastAsia="Times New Roman" w:hAnsi="Times New Roman"/>
          <w:kern w:val="2"/>
          <w:sz w:val="23"/>
          <w:szCs w:val="24"/>
          <w:vertAlign w:val="superscript"/>
          <w:lang w:val="pt-BR" w:bidi="fr-CA"/>
        </w:rPr>
        <w:t>+</w:t>
      </w:r>
      <w:r w:rsidRPr="00736512">
        <w:rPr>
          <w:rFonts w:ascii="Times New Roman" w:eastAsia="Times New Roman" w:hAnsi="Times New Roman"/>
          <w:kern w:val="2"/>
          <w:sz w:val="23"/>
          <w:szCs w:val="24"/>
          <w:lang w:val="pt-BR" w:bidi="fr-CA"/>
        </w:rPr>
        <w:t>, alcool protoné, carbonyle protoné (~0)</w:t>
      </w:r>
    </w:p>
    <w:p w14:paraId="2D3F546D" w14:textId="77777777" w:rsidR="00CF2AE1" w:rsidRPr="00736512" w:rsidRDefault="00CF2AE1" w:rsidP="00CF2AE1">
      <w:pPr>
        <w:pStyle w:val="NormalWeb"/>
        <w:shd w:val="clear" w:color="auto" w:fill="D9D9D9"/>
        <w:spacing w:before="0" w:beforeAutospacing="0" w:after="0"/>
        <w:ind w:firstLine="720"/>
        <w:rPr>
          <w:rFonts w:ascii="Times New Roman" w:hAnsi="Times New Roman"/>
          <w:kern w:val="2"/>
          <w:sz w:val="23"/>
          <w:szCs w:val="24"/>
        </w:rPr>
      </w:pPr>
      <w:proofErr w:type="gramStart"/>
      <w:r w:rsidRPr="00736512">
        <w:rPr>
          <w:rFonts w:ascii="Times New Roman" w:eastAsia="Times New Roman" w:hAnsi="Times New Roman"/>
          <w:kern w:val="2"/>
          <w:sz w:val="23"/>
          <w:szCs w:val="24"/>
          <w:lang w:bidi="fr-CA"/>
        </w:rPr>
        <w:t>acides</w:t>
      </w:r>
      <w:proofErr w:type="gramEnd"/>
      <w:r w:rsidRPr="00736512">
        <w:rPr>
          <w:rFonts w:ascii="Times New Roman" w:eastAsia="Times New Roman" w:hAnsi="Times New Roman"/>
          <w:kern w:val="2"/>
          <w:sz w:val="23"/>
          <w:szCs w:val="24"/>
          <w:lang w:bidi="fr-CA"/>
        </w:rPr>
        <w:t xml:space="preserve"> carboxyliques (~5)</w:t>
      </w:r>
    </w:p>
    <w:p w14:paraId="7196A8A5" w14:textId="77777777" w:rsidR="00CF2AE1" w:rsidRPr="00736512" w:rsidRDefault="00CF2AE1" w:rsidP="00CF2AE1">
      <w:pPr>
        <w:pStyle w:val="NormalWeb"/>
        <w:shd w:val="clear" w:color="auto" w:fill="D9D9D9"/>
        <w:spacing w:before="0" w:beforeAutospacing="0" w:after="0"/>
        <w:ind w:firstLine="720"/>
        <w:rPr>
          <w:rFonts w:ascii="Times New Roman" w:hAnsi="Times New Roman"/>
          <w:kern w:val="2"/>
          <w:sz w:val="23"/>
          <w:szCs w:val="24"/>
        </w:rPr>
      </w:pPr>
      <w:proofErr w:type="gramStart"/>
      <w:r w:rsidRPr="00736512">
        <w:rPr>
          <w:rFonts w:ascii="Times New Roman" w:eastAsia="Times New Roman" w:hAnsi="Times New Roman"/>
          <w:kern w:val="2"/>
          <w:sz w:val="23"/>
          <w:szCs w:val="24"/>
          <w:lang w:bidi="fr-CA"/>
        </w:rPr>
        <w:t>imines</w:t>
      </w:r>
      <w:proofErr w:type="gramEnd"/>
      <w:r w:rsidRPr="00736512">
        <w:rPr>
          <w:rFonts w:ascii="Times New Roman" w:eastAsia="Times New Roman" w:hAnsi="Times New Roman"/>
          <w:kern w:val="2"/>
          <w:sz w:val="23"/>
          <w:szCs w:val="24"/>
          <w:lang w:bidi="fr-CA"/>
        </w:rPr>
        <w:t xml:space="preserve"> (~7)</w:t>
      </w:r>
    </w:p>
    <w:p w14:paraId="3BD0B3FC" w14:textId="77777777" w:rsidR="00CF2AE1" w:rsidRPr="00736512" w:rsidRDefault="00CF2AE1" w:rsidP="00CF2AE1">
      <w:pPr>
        <w:pStyle w:val="NormalWeb"/>
        <w:shd w:val="clear" w:color="auto" w:fill="D9D9D9"/>
        <w:spacing w:before="0" w:beforeAutospacing="0" w:after="0"/>
        <w:ind w:firstLine="720"/>
        <w:rPr>
          <w:rFonts w:ascii="Times New Roman" w:hAnsi="Times New Roman"/>
          <w:kern w:val="2"/>
          <w:sz w:val="23"/>
          <w:szCs w:val="24"/>
        </w:rPr>
      </w:pPr>
      <w:proofErr w:type="gramStart"/>
      <w:r w:rsidRPr="00736512">
        <w:rPr>
          <w:rFonts w:ascii="Times New Roman" w:eastAsia="Times New Roman" w:hAnsi="Times New Roman"/>
          <w:kern w:val="2"/>
          <w:sz w:val="23"/>
          <w:szCs w:val="24"/>
          <w:lang w:bidi="fr-CA"/>
        </w:rPr>
        <w:t>amines</w:t>
      </w:r>
      <w:proofErr w:type="gramEnd"/>
      <w:r w:rsidRPr="00736512">
        <w:rPr>
          <w:rFonts w:ascii="Times New Roman" w:eastAsia="Times New Roman" w:hAnsi="Times New Roman"/>
          <w:kern w:val="2"/>
          <w:sz w:val="23"/>
          <w:szCs w:val="24"/>
          <w:lang w:bidi="fr-CA"/>
        </w:rPr>
        <w:t xml:space="preserve"> protonées, phénols, thiols (~10)</w:t>
      </w:r>
    </w:p>
    <w:p w14:paraId="50958FB4" w14:textId="77777777" w:rsidR="00CF2AE1" w:rsidRPr="00736512" w:rsidRDefault="00CF2AE1" w:rsidP="00CF2AE1">
      <w:pPr>
        <w:pStyle w:val="NormalWeb"/>
        <w:shd w:val="clear" w:color="auto" w:fill="D9D9D9"/>
        <w:spacing w:before="0" w:beforeAutospacing="0" w:after="0"/>
        <w:ind w:firstLine="720"/>
        <w:rPr>
          <w:rFonts w:ascii="Times New Roman" w:hAnsi="Times New Roman"/>
          <w:kern w:val="2"/>
          <w:sz w:val="23"/>
          <w:szCs w:val="24"/>
        </w:rPr>
      </w:pPr>
      <w:proofErr w:type="gramStart"/>
      <w:r w:rsidRPr="00736512">
        <w:rPr>
          <w:rFonts w:ascii="Times New Roman" w:eastAsia="Times New Roman" w:hAnsi="Times New Roman"/>
          <w:kern w:val="2"/>
          <w:sz w:val="23"/>
          <w:szCs w:val="24"/>
          <w:lang w:bidi="fr-CA"/>
        </w:rPr>
        <w:t>eau</w:t>
      </w:r>
      <w:proofErr w:type="gramEnd"/>
      <w:r w:rsidRPr="00736512">
        <w:rPr>
          <w:rFonts w:ascii="Times New Roman" w:eastAsia="Times New Roman" w:hAnsi="Times New Roman"/>
          <w:kern w:val="2"/>
          <w:sz w:val="23"/>
          <w:szCs w:val="24"/>
          <w:lang w:bidi="fr-CA"/>
        </w:rPr>
        <w:t>, alcools (~15)</w:t>
      </w:r>
    </w:p>
    <w:p w14:paraId="14B6DF55" w14:textId="77777777" w:rsidR="00CF2AE1" w:rsidRPr="00736512" w:rsidRDefault="00CF2AE1" w:rsidP="00CF2AE1">
      <w:pPr>
        <w:pStyle w:val="NormalWeb"/>
        <w:shd w:val="clear" w:color="auto" w:fill="D9D9D9"/>
        <w:spacing w:before="0" w:beforeAutospacing="0" w:after="0"/>
        <w:ind w:firstLine="720"/>
        <w:rPr>
          <w:rFonts w:ascii="Times New Roman" w:hAnsi="Times New Roman"/>
          <w:kern w:val="2"/>
          <w:sz w:val="23"/>
          <w:szCs w:val="24"/>
        </w:rPr>
      </w:pPr>
      <w:proofErr w:type="gramStart"/>
      <w:r w:rsidRPr="00736512">
        <w:rPr>
          <w:rFonts w:ascii="Times New Roman" w:eastAsia="Times New Roman" w:hAnsi="Times New Roman"/>
          <w:kern w:val="2"/>
          <w:sz w:val="23"/>
          <w:szCs w:val="24"/>
          <w:lang w:bidi="fr-CA"/>
        </w:rPr>
        <w:t>acides</w:t>
      </w:r>
      <w:proofErr w:type="gramEnd"/>
      <w:r w:rsidRPr="00736512">
        <w:rPr>
          <w:rFonts w:ascii="Times New Roman" w:eastAsia="Times New Roman" w:hAnsi="Times New Roman"/>
          <w:kern w:val="2"/>
          <w:sz w:val="23"/>
          <w:szCs w:val="24"/>
          <w:lang w:bidi="fr-CA"/>
        </w:rPr>
        <w:t> α dont le proton à donner est lié à un atome de carbone (~20)</w:t>
      </w:r>
    </w:p>
    <w:p w14:paraId="46A28BC8" w14:textId="77777777" w:rsidR="00CF2AE1" w:rsidRPr="00736512" w:rsidRDefault="00CF2AE1" w:rsidP="00CF2AE1">
      <w:pPr>
        <w:pStyle w:val="NormalWeb"/>
        <w:spacing w:before="0" w:beforeAutospacing="0" w:after="0"/>
        <w:rPr>
          <w:rFonts w:ascii="Times New Roman" w:hAnsi="Times New Roman"/>
          <w:kern w:val="2"/>
          <w:sz w:val="23"/>
          <w:szCs w:val="24"/>
        </w:rPr>
      </w:pPr>
    </w:p>
    <w:p w14:paraId="64D95191" w14:textId="77777777"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Être capable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utiliser les valeurs de </w:t>
      </w:r>
      <w:proofErr w:type="spellStart"/>
      <w:r w:rsidRPr="00736512">
        <w:rPr>
          <w:rFonts w:ascii="Times New Roman" w:eastAsia="Times New Roman" w:hAnsi="Times New Roman"/>
          <w:kern w:val="2"/>
          <w:sz w:val="23"/>
          <w:szCs w:val="24"/>
          <w:lang w:bidi="fr-CA"/>
        </w:rPr>
        <w:t>pKa</w:t>
      </w:r>
      <w:proofErr w:type="spellEnd"/>
      <w:r w:rsidRPr="00736512">
        <w:rPr>
          <w:rFonts w:ascii="Times New Roman" w:eastAsia="Times New Roman" w:hAnsi="Times New Roman"/>
          <w:kern w:val="2"/>
          <w:sz w:val="23"/>
          <w:szCs w:val="24"/>
          <w:lang w:bidi="fr-CA"/>
        </w:rPr>
        <w:t xml:space="preserve"> pour comparer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acidité : un </w:t>
      </w:r>
      <w:proofErr w:type="spellStart"/>
      <w:r w:rsidRPr="00736512">
        <w:rPr>
          <w:rFonts w:ascii="Times New Roman" w:eastAsia="Times New Roman" w:hAnsi="Times New Roman"/>
          <w:kern w:val="2"/>
          <w:sz w:val="23"/>
          <w:szCs w:val="24"/>
          <w:lang w:bidi="fr-CA"/>
        </w:rPr>
        <w:t>pKa</w:t>
      </w:r>
      <w:proofErr w:type="spellEnd"/>
      <w:r w:rsidRPr="00736512">
        <w:rPr>
          <w:rFonts w:ascii="Times New Roman" w:eastAsia="Times New Roman" w:hAnsi="Times New Roman"/>
          <w:kern w:val="2"/>
          <w:sz w:val="23"/>
          <w:szCs w:val="24"/>
          <w:lang w:bidi="fr-CA"/>
        </w:rPr>
        <w:t xml:space="preserve"> plus faible correspond à un acide plus fort.</w:t>
      </w:r>
    </w:p>
    <w:p w14:paraId="001B26AF" w14:textId="77777777" w:rsidR="00CF2AE1" w:rsidRPr="00736512" w:rsidRDefault="00CF2AE1" w:rsidP="00CF2AE1">
      <w:pPr>
        <w:pStyle w:val="NormalWeb"/>
        <w:spacing w:before="0" w:beforeAutospacing="0" w:after="0"/>
        <w:rPr>
          <w:rFonts w:ascii="Times New Roman" w:hAnsi="Times New Roman"/>
          <w:kern w:val="2"/>
          <w:sz w:val="23"/>
          <w:szCs w:val="24"/>
        </w:rPr>
      </w:pPr>
    </w:p>
    <w:p w14:paraId="39105B49" w14:textId="32E31105"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lastRenderedPageBreak/>
        <w:t>Savoir que :</w:t>
      </w:r>
    </w:p>
    <w:p w14:paraId="438AD623" w14:textId="7251F05A" w:rsidR="00CF2AE1" w:rsidRPr="00736512" w:rsidRDefault="00CF2AE1" w:rsidP="00CF2AE1">
      <w:pPr>
        <w:widowControl w:val="0"/>
        <w:autoSpaceDE w:val="0"/>
        <w:autoSpaceDN w:val="0"/>
        <w:adjustRightInd w:val="0"/>
        <w:ind w:left="990" w:hanging="270"/>
        <w:rPr>
          <w:rFonts w:ascii="]kE'C8ˇø•'12—" w:hAnsi="]kE'C8ˇø•'12—" w:cs="]kE'C8ˇø•'12—"/>
          <w:color w:val="000000"/>
          <w:kern w:val="2"/>
          <w:sz w:val="23"/>
        </w:rPr>
      </w:pPr>
      <w:r w:rsidRPr="00736512">
        <w:rPr>
          <w:rFonts w:ascii="]kE'C8ˇø•'12—" w:eastAsia="]kE'C8ˇø•'12—" w:hAnsi="]kE'C8ˇø•'12—" w:cs="]kE'C8ˇø•'12—"/>
          <w:color w:val="000000"/>
          <w:kern w:val="2"/>
          <w:sz w:val="23"/>
          <w:lang w:bidi="fr-CA"/>
        </w:rPr>
        <w:t>Pour une paire donnée d</w:t>
      </w:r>
      <w:r w:rsidRPr="009C5F66">
        <w:rPr>
          <w:rFonts w:eastAsia="]kE'C8ˇø•'12—" w:cs="]kE'C8ˇø•'12—"/>
          <w:color w:val="000000"/>
          <w:kern w:val="2"/>
          <w:sz w:val="23"/>
          <w:lang w:bidi="fr-CA"/>
        </w:rPr>
        <w:t>’</w:t>
      </w:r>
      <w:r w:rsidRPr="00736512">
        <w:rPr>
          <w:rFonts w:ascii="]kE'C8ˇø•'12—" w:eastAsia="]kE'C8ˇø•'12—" w:hAnsi="]kE'C8ˇø•'12—" w:cs="]kE'C8ˇø•'12—"/>
          <w:color w:val="000000"/>
          <w:kern w:val="2"/>
          <w:sz w:val="23"/>
          <w:lang w:bidi="fr-CA"/>
        </w:rPr>
        <w:t>acides, l</w:t>
      </w:r>
      <w:r w:rsidRPr="009C5F66">
        <w:rPr>
          <w:rFonts w:eastAsia="]kE'C8ˇø•'12—" w:cs="]kE'C8ˇø•'12—"/>
          <w:color w:val="000000"/>
          <w:kern w:val="2"/>
          <w:sz w:val="23"/>
          <w:lang w:bidi="fr-CA"/>
        </w:rPr>
        <w:t>’</w:t>
      </w:r>
      <w:r w:rsidRPr="00736512">
        <w:rPr>
          <w:rFonts w:ascii="]kE'C8ˇø•'12—" w:eastAsia="]kE'C8ˇø•'12—" w:hAnsi="]kE'C8ˇø•'12—" w:cs="]kE'C8ˇø•'12—"/>
          <w:color w:val="000000"/>
          <w:kern w:val="2"/>
          <w:sz w:val="23"/>
          <w:lang w:bidi="fr-CA"/>
        </w:rPr>
        <w:t>acide le plus fort aura la base conjuguée la plus</w:t>
      </w:r>
      <w:r w:rsidR="00A86A55">
        <w:rPr>
          <w:rFonts w:ascii="]kE'C8ˇø•'12—" w:eastAsia="]kE'C8ˇø•'12—" w:hAnsi="]kE'C8ˇø•'12—" w:cs="]kE'C8ˇø•'12—"/>
          <w:color w:val="000000"/>
          <w:kern w:val="2"/>
          <w:sz w:val="23"/>
          <w:lang w:bidi="fr-CA"/>
        </w:rPr>
        <w:t> </w:t>
      </w:r>
      <w:r w:rsidRPr="00736512">
        <w:rPr>
          <w:rFonts w:ascii="]kE'C8ˇø•'12—" w:eastAsia="]kE'C8ˇø•'12—" w:hAnsi="]kE'C8ˇø•'12—" w:cs="]kE'C8ˇø•'12—"/>
          <w:color w:val="000000"/>
          <w:kern w:val="2"/>
          <w:sz w:val="23"/>
          <w:lang w:bidi="fr-CA"/>
        </w:rPr>
        <w:t>faible.</w:t>
      </w:r>
    </w:p>
    <w:p w14:paraId="4045D5A8" w14:textId="77777777" w:rsidR="00CF2AE1" w:rsidRPr="00736512" w:rsidRDefault="00CF2AE1" w:rsidP="00CF2AE1">
      <w:pPr>
        <w:widowControl w:val="0"/>
        <w:autoSpaceDE w:val="0"/>
        <w:autoSpaceDN w:val="0"/>
        <w:adjustRightInd w:val="0"/>
        <w:ind w:left="990" w:hanging="270"/>
        <w:rPr>
          <w:rFonts w:ascii="]kE'C8ˇø•'12—" w:hAnsi="]kE'C8ˇø•'12—" w:cs="]kE'C8ˇø•'12—"/>
          <w:color w:val="000000"/>
          <w:kern w:val="2"/>
          <w:sz w:val="23"/>
        </w:rPr>
      </w:pPr>
    </w:p>
    <w:p w14:paraId="522258CF" w14:textId="77777777" w:rsidR="00CF2AE1" w:rsidRPr="00736512" w:rsidRDefault="00CF2AE1" w:rsidP="00CF2AE1">
      <w:pPr>
        <w:widowControl w:val="0"/>
        <w:autoSpaceDE w:val="0"/>
        <w:autoSpaceDN w:val="0"/>
        <w:adjustRightInd w:val="0"/>
        <w:ind w:left="990" w:hanging="270"/>
        <w:rPr>
          <w:rFonts w:ascii="]kE'C8ˇø•'12—" w:hAnsi="]kE'C8ˇø•'12—" w:cs="]kE'C8ˇø•'12—"/>
          <w:color w:val="000000"/>
          <w:kern w:val="2"/>
          <w:sz w:val="23"/>
        </w:rPr>
      </w:pPr>
      <w:r w:rsidRPr="00736512">
        <w:rPr>
          <w:rFonts w:ascii="]kE'C8ˇø•'12—" w:eastAsia="]kE'C8ˇø•'12—" w:hAnsi="]kE'C8ˇø•'12—" w:cs="]kE'C8ˇø•'12—"/>
          <w:color w:val="000000"/>
          <w:kern w:val="2"/>
          <w:sz w:val="23"/>
          <w:lang w:bidi="fr-CA"/>
        </w:rPr>
        <w:t>Pour une paire donnée de composés basiques, la base la plus forte aura l</w:t>
      </w:r>
      <w:r w:rsidRPr="009C5F66">
        <w:rPr>
          <w:rFonts w:eastAsia="]kE'C8ˇø•'12—" w:cs="]kE'C8ˇø•'12—"/>
          <w:color w:val="000000"/>
          <w:kern w:val="2"/>
          <w:sz w:val="23"/>
          <w:lang w:bidi="fr-CA"/>
        </w:rPr>
        <w:t>’</w:t>
      </w:r>
      <w:r w:rsidRPr="00736512">
        <w:rPr>
          <w:rFonts w:ascii="]kE'C8ˇø•'12—" w:eastAsia="]kE'C8ˇø•'12—" w:hAnsi="]kE'C8ˇø•'12—" w:cs="]kE'C8ˇø•'12—"/>
          <w:color w:val="000000"/>
          <w:kern w:val="2"/>
          <w:sz w:val="23"/>
          <w:lang w:bidi="fr-CA"/>
        </w:rPr>
        <w:t>acide conjugué le plus faible.</w:t>
      </w:r>
    </w:p>
    <w:p w14:paraId="7E9F99F0" w14:textId="77777777" w:rsidR="00CF2AE1" w:rsidRPr="00736512" w:rsidRDefault="00CF2AE1" w:rsidP="00CF2AE1">
      <w:pPr>
        <w:pStyle w:val="NormalWeb"/>
        <w:spacing w:before="0" w:beforeAutospacing="0" w:after="0"/>
        <w:rPr>
          <w:rFonts w:ascii="Times New Roman" w:hAnsi="Times New Roman"/>
          <w:kern w:val="2"/>
          <w:sz w:val="23"/>
          <w:szCs w:val="24"/>
        </w:rPr>
      </w:pPr>
    </w:p>
    <w:p w14:paraId="254CBBAA" w14:textId="4C10B353"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Être capable de déterminer les groupes les plus acides/basiques sur une molécule polyfonctionnelle.</w:t>
      </w:r>
    </w:p>
    <w:p w14:paraId="1B6AE7DF" w14:textId="37BC4E12"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Être capable de calculer la constante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équilibre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équation acido-basique à partir des valeurs </w:t>
      </w:r>
      <w:proofErr w:type="spellStart"/>
      <w:r w:rsidRPr="00736512">
        <w:rPr>
          <w:rFonts w:ascii="Times New Roman" w:eastAsia="Times New Roman" w:hAnsi="Times New Roman"/>
          <w:kern w:val="2"/>
          <w:sz w:val="23"/>
          <w:szCs w:val="24"/>
          <w:lang w:bidi="fr-CA"/>
        </w:rPr>
        <w:t>pKa</w:t>
      </w:r>
      <w:proofErr w:type="spellEnd"/>
      <w:r w:rsidRPr="00736512">
        <w:rPr>
          <w:rFonts w:ascii="Times New Roman" w:eastAsia="Times New Roman" w:hAnsi="Times New Roman"/>
          <w:kern w:val="2"/>
          <w:sz w:val="23"/>
          <w:szCs w:val="24"/>
          <w:lang w:bidi="fr-CA"/>
        </w:rPr>
        <w:t xml:space="preserve"> des acides situés de part et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autre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équation.</w:t>
      </w:r>
    </w:p>
    <w:p w14:paraId="2089A9AE" w14:textId="4E0BD6FD"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Être capable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utiliser l</w:t>
      </w:r>
      <w:r w:rsidRPr="009C5F66">
        <w:rPr>
          <w:rFonts w:eastAsia="Times New Roman"/>
          <w:kern w:val="2"/>
          <w:sz w:val="23"/>
          <w:szCs w:val="24"/>
          <w:lang w:bidi="fr-CA"/>
        </w:rPr>
        <w:t>’</w:t>
      </w:r>
      <w:r w:rsidRPr="00736512">
        <w:rPr>
          <w:rFonts w:ascii="Times New Roman" w:eastAsia="Times New Roman" w:hAnsi="Times New Roman"/>
          <w:b/>
          <w:kern w:val="2"/>
          <w:sz w:val="23"/>
          <w:szCs w:val="24"/>
          <w:lang w:bidi="fr-CA"/>
        </w:rPr>
        <w:t>équation de Henderson-</w:t>
      </w:r>
      <w:proofErr w:type="spellStart"/>
      <w:r w:rsidRPr="00736512">
        <w:rPr>
          <w:rFonts w:ascii="Times New Roman" w:eastAsia="Times New Roman" w:hAnsi="Times New Roman"/>
          <w:b/>
          <w:kern w:val="2"/>
          <w:sz w:val="23"/>
          <w:szCs w:val="24"/>
          <w:lang w:bidi="fr-CA"/>
        </w:rPr>
        <w:t>Hasselbalch</w:t>
      </w:r>
      <w:proofErr w:type="spellEnd"/>
      <w:r w:rsidRPr="00736512">
        <w:rPr>
          <w:rFonts w:ascii="Times New Roman" w:eastAsia="Times New Roman" w:hAnsi="Times New Roman"/>
          <w:kern w:val="2"/>
          <w:sz w:val="23"/>
          <w:szCs w:val="24"/>
          <w:lang w:bidi="fr-CA"/>
        </w:rPr>
        <w:t xml:space="preserve"> pour déterminer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état de protonation ou de charge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composé organique dans une solution tampon aqueuse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pH donné.</w:t>
      </w:r>
    </w:p>
    <w:p w14:paraId="7E875017" w14:textId="37438892"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Comprendre que la meilleure façon de comparer la force de deux acides est de comparer la stabilité de leurs bases conjuguées : plus la base conjuguée est stable (faible), plus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acide est fort.</w:t>
      </w:r>
    </w:p>
    <w:p w14:paraId="4CCBD6EC" w14:textId="34DB08A7"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Être capable de comparer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acidité ou la basicité de composés sur la base des </w:t>
      </w:r>
      <w:r w:rsidRPr="00736512">
        <w:rPr>
          <w:rFonts w:ascii="Times New Roman" w:eastAsia="Times New Roman" w:hAnsi="Times New Roman"/>
          <w:b/>
          <w:kern w:val="2"/>
          <w:sz w:val="23"/>
          <w:szCs w:val="24"/>
          <w:lang w:bidi="fr-CA"/>
        </w:rPr>
        <w:t>tendances périodiques</w:t>
      </w:r>
      <w:r w:rsidRPr="00736512">
        <w:rPr>
          <w:rFonts w:ascii="Times New Roman" w:eastAsia="Times New Roman" w:hAnsi="Times New Roman"/>
          <w:kern w:val="2"/>
          <w:sz w:val="23"/>
          <w:szCs w:val="24"/>
          <w:lang w:bidi="fr-CA"/>
        </w:rPr>
        <w:t> :</w:t>
      </w:r>
    </w:p>
    <w:p w14:paraId="430106BB" w14:textId="77777777" w:rsidR="00CF2AE1" w:rsidRPr="00736512" w:rsidRDefault="00CF2AE1" w:rsidP="00CF2AE1">
      <w:pPr>
        <w:pStyle w:val="NormalWeb"/>
        <w:spacing w:before="0" w:beforeAutospacing="0" w:after="0"/>
        <w:ind w:left="990" w:hanging="270"/>
        <w:rPr>
          <w:rFonts w:ascii="Times New Roman" w:hAnsi="Times New Roman"/>
          <w:kern w:val="2"/>
          <w:sz w:val="23"/>
          <w:szCs w:val="24"/>
        </w:rPr>
      </w:pPr>
      <w:proofErr w:type="gramStart"/>
      <w:r w:rsidRPr="00736512">
        <w:rPr>
          <w:rFonts w:ascii="Times New Roman" w:eastAsia="Times New Roman" w:hAnsi="Times New Roman"/>
          <w:kern w:val="2"/>
          <w:sz w:val="23"/>
          <w:szCs w:val="24"/>
          <w:lang w:bidi="fr-CA"/>
        </w:rPr>
        <w:t>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acidité</w:t>
      </w:r>
      <w:proofErr w:type="gramEnd"/>
      <w:r w:rsidRPr="00736512">
        <w:rPr>
          <w:rFonts w:ascii="Times New Roman" w:eastAsia="Times New Roman" w:hAnsi="Times New Roman"/>
          <w:kern w:val="2"/>
          <w:sz w:val="23"/>
          <w:szCs w:val="24"/>
          <w:lang w:bidi="fr-CA"/>
        </w:rPr>
        <w:t xml:space="preserve"> augmente de gauche à droite sur le tableau; les alcools sont donc plus acides que les amines;</w:t>
      </w:r>
    </w:p>
    <w:p w14:paraId="638C9D40" w14:textId="51E7D0AC" w:rsidR="00CF2AE1" w:rsidRPr="00736512" w:rsidRDefault="00CF2AE1" w:rsidP="00C529ED">
      <w:pPr>
        <w:pStyle w:val="NormalWeb"/>
        <w:spacing w:before="0" w:beforeAutospacing="0" w:after="0"/>
        <w:ind w:left="990" w:hanging="270"/>
        <w:rPr>
          <w:rFonts w:ascii="Times New Roman" w:hAnsi="Times New Roman"/>
          <w:kern w:val="2"/>
          <w:sz w:val="23"/>
          <w:szCs w:val="24"/>
        </w:rPr>
      </w:pPr>
      <w:proofErr w:type="gramStart"/>
      <w:r w:rsidRPr="00736512">
        <w:rPr>
          <w:rFonts w:ascii="Times New Roman" w:eastAsia="Times New Roman" w:hAnsi="Times New Roman"/>
          <w:kern w:val="2"/>
          <w:sz w:val="23"/>
          <w:szCs w:val="24"/>
          <w:lang w:bidi="fr-CA"/>
        </w:rPr>
        <w:t>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acidité</w:t>
      </w:r>
      <w:proofErr w:type="gramEnd"/>
      <w:r w:rsidRPr="00736512">
        <w:rPr>
          <w:rFonts w:ascii="Times New Roman" w:eastAsia="Times New Roman" w:hAnsi="Times New Roman"/>
          <w:kern w:val="2"/>
          <w:sz w:val="23"/>
          <w:szCs w:val="24"/>
          <w:lang w:bidi="fr-CA"/>
        </w:rPr>
        <w:t xml:space="preserve"> augmente de haut en bas sur le tableau; un thiol est donc plus acide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alcool.</w:t>
      </w:r>
    </w:p>
    <w:p w14:paraId="68AB9835" w14:textId="453D46CD"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Être capable de comparer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acidité ou la basicité des composés en fonction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état de protonation : H</w:t>
      </w:r>
      <w:r w:rsidRPr="00736512">
        <w:rPr>
          <w:rFonts w:ascii="Times New Roman" w:eastAsia="Times New Roman" w:hAnsi="Times New Roman"/>
          <w:kern w:val="2"/>
          <w:sz w:val="23"/>
          <w:szCs w:val="24"/>
          <w:vertAlign w:val="subscript"/>
          <w:lang w:bidi="fr-CA"/>
        </w:rPr>
        <w:t>3</w:t>
      </w:r>
      <w:r w:rsidRPr="00736512">
        <w:rPr>
          <w:rFonts w:ascii="Times New Roman" w:eastAsia="Times New Roman" w:hAnsi="Times New Roman"/>
          <w:kern w:val="2"/>
          <w:sz w:val="23"/>
          <w:szCs w:val="24"/>
          <w:lang w:bidi="fr-CA"/>
        </w:rPr>
        <w:t>O</w:t>
      </w:r>
      <w:r w:rsidRPr="00736512">
        <w:rPr>
          <w:rFonts w:ascii="Times New Roman" w:eastAsia="Times New Roman" w:hAnsi="Times New Roman"/>
          <w:kern w:val="2"/>
          <w:sz w:val="23"/>
          <w:szCs w:val="24"/>
          <w:vertAlign w:val="superscript"/>
          <w:lang w:bidi="fr-CA"/>
        </w:rPr>
        <w:t>+</w:t>
      </w:r>
      <w:r w:rsidRPr="00736512">
        <w:rPr>
          <w:rFonts w:ascii="Times New Roman" w:eastAsia="Times New Roman" w:hAnsi="Times New Roman"/>
          <w:kern w:val="2"/>
          <w:sz w:val="23"/>
          <w:szCs w:val="24"/>
          <w:lang w:bidi="fr-CA"/>
        </w:rPr>
        <w:t xml:space="preserve"> est plus acide que H</w:t>
      </w:r>
      <w:r w:rsidRPr="00736512">
        <w:rPr>
          <w:rFonts w:ascii="Times New Roman" w:eastAsia="Times New Roman" w:hAnsi="Times New Roman"/>
          <w:kern w:val="2"/>
          <w:sz w:val="23"/>
          <w:szCs w:val="24"/>
          <w:vertAlign w:val="subscript"/>
          <w:lang w:bidi="fr-CA"/>
        </w:rPr>
        <w:t>2</w:t>
      </w:r>
      <w:r w:rsidRPr="00736512">
        <w:rPr>
          <w:rFonts w:ascii="Times New Roman" w:eastAsia="Times New Roman" w:hAnsi="Times New Roman"/>
          <w:kern w:val="2"/>
          <w:sz w:val="23"/>
          <w:szCs w:val="24"/>
          <w:lang w:bidi="fr-CA"/>
        </w:rPr>
        <w:t>O, NH</w:t>
      </w:r>
      <w:r w:rsidRPr="00736512">
        <w:rPr>
          <w:rFonts w:ascii="Times New Roman" w:eastAsia="Times New Roman" w:hAnsi="Times New Roman"/>
          <w:kern w:val="2"/>
          <w:sz w:val="23"/>
          <w:szCs w:val="24"/>
          <w:vertAlign w:val="subscript"/>
          <w:lang w:bidi="fr-CA"/>
        </w:rPr>
        <w:t>4</w:t>
      </w:r>
      <w:r w:rsidRPr="00736512">
        <w:rPr>
          <w:rFonts w:ascii="Times New Roman" w:eastAsia="Times New Roman" w:hAnsi="Times New Roman"/>
          <w:kern w:val="2"/>
          <w:sz w:val="23"/>
          <w:szCs w:val="24"/>
          <w:vertAlign w:val="superscript"/>
          <w:lang w:bidi="fr-CA"/>
        </w:rPr>
        <w:t>+</w:t>
      </w:r>
      <w:r w:rsidRPr="00736512">
        <w:rPr>
          <w:rFonts w:ascii="Times New Roman" w:eastAsia="Times New Roman" w:hAnsi="Times New Roman"/>
          <w:kern w:val="2"/>
          <w:sz w:val="23"/>
          <w:szCs w:val="24"/>
          <w:lang w:bidi="fr-CA"/>
        </w:rPr>
        <w:t xml:space="preserve"> est plus acide que NH</w:t>
      </w:r>
      <w:r w:rsidRPr="00736512">
        <w:rPr>
          <w:rFonts w:ascii="Times New Roman" w:eastAsia="Times New Roman" w:hAnsi="Times New Roman"/>
          <w:kern w:val="2"/>
          <w:sz w:val="23"/>
          <w:szCs w:val="24"/>
          <w:vertAlign w:val="subscript"/>
          <w:lang w:bidi="fr-CA"/>
        </w:rPr>
        <w:t>3</w:t>
      </w:r>
      <w:r w:rsidRPr="00736512">
        <w:rPr>
          <w:rFonts w:ascii="Times New Roman" w:eastAsia="Times New Roman" w:hAnsi="Times New Roman"/>
          <w:kern w:val="2"/>
          <w:sz w:val="23"/>
          <w:szCs w:val="24"/>
          <w:lang w:bidi="fr-CA"/>
        </w:rPr>
        <w:t>.</w:t>
      </w:r>
    </w:p>
    <w:p w14:paraId="516156F9" w14:textId="5AD20B06"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Comprendre comment l</w:t>
      </w:r>
      <w:r w:rsidRPr="009C5F66">
        <w:rPr>
          <w:rFonts w:eastAsia="Times New Roman"/>
          <w:kern w:val="2"/>
          <w:sz w:val="23"/>
          <w:szCs w:val="24"/>
          <w:lang w:bidi="fr-CA"/>
        </w:rPr>
        <w:t>’</w:t>
      </w:r>
      <w:r w:rsidRPr="00736512">
        <w:rPr>
          <w:rFonts w:ascii="Times New Roman" w:eastAsia="Times New Roman" w:hAnsi="Times New Roman"/>
          <w:b/>
          <w:kern w:val="2"/>
          <w:sz w:val="23"/>
          <w:szCs w:val="24"/>
          <w:lang w:bidi="fr-CA"/>
        </w:rPr>
        <w:t>effet inductif</w:t>
      </w:r>
      <w:r w:rsidRPr="00736512">
        <w:rPr>
          <w:rFonts w:ascii="Times New Roman" w:eastAsia="Times New Roman" w:hAnsi="Times New Roman"/>
          <w:kern w:val="2"/>
          <w:sz w:val="23"/>
          <w:szCs w:val="24"/>
          <w:lang w:bidi="fr-CA"/>
        </w:rPr>
        <w:t xml:space="preserve"> exercé par les groupes électronégatifs influence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acidité.</w:t>
      </w:r>
    </w:p>
    <w:p w14:paraId="590DCD93" w14:textId="46FDDC3E"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Comprendre comment la </w:t>
      </w:r>
      <w:r w:rsidRPr="00736512">
        <w:rPr>
          <w:rFonts w:ascii="Times New Roman" w:eastAsia="Times New Roman" w:hAnsi="Times New Roman"/>
          <w:b/>
          <w:kern w:val="2"/>
          <w:sz w:val="23"/>
          <w:szCs w:val="24"/>
          <w:lang w:bidi="fr-CA"/>
        </w:rPr>
        <w:t>délocalisation par résonance</w:t>
      </w:r>
      <w:r w:rsidRPr="00736512">
        <w:rPr>
          <w:rFonts w:ascii="Times New Roman" w:eastAsia="Times New Roman" w:hAnsi="Times New Roman"/>
          <w:kern w:val="2"/>
          <w:sz w:val="23"/>
          <w:szCs w:val="24"/>
          <w:lang w:bidi="fr-CA"/>
        </w:rPr>
        <w:t xml:space="preserve"> de la densité électronique influence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acidité.</w:t>
      </w:r>
    </w:p>
    <w:p w14:paraId="36592B89" w14:textId="13F7020E" w:rsidR="00CF2AE1" w:rsidRPr="00736512" w:rsidRDefault="00CF2AE1" w:rsidP="00C529ED">
      <w:pPr>
        <w:rPr>
          <w:kern w:val="2"/>
          <w:sz w:val="23"/>
        </w:rPr>
      </w:pPr>
      <w:r w:rsidRPr="00736512">
        <w:rPr>
          <w:kern w:val="2"/>
          <w:sz w:val="23"/>
          <w:lang w:bidi="fr-CA"/>
        </w:rPr>
        <w:t>Être capable d</w:t>
      </w:r>
      <w:r w:rsidRPr="009C5F66">
        <w:rPr>
          <w:kern w:val="2"/>
          <w:sz w:val="23"/>
          <w:lang w:bidi="fr-CA"/>
        </w:rPr>
        <w:t>’</w:t>
      </w:r>
      <w:r w:rsidRPr="00736512">
        <w:rPr>
          <w:kern w:val="2"/>
          <w:sz w:val="23"/>
          <w:lang w:bidi="fr-CA"/>
        </w:rPr>
        <w:t>expliquer et de déterminer comment l</w:t>
      </w:r>
      <w:r w:rsidRPr="009C5F66">
        <w:rPr>
          <w:kern w:val="2"/>
          <w:sz w:val="23"/>
          <w:lang w:bidi="fr-CA"/>
        </w:rPr>
        <w:t>’</w:t>
      </w:r>
      <w:r w:rsidRPr="00736512">
        <w:rPr>
          <w:kern w:val="2"/>
          <w:sz w:val="23"/>
          <w:lang w:bidi="fr-CA"/>
        </w:rPr>
        <w:t>hybridation orbitale affecte l</w:t>
      </w:r>
      <w:r w:rsidRPr="009C5F66">
        <w:rPr>
          <w:kern w:val="2"/>
          <w:sz w:val="23"/>
          <w:lang w:bidi="fr-CA"/>
        </w:rPr>
        <w:t>’</w:t>
      </w:r>
      <w:r w:rsidRPr="00736512">
        <w:rPr>
          <w:kern w:val="2"/>
          <w:sz w:val="23"/>
          <w:lang w:bidi="fr-CA"/>
        </w:rPr>
        <w:t>acidité relative des alcynes, alcènes et alcanes terminaux.</w:t>
      </w:r>
    </w:p>
    <w:p w14:paraId="06168A29" w14:textId="77777777" w:rsidR="00C529ED" w:rsidRPr="00736512" w:rsidRDefault="00C529ED" w:rsidP="00C529ED">
      <w:pPr>
        <w:rPr>
          <w:kern w:val="2"/>
          <w:sz w:val="23"/>
        </w:rPr>
      </w:pPr>
    </w:p>
    <w:p w14:paraId="0191709F" w14:textId="29BF0DC7"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Être capable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expliquer pourquoi les phénols sont plus acides que les alcools et comment les groupes électroattracteurs ou électrodonneurs influencent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acidité des phénols.</w:t>
      </w:r>
    </w:p>
    <w:p w14:paraId="439A306B" w14:textId="77777777"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lastRenderedPageBreak/>
        <w:t>Être capable de déterminer la basicité relative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groupe azoté dans un composé, selon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il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agit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amine,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amide,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imine,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aniline ou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composé « semblable au pyrrole ».</w:t>
      </w:r>
    </w:p>
    <w:p w14:paraId="5C36418D" w14:textId="21805EB1"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Être capable de déterminer le ou les </w:t>
      </w:r>
      <w:r w:rsidRPr="00736512">
        <w:rPr>
          <w:b/>
          <w:kern w:val="2"/>
          <w:sz w:val="23"/>
          <w:szCs w:val="24"/>
          <w:lang w:bidi="fr-CA"/>
        </w:rPr>
        <w:t>carbones</w:t>
      </w:r>
      <w:r w:rsidRPr="00736512">
        <w:rPr>
          <w:rFonts w:ascii="Times New Roman" w:eastAsia="Times New Roman" w:hAnsi="Times New Roman"/>
          <w:b/>
          <w:kern w:val="2"/>
          <w:sz w:val="23"/>
          <w:szCs w:val="24"/>
          <w:lang w:bidi="fr-CA"/>
        </w:rPr>
        <w:t> α</w:t>
      </w:r>
      <w:r w:rsidRPr="00736512">
        <w:rPr>
          <w:rFonts w:ascii="Times New Roman" w:eastAsia="Times New Roman" w:hAnsi="Times New Roman"/>
          <w:kern w:val="2"/>
          <w:sz w:val="23"/>
          <w:szCs w:val="24"/>
          <w:lang w:bidi="fr-CA"/>
        </w:rPr>
        <w:t xml:space="preserv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un composé carbonyle et expliquer pourquoi les protons </w:t>
      </w:r>
      <w:r w:rsidRPr="00736512">
        <w:rPr>
          <w:kern w:val="2"/>
          <w:sz w:val="23"/>
          <w:szCs w:val="24"/>
          <w:lang w:bidi="fr-CA"/>
        </w:rPr>
        <w:t>α</w:t>
      </w:r>
      <w:r w:rsidRPr="00736512">
        <w:rPr>
          <w:rFonts w:ascii="Times New Roman" w:eastAsia="Times New Roman" w:hAnsi="Times New Roman"/>
          <w:kern w:val="2"/>
          <w:sz w:val="23"/>
          <w:szCs w:val="24"/>
          <w:lang w:bidi="fr-CA"/>
        </w:rPr>
        <w:t xml:space="preserve"> sont peu acides. Pouvoir représenter la base conjuguée énolate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composé carbonyle.</w:t>
      </w:r>
    </w:p>
    <w:p w14:paraId="786FCAC1" w14:textId="54BD6625"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Être capable de déterminer les relations </w:t>
      </w:r>
      <w:r w:rsidRPr="00736512">
        <w:rPr>
          <w:rFonts w:ascii="Times New Roman" w:eastAsia="Times New Roman" w:hAnsi="Times New Roman"/>
          <w:b/>
          <w:kern w:val="2"/>
          <w:sz w:val="23"/>
          <w:szCs w:val="24"/>
          <w:lang w:bidi="fr-CA"/>
        </w:rPr>
        <w:t>tautomériques</w:t>
      </w:r>
      <w:r w:rsidRPr="00736512">
        <w:rPr>
          <w:rFonts w:ascii="Times New Roman" w:eastAsia="Times New Roman" w:hAnsi="Times New Roman"/>
          <w:kern w:val="2"/>
          <w:sz w:val="23"/>
          <w:szCs w:val="24"/>
          <w:lang w:bidi="fr-CA"/>
        </w:rPr>
        <w:t xml:space="preserve">, en particulier les tautomères </w:t>
      </w:r>
      <w:proofErr w:type="spellStart"/>
      <w:r w:rsidRPr="00736512">
        <w:rPr>
          <w:rFonts w:ascii="Times New Roman" w:eastAsia="Times New Roman" w:hAnsi="Times New Roman"/>
          <w:kern w:val="2"/>
          <w:sz w:val="23"/>
          <w:szCs w:val="24"/>
          <w:lang w:bidi="fr-CA"/>
        </w:rPr>
        <w:t>céto</w:t>
      </w:r>
      <w:proofErr w:type="spellEnd"/>
      <w:r w:rsidRPr="00736512">
        <w:rPr>
          <w:rFonts w:ascii="Times New Roman" w:eastAsia="Times New Roman" w:hAnsi="Times New Roman"/>
          <w:kern w:val="2"/>
          <w:sz w:val="23"/>
          <w:szCs w:val="24"/>
          <w:lang w:bidi="fr-CA"/>
        </w:rPr>
        <w:t>-énol et imine-</w:t>
      </w:r>
      <w:proofErr w:type="spellStart"/>
      <w:r w:rsidRPr="00736512">
        <w:rPr>
          <w:rFonts w:ascii="Times New Roman" w:eastAsia="Times New Roman" w:hAnsi="Times New Roman"/>
          <w:kern w:val="2"/>
          <w:sz w:val="23"/>
          <w:szCs w:val="24"/>
          <w:lang w:bidi="fr-CA"/>
        </w:rPr>
        <w:t>énamine</w:t>
      </w:r>
      <w:proofErr w:type="spellEnd"/>
      <w:r w:rsidRPr="00736512">
        <w:rPr>
          <w:rFonts w:ascii="Times New Roman" w:eastAsia="Times New Roman" w:hAnsi="Times New Roman"/>
          <w:kern w:val="2"/>
          <w:sz w:val="23"/>
          <w:szCs w:val="24"/>
          <w:lang w:bidi="fr-CA"/>
        </w:rPr>
        <w:t>.</w:t>
      </w:r>
    </w:p>
    <w:p w14:paraId="73C23A62" w14:textId="77777777" w:rsidR="00CF2AE1" w:rsidRPr="00736512" w:rsidRDefault="00CF2AE1" w:rsidP="00CF2AE1">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Comprendre ce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est un </w:t>
      </w:r>
      <w:r w:rsidRPr="00736512">
        <w:rPr>
          <w:rFonts w:ascii="Times New Roman" w:eastAsia="Times New Roman" w:hAnsi="Times New Roman"/>
          <w:b/>
          <w:kern w:val="2"/>
          <w:sz w:val="23"/>
          <w:szCs w:val="24"/>
          <w:lang w:bidi="fr-CA"/>
        </w:rPr>
        <w:t xml:space="preserve">acide </w:t>
      </w:r>
      <w:proofErr w:type="spellStart"/>
      <w:r w:rsidRPr="00736512">
        <w:rPr>
          <w:rFonts w:ascii="Times New Roman" w:eastAsia="Times New Roman" w:hAnsi="Times New Roman"/>
          <w:b/>
          <w:kern w:val="2"/>
          <w:sz w:val="23"/>
          <w:szCs w:val="24"/>
          <w:lang w:bidi="fr-CA"/>
        </w:rPr>
        <w:t>polyprotique</w:t>
      </w:r>
      <w:proofErr w:type="spellEnd"/>
      <w:r w:rsidRPr="00736512">
        <w:rPr>
          <w:rFonts w:ascii="Times New Roman" w:eastAsia="Times New Roman" w:hAnsi="Times New Roman"/>
          <w:kern w:val="2"/>
          <w:sz w:val="23"/>
          <w:szCs w:val="24"/>
          <w:lang w:bidi="fr-CA"/>
        </w:rPr>
        <w:t>, ce que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on entend par plusieurs valeurs de </w:t>
      </w:r>
      <w:proofErr w:type="spellStart"/>
      <w:r w:rsidRPr="00736512">
        <w:rPr>
          <w:rFonts w:ascii="Times New Roman" w:eastAsia="Times New Roman" w:hAnsi="Times New Roman"/>
          <w:kern w:val="2"/>
          <w:sz w:val="23"/>
          <w:szCs w:val="24"/>
          <w:lang w:bidi="fr-CA"/>
        </w:rPr>
        <w:t>pKa</w:t>
      </w:r>
      <w:proofErr w:type="spellEnd"/>
      <w:r w:rsidRPr="00736512">
        <w:rPr>
          <w:rFonts w:ascii="Times New Roman" w:eastAsia="Times New Roman" w:hAnsi="Times New Roman"/>
          <w:kern w:val="2"/>
          <w:sz w:val="23"/>
          <w:szCs w:val="24"/>
          <w:lang w:bidi="fr-CA"/>
        </w:rPr>
        <w:t xml:space="preserve"> et pourquoi ces valeurs augmentent progressivement.</w:t>
      </w:r>
    </w:p>
    <w:p w14:paraId="7D46AD92" w14:textId="77777777" w:rsidR="00CF2AE1" w:rsidRPr="00736512" w:rsidRDefault="00CF2AE1" w:rsidP="00CF2AE1">
      <w:pPr>
        <w:pStyle w:val="NormalWeb"/>
        <w:spacing w:before="0" w:beforeAutospacing="0" w:after="0"/>
        <w:rPr>
          <w:rFonts w:ascii="Times New Roman" w:hAnsi="Times New Roman"/>
          <w:kern w:val="2"/>
          <w:sz w:val="23"/>
          <w:szCs w:val="24"/>
        </w:rPr>
      </w:pPr>
    </w:p>
    <w:p w14:paraId="1B7DB081" w14:textId="77777777" w:rsidR="00CF2AE1" w:rsidRPr="004D5652" w:rsidRDefault="00CF2AE1" w:rsidP="00CF2AE1">
      <w:pPr>
        <w:pStyle w:val="NormalWeb"/>
        <w:spacing w:before="0" w:beforeAutospacing="0" w:after="0"/>
        <w:rPr>
          <w:kern w:val="2"/>
        </w:rPr>
      </w:pPr>
    </w:p>
    <w:p w14:paraId="3FE8FF15" w14:textId="77777777" w:rsidR="00CF2AE1" w:rsidRPr="004D5652" w:rsidRDefault="00CF2AE1" w:rsidP="00CF2AE1">
      <w:pPr>
        <w:pStyle w:val="NormalWeb"/>
        <w:spacing w:before="0" w:beforeAutospacing="0" w:after="0"/>
        <w:rPr>
          <w:kern w:val="2"/>
        </w:rPr>
      </w:pPr>
    </w:p>
    <w:p w14:paraId="688EA7A3" w14:textId="77777777" w:rsidR="00CF2AE1" w:rsidRPr="00736512" w:rsidRDefault="00CF2AE1" w:rsidP="00CF2AE1">
      <w:pPr>
        <w:rPr>
          <w:strike/>
          <w:kern w:val="2"/>
          <w:sz w:val="23"/>
        </w:rPr>
      </w:pPr>
      <w:r w:rsidRPr="00736512">
        <w:rPr>
          <w:strike/>
          <w:kern w:val="2"/>
          <w:sz w:val="23"/>
          <w:lang w:bidi="fr-CA"/>
        </w:rPr>
        <w:br w:type="page"/>
      </w:r>
    </w:p>
    <w:p w14:paraId="43C1FE58" w14:textId="77777777" w:rsidR="00CF2AE1" w:rsidRPr="004D5652" w:rsidRDefault="00CF2AE1" w:rsidP="00CF2AE1">
      <w:pPr>
        <w:rPr>
          <w:rFonts w:ascii="Arial" w:hAnsi="Arial"/>
          <w:b/>
          <w:kern w:val="2"/>
          <w:sz w:val="48"/>
        </w:rPr>
      </w:pPr>
    </w:p>
    <w:p w14:paraId="04473F8D" w14:textId="77777777" w:rsidR="00CF2AE1" w:rsidRPr="004D5652" w:rsidRDefault="00CF2AE1" w:rsidP="00CF2AE1">
      <w:pPr>
        <w:rPr>
          <w:rFonts w:ascii="Arial" w:hAnsi="Arial"/>
          <w:b/>
          <w:kern w:val="2"/>
          <w:sz w:val="48"/>
        </w:rPr>
      </w:pPr>
      <w:r w:rsidRPr="004D5652">
        <w:rPr>
          <w:rFonts w:ascii="Arial" w:eastAsia="Arial" w:hAnsi="Arial" w:cs="Arial"/>
          <w:b/>
          <w:kern w:val="2"/>
          <w:sz w:val="48"/>
          <w:lang w:bidi="fr-CA"/>
        </w:rPr>
        <w:t>Exercices</w:t>
      </w:r>
    </w:p>
    <w:p w14:paraId="3C5DC5EF" w14:textId="77777777" w:rsidR="00CF2AE1" w:rsidRPr="00736512" w:rsidRDefault="00CF2AE1" w:rsidP="00CF2AE1">
      <w:pPr>
        <w:rPr>
          <w:kern w:val="2"/>
          <w:sz w:val="23"/>
        </w:rPr>
      </w:pPr>
    </w:p>
    <w:p w14:paraId="747F4720" w14:textId="77777777" w:rsidR="00CF2AE1" w:rsidRPr="00736512" w:rsidRDefault="00CF2AE1" w:rsidP="00CF2AE1">
      <w:pPr>
        <w:rPr>
          <w:kern w:val="2"/>
          <w:sz w:val="23"/>
        </w:rPr>
      </w:pPr>
    </w:p>
    <w:p w14:paraId="01047BFA" w14:textId="77777777" w:rsidR="00C529ED" w:rsidRPr="00736512" w:rsidRDefault="00C529ED" w:rsidP="00CF2AE1">
      <w:pPr>
        <w:rPr>
          <w:b/>
          <w:kern w:val="2"/>
          <w:sz w:val="23"/>
        </w:rPr>
      </w:pPr>
    </w:p>
    <w:p w14:paraId="2414D3D4" w14:textId="77777777" w:rsidR="00C529ED" w:rsidRPr="00736512" w:rsidRDefault="00C529ED" w:rsidP="00CF2AE1">
      <w:pPr>
        <w:rPr>
          <w:b/>
          <w:kern w:val="2"/>
          <w:sz w:val="23"/>
        </w:rPr>
      </w:pPr>
    </w:p>
    <w:p w14:paraId="4E0F33B9" w14:textId="77777777" w:rsidR="00C529ED" w:rsidRPr="00736512" w:rsidRDefault="00C529ED" w:rsidP="00CF2AE1">
      <w:pPr>
        <w:rPr>
          <w:b/>
          <w:kern w:val="2"/>
          <w:sz w:val="23"/>
        </w:rPr>
      </w:pPr>
    </w:p>
    <w:p w14:paraId="38401F08" w14:textId="77777777" w:rsidR="00C529ED" w:rsidRPr="00736512" w:rsidRDefault="00C529ED" w:rsidP="00CF2AE1">
      <w:pPr>
        <w:rPr>
          <w:b/>
          <w:kern w:val="2"/>
          <w:sz w:val="23"/>
        </w:rPr>
      </w:pPr>
    </w:p>
    <w:p w14:paraId="51D886A4" w14:textId="77777777" w:rsidR="00CF2AE1" w:rsidRPr="00736512" w:rsidRDefault="00CF2AE1" w:rsidP="00CF2AE1">
      <w:pPr>
        <w:rPr>
          <w:color w:val="FF0000"/>
          <w:kern w:val="2"/>
          <w:sz w:val="23"/>
        </w:rPr>
      </w:pPr>
      <w:r w:rsidRPr="00736512">
        <w:rPr>
          <w:b/>
          <w:kern w:val="2"/>
          <w:sz w:val="23"/>
          <w:lang w:bidi="fr-CA"/>
        </w:rPr>
        <w:t>P 7.1 </w:t>
      </w:r>
      <w:r w:rsidRPr="00736512">
        <w:rPr>
          <w:kern w:val="2"/>
          <w:sz w:val="23"/>
          <w:lang w:bidi="fr-CA"/>
        </w:rPr>
        <w:t>: Pour chaque paire de molécules ci-dessous, choisissez l</w:t>
      </w:r>
      <w:r w:rsidRPr="009C5F66">
        <w:rPr>
          <w:kern w:val="2"/>
          <w:sz w:val="23"/>
          <w:lang w:bidi="fr-CA"/>
        </w:rPr>
        <w:t>’</w:t>
      </w:r>
      <w:r w:rsidRPr="00736512">
        <w:rPr>
          <w:kern w:val="2"/>
          <w:sz w:val="23"/>
          <w:lang w:bidi="fr-CA"/>
        </w:rPr>
        <w:t xml:space="preserve">acide le plus fort et expliquez votre choix. </w:t>
      </w:r>
    </w:p>
    <w:p w14:paraId="7AB230B2" w14:textId="77777777" w:rsidR="00CF2AE1" w:rsidRPr="00736512" w:rsidRDefault="00CF2AE1" w:rsidP="00CF2AE1">
      <w:pPr>
        <w:rPr>
          <w:kern w:val="2"/>
          <w:sz w:val="23"/>
        </w:rPr>
      </w:pPr>
    </w:p>
    <w:p w14:paraId="210304D1" w14:textId="77777777" w:rsidR="00CF2AE1" w:rsidRPr="00736512" w:rsidRDefault="00CF2AE1" w:rsidP="00CF2AE1">
      <w:pPr>
        <w:rPr>
          <w:kern w:val="2"/>
          <w:sz w:val="23"/>
        </w:rPr>
      </w:pPr>
      <w:r w:rsidRPr="00736512">
        <w:rPr>
          <w:noProof/>
          <w:kern w:val="2"/>
          <w:sz w:val="23"/>
          <w:lang w:bidi="fr-CA"/>
        </w:rPr>
        <w:drawing>
          <wp:inline distT="0" distB="0" distL="0" distR="0" wp14:anchorId="7C27A9D2" wp14:editId="18AACAE9">
            <wp:extent cx="4436745" cy="1744345"/>
            <wp:effectExtent l="0" t="0" r="8255" b="8255"/>
            <wp:docPr id="60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4436745" cy="1744345"/>
                    </a:xfrm>
                    <a:prstGeom prst="rect">
                      <a:avLst/>
                    </a:prstGeom>
                    <a:noFill/>
                    <a:ln>
                      <a:noFill/>
                    </a:ln>
                  </pic:spPr>
                </pic:pic>
              </a:graphicData>
            </a:graphic>
          </wp:inline>
        </w:drawing>
      </w:r>
    </w:p>
    <w:p w14:paraId="0BDC8BFD" w14:textId="77777777" w:rsidR="00CF2AE1" w:rsidRPr="00736512" w:rsidRDefault="00CF2AE1" w:rsidP="00CF2AE1">
      <w:pPr>
        <w:rPr>
          <w:kern w:val="2"/>
          <w:sz w:val="23"/>
        </w:rPr>
      </w:pPr>
    </w:p>
    <w:p w14:paraId="26F31605" w14:textId="77777777" w:rsidR="00CF2AE1" w:rsidRPr="00736512" w:rsidRDefault="00CF2AE1" w:rsidP="00CF2AE1">
      <w:pPr>
        <w:rPr>
          <w:kern w:val="2"/>
          <w:sz w:val="23"/>
        </w:rPr>
      </w:pPr>
    </w:p>
    <w:p w14:paraId="56A07EA1" w14:textId="77777777" w:rsidR="00CF2AE1" w:rsidRPr="00736512" w:rsidRDefault="00CF2AE1" w:rsidP="00CF2AE1">
      <w:pPr>
        <w:rPr>
          <w:kern w:val="2"/>
          <w:sz w:val="23"/>
        </w:rPr>
      </w:pPr>
      <w:r w:rsidRPr="00736512">
        <w:rPr>
          <w:noProof/>
          <w:kern w:val="2"/>
          <w:sz w:val="23"/>
          <w:lang w:bidi="fr-CA"/>
        </w:rPr>
        <w:drawing>
          <wp:inline distT="0" distB="0" distL="0" distR="0" wp14:anchorId="6B371C97" wp14:editId="3C50C5CA">
            <wp:extent cx="5046345" cy="1896745"/>
            <wp:effectExtent l="0" t="0" r="8255" b="8255"/>
            <wp:docPr id="60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046345" cy="1896745"/>
                    </a:xfrm>
                    <a:prstGeom prst="rect">
                      <a:avLst/>
                    </a:prstGeom>
                    <a:noFill/>
                    <a:ln>
                      <a:noFill/>
                    </a:ln>
                  </pic:spPr>
                </pic:pic>
              </a:graphicData>
            </a:graphic>
          </wp:inline>
        </w:drawing>
      </w:r>
    </w:p>
    <w:p w14:paraId="6626C4E5" w14:textId="77777777" w:rsidR="00CF2AE1" w:rsidRPr="00736512" w:rsidRDefault="00CF2AE1" w:rsidP="00CF2AE1">
      <w:pPr>
        <w:rPr>
          <w:kern w:val="2"/>
          <w:sz w:val="23"/>
        </w:rPr>
      </w:pPr>
      <w:r w:rsidRPr="00736512">
        <w:rPr>
          <w:noProof/>
          <w:kern w:val="2"/>
          <w:sz w:val="23"/>
          <w:lang w:bidi="fr-CA"/>
        </w:rPr>
        <w:lastRenderedPageBreak/>
        <w:drawing>
          <wp:inline distT="0" distB="0" distL="0" distR="0" wp14:anchorId="01C0B6D2" wp14:editId="593240FF">
            <wp:extent cx="4944745" cy="2760345"/>
            <wp:effectExtent l="0" t="0" r="8255" b="8255"/>
            <wp:docPr id="6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4944745" cy="2760345"/>
                    </a:xfrm>
                    <a:prstGeom prst="rect">
                      <a:avLst/>
                    </a:prstGeom>
                    <a:noFill/>
                    <a:ln>
                      <a:noFill/>
                    </a:ln>
                  </pic:spPr>
                </pic:pic>
              </a:graphicData>
            </a:graphic>
          </wp:inline>
        </w:drawing>
      </w:r>
    </w:p>
    <w:p w14:paraId="785C804C" w14:textId="77777777" w:rsidR="00CF2AE1" w:rsidRPr="00736512" w:rsidRDefault="00CF2AE1" w:rsidP="00CF2AE1">
      <w:pPr>
        <w:rPr>
          <w:kern w:val="2"/>
          <w:sz w:val="23"/>
        </w:rPr>
      </w:pPr>
    </w:p>
    <w:p w14:paraId="0FB2CE29" w14:textId="77777777" w:rsidR="00CF2AE1" w:rsidRPr="00736512" w:rsidRDefault="00CF2AE1" w:rsidP="00CF2AE1">
      <w:pPr>
        <w:rPr>
          <w:kern w:val="2"/>
          <w:sz w:val="23"/>
        </w:rPr>
      </w:pPr>
      <w:r w:rsidRPr="00736512">
        <w:rPr>
          <w:b/>
          <w:kern w:val="2"/>
          <w:sz w:val="23"/>
          <w:lang w:bidi="fr-CA"/>
        </w:rPr>
        <w:t>P 7.2 </w:t>
      </w:r>
      <w:r w:rsidRPr="00736512">
        <w:rPr>
          <w:kern w:val="2"/>
          <w:sz w:val="23"/>
          <w:lang w:bidi="fr-CA"/>
        </w:rPr>
        <w:t>: Pour chaque paire de molécules ci-dessous, choisissez la base la plus forte et expliquez votre choix.</w:t>
      </w:r>
    </w:p>
    <w:p w14:paraId="599BB9C2" w14:textId="77777777" w:rsidR="00CF2AE1" w:rsidRPr="00736512" w:rsidRDefault="00CF2AE1" w:rsidP="00CF2AE1">
      <w:pPr>
        <w:rPr>
          <w:kern w:val="2"/>
          <w:sz w:val="23"/>
        </w:rPr>
      </w:pPr>
    </w:p>
    <w:p w14:paraId="46323087" w14:textId="77777777" w:rsidR="00CF2AE1" w:rsidRPr="00736512" w:rsidRDefault="00CF2AE1" w:rsidP="00CF2AE1">
      <w:pPr>
        <w:rPr>
          <w:kern w:val="2"/>
          <w:sz w:val="23"/>
        </w:rPr>
      </w:pPr>
      <w:r w:rsidRPr="00736512">
        <w:rPr>
          <w:noProof/>
          <w:kern w:val="2"/>
          <w:sz w:val="23"/>
          <w:lang w:bidi="fr-CA"/>
        </w:rPr>
        <w:drawing>
          <wp:inline distT="0" distB="0" distL="0" distR="0" wp14:anchorId="77F46501" wp14:editId="75D3DD8F">
            <wp:extent cx="4893945" cy="2455545"/>
            <wp:effectExtent l="0" t="0" r="8255" b="8255"/>
            <wp:docPr id="60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4893945" cy="2455545"/>
                    </a:xfrm>
                    <a:prstGeom prst="rect">
                      <a:avLst/>
                    </a:prstGeom>
                    <a:noFill/>
                    <a:ln>
                      <a:noFill/>
                    </a:ln>
                  </pic:spPr>
                </pic:pic>
              </a:graphicData>
            </a:graphic>
          </wp:inline>
        </w:drawing>
      </w:r>
    </w:p>
    <w:p w14:paraId="0E7C77D9" w14:textId="77777777" w:rsidR="00CF2AE1" w:rsidRPr="00736512" w:rsidRDefault="00CF2AE1" w:rsidP="00CF2AE1">
      <w:pPr>
        <w:rPr>
          <w:kern w:val="2"/>
          <w:sz w:val="23"/>
        </w:rPr>
      </w:pPr>
    </w:p>
    <w:p w14:paraId="580E7A46" w14:textId="77777777" w:rsidR="00CF2AE1" w:rsidRPr="00736512" w:rsidRDefault="00CF2AE1" w:rsidP="00CF2AE1">
      <w:pPr>
        <w:rPr>
          <w:kern w:val="2"/>
          <w:sz w:val="23"/>
        </w:rPr>
      </w:pPr>
    </w:p>
    <w:p w14:paraId="3E75C358" w14:textId="77777777" w:rsidR="00CF2AE1" w:rsidRPr="00736512" w:rsidRDefault="00CF2AE1" w:rsidP="00CF2AE1">
      <w:pPr>
        <w:rPr>
          <w:kern w:val="2"/>
          <w:sz w:val="23"/>
        </w:rPr>
      </w:pPr>
      <w:r w:rsidRPr="00736512">
        <w:rPr>
          <w:noProof/>
          <w:kern w:val="2"/>
          <w:sz w:val="23"/>
          <w:lang w:bidi="fr-CA"/>
        </w:rPr>
        <w:lastRenderedPageBreak/>
        <w:drawing>
          <wp:inline distT="0" distB="0" distL="0" distR="0" wp14:anchorId="5BE79D13" wp14:editId="5F81D1EB">
            <wp:extent cx="4673600" cy="2531745"/>
            <wp:effectExtent l="0" t="0" r="0" b="8255"/>
            <wp:docPr id="60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4673600" cy="2531745"/>
                    </a:xfrm>
                    <a:prstGeom prst="rect">
                      <a:avLst/>
                    </a:prstGeom>
                    <a:noFill/>
                    <a:ln>
                      <a:noFill/>
                    </a:ln>
                  </pic:spPr>
                </pic:pic>
              </a:graphicData>
            </a:graphic>
          </wp:inline>
        </w:drawing>
      </w:r>
    </w:p>
    <w:p w14:paraId="46D3E0BC" w14:textId="77777777" w:rsidR="00CF2AE1" w:rsidRPr="00736512" w:rsidRDefault="00CF2AE1" w:rsidP="00CF2AE1">
      <w:pPr>
        <w:rPr>
          <w:kern w:val="2"/>
          <w:sz w:val="23"/>
        </w:rPr>
      </w:pPr>
    </w:p>
    <w:p w14:paraId="49615700" w14:textId="77777777" w:rsidR="00CF2AE1" w:rsidRPr="00736512" w:rsidRDefault="00CF2AE1" w:rsidP="00CF2AE1">
      <w:pPr>
        <w:rPr>
          <w:kern w:val="2"/>
          <w:sz w:val="23"/>
        </w:rPr>
      </w:pPr>
      <w:r w:rsidRPr="00736512">
        <w:rPr>
          <w:noProof/>
          <w:kern w:val="2"/>
          <w:sz w:val="23"/>
          <w:lang w:bidi="fr-CA"/>
        </w:rPr>
        <w:drawing>
          <wp:inline distT="0" distB="0" distL="0" distR="0" wp14:anchorId="125F136B" wp14:editId="6478AAB0">
            <wp:extent cx="4800600" cy="1117600"/>
            <wp:effectExtent l="0" t="0" r="0" b="0"/>
            <wp:docPr id="60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4800600" cy="1117600"/>
                    </a:xfrm>
                    <a:prstGeom prst="rect">
                      <a:avLst/>
                    </a:prstGeom>
                    <a:noFill/>
                    <a:ln>
                      <a:noFill/>
                    </a:ln>
                  </pic:spPr>
                </pic:pic>
              </a:graphicData>
            </a:graphic>
          </wp:inline>
        </w:drawing>
      </w:r>
    </w:p>
    <w:p w14:paraId="36537883" w14:textId="77777777" w:rsidR="00CF2AE1" w:rsidRPr="00736512" w:rsidRDefault="00CF2AE1" w:rsidP="00CF2AE1">
      <w:pPr>
        <w:rPr>
          <w:kern w:val="2"/>
          <w:sz w:val="23"/>
        </w:rPr>
      </w:pPr>
    </w:p>
    <w:p w14:paraId="3B430771" w14:textId="32516A2A" w:rsidR="00CF2AE1" w:rsidRPr="00736512" w:rsidRDefault="00CF2AE1" w:rsidP="00CF2AE1">
      <w:pPr>
        <w:rPr>
          <w:color w:val="FF0000"/>
          <w:kern w:val="2"/>
          <w:sz w:val="23"/>
        </w:rPr>
      </w:pPr>
      <w:r w:rsidRPr="00736512">
        <w:rPr>
          <w:b/>
          <w:kern w:val="2"/>
          <w:sz w:val="23"/>
          <w:lang w:bidi="fr-CA"/>
        </w:rPr>
        <w:t>P 7.3 </w:t>
      </w:r>
      <w:r w:rsidRPr="00736512">
        <w:rPr>
          <w:kern w:val="2"/>
          <w:sz w:val="23"/>
          <w:lang w:bidi="fr-CA"/>
        </w:rPr>
        <w:t>: Vous trouverez ci-dessous les structures chimiques de quelques médicaments bien</w:t>
      </w:r>
      <w:r w:rsidR="00A86A55">
        <w:rPr>
          <w:kern w:val="2"/>
          <w:sz w:val="23"/>
          <w:lang w:bidi="fr-CA"/>
        </w:rPr>
        <w:t> </w:t>
      </w:r>
      <w:r w:rsidRPr="00736512">
        <w:rPr>
          <w:kern w:val="2"/>
          <w:sz w:val="23"/>
          <w:lang w:bidi="fr-CA"/>
        </w:rPr>
        <w:t>connus.</w:t>
      </w:r>
    </w:p>
    <w:p w14:paraId="15814954" w14:textId="77777777" w:rsidR="00CF2AE1" w:rsidRPr="00736512" w:rsidRDefault="00CF2AE1" w:rsidP="00CF2AE1">
      <w:pPr>
        <w:rPr>
          <w:kern w:val="2"/>
          <w:sz w:val="23"/>
        </w:rPr>
      </w:pPr>
    </w:p>
    <w:p w14:paraId="1BE6D5BD" w14:textId="77777777" w:rsidR="00CF2AE1" w:rsidRPr="00736512" w:rsidRDefault="00CF2AE1" w:rsidP="00CF2AE1">
      <w:pPr>
        <w:rPr>
          <w:kern w:val="2"/>
          <w:sz w:val="23"/>
        </w:rPr>
      </w:pPr>
      <w:r w:rsidRPr="00736512">
        <w:rPr>
          <w:kern w:val="2"/>
          <w:sz w:val="23"/>
          <w:lang w:bidi="fr-CA"/>
        </w:rPr>
        <w:t xml:space="preserve">a) Quel est le proton le plus acide du Lipitor?  Quelle est sa valeur </w:t>
      </w:r>
      <w:proofErr w:type="spellStart"/>
      <w:r w:rsidRPr="00736512">
        <w:rPr>
          <w:kern w:val="2"/>
          <w:sz w:val="23"/>
          <w:lang w:bidi="fr-CA"/>
        </w:rPr>
        <w:t>pKa</w:t>
      </w:r>
      <w:proofErr w:type="spellEnd"/>
      <w:r w:rsidRPr="00736512">
        <w:rPr>
          <w:kern w:val="2"/>
          <w:sz w:val="23"/>
          <w:lang w:bidi="fr-CA"/>
        </w:rPr>
        <w:t xml:space="preserve"> approximative? </w:t>
      </w:r>
      <w:r w:rsidRPr="00736512">
        <w:rPr>
          <w:kern w:val="2"/>
          <w:sz w:val="23"/>
          <w:lang w:bidi="fr-CA"/>
        </w:rPr>
        <w:br/>
        <w:t>(Lipitor est le nom de marque de l</w:t>
      </w:r>
      <w:r w:rsidRPr="009C5F66">
        <w:rPr>
          <w:kern w:val="2"/>
          <w:sz w:val="23"/>
          <w:lang w:bidi="fr-CA"/>
        </w:rPr>
        <w:t>’</w:t>
      </w:r>
      <w:r w:rsidRPr="00736512">
        <w:rPr>
          <w:kern w:val="2"/>
          <w:sz w:val="23"/>
          <w:lang w:bidi="fr-CA"/>
        </w:rPr>
        <w:t>atorvastatine, un médicament hypocholestérolémiant.)</w:t>
      </w:r>
    </w:p>
    <w:p w14:paraId="01A26C4F" w14:textId="77777777" w:rsidR="00CF2AE1" w:rsidRPr="00736512" w:rsidRDefault="00CF2AE1" w:rsidP="00CF2AE1">
      <w:pPr>
        <w:rPr>
          <w:kern w:val="2"/>
          <w:sz w:val="23"/>
        </w:rPr>
      </w:pPr>
    </w:p>
    <w:p w14:paraId="4F21D276" w14:textId="77777777" w:rsidR="00CF2AE1" w:rsidRPr="00736512" w:rsidRDefault="00CF2AE1" w:rsidP="00CF2AE1">
      <w:pPr>
        <w:rPr>
          <w:kern w:val="2"/>
          <w:sz w:val="23"/>
        </w:rPr>
      </w:pPr>
      <w:r w:rsidRPr="00736512">
        <w:rPr>
          <w:kern w:val="2"/>
          <w:sz w:val="23"/>
          <w:lang w:bidi="fr-CA"/>
        </w:rPr>
        <w:t xml:space="preserve">b) Quel est le proton le plus acide du Zocor? Quelle est sa valeur </w:t>
      </w:r>
      <w:proofErr w:type="spellStart"/>
      <w:r w:rsidRPr="00736512">
        <w:rPr>
          <w:kern w:val="2"/>
          <w:sz w:val="23"/>
          <w:lang w:bidi="fr-CA"/>
        </w:rPr>
        <w:t>pKa</w:t>
      </w:r>
      <w:proofErr w:type="spellEnd"/>
      <w:r w:rsidRPr="00736512">
        <w:rPr>
          <w:kern w:val="2"/>
          <w:sz w:val="23"/>
          <w:lang w:bidi="fr-CA"/>
        </w:rPr>
        <w:t xml:space="preserve"> approximative?</w:t>
      </w:r>
    </w:p>
    <w:p w14:paraId="5F93E8CF" w14:textId="77777777" w:rsidR="00CF2AE1" w:rsidRPr="00736512" w:rsidRDefault="00CF2AE1" w:rsidP="00CF2AE1">
      <w:pPr>
        <w:rPr>
          <w:kern w:val="2"/>
          <w:sz w:val="23"/>
        </w:rPr>
      </w:pPr>
      <w:r w:rsidRPr="00736512">
        <w:rPr>
          <w:kern w:val="2"/>
          <w:sz w:val="23"/>
          <w:lang w:bidi="fr-CA"/>
        </w:rPr>
        <w:t>(Zocor est le nom de marque de la simvastatine, un médicament hypocholestérolémiant.)</w:t>
      </w:r>
    </w:p>
    <w:p w14:paraId="485740BD" w14:textId="77777777" w:rsidR="00CF2AE1" w:rsidRPr="00736512" w:rsidRDefault="00CF2AE1" w:rsidP="00CF2AE1">
      <w:pPr>
        <w:rPr>
          <w:kern w:val="2"/>
          <w:sz w:val="23"/>
        </w:rPr>
      </w:pPr>
    </w:p>
    <w:p w14:paraId="565B6FF2" w14:textId="77777777" w:rsidR="00CF2AE1" w:rsidRPr="00736512" w:rsidRDefault="00CF2AE1" w:rsidP="00CF2AE1">
      <w:pPr>
        <w:rPr>
          <w:kern w:val="2"/>
          <w:sz w:val="23"/>
        </w:rPr>
      </w:pPr>
      <w:r w:rsidRPr="00736512">
        <w:rPr>
          <w:kern w:val="2"/>
          <w:sz w:val="23"/>
          <w:lang w:bidi="fr-CA"/>
        </w:rPr>
        <w:t xml:space="preserve">c) Où se trouve le site le plus basique du Plavix?  Quelle est la valeur approximative du </w:t>
      </w:r>
      <w:proofErr w:type="spellStart"/>
      <w:r w:rsidRPr="00736512">
        <w:rPr>
          <w:kern w:val="2"/>
          <w:sz w:val="23"/>
          <w:lang w:bidi="fr-CA"/>
        </w:rPr>
        <w:t>pKa</w:t>
      </w:r>
      <w:proofErr w:type="spellEnd"/>
      <w:r w:rsidRPr="00736512">
        <w:rPr>
          <w:kern w:val="2"/>
          <w:sz w:val="23"/>
          <w:lang w:bidi="fr-CA"/>
        </w:rPr>
        <w:t xml:space="preserve"> de l</w:t>
      </w:r>
      <w:r w:rsidRPr="009C5F66">
        <w:rPr>
          <w:kern w:val="2"/>
          <w:sz w:val="23"/>
          <w:lang w:bidi="fr-CA"/>
        </w:rPr>
        <w:t>’</w:t>
      </w:r>
      <w:r w:rsidRPr="00736512">
        <w:rPr>
          <w:kern w:val="2"/>
          <w:sz w:val="23"/>
          <w:lang w:bidi="fr-CA"/>
        </w:rPr>
        <w:t>acide conjugué? (Plavix est le nom de marque du clopidogrel, un médicament destiné à prévenir la formation de caillots sanguins après un accident vasculaire cérébral.)</w:t>
      </w:r>
    </w:p>
    <w:p w14:paraId="0CE2763A" w14:textId="77777777" w:rsidR="00CF2AE1" w:rsidRPr="00736512" w:rsidRDefault="00CF2AE1" w:rsidP="00CF2AE1">
      <w:pPr>
        <w:rPr>
          <w:kern w:val="2"/>
          <w:sz w:val="23"/>
        </w:rPr>
      </w:pPr>
    </w:p>
    <w:p w14:paraId="66DE4458" w14:textId="77777777" w:rsidR="00CF2AE1" w:rsidRPr="00736512" w:rsidRDefault="00CF2AE1" w:rsidP="00CF2AE1">
      <w:pPr>
        <w:rPr>
          <w:kern w:val="2"/>
          <w:sz w:val="23"/>
        </w:rPr>
      </w:pPr>
      <w:r w:rsidRPr="00736512">
        <w:rPr>
          <w:kern w:val="2"/>
          <w:sz w:val="23"/>
          <w:lang w:bidi="fr-CA"/>
        </w:rPr>
        <w:t>d) Déterminez le proton le plus acide de la méthadone et représentez la base conjuguée qui se formerait si ce proton était retiré par une base. (La méthadone est un opiacé utilisé dans le traitement de la dépendance à l</w:t>
      </w:r>
      <w:r w:rsidRPr="009C5F66">
        <w:rPr>
          <w:kern w:val="2"/>
          <w:sz w:val="23"/>
          <w:lang w:bidi="fr-CA"/>
        </w:rPr>
        <w:t>’</w:t>
      </w:r>
      <w:r w:rsidRPr="00736512">
        <w:rPr>
          <w:kern w:val="2"/>
          <w:sz w:val="23"/>
          <w:lang w:bidi="fr-CA"/>
        </w:rPr>
        <w:t>héroïne.)</w:t>
      </w:r>
    </w:p>
    <w:p w14:paraId="77F0C36D" w14:textId="77777777" w:rsidR="00CF2AE1" w:rsidRPr="00736512" w:rsidRDefault="00CF2AE1" w:rsidP="00CF2AE1">
      <w:pPr>
        <w:rPr>
          <w:kern w:val="2"/>
          <w:sz w:val="23"/>
        </w:rPr>
      </w:pPr>
      <w:r w:rsidRPr="00736512">
        <w:rPr>
          <w:noProof/>
          <w:kern w:val="2"/>
          <w:sz w:val="23"/>
          <w:lang w:bidi="fr-CA"/>
        </w:rPr>
        <w:lastRenderedPageBreak/>
        <w:drawing>
          <wp:inline distT="0" distB="0" distL="0" distR="0" wp14:anchorId="04391255" wp14:editId="1C810C0A">
            <wp:extent cx="5071745" cy="3598545"/>
            <wp:effectExtent l="0" t="0" r="8255" b="8255"/>
            <wp:docPr id="6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071745" cy="3598545"/>
                    </a:xfrm>
                    <a:prstGeom prst="rect">
                      <a:avLst/>
                    </a:prstGeom>
                    <a:noFill/>
                    <a:ln>
                      <a:noFill/>
                    </a:ln>
                  </pic:spPr>
                </pic:pic>
              </a:graphicData>
            </a:graphic>
          </wp:inline>
        </w:drawing>
      </w:r>
    </w:p>
    <w:p w14:paraId="6A86162B" w14:textId="77777777" w:rsidR="00CF2AE1" w:rsidRPr="00736512" w:rsidRDefault="00CF2AE1" w:rsidP="00CF2AE1">
      <w:pPr>
        <w:jc w:val="center"/>
        <w:rPr>
          <w:kern w:val="2"/>
          <w:sz w:val="23"/>
        </w:rPr>
      </w:pPr>
    </w:p>
    <w:p w14:paraId="350D6D47" w14:textId="77777777" w:rsidR="00CF2AE1" w:rsidRPr="00736512" w:rsidRDefault="00CF2AE1" w:rsidP="00CF2AE1">
      <w:pPr>
        <w:rPr>
          <w:kern w:val="2"/>
          <w:sz w:val="23"/>
        </w:rPr>
      </w:pPr>
    </w:p>
    <w:p w14:paraId="5F2607B8" w14:textId="605D9796" w:rsidR="00CF2AE1" w:rsidRPr="00736512" w:rsidRDefault="00CF2AE1" w:rsidP="00CF2AE1">
      <w:pPr>
        <w:rPr>
          <w:kern w:val="2"/>
          <w:sz w:val="23"/>
        </w:rPr>
      </w:pPr>
      <w:r w:rsidRPr="00736512">
        <w:rPr>
          <w:b/>
          <w:kern w:val="2"/>
          <w:sz w:val="23"/>
          <w:lang w:bidi="fr-CA"/>
        </w:rPr>
        <w:t>P 7.4 </w:t>
      </w:r>
      <w:r w:rsidRPr="00736512">
        <w:rPr>
          <w:kern w:val="2"/>
          <w:sz w:val="23"/>
          <w:lang w:bidi="fr-CA"/>
        </w:rPr>
        <w:t xml:space="preserve">: Le </w:t>
      </w:r>
      <w:proofErr w:type="spellStart"/>
      <w:r w:rsidRPr="00736512">
        <w:rPr>
          <w:kern w:val="2"/>
          <w:sz w:val="23"/>
          <w:lang w:bidi="fr-CA"/>
        </w:rPr>
        <w:t>porphobilinogène</w:t>
      </w:r>
      <w:proofErr w:type="spellEnd"/>
      <w:r w:rsidRPr="00736512">
        <w:rPr>
          <w:kern w:val="2"/>
          <w:sz w:val="23"/>
          <w:lang w:bidi="fr-CA"/>
        </w:rPr>
        <w:t xml:space="preserve"> est un précurseur de la biosynthèse de la chlorophylle et de nombreuses autres molécules biologiques</w:t>
      </w:r>
      <w:r w:rsidR="00736512" w:rsidRPr="00736512">
        <w:rPr>
          <w:kern w:val="2"/>
          <w:sz w:val="23"/>
          <w:lang w:bidi="fr-CA"/>
        </w:rPr>
        <w:t xml:space="preserve">. </w:t>
      </w:r>
      <w:r w:rsidRPr="00736512">
        <w:rPr>
          <w:kern w:val="2"/>
          <w:sz w:val="23"/>
          <w:lang w:bidi="fr-CA"/>
        </w:rPr>
        <w:t>Représentez la structure de la molécule avec une charge nette de +1</w:t>
      </w:r>
      <w:r w:rsidR="00736512" w:rsidRPr="00736512">
        <w:rPr>
          <w:kern w:val="2"/>
          <w:sz w:val="23"/>
          <w:lang w:bidi="fr-CA"/>
        </w:rPr>
        <w:t xml:space="preserve">. </w:t>
      </w:r>
      <w:r w:rsidRPr="00736512">
        <w:rPr>
          <w:kern w:val="2"/>
          <w:sz w:val="23"/>
          <w:lang w:bidi="fr-CA"/>
        </w:rPr>
        <w:t>Quelle serait la charge nette de la molécule à un pH physiologique?</w:t>
      </w:r>
    </w:p>
    <w:p w14:paraId="51031042" w14:textId="77777777" w:rsidR="00CF2AE1" w:rsidRPr="00736512" w:rsidRDefault="00CF2AE1" w:rsidP="00CF2AE1">
      <w:pPr>
        <w:rPr>
          <w:kern w:val="2"/>
          <w:sz w:val="23"/>
        </w:rPr>
      </w:pPr>
    </w:p>
    <w:p w14:paraId="7D939BD3"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1DB7A836" wp14:editId="29BCEB85">
            <wp:extent cx="1625600" cy="1422400"/>
            <wp:effectExtent l="0" t="0" r="0" b="0"/>
            <wp:docPr id="6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1625600" cy="1422400"/>
                    </a:xfrm>
                    <a:prstGeom prst="rect">
                      <a:avLst/>
                    </a:prstGeom>
                    <a:noFill/>
                    <a:ln>
                      <a:noFill/>
                    </a:ln>
                  </pic:spPr>
                </pic:pic>
              </a:graphicData>
            </a:graphic>
          </wp:inline>
        </w:drawing>
      </w:r>
    </w:p>
    <w:p w14:paraId="22CDE46A" w14:textId="77777777" w:rsidR="00CF2AE1" w:rsidRPr="00736512" w:rsidRDefault="00CF2AE1" w:rsidP="00CF2AE1">
      <w:pPr>
        <w:rPr>
          <w:kern w:val="2"/>
          <w:sz w:val="23"/>
        </w:rPr>
      </w:pPr>
    </w:p>
    <w:p w14:paraId="4FC08C9A" w14:textId="233200F6" w:rsidR="00CF2AE1" w:rsidRPr="00736512" w:rsidRDefault="00CF2AE1" w:rsidP="00CF2AE1">
      <w:pPr>
        <w:rPr>
          <w:kern w:val="2"/>
          <w:sz w:val="23"/>
        </w:rPr>
      </w:pPr>
      <w:r w:rsidRPr="00736512">
        <w:rPr>
          <w:b/>
          <w:kern w:val="2"/>
          <w:sz w:val="23"/>
          <w:lang w:bidi="fr-CA"/>
        </w:rPr>
        <w:t>P 7.5 </w:t>
      </w:r>
      <w:r w:rsidRPr="00736512">
        <w:rPr>
          <w:kern w:val="2"/>
          <w:sz w:val="23"/>
          <w:lang w:bidi="fr-CA"/>
        </w:rPr>
        <w:t>: Classez chacun des atomes d</w:t>
      </w:r>
      <w:r w:rsidRPr="009C5F66">
        <w:rPr>
          <w:kern w:val="2"/>
          <w:sz w:val="23"/>
          <w:lang w:bidi="fr-CA"/>
        </w:rPr>
        <w:t>’</w:t>
      </w:r>
      <w:r w:rsidRPr="00736512">
        <w:rPr>
          <w:kern w:val="2"/>
          <w:sz w:val="23"/>
          <w:lang w:bidi="fr-CA"/>
        </w:rPr>
        <w:t>azote du coenzyme S-</w:t>
      </w:r>
      <w:proofErr w:type="spellStart"/>
      <w:r w:rsidRPr="00736512">
        <w:rPr>
          <w:kern w:val="2"/>
          <w:sz w:val="23"/>
          <w:lang w:bidi="fr-CA"/>
        </w:rPr>
        <w:t>adénosylméthionine</w:t>
      </w:r>
      <w:proofErr w:type="spellEnd"/>
      <w:r w:rsidRPr="00736512">
        <w:rPr>
          <w:kern w:val="2"/>
          <w:sz w:val="23"/>
          <w:lang w:bidi="fr-CA"/>
        </w:rPr>
        <w:t xml:space="preserve"> comme amine, amide, « de type aniline », « de type pyridine » ou « de type pyrrole »</w:t>
      </w:r>
      <w:r w:rsidR="00736512" w:rsidRPr="00736512">
        <w:rPr>
          <w:kern w:val="2"/>
          <w:sz w:val="23"/>
          <w:lang w:bidi="fr-CA"/>
        </w:rPr>
        <w:t xml:space="preserve">. </w:t>
      </w:r>
      <w:r w:rsidRPr="00736512">
        <w:rPr>
          <w:kern w:val="2"/>
          <w:sz w:val="23"/>
          <w:lang w:bidi="fr-CA"/>
        </w:rPr>
        <w:t>Quel est l</w:t>
      </w:r>
      <w:r w:rsidRPr="009C5F66">
        <w:rPr>
          <w:kern w:val="2"/>
          <w:sz w:val="23"/>
          <w:lang w:bidi="fr-CA"/>
        </w:rPr>
        <w:t>’</w:t>
      </w:r>
      <w:r w:rsidRPr="00736512">
        <w:rPr>
          <w:kern w:val="2"/>
          <w:sz w:val="23"/>
          <w:lang w:bidi="fr-CA"/>
        </w:rPr>
        <w:t>azote le plus basique? Quel est le moins basique?</w:t>
      </w:r>
    </w:p>
    <w:p w14:paraId="28DEBE79" w14:textId="77777777" w:rsidR="00CF2AE1" w:rsidRPr="00736512" w:rsidRDefault="00CF2AE1" w:rsidP="00CF2AE1">
      <w:pPr>
        <w:rPr>
          <w:kern w:val="2"/>
          <w:sz w:val="23"/>
        </w:rPr>
      </w:pPr>
    </w:p>
    <w:p w14:paraId="043DE939" w14:textId="77777777" w:rsidR="00CF2AE1" w:rsidRPr="00736512" w:rsidRDefault="00CF2AE1" w:rsidP="00CF2AE1">
      <w:pPr>
        <w:jc w:val="center"/>
        <w:rPr>
          <w:kern w:val="2"/>
          <w:sz w:val="23"/>
        </w:rPr>
      </w:pPr>
      <w:r w:rsidRPr="00736512">
        <w:rPr>
          <w:noProof/>
          <w:kern w:val="2"/>
          <w:sz w:val="23"/>
          <w:lang w:bidi="fr-CA"/>
        </w:rPr>
        <w:lastRenderedPageBreak/>
        <w:drawing>
          <wp:inline distT="0" distB="0" distL="0" distR="0" wp14:anchorId="4FA4273B" wp14:editId="6781DB12">
            <wp:extent cx="2480945" cy="1617345"/>
            <wp:effectExtent l="0" t="0" r="8255" b="8255"/>
            <wp:docPr id="6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2480945" cy="1617345"/>
                    </a:xfrm>
                    <a:prstGeom prst="rect">
                      <a:avLst/>
                    </a:prstGeom>
                    <a:noFill/>
                    <a:ln>
                      <a:noFill/>
                    </a:ln>
                  </pic:spPr>
                </pic:pic>
              </a:graphicData>
            </a:graphic>
          </wp:inline>
        </w:drawing>
      </w:r>
    </w:p>
    <w:p w14:paraId="5628EB33" w14:textId="77777777" w:rsidR="00CF2AE1" w:rsidRPr="00736512" w:rsidRDefault="00CF2AE1" w:rsidP="00CF2AE1">
      <w:pPr>
        <w:rPr>
          <w:kern w:val="2"/>
          <w:sz w:val="23"/>
        </w:rPr>
      </w:pPr>
    </w:p>
    <w:p w14:paraId="7AD3E5E8" w14:textId="77777777" w:rsidR="00CF2AE1" w:rsidRPr="00736512" w:rsidRDefault="00CF2AE1" w:rsidP="00CF2AE1">
      <w:pPr>
        <w:rPr>
          <w:kern w:val="2"/>
          <w:sz w:val="23"/>
        </w:rPr>
      </w:pPr>
      <w:r w:rsidRPr="00736512">
        <w:rPr>
          <w:b/>
          <w:kern w:val="2"/>
          <w:sz w:val="23"/>
          <w:lang w:bidi="fr-CA"/>
        </w:rPr>
        <w:t>P 7.6 </w:t>
      </w:r>
      <w:r w:rsidRPr="00736512">
        <w:rPr>
          <w:kern w:val="2"/>
          <w:sz w:val="23"/>
          <w:lang w:bidi="fr-CA"/>
        </w:rPr>
        <w:t>: L</w:t>
      </w:r>
      <w:r w:rsidRPr="009C5F66">
        <w:rPr>
          <w:kern w:val="2"/>
          <w:sz w:val="23"/>
          <w:lang w:bidi="fr-CA"/>
        </w:rPr>
        <w:t>’</w:t>
      </w:r>
      <w:r w:rsidRPr="00736512">
        <w:rPr>
          <w:kern w:val="2"/>
          <w:sz w:val="23"/>
          <w:lang w:bidi="fr-CA"/>
        </w:rPr>
        <w:t>acide urique, un intermédiaire dans le catabolisme (décomposition) du nucléotide adénosine, possède quatre protons. Lequel devrait être le moins acide?  Expliquez votre raisonnement à l</w:t>
      </w:r>
      <w:r w:rsidRPr="009C5F66">
        <w:rPr>
          <w:kern w:val="2"/>
          <w:sz w:val="23"/>
          <w:lang w:bidi="fr-CA"/>
        </w:rPr>
        <w:t>’</w:t>
      </w:r>
      <w:r w:rsidRPr="00736512">
        <w:rPr>
          <w:kern w:val="2"/>
          <w:sz w:val="23"/>
          <w:lang w:bidi="fr-CA"/>
        </w:rPr>
        <w:t xml:space="preserve">aide des structures de résonance. </w:t>
      </w:r>
      <w:r w:rsidRPr="00736512">
        <w:rPr>
          <w:i/>
          <w:kern w:val="2"/>
          <w:sz w:val="23"/>
          <w:lang w:bidi="fr-CA"/>
        </w:rPr>
        <w:t xml:space="preserve">Indice : </w:t>
      </w:r>
      <w:r w:rsidRPr="00736512">
        <w:rPr>
          <w:kern w:val="2"/>
          <w:sz w:val="23"/>
          <w:lang w:bidi="fr-CA"/>
        </w:rPr>
        <w:t>examinez les protons 1 à 4 l</w:t>
      </w:r>
      <w:r w:rsidRPr="009C5F66">
        <w:rPr>
          <w:kern w:val="2"/>
          <w:sz w:val="23"/>
          <w:lang w:bidi="fr-CA"/>
        </w:rPr>
        <w:t>’</w:t>
      </w:r>
      <w:r w:rsidRPr="00736512">
        <w:rPr>
          <w:kern w:val="2"/>
          <w:sz w:val="23"/>
          <w:lang w:bidi="fr-CA"/>
        </w:rPr>
        <w:t>un après l</w:t>
      </w:r>
      <w:r w:rsidRPr="009C5F66">
        <w:rPr>
          <w:kern w:val="2"/>
          <w:sz w:val="23"/>
          <w:lang w:bidi="fr-CA"/>
        </w:rPr>
        <w:t>’</w:t>
      </w:r>
      <w:r w:rsidRPr="00736512">
        <w:rPr>
          <w:kern w:val="2"/>
          <w:sz w:val="23"/>
          <w:lang w:bidi="fr-CA"/>
        </w:rPr>
        <w:t>autre, et imaginez ce à quoi ressemblerait la base conjuguée si chaque proton était donné à une base. Dans quelle mesure la charge négative résultante pourrait-elle être stabilisée par résonance?</w:t>
      </w:r>
    </w:p>
    <w:p w14:paraId="2E27E214" w14:textId="77777777" w:rsidR="00CF2AE1" w:rsidRPr="00736512" w:rsidRDefault="00CF2AE1" w:rsidP="00CF2AE1">
      <w:pPr>
        <w:rPr>
          <w:kern w:val="2"/>
          <w:sz w:val="23"/>
        </w:rPr>
      </w:pPr>
    </w:p>
    <w:p w14:paraId="4B18E937"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7BBE3D2B" wp14:editId="4C3D8F95">
            <wp:extent cx="1270000" cy="1414145"/>
            <wp:effectExtent l="0" t="0" r="0" b="8255"/>
            <wp:docPr id="61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270000" cy="1414145"/>
                    </a:xfrm>
                    <a:prstGeom prst="rect">
                      <a:avLst/>
                    </a:prstGeom>
                    <a:noFill/>
                    <a:ln>
                      <a:noFill/>
                    </a:ln>
                  </pic:spPr>
                </pic:pic>
              </a:graphicData>
            </a:graphic>
          </wp:inline>
        </w:drawing>
      </w:r>
    </w:p>
    <w:p w14:paraId="15B7B58E" w14:textId="77777777" w:rsidR="00CF2AE1" w:rsidRPr="00736512" w:rsidRDefault="00CF2AE1" w:rsidP="00CF2AE1">
      <w:pPr>
        <w:rPr>
          <w:kern w:val="2"/>
          <w:sz w:val="23"/>
        </w:rPr>
      </w:pPr>
    </w:p>
    <w:p w14:paraId="43BCC281" w14:textId="4E2B3768" w:rsidR="00CF2AE1" w:rsidRPr="00736512" w:rsidRDefault="00CF2AE1" w:rsidP="00CF2AE1">
      <w:pPr>
        <w:rPr>
          <w:kern w:val="2"/>
          <w:sz w:val="23"/>
        </w:rPr>
      </w:pPr>
      <w:r w:rsidRPr="00736512">
        <w:rPr>
          <w:b/>
          <w:kern w:val="2"/>
          <w:sz w:val="23"/>
          <w:lang w:bidi="fr-CA"/>
        </w:rPr>
        <w:t>P 7.7 </w:t>
      </w:r>
      <w:r w:rsidR="00AE3220">
        <w:rPr>
          <w:kern w:val="2"/>
          <w:sz w:val="23"/>
          <w:lang w:bidi="fr-CA"/>
        </w:rPr>
        <w:t xml:space="preserve">: </w:t>
      </w:r>
      <w:r w:rsidRPr="00736512">
        <w:rPr>
          <w:kern w:val="2"/>
          <w:sz w:val="23"/>
          <w:lang w:bidi="fr-CA"/>
        </w:rPr>
        <w:t>Estimez la charge nette d</w:t>
      </w:r>
      <w:r w:rsidRPr="009C5F66">
        <w:rPr>
          <w:kern w:val="2"/>
          <w:sz w:val="23"/>
          <w:lang w:bidi="fr-CA"/>
        </w:rPr>
        <w:t>’</w:t>
      </w:r>
      <w:r w:rsidRPr="00736512">
        <w:rPr>
          <w:kern w:val="2"/>
          <w:sz w:val="23"/>
          <w:lang w:bidi="fr-CA"/>
        </w:rPr>
        <w:t>un peptide de la séquence P-E-P-T-I-D-E (code d</w:t>
      </w:r>
      <w:r w:rsidRPr="009C5F66">
        <w:rPr>
          <w:kern w:val="2"/>
          <w:sz w:val="23"/>
          <w:lang w:bidi="fr-CA"/>
        </w:rPr>
        <w:t>’</w:t>
      </w:r>
      <w:r w:rsidRPr="00736512">
        <w:rPr>
          <w:kern w:val="2"/>
          <w:sz w:val="23"/>
          <w:lang w:bidi="fr-CA"/>
        </w:rPr>
        <w:t>acide aminé à une lettre), lorsqu</w:t>
      </w:r>
      <w:r w:rsidRPr="009C5F66">
        <w:rPr>
          <w:kern w:val="2"/>
          <w:sz w:val="23"/>
          <w:lang w:bidi="fr-CA"/>
        </w:rPr>
        <w:t>’</w:t>
      </w:r>
      <w:r w:rsidRPr="00736512">
        <w:rPr>
          <w:kern w:val="2"/>
          <w:sz w:val="23"/>
          <w:lang w:bidi="fr-CA"/>
        </w:rPr>
        <w:t>il est dissous dans une solution tampon au pH de 7 (n</w:t>
      </w:r>
      <w:r w:rsidRPr="009C5F66">
        <w:rPr>
          <w:kern w:val="2"/>
          <w:sz w:val="23"/>
          <w:lang w:bidi="fr-CA"/>
        </w:rPr>
        <w:t>’</w:t>
      </w:r>
      <w:r w:rsidRPr="00736512">
        <w:rPr>
          <w:kern w:val="2"/>
          <w:sz w:val="23"/>
          <w:lang w:bidi="fr-CA"/>
        </w:rPr>
        <w:t>oubliez pas de prendre en compte les groupes amine et carboxylate terminaux).</w:t>
      </w:r>
    </w:p>
    <w:p w14:paraId="3B7EB85D" w14:textId="77777777" w:rsidR="00CF2AE1" w:rsidRPr="00736512" w:rsidRDefault="00CF2AE1" w:rsidP="00CF2AE1">
      <w:pPr>
        <w:rPr>
          <w:kern w:val="2"/>
          <w:sz w:val="23"/>
        </w:rPr>
      </w:pPr>
    </w:p>
    <w:p w14:paraId="0773980A" w14:textId="77777777" w:rsidR="00CF2AE1" w:rsidRPr="00736512" w:rsidRDefault="00CF2AE1" w:rsidP="00CF2AE1">
      <w:pPr>
        <w:rPr>
          <w:kern w:val="2"/>
          <w:sz w:val="23"/>
        </w:rPr>
      </w:pPr>
      <w:r w:rsidRPr="00736512">
        <w:rPr>
          <w:b/>
          <w:kern w:val="2"/>
          <w:sz w:val="23"/>
          <w:lang w:bidi="fr-CA"/>
        </w:rPr>
        <w:t>P 7.8 </w:t>
      </w:r>
      <w:r w:rsidRPr="00736512">
        <w:rPr>
          <w:kern w:val="2"/>
          <w:sz w:val="23"/>
          <w:lang w:bidi="fr-CA"/>
        </w:rPr>
        <w:t>: Estimez la charge nette d</w:t>
      </w:r>
      <w:r w:rsidRPr="009C5F66">
        <w:rPr>
          <w:kern w:val="2"/>
          <w:sz w:val="23"/>
          <w:lang w:bidi="fr-CA"/>
        </w:rPr>
        <w:t>’</w:t>
      </w:r>
      <w:r w:rsidRPr="00736512">
        <w:rPr>
          <w:kern w:val="2"/>
          <w:sz w:val="23"/>
          <w:lang w:bidi="fr-CA"/>
        </w:rPr>
        <w:t>un dipeptide de la séquence D-I.</w:t>
      </w:r>
    </w:p>
    <w:p w14:paraId="789C5959" w14:textId="77777777" w:rsidR="00CF2AE1" w:rsidRPr="00736512" w:rsidRDefault="00CF2AE1" w:rsidP="00CF2AE1">
      <w:pPr>
        <w:rPr>
          <w:kern w:val="2"/>
          <w:sz w:val="23"/>
        </w:rPr>
      </w:pPr>
    </w:p>
    <w:p w14:paraId="211CA17F" w14:textId="77777777" w:rsidR="00CF2AE1" w:rsidRPr="00736512" w:rsidRDefault="00CF2AE1" w:rsidP="00CF2AE1">
      <w:pPr>
        <w:rPr>
          <w:kern w:val="2"/>
          <w:sz w:val="23"/>
        </w:rPr>
      </w:pPr>
      <w:r w:rsidRPr="00736512">
        <w:rPr>
          <w:kern w:val="2"/>
          <w:sz w:val="23"/>
          <w:lang w:bidi="fr-CA"/>
        </w:rPr>
        <w:t>a) dans une solution tampon de pH 4,0</w:t>
      </w:r>
    </w:p>
    <w:p w14:paraId="626C49D8" w14:textId="77777777" w:rsidR="00CF2AE1" w:rsidRPr="00736512" w:rsidRDefault="00CF2AE1" w:rsidP="00CF2AE1">
      <w:pPr>
        <w:rPr>
          <w:kern w:val="2"/>
          <w:sz w:val="23"/>
        </w:rPr>
      </w:pPr>
    </w:p>
    <w:p w14:paraId="6F59D2F6" w14:textId="77777777" w:rsidR="00CF2AE1" w:rsidRPr="00736512" w:rsidRDefault="00CF2AE1" w:rsidP="00CF2AE1">
      <w:pPr>
        <w:rPr>
          <w:kern w:val="2"/>
          <w:sz w:val="23"/>
        </w:rPr>
      </w:pPr>
      <w:r w:rsidRPr="00736512">
        <w:rPr>
          <w:kern w:val="2"/>
          <w:sz w:val="23"/>
          <w:lang w:bidi="fr-CA"/>
        </w:rPr>
        <w:t>b) dans une solution tampon de pH 7,3</w:t>
      </w:r>
    </w:p>
    <w:p w14:paraId="63FF0BFE" w14:textId="77777777" w:rsidR="00CF2AE1" w:rsidRPr="00736512" w:rsidRDefault="00CF2AE1" w:rsidP="00CF2AE1">
      <w:pPr>
        <w:rPr>
          <w:kern w:val="2"/>
          <w:sz w:val="23"/>
        </w:rPr>
      </w:pPr>
    </w:p>
    <w:p w14:paraId="4A7C0D61" w14:textId="77777777" w:rsidR="00CF2AE1" w:rsidRPr="00736512" w:rsidRDefault="00CF2AE1" w:rsidP="00CF2AE1">
      <w:pPr>
        <w:rPr>
          <w:kern w:val="2"/>
          <w:sz w:val="23"/>
        </w:rPr>
      </w:pPr>
      <w:r w:rsidRPr="00736512">
        <w:rPr>
          <w:kern w:val="2"/>
          <w:sz w:val="23"/>
          <w:lang w:bidi="fr-CA"/>
        </w:rPr>
        <w:t>c) dans une solution tampon de pH 9,6</w:t>
      </w:r>
    </w:p>
    <w:p w14:paraId="141A109E" w14:textId="77777777" w:rsidR="00CF2AE1" w:rsidRPr="00736512" w:rsidRDefault="00CF2AE1" w:rsidP="00CF2AE1">
      <w:pPr>
        <w:rPr>
          <w:kern w:val="2"/>
          <w:sz w:val="23"/>
        </w:rPr>
      </w:pPr>
    </w:p>
    <w:p w14:paraId="46FC30B9" w14:textId="77777777" w:rsidR="00CF2AE1" w:rsidRPr="00736512" w:rsidRDefault="00CF2AE1" w:rsidP="00CF2AE1">
      <w:pPr>
        <w:rPr>
          <w:kern w:val="2"/>
          <w:sz w:val="23"/>
        </w:rPr>
      </w:pPr>
    </w:p>
    <w:p w14:paraId="53E6134E" w14:textId="78628D3E" w:rsidR="00CF2AE1" w:rsidRPr="00736512" w:rsidRDefault="00CF2AE1" w:rsidP="00CF2AE1">
      <w:pPr>
        <w:rPr>
          <w:kern w:val="2"/>
          <w:sz w:val="23"/>
        </w:rPr>
      </w:pPr>
      <w:r w:rsidRPr="00736512">
        <w:rPr>
          <w:b/>
          <w:kern w:val="2"/>
          <w:sz w:val="23"/>
          <w:lang w:bidi="fr-CA"/>
        </w:rPr>
        <w:t>P 7.9 </w:t>
      </w:r>
      <w:r w:rsidRPr="00736512">
        <w:rPr>
          <w:kern w:val="2"/>
          <w:sz w:val="23"/>
          <w:lang w:bidi="fr-CA"/>
        </w:rPr>
        <w:t xml:space="preserve">: Représentez les structures des espèces chimiques X et Y dans les réactions </w:t>
      </w:r>
      <w:r w:rsidR="00A86A55">
        <w:rPr>
          <w:kern w:val="2"/>
          <w:sz w:val="23"/>
          <w:lang w:bidi="fr-CA"/>
        </w:rPr>
        <w:br/>
      </w:r>
      <w:r w:rsidRPr="00736512">
        <w:rPr>
          <w:kern w:val="2"/>
          <w:sz w:val="23"/>
          <w:lang w:bidi="fr-CA"/>
        </w:rPr>
        <w:t xml:space="preserve">acido-basiques suivantes et estimez la valeur de </w:t>
      </w:r>
      <w:proofErr w:type="spellStart"/>
      <w:r w:rsidRPr="00736512">
        <w:rPr>
          <w:kern w:val="2"/>
          <w:sz w:val="23"/>
          <w:lang w:bidi="fr-CA"/>
        </w:rPr>
        <w:t>K</w:t>
      </w:r>
      <w:r w:rsidRPr="004D5652">
        <w:rPr>
          <w:kern w:val="2"/>
          <w:sz w:val="20"/>
          <w:lang w:bidi="fr-CA"/>
        </w:rPr>
        <w:t>eq</w:t>
      </w:r>
      <w:proofErr w:type="spellEnd"/>
      <w:r w:rsidRPr="00736512">
        <w:rPr>
          <w:kern w:val="2"/>
          <w:sz w:val="23"/>
          <w:lang w:bidi="fr-CA"/>
        </w:rPr>
        <w:t xml:space="preserve"> à l</w:t>
      </w:r>
      <w:r w:rsidRPr="009C5F66">
        <w:rPr>
          <w:kern w:val="2"/>
          <w:sz w:val="23"/>
          <w:lang w:bidi="fr-CA"/>
        </w:rPr>
        <w:t>’</w:t>
      </w:r>
      <w:r w:rsidRPr="00736512">
        <w:rPr>
          <w:kern w:val="2"/>
          <w:sz w:val="23"/>
          <w:lang w:bidi="fr-CA"/>
        </w:rPr>
        <w:t xml:space="preserve">aide du tableau de valeurs </w:t>
      </w:r>
      <w:proofErr w:type="spellStart"/>
      <w:r w:rsidRPr="00736512">
        <w:rPr>
          <w:kern w:val="2"/>
          <w:sz w:val="23"/>
          <w:lang w:bidi="fr-CA"/>
        </w:rPr>
        <w:t>pKa</w:t>
      </w:r>
      <w:proofErr w:type="spellEnd"/>
      <w:r w:rsidRPr="00736512">
        <w:rPr>
          <w:kern w:val="2"/>
          <w:sz w:val="23"/>
          <w:lang w:bidi="fr-CA"/>
        </w:rPr>
        <w:t>. Supposons que les réactions impliquent des quantités équimolaires d</w:t>
      </w:r>
      <w:r w:rsidRPr="009C5F66">
        <w:rPr>
          <w:kern w:val="2"/>
          <w:sz w:val="23"/>
          <w:lang w:bidi="fr-CA"/>
        </w:rPr>
        <w:t>’</w:t>
      </w:r>
      <w:r w:rsidRPr="00736512">
        <w:rPr>
          <w:kern w:val="2"/>
          <w:sz w:val="23"/>
          <w:lang w:bidi="fr-CA"/>
        </w:rPr>
        <w:t xml:space="preserve">acide et de base. </w:t>
      </w:r>
    </w:p>
    <w:p w14:paraId="3C7F78F8" w14:textId="77777777" w:rsidR="00CF2AE1" w:rsidRPr="00736512" w:rsidRDefault="00CF2AE1" w:rsidP="00CF2AE1">
      <w:pPr>
        <w:rPr>
          <w:kern w:val="2"/>
          <w:sz w:val="23"/>
        </w:rPr>
      </w:pPr>
    </w:p>
    <w:p w14:paraId="01508F93" w14:textId="77777777" w:rsidR="00CF2AE1" w:rsidRPr="00736512" w:rsidRDefault="00CF2AE1" w:rsidP="00CF2AE1">
      <w:pPr>
        <w:rPr>
          <w:kern w:val="2"/>
          <w:sz w:val="23"/>
        </w:rPr>
      </w:pPr>
      <w:r w:rsidRPr="00736512">
        <w:rPr>
          <w:noProof/>
          <w:kern w:val="2"/>
          <w:sz w:val="23"/>
          <w:lang w:bidi="fr-CA"/>
        </w:rPr>
        <w:lastRenderedPageBreak/>
        <w:drawing>
          <wp:inline distT="0" distB="0" distL="0" distR="0" wp14:anchorId="70BA35CC" wp14:editId="32AEB7D0">
            <wp:extent cx="5071745" cy="4724400"/>
            <wp:effectExtent l="0" t="0" r="8255" b="0"/>
            <wp:docPr id="6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071745" cy="4724400"/>
                    </a:xfrm>
                    <a:prstGeom prst="rect">
                      <a:avLst/>
                    </a:prstGeom>
                    <a:noFill/>
                    <a:ln>
                      <a:noFill/>
                    </a:ln>
                  </pic:spPr>
                </pic:pic>
              </a:graphicData>
            </a:graphic>
          </wp:inline>
        </w:drawing>
      </w:r>
    </w:p>
    <w:p w14:paraId="0AA0A6D7" w14:textId="77777777" w:rsidR="00CF2AE1" w:rsidRPr="00736512" w:rsidRDefault="00CF2AE1" w:rsidP="00CF2AE1">
      <w:pPr>
        <w:rPr>
          <w:kern w:val="2"/>
          <w:sz w:val="23"/>
        </w:rPr>
      </w:pPr>
    </w:p>
    <w:p w14:paraId="502D2E91" w14:textId="77777777" w:rsidR="00CF2AE1" w:rsidRPr="00736512" w:rsidRDefault="00CF2AE1" w:rsidP="00CF2AE1">
      <w:pPr>
        <w:rPr>
          <w:kern w:val="2"/>
          <w:sz w:val="23"/>
        </w:rPr>
      </w:pPr>
    </w:p>
    <w:p w14:paraId="7060594F" w14:textId="77777777" w:rsidR="00CF2AE1" w:rsidRPr="00736512" w:rsidRDefault="00CF2AE1" w:rsidP="00CF2AE1">
      <w:pPr>
        <w:rPr>
          <w:kern w:val="2"/>
          <w:sz w:val="23"/>
        </w:rPr>
      </w:pPr>
      <w:r w:rsidRPr="00736512">
        <w:rPr>
          <w:b/>
          <w:kern w:val="2"/>
          <w:sz w:val="23"/>
          <w:lang w:bidi="fr-CA"/>
        </w:rPr>
        <w:t>P 7.10 </w:t>
      </w:r>
      <w:r w:rsidRPr="00736512">
        <w:rPr>
          <w:kern w:val="2"/>
          <w:sz w:val="23"/>
          <w:lang w:bidi="fr-CA"/>
        </w:rPr>
        <w:t>: Localisez le site le plus basique sur la structure de la drogue hallucinogène connue sous le nom de LSD.</w:t>
      </w:r>
    </w:p>
    <w:p w14:paraId="3B4F321F" w14:textId="77777777" w:rsidR="00CF2AE1" w:rsidRPr="00736512" w:rsidRDefault="00CF2AE1" w:rsidP="00CF2AE1">
      <w:pPr>
        <w:rPr>
          <w:kern w:val="2"/>
          <w:sz w:val="23"/>
        </w:rPr>
      </w:pPr>
    </w:p>
    <w:p w14:paraId="6842A401"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73CE8532" wp14:editId="54D8B8D0">
            <wp:extent cx="1524000" cy="2336800"/>
            <wp:effectExtent l="0" t="0" r="0" b="0"/>
            <wp:docPr id="61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1524000" cy="2336800"/>
                    </a:xfrm>
                    <a:prstGeom prst="rect">
                      <a:avLst/>
                    </a:prstGeom>
                    <a:noFill/>
                    <a:ln>
                      <a:noFill/>
                    </a:ln>
                  </pic:spPr>
                </pic:pic>
              </a:graphicData>
            </a:graphic>
          </wp:inline>
        </w:drawing>
      </w:r>
    </w:p>
    <w:p w14:paraId="5F9AA4E9" w14:textId="77777777" w:rsidR="00CF2AE1" w:rsidRPr="00736512" w:rsidRDefault="00CF2AE1" w:rsidP="00CF2AE1">
      <w:pPr>
        <w:rPr>
          <w:kern w:val="2"/>
          <w:sz w:val="23"/>
        </w:rPr>
      </w:pPr>
    </w:p>
    <w:p w14:paraId="4AB563B9" w14:textId="77777777" w:rsidR="00CF2AE1" w:rsidRPr="00736512" w:rsidRDefault="00CF2AE1" w:rsidP="00CF2AE1">
      <w:pPr>
        <w:rPr>
          <w:b/>
          <w:kern w:val="2"/>
          <w:sz w:val="23"/>
        </w:rPr>
      </w:pPr>
      <w:r w:rsidRPr="00736512">
        <w:rPr>
          <w:b/>
          <w:kern w:val="2"/>
          <w:sz w:val="23"/>
          <w:lang w:bidi="fr-CA"/>
        </w:rPr>
        <w:lastRenderedPageBreak/>
        <w:t>P 7.11 </w:t>
      </w:r>
      <w:r w:rsidRPr="00736512">
        <w:rPr>
          <w:kern w:val="2"/>
          <w:sz w:val="23"/>
          <w:lang w:bidi="fr-CA"/>
        </w:rPr>
        <w:t>:</w:t>
      </w:r>
    </w:p>
    <w:p w14:paraId="2BBF8B52" w14:textId="77777777" w:rsidR="00CF2AE1" w:rsidRPr="00736512" w:rsidRDefault="00CF2AE1" w:rsidP="00CF2AE1">
      <w:pPr>
        <w:rPr>
          <w:b/>
          <w:kern w:val="2"/>
          <w:sz w:val="23"/>
        </w:rPr>
      </w:pPr>
    </w:p>
    <w:p w14:paraId="6E509DD5" w14:textId="77777777" w:rsidR="00CF2AE1" w:rsidRPr="00736512" w:rsidRDefault="00CF2AE1" w:rsidP="00CF2AE1">
      <w:pPr>
        <w:rPr>
          <w:kern w:val="2"/>
          <w:sz w:val="23"/>
        </w:rPr>
      </w:pPr>
      <w:r w:rsidRPr="00736512">
        <w:rPr>
          <w:kern w:val="2"/>
          <w:sz w:val="23"/>
          <w:lang w:bidi="fr-CA"/>
        </w:rPr>
        <w:t>a) Déterminez le proton le plus acide de l</w:t>
      </w:r>
      <w:r w:rsidRPr="009C5F66">
        <w:rPr>
          <w:kern w:val="2"/>
          <w:sz w:val="23"/>
          <w:lang w:bidi="fr-CA"/>
        </w:rPr>
        <w:t>’</w:t>
      </w:r>
      <w:r w:rsidRPr="00736512">
        <w:rPr>
          <w:kern w:val="2"/>
          <w:sz w:val="23"/>
          <w:lang w:bidi="fr-CA"/>
        </w:rPr>
        <w:t>antibiotique tétracycline et expliquez votre raisonnement.</w:t>
      </w:r>
    </w:p>
    <w:p w14:paraId="25C3D470" w14:textId="77777777" w:rsidR="00CF2AE1" w:rsidRPr="00736512" w:rsidRDefault="00CF2AE1" w:rsidP="00CF2AE1">
      <w:pPr>
        <w:rPr>
          <w:kern w:val="2"/>
          <w:sz w:val="23"/>
        </w:rPr>
      </w:pPr>
    </w:p>
    <w:p w14:paraId="64B9A16E" w14:textId="3C69804D" w:rsidR="00CF2AE1" w:rsidRPr="00736512" w:rsidRDefault="00CF2AE1" w:rsidP="00CF2AE1">
      <w:pPr>
        <w:rPr>
          <w:kern w:val="2"/>
          <w:sz w:val="23"/>
        </w:rPr>
      </w:pPr>
      <w:r w:rsidRPr="00736512">
        <w:rPr>
          <w:kern w:val="2"/>
          <w:sz w:val="23"/>
          <w:lang w:bidi="fr-CA"/>
        </w:rPr>
        <w:t xml:space="preserve">b) Déterminez deux protons supplémentaires qui devraient avoir des valeurs </w:t>
      </w:r>
      <w:proofErr w:type="spellStart"/>
      <w:r w:rsidRPr="00736512">
        <w:rPr>
          <w:kern w:val="2"/>
          <w:sz w:val="23"/>
          <w:lang w:bidi="fr-CA"/>
        </w:rPr>
        <w:t>pKa</w:t>
      </w:r>
      <w:proofErr w:type="spellEnd"/>
      <w:r w:rsidRPr="00736512">
        <w:rPr>
          <w:kern w:val="2"/>
          <w:sz w:val="23"/>
          <w:lang w:bidi="fr-CA"/>
        </w:rPr>
        <w:t xml:space="preserve"> proches</w:t>
      </w:r>
      <w:r w:rsidR="00A86A55">
        <w:rPr>
          <w:kern w:val="2"/>
          <w:sz w:val="23"/>
          <w:lang w:bidi="fr-CA"/>
        </w:rPr>
        <w:t> </w:t>
      </w:r>
      <w:r w:rsidRPr="00736512">
        <w:rPr>
          <w:kern w:val="2"/>
          <w:sz w:val="23"/>
          <w:lang w:bidi="fr-CA"/>
        </w:rPr>
        <w:t>de 5.</w:t>
      </w:r>
    </w:p>
    <w:p w14:paraId="4072E382" w14:textId="77777777" w:rsidR="00CF2AE1" w:rsidRPr="00736512" w:rsidRDefault="00CF2AE1" w:rsidP="00CF2AE1">
      <w:pPr>
        <w:rPr>
          <w:kern w:val="2"/>
          <w:sz w:val="23"/>
        </w:rPr>
      </w:pPr>
    </w:p>
    <w:p w14:paraId="128ED74F"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1936E1E6" wp14:editId="69850254">
            <wp:extent cx="2133600" cy="1490345"/>
            <wp:effectExtent l="0" t="0" r="0" b="8255"/>
            <wp:docPr id="61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2133600" cy="1490345"/>
                    </a:xfrm>
                    <a:prstGeom prst="rect">
                      <a:avLst/>
                    </a:prstGeom>
                    <a:noFill/>
                    <a:ln>
                      <a:noFill/>
                    </a:ln>
                  </pic:spPr>
                </pic:pic>
              </a:graphicData>
            </a:graphic>
          </wp:inline>
        </w:drawing>
      </w:r>
    </w:p>
    <w:p w14:paraId="0CE6A674" w14:textId="77777777" w:rsidR="00CF2AE1" w:rsidRPr="00736512" w:rsidRDefault="00CF2AE1" w:rsidP="00CF2AE1">
      <w:pPr>
        <w:rPr>
          <w:b/>
          <w:kern w:val="2"/>
          <w:sz w:val="23"/>
        </w:rPr>
      </w:pPr>
    </w:p>
    <w:p w14:paraId="078C5ED3" w14:textId="207A1D67" w:rsidR="00CF2AE1" w:rsidRPr="00736512" w:rsidRDefault="00CF2AE1" w:rsidP="00CF2AE1">
      <w:pPr>
        <w:rPr>
          <w:kern w:val="2"/>
          <w:sz w:val="23"/>
        </w:rPr>
      </w:pPr>
      <w:r w:rsidRPr="00736512">
        <w:rPr>
          <w:b/>
          <w:kern w:val="2"/>
          <w:sz w:val="23"/>
          <w:lang w:bidi="fr-CA"/>
        </w:rPr>
        <w:t>P 7.12 </w:t>
      </w:r>
      <w:r w:rsidRPr="00736512">
        <w:rPr>
          <w:kern w:val="2"/>
          <w:sz w:val="23"/>
          <w:lang w:bidi="fr-CA"/>
        </w:rPr>
        <w:t>: Dans le site actif d</w:t>
      </w:r>
      <w:r w:rsidRPr="009C5F66">
        <w:rPr>
          <w:kern w:val="2"/>
          <w:sz w:val="23"/>
          <w:lang w:bidi="fr-CA"/>
        </w:rPr>
        <w:t>’</w:t>
      </w:r>
      <w:r w:rsidRPr="00736512">
        <w:rPr>
          <w:kern w:val="2"/>
          <w:sz w:val="23"/>
          <w:lang w:bidi="fr-CA"/>
        </w:rPr>
        <w:t>une enzyme, une chaîne latérale lysine est entourée de résidus phénylalanine, alanine, tryptophane et leucine</w:t>
      </w:r>
      <w:r w:rsidR="00736512" w:rsidRPr="00736512">
        <w:rPr>
          <w:kern w:val="2"/>
          <w:sz w:val="23"/>
          <w:lang w:bidi="fr-CA"/>
        </w:rPr>
        <w:t xml:space="preserve">. </w:t>
      </w:r>
      <w:r w:rsidRPr="00736512">
        <w:rPr>
          <w:kern w:val="2"/>
          <w:sz w:val="23"/>
          <w:lang w:bidi="fr-CA"/>
        </w:rPr>
        <w:t>Une autre chaîne latérale lysine est située à la surface de la protéine, pointant vers l</w:t>
      </w:r>
      <w:r w:rsidRPr="009C5F66">
        <w:rPr>
          <w:kern w:val="2"/>
          <w:sz w:val="23"/>
          <w:lang w:bidi="fr-CA"/>
        </w:rPr>
        <w:t>’</w:t>
      </w:r>
      <w:r w:rsidRPr="00736512">
        <w:rPr>
          <w:kern w:val="2"/>
          <w:sz w:val="23"/>
          <w:lang w:bidi="fr-CA"/>
        </w:rPr>
        <w:t>eau environnante</w:t>
      </w:r>
      <w:r w:rsidR="00736512" w:rsidRPr="00736512">
        <w:rPr>
          <w:kern w:val="2"/>
          <w:sz w:val="23"/>
          <w:lang w:bidi="fr-CA"/>
        </w:rPr>
        <w:t xml:space="preserve">. </w:t>
      </w:r>
      <w:r w:rsidRPr="00736512">
        <w:rPr>
          <w:kern w:val="2"/>
          <w:sz w:val="23"/>
          <w:lang w:bidi="fr-CA"/>
        </w:rPr>
        <w:t xml:space="preserve">Quel résidu a le </w:t>
      </w:r>
      <w:proofErr w:type="spellStart"/>
      <w:r w:rsidRPr="00736512">
        <w:rPr>
          <w:kern w:val="2"/>
          <w:sz w:val="23"/>
          <w:lang w:bidi="fr-CA"/>
        </w:rPr>
        <w:t>pKa</w:t>
      </w:r>
      <w:proofErr w:type="spellEnd"/>
      <w:r w:rsidRPr="00736512">
        <w:rPr>
          <w:kern w:val="2"/>
          <w:sz w:val="23"/>
          <w:lang w:bidi="fr-CA"/>
        </w:rPr>
        <w:t xml:space="preserve"> le plus élevé et pourquoi?</w:t>
      </w:r>
    </w:p>
    <w:p w14:paraId="2F1E7E59" w14:textId="77777777" w:rsidR="00CF2AE1" w:rsidRPr="00736512" w:rsidRDefault="00CF2AE1" w:rsidP="00CF2AE1">
      <w:pPr>
        <w:rPr>
          <w:b/>
          <w:kern w:val="2"/>
          <w:sz w:val="23"/>
        </w:rPr>
      </w:pPr>
    </w:p>
    <w:p w14:paraId="3FE1F0ED" w14:textId="77777777" w:rsidR="00CF2AE1" w:rsidRPr="00736512" w:rsidRDefault="00CF2AE1" w:rsidP="00CF2AE1">
      <w:pPr>
        <w:rPr>
          <w:kern w:val="2"/>
          <w:sz w:val="23"/>
        </w:rPr>
      </w:pPr>
      <w:r w:rsidRPr="00736512">
        <w:rPr>
          <w:b/>
          <w:kern w:val="2"/>
          <w:sz w:val="23"/>
          <w:lang w:bidi="fr-CA"/>
        </w:rPr>
        <w:t xml:space="preserve">P 7.13 : </w:t>
      </w:r>
      <w:r w:rsidRPr="00736512">
        <w:rPr>
          <w:kern w:val="2"/>
          <w:sz w:val="23"/>
          <w:lang w:bidi="fr-CA"/>
        </w:rPr>
        <w:t>(a-d) Comment la proximité immédiate d</w:t>
      </w:r>
      <w:r w:rsidRPr="009C5F66">
        <w:rPr>
          <w:kern w:val="2"/>
          <w:sz w:val="23"/>
          <w:lang w:bidi="fr-CA"/>
        </w:rPr>
        <w:t>’</w:t>
      </w:r>
      <w:r w:rsidRPr="00736512">
        <w:rPr>
          <w:kern w:val="2"/>
          <w:sz w:val="23"/>
          <w:lang w:bidi="fr-CA"/>
        </w:rPr>
        <w:t xml:space="preserve">un ion magnésium affecterait-elle le </w:t>
      </w:r>
      <w:proofErr w:type="spellStart"/>
      <w:r w:rsidRPr="00736512">
        <w:rPr>
          <w:kern w:val="2"/>
          <w:sz w:val="23"/>
          <w:lang w:bidi="fr-CA"/>
        </w:rPr>
        <w:t>pKa</w:t>
      </w:r>
      <w:proofErr w:type="spellEnd"/>
      <w:r w:rsidRPr="00736512">
        <w:rPr>
          <w:kern w:val="2"/>
          <w:sz w:val="23"/>
          <w:lang w:bidi="fr-CA"/>
        </w:rPr>
        <w:t xml:space="preserve"> des chaînes latérales des acides aminés suivants (par rapport aux valeurs </w:t>
      </w:r>
      <w:proofErr w:type="spellStart"/>
      <w:r w:rsidRPr="00736512">
        <w:rPr>
          <w:kern w:val="2"/>
          <w:sz w:val="23"/>
          <w:lang w:bidi="fr-CA"/>
        </w:rPr>
        <w:t>pKa</w:t>
      </w:r>
      <w:proofErr w:type="spellEnd"/>
      <w:r w:rsidRPr="00736512">
        <w:rPr>
          <w:kern w:val="2"/>
          <w:sz w:val="23"/>
          <w:lang w:bidi="fr-CA"/>
        </w:rPr>
        <w:t xml:space="preserve"> « typiques » données dans le texte)?  Supposons que tous les résidus sont situés à l</w:t>
      </w:r>
      <w:r w:rsidRPr="009C5F66">
        <w:rPr>
          <w:kern w:val="2"/>
          <w:sz w:val="23"/>
          <w:lang w:bidi="fr-CA"/>
        </w:rPr>
        <w:t>’</w:t>
      </w:r>
      <w:r w:rsidRPr="00736512">
        <w:rPr>
          <w:kern w:val="2"/>
          <w:sz w:val="23"/>
          <w:lang w:bidi="fr-CA"/>
        </w:rPr>
        <w:t>intérieur de la structure de la protéine, sans contact direct avec la solution tampon extérieure.</w:t>
      </w:r>
    </w:p>
    <w:p w14:paraId="59E490B5" w14:textId="77777777" w:rsidR="00CF2AE1" w:rsidRPr="00736512" w:rsidRDefault="00CF2AE1" w:rsidP="00CF2AE1">
      <w:pPr>
        <w:rPr>
          <w:kern w:val="2"/>
          <w:sz w:val="23"/>
        </w:rPr>
      </w:pPr>
    </w:p>
    <w:p w14:paraId="30905D13" w14:textId="77777777" w:rsidR="00CF2AE1" w:rsidRPr="00736512" w:rsidRDefault="00CF2AE1" w:rsidP="00CF2AE1">
      <w:pPr>
        <w:rPr>
          <w:kern w:val="2"/>
          <w:sz w:val="23"/>
        </w:rPr>
      </w:pPr>
      <w:r w:rsidRPr="00736512">
        <w:rPr>
          <w:kern w:val="2"/>
          <w:sz w:val="23"/>
          <w:lang w:bidi="fr-CA"/>
        </w:rPr>
        <w:t>a) un résidu glutamate?</w:t>
      </w:r>
    </w:p>
    <w:p w14:paraId="2D4F7C44" w14:textId="77777777" w:rsidR="00CF2AE1" w:rsidRPr="00736512" w:rsidRDefault="00CF2AE1" w:rsidP="00CF2AE1">
      <w:pPr>
        <w:rPr>
          <w:kern w:val="2"/>
          <w:sz w:val="23"/>
        </w:rPr>
      </w:pPr>
    </w:p>
    <w:p w14:paraId="5D5F18CA" w14:textId="77777777" w:rsidR="00CF2AE1" w:rsidRPr="00736512" w:rsidRDefault="00CF2AE1" w:rsidP="00CF2AE1">
      <w:pPr>
        <w:rPr>
          <w:kern w:val="2"/>
          <w:sz w:val="23"/>
        </w:rPr>
      </w:pPr>
      <w:r w:rsidRPr="00736512">
        <w:rPr>
          <w:kern w:val="2"/>
          <w:sz w:val="23"/>
          <w:lang w:bidi="fr-CA"/>
        </w:rPr>
        <w:t>b) un résidu lysine?</w:t>
      </w:r>
    </w:p>
    <w:p w14:paraId="2446E04A" w14:textId="77777777" w:rsidR="00CF2AE1" w:rsidRPr="00736512" w:rsidRDefault="00CF2AE1" w:rsidP="00CF2AE1">
      <w:pPr>
        <w:rPr>
          <w:kern w:val="2"/>
          <w:sz w:val="23"/>
        </w:rPr>
      </w:pPr>
    </w:p>
    <w:p w14:paraId="4E1747BB" w14:textId="77777777" w:rsidR="00CF2AE1" w:rsidRPr="00736512" w:rsidRDefault="00CF2AE1" w:rsidP="00CF2AE1">
      <w:pPr>
        <w:rPr>
          <w:kern w:val="2"/>
          <w:sz w:val="23"/>
        </w:rPr>
      </w:pPr>
      <w:r w:rsidRPr="00736512">
        <w:rPr>
          <w:kern w:val="2"/>
          <w:sz w:val="23"/>
          <w:lang w:bidi="fr-CA"/>
        </w:rPr>
        <w:t>c) un résidu histidine?</w:t>
      </w:r>
    </w:p>
    <w:p w14:paraId="6E27AA65" w14:textId="77777777" w:rsidR="00CF2AE1" w:rsidRPr="00736512" w:rsidRDefault="00CF2AE1" w:rsidP="00CF2AE1">
      <w:pPr>
        <w:rPr>
          <w:kern w:val="2"/>
          <w:sz w:val="23"/>
        </w:rPr>
      </w:pPr>
    </w:p>
    <w:p w14:paraId="02C0E041" w14:textId="77777777" w:rsidR="00CF2AE1" w:rsidRPr="00736512" w:rsidRDefault="00CF2AE1" w:rsidP="00CF2AE1">
      <w:pPr>
        <w:rPr>
          <w:kern w:val="2"/>
          <w:sz w:val="23"/>
        </w:rPr>
      </w:pPr>
      <w:r w:rsidRPr="00736512">
        <w:rPr>
          <w:kern w:val="2"/>
          <w:sz w:val="23"/>
          <w:lang w:bidi="fr-CA"/>
        </w:rPr>
        <w:t>d) un résidu tyrosine?</w:t>
      </w:r>
    </w:p>
    <w:p w14:paraId="3C67BEF5" w14:textId="77777777" w:rsidR="00CF2AE1" w:rsidRPr="00736512" w:rsidRDefault="00CF2AE1" w:rsidP="00CF2AE1">
      <w:pPr>
        <w:rPr>
          <w:kern w:val="2"/>
          <w:sz w:val="23"/>
        </w:rPr>
      </w:pPr>
    </w:p>
    <w:p w14:paraId="73159053" w14:textId="77777777" w:rsidR="00CF2AE1" w:rsidRPr="00736512" w:rsidRDefault="00CF2AE1" w:rsidP="00CF2AE1">
      <w:pPr>
        <w:rPr>
          <w:kern w:val="2"/>
          <w:sz w:val="23"/>
        </w:rPr>
      </w:pPr>
      <w:r w:rsidRPr="00736512">
        <w:rPr>
          <w:kern w:val="2"/>
          <w:sz w:val="23"/>
          <w:lang w:bidi="fr-CA"/>
        </w:rPr>
        <w:t xml:space="preserve">e) Comment le contact avec un ion magnésium affecterait-il le </w:t>
      </w:r>
      <w:proofErr w:type="spellStart"/>
      <w:r w:rsidRPr="00736512">
        <w:rPr>
          <w:kern w:val="2"/>
          <w:sz w:val="23"/>
          <w:lang w:bidi="fr-CA"/>
        </w:rPr>
        <w:t>pKa</w:t>
      </w:r>
      <w:proofErr w:type="spellEnd"/>
      <w:r w:rsidRPr="00736512">
        <w:rPr>
          <w:kern w:val="2"/>
          <w:sz w:val="23"/>
          <w:lang w:bidi="fr-CA"/>
        </w:rPr>
        <w:t xml:space="preserve"> d</w:t>
      </w:r>
      <w:r w:rsidRPr="009C5F66">
        <w:rPr>
          <w:kern w:val="2"/>
          <w:sz w:val="23"/>
          <w:lang w:bidi="fr-CA"/>
        </w:rPr>
        <w:t>’</w:t>
      </w:r>
      <w:r w:rsidRPr="00736512">
        <w:rPr>
          <w:kern w:val="2"/>
          <w:sz w:val="23"/>
          <w:lang w:bidi="fr-CA"/>
        </w:rPr>
        <w:t>une molécule d</w:t>
      </w:r>
      <w:r w:rsidRPr="009C5F66">
        <w:rPr>
          <w:kern w:val="2"/>
          <w:sz w:val="23"/>
          <w:lang w:bidi="fr-CA"/>
        </w:rPr>
        <w:t>’</w:t>
      </w:r>
      <w:r w:rsidRPr="00736512">
        <w:rPr>
          <w:kern w:val="2"/>
          <w:sz w:val="23"/>
          <w:lang w:bidi="fr-CA"/>
        </w:rPr>
        <w:t>eau liée à l</w:t>
      </w:r>
      <w:r w:rsidRPr="009C5F66">
        <w:rPr>
          <w:kern w:val="2"/>
          <w:sz w:val="23"/>
          <w:lang w:bidi="fr-CA"/>
        </w:rPr>
        <w:t>’</w:t>
      </w:r>
      <w:r w:rsidRPr="00736512">
        <w:rPr>
          <w:kern w:val="2"/>
          <w:sz w:val="23"/>
          <w:lang w:bidi="fr-CA"/>
        </w:rPr>
        <w:t>intérieur d</w:t>
      </w:r>
      <w:r w:rsidRPr="009C5F66">
        <w:rPr>
          <w:kern w:val="2"/>
          <w:sz w:val="23"/>
          <w:lang w:bidi="fr-CA"/>
        </w:rPr>
        <w:t>’</w:t>
      </w:r>
      <w:r w:rsidRPr="00736512">
        <w:rPr>
          <w:kern w:val="2"/>
          <w:sz w:val="23"/>
          <w:lang w:bidi="fr-CA"/>
        </w:rPr>
        <w:t>une protéine?</w:t>
      </w:r>
    </w:p>
    <w:p w14:paraId="1D4EB066" w14:textId="77777777" w:rsidR="00CF2AE1" w:rsidRPr="00736512" w:rsidRDefault="00CF2AE1" w:rsidP="00CF2AE1">
      <w:pPr>
        <w:rPr>
          <w:kern w:val="2"/>
          <w:sz w:val="23"/>
        </w:rPr>
      </w:pPr>
    </w:p>
    <w:p w14:paraId="6ED1F06D" w14:textId="6ED97E0A" w:rsidR="00CF2AE1" w:rsidRPr="00736512" w:rsidRDefault="00CF2AE1" w:rsidP="00CF2AE1">
      <w:pPr>
        <w:rPr>
          <w:kern w:val="2"/>
          <w:sz w:val="23"/>
        </w:rPr>
      </w:pPr>
      <w:r w:rsidRPr="00736512">
        <w:rPr>
          <w:b/>
          <w:kern w:val="2"/>
          <w:sz w:val="23"/>
          <w:lang w:bidi="fr-CA"/>
        </w:rPr>
        <w:t>P 7.14 </w:t>
      </w:r>
      <w:r w:rsidRPr="00736512">
        <w:rPr>
          <w:kern w:val="2"/>
          <w:sz w:val="23"/>
          <w:lang w:bidi="fr-CA"/>
        </w:rPr>
        <w:t xml:space="preserve">: La chaîne latérale lysine a un </w:t>
      </w:r>
      <w:proofErr w:type="spellStart"/>
      <w:r w:rsidRPr="00736512">
        <w:rPr>
          <w:kern w:val="2"/>
          <w:sz w:val="23"/>
          <w:lang w:bidi="fr-CA"/>
        </w:rPr>
        <w:t>pKa</w:t>
      </w:r>
      <w:proofErr w:type="spellEnd"/>
      <w:r w:rsidRPr="00736512">
        <w:rPr>
          <w:kern w:val="2"/>
          <w:sz w:val="23"/>
          <w:lang w:bidi="fr-CA"/>
        </w:rPr>
        <w:t xml:space="preserve"> d</w:t>
      </w:r>
      <w:r w:rsidRPr="009C5F66">
        <w:rPr>
          <w:kern w:val="2"/>
          <w:sz w:val="23"/>
          <w:lang w:bidi="fr-CA"/>
        </w:rPr>
        <w:t>’</w:t>
      </w:r>
      <w:r w:rsidRPr="00736512">
        <w:rPr>
          <w:kern w:val="2"/>
          <w:sz w:val="23"/>
          <w:lang w:bidi="fr-CA"/>
        </w:rPr>
        <w:t xml:space="preserve">environ 10,5, tandis que le </w:t>
      </w:r>
      <w:proofErr w:type="spellStart"/>
      <w:r w:rsidRPr="00736512">
        <w:rPr>
          <w:kern w:val="2"/>
          <w:sz w:val="23"/>
          <w:lang w:bidi="fr-CA"/>
        </w:rPr>
        <w:t>pKa</w:t>
      </w:r>
      <w:proofErr w:type="spellEnd"/>
      <w:r w:rsidRPr="00736512">
        <w:rPr>
          <w:kern w:val="2"/>
          <w:sz w:val="23"/>
          <w:lang w:bidi="fr-CA"/>
        </w:rPr>
        <w:t xml:space="preserve"> de la chaîne latérale arginine est d</w:t>
      </w:r>
      <w:r w:rsidRPr="009C5F66">
        <w:rPr>
          <w:kern w:val="2"/>
          <w:sz w:val="23"/>
          <w:lang w:bidi="fr-CA"/>
        </w:rPr>
        <w:t>’</w:t>
      </w:r>
      <w:r w:rsidRPr="00736512">
        <w:rPr>
          <w:kern w:val="2"/>
          <w:sz w:val="23"/>
          <w:lang w:bidi="fr-CA"/>
        </w:rPr>
        <w:t>environ 12,5</w:t>
      </w:r>
      <w:r w:rsidR="00736512" w:rsidRPr="00736512">
        <w:rPr>
          <w:kern w:val="2"/>
          <w:sz w:val="23"/>
          <w:lang w:bidi="fr-CA"/>
        </w:rPr>
        <w:t xml:space="preserve">. </w:t>
      </w:r>
      <w:r w:rsidRPr="00736512">
        <w:rPr>
          <w:kern w:val="2"/>
          <w:sz w:val="23"/>
          <w:lang w:bidi="fr-CA"/>
        </w:rPr>
        <w:t>Utilisez les structures de résonance pour expliquer cette différence.</w:t>
      </w:r>
    </w:p>
    <w:p w14:paraId="0701685B" w14:textId="77777777" w:rsidR="00CF2AE1" w:rsidRPr="00736512" w:rsidRDefault="00CF2AE1" w:rsidP="00CF2AE1">
      <w:pPr>
        <w:rPr>
          <w:kern w:val="2"/>
          <w:sz w:val="23"/>
        </w:rPr>
      </w:pPr>
    </w:p>
    <w:p w14:paraId="5C0D2E1E" w14:textId="2EAB4764" w:rsidR="00CF2AE1" w:rsidRPr="00736512" w:rsidRDefault="00CF2AE1" w:rsidP="00CF2AE1">
      <w:pPr>
        <w:rPr>
          <w:kern w:val="2"/>
          <w:sz w:val="23"/>
        </w:rPr>
      </w:pPr>
      <w:r w:rsidRPr="00736512">
        <w:rPr>
          <w:b/>
          <w:kern w:val="2"/>
          <w:sz w:val="23"/>
          <w:lang w:bidi="fr-CA"/>
        </w:rPr>
        <w:t>P 7.15 </w:t>
      </w:r>
      <w:r w:rsidRPr="00736512">
        <w:rPr>
          <w:kern w:val="2"/>
          <w:sz w:val="23"/>
          <w:lang w:bidi="fr-CA"/>
        </w:rPr>
        <w:t>: Les protons α des cétones sont, en général, nettement plus acides que ceux des esters</w:t>
      </w:r>
      <w:r w:rsidR="00736512" w:rsidRPr="00736512">
        <w:rPr>
          <w:kern w:val="2"/>
          <w:sz w:val="23"/>
          <w:lang w:bidi="fr-CA"/>
        </w:rPr>
        <w:t xml:space="preserve">. </w:t>
      </w:r>
      <w:r w:rsidRPr="00736512">
        <w:rPr>
          <w:kern w:val="2"/>
          <w:sz w:val="23"/>
          <w:lang w:bidi="fr-CA"/>
        </w:rPr>
        <w:t>Expliquez cette observation à l</w:t>
      </w:r>
      <w:r w:rsidRPr="009C5F66">
        <w:rPr>
          <w:kern w:val="2"/>
          <w:sz w:val="23"/>
          <w:lang w:bidi="fr-CA"/>
        </w:rPr>
        <w:t>’</w:t>
      </w:r>
      <w:r w:rsidRPr="00736512">
        <w:rPr>
          <w:kern w:val="2"/>
          <w:sz w:val="23"/>
          <w:lang w:bidi="fr-CA"/>
        </w:rPr>
        <w:t>aide d</w:t>
      </w:r>
      <w:r w:rsidRPr="009C5F66">
        <w:rPr>
          <w:kern w:val="2"/>
          <w:sz w:val="23"/>
          <w:lang w:bidi="fr-CA"/>
        </w:rPr>
        <w:t>’</w:t>
      </w:r>
      <w:r w:rsidRPr="00736512">
        <w:rPr>
          <w:kern w:val="2"/>
          <w:sz w:val="23"/>
          <w:lang w:bidi="fr-CA"/>
        </w:rPr>
        <w:t xml:space="preserve">arguments structurels. </w:t>
      </w:r>
    </w:p>
    <w:p w14:paraId="00AF248C" w14:textId="77777777" w:rsidR="00CF2AE1" w:rsidRPr="00736512" w:rsidRDefault="00CF2AE1" w:rsidP="00CF2AE1">
      <w:pPr>
        <w:rPr>
          <w:kern w:val="2"/>
          <w:sz w:val="23"/>
        </w:rPr>
      </w:pPr>
    </w:p>
    <w:p w14:paraId="5A19B4B2" w14:textId="77777777" w:rsidR="00CF2AE1" w:rsidRPr="00736512" w:rsidRDefault="00CF2AE1" w:rsidP="00CF2AE1">
      <w:pPr>
        <w:rPr>
          <w:b/>
          <w:kern w:val="2"/>
          <w:sz w:val="23"/>
        </w:rPr>
      </w:pPr>
    </w:p>
    <w:p w14:paraId="27360674" w14:textId="77777777" w:rsidR="00CF2AE1" w:rsidRPr="00736512" w:rsidRDefault="00CF2AE1" w:rsidP="00CF2AE1">
      <w:pPr>
        <w:rPr>
          <w:b/>
          <w:kern w:val="2"/>
          <w:sz w:val="23"/>
        </w:rPr>
      </w:pPr>
    </w:p>
    <w:p w14:paraId="5EA263C2" w14:textId="31029C80" w:rsidR="00CF2AE1" w:rsidRPr="00736512" w:rsidRDefault="00CF2AE1" w:rsidP="00CF2AE1">
      <w:pPr>
        <w:rPr>
          <w:color w:val="FF0000"/>
          <w:kern w:val="2"/>
          <w:sz w:val="23"/>
        </w:rPr>
      </w:pPr>
      <w:r w:rsidRPr="00736512">
        <w:rPr>
          <w:b/>
          <w:kern w:val="2"/>
          <w:sz w:val="23"/>
          <w:lang w:bidi="fr-CA"/>
        </w:rPr>
        <w:lastRenderedPageBreak/>
        <w:t>P 7.16 </w:t>
      </w:r>
      <w:r w:rsidRPr="00736512">
        <w:rPr>
          <w:kern w:val="2"/>
          <w:sz w:val="23"/>
          <w:lang w:bidi="fr-CA"/>
        </w:rPr>
        <w:t>: Le 2-amino-2-hydroxyméthylpropane-1,3-diol (communément appelé « Tris ») et l</w:t>
      </w:r>
      <w:r w:rsidRPr="009C5F66">
        <w:rPr>
          <w:kern w:val="2"/>
          <w:sz w:val="23"/>
          <w:lang w:bidi="fr-CA"/>
        </w:rPr>
        <w:t>’</w:t>
      </w:r>
      <w:r w:rsidRPr="00736512">
        <w:rPr>
          <w:kern w:val="2"/>
          <w:sz w:val="23"/>
          <w:lang w:bidi="fr-CA"/>
        </w:rPr>
        <w:t>imidazole sont très couramment utilisés comme solutions tampons dans les laboratoires de biochimie et de biologie moléculaire</w:t>
      </w:r>
      <w:r w:rsidR="00736512" w:rsidRPr="00736512">
        <w:rPr>
          <w:kern w:val="2"/>
          <w:sz w:val="23"/>
          <w:lang w:bidi="fr-CA"/>
        </w:rPr>
        <w:t xml:space="preserve">. </w:t>
      </w:r>
      <w:r w:rsidRPr="00736512">
        <w:rPr>
          <w:kern w:val="2"/>
          <w:sz w:val="23"/>
          <w:lang w:bidi="fr-CA"/>
        </w:rPr>
        <w:t>Vous préparez deux solutions tampons : l</w:t>
      </w:r>
      <w:r w:rsidRPr="009C5F66">
        <w:rPr>
          <w:kern w:val="2"/>
          <w:sz w:val="23"/>
          <w:lang w:bidi="fr-CA"/>
        </w:rPr>
        <w:t>’</w:t>
      </w:r>
      <w:r w:rsidRPr="00736512">
        <w:rPr>
          <w:kern w:val="2"/>
          <w:sz w:val="23"/>
          <w:lang w:bidi="fr-CA"/>
        </w:rPr>
        <w:t>une est constituée de 50 mM de Tris au pH de 7,0, l</w:t>
      </w:r>
      <w:r w:rsidRPr="009C5F66">
        <w:rPr>
          <w:kern w:val="2"/>
          <w:sz w:val="23"/>
          <w:lang w:bidi="fr-CA"/>
        </w:rPr>
        <w:t>’</w:t>
      </w:r>
      <w:r w:rsidRPr="00736512">
        <w:rPr>
          <w:kern w:val="2"/>
          <w:sz w:val="23"/>
          <w:lang w:bidi="fr-CA"/>
        </w:rPr>
        <w:t>autre, de 50 mM d</w:t>
      </w:r>
      <w:r w:rsidRPr="009C5F66">
        <w:rPr>
          <w:kern w:val="2"/>
          <w:sz w:val="23"/>
          <w:lang w:bidi="fr-CA"/>
        </w:rPr>
        <w:t>’</w:t>
      </w:r>
      <w:r w:rsidRPr="00736512">
        <w:rPr>
          <w:kern w:val="2"/>
          <w:sz w:val="23"/>
          <w:lang w:bidi="fr-CA"/>
        </w:rPr>
        <w:t>imidazole au pH de 6,7</w:t>
      </w:r>
      <w:r w:rsidR="00736512" w:rsidRPr="00736512">
        <w:rPr>
          <w:kern w:val="2"/>
          <w:sz w:val="23"/>
          <w:lang w:bidi="fr-CA"/>
        </w:rPr>
        <w:t xml:space="preserve">. </w:t>
      </w:r>
      <w:r w:rsidRPr="00736512">
        <w:rPr>
          <w:kern w:val="2"/>
          <w:sz w:val="23"/>
          <w:lang w:bidi="fr-CA"/>
        </w:rPr>
        <w:t>Pour chaque solution, calculez la concentration de molécules tampons dans l</w:t>
      </w:r>
      <w:r w:rsidRPr="009C5F66">
        <w:rPr>
          <w:kern w:val="2"/>
          <w:sz w:val="23"/>
          <w:lang w:bidi="fr-CA"/>
        </w:rPr>
        <w:t>’</w:t>
      </w:r>
      <w:r w:rsidRPr="00736512">
        <w:rPr>
          <w:kern w:val="2"/>
          <w:sz w:val="23"/>
          <w:lang w:bidi="fr-CA"/>
        </w:rPr>
        <w:t xml:space="preserve">état de protonation cationique. </w:t>
      </w:r>
    </w:p>
    <w:p w14:paraId="16D9FE98" w14:textId="77777777" w:rsidR="00CF2AE1" w:rsidRPr="00736512" w:rsidRDefault="00CF2AE1" w:rsidP="00CF2AE1">
      <w:pPr>
        <w:rPr>
          <w:kern w:val="2"/>
          <w:sz w:val="23"/>
        </w:rPr>
      </w:pPr>
    </w:p>
    <w:p w14:paraId="4408BD06"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2EB73F30" wp14:editId="46FFD2C7">
            <wp:extent cx="2235200" cy="1346200"/>
            <wp:effectExtent l="0" t="0" r="0" b="0"/>
            <wp:docPr id="6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235200" cy="1346200"/>
                    </a:xfrm>
                    <a:prstGeom prst="rect">
                      <a:avLst/>
                    </a:prstGeom>
                    <a:noFill/>
                    <a:ln>
                      <a:noFill/>
                    </a:ln>
                  </pic:spPr>
                </pic:pic>
              </a:graphicData>
            </a:graphic>
          </wp:inline>
        </w:drawing>
      </w:r>
    </w:p>
    <w:p w14:paraId="1E4864AD" w14:textId="77777777" w:rsidR="00CF2AE1" w:rsidRPr="00736512" w:rsidRDefault="00CF2AE1" w:rsidP="00CF2AE1">
      <w:pPr>
        <w:rPr>
          <w:kern w:val="2"/>
          <w:sz w:val="23"/>
        </w:rPr>
      </w:pPr>
    </w:p>
    <w:p w14:paraId="5A4AFDFD" w14:textId="77777777" w:rsidR="00CF2AE1" w:rsidRPr="00736512" w:rsidRDefault="00CF2AE1" w:rsidP="00CF2AE1">
      <w:pPr>
        <w:rPr>
          <w:kern w:val="2"/>
          <w:sz w:val="23"/>
        </w:rPr>
      </w:pPr>
    </w:p>
    <w:p w14:paraId="09FEB525" w14:textId="77777777" w:rsidR="00CF2AE1" w:rsidRPr="00736512" w:rsidRDefault="00CF2AE1" w:rsidP="00CF2AE1">
      <w:pPr>
        <w:rPr>
          <w:kern w:val="2"/>
          <w:sz w:val="23"/>
        </w:rPr>
      </w:pPr>
      <w:r w:rsidRPr="00736512">
        <w:rPr>
          <w:b/>
          <w:kern w:val="2"/>
          <w:sz w:val="23"/>
          <w:lang w:bidi="fr-CA"/>
        </w:rPr>
        <w:t>P 7.17 </w:t>
      </w:r>
      <w:r w:rsidRPr="00736512">
        <w:rPr>
          <w:kern w:val="2"/>
          <w:sz w:val="23"/>
          <w:lang w:bidi="fr-CA"/>
        </w:rPr>
        <w:t>: Le composé illustré ci-dessous est un acide carbonique inhabituel (</w:t>
      </w:r>
      <w:proofErr w:type="spellStart"/>
      <w:r w:rsidRPr="00736512">
        <w:rPr>
          <w:kern w:val="2"/>
          <w:sz w:val="23"/>
          <w:lang w:bidi="fr-CA"/>
        </w:rPr>
        <w:t>pKa</w:t>
      </w:r>
      <w:proofErr w:type="spellEnd"/>
      <w:r w:rsidRPr="00736512">
        <w:rPr>
          <w:kern w:val="2"/>
          <w:sz w:val="23"/>
          <w:lang w:bidi="fr-CA"/>
        </w:rPr>
        <w:t xml:space="preserve"> ~16) qui ne contient aucun hétéroatome. Expliquez pourquoi il est beaucoup plus acide que les autres hydrocarbures. </w:t>
      </w:r>
    </w:p>
    <w:p w14:paraId="0B7804F1" w14:textId="77777777" w:rsidR="00CF2AE1" w:rsidRPr="00736512" w:rsidRDefault="00CF2AE1" w:rsidP="00CF2AE1">
      <w:pPr>
        <w:rPr>
          <w:kern w:val="2"/>
          <w:sz w:val="23"/>
        </w:rPr>
      </w:pPr>
    </w:p>
    <w:p w14:paraId="16624362" w14:textId="77777777" w:rsidR="00CF2AE1" w:rsidRPr="00736512" w:rsidRDefault="00CF2AE1" w:rsidP="00CF2AE1">
      <w:pPr>
        <w:jc w:val="center"/>
        <w:rPr>
          <w:kern w:val="2"/>
          <w:sz w:val="23"/>
        </w:rPr>
      </w:pPr>
      <w:r w:rsidRPr="00736512">
        <w:rPr>
          <w:noProof/>
          <w:kern w:val="2"/>
          <w:sz w:val="23"/>
          <w:lang w:bidi="fr-CA"/>
        </w:rPr>
        <w:drawing>
          <wp:inline distT="0" distB="0" distL="0" distR="0" wp14:anchorId="5F45FAED" wp14:editId="1AB83FC0">
            <wp:extent cx="525145" cy="660400"/>
            <wp:effectExtent l="0" t="0" r="8255" b="0"/>
            <wp:docPr id="61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25145" cy="660400"/>
                    </a:xfrm>
                    <a:prstGeom prst="rect">
                      <a:avLst/>
                    </a:prstGeom>
                    <a:noFill/>
                    <a:ln>
                      <a:noFill/>
                    </a:ln>
                  </pic:spPr>
                </pic:pic>
              </a:graphicData>
            </a:graphic>
          </wp:inline>
        </w:drawing>
      </w:r>
    </w:p>
    <w:p w14:paraId="506EF4F8" w14:textId="77777777" w:rsidR="003C2C2E" w:rsidRPr="00736512" w:rsidRDefault="003C2C2E">
      <w:pPr>
        <w:rPr>
          <w:kern w:val="2"/>
          <w:sz w:val="23"/>
        </w:rPr>
        <w:sectPr w:rsidR="003C2C2E" w:rsidRPr="00736512" w:rsidSect="00220AFC">
          <w:headerReference w:type="default" r:id="rId647"/>
          <w:footerReference w:type="even" r:id="rId648"/>
          <w:footerReference w:type="default" r:id="rId649"/>
          <w:headerReference w:type="first" r:id="rId650"/>
          <w:footerReference w:type="first" r:id="rId651"/>
          <w:pgSz w:w="12240" w:h="15840"/>
          <w:pgMar w:top="1440" w:right="1800" w:bottom="1440" w:left="1987" w:header="720" w:footer="720" w:gutter="0"/>
          <w:cols w:space="720"/>
        </w:sectPr>
      </w:pPr>
    </w:p>
    <w:p w14:paraId="0B98C367" w14:textId="77777777" w:rsidR="003C2C2E" w:rsidRPr="004D5652" w:rsidRDefault="003C2C2E" w:rsidP="003C2C2E">
      <w:pPr>
        <w:jc w:val="right"/>
        <w:rPr>
          <w:rFonts w:ascii="Arial" w:hAnsi="Arial"/>
          <w:b/>
          <w:kern w:val="2"/>
          <w:sz w:val="72"/>
        </w:rPr>
      </w:pPr>
      <w:r w:rsidRPr="004D5652">
        <w:rPr>
          <w:rFonts w:ascii="Arial" w:eastAsia="Arial" w:hAnsi="Arial" w:cs="Arial"/>
          <w:b/>
          <w:kern w:val="2"/>
          <w:sz w:val="72"/>
          <w:lang w:bidi="fr-CA"/>
        </w:rPr>
        <w:lastRenderedPageBreak/>
        <w:t>Chapitre 8</w:t>
      </w:r>
    </w:p>
    <w:p w14:paraId="7E8D01AF" w14:textId="77777777" w:rsidR="003C2C2E" w:rsidRPr="004D5652" w:rsidRDefault="003C2C2E" w:rsidP="003C2C2E">
      <w:pPr>
        <w:rPr>
          <w:b/>
          <w:kern w:val="2"/>
          <w:sz w:val="40"/>
        </w:rPr>
      </w:pPr>
    </w:p>
    <w:p w14:paraId="02868A6B" w14:textId="77777777" w:rsidR="003C2C2E" w:rsidRPr="004D5652" w:rsidRDefault="003C2C2E" w:rsidP="003C2C2E">
      <w:pPr>
        <w:rPr>
          <w:b/>
          <w:kern w:val="2"/>
          <w:sz w:val="40"/>
        </w:rPr>
      </w:pPr>
    </w:p>
    <w:p w14:paraId="7E78D773" w14:textId="77777777" w:rsidR="003C2C2E" w:rsidRPr="004D5652" w:rsidRDefault="003C2C2E" w:rsidP="003C2C2E">
      <w:pPr>
        <w:rPr>
          <w:b/>
          <w:kern w:val="2"/>
          <w:sz w:val="40"/>
        </w:rPr>
      </w:pPr>
    </w:p>
    <w:p w14:paraId="7CEE59E7" w14:textId="77777777" w:rsidR="003C2C2E" w:rsidRPr="004D5652" w:rsidRDefault="003C2C2E" w:rsidP="003C2C2E">
      <w:pPr>
        <w:rPr>
          <w:rFonts w:ascii="Arial" w:hAnsi="Arial"/>
          <w:b/>
          <w:kern w:val="2"/>
          <w:sz w:val="40"/>
        </w:rPr>
      </w:pPr>
      <w:r w:rsidRPr="004D5652">
        <w:rPr>
          <w:rFonts w:ascii="Arial" w:eastAsia="Arial" w:hAnsi="Arial" w:cs="Arial"/>
          <w:b/>
          <w:kern w:val="2"/>
          <w:sz w:val="40"/>
          <w:lang w:bidi="fr-CA"/>
        </w:rPr>
        <w:t>Réactions de substitution nucléophile</w:t>
      </w:r>
    </w:p>
    <w:p w14:paraId="5EFBDEE3" w14:textId="77777777" w:rsidR="003C2C2E" w:rsidRPr="004D5652" w:rsidRDefault="003C2C2E" w:rsidP="003C2C2E">
      <w:pPr>
        <w:jc w:val="center"/>
        <w:rPr>
          <w:b/>
          <w:kern w:val="2"/>
          <w:sz w:val="32"/>
        </w:rPr>
      </w:pPr>
    </w:p>
    <w:p w14:paraId="7FA2A0EC" w14:textId="77777777" w:rsidR="003C2C2E" w:rsidRPr="004D5652" w:rsidRDefault="003C2C2E" w:rsidP="003C2C2E">
      <w:pPr>
        <w:jc w:val="center"/>
        <w:rPr>
          <w:b/>
          <w:kern w:val="2"/>
          <w:sz w:val="32"/>
        </w:rPr>
      </w:pPr>
      <w:r w:rsidRPr="004D5652">
        <w:rPr>
          <w:b/>
          <w:kern w:val="2"/>
          <w:sz w:val="32"/>
          <w:lang w:bidi="fr-CA"/>
        </w:rPr>
        <w:t xml:space="preserve"> </w:t>
      </w:r>
    </w:p>
    <w:p w14:paraId="1D04849C" w14:textId="66CE64EF" w:rsidR="003C2C2E" w:rsidRPr="00736512" w:rsidRDefault="00432D74" w:rsidP="00A45DDF">
      <w:pPr>
        <w:jc w:val="center"/>
        <w:rPr>
          <w:color w:val="FF0000"/>
          <w:kern w:val="2"/>
          <w:sz w:val="23"/>
        </w:rPr>
      </w:pPr>
      <w:r w:rsidRPr="00736512">
        <w:rPr>
          <w:noProof/>
          <w:color w:val="FF0000"/>
          <w:kern w:val="2"/>
          <w:sz w:val="23"/>
          <w:lang w:bidi="fr-CA"/>
        </w:rPr>
        <w:drawing>
          <wp:inline distT="0" distB="0" distL="0" distR="0" wp14:anchorId="17030DA7" wp14:editId="4F900D52">
            <wp:extent cx="5143500" cy="3423927"/>
            <wp:effectExtent l="0" t="0" r="0" b="508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ns.jpg"/>
                    <pic:cNvPicPr/>
                  </pic:nvPicPr>
                  <pic:blipFill>
                    <a:blip r:embed="rId652">
                      <a:extLst>
                        <a:ext uri="{28A0092B-C50C-407E-A947-70E740481C1C}">
                          <a14:useLocalDpi xmlns:a14="http://schemas.microsoft.com/office/drawing/2010/main" val="0"/>
                        </a:ext>
                      </a:extLst>
                    </a:blip>
                    <a:stretch>
                      <a:fillRect/>
                    </a:stretch>
                  </pic:blipFill>
                  <pic:spPr>
                    <a:xfrm>
                      <a:off x="0" y="0"/>
                      <a:ext cx="5145976" cy="3425575"/>
                    </a:xfrm>
                    <a:prstGeom prst="rect">
                      <a:avLst/>
                    </a:prstGeom>
                  </pic:spPr>
                </pic:pic>
              </a:graphicData>
            </a:graphic>
          </wp:inline>
        </w:drawing>
      </w:r>
    </w:p>
    <w:p w14:paraId="51600659" w14:textId="77777777" w:rsidR="003C2C2E" w:rsidRPr="00736512" w:rsidRDefault="003C2C2E" w:rsidP="003C2C2E">
      <w:pPr>
        <w:rPr>
          <w:b/>
          <w:kern w:val="2"/>
          <w:sz w:val="23"/>
        </w:rPr>
      </w:pPr>
    </w:p>
    <w:p w14:paraId="6BE06E94" w14:textId="65A0F8E2" w:rsidR="003C2C2E" w:rsidRPr="004D5652" w:rsidRDefault="00A45DDF" w:rsidP="00A45DDF">
      <w:pPr>
        <w:jc w:val="right"/>
        <w:rPr>
          <w:kern w:val="2"/>
          <w:sz w:val="20"/>
        </w:rPr>
      </w:pPr>
      <w:r w:rsidRPr="004D5652">
        <w:rPr>
          <w:kern w:val="2"/>
          <w:sz w:val="20"/>
          <w:lang w:bidi="fr-CA"/>
        </w:rPr>
        <w:t>(Crédit : https://www.flickr.com/photos/12567713@N00/)</w:t>
      </w:r>
    </w:p>
    <w:p w14:paraId="1BFF1356" w14:textId="77777777" w:rsidR="003C2C2E" w:rsidRPr="00736512" w:rsidRDefault="003C2C2E" w:rsidP="003C2C2E">
      <w:pPr>
        <w:rPr>
          <w:b/>
          <w:kern w:val="2"/>
          <w:sz w:val="23"/>
        </w:rPr>
      </w:pPr>
    </w:p>
    <w:p w14:paraId="23958F8E" w14:textId="77777777" w:rsidR="003C2C2E" w:rsidRPr="00736512" w:rsidRDefault="003C2C2E" w:rsidP="003C2C2E">
      <w:pPr>
        <w:rPr>
          <w:b/>
          <w:kern w:val="2"/>
          <w:sz w:val="23"/>
        </w:rPr>
      </w:pPr>
      <w:r w:rsidRPr="00736512">
        <w:rPr>
          <w:b/>
          <w:kern w:val="2"/>
          <w:sz w:val="23"/>
          <w:lang w:bidi="fr-CA"/>
        </w:rPr>
        <w:t>Introduction</w:t>
      </w:r>
    </w:p>
    <w:p w14:paraId="3BB0EEBD" w14:textId="77777777" w:rsidR="003C2C2E" w:rsidRPr="00736512" w:rsidRDefault="003C2C2E" w:rsidP="003C2C2E">
      <w:pPr>
        <w:rPr>
          <w:color w:val="FF0000"/>
          <w:kern w:val="2"/>
          <w:sz w:val="23"/>
        </w:rPr>
      </w:pPr>
    </w:p>
    <w:p w14:paraId="0DC38C53" w14:textId="77777777" w:rsidR="003C2C2E" w:rsidRPr="00736512" w:rsidRDefault="003C2C2E" w:rsidP="003C2C2E">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Le Dr Tim </w:t>
      </w:r>
      <w:proofErr w:type="spellStart"/>
      <w:r w:rsidRPr="00736512">
        <w:rPr>
          <w:rFonts w:ascii="Times New Roman" w:eastAsia="Times New Roman" w:hAnsi="Times New Roman"/>
          <w:kern w:val="2"/>
          <w:sz w:val="23"/>
          <w:szCs w:val="24"/>
          <w:lang w:bidi="fr-CA"/>
        </w:rPr>
        <w:t>Spector</w:t>
      </w:r>
      <w:proofErr w:type="spellEnd"/>
      <w:r w:rsidRPr="00736512">
        <w:rPr>
          <w:rFonts w:ascii="Times New Roman" w:eastAsia="Times New Roman" w:hAnsi="Times New Roman"/>
          <w:kern w:val="2"/>
          <w:sz w:val="23"/>
          <w:szCs w:val="24"/>
          <w:lang w:bidi="fr-CA"/>
        </w:rPr>
        <w:t>, professeur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épidémiologie génétique au Kings </w:t>
      </w:r>
      <w:proofErr w:type="spellStart"/>
      <w:r w:rsidRPr="00736512">
        <w:rPr>
          <w:rFonts w:ascii="Times New Roman" w:eastAsia="Times New Roman" w:hAnsi="Times New Roman"/>
          <w:kern w:val="2"/>
          <w:sz w:val="23"/>
          <w:szCs w:val="24"/>
          <w:lang w:bidi="fr-CA"/>
        </w:rPr>
        <w:t>College</w:t>
      </w:r>
      <w:proofErr w:type="spellEnd"/>
      <w:r w:rsidRPr="00736512">
        <w:rPr>
          <w:rFonts w:ascii="Times New Roman" w:eastAsia="Times New Roman" w:hAnsi="Times New Roman"/>
          <w:kern w:val="2"/>
          <w:sz w:val="23"/>
          <w:szCs w:val="24"/>
          <w:lang w:bidi="fr-CA"/>
        </w:rPr>
        <w:t xml:space="preserve"> de Londres,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y connaît en matière de jumeaux : en tant que directeur du département de recherche sur les jumeaux au Kings </w:t>
      </w:r>
      <w:proofErr w:type="spellStart"/>
      <w:r w:rsidRPr="00736512">
        <w:rPr>
          <w:rFonts w:ascii="Times New Roman" w:eastAsia="Times New Roman" w:hAnsi="Times New Roman"/>
          <w:kern w:val="2"/>
          <w:sz w:val="23"/>
          <w:szCs w:val="24"/>
          <w:lang w:bidi="fr-CA"/>
        </w:rPr>
        <w:t>College</w:t>
      </w:r>
      <w:proofErr w:type="spellEnd"/>
      <w:r w:rsidRPr="00736512">
        <w:rPr>
          <w:rFonts w:ascii="Times New Roman" w:eastAsia="Times New Roman" w:hAnsi="Times New Roman"/>
          <w:kern w:val="2"/>
          <w:sz w:val="23"/>
          <w:szCs w:val="24"/>
          <w:lang w:bidi="fr-CA"/>
        </w:rPr>
        <w:t>, Tim </w:t>
      </w:r>
      <w:proofErr w:type="spellStart"/>
      <w:r w:rsidRPr="00736512">
        <w:rPr>
          <w:rFonts w:ascii="Times New Roman" w:eastAsia="Times New Roman" w:hAnsi="Times New Roman"/>
          <w:kern w:val="2"/>
          <w:sz w:val="23"/>
          <w:szCs w:val="24"/>
          <w:lang w:bidi="fr-CA"/>
        </w:rPr>
        <w:t>Spector</w:t>
      </w:r>
      <w:proofErr w:type="spellEnd"/>
      <w:r w:rsidRPr="00736512">
        <w:rPr>
          <w:rFonts w:ascii="Times New Roman" w:eastAsia="Times New Roman" w:hAnsi="Times New Roman"/>
          <w:kern w:val="2"/>
          <w:sz w:val="23"/>
          <w:szCs w:val="24"/>
          <w:lang w:bidi="fr-CA"/>
        </w:rPr>
        <w:t xml:space="preserve"> travaille avec environ 3 500 paires de vrais jumeaux et étudie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influence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empreinte génétique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personne sur tout, de la probabilité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être obèse à la croyance religieuse, en passant par le type de personne dont elle tombe amoureuse. Quiconque est un jumeau ou a connu de vrais jumeaux peut attester de la remarquable ressemblance entre eux, même dans les rares cas de jumeaux adoptés et élevés dans des foyers différents. Cependant, au fil de ses recherches, le Dr </w:t>
      </w:r>
      <w:proofErr w:type="spellStart"/>
      <w:r w:rsidRPr="00736512">
        <w:rPr>
          <w:rFonts w:ascii="Times New Roman" w:eastAsia="Times New Roman" w:hAnsi="Times New Roman"/>
          <w:kern w:val="2"/>
          <w:sz w:val="23"/>
          <w:szCs w:val="24"/>
          <w:lang w:bidi="fr-CA"/>
        </w:rPr>
        <w:t>Spector</w:t>
      </w:r>
      <w:proofErr w:type="spellEnd"/>
      <w:r w:rsidRPr="00736512">
        <w:rPr>
          <w:rFonts w:ascii="Times New Roman" w:eastAsia="Times New Roman" w:hAnsi="Times New Roman"/>
          <w:kern w:val="2"/>
          <w:sz w:val="23"/>
          <w:szCs w:val="24"/>
          <w:lang w:bidi="fr-CA"/>
        </w:rPr>
        <w:t xml:space="preserve">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est intéressé de plus près à leurs différences. </w:t>
      </w:r>
    </w:p>
    <w:p w14:paraId="21EB0074" w14:textId="77777777" w:rsidR="003C2C2E" w:rsidRPr="00736512" w:rsidRDefault="003C2C2E" w:rsidP="003C2C2E">
      <w:pPr>
        <w:pStyle w:val="NormalWeb"/>
        <w:spacing w:before="0" w:beforeAutospacing="0" w:after="0"/>
        <w:rPr>
          <w:rFonts w:ascii="Times New Roman" w:hAnsi="Times New Roman"/>
          <w:kern w:val="2"/>
          <w:sz w:val="23"/>
          <w:szCs w:val="24"/>
        </w:rPr>
      </w:pPr>
    </w:p>
    <w:p w14:paraId="4F7D33BD" w14:textId="77777777" w:rsidR="003C2C2E" w:rsidRPr="00A86A55" w:rsidRDefault="003C2C2E" w:rsidP="003C2C2E">
      <w:pPr>
        <w:pStyle w:val="NormalWeb"/>
        <w:spacing w:before="0" w:beforeAutospacing="0" w:after="0"/>
        <w:rPr>
          <w:rFonts w:ascii="Times New Roman" w:hAnsi="Times New Roman"/>
          <w:spacing w:val="-2"/>
          <w:kern w:val="2"/>
          <w:sz w:val="23"/>
          <w:szCs w:val="24"/>
        </w:rPr>
      </w:pPr>
      <w:r w:rsidRPr="00A86A55">
        <w:rPr>
          <w:rFonts w:ascii="Times New Roman" w:eastAsia="Times New Roman" w:hAnsi="Times New Roman"/>
          <w:spacing w:val="-2"/>
          <w:kern w:val="2"/>
          <w:sz w:val="23"/>
          <w:szCs w:val="24"/>
          <w:lang w:bidi="fr-CA"/>
        </w:rPr>
        <w:t>Un article sur Tim </w:t>
      </w:r>
      <w:proofErr w:type="spellStart"/>
      <w:r w:rsidRPr="00A86A55">
        <w:rPr>
          <w:rFonts w:ascii="Times New Roman" w:eastAsia="Times New Roman" w:hAnsi="Times New Roman"/>
          <w:spacing w:val="-2"/>
          <w:kern w:val="2"/>
          <w:sz w:val="23"/>
          <w:szCs w:val="24"/>
          <w:lang w:bidi="fr-CA"/>
        </w:rPr>
        <w:t>Spector</w:t>
      </w:r>
      <w:proofErr w:type="spellEnd"/>
      <w:r w:rsidRPr="00A86A55">
        <w:rPr>
          <w:rFonts w:ascii="Times New Roman" w:eastAsia="Times New Roman" w:hAnsi="Times New Roman"/>
          <w:spacing w:val="-2"/>
          <w:kern w:val="2"/>
          <w:sz w:val="23"/>
          <w:szCs w:val="24"/>
          <w:lang w:bidi="fr-CA"/>
        </w:rPr>
        <w:t xml:space="preserve"> dans le journal britannique </w:t>
      </w:r>
      <w:r w:rsidRPr="00A86A55">
        <w:rPr>
          <w:rFonts w:ascii="Times New Roman" w:eastAsia="Times New Roman" w:hAnsi="Times New Roman"/>
          <w:i/>
          <w:spacing w:val="-2"/>
          <w:kern w:val="2"/>
          <w:sz w:val="23"/>
          <w:szCs w:val="24"/>
          <w:lang w:bidi="fr-CA"/>
        </w:rPr>
        <w:t>The Guardian</w:t>
      </w:r>
      <w:r w:rsidRPr="00A86A55">
        <w:rPr>
          <w:rFonts w:ascii="Times New Roman" w:eastAsia="Times New Roman" w:hAnsi="Times New Roman"/>
          <w:spacing w:val="-2"/>
          <w:kern w:val="2"/>
          <w:sz w:val="23"/>
          <w:szCs w:val="24"/>
          <w:lang w:bidi="fr-CA"/>
        </w:rPr>
        <w:t xml:space="preserve"> (édition du 1</w:t>
      </w:r>
      <w:r w:rsidRPr="00A86A55">
        <w:rPr>
          <w:rFonts w:ascii="Times New Roman" w:eastAsia="Times New Roman" w:hAnsi="Times New Roman"/>
          <w:spacing w:val="-2"/>
          <w:kern w:val="2"/>
          <w:sz w:val="23"/>
          <w:szCs w:val="24"/>
          <w:vertAlign w:val="superscript"/>
          <w:lang w:bidi="fr-CA"/>
        </w:rPr>
        <w:t>er </w:t>
      </w:r>
      <w:r w:rsidRPr="00A86A55">
        <w:rPr>
          <w:rFonts w:ascii="Times New Roman" w:eastAsia="Times New Roman" w:hAnsi="Times New Roman"/>
          <w:spacing w:val="-2"/>
          <w:kern w:val="2"/>
          <w:sz w:val="23"/>
          <w:szCs w:val="24"/>
          <w:lang w:bidi="fr-CA"/>
        </w:rPr>
        <w:t>juin 2013) présente deux sœurs jumelles d</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âge moyen nommées Barbara et Christine, deux des jumelles du groupe d</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étude du Kings </w:t>
      </w:r>
      <w:proofErr w:type="spellStart"/>
      <w:r w:rsidRPr="00A86A55">
        <w:rPr>
          <w:rFonts w:ascii="Times New Roman" w:eastAsia="Times New Roman" w:hAnsi="Times New Roman"/>
          <w:spacing w:val="-2"/>
          <w:kern w:val="2"/>
          <w:sz w:val="23"/>
          <w:szCs w:val="24"/>
          <w:lang w:bidi="fr-CA"/>
        </w:rPr>
        <w:t>College</w:t>
      </w:r>
      <w:proofErr w:type="spellEnd"/>
      <w:r w:rsidRPr="00A86A55">
        <w:rPr>
          <w:rFonts w:ascii="Times New Roman" w:eastAsia="Times New Roman" w:hAnsi="Times New Roman"/>
          <w:spacing w:val="-2"/>
          <w:kern w:val="2"/>
          <w:sz w:val="23"/>
          <w:szCs w:val="24"/>
          <w:lang w:bidi="fr-CA"/>
        </w:rPr>
        <w:t>. Bien qu</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 xml:space="preserve">on les </w:t>
      </w:r>
      <w:proofErr w:type="gramStart"/>
      <w:r w:rsidRPr="00A86A55">
        <w:rPr>
          <w:rFonts w:ascii="Times New Roman" w:eastAsia="Times New Roman" w:hAnsi="Times New Roman"/>
          <w:spacing w:val="-2"/>
          <w:kern w:val="2"/>
          <w:sz w:val="23"/>
          <w:szCs w:val="24"/>
          <w:lang w:bidi="fr-CA"/>
        </w:rPr>
        <w:t>traitait</w:t>
      </w:r>
      <w:proofErr w:type="gramEnd"/>
      <w:r w:rsidRPr="00A86A55">
        <w:rPr>
          <w:rFonts w:ascii="Times New Roman" w:eastAsia="Times New Roman" w:hAnsi="Times New Roman"/>
          <w:spacing w:val="-2"/>
          <w:kern w:val="2"/>
          <w:sz w:val="23"/>
          <w:szCs w:val="24"/>
          <w:lang w:bidi="fr-CA"/>
        </w:rPr>
        <w:t xml:space="preserve"> presque comme une seule personne pendant leur enfance, avec des coupes de cheveux et des vêtements identiques, les jumelles ont commencé à se différencier à l</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adolescence, lorsqu</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elles ont acquis la liberté de faire leurs propres choix. Elles ont commencé à s</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habiller différemment, Christine choisissant des styles beaucoup plus conservateurs que Barbara. Christine se dit timide, alors que Barbara a toujours été plus sûre d</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elle. Christine souffre de dépression, ce qui n</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est pas le cas de Barbara.</w:t>
      </w:r>
    </w:p>
    <w:p w14:paraId="797473F9" w14:textId="366BD115" w:rsidR="003C2C2E" w:rsidRPr="00A86A55" w:rsidRDefault="003C2C2E" w:rsidP="003C2C2E">
      <w:pPr>
        <w:pStyle w:val="NormalWeb"/>
        <w:spacing w:before="0" w:beforeAutospacing="0" w:after="0"/>
        <w:rPr>
          <w:rFonts w:ascii="Times New Roman" w:hAnsi="Times New Roman"/>
          <w:spacing w:val="-4"/>
          <w:kern w:val="2"/>
          <w:sz w:val="23"/>
          <w:szCs w:val="24"/>
        </w:rPr>
      </w:pPr>
      <w:r w:rsidRPr="00A86A55">
        <w:rPr>
          <w:rFonts w:ascii="Times New Roman" w:eastAsia="Times New Roman" w:hAnsi="Times New Roman"/>
          <w:spacing w:val="-4"/>
          <w:kern w:val="2"/>
          <w:sz w:val="23"/>
          <w:szCs w:val="24"/>
          <w:lang w:bidi="fr-CA"/>
        </w:rPr>
        <w:t>Étant donné qu</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elles sont nées avec exactement le même ADN et qu</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 xml:space="preserve">elles ont été élevées </w:t>
      </w:r>
      <w:r w:rsidR="00A86A55">
        <w:rPr>
          <w:rFonts w:ascii="Times New Roman" w:eastAsia="Times New Roman" w:hAnsi="Times New Roman"/>
          <w:spacing w:val="-4"/>
          <w:kern w:val="2"/>
          <w:sz w:val="23"/>
          <w:szCs w:val="24"/>
          <w:lang w:bidi="fr-CA"/>
        </w:rPr>
        <w:br/>
      </w:r>
      <w:r w:rsidRPr="00A86A55">
        <w:rPr>
          <w:rFonts w:ascii="Times New Roman" w:eastAsia="Times New Roman" w:hAnsi="Times New Roman"/>
          <w:spacing w:val="-4"/>
          <w:kern w:val="2"/>
          <w:sz w:val="23"/>
          <w:szCs w:val="24"/>
          <w:lang w:bidi="fr-CA"/>
        </w:rPr>
        <w:t>dans le même foyer, d</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où viennent ces différences? Dans les débats publics sur la raison des caractéristiques uniques de chacun, une expression qui revient souvent est celle du « débat de l</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inné et de l</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acquis » : en d</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autres termes, les gens s</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interrogent sur l</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influence relative des gènes d</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une personne par rapport à l</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influence de son environnement. Dans le cas de Barbara et de Christine, nous pouvons supposer que « l</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inné » est identique et, étant donné qu</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elles ont grandi dans la même maison, l</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aspect « acquis » de l</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équation devrait également être très similaire.</w:t>
      </w:r>
    </w:p>
    <w:p w14:paraId="1477B92E" w14:textId="02114BB2" w:rsidR="003C2C2E" w:rsidRPr="00736512" w:rsidRDefault="003C2C2E" w:rsidP="003C2C2E">
      <w:pPr>
        <w:pStyle w:val="NormalWeb"/>
        <w:spacing w:before="0" w:beforeAutospacing="0" w:after="0"/>
        <w:rPr>
          <w:rFonts w:ascii="Times New Roman" w:hAnsi="Times New Roman"/>
          <w:kern w:val="2"/>
          <w:sz w:val="23"/>
          <w:szCs w:val="24"/>
        </w:rPr>
      </w:pPr>
      <w:r w:rsidRPr="00736512">
        <w:rPr>
          <w:rFonts w:ascii="Times New Roman" w:eastAsia="Times New Roman" w:hAnsi="Times New Roman"/>
          <w:kern w:val="2"/>
          <w:sz w:val="23"/>
          <w:szCs w:val="24"/>
          <w:lang w:bidi="fr-CA"/>
        </w:rPr>
        <w:t>Or, il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avère que la composante « inné » n</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est peut-être pas si identique que cela. Sur la base de ses travaux sur les jumeaux, Tim </w:t>
      </w:r>
      <w:proofErr w:type="spellStart"/>
      <w:r w:rsidRPr="00736512">
        <w:rPr>
          <w:rFonts w:ascii="Times New Roman" w:eastAsia="Times New Roman" w:hAnsi="Times New Roman"/>
          <w:kern w:val="2"/>
          <w:sz w:val="23"/>
          <w:szCs w:val="24"/>
          <w:lang w:bidi="fr-CA"/>
        </w:rPr>
        <w:t>Spector</w:t>
      </w:r>
      <w:proofErr w:type="spellEnd"/>
      <w:r w:rsidRPr="00736512">
        <w:rPr>
          <w:rFonts w:ascii="Times New Roman" w:eastAsia="Times New Roman" w:hAnsi="Times New Roman"/>
          <w:kern w:val="2"/>
          <w:sz w:val="23"/>
          <w:szCs w:val="24"/>
          <w:lang w:bidi="fr-CA"/>
        </w:rPr>
        <w:t xml:space="preserve"> pense aujourd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hui que les changements subtils apportés à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ADN de Barbara et de Christine </w:t>
      </w:r>
      <w:r w:rsidRPr="00736512">
        <w:rPr>
          <w:rFonts w:ascii="Times New Roman" w:eastAsia="Times New Roman" w:hAnsi="Times New Roman"/>
          <w:i/>
          <w:kern w:val="2"/>
          <w:sz w:val="23"/>
          <w:szCs w:val="24"/>
          <w:lang w:bidi="fr-CA"/>
        </w:rPr>
        <w:t>après</w:t>
      </w:r>
      <w:r w:rsidRPr="00736512">
        <w:rPr>
          <w:rFonts w:ascii="Times New Roman" w:eastAsia="Times New Roman" w:hAnsi="Times New Roman"/>
          <w:kern w:val="2"/>
          <w:sz w:val="23"/>
          <w:szCs w:val="24"/>
          <w:lang w:bidi="fr-CA"/>
        </w:rPr>
        <w:t xml:space="preserve"> la conception (et même tout au long de leur vie) pourraient être un déterminant beaucoup plus important de leurs caractéristiques physiques et psychologiques que nous le pensions auparavant. Au fur et à mesure que nous passons de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enfance à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âge adulte, certaines bases de notre ADN sont modifiées par méthylation : en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autres termes, un groupe méthyle (CH</w:t>
      </w:r>
      <w:r w:rsidRPr="00736512">
        <w:rPr>
          <w:rFonts w:ascii="Times New Roman" w:eastAsia="Times New Roman" w:hAnsi="Times New Roman"/>
          <w:kern w:val="2"/>
          <w:sz w:val="23"/>
          <w:szCs w:val="24"/>
          <w:vertAlign w:val="subscript"/>
          <w:lang w:bidi="fr-CA"/>
        </w:rPr>
        <w:t>3</w:t>
      </w:r>
      <w:r w:rsidRPr="00736512">
        <w:rPr>
          <w:rFonts w:ascii="Times New Roman" w:eastAsia="Times New Roman" w:hAnsi="Times New Roman"/>
          <w:kern w:val="2"/>
          <w:sz w:val="23"/>
          <w:szCs w:val="24"/>
          <w:lang w:bidi="fr-CA"/>
        </w:rPr>
        <w:t>) remplace un hydrogène</w:t>
      </w:r>
      <w:r w:rsidR="00736512" w:rsidRPr="00736512">
        <w:rPr>
          <w:rFonts w:ascii="Times New Roman" w:eastAsia="Times New Roman" w:hAnsi="Times New Roman"/>
          <w:kern w:val="2"/>
          <w:sz w:val="23"/>
          <w:szCs w:val="24"/>
          <w:lang w:bidi="fr-CA"/>
        </w:rPr>
        <w:t xml:space="preserve">. </w:t>
      </w:r>
      <w:r w:rsidRPr="00736512">
        <w:rPr>
          <w:rFonts w:ascii="Times New Roman" w:eastAsia="Times New Roman" w:hAnsi="Times New Roman"/>
          <w:kern w:val="2"/>
          <w:sz w:val="23"/>
          <w:szCs w:val="24"/>
          <w:lang w:bidi="fr-CA"/>
        </w:rPr>
        <w:t>Chez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homme et les autres mammifères, ce phénomène concerne principalement les bases cytosine (C), tandis que chez les bactéries, ce sont surtout les bases adénosine (A) qui sont méthylées. La biomolécule qui sert de donneur de groupe méthyle dans les deux cas est appelée S-</w:t>
      </w:r>
      <w:proofErr w:type="spellStart"/>
      <w:r w:rsidRPr="00736512">
        <w:rPr>
          <w:rFonts w:ascii="Times New Roman" w:eastAsia="Times New Roman" w:hAnsi="Times New Roman"/>
          <w:kern w:val="2"/>
          <w:sz w:val="23"/>
          <w:szCs w:val="24"/>
          <w:lang w:bidi="fr-CA"/>
        </w:rPr>
        <w:t>adénosylméthionine</w:t>
      </w:r>
      <w:proofErr w:type="spellEnd"/>
      <w:r w:rsidRPr="00736512">
        <w:rPr>
          <w:rFonts w:ascii="Times New Roman" w:eastAsia="Times New Roman" w:hAnsi="Times New Roman"/>
          <w:kern w:val="2"/>
          <w:sz w:val="23"/>
          <w:szCs w:val="24"/>
          <w:lang w:bidi="fr-CA"/>
        </w:rPr>
        <w:t xml:space="preserve"> ou « </w:t>
      </w:r>
      <w:proofErr w:type="spellStart"/>
      <w:r w:rsidRPr="00736512">
        <w:rPr>
          <w:rFonts w:ascii="Times New Roman" w:eastAsia="Times New Roman" w:hAnsi="Times New Roman"/>
          <w:kern w:val="2"/>
          <w:sz w:val="23"/>
          <w:szCs w:val="24"/>
          <w:lang w:bidi="fr-CA"/>
        </w:rPr>
        <w:t>SAMe</w:t>
      </w:r>
      <w:proofErr w:type="spellEnd"/>
      <w:r w:rsidRPr="00736512">
        <w:rPr>
          <w:rFonts w:ascii="Times New Roman" w:eastAsia="Times New Roman" w:hAnsi="Times New Roman"/>
          <w:kern w:val="2"/>
          <w:sz w:val="23"/>
          <w:szCs w:val="24"/>
          <w:lang w:bidi="fr-CA"/>
        </w:rPr>
        <w:t> ».</w:t>
      </w:r>
    </w:p>
    <w:p w14:paraId="5007D068" w14:textId="77777777" w:rsidR="003C2C2E" w:rsidRPr="00736512" w:rsidRDefault="003C2C2E" w:rsidP="003C2C2E">
      <w:pPr>
        <w:pStyle w:val="NormalWeb"/>
        <w:spacing w:before="0" w:beforeAutospacing="0" w:after="0"/>
        <w:rPr>
          <w:rFonts w:ascii="Times New Roman" w:hAnsi="Times New Roman"/>
          <w:kern w:val="2"/>
          <w:sz w:val="23"/>
          <w:szCs w:val="24"/>
        </w:rPr>
      </w:pPr>
    </w:p>
    <w:p w14:paraId="15833A14" w14:textId="77777777" w:rsidR="00A45DDF" w:rsidRPr="004D5652" w:rsidRDefault="00A45DDF">
      <w:pPr>
        <w:rPr>
          <w:rFonts w:ascii="Arial" w:eastAsiaTheme="minorEastAsia" w:hAnsi="Arial" w:cs="Arial"/>
          <w:kern w:val="2"/>
          <w:sz w:val="20"/>
        </w:rPr>
      </w:pPr>
      <w:r w:rsidRPr="00736512">
        <w:rPr>
          <w:rFonts w:ascii="Arial" w:eastAsia="Arial" w:hAnsi="Arial" w:cs="Arial"/>
          <w:kern w:val="2"/>
          <w:sz w:val="23"/>
          <w:lang w:bidi="fr-CA"/>
        </w:rPr>
        <w:br w:type="page"/>
      </w:r>
    </w:p>
    <w:p w14:paraId="56D3168C" w14:textId="6B78D4A9" w:rsidR="003C2C2E" w:rsidRPr="004D5652" w:rsidRDefault="003C2C2E" w:rsidP="003C2C2E">
      <w:pPr>
        <w:pStyle w:val="NormalWeb"/>
        <w:spacing w:before="0" w:beforeAutospacing="0" w:after="0"/>
        <w:rPr>
          <w:rFonts w:ascii="Arial" w:hAnsi="Arial" w:cs="Arial"/>
          <w:kern w:val="2"/>
        </w:rPr>
      </w:pPr>
      <w:r w:rsidRPr="004D5652">
        <w:rPr>
          <w:rFonts w:ascii="Arial" w:eastAsia="Arial" w:hAnsi="Arial" w:cs="Arial"/>
          <w:kern w:val="2"/>
          <w:lang w:bidi="fr-CA"/>
        </w:rPr>
        <w:lastRenderedPageBreak/>
        <w:t>Méthylation de la cytosine :</w:t>
      </w:r>
    </w:p>
    <w:p w14:paraId="7B14E0DB" w14:textId="77777777" w:rsidR="003C2C2E" w:rsidRPr="00736512" w:rsidRDefault="003C2C2E" w:rsidP="003C2C2E">
      <w:pPr>
        <w:pStyle w:val="NormalWeb"/>
        <w:spacing w:before="0" w:beforeAutospacing="0" w:after="0"/>
        <w:rPr>
          <w:rFonts w:ascii="Times New Roman" w:hAnsi="Times New Roman"/>
          <w:kern w:val="2"/>
          <w:sz w:val="23"/>
          <w:szCs w:val="24"/>
        </w:rPr>
      </w:pPr>
    </w:p>
    <w:p w14:paraId="6B033641" w14:textId="77777777" w:rsidR="003C2C2E" w:rsidRPr="00736512" w:rsidRDefault="003C2C2E" w:rsidP="003C2C2E">
      <w:pPr>
        <w:pStyle w:val="NormalWeb"/>
        <w:spacing w:before="0" w:beforeAutospacing="0" w:after="0"/>
        <w:jc w:val="center"/>
        <w:rPr>
          <w:rFonts w:ascii="Times New Roman" w:hAnsi="Times New Roman"/>
          <w:kern w:val="2"/>
          <w:sz w:val="23"/>
          <w:szCs w:val="24"/>
        </w:rPr>
      </w:pPr>
      <w:r w:rsidRPr="00736512">
        <w:rPr>
          <w:rFonts w:ascii="Times New Roman" w:eastAsia="Times New Roman" w:hAnsi="Times New Roman"/>
          <w:noProof/>
          <w:kern w:val="2"/>
          <w:sz w:val="23"/>
          <w:szCs w:val="24"/>
          <w:lang w:bidi="fr-CA"/>
        </w:rPr>
        <w:drawing>
          <wp:inline distT="0" distB="0" distL="0" distR="0" wp14:anchorId="0D6D9DAB" wp14:editId="414671CD">
            <wp:extent cx="3979545" cy="4140200"/>
            <wp:effectExtent l="0" t="0" r="8255" b="0"/>
            <wp:docPr id="61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979545" cy="4140200"/>
                    </a:xfrm>
                    <a:prstGeom prst="rect">
                      <a:avLst/>
                    </a:prstGeom>
                    <a:noFill/>
                    <a:ln>
                      <a:noFill/>
                    </a:ln>
                  </pic:spPr>
                </pic:pic>
              </a:graphicData>
            </a:graphic>
          </wp:inline>
        </w:drawing>
      </w:r>
    </w:p>
    <w:p w14:paraId="75454FD3" w14:textId="77777777" w:rsidR="003C2C2E" w:rsidRPr="00736512" w:rsidRDefault="003C2C2E" w:rsidP="003C2C2E">
      <w:pPr>
        <w:pStyle w:val="NormalWeb"/>
        <w:spacing w:before="0" w:beforeAutospacing="0" w:after="0"/>
        <w:rPr>
          <w:rFonts w:ascii="Times New Roman" w:hAnsi="Times New Roman"/>
          <w:kern w:val="2"/>
          <w:sz w:val="23"/>
          <w:szCs w:val="24"/>
        </w:rPr>
      </w:pPr>
    </w:p>
    <w:p w14:paraId="7F14475C" w14:textId="77777777" w:rsidR="003C2C2E" w:rsidRPr="00736512" w:rsidRDefault="003C2C2E" w:rsidP="003C2C2E">
      <w:pPr>
        <w:pStyle w:val="NormalWeb"/>
        <w:spacing w:before="0" w:beforeAutospacing="0" w:after="0"/>
        <w:rPr>
          <w:rFonts w:ascii="Times New Roman" w:hAnsi="Times New Roman"/>
          <w:kern w:val="2"/>
          <w:sz w:val="23"/>
          <w:szCs w:val="24"/>
        </w:rPr>
      </w:pPr>
    </w:p>
    <w:p w14:paraId="4802A269" w14:textId="77777777" w:rsidR="003C2C2E" w:rsidRPr="004D5652" w:rsidRDefault="003C2C2E" w:rsidP="003C2C2E">
      <w:pPr>
        <w:pStyle w:val="NormalWeb"/>
        <w:spacing w:before="0" w:beforeAutospacing="0" w:after="0"/>
        <w:rPr>
          <w:rFonts w:ascii="Arial" w:hAnsi="Arial" w:cs="Arial"/>
          <w:kern w:val="2"/>
        </w:rPr>
      </w:pPr>
      <w:r w:rsidRPr="004D5652">
        <w:rPr>
          <w:rFonts w:ascii="Arial" w:eastAsia="Arial" w:hAnsi="Arial" w:cs="Arial"/>
          <w:kern w:val="2"/>
          <w:lang w:bidi="fr-CA"/>
        </w:rPr>
        <w:t>Méthylation de l</w:t>
      </w:r>
      <w:r w:rsidRPr="009C5F66">
        <w:rPr>
          <w:rFonts w:eastAsia="Arial" w:cs="Arial"/>
          <w:kern w:val="2"/>
          <w:lang w:bidi="fr-CA"/>
        </w:rPr>
        <w:t>’</w:t>
      </w:r>
      <w:r w:rsidRPr="004D5652">
        <w:rPr>
          <w:rFonts w:ascii="Arial" w:eastAsia="Arial" w:hAnsi="Arial" w:cs="Arial"/>
          <w:kern w:val="2"/>
          <w:lang w:bidi="fr-CA"/>
        </w:rPr>
        <w:t>adénine :</w:t>
      </w:r>
    </w:p>
    <w:p w14:paraId="281D7814" w14:textId="77777777" w:rsidR="003C2C2E" w:rsidRPr="004D5652" w:rsidRDefault="003C2C2E" w:rsidP="003C2C2E">
      <w:pPr>
        <w:pStyle w:val="NormalWeb"/>
        <w:spacing w:before="0" w:beforeAutospacing="0" w:after="0"/>
        <w:rPr>
          <w:rFonts w:ascii="Arial" w:hAnsi="Arial" w:cs="Arial"/>
          <w:kern w:val="2"/>
        </w:rPr>
      </w:pPr>
    </w:p>
    <w:p w14:paraId="0D945A41" w14:textId="77777777" w:rsidR="003C2C2E" w:rsidRPr="00736512" w:rsidRDefault="003C2C2E" w:rsidP="003C2C2E">
      <w:pPr>
        <w:pStyle w:val="NormalWeb"/>
        <w:spacing w:before="0" w:beforeAutospacing="0" w:after="0"/>
        <w:jc w:val="center"/>
        <w:rPr>
          <w:rFonts w:ascii="Times New Roman" w:hAnsi="Times New Roman"/>
          <w:kern w:val="2"/>
          <w:sz w:val="23"/>
          <w:szCs w:val="24"/>
        </w:rPr>
      </w:pPr>
      <w:r w:rsidRPr="00736512">
        <w:rPr>
          <w:rFonts w:ascii="Times New Roman" w:eastAsia="Times New Roman" w:hAnsi="Times New Roman"/>
          <w:noProof/>
          <w:kern w:val="2"/>
          <w:sz w:val="23"/>
          <w:szCs w:val="24"/>
          <w:lang w:bidi="fr-CA"/>
        </w:rPr>
        <w:drawing>
          <wp:inline distT="0" distB="0" distL="0" distR="0" wp14:anchorId="4688A6A8" wp14:editId="036E4510">
            <wp:extent cx="4876800" cy="1498600"/>
            <wp:effectExtent l="0" t="0" r="0" b="0"/>
            <wp:docPr id="6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4876800" cy="1498600"/>
                    </a:xfrm>
                    <a:prstGeom prst="rect">
                      <a:avLst/>
                    </a:prstGeom>
                    <a:noFill/>
                    <a:ln>
                      <a:noFill/>
                    </a:ln>
                  </pic:spPr>
                </pic:pic>
              </a:graphicData>
            </a:graphic>
          </wp:inline>
        </w:drawing>
      </w:r>
    </w:p>
    <w:p w14:paraId="0F5731EE" w14:textId="77777777" w:rsidR="003C2C2E" w:rsidRPr="00736512" w:rsidRDefault="003C2C2E" w:rsidP="003C2C2E">
      <w:pPr>
        <w:pStyle w:val="NormalWeb"/>
        <w:spacing w:before="0" w:beforeAutospacing="0" w:after="0"/>
        <w:rPr>
          <w:rFonts w:ascii="Times New Roman" w:hAnsi="Times New Roman"/>
          <w:color w:val="FFFFFF" w:themeColor="background1"/>
          <w:kern w:val="2"/>
          <w:sz w:val="23"/>
          <w:szCs w:val="24"/>
        </w:rPr>
      </w:pPr>
      <w:r w:rsidRPr="00736512">
        <w:rPr>
          <w:rFonts w:ascii="Times New Roman" w:eastAsia="Times New Roman" w:hAnsi="Times New Roman"/>
          <w:color w:val="FFFFFF" w:themeColor="background1"/>
          <w:kern w:val="2"/>
          <w:sz w:val="23"/>
          <w:szCs w:val="24"/>
          <w:lang w:bidi="fr-CA"/>
        </w:rPr>
        <w:t>Figure 1b</w:t>
      </w:r>
    </w:p>
    <w:p w14:paraId="21C5FB49" w14:textId="0F279286" w:rsidR="003C2C2E" w:rsidRPr="00A86A55" w:rsidRDefault="003C2C2E" w:rsidP="003C2C2E">
      <w:pPr>
        <w:pStyle w:val="NormalWeb"/>
        <w:spacing w:before="0" w:beforeAutospacing="0" w:after="0"/>
        <w:rPr>
          <w:rFonts w:ascii="Times New Roman" w:hAnsi="Times New Roman"/>
          <w:spacing w:val="-2"/>
          <w:kern w:val="2"/>
          <w:sz w:val="23"/>
          <w:szCs w:val="24"/>
        </w:rPr>
      </w:pPr>
      <w:r w:rsidRPr="00A86A55">
        <w:rPr>
          <w:rFonts w:ascii="Times New Roman" w:eastAsia="Times New Roman" w:hAnsi="Times New Roman"/>
          <w:spacing w:val="-2"/>
          <w:kern w:val="2"/>
          <w:sz w:val="23"/>
          <w:szCs w:val="24"/>
          <w:lang w:bidi="fr-CA"/>
        </w:rPr>
        <w:lastRenderedPageBreak/>
        <w:t>Chez les mammifères, la méthylation des gènes semble se produire selon des schémas différents d</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un individu à l</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autre (c</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est aussi le cas pour les jumeaux identiques) en réponse à des facteurs environnementaux</w:t>
      </w:r>
      <w:r w:rsidR="00736512" w:rsidRPr="00A86A55">
        <w:rPr>
          <w:rFonts w:ascii="Times New Roman" w:eastAsia="Times New Roman" w:hAnsi="Times New Roman"/>
          <w:spacing w:val="-2"/>
          <w:kern w:val="2"/>
          <w:sz w:val="23"/>
          <w:szCs w:val="24"/>
          <w:lang w:bidi="fr-CA"/>
        </w:rPr>
        <w:t xml:space="preserve">. </w:t>
      </w:r>
      <w:r w:rsidRPr="00A86A55">
        <w:rPr>
          <w:rFonts w:ascii="Times New Roman" w:eastAsia="Times New Roman" w:hAnsi="Times New Roman"/>
          <w:spacing w:val="-2"/>
          <w:kern w:val="2"/>
          <w:sz w:val="23"/>
          <w:szCs w:val="24"/>
          <w:lang w:bidi="fr-CA"/>
        </w:rPr>
        <w:t>La méthylation semble également avoir pour effet d</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amplifier ou d</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inhiber la fonction d</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un gène, en modifiant la façon dont il interagit avec les protéines régulatrices</w:t>
      </w:r>
      <w:r w:rsidR="00736512" w:rsidRPr="00A86A55">
        <w:rPr>
          <w:rFonts w:ascii="Times New Roman" w:eastAsia="Times New Roman" w:hAnsi="Times New Roman"/>
          <w:spacing w:val="-2"/>
          <w:kern w:val="2"/>
          <w:sz w:val="23"/>
          <w:szCs w:val="24"/>
          <w:lang w:bidi="fr-CA"/>
        </w:rPr>
        <w:t xml:space="preserve">. </w:t>
      </w:r>
      <w:r w:rsidRPr="00A86A55">
        <w:rPr>
          <w:rFonts w:ascii="Times New Roman" w:eastAsia="Times New Roman" w:hAnsi="Times New Roman"/>
          <w:spacing w:val="-2"/>
          <w:kern w:val="2"/>
          <w:sz w:val="23"/>
          <w:szCs w:val="24"/>
          <w:lang w:bidi="fr-CA"/>
        </w:rPr>
        <w:t>L</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effet combiné de nombreux événements de méthylation des gènes peut être considérable, car des groupes de gènes interdépendants sont « augmentés » ou « diminués » de</w:t>
      </w:r>
      <w:r w:rsidR="00A86A55">
        <w:rPr>
          <w:rFonts w:ascii="Times New Roman" w:eastAsia="Times New Roman" w:hAnsi="Times New Roman"/>
          <w:spacing w:val="-2"/>
          <w:kern w:val="2"/>
          <w:sz w:val="23"/>
          <w:szCs w:val="24"/>
          <w:lang w:bidi="fr-CA"/>
        </w:rPr>
        <w:t> </w:t>
      </w:r>
      <w:r w:rsidRPr="00A86A55">
        <w:rPr>
          <w:rFonts w:ascii="Times New Roman" w:eastAsia="Times New Roman" w:hAnsi="Times New Roman"/>
          <w:spacing w:val="-2"/>
          <w:kern w:val="2"/>
          <w:sz w:val="23"/>
          <w:szCs w:val="24"/>
          <w:lang w:bidi="fr-CA"/>
        </w:rPr>
        <w:t xml:space="preserve">concert. Selon le professeur </w:t>
      </w:r>
      <w:proofErr w:type="spellStart"/>
      <w:r w:rsidRPr="00A86A55">
        <w:rPr>
          <w:rFonts w:ascii="Times New Roman" w:eastAsia="Times New Roman" w:hAnsi="Times New Roman"/>
          <w:spacing w:val="-2"/>
          <w:kern w:val="2"/>
          <w:sz w:val="23"/>
          <w:szCs w:val="24"/>
          <w:lang w:bidi="fr-CA"/>
        </w:rPr>
        <w:t>Spector</w:t>
      </w:r>
      <w:proofErr w:type="spellEnd"/>
      <w:r w:rsidRPr="00A86A55">
        <w:rPr>
          <w:rFonts w:ascii="Times New Roman" w:eastAsia="Times New Roman" w:hAnsi="Times New Roman"/>
          <w:spacing w:val="-2"/>
          <w:kern w:val="2"/>
          <w:sz w:val="23"/>
          <w:szCs w:val="24"/>
          <w:lang w:bidi="fr-CA"/>
        </w:rPr>
        <w:t>, les nombreuses différences entre Barbara et Christine proviennent probablement, au moins en partie, de différences dans la méthylation de leurs gènes au cours de leur vie jusqu</w:t>
      </w:r>
      <w:r w:rsidRPr="009C5F66">
        <w:rPr>
          <w:rFonts w:eastAsia="Times New Roman"/>
          <w:spacing w:val="-2"/>
          <w:kern w:val="2"/>
          <w:sz w:val="23"/>
          <w:szCs w:val="24"/>
          <w:lang w:bidi="fr-CA"/>
        </w:rPr>
        <w:t>’</w:t>
      </w:r>
      <w:r w:rsidRPr="00A86A55">
        <w:rPr>
          <w:rFonts w:ascii="Times New Roman" w:eastAsia="Times New Roman" w:hAnsi="Times New Roman"/>
          <w:spacing w:val="-2"/>
          <w:kern w:val="2"/>
          <w:sz w:val="23"/>
          <w:szCs w:val="24"/>
          <w:lang w:bidi="fr-CA"/>
        </w:rPr>
        <w:t>à présent.</w:t>
      </w:r>
    </w:p>
    <w:p w14:paraId="4345EB32" w14:textId="3E5D3686" w:rsidR="003C2C2E" w:rsidRPr="00A86A55" w:rsidRDefault="003C2C2E" w:rsidP="003C2C2E">
      <w:pPr>
        <w:pStyle w:val="NormalWeb"/>
        <w:spacing w:before="0" w:beforeAutospacing="0" w:after="0"/>
        <w:rPr>
          <w:rFonts w:ascii="Times New Roman" w:hAnsi="Times New Roman"/>
          <w:spacing w:val="-4"/>
          <w:kern w:val="2"/>
          <w:sz w:val="23"/>
          <w:szCs w:val="24"/>
        </w:rPr>
      </w:pPr>
      <w:r w:rsidRPr="00A86A55">
        <w:rPr>
          <w:rFonts w:ascii="Times New Roman" w:eastAsia="Times New Roman" w:hAnsi="Times New Roman"/>
          <w:spacing w:val="-4"/>
          <w:kern w:val="2"/>
          <w:sz w:val="23"/>
          <w:szCs w:val="24"/>
          <w:lang w:bidi="fr-CA"/>
        </w:rPr>
        <w:t>Ce chapitre aborde pour la première fois les « vraies » réactions organiques, au-delà des simples transferts de protons des réactions acido-basiques de Bronsted que nous avons étudiées au chapitre 7</w:t>
      </w:r>
      <w:r w:rsidR="00736512" w:rsidRPr="00A86A55">
        <w:rPr>
          <w:rFonts w:ascii="Times New Roman" w:eastAsia="Times New Roman" w:hAnsi="Times New Roman"/>
          <w:spacing w:val="-4"/>
          <w:kern w:val="2"/>
          <w:sz w:val="23"/>
          <w:szCs w:val="24"/>
          <w:lang w:bidi="fr-CA"/>
        </w:rPr>
        <w:t xml:space="preserve">. </w:t>
      </w:r>
      <w:r w:rsidRPr="00A86A55">
        <w:rPr>
          <w:rFonts w:ascii="Times New Roman" w:eastAsia="Times New Roman" w:hAnsi="Times New Roman"/>
          <w:spacing w:val="-4"/>
          <w:kern w:val="2"/>
          <w:sz w:val="23"/>
          <w:szCs w:val="24"/>
          <w:lang w:bidi="fr-CA"/>
        </w:rPr>
        <w:t>La méthylation de l</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ADN est un excellent exemple d</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 xml:space="preserve">un type de réaction organique appelé </w:t>
      </w:r>
      <w:r w:rsidRPr="00A86A55">
        <w:rPr>
          <w:rFonts w:ascii="Times New Roman" w:eastAsia="Times New Roman" w:hAnsi="Times New Roman"/>
          <w:i/>
          <w:spacing w:val="-4"/>
          <w:kern w:val="2"/>
          <w:sz w:val="23"/>
          <w:szCs w:val="24"/>
          <w:lang w:bidi="fr-CA"/>
        </w:rPr>
        <w:t>substitution nucléophile</w:t>
      </w:r>
      <w:r w:rsidRPr="00A86A55">
        <w:rPr>
          <w:rFonts w:ascii="Times New Roman" w:eastAsia="Times New Roman" w:hAnsi="Times New Roman"/>
          <w:spacing w:val="-4"/>
          <w:kern w:val="2"/>
          <w:sz w:val="23"/>
          <w:szCs w:val="24"/>
          <w:lang w:bidi="fr-CA"/>
        </w:rPr>
        <w:t>, une notion qui a été brièvement présentée au chapitre 6 en tant que modèle pour l</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apprentissage de certains concepts fondamentaux de la réactivité organique. Nous allons maintenant nous pencher plus longuement sur trois acteurs cruciaux de ce processus de formation et de rupture des liaisons : le nucléophile, l</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électrophile et le groupe partant</w:t>
      </w:r>
      <w:r w:rsidR="00736512" w:rsidRPr="00A86A55">
        <w:rPr>
          <w:rFonts w:ascii="Times New Roman" w:eastAsia="Times New Roman" w:hAnsi="Times New Roman"/>
          <w:spacing w:val="-4"/>
          <w:kern w:val="2"/>
          <w:sz w:val="23"/>
          <w:szCs w:val="24"/>
          <w:lang w:bidi="fr-CA"/>
        </w:rPr>
        <w:t xml:space="preserve">. </w:t>
      </w:r>
      <w:r w:rsidRPr="00A86A55">
        <w:rPr>
          <w:rFonts w:ascii="Times New Roman" w:eastAsia="Times New Roman" w:hAnsi="Times New Roman"/>
          <w:spacing w:val="-4"/>
          <w:kern w:val="2"/>
          <w:sz w:val="23"/>
          <w:szCs w:val="24"/>
          <w:lang w:bidi="fr-CA"/>
        </w:rPr>
        <w:t>Ce faisant, nous aurons l</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occasion de mettre en pratique et d</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améliorer nos compétences en matière de représentation de mécanismes de réaction organique en utilisant le formalisme des flèches courbes. De plus, nous réfléchirons aux caractéristiques d</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un état de transition et d</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un intermédiaire réactif d</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une réaction, ainsi qu</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 xml:space="preserve">à la manière dont la structure de ces espèces chimiques détermine le résultat </w:t>
      </w:r>
      <w:proofErr w:type="spellStart"/>
      <w:r w:rsidRPr="00A86A55">
        <w:rPr>
          <w:rFonts w:ascii="Times New Roman" w:eastAsia="Times New Roman" w:hAnsi="Times New Roman"/>
          <w:spacing w:val="-4"/>
          <w:kern w:val="2"/>
          <w:sz w:val="23"/>
          <w:szCs w:val="24"/>
          <w:lang w:bidi="fr-CA"/>
        </w:rPr>
        <w:t>régiochimique</w:t>
      </w:r>
      <w:proofErr w:type="spellEnd"/>
      <w:r w:rsidRPr="00A86A55">
        <w:rPr>
          <w:rFonts w:ascii="Times New Roman" w:eastAsia="Times New Roman" w:hAnsi="Times New Roman"/>
          <w:spacing w:val="-4"/>
          <w:kern w:val="2"/>
          <w:sz w:val="23"/>
          <w:szCs w:val="24"/>
          <w:lang w:bidi="fr-CA"/>
        </w:rPr>
        <w:t xml:space="preserve"> et stéréochimique d</w:t>
      </w:r>
      <w:r w:rsidRPr="009C5F66">
        <w:rPr>
          <w:rFonts w:eastAsia="Times New Roman"/>
          <w:spacing w:val="-4"/>
          <w:kern w:val="2"/>
          <w:sz w:val="23"/>
          <w:szCs w:val="24"/>
          <w:lang w:bidi="fr-CA"/>
        </w:rPr>
        <w:t>’</w:t>
      </w:r>
      <w:r w:rsidRPr="00A86A55">
        <w:rPr>
          <w:rFonts w:ascii="Times New Roman" w:eastAsia="Times New Roman" w:hAnsi="Times New Roman"/>
          <w:spacing w:val="-4"/>
          <w:kern w:val="2"/>
          <w:sz w:val="23"/>
          <w:szCs w:val="24"/>
          <w:lang w:bidi="fr-CA"/>
        </w:rPr>
        <w:t>une réaction de substitution nucléophile</w:t>
      </w:r>
      <w:r w:rsidR="00736512" w:rsidRPr="00A86A55">
        <w:rPr>
          <w:rFonts w:ascii="Times New Roman" w:eastAsia="Times New Roman" w:hAnsi="Times New Roman"/>
          <w:spacing w:val="-4"/>
          <w:kern w:val="2"/>
          <w:sz w:val="23"/>
          <w:szCs w:val="24"/>
          <w:lang w:bidi="fr-CA"/>
        </w:rPr>
        <w:t xml:space="preserve">. </w:t>
      </w:r>
      <w:r w:rsidRPr="00A86A55">
        <w:rPr>
          <w:rFonts w:ascii="Times New Roman" w:eastAsia="Times New Roman" w:hAnsi="Times New Roman"/>
          <w:spacing w:val="-4"/>
          <w:kern w:val="2"/>
          <w:sz w:val="23"/>
          <w:szCs w:val="24"/>
          <w:lang w:bidi="fr-CA"/>
        </w:rPr>
        <w:t>Il est possible que certaines cytosines de votre ADN subissent des réactions de substitution nucléophile pour devenir méthylées pendant la lecture de ce chapitre – et qui sait comment ce changement influencera votre personne par la suite?</w:t>
      </w:r>
    </w:p>
    <w:p w14:paraId="6C5CC889" w14:textId="77777777" w:rsidR="003C2C2E" w:rsidRPr="00736512" w:rsidRDefault="003C2C2E" w:rsidP="003C2C2E">
      <w:pPr>
        <w:rPr>
          <w:kern w:val="2"/>
          <w:sz w:val="23"/>
        </w:rPr>
      </w:pPr>
    </w:p>
    <w:p w14:paraId="3E8614C6" w14:textId="77777777" w:rsidR="003C2C2E" w:rsidRPr="00736512" w:rsidRDefault="003C2C2E" w:rsidP="003C2C2E">
      <w:pPr>
        <w:rPr>
          <w:kern w:val="2"/>
          <w:sz w:val="23"/>
          <w:lang w:val="en-US"/>
        </w:rPr>
      </w:pPr>
      <w:r w:rsidRPr="00736512">
        <w:rPr>
          <w:kern w:val="2"/>
          <w:sz w:val="23"/>
          <w:lang w:val="en-US" w:bidi="fr-CA"/>
        </w:rPr>
        <w:t xml:space="preserve">Lectures </w:t>
      </w:r>
      <w:proofErr w:type="spellStart"/>
      <w:proofErr w:type="gramStart"/>
      <w:r w:rsidRPr="00736512">
        <w:rPr>
          <w:kern w:val="2"/>
          <w:sz w:val="23"/>
          <w:lang w:val="en-US" w:bidi="fr-CA"/>
        </w:rPr>
        <w:t>complémentaires</w:t>
      </w:r>
      <w:proofErr w:type="spellEnd"/>
      <w:r w:rsidRPr="00736512">
        <w:rPr>
          <w:kern w:val="2"/>
          <w:sz w:val="23"/>
          <w:lang w:val="en-US" w:bidi="fr-CA"/>
        </w:rPr>
        <w:t> :</w:t>
      </w:r>
      <w:proofErr w:type="gramEnd"/>
      <w:r w:rsidRPr="00736512">
        <w:rPr>
          <w:kern w:val="2"/>
          <w:sz w:val="23"/>
          <w:lang w:val="en-US" w:bidi="fr-CA"/>
        </w:rPr>
        <w:t xml:space="preserve"> </w:t>
      </w:r>
    </w:p>
    <w:p w14:paraId="38D7C413" w14:textId="77777777" w:rsidR="003C2C2E" w:rsidRPr="00736512" w:rsidRDefault="003C2C2E" w:rsidP="003C2C2E">
      <w:pPr>
        <w:rPr>
          <w:kern w:val="2"/>
          <w:sz w:val="23"/>
          <w:lang w:val="en-US"/>
        </w:rPr>
      </w:pPr>
    </w:p>
    <w:p w14:paraId="4889E611" w14:textId="6CC05BA1" w:rsidR="003C2C2E" w:rsidRPr="00736512" w:rsidRDefault="003C2C2E" w:rsidP="003C2C2E">
      <w:pPr>
        <w:rPr>
          <w:kern w:val="2"/>
          <w:sz w:val="23"/>
        </w:rPr>
      </w:pPr>
      <w:r w:rsidRPr="00736512">
        <w:rPr>
          <w:kern w:val="2"/>
          <w:sz w:val="23"/>
          <w:lang w:val="en-US" w:bidi="fr-CA"/>
        </w:rPr>
        <w:t xml:space="preserve">Spector, Tim, 2013. </w:t>
      </w:r>
      <w:r w:rsidRPr="00736512">
        <w:rPr>
          <w:i/>
          <w:kern w:val="2"/>
          <w:sz w:val="23"/>
          <w:lang w:val="en-US" w:bidi="fr-CA"/>
        </w:rPr>
        <w:t>Identically Different: Why We Can Change Our Genes</w:t>
      </w:r>
      <w:r w:rsidRPr="00736512">
        <w:rPr>
          <w:kern w:val="2"/>
          <w:sz w:val="23"/>
          <w:lang w:val="en-US" w:bidi="fr-CA"/>
        </w:rPr>
        <w:t xml:space="preserve">. </w:t>
      </w:r>
      <w:proofErr w:type="spellStart"/>
      <w:r w:rsidRPr="00736512">
        <w:rPr>
          <w:kern w:val="2"/>
          <w:sz w:val="23"/>
          <w:lang w:bidi="fr-CA"/>
        </w:rPr>
        <w:t>Overlook</w:t>
      </w:r>
      <w:proofErr w:type="spellEnd"/>
      <w:r w:rsidRPr="00736512">
        <w:rPr>
          <w:kern w:val="2"/>
          <w:sz w:val="23"/>
          <w:lang w:bidi="fr-CA"/>
        </w:rPr>
        <w:t xml:space="preserve"> </w:t>
      </w:r>
      <w:proofErr w:type="spellStart"/>
      <w:r w:rsidRPr="00736512">
        <w:rPr>
          <w:kern w:val="2"/>
          <w:sz w:val="23"/>
          <w:lang w:bidi="fr-CA"/>
        </w:rPr>
        <w:t>Hardcover</w:t>
      </w:r>
      <w:proofErr w:type="spellEnd"/>
      <w:r w:rsidR="00736512" w:rsidRPr="00736512">
        <w:rPr>
          <w:kern w:val="2"/>
          <w:sz w:val="23"/>
          <w:lang w:bidi="fr-CA"/>
        </w:rPr>
        <w:t xml:space="preserve">. </w:t>
      </w:r>
      <w:r w:rsidRPr="00736512">
        <w:rPr>
          <w:kern w:val="2"/>
          <w:sz w:val="23"/>
          <w:lang w:bidi="fr-CA"/>
        </w:rPr>
        <w:t>ISBN 978-1468306606</w:t>
      </w:r>
    </w:p>
    <w:p w14:paraId="6D4BF9DB" w14:textId="77777777" w:rsidR="003C2C2E" w:rsidRPr="00736512" w:rsidRDefault="003C2C2E" w:rsidP="003C2C2E">
      <w:pPr>
        <w:rPr>
          <w:kern w:val="2"/>
          <w:sz w:val="23"/>
        </w:rPr>
      </w:pPr>
    </w:p>
    <w:p w14:paraId="16BD450A" w14:textId="77777777" w:rsidR="003C2C2E" w:rsidRPr="00736512" w:rsidRDefault="003C2C2E" w:rsidP="003C2C2E">
      <w:pPr>
        <w:rPr>
          <w:b/>
          <w:kern w:val="2"/>
          <w:sz w:val="23"/>
        </w:rPr>
      </w:pPr>
    </w:p>
    <w:p w14:paraId="760E5B7C" w14:textId="77777777" w:rsidR="003C2C2E" w:rsidRPr="00736512" w:rsidRDefault="003C2C2E" w:rsidP="003C2C2E">
      <w:pPr>
        <w:rPr>
          <w:b/>
          <w:kern w:val="2"/>
          <w:sz w:val="23"/>
        </w:rPr>
      </w:pPr>
      <w:r w:rsidRPr="00736512">
        <w:rPr>
          <w:b/>
          <w:kern w:val="2"/>
          <w:sz w:val="23"/>
          <w:lang w:bidi="fr-CA"/>
        </w:rPr>
        <w:t xml:space="preserve">Section 8.1 : Les deux mécanismes de substitution nucléophile </w:t>
      </w:r>
    </w:p>
    <w:p w14:paraId="1FD88F7F" w14:textId="77777777" w:rsidR="003C2C2E" w:rsidRPr="00736512" w:rsidRDefault="003C2C2E" w:rsidP="003C2C2E">
      <w:pPr>
        <w:rPr>
          <w:kern w:val="2"/>
          <w:sz w:val="23"/>
        </w:rPr>
      </w:pPr>
    </w:p>
    <w:p w14:paraId="5205C0E5" w14:textId="12D47435" w:rsidR="003C2C2E" w:rsidRPr="00736512" w:rsidRDefault="003C2C2E" w:rsidP="003C2C2E">
      <w:pPr>
        <w:rPr>
          <w:kern w:val="2"/>
          <w:sz w:val="23"/>
        </w:rPr>
      </w:pPr>
      <w:r w:rsidRPr="00736512">
        <w:rPr>
          <w:kern w:val="2"/>
          <w:sz w:val="23"/>
          <w:lang w:bidi="fr-CA"/>
        </w:rPr>
        <w:t>Notre étude des réactions de substitution nucléophile commencera par une observation des composés simples d</w:t>
      </w:r>
      <w:r w:rsidRPr="009C5F66">
        <w:rPr>
          <w:kern w:val="2"/>
          <w:sz w:val="23"/>
          <w:lang w:bidi="fr-CA"/>
        </w:rPr>
        <w:t>’</w:t>
      </w:r>
      <w:r w:rsidRPr="00736512">
        <w:rPr>
          <w:kern w:val="2"/>
          <w:sz w:val="23"/>
          <w:lang w:bidi="fr-CA"/>
        </w:rPr>
        <w:t>halogénure d</w:t>
      </w:r>
      <w:r w:rsidRPr="009C5F66">
        <w:rPr>
          <w:kern w:val="2"/>
          <w:sz w:val="23"/>
          <w:lang w:bidi="fr-CA"/>
        </w:rPr>
        <w:t>’</w:t>
      </w:r>
      <w:r w:rsidRPr="00736512">
        <w:rPr>
          <w:kern w:val="2"/>
          <w:sz w:val="23"/>
          <w:lang w:bidi="fr-CA"/>
        </w:rPr>
        <w:t>alkyle</w:t>
      </w:r>
      <w:r w:rsidR="00736512" w:rsidRPr="00736512">
        <w:rPr>
          <w:kern w:val="2"/>
          <w:sz w:val="23"/>
          <w:lang w:bidi="fr-CA"/>
        </w:rPr>
        <w:t xml:space="preserve">. </w:t>
      </w:r>
      <w:r w:rsidRPr="00736512">
        <w:rPr>
          <w:kern w:val="2"/>
          <w:sz w:val="23"/>
          <w:lang w:bidi="fr-CA"/>
        </w:rPr>
        <w:t>Bien que les réactions que nous examinerons dans un premier temps ne se produisent pas chez les êtres vivants, il est néanmoins utile de commencer par les halogénures d</w:t>
      </w:r>
      <w:r w:rsidRPr="009C5F66">
        <w:rPr>
          <w:kern w:val="2"/>
          <w:sz w:val="23"/>
          <w:lang w:bidi="fr-CA"/>
        </w:rPr>
        <w:t>’</w:t>
      </w:r>
      <w:r w:rsidRPr="00736512">
        <w:rPr>
          <w:kern w:val="2"/>
          <w:sz w:val="23"/>
          <w:lang w:bidi="fr-CA"/>
        </w:rPr>
        <w:t>alkyle comme modèle pour illustrer certaines notions fondamentales que nous devons aborder</w:t>
      </w:r>
      <w:r w:rsidR="00736512" w:rsidRPr="00736512">
        <w:rPr>
          <w:kern w:val="2"/>
          <w:sz w:val="23"/>
          <w:lang w:bidi="fr-CA"/>
        </w:rPr>
        <w:t xml:space="preserve">. </w:t>
      </w:r>
      <w:r w:rsidRPr="00736512">
        <w:rPr>
          <w:kern w:val="2"/>
          <w:sz w:val="23"/>
          <w:lang w:bidi="fr-CA"/>
        </w:rPr>
        <w:t>Nous appliquerons ensuite ce que nous avons appris sur les halogénures d</w:t>
      </w:r>
      <w:r w:rsidRPr="009C5F66">
        <w:rPr>
          <w:kern w:val="2"/>
          <w:sz w:val="23"/>
          <w:lang w:bidi="fr-CA"/>
        </w:rPr>
        <w:t>’</w:t>
      </w:r>
      <w:r w:rsidRPr="00736512">
        <w:rPr>
          <w:kern w:val="2"/>
          <w:sz w:val="23"/>
          <w:lang w:bidi="fr-CA"/>
        </w:rPr>
        <w:t>alkyle aux biomolécules plus grandes et plus complexes qui subissent une substitution nucléophile en ce moment même dans nos propres cellules.</w:t>
      </w:r>
    </w:p>
    <w:p w14:paraId="41C5EF27" w14:textId="77777777" w:rsidR="003C2C2E" w:rsidRPr="00736512" w:rsidRDefault="003C2C2E" w:rsidP="003C2C2E">
      <w:pPr>
        <w:rPr>
          <w:kern w:val="2"/>
          <w:sz w:val="23"/>
          <w:u w:val="single"/>
        </w:rPr>
      </w:pPr>
    </w:p>
    <w:p w14:paraId="61747C77" w14:textId="77777777" w:rsidR="003C2C2E" w:rsidRPr="00736512" w:rsidRDefault="003C2C2E" w:rsidP="003C2C2E">
      <w:pPr>
        <w:rPr>
          <w:kern w:val="2"/>
          <w:sz w:val="23"/>
          <w:u w:val="single"/>
        </w:rPr>
      </w:pPr>
      <w:r w:rsidRPr="00736512">
        <w:rPr>
          <w:kern w:val="2"/>
          <w:sz w:val="23"/>
          <w:u w:val="single"/>
          <w:lang w:bidi="fr-CA"/>
        </w:rPr>
        <w:t>8.1 A : Le mécanisme S</w:t>
      </w:r>
      <w:r w:rsidRPr="00736512">
        <w:rPr>
          <w:kern w:val="2"/>
          <w:sz w:val="23"/>
          <w:u w:val="single"/>
          <w:vertAlign w:val="subscript"/>
          <w:lang w:bidi="fr-CA"/>
        </w:rPr>
        <w:t>N</w:t>
      </w:r>
      <w:r w:rsidRPr="00736512">
        <w:rPr>
          <w:kern w:val="2"/>
          <w:sz w:val="23"/>
          <w:u w:val="single"/>
          <w:lang w:bidi="fr-CA"/>
        </w:rPr>
        <w:t>2</w:t>
      </w:r>
    </w:p>
    <w:p w14:paraId="4CD7BE24" w14:textId="77777777" w:rsidR="003C2C2E" w:rsidRPr="00736512" w:rsidRDefault="003C2C2E" w:rsidP="003C2C2E">
      <w:pPr>
        <w:rPr>
          <w:kern w:val="2"/>
          <w:sz w:val="23"/>
        </w:rPr>
      </w:pPr>
    </w:p>
    <w:p w14:paraId="0BA64DE9" w14:textId="77777777" w:rsidR="003C2C2E" w:rsidRPr="00736512" w:rsidRDefault="003C2C2E" w:rsidP="003C2C2E">
      <w:pPr>
        <w:rPr>
          <w:kern w:val="2"/>
          <w:sz w:val="23"/>
        </w:rPr>
      </w:pPr>
      <w:r w:rsidRPr="00736512">
        <w:rPr>
          <w:kern w:val="2"/>
          <w:sz w:val="23"/>
          <w:lang w:bidi="fr-CA"/>
        </w:rPr>
        <w:t>Vous vous souvenez peut-être de notre brève introduction à ce sujet au chapitre 6, selon laquelle il existe deux modèles mécanistes pour le déroulement d</w:t>
      </w:r>
      <w:r w:rsidRPr="009C5F66">
        <w:rPr>
          <w:kern w:val="2"/>
          <w:sz w:val="23"/>
          <w:lang w:bidi="fr-CA"/>
        </w:rPr>
        <w:t>’</w:t>
      </w:r>
      <w:r w:rsidRPr="00736512">
        <w:rPr>
          <w:kern w:val="2"/>
          <w:sz w:val="23"/>
          <w:lang w:bidi="fr-CA"/>
        </w:rPr>
        <w:t xml:space="preserve">une réaction de substitution nucléophile. Dans le premier mécanisme, la réaction est </w:t>
      </w:r>
      <w:r w:rsidRPr="00736512">
        <w:rPr>
          <w:b/>
          <w:kern w:val="2"/>
          <w:sz w:val="23"/>
          <w:lang w:bidi="fr-CA"/>
        </w:rPr>
        <w:t>concertée</w:t>
      </w:r>
      <w:r w:rsidRPr="00736512">
        <w:rPr>
          <w:kern w:val="2"/>
          <w:sz w:val="23"/>
          <w:lang w:bidi="fr-CA"/>
        </w:rPr>
        <w:t xml:space="preserve"> : elle se déroule en une </w:t>
      </w:r>
      <w:r w:rsidRPr="00736512">
        <w:rPr>
          <w:kern w:val="2"/>
          <w:sz w:val="23"/>
          <w:lang w:bidi="fr-CA"/>
        </w:rPr>
        <w:lastRenderedPageBreak/>
        <w:t>seule étape, et la formation et la rupture des liaisons se produisent simultanément. Ce mécanisme est illustré par la réaction entre le chlorométhane et l</w:t>
      </w:r>
      <w:r w:rsidRPr="009C5F66">
        <w:rPr>
          <w:kern w:val="2"/>
          <w:sz w:val="23"/>
          <w:lang w:bidi="fr-CA"/>
        </w:rPr>
        <w:t>’</w:t>
      </w:r>
      <w:r w:rsidRPr="00736512">
        <w:rPr>
          <w:kern w:val="2"/>
          <w:sz w:val="23"/>
          <w:lang w:bidi="fr-CA"/>
        </w:rPr>
        <w:t>ion hydroxyde :</w:t>
      </w:r>
    </w:p>
    <w:p w14:paraId="0607AD87" w14:textId="77777777" w:rsidR="003C2C2E" w:rsidRPr="00736512" w:rsidRDefault="003C2C2E" w:rsidP="003C2C2E">
      <w:pPr>
        <w:rPr>
          <w:kern w:val="2"/>
          <w:sz w:val="23"/>
        </w:rPr>
      </w:pPr>
    </w:p>
    <w:p w14:paraId="6F98CB43" w14:textId="77777777" w:rsidR="003C2C2E" w:rsidRPr="004D5652" w:rsidRDefault="003C2C2E" w:rsidP="003C2C2E">
      <w:pPr>
        <w:shd w:val="clear" w:color="auto" w:fill="D9D9D9"/>
        <w:rPr>
          <w:rFonts w:ascii="Arial" w:hAnsi="Arial" w:cs="Arial"/>
          <w:kern w:val="2"/>
          <w:sz w:val="20"/>
        </w:rPr>
      </w:pPr>
      <w:r w:rsidRPr="004D5652">
        <w:rPr>
          <w:rFonts w:ascii="Arial" w:eastAsia="Arial" w:hAnsi="Arial" w:cs="Arial"/>
          <w:kern w:val="2"/>
          <w:sz w:val="20"/>
          <w:lang w:bidi="fr-CA"/>
        </w:rPr>
        <w:t>Un mécanisme S</w:t>
      </w:r>
      <w:r w:rsidRPr="004D5652">
        <w:rPr>
          <w:rFonts w:ascii="Arial" w:eastAsia="Arial" w:hAnsi="Arial" w:cs="Arial"/>
          <w:kern w:val="2"/>
          <w:sz w:val="20"/>
          <w:vertAlign w:val="subscript"/>
          <w:lang w:bidi="fr-CA"/>
        </w:rPr>
        <w:t>N</w:t>
      </w:r>
      <w:r w:rsidRPr="004D5652">
        <w:rPr>
          <w:rFonts w:ascii="Arial" w:eastAsia="Arial" w:hAnsi="Arial" w:cs="Arial"/>
          <w:kern w:val="2"/>
          <w:sz w:val="20"/>
          <w:lang w:bidi="fr-CA"/>
        </w:rPr>
        <w:t>2 :</w:t>
      </w:r>
    </w:p>
    <w:p w14:paraId="53BAC485" w14:textId="77777777" w:rsidR="003C2C2E" w:rsidRPr="00736512" w:rsidRDefault="003C2C2E" w:rsidP="003C2C2E">
      <w:pPr>
        <w:shd w:val="clear" w:color="auto" w:fill="D9D9D9"/>
        <w:rPr>
          <w:kern w:val="2"/>
          <w:sz w:val="23"/>
        </w:rPr>
      </w:pPr>
    </w:p>
    <w:p w14:paraId="3F1213D5" w14:textId="77777777" w:rsidR="003C2C2E" w:rsidRPr="00736512" w:rsidRDefault="003C2C2E" w:rsidP="003C2C2E">
      <w:pPr>
        <w:shd w:val="clear" w:color="auto" w:fill="D9D9D9"/>
        <w:jc w:val="center"/>
        <w:rPr>
          <w:kern w:val="2"/>
          <w:sz w:val="23"/>
        </w:rPr>
      </w:pPr>
      <w:r w:rsidRPr="00736512">
        <w:rPr>
          <w:noProof/>
          <w:kern w:val="2"/>
          <w:sz w:val="23"/>
          <w:lang w:bidi="fr-CA"/>
        </w:rPr>
        <w:drawing>
          <wp:inline distT="0" distB="0" distL="0" distR="0" wp14:anchorId="385C3BF9" wp14:editId="45758C09">
            <wp:extent cx="3657600" cy="1541145"/>
            <wp:effectExtent l="0" t="0" r="0" b="825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657600" cy="1541145"/>
                    </a:xfrm>
                    <a:prstGeom prst="rect">
                      <a:avLst/>
                    </a:prstGeom>
                    <a:noFill/>
                    <a:ln>
                      <a:noFill/>
                    </a:ln>
                  </pic:spPr>
                </pic:pic>
              </a:graphicData>
            </a:graphic>
          </wp:inline>
        </w:drawing>
      </w:r>
    </w:p>
    <w:p w14:paraId="338FB356" w14:textId="77777777" w:rsidR="003C2C2E" w:rsidRPr="00736512" w:rsidRDefault="003C2C2E" w:rsidP="003C2C2E">
      <w:pPr>
        <w:shd w:val="clear" w:color="auto" w:fill="D9D9D9"/>
        <w:jc w:val="center"/>
        <w:rPr>
          <w:kern w:val="2"/>
          <w:sz w:val="23"/>
        </w:rPr>
      </w:pPr>
    </w:p>
    <w:p w14:paraId="2ADFC5BB"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1</w:t>
      </w:r>
    </w:p>
    <w:p w14:paraId="65B16874" w14:textId="77777777" w:rsidR="003C2C2E" w:rsidRPr="00736512" w:rsidRDefault="003C2C2E" w:rsidP="003C2C2E">
      <w:pPr>
        <w:rPr>
          <w:kern w:val="2"/>
          <w:sz w:val="23"/>
        </w:rPr>
      </w:pPr>
      <w:r w:rsidRPr="00736512">
        <w:rPr>
          <w:kern w:val="2"/>
          <w:sz w:val="23"/>
          <w:lang w:bidi="fr-CA"/>
        </w:rPr>
        <w:t>Rappelons que, dans cette réaction, l</w:t>
      </w:r>
      <w:r w:rsidRPr="009C5F66">
        <w:rPr>
          <w:kern w:val="2"/>
          <w:sz w:val="23"/>
          <w:lang w:bidi="fr-CA"/>
        </w:rPr>
        <w:t>’</w:t>
      </w:r>
      <w:r w:rsidRPr="00736512">
        <w:rPr>
          <w:kern w:val="2"/>
          <w:sz w:val="23"/>
          <w:lang w:bidi="fr-CA"/>
        </w:rPr>
        <w:t xml:space="preserve">ion hydroxyde agit comme un </w:t>
      </w:r>
      <w:r w:rsidRPr="00736512">
        <w:rPr>
          <w:b/>
          <w:kern w:val="2"/>
          <w:sz w:val="23"/>
          <w:lang w:bidi="fr-CA"/>
        </w:rPr>
        <w:t>nucléophile</w:t>
      </w:r>
      <w:r w:rsidRPr="00736512">
        <w:rPr>
          <w:kern w:val="2"/>
          <w:sz w:val="23"/>
          <w:lang w:bidi="fr-CA"/>
        </w:rPr>
        <w:t xml:space="preserve"> (espèce chimique riche en électrons et aimant le noyau), l</w:t>
      </w:r>
      <w:r w:rsidRPr="009C5F66">
        <w:rPr>
          <w:kern w:val="2"/>
          <w:sz w:val="23"/>
          <w:lang w:bidi="fr-CA"/>
        </w:rPr>
        <w:t>’</w:t>
      </w:r>
      <w:r w:rsidRPr="00736512">
        <w:rPr>
          <w:kern w:val="2"/>
          <w:sz w:val="23"/>
          <w:lang w:bidi="fr-CA"/>
        </w:rPr>
        <w:t xml:space="preserve">atome de carbone du chlorométhane comme un </w:t>
      </w:r>
      <w:r w:rsidRPr="00736512">
        <w:rPr>
          <w:b/>
          <w:kern w:val="2"/>
          <w:sz w:val="23"/>
          <w:lang w:bidi="fr-CA"/>
        </w:rPr>
        <w:t>électrophile</w:t>
      </w:r>
      <w:r w:rsidRPr="00736512">
        <w:rPr>
          <w:kern w:val="2"/>
          <w:sz w:val="23"/>
          <w:lang w:bidi="fr-CA"/>
        </w:rPr>
        <w:t xml:space="preserve"> (espèce chimique pauvre en électrons et attirée par les électrons), et l</w:t>
      </w:r>
      <w:r w:rsidRPr="009C5F66">
        <w:rPr>
          <w:kern w:val="2"/>
          <w:sz w:val="23"/>
          <w:lang w:bidi="fr-CA"/>
        </w:rPr>
        <w:t>’</w:t>
      </w:r>
      <w:r w:rsidRPr="00736512">
        <w:rPr>
          <w:kern w:val="2"/>
          <w:sz w:val="23"/>
          <w:lang w:bidi="fr-CA"/>
        </w:rPr>
        <w:t xml:space="preserve">ion chlorure est le </w:t>
      </w:r>
      <w:r w:rsidRPr="00736512">
        <w:rPr>
          <w:b/>
          <w:kern w:val="2"/>
          <w:sz w:val="23"/>
          <w:lang w:bidi="fr-CA"/>
        </w:rPr>
        <w:t>groupe partant</w:t>
      </w:r>
      <w:r w:rsidRPr="00736512">
        <w:rPr>
          <w:kern w:val="2"/>
          <w:sz w:val="23"/>
          <w:lang w:bidi="fr-CA"/>
        </w:rPr>
        <w:t xml:space="preserve">, dont le nom est on ne peut plus clair). </w:t>
      </w:r>
    </w:p>
    <w:p w14:paraId="62011BF4" w14:textId="77777777" w:rsidR="003C2C2E" w:rsidRPr="00736512" w:rsidRDefault="003C2C2E" w:rsidP="003C2C2E">
      <w:pPr>
        <w:rPr>
          <w:kern w:val="2"/>
          <w:sz w:val="23"/>
        </w:rPr>
      </w:pPr>
    </w:p>
    <w:p w14:paraId="5F9A5C78" w14:textId="77777777" w:rsidR="003C2C2E" w:rsidRPr="00736512" w:rsidRDefault="003C2C2E" w:rsidP="003C2C2E">
      <w:pPr>
        <w:rPr>
          <w:kern w:val="2"/>
          <w:sz w:val="23"/>
        </w:rPr>
      </w:pPr>
      <w:r w:rsidRPr="00736512">
        <w:rPr>
          <w:kern w:val="2"/>
          <w:sz w:val="23"/>
          <w:lang w:bidi="fr-CA"/>
        </w:rPr>
        <w:t>En chimie organique, on appelle ce mécanisme « </w:t>
      </w:r>
      <w:r w:rsidRPr="00736512">
        <w:rPr>
          <w:b/>
          <w:kern w:val="2"/>
          <w:sz w:val="23"/>
          <w:lang w:bidi="fr-CA"/>
        </w:rPr>
        <w:t>S</w:t>
      </w:r>
      <w:r w:rsidRPr="00736512">
        <w:rPr>
          <w:b/>
          <w:kern w:val="2"/>
          <w:sz w:val="23"/>
          <w:vertAlign w:val="subscript"/>
          <w:lang w:bidi="fr-CA"/>
        </w:rPr>
        <w:t>N</w:t>
      </w:r>
      <w:r w:rsidRPr="00736512">
        <w:rPr>
          <w:b/>
          <w:kern w:val="2"/>
          <w:sz w:val="23"/>
          <w:lang w:bidi="fr-CA"/>
        </w:rPr>
        <w:t>2</w:t>
      </w:r>
      <w:r w:rsidRPr="00736512">
        <w:rPr>
          <w:kern w:val="2"/>
          <w:sz w:val="23"/>
          <w:lang w:bidi="fr-CA"/>
        </w:rPr>
        <w:t xml:space="preserve"> », où </w:t>
      </w:r>
      <w:r w:rsidRPr="00736512">
        <w:rPr>
          <w:i/>
          <w:kern w:val="2"/>
          <w:sz w:val="23"/>
          <w:lang w:bidi="fr-CA"/>
        </w:rPr>
        <w:t>S</w:t>
      </w:r>
      <w:r w:rsidRPr="00736512">
        <w:rPr>
          <w:kern w:val="2"/>
          <w:sz w:val="23"/>
          <w:lang w:bidi="fr-CA"/>
        </w:rPr>
        <w:t xml:space="preserve"> signifie « substitution », l</w:t>
      </w:r>
      <w:r w:rsidRPr="009C5F66">
        <w:rPr>
          <w:kern w:val="2"/>
          <w:sz w:val="23"/>
          <w:lang w:bidi="fr-CA"/>
        </w:rPr>
        <w:t>’</w:t>
      </w:r>
      <w:r w:rsidRPr="00736512">
        <w:rPr>
          <w:kern w:val="2"/>
          <w:sz w:val="23"/>
          <w:lang w:bidi="fr-CA"/>
        </w:rPr>
        <w:t xml:space="preserve">indice </w:t>
      </w:r>
      <w:r w:rsidRPr="00736512">
        <w:rPr>
          <w:i/>
          <w:kern w:val="2"/>
          <w:sz w:val="23"/>
          <w:lang w:bidi="fr-CA"/>
        </w:rPr>
        <w:t>N</w:t>
      </w:r>
      <w:r w:rsidRPr="00736512">
        <w:rPr>
          <w:kern w:val="2"/>
          <w:sz w:val="23"/>
          <w:lang w:bidi="fr-CA"/>
        </w:rPr>
        <w:t xml:space="preserve"> signifie « nucléophile » et le chiffre </w:t>
      </w:r>
      <w:r w:rsidRPr="00736512">
        <w:rPr>
          <w:i/>
          <w:kern w:val="2"/>
          <w:sz w:val="23"/>
          <w:lang w:bidi="fr-CA"/>
        </w:rPr>
        <w:t>2</w:t>
      </w:r>
      <w:r w:rsidRPr="00736512">
        <w:rPr>
          <w:kern w:val="2"/>
          <w:sz w:val="23"/>
          <w:lang w:bidi="fr-CA"/>
        </w:rPr>
        <w:t xml:space="preserve"> fait référence au fait qu</w:t>
      </w:r>
      <w:r w:rsidRPr="009C5F66">
        <w:rPr>
          <w:kern w:val="2"/>
          <w:sz w:val="23"/>
          <w:lang w:bidi="fr-CA"/>
        </w:rPr>
        <w:t>’</w:t>
      </w:r>
      <w:r w:rsidRPr="00736512">
        <w:rPr>
          <w:kern w:val="2"/>
          <w:sz w:val="23"/>
          <w:lang w:bidi="fr-CA"/>
        </w:rPr>
        <w:t>il s</w:t>
      </w:r>
      <w:r w:rsidRPr="009C5F66">
        <w:rPr>
          <w:kern w:val="2"/>
          <w:sz w:val="23"/>
          <w:lang w:bidi="fr-CA"/>
        </w:rPr>
        <w:t>’</w:t>
      </w:r>
      <w:r w:rsidRPr="00736512">
        <w:rPr>
          <w:kern w:val="2"/>
          <w:sz w:val="23"/>
          <w:lang w:bidi="fr-CA"/>
        </w:rPr>
        <w:t>agit d</w:t>
      </w:r>
      <w:r w:rsidRPr="009C5F66">
        <w:rPr>
          <w:kern w:val="2"/>
          <w:sz w:val="23"/>
          <w:lang w:bidi="fr-CA"/>
        </w:rPr>
        <w:t>’</w:t>
      </w:r>
      <w:r w:rsidRPr="00736512">
        <w:rPr>
          <w:kern w:val="2"/>
          <w:sz w:val="23"/>
          <w:lang w:bidi="fr-CA"/>
        </w:rPr>
        <w:t xml:space="preserve">une </w:t>
      </w:r>
      <w:r w:rsidRPr="00736512">
        <w:rPr>
          <w:b/>
          <w:kern w:val="2"/>
          <w:sz w:val="23"/>
          <w:lang w:bidi="fr-CA"/>
        </w:rPr>
        <w:t>réaction bimoléculaire</w:t>
      </w:r>
      <w:r w:rsidRPr="00736512">
        <w:rPr>
          <w:kern w:val="2"/>
          <w:sz w:val="23"/>
          <w:lang w:bidi="fr-CA"/>
        </w:rPr>
        <w:t> : la vitesse globale dépend d</w:t>
      </w:r>
      <w:r w:rsidRPr="009C5F66">
        <w:rPr>
          <w:kern w:val="2"/>
          <w:sz w:val="23"/>
          <w:lang w:bidi="fr-CA"/>
        </w:rPr>
        <w:t>’</w:t>
      </w:r>
      <w:r w:rsidRPr="00736512">
        <w:rPr>
          <w:kern w:val="2"/>
          <w:sz w:val="23"/>
          <w:lang w:bidi="fr-CA"/>
        </w:rPr>
        <w:t>une étape au cours de laquelle deux espèces chimiques distinctes entrent en collision. Un diagramme d</w:t>
      </w:r>
      <w:r w:rsidRPr="009C5F66">
        <w:rPr>
          <w:kern w:val="2"/>
          <w:sz w:val="23"/>
          <w:lang w:bidi="fr-CA"/>
        </w:rPr>
        <w:t>’</w:t>
      </w:r>
      <w:r w:rsidRPr="00736512">
        <w:rPr>
          <w:kern w:val="2"/>
          <w:sz w:val="23"/>
          <w:lang w:bidi="fr-CA"/>
        </w:rPr>
        <w:t>énergie potentielle pour cette réaction montre que l</w:t>
      </w:r>
      <w:r w:rsidRPr="009C5F66">
        <w:rPr>
          <w:kern w:val="2"/>
          <w:sz w:val="23"/>
          <w:lang w:bidi="fr-CA"/>
        </w:rPr>
        <w:t>’</w:t>
      </w:r>
      <w:r w:rsidRPr="00736512">
        <w:rPr>
          <w:kern w:val="2"/>
          <w:sz w:val="23"/>
          <w:lang w:bidi="fr-CA"/>
        </w:rPr>
        <w:t xml:space="preserve">état de transition (ET) est le point le plus élevé sur le chemin qui mène des réactifs aux produits. </w:t>
      </w:r>
    </w:p>
    <w:p w14:paraId="3FDA58F6" w14:textId="77777777" w:rsidR="003C2C2E" w:rsidRPr="00736512" w:rsidRDefault="003C2C2E" w:rsidP="003C2C2E">
      <w:pPr>
        <w:rPr>
          <w:i/>
          <w:kern w:val="2"/>
          <w:sz w:val="23"/>
        </w:rPr>
      </w:pPr>
    </w:p>
    <w:p w14:paraId="3693A863"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498A012C" wp14:editId="4E5BCEE6">
            <wp:extent cx="3242945" cy="2108200"/>
            <wp:effectExtent l="0" t="0" r="8255" b="0"/>
            <wp:docPr id="6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242945" cy="2108200"/>
                    </a:xfrm>
                    <a:prstGeom prst="rect">
                      <a:avLst/>
                    </a:prstGeom>
                    <a:noFill/>
                    <a:ln>
                      <a:noFill/>
                    </a:ln>
                  </pic:spPr>
                </pic:pic>
              </a:graphicData>
            </a:graphic>
          </wp:inline>
        </w:drawing>
      </w:r>
    </w:p>
    <w:p w14:paraId="59AFC1B1" w14:textId="77777777" w:rsidR="003C2C2E" w:rsidRPr="00736512" w:rsidRDefault="003C2C2E" w:rsidP="003C2C2E">
      <w:pPr>
        <w:rPr>
          <w:kern w:val="2"/>
          <w:sz w:val="23"/>
        </w:rPr>
      </w:pPr>
    </w:p>
    <w:p w14:paraId="46A69A70" w14:textId="3419B593" w:rsidR="003C2C2E" w:rsidRPr="00736512" w:rsidRDefault="003C2C2E" w:rsidP="003C2C2E">
      <w:pPr>
        <w:rPr>
          <w:kern w:val="2"/>
          <w:sz w:val="23"/>
        </w:rPr>
      </w:pPr>
      <w:r w:rsidRPr="00736512">
        <w:rPr>
          <w:kern w:val="2"/>
          <w:sz w:val="23"/>
          <w:lang w:bidi="fr-CA"/>
        </w:rPr>
        <w:t>La géométrie d</w:t>
      </w:r>
      <w:r w:rsidRPr="009C5F66">
        <w:rPr>
          <w:kern w:val="2"/>
          <w:sz w:val="23"/>
          <w:lang w:bidi="fr-CA"/>
        </w:rPr>
        <w:t>’</w:t>
      </w:r>
      <w:r w:rsidRPr="00736512">
        <w:rPr>
          <w:kern w:val="2"/>
          <w:sz w:val="23"/>
          <w:lang w:bidi="fr-CA"/>
        </w:rPr>
        <w:t>une réaction S</w:t>
      </w:r>
      <w:r w:rsidRPr="00736512">
        <w:rPr>
          <w:i/>
          <w:kern w:val="2"/>
          <w:sz w:val="23"/>
          <w:vertAlign w:val="subscript"/>
          <w:lang w:bidi="fr-CA"/>
        </w:rPr>
        <w:t>N</w:t>
      </w:r>
      <w:r w:rsidRPr="00736512">
        <w:rPr>
          <w:kern w:val="2"/>
          <w:sz w:val="23"/>
          <w:lang w:bidi="fr-CA"/>
        </w:rPr>
        <w:t xml:space="preserve">2 est particulière : la réaction ne peut se produire que lorsque le nucléophile entre en collision avec le carbone électrophile du </w:t>
      </w:r>
      <w:r w:rsidRPr="00736512">
        <w:rPr>
          <w:i/>
          <w:kern w:val="2"/>
          <w:sz w:val="23"/>
          <w:lang w:bidi="fr-CA"/>
        </w:rPr>
        <w:t>côté opposé</w:t>
      </w:r>
      <w:r w:rsidRPr="00736512">
        <w:rPr>
          <w:kern w:val="2"/>
          <w:sz w:val="23"/>
          <w:lang w:bidi="fr-CA"/>
        </w:rPr>
        <w:t xml:space="preserve"> au groupe partant. Ce phénomène est connu sous le nom d</w:t>
      </w:r>
      <w:r w:rsidRPr="009C5F66">
        <w:rPr>
          <w:kern w:val="2"/>
          <w:sz w:val="23"/>
          <w:lang w:bidi="fr-CA"/>
        </w:rPr>
        <w:t>’</w:t>
      </w:r>
      <w:r w:rsidRPr="00736512">
        <w:rPr>
          <w:b/>
          <w:kern w:val="2"/>
          <w:sz w:val="23"/>
          <w:lang w:bidi="fr-CA"/>
        </w:rPr>
        <w:t>attaque arrière</w:t>
      </w:r>
      <w:r w:rsidRPr="00736512">
        <w:rPr>
          <w:kern w:val="2"/>
          <w:sz w:val="23"/>
          <w:lang w:bidi="fr-CA"/>
        </w:rPr>
        <w:t>. L</w:t>
      </w:r>
      <w:r w:rsidRPr="009C5F66">
        <w:rPr>
          <w:kern w:val="2"/>
          <w:sz w:val="23"/>
          <w:lang w:bidi="fr-CA"/>
        </w:rPr>
        <w:t>’</w:t>
      </w:r>
      <w:r w:rsidRPr="00736512">
        <w:rPr>
          <w:kern w:val="2"/>
          <w:sz w:val="23"/>
          <w:lang w:bidi="fr-CA"/>
        </w:rPr>
        <w:t>approche frontale ne fonctionne tout simplement pas, car le groupe partant (un groupe riche en électrons, comme le nucléophile) bloque le passage</w:t>
      </w:r>
      <w:r w:rsidR="00736512" w:rsidRPr="00736512">
        <w:rPr>
          <w:kern w:val="2"/>
          <w:sz w:val="23"/>
          <w:lang w:bidi="fr-CA"/>
        </w:rPr>
        <w:t xml:space="preserve">. </w:t>
      </w:r>
    </w:p>
    <w:p w14:paraId="007F8D30" w14:textId="77777777" w:rsidR="003C2C2E" w:rsidRPr="00736512" w:rsidRDefault="003C2C2E" w:rsidP="003C2C2E">
      <w:pPr>
        <w:rPr>
          <w:kern w:val="2"/>
          <w:sz w:val="23"/>
        </w:rPr>
      </w:pPr>
    </w:p>
    <w:p w14:paraId="38581D64" w14:textId="77777777" w:rsidR="003C2C2E" w:rsidRPr="00736512" w:rsidRDefault="003C2C2E" w:rsidP="003C2C2E">
      <w:pPr>
        <w:jc w:val="center"/>
        <w:rPr>
          <w:kern w:val="2"/>
          <w:sz w:val="23"/>
        </w:rPr>
      </w:pPr>
      <w:r w:rsidRPr="00736512">
        <w:rPr>
          <w:noProof/>
          <w:kern w:val="2"/>
          <w:sz w:val="23"/>
          <w:lang w:bidi="fr-CA"/>
        </w:rPr>
        <w:lastRenderedPageBreak/>
        <w:drawing>
          <wp:inline distT="0" distB="0" distL="0" distR="0" wp14:anchorId="331D2632" wp14:editId="004F2170">
            <wp:extent cx="3903345" cy="1041400"/>
            <wp:effectExtent l="0" t="0" r="8255"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903345" cy="1041400"/>
                    </a:xfrm>
                    <a:prstGeom prst="rect">
                      <a:avLst/>
                    </a:prstGeom>
                    <a:noFill/>
                    <a:ln>
                      <a:noFill/>
                    </a:ln>
                  </pic:spPr>
                </pic:pic>
              </a:graphicData>
            </a:graphic>
          </wp:inline>
        </w:drawing>
      </w:r>
    </w:p>
    <w:p w14:paraId="276C4C97" w14:textId="77777777" w:rsidR="003C2C2E" w:rsidRPr="00736512" w:rsidRDefault="003C2C2E" w:rsidP="003C2C2E">
      <w:pPr>
        <w:rPr>
          <w:kern w:val="2"/>
          <w:sz w:val="23"/>
        </w:rPr>
      </w:pPr>
    </w:p>
    <w:p w14:paraId="00C2F1D5"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w:t>
      </w:r>
    </w:p>
    <w:p w14:paraId="51C43BF7" w14:textId="77777777" w:rsidR="003C2C2E" w:rsidRPr="00736512" w:rsidRDefault="003C2C2E" w:rsidP="003C2C2E">
      <w:pPr>
        <w:rPr>
          <w:kern w:val="2"/>
          <w:sz w:val="23"/>
        </w:rPr>
      </w:pPr>
      <w:r w:rsidRPr="00736512">
        <w:rPr>
          <w:kern w:val="2"/>
          <w:sz w:val="23"/>
          <w:lang w:bidi="fr-CA"/>
        </w:rPr>
        <w:t>L</w:t>
      </w:r>
      <w:r w:rsidRPr="009C5F66">
        <w:rPr>
          <w:kern w:val="2"/>
          <w:sz w:val="23"/>
          <w:lang w:bidi="fr-CA"/>
        </w:rPr>
        <w:t>’</w:t>
      </w:r>
      <w:r w:rsidRPr="00736512">
        <w:rPr>
          <w:kern w:val="2"/>
          <w:sz w:val="23"/>
          <w:lang w:bidi="fr-CA"/>
        </w:rPr>
        <w:t>attaque arrière provoque une</w:t>
      </w:r>
      <w:r w:rsidRPr="00736512">
        <w:rPr>
          <w:i/>
          <w:kern w:val="2"/>
          <w:sz w:val="23"/>
          <w:lang w:bidi="fr-CA"/>
        </w:rPr>
        <w:t xml:space="preserve"> inversion</w:t>
      </w:r>
      <w:r w:rsidRPr="00736512">
        <w:rPr>
          <w:kern w:val="2"/>
          <w:sz w:val="23"/>
          <w:lang w:bidi="fr-CA"/>
        </w:rPr>
        <w:t xml:space="preserve"> (un renversement) de la géométrie des liaisons au niveau du carbone électrophile au fur et à mesure de la réaction. </w:t>
      </w:r>
    </w:p>
    <w:p w14:paraId="703D466D" w14:textId="77777777" w:rsidR="003C2C2E" w:rsidRPr="00736512" w:rsidRDefault="003C2C2E" w:rsidP="003C2C2E">
      <w:pPr>
        <w:rPr>
          <w:kern w:val="2"/>
          <w:sz w:val="23"/>
        </w:rPr>
      </w:pPr>
    </w:p>
    <w:p w14:paraId="79C3A4C7" w14:textId="77777777" w:rsidR="003C2C2E" w:rsidRPr="00736512" w:rsidRDefault="003C2C2E" w:rsidP="003C2C2E">
      <w:pPr>
        <w:ind w:right="-360"/>
        <w:jc w:val="center"/>
        <w:rPr>
          <w:kern w:val="2"/>
          <w:sz w:val="23"/>
        </w:rPr>
      </w:pPr>
      <w:r w:rsidRPr="00736512">
        <w:rPr>
          <w:noProof/>
          <w:kern w:val="2"/>
          <w:sz w:val="23"/>
          <w:lang w:bidi="fr-CA"/>
        </w:rPr>
        <w:drawing>
          <wp:inline distT="0" distB="0" distL="0" distR="0" wp14:anchorId="76C26DEC" wp14:editId="1BFFE555">
            <wp:extent cx="5486400" cy="1156326"/>
            <wp:effectExtent l="0" t="0" r="0" b="12700"/>
            <wp:docPr id="6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486400" cy="1156326"/>
                    </a:xfrm>
                    <a:prstGeom prst="rect">
                      <a:avLst/>
                    </a:prstGeom>
                    <a:noFill/>
                    <a:ln>
                      <a:noFill/>
                    </a:ln>
                  </pic:spPr>
                </pic:pic>
              </a:graphicData>
            </a:graphic>
          </wp:inline>
        </w:drawing>
      </w:r>
    </w:p>
    <w:p w14:paraId="619556C2"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3</w:t>
      </w:r>
    </w:p>
    <w:p w14:paraId="392E430B" w14:textId="126AF106" w:rsidR="003C2C2E" w:rsidRPr="00736512" w:rsidRDefault="003C2C2E" w:rsidP="003C2C2E">
      <w:pPr>
        <w:rPr>
          <w:kern w:val="2"/>
          <w:sz w:val="23"/>
        </w:rPr>
      </w:pPr>
      <w:r w:rsidRPr="00736512">
        <w:rPr>
          <w:kern w:val="2"/>
          <w:sz w:val="23"/>
          <w:lang w:bidi="fr-CA"/>
        </w:rPr>
        <w:t>L</w:t>
      </w:r>
      <w:r w:rsidRPr="009C5F66">
        <w:rPr>
          <w:kern w:val="2"/>
          <w:sz w:val="23"/>
          <w:lang w:bidi="fr-CA"/>
        </w:rPr>
        <w:t>’</w:t>
      </w:r>
      <w:r w:rsidRPr="00736512">
        <w:rPr>
          <w:kern w:val="2"/>
          <w:sz w:val="23"/>
          <w:lang w:bidi="fr-CA"/>
        </w:rPr>
        <w:t>état de transition de la réaction est illustré par des lignes pointillées représentant les liaisons covalentes en cours de rupture ou de formation</w:t>
      </w:r>
      <w:r w:rsidR="00736512" w:rsidRPr="00736512">
        <w:rPr>
          <w:kern w:val="2"/>
          <w:sz w:val="23"/>
          <w:lang w:bidi="fr-CA"/>
        </w:rPr>
        <w:t xml:space="preserve">. </w:t>
      </w:r>
      <w:r w:rsidRPr="00736512">
        <w:rPr>
          <w:kern w:val="2"/>
          <w:sz w:val="23"/>
          <w:lang w:bidi="fr-CA"/>
        </w:rPr>
        <w:t>Étant donné que la charge formelle du nucléophile oxygène passe d</w:t>
      </w:r>
      <w:r w:rsidRPr="009C5F66">
        <w:rPr>
          <w:kern w:val="2"/>
          <w:sz w:val="23"/>
          <w:lang w:bidi="fr-CA"/>
        </w:rPr>
        <w:t>’</w:t>
      </w:r>
      <w:r w:rsidRPr="00736512">
        <w:rPr>
          <w:kern w:val="2"/>
          <w:sz w:val="23"/>
          <w:lang w:bidi="fr-CA"/>
        </w:rPr>
        <w:t>une valeur négative à zéro au cours de la réaction et que, inversement, la charge du groupe partant chlore passe de zéro à une valeur négative, à l</w:t>
      </w:r>
      <w:r w:rsidRPr="009C5F66">
        <w:rPr>
          <w:kern w:val="2"/>
          <w:sz w:val="23"/>
          <w:lang w:bidi="fr-CA"/>
        </w:rPr>
        <w:t>’</w:t>
      </w:r>
      <w:r w:rsidRPr="00736512">
        <w:rPr>
          <w:kern w:val="2"/>
          <w:sz w:val="23"/>
          <w:lang w:bidi="fr-CA"/>
        </w:rPr>
        <w:t xml:space="preserve">état de transition, les deux atomes sont représentés avec une charge négative </w:t>
      </w:r>
      <w:r w:rsidRPr="00736512">
        <w:rPr>
          <w:i/>
          <w:kern w:val="2"/>
          <w:sz w:val="23"/>
          <w:lang w:bidi="fr-CA"/>
        </w:rPr>
        <w:t>partielle</w:t>
      </w:r>
      <w:r w:rsidRPr="00736512">
        <w:rPr>
          <w:kern w:val="2"/>
          <w:sz w:val="23"/>
          <w:lang w:bidi="fr-CA"/>
        </w:rPr>
        <w:t xml:space="preserve"> (symbole δ</w:t>
      </w:r>
      <w:r w:rsidRPr="00736512">
        <w:rPr>
          <w:kern w:val="2"/>
          <w:sz w:val="23"/>
          <w:vertAlign w:val="superscript"/>
          <w:lang w:bidi="fr-CA"/>
        </w:rPr>
        <w:t>-</w:t>
      </w:r>
      <w:r w:rsidRPr="00736512">
        <w:rPr>
          <w:kern w:val="2"/>
          <w:sz w:val="23"/>
          <w:lang w:bidi="fr-CA"/>
        </w:rPr>
        <w:t>). Une autre convention de représentation pour les états de transition consiste à utiliser des crochets, avec le symbole de la croix double en indice.</w:t>
      </w:r>
    </w:p>
    <w:p w14:paraId="3ECECC6C" w14:textId="77777777" w:rsidR="003C2C2E" w:rsidRPr="00736512" w:rsidRDefault="003C2C2E" w:rsidP="003C2C2E">
      <w:pPr>
        <w:rPr>
          <w:kern w:val="2"/>
          <w:sz w:val="23"/>
        </w:rPr>
      </w:pPr>
    </w:p>
    <w:p w14:paraId="1E851365" w14:textId="77777777" w:rsidR="003C2C2E" w:rsidRPr="00736512" w:rsidRDefault="003C2C2E" w:rsidP="003C2C2E">
      <w:pPr>
        <w:rPr>
          <w:kern w:val="2"/>
          <w:sz w:val="23"/>
        </w:rPr>
      </w:pPr>
      <w:r w:rsidRPr="00736512">
        <w:rPr>
          <w:kern w:val="2"/>
          <w:sz w:val="23"/>
          <w:lang w:bidi="fr-CA"/>
        </w:rPr>
        <w:t>Remarquez que l</w:t>
      </w:r>
      <w:r w:rsidRPr="009C5F66">
        <w:rPr>
          <w:kern w:val="2"/>
          <w:sz w:val="23"/>
          <w:lang w:bidi="fr-CA"/>
        </w:rPr>
        <w:t>’</w:t>
      </w:r>
      <w:r w:rsidRPr="00736512">
        <w:rPr>
          <w:kern w:val="2"/>
          <w:sz w:val="23"/>
          <w:lang w:bidi="fr-CA"/>
        </w:rPr>
        <w:t>état de transition d</w:t>
      </w:r>
      <w:r w:rsidRPr="009C5F66">
        <w:rPr>
          <w:kern w:val="2"/>
          <w:sz w:val="23"/>
          <w:lang w:bidi="fr-CA"/>
        </w:rPr>
        <w:t>’</w:t>
      </w:r>
      <w:r w:rsidRPr="00736512">
        <w:rPr>
          <w:kern w:val="2"/>
          <w:sz w:val="23"/>
          <w:lang w:bidi="fr-CA"/>
        </w:rPr>
        <w:t>une réaction S</w:t>
      </w:r>
      <w:r w:rsidRPr="00736512">
        <w:rPr>
          <w:kern w:val="2"/>
          <w:sz w:val="23"/>
          <w:vertAlign w:val="subscript"/>
          <w:lang w:bidi="fr-CA"/>
        </w:rPr>
        <w:t>N</w:t>
      </w:r>
      <w:r w:rsidRPr="00736512">
        <w:rPr>
          <w:kern w:val="2"/>
          <w:sz w:val="23"/>
          <w:lang w:bidi="fr-CA"/>
        </w:rPr>
        <w:t xml:space="preserve">2 présente une </w:t>
      </w:r>
      <w:r w:rsidRPr="00736512">
        <w:rPr>
          <w:b/>
          <w:kern w:val="2"/>
          <w:sz w:val="23"/>
          <w:lang w:bidi="fr-CA"/>
        </w:rPr>
        <w:t>géométrie bipyramidale trigonale</w:t>
      </w:r>
      <w:r w:rsidRPr="00736512">
        <w:rPr>
          <w:kern w:val="2"/>
          <w:sz w:val="23"/>
          <w:lang w:bidi="fr-CA"/>
        </w:rPr>
        <w:t> : le nucléophile, l</w:t>
      </w:r>
      <w:r w:rsidRPr="009C5F66">
        <w:rPr>
          <w:kern w:val="2"/>
          <w:sz w:val="23"/>
          <w:lang w:bidi="fr-CA"/>
        </w:rPr>
        <w:t>’</w:t>
      </w:r>
      <w:r w:rsidRPr="00736512">
        <w:rPr>
          <w:kern w:val="2"/>
          <w:sz w:val="23"/>
          <w:lang w:bidi="fr-CA"/>
        </w:rPr>
        <w:t>électrophile et le groupe partant forment une ligne droite, et les trois substituants du carbone (tous les atomes d</w:t>
      </w:r>
      <w:r w:rsidRPr="009C5F66">
        <w:rPr>
          <w:kern w:val="2"/>
          <w:sz w:val="23"/>
          <w:lang w:bidi="fr-CA"/>
        </w:rPr>
        <w:t>’</w:t>
      </w:r>
      <w:r w:rsidRPr="00736512">
        <w:rPr>
          <w:kern w:val="2"/>
          <w:sz w:val="23"/>
          <w:lang w:bidi="fr-CA"/>
        </w:rPr>
        <w:t xml:space="preserve">hydrogène dans ce cas) sont disposés dans le même plan à des angles de 120°. </w:t>
      </w:r>
    </w:p>
    <w:p w14:paraId="7245BA18" w14:textId="77777777" w:rsidR="003C2C2E" w:rsidRPr="00736512" w:rsidRDefault="003C2C2E" w:rsidP="003C2C2E">
      <w:pPr>
        <w:rPr>
          <w:kern w:val="2"/>
          <w:sz w:val="23"/>
        </w:rPr>
      </w:pPr>
    </w:p>
    <w:p w14:paraId="78011198" w14:textId="77777777" w:rsidR="003C2C2E" w:rsidRPr="00736512" w:rsidRDefault="00000000" w:rsidP="003C2C2E">
      <w:pPr>
        <w:rPr>
          <w:kern w:val="2"/>
          <w:sz w:val="23"/>
        </w:rPr>
      </w:pPr>
      <w:r>
        <w:rPr>
          <w:kern w:val="2"/>
          <w:sz w:val="23"/>
          <w:lang w:bidi="fr-CA"/>
        </w:rPr>
        <w:pict w14:anchorId="4BB8B75E">
          <v:rect id="_x0000_i1225" style="width:0;height:1.5pt" o:hralign="center" o:hrstd="t" o:hr="t" fillcolor="#aaa" stroked="f"/>
        </w:pict>
      </w:r>
    </w:p>
    <w:p w14:paraId="5C0CDD31" w14:textId="77777777" w:rsidR="003C2C2E" w:rsidRPr="00736512" w:rsidRDefault="003C2C2E" w:rsidP="003C2C2E">
      <w:pPr>
        <w:rPr>
          <w:kern w:val="2"/>
          <w:sz w:val="23"/>
        </w:rPr>
      </w:pPr>
      <w:r w:rsidRPr="00736512">
        <w:rPr>
          <w:kern w:val="2"/>
          <w:sz w:val="23"/>
          <w:u w:val="single"/>
          <w:lang w:bidi="fr-CA"/>
        </w:rPr>
        <w:t>Exercice 8.1</w:t>
      </w:r>
      <w:r w:rsidRPr="00736512">
        <w:rPr>
          <w:kern w:val="2"/>
          <w:sz w:val="23"/>
          <w:lang w:bidi="fr-CA"/>
        </w:rPr>
        <w:t> : Quelle est la valeur de l</w:t>
      </w:r>
      <w:r w:rsidRPr="009C5F66">
        <w:rPr>
          <w:kern w:val="2"/>
          <w:sz w:val="23"/>
          <w:lang w:bidi="fr-CA"/>
        </w:rPr>
        <w:t>’</w:t>
      </w:r>
      <w:r w:rsidRPr="00736512">
        <w:rPr>
          <w:kern w:val="2"/>
          <w:sz w:val="23"/>
          <w:lang w:bidi="fr-CA"/>
        </w:rPr>
        <w:t>angle H-C-O dans l</w:t>
      </w:r>
      <w:r w:rsidRPr="009C5F66">
        <w:rPr>
          <w:kern w:val="2"/>
          <w:sz w:val="23"/>
          <w:lang w:bidi="fr-CA"/>
        </w:rPr>
        <w:t>’</w:t>
      </w:r>
      <w:r w:rsidRPr="00736512">
        <w:rPr>
          <w:kern w:val="2"/>
          <w:sz w:val="23"/>
          <w:lang w:bidi="fr-CA"/>
        </w:rPr>
        <w:t>état de transition S</w:t>
      </w:r>
      <w:r w:rsidRPr="00736512">
        <w:rPr>
          <w:kern w:val="2"/>
          <w:sz w:val="23"/>
          <w:vertAlign w:val="subscript"/>
          <w:lang w:bidi="fr-CA"/>
        </w:rPr>
        <w:t>N</w:t>
      </w:r>
      <w:r w:rsidRPr="00736512">
        <w:rPr>
          <w:kern w:val="2"/>
          <w:sz w:val="23"/>
          <w:lang w:bidi="fr-CA"/>
        </w:rPr>
        <w:t>2 illustré ci-dessus?</w:t>
      </w:r>
    </w:p>
    <w:p w14:paraId="748E8D12" w14:textId="77777777" w:rsidR="003C2C2E" w:rsidRPr="00736512" w:rsidRDefault="00000000" w:rsidP="003C2C2E">
      <w:pPr>
        <w:rPr>
          <w:kern w:val="2"/>
          <w:sz w:val="23"/>
        </w:rPr>
      </w:pPr>
      <w:r>
        <w:rPr>
          <w:kern w:val="2"/>
          <w:sz w:val="23"/>
          <w:lang w:bidi="fr-CA"/>
        </w:rPr>
        <w:pict w14:anchorId="085F72DC">
          <v:rect id="_x0000_i1226" style="width:0;height:1.5pt" o:hralign="center" o:hrstd="t" o:hr="t" fillcolor="#aaa" stroked="f"/>
        </w:pict>
      </w:r>
    </w:p>
    <w:p w14:paraId="1BC6D770" w14:textId="77777777" w:rsidR="003C2C2E" w:rsidRPr="00736512" w:rsidRDefault="003C2C2E" w:rsidP="003C2C2E">
      <w:pPr>
        <w:rPr>
          <w:kern w:val="2"/>
          <w:sz w:val="23"/>
        </w:rPr>
      </w:pPr>
    </w:p>
    <w:p w14:paraId="3643ACBE" w14:textId="42C124A9" w:rsidR="003C2C2E" w:rsidRPr="00A86A55" w:rsidRDefault="003C2C2E" w:rsidP="003C2C2E">
      <w:pPr>
        <w:rPr>
          <w:spacing w:val="-2"/>
          <w:kern w:val="2"/>
          <w:sz w:val="23"/>
        </w:rPr>
      </w:pPr>
      <w:r w:rsidRPr="00A86A55">
        <w:rPr>
          <w:spacing w:val="-2"/>
          <w:kern w:val="2"/>
          <w:sz w:val="23"/>
          <w:lang w:bidi="fr-CA"/>
        </w:rPr>
        <w:t>Imaginez ce qui se passerait si nous remplacions un des atomes d</w:t>
      </w:r>
      <w:r w:rsidRPr="009C5F66">
        <w:rPr>
          <w:spacing w:val="-2"/>
          <w:kern w:val="2"/>
          <w:sz w:val="23"/>
          <w:lang w:bidi="fr-CA"/>
        </w:rPr>
        <w:t>’</w:t>
      </w:r>
      <w:r w:rsidRPr="00A86A55">
        <w:rPr>
          <w:spacing w:val="-2"/>
          <w:kern w:val="2"/>
          <w:sz w:val="23"/>
          <w:lang w:bidi="fr-CA"/>
        </w:rPr>
        <w:t>hydrogène du chlorométhane par du deutérium (isotope </w:t>
      </w:r>
      <w:r w:rsidRPr="00A86A55">
        <w:rPr>
          <w:spacing w:val="-2"/>
          <w:kern w:val="2"/>
          <w:sz w:val="23"/>
          <w:vertAlign w:val="superscript"/>
          <w:lang w:bidi="fr-CA"/>
        </w:rPr>
        <w:t>2</w:t>
      </w:r>
      <w:r w:rsidRPr="00A86A55">
        <w:rPr>
          <w:spacing w:val="-2"/>
          <w:kern w:val="2"/>
          <w:sz w:val="23"/>
          <w:lang w:bidi="fr-CA"/>
        </w:rPr>
        <w:t>H) et un autre, par du tritium (isotope radioactif </w:t>
      </w:r>
      <w:r w:rsidRPr="00A86A55">
        <w:rPr>
          <w:spacing w:val="-2"/>
          <w:kern w:val="2"/>
          <w:sz w:val="23"/>
          <w:vertAlign w:val="superscript"/>
          <w:lang w:bidi="fr-CA"/>
        </w:rPr>
        <w:t>3</w:t>
      </w:r>
      <w:r w:rsidRPr="00A86A55">
        <w:rPr>
          <w:spacing w:val="-2"/>
          <w:kern w:val="2"/>
          <w:sz w:val="23"/>
          <w:lang w:bidi="fr-CA"/>
        </w:rPr>
        <w:t>H)</w:t>
      </w:r>
      <w:r w:rsidR="00736512" w:rsidRPr="00A86A55">
        <w:rPr>
          <w:spacing w:val="-2"/>
          <w:kern w:val="2"/>
          <w:sz w:val="23"/>
          <w:lang w:bidi="fr-CA"/>
        </w:rPr>
        <w:t xml:space="preserve">. </w:t>
      </w:r>
      <w:r w:rsidRPr="00A86A55">
        <w:rPr>
          <w:spacing w:val="-2"/>
          <w:kern w:val="2"/>
          <w:sz w:val="23"/>
          <w:lang w:bidi="fr-CA"/>
        </w:rPr>
        <w:t>Comme il possède quatre substituants différents, notre électrophile carbone est un centre chiral</w:t>
      </w:r>
      <w:r w:rsidR="00736512" w:rsidRPr="00A86A55">
        <w:rPr>
          <w:spacing w:val="-2"/>
          <w:kern w:val="2"/>
          <w:sz w:val="23"/>
          <w:lang w:bidi="fr-CA"/>
        </w:rPr>
        <w:t xml:space="preserve">. </w:t>
      </w:r>
      <w:r w:rsidRPr="00A86A55">
        <w:rPr>
          <w:spacing w:val="-2"/>
          <w:kern w:val="2"/>
          <w:sz w:val="23"/>
          <w:lang w:bidi="fr-CA"/>
        </w:rPr>
        <w:t>Nous supposerons arbitrairement que nous commençons par l</w:t>
      </w:r>
      <w:r w:rsidRPr="009C5F66">
        <w:rPr>
          <w:spacing w:val="-2"/>
          <w:kern w:val="2"/>
          <w:sz w:val="23"/>
          <w:lang w:bidi="fr-CA"/>
        </w:rPr>
        <w:t>’</w:t>
      </w:r>
      <w:r w:rsidRPr="00A86A55">
        <w:rPr>
          <w:spacing w:val="-2"/>
          <w:kern w:val="2"/>
          <w:sz w:val="23"/>
          <w:lang w:bidi="fr-CA"/>
        </w:rPr>
        <w:t>énantiomère </w:t>
      </w:r>
      <w:r w:rsidRPr="00A86A55">
        <w:rPr>
          <w:i/>
          <w:spacing w:val="-2"/>
          <w:kern w:val="2"/>
          <w:sz w:val="23"/>
          <w:lang w:bidi="fr-CA"/>
        </w:rPr>
        <w:t>S</w:t>
      </w:r>
      <w:r w:rsidRPr="00A86A55">
        <w:rPr>
          <w:spacing w:val="-2"/>
          <w:kern w:val="2"/>
          <w:sz w:val="23"/>
          <w:lang w:bidi="fr-CA"/>
        </w:rPr>
        <w:t xml:space="preserve">. </w:t>
      </w:r>
    </w:p>
    <w:p w14:paraId="5D46D2AF" w14:textId="77777777" w:rsidR="003C2C2E" w:rsidRPr="00736512" w:rsidRDefault="003C2C2E" w:rsidP="003C2C2E">
      <w:pPr>
        <w:rPr>
          <w:kern w:val="2"/>
          <w:sz w:val="23"/>
        </w:rPr>
      </w:pPr>
    </w:p>
    <w:p w14:paraId="010D5F5E"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430DB3A3" wp14:editId="7FB1522C">
            <wp:extent cx="4978400" cy="1083945"/>
            <wp:effectExtent l="0" t="0" r="0" b="8255"/>
            <wp:docPr id="6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4978400" cy="1083945"/>
                    </a:xfrm>
                    <a:prstGeom prst="rect">
                      <a:avLst/>
                    </a:prstGeom>
                    <a:noFill/>
                    <a:ln>
                      <a:noFill/>
                    </a:ln>
                  </pic:spPr>
                </pic:pic>
              </a:graphicData>
            </a:graphic>
          </wp:inline>
        </w:drawing>
      </w:r>
    </w:p>
    <w:p w14:paraId="791039D0" w14:textId="77777777" w:rsidR="003C2C2E" w:rsidRPr="00736512" w:rsidRDefault="003C2C2E" w:rsidP="003C2C2E">
      <w:pPr>
        <w:rPr>
          <w:kern w:val="2"/>
          <w:sz w:val="23"/>
        </w:rPr>
      </w:pPr>
    </w:p>
    <w:p w14:paraId="7E86E841"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4</w:t>
      </w:r>
    </w:p>
    <w:p w14:paraId="18890F8F" w14:textId="00A4A36C" w:rsidR="003C2C2E" w:rsidRPr="00736512" w:rsidRDefault="003C2C2E" w:rsidP="003C2C2E">
      <w:pPr>
        <w:rPr>
          <w:kern w:val="2"/>
          <w:sz w:val="23"/>
        </w:rPr>
      </w:pPr>
      <w:r w:rsidRPr="00736512">
        <w:rPr>
          <w:kern w:val="2"/>
          <w:sz w:val="23"/>
          <w:lang w:bidi="fr-CA"/>
        </w:rPr>
        <w:t>L</w:t>
      </w:r>
      <w:r w:rsidRPr="009C5F66">
        <w:rPr>
          <w:kern w:val="2"/>
          <w:sz w:val="23"/>
          <w:lang w:bidi="fr-CA"/>
        </w:rPr>
        <w:t>’</w:t>
      </w:r>
      <w:r w:rsidRPr="00736512">
        <w:rPr>
          <w:kern w:val="2"/>
          <w:sz w:val="23"/>
          <w:lang w:bidi="fr-CA"/>
        </w:rPr>
        <w:t>attaque arrière du nucléophile hydroxyde et l</w:t>
      </w:r>
      <w:r w:rsidRPr="009C5F66">
        <w:rPr>
          <w:kern w:val="2"/>
          <w:sz w:val="23"/>
          <w:lang w:bidi="fr-CA"/>
        </w:rPr>
        <w:t>’</w:t>
      </w:r>
      <w:r w:rsidRPr="00736512">
        <w:rPr>
          <w:kern w:val="2"/>
          <w:sz w:val="23"/>
          <w:lang w:bidi="fr-CA"/>
        </w:rPr>
        <w:t>inversion de la géométrie des liaisons au niveau du carbone supposent une stéréochimie du produit qui reflète cette inversion : nous nous retrouvons avec l</w:t>
      </w:r>
      <w:r w:rsidRPr="009C5F66">
        <w:rPr>
          <w:kern w:val="2"/>
          <w:sz w:val="23"/>
          <w:lang w:bidi="fr-CA"/>
        </w:rPr>
        <w:t>’</w:t>
      </w:r>
      <w:r w:rsidRPr="00736512">
        <w:rPr>
          <w:kern w:val="2"/>
          <w:sz w:val="23"/>
          <w:lang w:bidi="fr-CA"/>
        </w:rPr>
        <w:t>énantiomère </w:t>
      </w:r>
      <w:r w:rsidRPr="00736512">
        <w:rPr>
          <w:i/>
          <w:kern w:val="2"/>
          <w:sz w:val="23"/>
          <w:lang w:bidi="fr-CA"/>
        </w:rPr>
        <w:t>R</w:t>
      </w:r>
      <w:r w:rsidRPr="00736512">
        <w:rPr>
          <w:kern w:val="2"/>
          <w:sz w:val="23"/>
          <w:lang w:bidi="fr-CA"/>
        </w:rPr>
        <w:t xml:space="preserve"> du produit chiral</w:t>
      </w:r>
      <w:r w:rsidR="00736512" w:rsidRPr="00736512">
        <w:rPr>
          <w:kern w:val="2"/>
          <w:sz w:val="23"/>
          <w:lang w:bidi="fr-CA"/>
        </w:rPr>
        <w:t xml:space="preserve">. </w:t>
      </w:r>
    </w:p>
    <w:p w14:paraId="5D26A3DC" w14:textId="77777777" w:rsidR="003C2C2E" w:rsidRPr="00736512" w:rsidRDefault="003C2C2E" w:rsidP="003C2C2E">
      <w:pPr>
        <w:rPr>
          <w:kern w:val="2"/>
          <w:sz w:val="23"/>
        </w:rPr>
      </w:pPr>
    </w:p>
    <w:p w14:paraId="2E6910A1" w14:textId="65BF4FF7" w:rsidR="003C2C2E" w:rsidRPr="00736512" w:rsidRDefault="003C2C2E" w:rsidP="003C2C2E">
      <w:pPr>
        <w:shd w:val="clear" w:color="auto" w:fill="D9D9D9"/>
        <w:rPr>
          <w:kern w:val="2"/>
          <w:sz w:val="23"/>
        </w:rPr>
      </w:pPr>
      <w:r w:rsidRPr="00736512">
        <w:rPr>
          <w:kern w:val="2"/>
          <w:sz w:val="23"/>
          <w:lang w:bidi="fr-CA"/>
        </w:rPr>
        <w:t>Les réactions S</w:t>
      </w:r>
      <w:r w:rsidRPr="00736512">
        <w:rPr>
          <w:kern w:val="2"/>
          <w:sz w:val="23"/>
          <w:vertAlign w:val="subscript"/>
          <w:lang w:bidi="fr-CA"/>
        </w:rPr>
        <w:t>N</w:t>
      </w:r>
      <w:r w:rsidRPr="00736512">
        <w:rPr>
          <w:kern w:val="2"/>
          <w:sz w:val="23"/>
          <w:lang w:bidi="fr-CA"/>
        </w:rPr>
        <w:t>2 impliquent une inversion de la configuration stéréochimique au niveau du carbone électrophile</w:t>
      </w:r>
      <w:r w:rsidR="00736512" w:rsidRPr="00736512">
        <w:rPr>
          <w:kern w:val="2"/>
          <w:sz w:val="23"/>
          <w:lang w:bidi="fr-CA"/>
        </w:rPr>
        <w:t xml:space="preserve">. </w:t>
      </w:r>
    </w:p>
    <w:p w14:paraId="0FAFC4F0" w14:textId="77777777" w:rsidR="003C2C2E" w:rsidRPr="00736512" w:rsidRDefault="003C2C2E" w:rsidP="003C2C2E">
      <w:pPr>
        <w:rPr>
          <w:kern w:val="2"/>
          <w:sz w:val="23"/>
        </w:rPr>
      </w:pPr>
    </w:p>
    <w:p w14:paraId="6522D37F" w14:textId="77777777" w:rsidR="003C2C2E" w:rsidRPr="00736512" w:rsidRDefault="003C2C2E" w:rsidP="003C2C2E">
      <w:pPr>
        <w:rPr>
          <w:kern w:val="2"/>
          <w:sz w:val="23"/>
          <w:u w:val="single"/>
        </w:rPr>
      </w:pPr>
    </w:p>
    <w:p w14:paraId="0418A4B4" w14:textId="77777777" w:rsidR="003C2C2E" w:rsidRPr="00736512" w:rsidRDefault="003C2C2E" w:rsidP="003C2C2E">
      <w:pPr>
        <w:rPr>
          <w:kern w:val="2"/>
          <w:sz w:val="23"/>
          <w:u w:val="single"/>
        </w:rPr>
      </w:pPr>
      <w:r w:rsidRPr="00736512">
        <w:rPr>
          <w:kern w:val="2"/>
          <w:sz w:val="23"/>
          <w:u w:val="single"/>
          <w:lang w:bidi="fr-CA"/>
        </w:rPr>
        <w:t>8.1 B : Le mécanisme S</w:t>
      </w:r>
      <w:r w:rsidRPr="00736512">
        <w:rPr>
          <w:kern w:val="2"/>
          <w:sz w:val="23"/>
          <w:u w:val="single"/>
          <w:vertAlign w:val="subscript"/>
          <w:lang w:bidi="fr-CA"/>
        </w:rPr>
        <w:t>N</w:t>
      </w:r>
      <w:r w:rsidRPr="00736512">
        <w:rPr>
          <w:kern w:val="2"/>
          <w:sz w:val="23"/>
          <w:u w:val="single"/>
          <w:lang w:bidi="fr-CA"/>
        </w:rPr>
        <w:t>1</w:t>
      </w:r>
    </w:p>
    <w:p w14:paraId="407340A4" w14:textId="77777777" w:rsidR="003C2C2E" w:rsidRPr="00736512" w:rsidRDefault="003C2C2E" w:rsidP="003C2C2E">
      <w:pPr>
        <w:rPr>
          <w:kern w:val="2"/>
          <w:sz w:val="23"/>
        </w:rPr>
      </w:pPr>
    </w:p>
    <w:p w14:paraId="2083B6B6" w14:textId="5FFFA943" w:rsidR="003C2C2E" w:rsidRPr="00736512" w:rsidRDefault="003C2C2E" w:rsidP="003C2C2E">
      <w:pPr>
        <w:rPr>
          <w:kern w:val="2"/>
          <w:sz w:val="23"/>
        </w:rPr>
      </w:pPr>
      <w:r w:rsidRPr="00736512">
        <w:rPr>
          <w:kern w:val="2"/>
          <w:sz w:val="23"/>
          <w:lang w:bidi="fr-CA"/>
        </w:rPr>
        <w:t xml:space="preserve">Un deuxième modèle de réaction de substitution nucléophile est appelé </w:t>
      </w:r>
      <w:r w:rsidRPr="00736512">
        <w:rPr>
          <w:b/>
          <w:kern w:val="2"/>
          <w:sz w:val="23"/>
          <w:lang w:bidi="fr-CA"/>
        </w:rPr>
        <w:t>mécanisme S</w:t>
      </w:r>
      <w:r w:rsidRPr="00736512">
        <w:rPr>
          <w:b/>
          <w:kern w:val="2"/>
          <w:sz w:val="23"/>
          <w:vertAlign w:val="subscript"/>
          <w:lang w:bidi="fr-CA"/>
        </w:rPr>
        <w:t>N</w:t>
      </w:r>
      <w:r w:rsidRPr="00736512">
        <w:rPr>
          <w:b/>
          <w:kern w:val="2"/>
          <w:sz w:val="23"/>
          <w:lang w:bidi="fr-CA"/>
        </w:rPr>
        <w:t>1</w:t>
      </w:r>
      <w:r w:rsidRPr="00736512">
        <w:rPr>
          <w:kern w:val="2"/>
          <w:sz w:val="23"/>
          <w:lang w:bidi="fr-CA"/>
        </w:rPr>
        <w:t>. Le</w:t>
      </w:r>
      <w:r w:rsidR="00A86A55">
        <w:rPr>
          <w:kern w:val="2"/>
          <w:sz w:val="23"/>
          <w:lang w:bidi="fr-CA"/>
        </w:rPr>
        <w:t> </w:t>
      </w:r>
      <w:r w:rsidRPr="00736512">
        <w:rPr>
          <w:kern w:val="2"/>
          <w:sz w:val="23"/>
          <w:lang w:bidi="fr-CA"/>
        </w:rPr>
        <w:t>chiffre 1 de S</w:t>
      </w:r>
      <w:r w:rsidRPr="00736512">
        <w:rPr>
          <w:kern w:val="2"/>
          <w:sz w:val="23"/>
          <w:vertAlign w:val="subscript"/>
          <w:lang w:bidi="fr-CA"/>
        </w:rPr>
        <w:t>N</w:t>
      </w:r>
      <w:r w:rsidRPr="00736512">
        <w:rPr>
          <w:kern w:val="2"/>
          <w:sz w:val="23"/>
          <w:lang w:bidi="fr-CA"/>
        </w:rPr>
        <w:t>1 indique que l</w:t>
      </w:r>
      <w:r w:rsidRPr="009C5F66">
        <w:rPr>
          <w:kern w:val="2"/>
          <w:sz w:val="23"/>
          <w:lang w:bidi="fr-CA"/>
        </w:rPr>
        <w:t>’</w:t>
      </w:r>
      <w:r w:rsidRPr="00736512">
        <w:rPr>
          <w:kern w:val="2"/>
          <w:sz w:val="23"/>
          <w:lang w:bidi="fr-CA"/>
        </w:rPr>
        <w:t xml:space="preserve">étape déterminant la vitesse de la réaction est </w:t>
      </w:r>
      <w:r w:rsidRPr="00736512">
        <w:rPr>
          <w:i/>
          <w:kern w:val="2"/>
          <w:sz w:val="23"/>
          <w:lang w:bidi="fr-CA"/>
        </w:rPr>
        <w:t xml:space="preserve">unimoléculaire. </w:t>
      </w:r>
      <w:r w:rsidRPr="00736512">
        <w:rPr>
          <w:kern w:val="2"/>
          <w:sz w:val="23"/>
          <w:lang w:bidi="fr-CA"/>
        </w:rPr>
        <w:t>En d</w:t>
      </w:r>
      <w:r w:rsidRPr="009C5F66">
        <w:rPr>
          <w:kern w:val="2"/>
          <w:sz w:val="23"/>
          <w:lang w:bidi="fr-CA"/>
        </w:rPr>
        <w:t>’</w:t>
      </w:r>
      <w:r w:rsidRPr="00736512">
        <w:rPr>
          <w:kern w:val="2"/>
          <w:sz w:val="23"/>
          <w:lang w:bidi="fr-CA"/>
        </w:rPr>
        <w:t>autres termes, l</w:t>
      </w:r>
      <w:r w:rsidRPr="009C5F66">
        <w:rPr>
          <w:kern w:val="2"/>
          <w:sz w:val="23"/>
          <w:lang w:bidi="fr-CA"/>
        </w:rPr>
        <w:t>’</w:t>
      </w:r>
      <w:r w:rsidRPr="00736512">
        <w:rPr>
          <w:kern w:val="2"/>
          <w:sz w:val="23"/>
          <w:lang w:bidi="fr-CA"/>
        </w:rPr>
        <w:t>étape déterminant la vitesse de la réaction suppose la rupture d</w:t>
      </w:r>
      <w:r w:rsidRPr="009C5F66">
        <w:rPr>
          <w:kern w:val="2"/>
          <w:sz w:val="23"/>
          <w:lang w:bidi="fr-CA"/>
        </w:rPr>
        <w:t>’</w:t>
      </w:r>
      <w:r w:rsidRPr="00736512">
        <w:rPr>
          <w:kern w:val="2"/>
          <w:sz w:val="23"/>
          <w:lang w:bidi="fr-CA"/>
        </w:rPr>
        <w:t>une seule molécule (et non la collision de deux molécules, comme dans le cas du mécanisme S</w:t>
      </w:r>
      <w:r w:rsidRPr="00736512">
        <w:rPr>
          <w:kern w:val="2"/>
          <w:sz w:val="23"/>
          <w:vertAlign w:val="subscript"/>
          <w:lang w:bidi="fr-CA"/>
        </w:rPr>
        <w:t>N</w:t>
      </w:r>
      <w:r w:rsidRPr="00736512">
        <w:rPr>
          <w:kern w:val="2"/>
          <w:sz w:val="23"/>
          <w:lang w:bidi="fr-CA"/>
        </w:rPr>
        <w:t>2).</w:t>
      </w:r>
    </w:p>
    <w:p w14:paraId="78052381" w14:textId="77777777" w:rsidR="003C2C2E" w:rsidRPr="00736512" w:rsidRDefault="003C2C2E" w:rsidP="003C2C2E">
      <w:pPr>
        <w:rPr>
          <w:kern w:val="2"/>
          <w:sz w:val="23"/>
        </w:rPr>
      </w:pPr>
    </w:p>
    <w:p w14:paraId="782FFF53" w14:textId="77777777" w:rsidR="003C2C2E" w:rsidRPr="00736512" w:rsidRDefault="003C2C2E" w:rsidP="003C2C2E">
      <w:pPr>
        <w:rPr>
          <w:kern w:val="2"/>
          <w:sz w:val="23"/>
        </w:rPr>
      </w:pPr>
      <w:r w:rsidRPr="00736512">
        <w:rPr>
          <w:kern w:val="2"/>
          <w:sz w:val="23"/>
          <w:lang w:bidi="fr-CA"/>
        </w:rPr>
        <w:t>Dans un mécanisme S</w:t>
      </w:r>
      <w:r w:rsidRPr="00736512">
        <w:rPr>
          <w:kern w:val="2"/>
          <w:sz w:val="23"/>
          <w:vertAlign w:val="subscript"/>
          <w:lang w:bidi="fr-CA"/>
        </w:rPr>
        <w:t>N</w:t>
      </w:r>
      <w:r w:rsidRPr="00736512">
        <w:rPr>
          <w:kern w:val="2"/>
          <w:sz w:val="23"/>
          <w:lang w:bidi="fr-CA"/>
        </w:rPr>
        <w:t xml:space="preserve">1, la liaison du groupe partant carbone se rompt </w:t>
      </w:r>
      <w:r w:rsidRPr="00736512">
        <w:rPr>
          <w:i/>
          <w:kern w:val="2"/>
          <w:sz w:val="23"/>
          <w:lang w:bidi="fr-CA"/>
        </w:rPr>
        <w:t>en premier</w:t>
      </w:r>
      <w:r w:rsidRPr="00736512">
        <w:rPr>
          <w:kern w:val="2"/>
          <w:sz w:val="23"/>
          <w:lang w:bidi="fr-CA"/>
        </w:rPr>
        <w:t>, avant que le nucléophile ne s</w:t>
      </w:r>
      <w:r w:rsidRPr="009C5F66">
        <w:rPr>
          <w:kern w:val="2"/>
          <w:sz w:val="23"/>
          <w:lang w:bidi="fr-CA"/>
        </w:rPr>
        <w:t>’</w:t>
      </w:r>
      <w:r w:rsidRPr="00736512">
        <w:rPr>
          <w:kern w:val="2"/>
          <w:sz w:val="23"/>
          <w:lang w:bidi="fr-CA"/>
        </w:rPr>
        <w:t>approche, ce qui entraîne la formation d</w:t>
      </w:r>
      <w:r w:rsidRPr="009C5F66">
        <w:rPr>
          <w:kern w:val="2"/>
          <w:sz w:val="23"/>
          <w:lang w:bidi="fr-CA"/>
        </w:rPr>
        <w:t>’</w:t>
      </w:r>
      <w:r w:rsidRPr="00736512">
        <w:rPr>
          <w:kern w:val="2"/>
          <w:sz w:val="23"/>
          <w:lang w:bidi="fr-CA"/>
        </w:rPr>
        <w:t>un carbocation intermédiaire (étape 1) :</w:t>
      </w:r>
    </w:p>
    <w:p w14:paraId="64630FE8" w14:textId="77777777" w:rsidR="003C2C2E" w:rsidRPr="00736512" w:rsidRDefault="003C2C2E" w:rsidP="003C2C2E">
      <w:pPr>
        <w:rPr>
          <w:kern w:val="2"/>
          <w:sz w:val="23"/>
        </w:rPr>
      </w:pPr>
    </w:p>
    <w:p w14:paraId="476621C1" w14:textId="77777777" w:rsidR="003C2C2E" w:rsidRPr="004D5652" w:rsidRDefault="003C2C2E" w:rsidP="003C2C2E">
      <w:pPr>
        <w:shd w:val="clear" w:color="auto" w:fill="D9D9D9"/>
        <w:rPr>
          <w:rFonts w:ascii="Arial" w:hAnsi="Arial" w:cs="Arial"/>
          <w:kern w:val="2"/>
          <w:sz w:val="20"/>
        </w:rPr>
      </w:pPr>
      <w:proofErr w:type="gramStart"/>
      <w:r w:rsidRPr="004D5652">
        <w:rPr>
          <w:rFonts w:ascii="Arial" w:eastAsia="Arial" w:hAnsi="Arial" w:cs="Arial"/>
          <w:kern w:val="2"/>
          <w:sz w:val="20"/>
          <w:lang w:bidi="fr-CA"/>
        </w:rPr>
        <w:t>un</w:t>
      </w:r>
      <w:proofErr w:type="gramEnd"/>
      <w:r w:rsidRPr="004D5652">
        <w:rPr>
          <w:rFonts w:ascii="Arial" w:eastAsia="Arial" w:hAnsi="Arial" w:cs="Arial"/>
          <w:kern w:val="2"/>
          <w:sz w:val="20"/>
          <w:lang w:bidi="fr-CA"/>
        </w:rPr>
        <w:t xml:space="preserve"> mécanisme S</w:t>
      </w:r>
      <w:r w:rsidRPr="004D5652">
        <w:rPr>
          <w:rFonts w:ascii="Arial" w:eastAsia="Arial" w:hAnsi="Arial" w:cs="Arial"/>
          <w:kern w:val="2"/>
          <w:sz w:val="20"/>
          <w:vertAlign w:val="subscript"/>
          <w:lang w:bidi="fr-CA"/>
        </w:rPr>
        <w:t>N</w:t>
      </w:r>
      <w:r w:rsidRPr="004D5652">
        <w:rPr>
          <w:rFonts w:ascii="Arial" w:eastAsia="Arial" w:hAnsi="Arial" w:cs="Arial"/>
          <w:kern w:val="2"/>
          <w:sz w:val="20"/>
          <w:lang w:bidi="fr-CA"/>
        </w:rPr>
        <w:t>1.</w:t>
      </w:r>
    </w:p>
    <w:p w14:paraId="3429C739" w14:textId="77777777" w:rsidR="003C2C2E" w:rsidRPr="00736512" w:rsidRDefault="003C2C2E" w:rsidP="003C2C2E">
      <w:pPr>
        <w:shd w:val="clear" w:color="auto" w:fill="D9D9D9"/>
        <w:jc w:val="center"/>
        <w:rPr>
          <w:kern w:val="2"/>
          <w:sz w:val="23"/>
        </w:rPr>
      </w:pPr>
      <w:r w:rsidRPr="00736512">
        <w:rPr>
          <w:noProof/>
          <w:kern w:val="2"/>
          <w:sz w:val="23"/>
          <w:lang w:bidi="fr-CA"/>
        </w:rPr>
        <w:drawing>
          <wp:inline distT="0" distB="0" distL="0" distR="0" wp14:anchorId="50AA59A5" wp14:editId="323DEBEE">
            <wp:extent cx="4004945" cy="3293745"/>
            <wp:effectExtent l="0" t="0" r="8255" b="8255"/>
            <wp:docPr id="6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4004945" cy="3293745"/>
                    </a:xfrm>
                    <a:prstGeom prst="rect">
                      <a:avLst/>
                    </a:prstGeom>
                    <a:noFill/>
                    <a:ln>
                      <a:noFill/>
                    </a:ln>
                  </pic:spPr>
                </pic:pic>
              </a:graphicData>
            </a:graphic>
          </wp:inline>
        </w:drawing>
      </w:r>
    </w:p>
    <w:p w14:paraId="41CCB4F1"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7</w:t>
      </w:r>
    </w:p>
    <w:p w14:paraId="65465638" w14:textId="77777777" w:rsidR="003C2C2E" w:rsidRPr="00736512" w:rsidRDefault="003C2C2E" w:rsidP="003C2C2E">
      <w:pPr>
        <w:rPr>
          <w:kern w:val="2"/>
          <w:sz w:val="23"/>
        </w:rPr>
      </w:pPr>
      <w:r w:rsidRPr="00736512">
        <w:rPr>
          <w:kern w:val="2"/>
          <w:sz w:val="23"/>
          <w:lang w:bidi="fr-CA"/>
        </w:rPr>
        <w:t>Un carbocation est un électrophile puissant : comme le carbone ne dispose pas d</w:t>
      </w:r>
      <w:r w:rsidRPr="009C5F66">
        <w:rPr>
          <w:kern w:val="2"/>
          <w:sz w:val="23"/>
          <w:lang w:bidi="fr-CA"/>
        </w:rPr>
        <w:t>’</w:t>
      </w:r>
      <w:r w:rsidRPr="00736512">
        <w:rPr>
          <w:kern w:val="2"/>
          <w:sz w:val="23"/>
          <w:lang w:bidi="fr-CA"/>
        </w:rPr>
        <w:t>un octet complet d</w:t>
      </w:r>
      <w:r w:rsidRPr="009C5F66">
        <w:rPr>
          <w:kern w:val="2"/>
          <w:sz w:val="23"/>
          <w:lang w:bidi="fr-CA"/>
        </w:rPr>
        <w:t>’</w:t>
      </w:r>
      <w:r w:rsidRPr="00736512">
        <w:rPr>
          <w:kern w:val="2"/>
          <w:sz w:val="23"/>
          <w:lang w:bidi="fr-CA"/>
        </w:rPr>
        <w:t>électrons de valence, il est « avide d</w:t>
      </w:r>
      <w:r w:rsidRPr="009C5F66">
        <w:rPr>
          <w:kern w:val="2"/>
          <w:sz w:val="23"/>
          <w:lang w:bidi="fr-CA"/>
        </w:rPr>
        <w:t>’</w:t>
      </w:r>
      <w:r w:rsidRPr="00736512">
        <w:rPr>
          <w:kern w:val="2"/>
          <w:sz w:val="23"/>
          <w:lang w:bidi="fr-CA"/>
        </w:rPr>
        <w:t>électrons ». À l</w:t>
      </w:r>
      <w:r w:rsidRPr="009C5F66">
        <w:rPr>
          <w:kern w:val="2"/>
          <w:sz w:val="23"/>
          <w:lang w:bidi="fr-CA"/>
        </w:rPr>
        <w:t>’</w:t>
      </w:r>
      <w:r w:rsidRPr="00736512">
        <w:rPr>
          <w:kern w:val="2"/>
          <w:sz w:val="23"/>
          <w:lang w:bidi="fr-CA"/>
        </w:rPr>
        <w:t>étape 2, un doublet libre d</w:t>
      </w:r>
      <w:r w:rsidRPr="009C5F66">
        <w:rPr>
          <w:kern w:val="2"/>
          <w:sz w:val="23"/>
          <w:lang w:bidi="fr-CA"/>
        </w:rPr>
        <w:t>’</w:t>
      </w:r>
      <w:r w:rsidRPr="00736512">
        <w:rPr>
          <w:kern w:val="2"/>
          <w:sz w:val="23"/>
          <w:lang w:bidi="fr-CA"/>
        </w:rPr>
        <w:t>électrons du nucléophile eau remplit l</w:t>
      </w:r>
      <w:r w:rsidRPr="009C5F66">
        <w:rPr>
          <w:kern w:val="2"/>
          <w:sz w:val="23"/>
          <w:lang w:bidi="fr-CA"/>
        </w:rPr>
        <w:t>’</w:t>
      </w:r>
      <w:r w:rsidRPr="00736512">
        <w:rPr>
          <w:kern w:val="2"/>
          <w:sz w:val="23"/>
          <w:lang w:bidi="fr-CA"/>
        </w:rPr>
        <w:t>orbitale </w:t>
      </w:r>
      <w:r w:rsidRPr="00736512">
        <w:rPr>
          <w:i/>
          <w:kern w:val="2"/>
          <w:sz w:val="23"/>
          <w:lang w:bidi="fr-CA"/>
        </w:rPr>
        <w:t>p</w:t>
      </w:r>
      <w:r w:rsidRPr="00736512">
        <w:rPr>
          <w:kern w:val="2"/>
          <w:sz w:val="23"/>
          <w:lang w:bidi="fr-CA"/>
        </w:rPr>
        <w:t xml:space="preserve"> vide du carbocation pour former une nouvelle liaison.</w:t>
      </w:r>
    </w:p>
    <w:p w14:paraId="566685EC" w14:textId="77777777" w:rsidR="003C2C2E" w:rsidRPr="00736512" w:rsidRDefault="003C2C2E" w:rsidP="003C2C2E">
      <w:pPr>
        <w:rPr>
          <w:kern w:val="2"/>
          <w:sz w:val="23"/>
        </w:rPr>
      </w:pPr>
    </w:p>
    <w:p w14:paraId="362C97EF" w14:textId="77777777" w:rsidR="003C2C2E" w:rsidRPr="00736512" w:rsidRDefault="003C2C2E" w:rsidP="003C2C2E">
      <w:pPr>
        <w:rPr>
          <w:kern w:val="2"/>
          <w:sz w:val="23"/>
        </w:rPr>
      </w:pPr>
      <w:r w:rsidRPr="00736512">
        <w:rPr>
          <w:kern w:val="2"/>
          <w:sz w:val="23"/>
          <w:lang w:bidi="fr-CA"/>
        </w:rPr>
        <w:lastRenderedPageBreak/>
        <w:t>Notez qu</w:t>
      </w:r>
      <w:r w:rsidRPr="009C5F66">
        <w:rPr>
          <w:kern w:val="2"/>
          <w:sz w:val="23"/>
          <w:lang w:bidi="fr-CA"/>
        </w:rPr>
        <w:t>’</w:t>
      </w:r>
      <w:r w:rsidRPr="00736512">
        <w:rPr>
          <w:kern w:val="2"/>
          <w:sz w:val="23"/>
          <w:lang w:bidi="fr-CA"/>
        </w:rPr>
        <w:t>il s</w:t>
      </w:r>
      <w:r w:rsidRPr="009C5F66">
        <w:rPr>
          <w:kern w:val="2"/>
          <w:sz w:val="23"/>
          <w:lang w:bidi="fr-CA"/>
        </w:rPr>
        <w:t>’</w:t>
      </w:r>
      <w:r w:rsidRPr="00736512">
        <w:rPr>
          <w:kern w:val="2"/>
          <w:sz w:val="23"/>
          <w:lang w:bidi="fr-CA"/>
        </w:rPr>
        <w:t>agit en fait d</w:t>
      </w:r>
      <w:r w:rsidRPr="009C5F66">
        <w:rPr>
          <w:kern w:val="2"/>
          <w:sz w:val="23"/>
          <w:lang w:bidi="fr-CA"/>
        </w:rPr>
        <w:t>’</w:t>
      </w:r>
      <w:r w:rsidRPr="00736512">
        <w:rPr>
          <w:kern w:val="2"/>
          <w:sz w:val="23"/>
          <w:lang w:bidi="fr-CA"/>
        </w:rPr>
        <w:t xml:space="preserve">un mécanisme en trois étapes, avec une dernière étape acido-basique rapide menant au produit alcool. </w:t>
      </w:r>
    </w:p>
    <w:p w14:paraId="67CD868F" w14:textId="77777777" w:rsidR="003C2C2E" w:rsidRPr="00736512" w:rsidRDefault="003C2C2E" w:rsidP="003C2C2E">
      <w:pPr>
        <w:rPr>
          <w:kern w:val="2"/>
          <w:sz w:val="23"/>
        </w:rPr>
      </w:pPr>
    </w:p>
    <w:p w14:paraId="52B01AE0" w14:textId="77777777" w:rsidR="003C2C2E" w:rsidRPr="00736512" w:rsidRDefault="003C2C2E" w:rsidP="003C2C2E">
      <w:pPr>
        <w:rPr>
          <w:kern w:val="2"/>
          <w:sz w:val="23"/>
        </w:rPr>
      </w:pPr>
      <w:r w:rsidRPr="00736512">
        <w:rPr>
          <w:kern w:val="2"/>
          <w:sz w:val="23"/>
          <w:lang w:bidi="fr-CA"/>
        </w:rPr>
        <w:t>Un diagramme d</w:t>
      </w:r>
      <w:r w:rsidRPr="009C5F66">
        <w:rPr>
          <w:kern w:val="2"/>
          <w:sz w:val="23"/>
          <w:lang w:bidi="fr-CA"/>
        </w:rPr>
        <w:t>’</w:t>
      </w:r>
      <w:r w:rsidRPr="00736512">
        <w:rPr>
          <w:kern w:val="2"/>
          <w:sz w:val="23"/>
          <w:lang w:bidi="fr-CA"/>
        </w:rPr>
        <w:t>énergie potentielle pour cette réaction S</w:t>
      </w:r>
      <w:r w:rsidRPr="00736512">
        <w:rPr>
          <w:kern w:val="2"/>
          <w:sz w:val="23"/>
          <w:vertAlign w:val="subscript"/>
          <w:lang w:bidi="fr-CA"/>
        </w:rPr>
        <w:t>N</w:t>
      </w:r>
      <w:r w:rsidRPr="00736512">
        <w:rPr>
          <w:kern w:val="2"/>
          <w:sz w:val="23"/>
          <w:lang w:bidi="fr-CA"/>
        </w:rPr>
        <w:t>1 montre que chacune des deux étapes intermédiaires chargées positivement (I</w:t>
      </w:r>
      <w:r w:rsidRPr="00736512">
        <w:rPr>
          <w:kern w:val="2"/>
          <w:sz w:val="23"/>
          <w:vertAlign w:val="subscript"/>
          <w:lang w:bidi="fr-CA"/>
        </w:rPr>
        <w:t>1</w:t>
      </w:r>
      <w:r w:rsidRPr="00736512">
        <w:rPr>
          <w:kern w:val="2"/>
          <w:sz w:val="23"/>
          <w:lang w:bidi="fr-CA"/>
        </w:rPr>
        <w:t xml:space="preserve"> et I</w:t>
      </w:r>
      <w:r w:rsidRPr="00736512">
        <w:rPr>
          <w:kern w:val="2"/>
          <w:sz w:val="23"/>
          <w:vertAlign w:val="subscript"/>
          <w:lang w:bidi="fr-CA"/>
        </w:rPr>
        <w:t>2</w:t>
      </w:r>
      <w:r w:rsidRPr="00736512">
        <w:rPr>
          <w:kern w:val="2"/>
          <w:sz w:val="23"/>
          <w:lang w:bidi="fr-CA"/>
        </w:rPr>
        <w:t xml:space="preserve"> dans le diagramme) peut être visualisée comme une vallée sur le chemin de réaction, plus élevée en énergie que le réactif et le produit, mais plus basse en énergie que les états de transition. </w:t>
      </w:r>
    </w:p>
    <w:p w14:paraId="4903F80A" w14:textId="77777777" w:rsidR="003C2C2E" w:rsidRPr="00736512" w:rsidRDefault="003C2C2E" w:rsidP="003C2C2E">
      <w:pPr>
        <w:rPr>
          <w:kern w:val="2"/>
          <w:sz w:val="23"/>
        </w:rPr>
      </w:pPr>
    </w:p>
    <w:p w14:paraId="384F6A5B"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0C90CCE6" wp14:editId="2A115951">
            <wp:extent cx="3801745" cy="2125345"/>
            <wp:effectExtent l="0" t="0" r="8255" b="8255"/>
            <wp:docPr id="6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801745" cy="2125345"/>
                    </a:xfrm>
                    <a:prstGeom prst="rect">
                      <a:avLst/>
                    </a:prstGeom>
                    <a:noFill/>
                    <a:ln>
                      <a:noFill/>
                    </a:ln>
                  </pic:spPr>
                </pic:pic>
              </a:graphicData>
            </a:graphic>
          </wp:inline>
        </w:drawing>
      </w:r>
    </w:p>
    <w:p w14:paraId="59AFECEA"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7a</w:t>
      </w:r>
    </w:p>
    <w:p w14:paraId="4D20AE44" w14:textId="77777777" w:rsidR="003C2C2E" w:rsidRPr="00736512" w:rsidRDefault="003C2C2E" w:rsidP="003C2C2E">
      <w:pPr>
        <w:rPr>
          <w:kern w:val="2"/>
          <w:sz w:val="23"/>
        </w:rPr>
      </w:pPr>
    </w:p>
    <w:p w14:paraId="79CA37B3" w14:textId="0AC722EB" w:rsidR="003C2C2E" w:rsidRPr="00736512" w:rsidRDefault="003C2C2E" w:rsidP="003C2C2E">
      <w:pPr>
        <w:rPr>
          <w:kern w:val="2"/>
          <w:sz w:val="23"/>
        </w:rPr>
      </w:pPr>
      <w:r w:rsidRPr="00736512">
        <w:rPr>
          <w:kern w:val="2"/>
          <w:sz w:val="23"/>
          <w:lang w:bidi="fr-CA"/>
        </w:rPr>
        <w:t>La première étape, celle de la rupture des liaisons, est l</w:t>
      </w:r>
      <w:r w:rsidRPr="009C5F66">
        <w:rPr>
          <w:kern w:val="2"/>
          <w:sz w:val="23"/>
          <w:lang w:bidi="fr-CA"/>
        </w:rPr>
        <w:t>’</w:t>
      </w:r>
      <w:r w:rsidRPr="00736512">
        <w:rPr>
          <w:kern w:val="2"/>
          <w:sz w:val="23"/>
          <w:lang w:bidi="fr-CA"/>
        </w:rPr>
        <w:t>étape la plus lente et la plus déterminante pour la vitesse. Vous remarquerez qu</w:t>
      </w:r>
      <w:r w:rsidRPr="009C5F66">
        <w:rPr>
          <w:kern w:val="2"/>
          <w:sz w:val="23"/>
          <w:lang w:bidi="fr-CA"/>
        </w:rPr>
        <w:t>’</w:t>
      </w:r>
      <w:r w:rsidRPr="00736512">
        <w:rPr>
          <w:kern w:val="2"/>
          <w:sz w:val="23"/>
          <w:lang w:bidi="fr-CA"/>
        </w:rPr>
        <w:t>elle a l</w:t>
      </w:r>
      <w:r w:rsidRPr="009C5F66">
        <w:rPr>
          <w:kern w:val="2"/>
          <w:sz w:val="23"/>
          <w:lang w:bidi="fr-CA"/>
        </w:rPr>
        <w:t>’</w:t>
      </w:r>
      <w:r w:rsidRPr="00736512">
        <w:rPr>
          <w:kern w:val="2"/>
          <w:sz w:val="23"/>
          <w:lang w:bidi="fr-CA"/>
        </w:rPr>
        <w:t>énergie d</w:t>
      </w:r>
      <w:r w:rsidRPr="009C5F66">
        <w:rPr>
          <w:kern w:val="2"/>
          <w:sz w:val="23"/>
          <w:lang w:bidi="fr-CA"/>
        </w:rPr>
        <w:t>’</w:t>
      </w:r>
      <w:r w:rsidRPr="00736512">
        <w:rPr>
          <w:kern w:val="2"/>
          <w:sz w:val="23"/>
          <w:lang w:bidi="fr-CA"/>
        </w:rPr>
        <w:t>activation la plus élevée et qu</w:t>
      </w:r>
      <w:r w:rsidRPr="009C5F66">
        <w:rPr>
          <w:kern w:val="2"/>
          <w:sz w:val="23"/>
          <w:lang w:bidi="fr-CA"/>
        </w:rPr>
        <w:t>’</w:t>
      </w:r>
      <w:r w:rsidRPr="00736512">
        <w:rPr>
          <w:kern w:val="2"/>
          <w:sz w:val="23"/>
          <w:lang w:bidi="fr-CA"/>
        </w:rPr>
        <w:t>elle conduit à l</w:t>
      </w:r>
      <w:r w:rsidRPr="009C5F66">
        <w:rPr>
          <w:kern w:val="2"/>
          <w:sz w:val="23"/>
          <w:lang w:bidi="fr-CA"/>
        </w:rPr>
        <w:t>’</w:t>
      </w:r>
      <w:r w:rsidRPr="00736512">
        <w:rPr>
          <w:kern w:val="2"/>
          <w:sz w:val="23"/>
          <w:lang w:bidi="fr-CA"/>
        </w:rPr>
        <w:t>espèce chimique la plus énergétique (I</w:t>
      </w:r>
      <w:r w:rsidRPr="00736512">
        <w:rPr>
          <w:kern w:val="2"/>
          <w:sz w:val="23"/>
          <w:vertAlign w:val="subscript"/>
          <w:lang w:bidi="fr-CA"/>
        </w:rPr>
        <w:t>1</w:t>
      </w:r>
      <w:r w:rsidRPr="00736512">
        <w:rPr>
          <w:kern w:val="2"/>
          <w:sz w:val="23"/>
          <w:lang w:bidi="fr-CA"/>
        </w:rPr>
        <w:t>, le carbocation intermédiaire)</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étape 2 est rapide : une nouvelle liaison covalente se forme entre un carbocation et un nucléophile eau, et aucune liaison covalente n</w:t>
      </w:r>
      <w:r w:rsidRPr="009C5F66">
        <w:rPr>
          <w:kern w:val="2"/>
          <w:sz w:val="23"/>
          <w:lang w:bidi="fr-CA"/>
        </w:rPr>
        <w:t>’</w:t>
      </w:r>
      <w:r w:rsidRPr="00736512">
        <w:rPr>
          <w:kern w:val="2"/>
          <w:sz w:val="23"/>
          <w:lang w:bidi="fr-CA"/>
        </w:rPr>
        <w:t>est rompue</w:t>
      </w:r>
      <w:r w:rsidR="00736512" w:rsidRPr="00736512">
        <w:rPr>
          <w:kern w:val="2"/>
          <w:sz w:val="23"/>
          <w:lang w:bidi="fr-CA"/>
        </w:rPr>
        <w:t xml:space="preserve">. </w:t>
      </w:r>
      <w:r w:rsidRPr="00736512">
        <w:rPr>
          <w:kern w:val="2"/>
          <w:sz w:val="23"/>
          <w:lang w:bidi="fr-CA"/>
        </w:rPr>
        <w:t>Souvenez-vous de ce que nous avons vu au chapitre 7 : les étapes de transfert de protons de Bronsted-Lowry telles que l</w:t>
      </w:r>
      <w:r w:rsidRPr="009C5F66">
        <w:rPr>
          <w:kern w:val="2"/>
          <w:sz w:val="23"/>
          <w:lang w:bidi="fr-CA"/>
        </w:rPr>
        <w:t>’</w:t>
      </w:r>
      <w:r w:rsidRPr="00736512">
        <w:rPr>
          <w:kern w:val="2"/>
          <w:sz w:val="23"/>
          <w:lang w:bidi="fr-CA"/>
        </w:rPr>
        <w:t>étape 3 sont rapides et impliquent de faibles énergies d</w:t>
      </w:r>
      <w:r w:rsidRPr="009C5F66">
        <w:rPr>
          <w:kern w:val="2"/>
          <w:sz w:val="23"/>
          <w:lang w:bidi="fr-CA"/>
        </w:rPr>
        <w:t>’</w:t>
      </w:r>
      <w:r w:rsidRPr="00736512">
        <w:rPr>
          <w:kern w:val="2"/>
          <w:sz w:val="23"/>
          <w:lang w:bidi="fr-CA"/>
        </w:rPr>
        <w:t>activation.</w:t>
      </w:r>
    </w:p>
    <w:p w14:paraId="518809E9" w14:textId="77777777" w:rsidR="003C2C2E" w:rsidRPr="00736512" w:rsidRDefault="003C2C2E" w:rsidP="003C2C2E">
      <w:pPr>
        <w:rPr>
          <w:kern w:val="2"/>
          <w:sz w:val="23"/>
        </w:rPr>
      </w:pPr>
    </w:p>
    <w:p w14:paraId="6AF11E63" w14:textId="77777777" w:rsidR="003C2C2E" w:rsidRPr="00736512" w:rsidRDefault="003C2C2E" w:rsidP="003C2C2E">
      <w:pPr>
        <w:shd w:val="clear" w:color="auto" w:fill="D9D9D9"/>
        <w:jc w:val="center"/>
        <w:rPr>
          <w:b/>
          <w:kern w:val="2"/>
          <w:sz w:val="23"/>
        </w:rPr>
      </w:pPr>
      <w:r w:rsidRPr="00736512">
        <w:rPr>
          <w:b/>
          <w:kern w:val="2"/>
          <w:sz w:val="23"/>
          <w:lang w:bidi="fr-CA"/>
        </w:rPr>
        <w:t>Hydrolyse</w:t>
      </w:r>
    </w:p>
    <w:p w14:paraId="3F27A7A3" w14:textId="77777777" w:rsidR="003C2C2E" w:rsidRPr="00736512" w:rsidRDefault="003C2C2E" w:rsidP="003C2C2E">
      <w:pPr>
        <w:shd w:val="clear" w:color="auto" w:fill="D9D9D9"/>
        <w:rPr>
          <w:kern w:val="2"/>
          <w:sz w:val="23"/>
        </w:rPr>
      </w:pPr>
    </w:p>
    <w:p w14:paraId="6F56F2CD" w14:textId="70606F07" w:rsidR="003C2C2E" w:rsidRPr="00736512" w:rsidRDefault="003C2C2E" w:rsidP="003C2C2E">
      <w:pPr>
        <w:shd w:val="clear" w:color="auto" w:fill="D9D9D9"/>
        <w:rPr>
          <w:kern w:val="2"/>
          <w:sz w:val="23"/>
        </w:rPr>
      </w:pPr>
      <w:r w:rsidRPr="00736512">
        <w:rPr>
          <w:kern w:val="2"/>
          <w:sz w:val="23"/>
          <w:lang w:bidi="fr-CA"/>
        </w:rPr>
        <w:t>Les réactions de substitution nucléophile que nous avons étudiées jusqu</w:t>
      </w:r>
      <w:r w:rsidRPr="009C5F66">
        <w:rPr>
          <w:kern w:val="2"/>
          <w:sz w:val="23"/>
          <w:lang w:bidi="fr-CA"/>
        </w:rPr>
        <w:t>’</w:t>
      </w:r>
      <w:r w:rsidRPr="00736512">
        <w:rPr>
          <w:kern w:val="2"/>
          <w:sz w:val="23"/>
          <w:lang w:bidi="fr-CA"/>
        </w:rPr>
        <w:t>à présent sont des exemples d</w:t>
      </w:r>
      <w:r w:rsidRPr="009C5F66">
        <w:rPr>
          <w:kern w:val="2"/>
          <w:sz w:val="23"/>
          <w:lang w:bidi="fr-CA"/>
        </w:rPr>
        <w:t>’</w:t>
      </w:r>
      <w:r w:rsidRPr="00736512">
        <w:rPr>
          <w:b/>
          <w:kern w:val="2"/>
          <w:sz w:val="23"/>
          <w:lang w:bidi="fr-CA"/>
        </w:rPr>
        <w:t>hydrolyse</w:t>
      </w:r>
      <w:r w:rsidRPr="00736512">
        <w:rPr>
          <w:kern w:val="2"/>
          <w:sz w:val="23"/>
          <w:lang w:bidi="fr-CA"/>
        </w:rPr>
        <w:t>. Il s</w:t>
      </w:r>
      <w:r w:rsidRPr="009C5F66">
        <w:rPr>
          <w:kern w:val="2"/>
          <w:sz w:val="23"/>
          <w:lang w:bidi="fr-CA"/>
        </w:rPr>
        <w:t>’</w:t>
      </w:r>
      <w:r w:rsidRPr="00736512">
        <w:rPr>
          <w:kern w:val="2"/>
          <w:sz w:val="23"/>
          <w:lang w:bidi="fr-CA"/>
        </w:rPr>
        <w:t>agit d</w:t>
      </w:r>
      <w:r w:rsidRPr="009C5F66">
        <w:rPr>
          <w:kern w:val="2"/>
          <w:sz w:val="23"/>
          <w:lang w:bidi="fr-CA"/>
        </w:rPr>
        <w:t>’</w:t>
      </w:r>
      <w:r w:rsidRPr="00736512">
        <w:rPr>
          <w:kern w:val="2"/>
          <w:sz w:val="23"/>
          <w:lang w:bidi="fr-CA"/>
        </w:rPr>
        <w:t>un terme courant en chimie organique et biologique</w:t>
      </w:r>
      <w:r w:rsidR="00736512" w:rsidRPr="00736512">
        <w:rPr>
          <w:kern w:val="2"/>
          <w:sz w:val="23"/>
          <w:lang w:bidi="fr-CA"/>
        </w:rPr>
        <w:t xml:space="preserve">. </w:t>
      </w:r>
      <w:r w:rsidRPr="00736512">
        <w:rPr>
          <w:kern w:val="2"/>
          <w:sz w:val="23"/>
          <w:lang w:bidi="fr-CA"/>
        </w:rPr>
        <w:t>Hydrolyse signifie « </w:t>
      </w:r>
      <w:r w:rsidRPr="00736512">
        <w:rPr>
          <w:i/>
          <w:kern w:val="2"/>
          <w:sz w:val="23"/>
          <w:lang w:bidi="fr-CA"/>
        </w:rPr>
        <w:t>casser avec de l</w:t>
      </w:r>
      <w:r w:rsidRPr="009C5F66">
        <w:rPr>
          <w:i/>
          <w:kern w:val="2"/>
          <w:sz w:val="23"/>
          <w:lang w:bidi="fr-CA"/>
        </w:rPr>
        <w:t>’</w:t>
      </w:r>
      <w:r w:rsidRPr="00736512">
        <w:rPr>
          <w:i/>
          <w:kern w:val="2"/>
          <w:sz w:val="23"/>
          <w:lang w:bidi="fr-CA"/>
        </w:rPr>
        <w:t>eau</w:t>
      </w:r>
      <w:r w:rsidRPr="00736512">
        <w:rPr>
          <w:kern w:val="2"/>
          <w:sz w:val="23"/>
          <w:lang w:bidi="fr-CA"/>
        </w:rPr>
        <w:t> » : dans une réaction d</w:t>
      </w:r>
      <w:r w:rsidRPr="009C5F66">
        <w:rPr>
          <w:kern w:val="2"/>
          <w:sz w:val="23"/>
          <w:lang w:bidi="fr-CA"/>
        </w:rPr>
        <w:t>’</w:t>
      </w:r>
      <w:r w:rsidRPr="00736512">
        <w:rPr>
          <w:kern w:val="2"/>
          <w:sz w:val="23"/>
          <w:lang w:bidi="fr-CA"/>
        </w:rPr>
        <w:t>hydrolyse, une molécule d</w:t>
      </w:r>
      <w:r w:rsidRPr="009C5F66">
        <w:rPr>
          <w:kern w:val="2"/>
          <w:sz w:val="23"/>
          <w:lang w:bidi="fr-CA"/>
        </w:rPr>
        <w:t>’</w:t>
      </w:r>
      <w:r w:rsidRPr="00736512">
        <w:rPr>
          <w:kern w:val="2"/>
          <w:sz w:val="23"/>
          <w:lang w:bidi="fr-CA"/>
        </w:rPr>
        <w:t>eau (ou un ion hydroxyde) participe à la rupture d</w:t>
      </w:r>
      <w:r w:rsidRPr="009C5F66">
        <w:rPr>
          <w:kern w:val="2"/>
          <w:sz w:val="23"/>
          <w:lang w:bidi="fr-CA"/>
        </w:rPr>
        <w:t>’</w:t>
      </w:r>
      <w:r w:rsidRPr="00736512">
        <w:rPr>
          <w:kern w:val="2"/>
          <w:sz w:val="23"/>
          <w:lang w:bidi="fr-CA"/>
        </w:rPr>
        <w:t xml:space="preserve">une liaison covalente. Il existe de nombreux types de réaction autres que la substitution nucléophile qui peuvent être décrits avec précision comme une hydrolyse, et nous en verrons plusieurs exemples dans les autres chapitres de ce manuel. </w:t>
      </w:r>
    </w:p>
    <w:p w14:paraId="75AD9376" w14:textId="77777777" w:rsidR="003C2C2E" w:rsidRPr="00736512" w:rsidRDefault="003C2C2E" w:rsidP="003C2C2E">
      <w:pPr>
        <w:shd w:val="clear" w:color="auto" w:fill="D9D9D9"/>
        <w:rPr>
          <w:b/>
          <w:kern w:val="2"/>
          <w:sz w:val="23"/>
        </w:rPr>
      </w:pPr>
    </w:p>
    <w:p w14:paraId="1EFF12C6" w14:textId="77777777" w:rsidR="003C2C2E" w:rsidRPr="00736512" w:rsidRDefault="003C2C2E" w:rsidP="003C2C2E">
      <w:pPr>
        <w:shd w:val="clear" w:color="auto" w:fill="D9D9D9"/>
        <w:rPr>
          <w:kern w:val="2"/>
          <w:sz w:val="23"/>
        </w:rPr>
      </w:pPr>
      <w:r w:rsidRPr="00736512">
        <w:rPr>
          <w:kern w:val="2"/>
          <w:sz w:val="23"/>
          <w:lang w:bidi="fr-CA"/>
        </w:rPr>
        <w:t xml:space="preserve">La </w:t>
      </w:r>
      <w:r w:rsidRPr="00736512">
        <w:rPr>
          <w:b/>
          <w:kern w:val="2"/>
          <w:sz w:val="23"/>
          <w:lang w:bidi="fr-CA"/>
        </w:rPr>
        <w:t>solvolyse</w:t>
      </w:r>
      <w:r w:rsidRPr="00736512">
        <w:rPr>
          <w:kern w:val="2"/>
          <w:sz w:val="23"/>
          <w:lang w:bidi="fr-CA"/>
        </w:rPr>
        <w:t xml:space="preserve"> est un terme plus général, utilisé lorsqu</w:t>
      </w:r>
      <w:r w:rsidRPr="009C5F66">
        <w:rPr>
          <w:kern w:val="2"/>
          <w:sz w:val="23"/>
          <w:lang w:bidi="fr-CA"/>
        </w:rPr>
        <w:t>’</w:t>
      </w:r>
      <w:r w:rsidRPr="00736512">
        <w:rPr>
          <w:kern w:val="2"/>
          <w:sz w:val="23"/>
          <w:lang w:bidi="fr-CA"/>
        </w:rPr>
        <w:t>une liaison dans un réactif est rompue par une molécule de solvant : généralement, le solvant en question est l</w:t>
      </w:r>
      <w:r w:rsidRPr="009C5F66">
        <w:rPr>
          <w:kern w:val="2"/>
          <w:sz w:val="23"/>
          <w:lang w:bidi="fr-CA"/>
        </w:rPr>
        <w:t>’</w:t>
      </w:r>
      <w:r w:rsidRPr="00736512">
        <w:rPr>
          <w:kern w:val="2"/>
          <w:sz w:val="23"/>
          <w:lang w:bidi="fr-CA"/>
        </w:rPr>
        <w:t>eau ou un alcool tel que le méthanol ou l</w:t>
      </w:r>
      <w:r w:rsidRPr="009C5F66">
        <w:rPr>
          <w:kern w:val="2"/>
          <w:sz w:val="23"/>
          <w:lang w:bidi="fr-CA"/>
        </w:rPr>
        <w:t>’</w:t>
      </w:r>
      <w:r w:rsidRPr="00736512">
        <w:rPr>
          <w:kern w:val="2"/>
          <w:sz w:val="23"/>
          <w:lang w:bidi="fr-CA"/>
        </w:rPr>
        <w:t xml:space="preserve">éthanol. </w:t>
      </w:r>
    </w:p>
    <w:p w14:paraId="3A8007FA" w14:textId="77777777" w:rsidR="003C2C2E" w:rsidRPr="00736512" w:rsidRDefault="003C2C2E" w:rsidP="003C2C2E">
      <w:pPr>
        <w:shd w:val="clear" w:color="auto" w:fill="D9D9D9"/>
        <w:rPr>
          <w:kern w:val="2"/>
          <w:sz w:val="23"/>
        </w:rPr>
      </w:pPr>
    </w:p>
    <w:p w14:paraId="5CBED7B0" w14:textId="77777777" w:rsidR="003C2C2E" w:rsidRPr="00736512" w:rsidRDefault="003C2C2E" w:rsidP="003C2C2E">
      <w:pPr>
        <w:rPr>
          <w:kern w:val="2"/>
          <w:sz w:val="23"/>
          <w:u w:val="single"/>
        </w:rPr>
      </w:pPr>
    </w:p>
    <w:p w14:paraId="0E4480D1" w14:textId="77777777" w:rsidR="00A86A55" w:rsidRDefault="00A86A55">
      <w:pPr>
        <w:rPr>
          <w:kern w:val="2"/>
          <w:sz w:val="23"/>
          <w:lang w:bidi="fr-CA"/>
        </w:rPr>
      </w:pPr>
      <w:r>
        <w:rPr>
          <w:kern w:val="2"/>
          <w:sz w:val="23"/>
          <w:lang w:bidi="fr-CA"/>
        </w:rPr>
        <w:br w:type="page"/>
      </w:r>
    </w:p>
    <w:p w14:paraId="20655AEC" w14:textId="6E0D4608" w:rsidR="003C2C2E" w:rsidRPr="00736512" w:rsidRDefault="00000000" w:rsidP="003C2C2E">
      <w:pPr>
        <w:rPr>
          <w:kern w:val="2"/>
          <w:sz w:val="23"/>
          <w:u w:val="single"/>
        </w:rPr>
      </w:pPr>
      <w:r>
        <w:rPr>
          <w:kern w:val="2"/>
          <w:sz w:val="23"/>
          <w:lang w:bidi="fr-CA"/>
        </w:rPr>
        <w:lastRenderedPageBreak/>
        <w:pict w14:anchorId="50C61001">
          <v:rect id="_x0000_i1227" style="width:0;height:1.5pt" o:hralign="center" o:hrstd="t" o:hr="t" fillcolor="#aaa" stroked="f"/>
        </w:pict>
      </w:r>
    </w:p>
    <w:p w14:paraId="6B5DDD5C" w14:textId="77777777" w:rsidR="003C2C2E" w:rsidRPr="00736512" w:rsidRDefault="003C2C2E" w:rsidP="003C2C2E">
      <w:pPr>
        <w:rPr>
          <w:kern w:val="2"/>
          <w:sz w:val="23"/>
        </w:rPr>
      </w:pPr>
      <w:r w:rsidRPr="00736512">
        <w:rPr>
          <w:kern w:val="2"/>
          <w:sz w:val="23"/>
          <w:u w:val="single"/>
          <w:lang w:bidi="fr-CA"/>
        </w:rPr>
        <w:t>Exercice 8.2</w:t>
      </w:r>
      <w:r w:rsidRPr="00736512">
        <w:rPr>
          <w:kern w:val="2"/>
          <w:sz w:val="23"/>
          <w:lang w:bidi="fr-CA"/>
        </w:rPr>
        <w:t> : Illustrez un mécanisme pour la solvolyse S</w:t>
      </w:r>
      <w:r w:rsidRPr="00736512">
        <w:rPr>
          <w:kern w:val="2"/>
          <w:sz w:val="23"/>
          <w:vertAlign w:val="subscript"/>
          <w:lang w:bidi="fr-CA"/>
        </w:rPr>
        <w:t>N</w:t>
      </w:r>
      <w:r w:rsidRPr="00736512">
        <w:rPr>
          <w:kern w:val="2"/>
          <w:sz w:val="23"/>
          <w:lang w:bidi="fr-CA"/>
        </w:rPr>
        <w:t xml:space="preserve">1 du chlorure de </w:t>
      </w:r>
      <w:proofErr w:type="spellStart"/>
      <w:r w:rsidRPr="00736512">
        <w:rPr>
          <w:i/>
          <w:kern w:val="2"/>
          <w:sz w:val="23"/>
          <w:lang w:bidi="fr-CA"/>
        </w:rPr>
        <w:t>tert</w:t>
      </w:r>
      <w:proofErr w:type="spellEnd"/>
      <w:r w:rsidRPr="00736512">
        <w:rPr>
          <w:kern w:val="2"/>
          <w:sz w:val="23"/>
          <w:lang w:bidi="fr-CA"/>
        </w:rPr>
        <w:t>-butyle du méthanol. Quel nouveau groupe fonctionnel a été formé?</w:t>
      </w:r>
    </w:p>
    <w:p w14:paraId="0B01F328" w14:textId="77777777" w:rsidR="003C2C2E" w:rsidRPr="00736512" w:rsidRDefault="00000000" w:rsidP="003C2C2E">
      <w:pPr>
        <w:rPr>
          <w:kern w:val="2"/>
          <w:sz w:val="23"/>
        </w:rPr>
      </w:pPr>
      <w:r>
        <w:rPr>
          <w:kern w:val="2"/>
          <w:sz w:val="23"/>
          <w:lang w:bidi="fr-CA"/>
        </w:rPr>
        <w:pict w14:anchorId="5960C509">
          <v:rect id="_x0000_i1228" style="width:0;height:1.5pt" o:hralign="center" o:hrstd="t" o:hr="t" fillcolor="#aaa" stroked="f"/>
        </w:pict>
      </w:r>
    </w:p>
    <w:p w14:paraId="64DA0C30" w14:textId="77777777" w:rsidR="003C2C2E" w:rsidRPr="00736512" w:rsidRDefault="003C2C2E" w:rsidP="003C2C2E">
      <w:pPr>
        <w:rPr>
          <w:kern w:val="2"/>
          <w:sz w:val="23"/>
        </w:rPr>
      </w:pPr>
    </w:p>
    <w:p w14:paraId="1C12724B" w14:textId="4C0070FB" w:rsidR="003C2C2E" w:rsidRPr="00A86A55" w:rsidRDefault="003C2C2E" w:rsidP="003C2C2E">
      <w:pPr>
        <w:rPr>
          <w:spacing w:val="-4"/>
          <w:kern w:val="2"/>
          <w:sz w:val="23"/>
        </w:rPr>
      </w:pPr>
      <w:r w:rsidRPr="00A86A55">
        <w:rPr>
          <w:spacing w:val="-4"/>
          <w:kern w:val="2"/>
          <w:sz w:val="23"/>
          <w:lang w:bidi="fr-CA"/>
        </w:rPr>
        <w:t>Nous avons vu que les réactions S</w:t>
      </w:r>
      <w:r w:rsidRPr="00A86A55">
        <w:rPr>
          <w:spacing w:val="-4"/>
          <w:kern w:val="2"/>
          <w:sz w:val="23"/>
          <w:vertAlign w:val="subscript"/>
          <w:lang w:bidi="fr-CA"/>
        </w:rPr>
        <w:t>N</w:t>
      </w:r>
      <w:r w:rsidRPr="00A86A55">
        <w:rPr>
          <w:spacing w:val="-4"/>
          <w:kern w:val="2"/>
          <w:sz w:val="23"/>
          <w:lang w:bidi="fr-CA"/>
        </w:rPr>
        <w:t>2 entraînent une inversion de la configuration stéréochimique au niveau du centre du carbone</w:t>
      </w:r>
      <w:r w:rsidR="00736512" w:rsidRPr="00A86A55">
        <w:rPr>
          <w:spacing w:val="-4"/>
          <w:kern w:val="2"/>
          <w:sz w:val="23"/>
          <w:lang w:bidi="fr-CA"/>
        </w:rPr>
        <w:t xml:space="preserve">. </w:t>
      </w:r>
      <w:r w:rsidRPr="00A86A55">
        <w:rPr>
          <w:spacing w:val="-4"/>
          <w:kern w:val="2"/>
          <w:sz w:val="23"/>
          <w:lang w:bidi="fr-CA"/>
        </w:rPr>
        <w:t>Qu</w:t>
      </w:r>
      <w:r w:rsidRPr="009C5F66">
        <w:rPr>
          <w:spacing w:val="-4"/>
          <w:kern w:val="2"/>
          <w:sz w:val="23"/>
          <w:lang w:bidi="fr-CA"/>
        </w:rPr>
        <w:t>’</w:t>
      </w:r>
      <w:r w:rsidRPr="00A86A55">
        <w:rPr>
          <w:spacing w:val="-4"/>
          <w:kern w:val="2"/>
          <w:sz w:val="23"/>
          <w:lang w:bidi="fr-CA"/>
        </w:rPr>
        <w:t>en est-il du résultat stéréochimique des réactions S</w:t>
      </w:r>
      <w:r w:rsidRPr="00A86A55">
        <w:rPr>
          <w:spacing w:val="-4"/>
          <w:kern w:val="2"/>
          <w:sz w:val="23"/>
          <w:vertAlign w:val="subscript"/>
          <w:lang w:bidi="fr-CA"/>
        </w:rPr>
        <w:t>N</w:t>
      </w:r>
      <w:r w:rsidRPr="00A86A55">
        <w:rPr>
          <w:spacing w:val="-4"/>
          <w:kern w:val="2"/>
          <w:sz w:val="23"/>
          <w:lang w:bidi="fr-CA"/>
        </w:rPr>
        <w:t>1? Rappelez-vous de ce que nous avons vu à la section 2.1 C : un carbocation est hybridé </w:t>
      </w:r>
      <w:r w:rsidRPr="00A86A55">
        <w:rPr>
          <w:i/>
          <w:spacing w:val="-4"/>
          <w:kern w:val="2"/>
          <w:sz w:val="23"/>
          <w:lang w:bidi="fr-CA"/>
        </w:rPr>
        <w:t>sp</w:t>
      </w:r>
      <w:r w:rsidRPr="00A86A55">
        <w:rPr>
          <w:spacing w:val="-4"/>
          <w:kern w:val="2"/>
          <w:sz w:val="23"/>
          <w:vertAlign w:val="superscript"/>
          <w:lang w:bidi="fr-CA"/>
        </w:rPr>
        <w:t>2</w:t>
      </w:r>
      <w:r w:rsidRPr="00A86A55">
        <w:rPr>
          <w:spacing w:val="-4"/>
          <w:kern w:val="2"/>
          <w:sz w:val="23"/>
          <w:lang w:bidi="fr-CA"/>
        </w:rPr>
        <w:t>, avec</w:t>
      </w:r>
      <w:r w:rsidR="00A86A55">
        <w:rPr>
          <w:spacing w:val="-4"/>
          <w:kern w:val="2"/>
          <w:sz w:val="23"/>
          <w:lang w:bidi="fr-CA"/>
        </w:rPr>
        <w:t> </w:t>
      </w:r>
      <w:r w:rsidRPr="00A86A55">
        <w:rPr>
          <w:spacing w:val="-4"/>
          <w:kern w:val="2"/>
          <w:sz w:val="23"/>
          <w:lang w:bidi="fr-CA"/>
        </w:rPr>
        <w:t>une orbitale </w:t>
      </w:r>
      <w:r w:rsidRPr="00A86A55">
        <w:rPr>
          <w:i/>
          <w:spacing w:val="-4"/>
          <w:kern w:val="2"/>
          <w:sz w:val="23"/>
          <w:lang w:bidi="fr-CA"/>
        </w:rPr>
        <w:t>p</w:t>
      </w:r>
      <w:r w:rsidRPr="00A86A55">
        <w:rPr>
          <w:spacing w:val="-4"/>
          <w:kern w:val="2"/>
          <w:sz w:val="23"/>
          <w:lang w:bidi="fr-CA"/>
        </w:rPr>
        <w:t xml:space="preserve"> vide perpendiculaire </w:t>
      </w:r>
      <w:proofErr w:type="gramStart"/>
      <w:r w:rsidRPr="00A86A55">
        <w:rPr>
          <w:spacing w:val="-4"/>
          <w:kern w:val="2"/>
          <w:sz w:val="23"/>
          <w:lang w:bidi="fr-CA"/>
        </w:rPr>
        <w:t>au</w:t>
      </w:r>
      <w:proofErr w:type="gramEnd"/>
      <w:r w:rsidRPr="00A86A55">
        <w:rPr>
          <w:spacing w:val="-4"/>
          <w:kern w:val="2"/>
          <w:sz w:val="23"/>
          <w:lang w:bidi="fr-CA"/>
        </w:rPr>
        <w:t xml:space="preserve"> plan formé par les trois liaisons sigma :</w:t>
      </w:r>
    </w:p>
    <w:p w14:paraId="0AB76D75" w14:textId="77777777" w:rsidR="003C2C2E" w:rsidRPr="00736512" w:rsidRDefault="003C2C2E" w:rsidP="003C2C2E">
      <w:pPr>
        <w:rPr>
          <w:kern w:val="2"/>
          <w:sz w:val="23"/>
        </w:rPr>
      </w:pPr>
    </w:p>
    <w:p w14:paraId="39EEDC8C"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769C3005" wp14:editId="60EB277A">
            <wp:extent cx="2286000" cy="982345"/>
            <wp:effectExtent l="0" t="0" r="0" b="8255"/>
            <wp:docPr id="6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286000" cy="982345"/>
                    </a:xfrm>
                    <a:prstGeom prst="rect">
                      <a:avLst/>
                    </a:prstGeom>
                    <a:noFill/>
                    <a:ln>
                      <a:noFill/>
                    </a:ln>
                  </pic:spPr>
                </pic:pic>
              </a:graphicData>
            </a:graphic>
          </wp:inline>
        </w:drawing>
      </w:r>
    </w:p>
    <w:p w14:paraId="1B8FC5CC" w14:textId="77777777" w:rsidR="003C2C2E" w:rsidRPr="00736512" w:rsidRDefault="003C2C2E" w:rsidP="003C2C2E">
      <w:pPr>
        <w:rPr>
          <w:kern w:val="2"/>
          <w:sz w:val="23"/>
        </w:rPr>
      </w:pPr>
    </w:p>
    <w:p w14:paraId="75A3DBE7"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8</w:t>
      </w:r>
    </w:p>
    <w:p w14:paraId="2A3820FC" w14:textId="77777777" w:rsidR="003C2C2E" w:rsidRPr="00736512" w:rsidRDefault="003C2C2E" w:rsidP="003C2C2E">
      <w:pPr>
        <w:rPr>
          <w:kern w:val="2"/>
          <w:sz w:val="23"/>
        </w:rPr>
      </w:pPr>
      <w:r w:rsidRPr="00736512">
        <w:rPr>
          <w:kern w:val="2"/>
          <w:sz w:val="23"/>
          <w:lang w:bidi="fr-CA"/>
        </w:rPr>
        <w:t>Au cours de la deuxième étape d</w:t>
      </w:r>
      <w:r w:rsidRPr="009C5F66">
        <w:rPr>
          <w:kern w:val="2"/>
          <w:sz w:val="23"/>
          <w:lang w:bidi="fr-CA"/>
        </w:rPr>
        <w:t>’</w:t>
      </w:r>
      <w:r w:rsidRPr="00736512">
        <w:rPr>
          <w:kern w:val="2"/>
          <w:sz w:val="23"/>
          <w:lang w:bidi="fr-CA"/>
        </w:rPr>
        <w:t>une réaction S</w:t>
      </w:r>
      <w:r w:rsidRPr="00736512">
        <w:rPr>
          <w:kern w:val="2"/>
          <w:sz w:val="23"/>
          <w:vertAlign w:val="subscript"/>
          <w:lang w:bidi="fr-CA"/>
        </w:rPr>
        <w:t>N</w:t>
      </w:r>
      <w:r w:rsidRPr="00736512">
        <w:rPr>
          <w:kern w:val="2"/>
          <w:sz w:val="23"/>
          <w:lang w:bidi="fr-CA"/>
        </w:rPr>
        <w:t xml:space="preserve">1, le nucléophile peut attaquer </w:t>
      </w:r>
      <w:r w:rsidRPr="00736512">
        <w:rPr>
          <w:i/>
          <w:kern w:val="2"/>
          <w:sz w:val="23"/>
          <w:lang w:bidi="fr-CA"/>
        </w:rPr>
        <w:t>de n</w:t>
      </w:r>
      <w:r w:rsidRPr="009C5F66">
        <w:rPr>
          <w:i/>
          <w:kern w:val="2"/>
          <w:sz w:val="23"/>
          <w:lang w:bidi="fr-CA"/>
        </w:rPr>
        <w:t>’</w:t>
      </w:r>
      <w:r w:rsidRPr="00736512">
        <w:rPr>
          <w:i/>
          <w:kern w:val="2"/>
          <w:sz w:val="23"/>
          <w:lang w:bidi="fr-CA"/>
        </w:rPr>
        <w:t>importe quel côté</w:t>
      </w:r>
      <w:r w:rsidRPr="00736512">
        <w:rPr>
          <w:kern w:val="2"/>
          <w:sz w:val="23"/>
          <w:lang w:bidi="fr-CA"/>
        </w:rPr>
        <w:t xml:space="preserve"> du carbocation (le groupe partant est déjà parti et ne peut donc pas bloquer l</w:t>
      </w:r>
      <w:r w:rsidRPr="009C5F66">
        <w:rPr>
          <w:kern w:val="2"/>
          <w:sz w:val="23"/>
          <w:lang w:bidi="fr-CA"/>
        </w:rPr>
        <w:t>’</w:t>
      </w:r>
      <w:r w:rsidRPr="00736512">
        <w:rPr>
          <w:kern w:val="2"/>
          <w:sz w:val="23"/>
          <w:lang w:bidi="fr-CA"/>
        </w:rPr>
        <w:t>attaque d</w:t>
      </w:r>
      <w:r w:rsidRPr="009C5F66">
        <w:rPr>
          <w:kern w:val="2"/>
          <w:sz w:val="23"/>
          <w:lang w:bidi="fr-CA"/>
        </w:rPr>
        <w:t>’</w:t>
      </w:r>
      <w:r w:rsidRPr="00736512">
        <w:rPr>
          <w:kern w:val="2"/>
          <w:sz w:val="23"/>
          <w:lang w:bidi="fr-CA"/>
        </w:rPr>
        <w:t>un côté comme dans une réaction S</w:t>
      </w:r>
      <w:r w:rsidRPr="00736512">
        <w:rPr>
          <w:kern w:val="2"/>
          <w:sz w:val="23"/>
          <w:vertAlign w:val="subscript"/>
          <w:lang w:bidi="fr-CA"/>
        </w:rPr>
        <w:t>N</w:t>
      </w:r>
      <w:r w:rsidRPr="00736512">
        <w:rPr>
          <w:kern w:val="2"/>
          <w:sz w:val="23"/>
          <w:lang w:bidi="fr-CA"/>
        </w:rPr>
        <w:t>2).</w:t>
      </w:r>
    </w:p>
    <w:p w14:paraId="465624F6" w14:textId="77777777" w:rsidR="003C2C2E" w:rsidRPr="00736512" w:rsidRDefault="003C2C2E" w:rsidP="003C2C2E">
      <w:pPr>
        <w:rPr>
          <w:kern w:val="2"/>
          <w:sz w:val="23"/>
        </w:rPr>
      </w:pPr>
    </w:p>
    <w:p w14:paraId="71D4BACB"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3856504F" wp14:editId="6253AA22">
            <wp:extent cx="829945" cy="1007745"/>
            <wp:effectExtent l="0" t="0" r="8255" b="825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829945" cy="1007745"/>
                    </a:xfrm>
                    <a:prstGeom prst="rect">
                      <a:avLst/>
                    </a:prstGeom>
                    <a:noFill/>
                    <a:ln>
                      <a:noFill/>
                    </a:ln>
                  </pic:spPr>
                </pic:pic>
              </a:graphicData>
            </a:graphic>
          </wp:inline>
        </w:drawing>
      </w:r>
    </w:p>
    <w:p w14:paraId="090EFE40"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9</w:t>
      </w:r>
    </w:p>
    <w:p w14:paraId="1F3CA482" w14:textId="77777777" w:rsidR="003C2C2E" w:rsidRPr="00736512" w:rsidRDefault="003C2C2E" w:rsidP="003C2C2E">
      <w:pPr>
        <w:rPr>
          <w:kern w:val="2"/>
          <w:sz w:val="23"/>
        </w:rPr>
      </w:pPr>
      <w:r w:rsidRPr="00736512">
        <w:rPr>
          <w:kern w:val="2"/>
          <w:sz w:val="23"/>
          <w:lang w:bidi="fr-CA"/>
        </w:rPr>
        <w:t>Prenons l</w:t>
      </w:r>
      <w:r w:rsidRPr="009C5F66">
        <w:rPr>
          <w:kern w:val="2"/>
          <w:sz w:val="23"/>
          <w:lang w:bidi="fr-CA"/>
        </w:rPr>
        <w:t>’</w:t>
      </w:r>
      <w:r w:rsidRPr="00736512">
        <w:rPr>
          <w:kern w:val="2"/>
          <w:sz w:val="23"/>
          <w:lang w:bidi="fr-CA"/>
        </w:rPr>
        <w:t>exemple d</w:t>
      </w:r>
      <w:r w:rsidRPr="009C5F66">
        <w:rPr>
          <w:kern w:val="2"/>
          <w:sz w:val="23"/>
          <w:lang w:bidi="fr-CA"/>
        </w:rPr>
        <w:t>’</w:t>
      </w:r>
      <w:r w:rsidRPr="00736512">
        <w:rPr>
          <w:kern w:val="2"/>
          <w:sz w:val="23"/>
          <w:lang w:bidi="fr-CA"/>
        </w:rPr>
        <w:t>une réaction S</w:t>
      </w:r>
      <w:r w:rsidRPr="00736512">
        <w:rPr>
          <w:kern w:val="2"/>
          <w:sz w:val="23"/>
          <w:vertAlign w:val="subscript"/>
          <w:lang w:bidi="fr-CA"/>
        </w:rPr>
        <w:t>N</w:t>
      </w:r>
      <w:r w:rsidRPr="00736512">
        <w:rPr>
          <w:kern w:val="2"/>
          <w:sz w:val="23"/>
          <w:lang w:bidi="fr-CA"/>
        </w:rPr>
        <w:t>1 avec un chlorure d</w:t>
      </w:r>
      <w:r w:rsidRPr="009C5F66">
        <w:rPr>
          <w:kern w:val="2"/>
          <w:sz w:val="23"/>
          <w:lang w:bidi="fr-CA"/>
        </w:rPr>
        <w:t>’</w:t>
      </w:r>
      <w:r w:rsidRPr="00736512">
        <w:rPr>
          <w:kern w:val="2"/>
          <w:sz w:val="23"/>
          <w:lang w:bidi="fr-CA"/>
        </w:rPr>
        <w:t>alkyle tertiaire chiral :</w:t>
      </w:r>
    </w:p>
    <w:p w14:paraId="747FDF19" w14:textId="77777777" w:rsidR="003C2C2E" w:rsidRPr="00736512" w:rsidRDefault="003C2C2E" w:rsidP="003C2C2E">
      <w:pPr>
        <w:rPr>
          <w:kern w:val="2"/>
          <w:sz w:val="23"/>
        </w:rPr>
      </w:pPr>
    </w:p>
    <w:p w14:paraId="689EB40C"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3EB2C679" wp14:editId="6B74EDEA">
            <wp:extent cx="5486400" cy="1903956"/>
            <wp:effectExtent l="0" t="0" r="0" b="1270"/>
            <wp:docPr id="6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486400" cy="1903956"/>
                    </a:xfrm>
                    <a:prstGeom prst="rect">
                      <a:avLst/>
                    </a:prstGeom>
                    <a:noFill/>
                    <a:ln>
                      <a:noFill/>
                    </a:ln>
                  </pic:spPr>
                </pic:pic>
              </a:graphicData>
            </a:graphic>
          </wp:inline>
        </w:drawing>
      </w:r>
    </w:p>
    <w:p w14:paraId="2B6E14D7"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10</w:t>
      </w:r>
    </w:p>
    <w:p w14:paraId="392245D6" w14:textId="77777777" w:rsidR="003C2C2E" w:rsidRPr="00736512" w:rsidRDefault="003C2C2E" w:rsidP="003C2C2E">
      <w:pPr>
        <w:rPr>
          <w:kern w:val="2"/>
          <w:sz w:val="23"/>
        </w:rPr>
      </w:pPr>
      <w:r w:rsidRPr="00736512">
        <w:rPr>
          <w:kern w:val="2"/>
          <w:sz w:val="23"/>
          <w:lang w:bidi="fr-CA"/>
        </w:rPr>
        <w:t>Le nucléophile étant libre d</w:t>
      </w:r>
      <w:r w:rsidRPr="009C5F66">
        <w:rPr>
          <w:kern w:val="2"/>
          <w:sz w:val="23"/>
          <w:lang w:bidi="fr-CA"/>
        </w:rPr>
        <w:t>’</w:t>
      </w:r>
      <w:r w:rsidRPr="00736512">
        <w:rPr>
          <w:kern w:val="2"/>
          <w:sz w:val="23"/>
          <w:lang w:bidi="fr-CA"/>
        </w:rPr>
        <w:t>attaquer de n</w:t>
      </w:r>
      <w:r w:rsidRPr="009C5F66">
        <w:rPr>
          <w:kern w:val="2"/>
          <w:sz w:val="23"/>
          <w:lang w:bidi="fr-CA"/>
        </w:rPr>
        <w:t>’</w:t>
      </w:r>
      <w:r w:rsidRPr="00736512">
        <w:rPr>
          <w:kern w:val="2"/>
          <w:sz w:val="23"/>
          <w:lang w:bidi="fr-CA"/>
        </w:rPr>
        <w:t>importe quel côté du carbocation électrophile, la réaction conduit à un mélange 50:50 de deux produits stéréoisomères. En d</w:t>
      </w:r>
      <w:r w:rsidRPr="009C5F66">
        <w:rPr>
          <w:kern w:val="2"/>
          <w:sz w:val="23"/>
          <w:lang w:bidi="fr-CA"/>
        </w:rPr>
        <w:t>’</w:t>
      </w:r>
      <w:r w:rsidRPr="00736512">
        <w:rPr>
          <w:kern w:val="2"/>
          <w:sz w:val="23"/>
          <w:lang w:bidi="fr-CA"/>
        </w:rPr>
        <w:t>autres termes :</w:t>
      </w:r>
    </w:p>
    <w:p w14:paraId="72DDF263" w14:textId="77777777" w:rsidR="003C2C2E" w:rsidRPr="00736512" w:rsidRDefault="003C2C2E" w:rsidP="003C2C2E">
      <w:pPr>
        <w:rPr>
          <w:kern w:val="2"/>
          <w:sz w:val="23"/>
        </w:rPr>
      </w:pPr>
    </w:p>
    <w:p w14:paraId="47A8C364" w14:textId="77777777" w:rsidR="003C2C2E" w:rsidRPr="00736512" w:rsidRDefault="003C2C2E" w:rsidP="003C2C2E">
      <w:pPr>
        <w:shd w:val="clear" w:color="auto" w:fill="D9D9D9"/>
        <w:rPr>
          <w:kern w:val="2"/>
          <w:sz w:val="23"/>
        </w:rPr>
      </w:pPr>
      <w:r w:rsidRPr="00736512">
        <w:rPr>
          <w:kern w:val="2"/>
          <w:sz w:val="23"/>
          <w:lang w:bidi="fr-CA"/>
        </w:rPr>
        <w:lastRenderedPageBreak/>
        <w:t xml:space="preserve"> En général, la réaction S</w:t>
      </w:r>
      <w:r w:rsidRPr="00736512">
        <w:rPr>
          <w:kern w:val="2"/>
          <w:sz w:val="23"/>
          <w:vertAlign w:val="subscript"/>
          <w:lang w:bidi="fr-CA"/>
        </w:rPr>
        <w:t>N</w:t>
      </w:r>
      <w:r w:rsidRPr="00736512">
        <w:rPr>
          <w:kern w:val="2"/>
          <w:sz w:val="23"/>
          <w:lang w:bidi="fr-CA"/>
        </w:rPr>
        <w:t xml:space="preserve">1 </w:t>
      </w:r>
      <w:r w:rsidRPr="00736512">
        <w:rPr>
          <w:i/>
          <w:kern w:val="2"/>
          <w:sz w:val="23"/>
          <w:lang w:bidi="fr-CA"/>
        </w:rPr>
        <w:t>non enzymatique</w:t>
      </w:r>
      <w:r w:rsidRPr="00736512">
        <w:rPr>
          <w:kern w:val="2"/>
          <w:sz w:val="23"/>
          <w:lang w:bidi="fr-CA"/>
        </w:rPr>
        <w:t xml:space="preserve"> peut se produire avec </w:t>
      </w:r>
      <w:r w:rsidRPr="00736512">
        <w:rPr>
          <w:b/>
          <w:kern w:val="2"/>
          <w:sz w:val="23"/>
          <w:lang w:bidi="fr-CA"/>
        </w:rPr>
        <w:t>conservation</w:t>
      </w:r>
      <w:r w:rsidRPr="00736512">
        <w:rPr>
          <w:kern w:val="2"/>
          <w:sz w:val="23"/>
          <w:lang w:bidi="fr-CA"/>
        </w:rPr>
        <w:t xml:space="preserve"> ou </w:t>
      </w:r>
      <w:r w:rsidRPr="00736512">
        <w:rPr>
          <w:b/>
          <w:kern w:val="2"/>
          <w:sz w:val="23"/>
          <w:lang w:bidi="fr-CA"/>
        </w:rPr>
        <w:t>inversion</w:t>
      </w:r>
      <w:r w:rsidRPr="00736512">
        <w:rPr>
          <w:kern w:val="2"/>
          <w:sz w:val="23"/>
          <w:lang w:bidi="fr-CA"/>
        </w:rPr>
        <w:t xml:space="preserve"> de la configuration au niveau du carbone électrophile, ce qui entraîne une </w:t>
      </w:r>
      <w:r w:rsidRPr="00736512">
        <w:rPr>
          <w:b/>
          <w:kern w:val="2"/>
          <w:sz w:val="23"/>
          <w:lang w:bidi="fr-CA"/>
        </w:rPr>
        <w:t xml:space="preserve">racémisation </w:t>
      </w:r>
      <w:r w:rsidRPr="00736512">
        <w:rPr>
          <w:kern w:val="2"/>
          <w:sz w:val="23"/>
          <w:lang w:bidi="fr-CA"/>
        </w:rPr>
        <w:t>si le carbone est chiral.</w:t>
      </w:r>
    </w:p>
    <w:p w14:paraId="305C9DE2" w14:textId="77777777" w:rsidR="003C2C2E" w:rsidRPr="00736512" w:rsidRDefault="003C2C2E" w:rsidP="003C2C2E">
      <w:pPr>
        <w:rPr>
          <w:kern w:val="2"/>
          <w:sz w:val="23"/>
        </w:rPr>
      </w:pPr>
      <w:r w:rsidRPr="00736512">
        <w:rPr>
          <w:kern w:val="2"/>
          <w:sz w:val="23"/>
          <w:lang w:bidi="fr-CA"/>
        </w:rPr>
        <w:br/>
        <w:t>Prenons l</w:t>
      </w:r>
      <w:r w:rsidRPr="009C5F66">
        <w:rPr>
          <w:kern w:val="2"/>
          <w:sz w:val="23"/>
          <w:lang w:bidi="fr-CA"/>
        </w:rPr>
        <w:t>’</w:t>
      </w:r>
      <w:r w:rsidRPr="00736512">
        <w:rPr>
          <w:kern w:val="2"/>
          <w:sz w:val="23"/>
          <w:lang w:bidi="fr-CA"/>
        </w:rPr>
        <w:t>exemple de l</w:t>
      </w:r>
      <w:r w:rsidRPr="009C5F66">
        <w:rPr>
          <w:kern w:val="2"/>
          <w:sz w:val="23"/>
          <w:lang w:bidi="fr-CA"/>
        </w:rPr>
        <w:t>’</w:t>
      </w:r>
      <w:r w:rsidRPr="00736512">
        <w:rPr>
          <w:kern w:val="2"/>
          <w:sz w:val="23"/>
          <w:lang w:bidi="fr-CA"/>
        </w:rPr>
        <w:t xml:space="preserve">hydrolyse du </w:t>
      </w:r>
      <w:r w:rsidRPr="00736512">
        <w:rPr>
          <w:i/>
          <w:kern w:val="2"/>
          <w:sz w:val="23"/>
          <w:lang w:bidi="fr-CA"/>
        </w:rPr>
        <w:t>(S)</w:t>
      </w:r>
      <w:r w:rsidRPr="00736512">
        <w:rPr>
          <w:kern w:val="2"/>
          <w:sz w:val="23"/>
          <w:lang w:bidi="fr-CA"/>
        </w:rPr>
        <w:t>-3-chloro-3-méthylhexane.</w:t>
      </w:r>
    </w:p>
    <w:p w14:paraId="6C21B6AC"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7FD821AA" wp14:editId="21907A1C">
            <wp:extent cx="5486400" cy="1182848"/>
            <wp:effectExtent l="0" t="0" r="0" b="1143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486400" cy="1182848"/>
                    </a:xfrm>
                    <a:prstGeom prst="rect">
                      <a:avLst/>
                    </a:prstGeom>
                    <a:noFill/>
                    <a:ln>
                      <a:noFill/>
                    </a:ln>
                  </pic:spPr>
                </pic:pic>
              </a:graphicData>
            </a:graphic>
          </wp:inline>
        </w:drawing>
      </w:r>
    </w:p>
    <w:p w14:paraId="6469E0F0"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11</w:t>
      </w:r>
    </w:p>
    <w:p w14:paraId="4CE74C26" w14:textId="77777777" w:rsidR="003C2C2E" w:rsidRPr="00736512" w:rsidRDefault="003C2C2E" w:rsidP="003C2C2E">
      <w:pPr>
        <w:rPr>
          <w:kern w:val="2"/>
          <w:sz w:val="23"/>
        </w:rPr>
      </w:pPr>
    </w:p>
    <w:p w14:paraId="60613C66" w14:textId="77777777" w:rsidR="003C2C2E" w:rsidRPr="00736512" w:rsidRDefault="003C2C2E" w:rsidP="003C2C2E">
      <w:pPr>
        <w:rPr>
          <w:kern w:val="2"/>
          <w:sz w:val="23"/>
        </w:rPr>
      </w:pPr>
      <w:r w:rsidRPr="00736512">
        <w:rPr>
          <w:kern w:val="2"/>
          <w:sz w:val="23"/>
          <w:lang w:bidi="fr-CA"/>
        </w:rPr>
        <w:t>Cette réaction (non enzymatique) entraîne un conglomérat racémique d</w:t>
      </w:r>
      <w:r w:rsidRPr="009C5F66">
        <w:rPr>
          <w:kern w:val="2"/>
          <w:sz w:val="23"/>
          <w:lang w:bidi="fr-CA"/>
        </w:rPr>
        <w:t>’</w:t>
      </w:r>
      <w:r w:rsidRPr="00736512">
        <w:rPr>
          <w:kern w:val="2"/>
          <w:sz w:val="23"/>
          <w:lang w:bidi="fr-CA"/>
        </w:rPr>
        <w:t>alcools chiraux.</w:t>
      </w:r>
    </w:p>
    <w:p w14:paraId="0D56F2CB" w14:textId="77777777" w:rsidR="003C2C2E" w:rsidRPr="00736512" w:rsidRDefault="003C2C2E" w:rsidP="003C2C2E">
      <w:pPr>
        <w:rPr>
          <w:kern w:val="2"/>
          <w:sz w:val="23"/>
        </w:rPr>
      </w:pPr>
    </w:p>
    <w:p w14:paraId="5BAD1223" w14:textId="6B51BBF4" w:rsidR="003C2C2E" w:rsidRPr="00736512" w:rsidRDefault="003C2C2E" w:rsidP="003C2C2E">
      <w:pPr>
        <w:rPr>
          <w:kern w:val="2"/>
          <w:sz w:val="23"/>
        </w:rPr>
      </w:pPr>
      <w:r w:rsidRPr="00736512">
        <w:rPr>
          <w:kern w:val="2"/>
          <w:sz w:val="23"/>
          <w:lang w:bidi="fr-CA"/>
        </w:rPr>
        <w:t xml:space="preserve">Il est toutefois essentiel de se rappeler que les réactions </w:t>
      </w:r>
      <w:r w:rsidRPr="00736512">
        <w:rPr>
          <w:i/>
          <w:kern w:val="2"/>
          <w:sz w:val="23"/>
          <w:lang w:bidi="fr-CA"/>
        </w:rPr>
        <w:t>enzymatiques</w:t>
      </w:r>
      <w:r w:rsidRPr="00736512">
        <w:rPr>
          <w:kern w:val="2"/>
          <w:sz w:val="23"/>
          <w:lang w:bidi="fr-CA"/>
        </w:rPr>
        <w:t xml:space="preserve"> sont, dans la quasi-totalité des cas, très spécifiques en ce qui concerne le résultat stéréochimique</w:t>
      </w:r>
      <w:r w:rsidR="00736512" w:rsidRPr="00736512">
        <w:rPr>
          <w:kern w:val="2"/>
          <w:sz w:val="23"/>
          <w:lang w:bidi="fr-CA"/>
        </w:rPr>
        <w:t xml:space="preserve">. </w:t>
      </w:r>
      <w:r w:rsidRPr="00736512">
        <w:rPr>
          <w:kern w:val="2"/>
          <w:sz w:val="23"/>
          <w:lang w:bidi="fr-CA"/>
        </w:rPr>
        <w:t>Une réaction biochimique S</w:t>
      </w:r>
      <w:r w:rsidRPr="00736512">
        <w:rPr>
          <w:kern w:val="2"/>
          <w:sz w:val="23"/>
          <w:vertAlign w:val="subscript"/>
          <w:lang w:bidi="fr-CA"/>
        </w:rPr>
        <w:t>N</w:t>
      </w:r>
      <w:r w:rsidRPr="00736512">
        <w:rPr>
          <w:kern w:val="2"/>
          <w:sz w:val="23"/>
          <w:lang w:bidi="fr-CA"/>
        </w:rPr>
        <w:t xml:space="preserve">1, comme nous le verrons plus loin, peut entraîner soit une inversion, soit une conservation de la configuration au niveau du carbone électrophile, mais généralement </w:t>
      </w:r>
      <w:r w:rsidRPr="00736512">
        <w:rPr>
          <w:i/>
          <w:kern w:val="2"/>
          <w:sz w:val="23"/>
          <w:lang w:bidi="fr-CA"/>
        </w:rPr>
        <w:t>pas</w:t>
      </w:r>
      <w:r w:rsidRPr="00736512">
        <w:rPr>
          <w:kern w:val="2"/>
          <w:sz w:val="23"/>
          <w:lang w:bidi="fr-CA"/>
        </w:rPr>
        <w:t xml:space="preserve"> un mélange des deux : les deux réactifs sont liés avec une géométrie spécifique dans le site actif de l</w:t>
      </w:r>
      <w:r w:rsidRPr="009C5F66">
        <w:rPr>
          <w:kern w:val="2"/>
          <w:sz w:val="23"/>
          <w:lang w:bidi="fr-CA"/>
        </w:rPr>
        <w:t>’</w:t>
      </w:r>
      <w:r w:rsidRPr="00736512">
        <w:rPr>
          <w:kern w:val="2"/>
          <w:sz w:val="23"/>
          <w:lang w:bidi="fr-CA"/>
        </w:rPr>
        <w:t>enzyme, de sorte que le nucléophile ne peut s</w:t>
      </w:r>
      <w:r w:rsidRPr="009C5F66">
        <w:rPr>
          <w:kern w:val="2"/>
          <w:sz w:val="23"/>
          <w:lang w:bidi="fr-CA"/>
        </w:rPr>
        <w:t>’</w:t>
      </w:r>
      <w:r w:rsidRPr="00736512">
        <w:rPr>
          <w:kern w:val="2"/>
          <w:sz w:val="23"/>
          <w:lang w:bidi="fr-CA"/>
        </w:rPr>
        <w:t>approcher que d</w:t>
      </w:r>
      <w:r w:rsidRPr="009C5F66">
        <w:rPr>
          <w:kern w:val="2"/>
          <w:sz w:val="23"/>
          <w:lang w:bidi="fr-CA"/>
        </w:rPr>
        <w:t>’</w:t>
      </w:r>
      <w:r w:rsidRPr="00736512">
        <w:rPr>
          <w:kern w:val="2"/>
          <w:sz w:val="23"/>
          <w:lang w:bidi="fr-CA"/>
        </w:rPr>
        <w:t>un seul côté.</w:t>
      </w:r>
    </w:p>
    <w:p w14:paraId="51C2189E" w14:textId="77777777" w:rsidR="003C2C2E" w:rsidRPr="00736512" w:rsidRDefault="003C2C2E" w:rsidP="003C2C2E">
      <w:pPr>
        <w:rPr>
          <w:kern w:val="2"/>
          <w:sz w:val="23"/>
        </w:rPr>
      </w:pPr>
    </w:p>
    <w:p w14:paraId="1E3739D8" w14:textId="77777777" w:rsidR="003C2C2E" w:rsidRPr="00736512" w:rsidRDefault="00000000" w:rsidP="003C2C2E">
      <w:pPr>
        <w:rPr>
          <w:kern w:val="2"/>
          <w:sz w:val="23"/>
        </w:rPr>
      </w:pPr>
      <w:r>
        <w:rPr>
          <w:kern w:val="2"/>
          <w:sz w:val="23"/>
          <w:lang w:bidi="fr-CA"/>
        </w:rPr>
        <w:pict w14:anchorId="7073DFD4">
          <v:rect id="_x0000_i1229" style="width:0;height:1.5pt" o:hralign="center" o:hrstd="t" o:hr="t" fillcolor="#aaa" stroked="f"/>
        </w:pict>
      </w:r>
    </w:p>
    <w:p w14:paraId="47B2E225" w14:textId="77777777" w:rsidR="003C2C2E" w:rsidRPr="00736512" w:rsidRDefault="003C2C2E" w:rsidP="003C2C2E">
      <w:pPr>
        <w:rPr>
          <w:i/>
          <w:kern w:val="2"/>
          <w:sz w:val="23"/>
        </w:rPr>
      </w:pPr>
      <w:r w:rsidRPr="00736512">
        <w:rPr>
          <w:i/>
          <w:kern w:val="2"/>
          <w:sz w:val="23"/>
          <w:lang w:bidi="fr-CA"/>
        </w:rPr>
        <w:t xml:space="preserve">(Les exercices suivants impliquent des </w:t>
      </w:r>
      <w:r w:rsidRPr="00736512">
        <w:rPr>
          <w:i/>
          <w:kern w:val="2"/>
          <w:sz w:val="23"/>
          <w:u w:val="single"/>
          <w:lang w:bidi="fr-CA"/>
        </w:rPr>
        <w:t>réactions non biologiques.</w:t>
      </w:r>
      <w:r w:rsidRPr="00736512">
        <w:rPr>
          <w:i/>
          <w:kern w:val="2"/>
          <w:sz w:val="23"/>
          <w:lang w:bidi="fr-CA"/>
        </w:rPr>
        <w:t>)</w:t>
      </w:r>
    </w:p>
    <w:p w14:paraId="349A74A4" w14:textId="77777777" w:rsidR="003C2C2E" w:rsidRPr="00736512" w:rsidRDefault="003C2C2E" w:rsidP="003C2C2E">
      <w:pPr>
        <w:rPr>
          <w:kern w:val="2"/>
          <w:sz w:val="23"/>
          <w:u w:val="single"/>
        </w:rPr>
      </w:pPr>
    </w:p>
    <w:p w14:paraId="24799132" w14:textId="77777777" w:rsidR="003C2C2E" w:rsidRPr="00736512" w:rsidRDefault="003C2C2E" w:rsidP="003C2C2E">
      <w:pPr>
        <w:rPr>
          <w:kern w:val="2"/>
          <w:sz w:val="23"/>
        </w:rPr>
      </w:pPr>
      <w:r w:rsidRPr="00736512">
        <w:rPr>
          <w:kern w:val="2"/>
          <w:sz w:val="23"/>
          <w:u w:val="single"/>
          <w:lang w:bidi="fr-CA"/>
        </w:rPr>
        <w:t>Exercice 8.3</w:t>
      </w:r>
      <w:r w:rsidRPr="00736512">
        <w:rPr>
          <w:kern w:val="2"/>
          <w:sz w:val="23"/>
          <w:lang w:bidi="fr-CA"/>
        </w:rPr>
        <w:t xml:space="preserve"> : </w:t>
      </w:r>
    </w:p>
    <w:p w14:paraId="66C3E7EE" w14:textId="77777777" w:rsidR="003C2C2E" w:rsidRPr="00736512" w:rsidRDefault="003C2C2E" w:rsidP="003C2C2E">
      <w:pPr>
        <w:rPr>
          <w:kern w:val="2"/>
          <w:sz w:val="23"/>
        </w:rPr>
      </w:pPr>
    </w:p>
    <w:p w14:paraId="04A57B38" w14:textId="77777777" w:rsidR="003C2C2E" w:rsidRPr="00736512" w:rsidRDefault="003C2C2E" w:rsidP="003C2C2E">
      <w:pPr>
        <w:rPr>
          <w:kern w:val="2"/>
          <w:sz w:val="23"/>
        </w:rPr>
      </w:pPr>
      <w:r w:rsidRPr="00736512">
        <w:rPr>
          <w:kern w:val="2"/>
          <w:sz w:val="23"/>
          <w:lang w:bidi="fr-CA"/>
        </w:rPr>
        <w:t>a) Illustrez un mécanisme complet pour la réaction d</w:t>
      </w:r>
      <w:r w:rsidRPr="009C5F66">
        <w:rPr>
          <w:kern w:val="2"/>
          <w:sz w:val="23"/>
          <w:lang w:bidi="fr-CA"/>
        </w:rPr>
        <w:t>’</w:t>
      </w:r>
      <w:r w:rsidRPr="00736512">
        <w:rPr>
          <w:kern w:val="2"/>
          <w:sz w:val="23"/>
          <w:lang w:bidi="fr-CA"/>
        </w:rPr>
        <w:t>hydrolyse de la figure précédente, en indiquant toutes les étapes de rupture et de formation des liaisons, ainsi que toutes les espèces chimiques intermédiaires.</w:t>
      </w:r>
    </w:p>
    <w:p w14:paraId="5B74BA15" w14:textId="77777777" w:rsidR="003C2C2E" w:rsidRPr="00736512" w:rsidRDefault="003C2C2E" w:rsidP="003C2C2E">
      <w:pPr>
        <w:rPr>
          <w:kern w:val="2"/>
          <w:sz w:val="23"/>
        </w:rPr>
      </w:pPr>
    </w:p>
    <w:p w14:paraId="28138DF3" w14:textId="77777777" w:rsidR="003C2C2E" w:rsidRPr="00736512" w:rsidRDefault="003C2C2E" w:rsidP="003C2C2E">
      <w:pPr>
        <w:rPr>
          <w:kern w:val="2"/>
          <w:sz w:val="23"/>
        </w:rPr>
      </w:pPr>
      <w:r w:rsidRPr="00736512">
        <w:rPr>
          <w:kern w:val="2"/>
          <w:sz w:val="23"/>
          <w:lang w:bidi="fr-CA"/>
        </w:rPr>
        <w:t>b) Représentez les structures représentant TS</w:t>
      </w:r>
      <w:r w:rsidRPr="00736512">
        <w:rPr>
          <w:kern w:val="2"/>
          <w:sz w:val="23"/>
          <w:vertAlign w:val="subscript"/>
          <w:lang w:bidi="fr-CA"/>
        </w:rPr>
        <w:t>1</w:t>
      </w:r>
      <w:r w:rsidRPr="00736512">
        <w:rPr>
          <w:kern w:val="2"/>
          <w:sz w:val="23"/>
          <w:lang w:bidi="fr-CA"/>
        </w:rPr>
        <w:t xml:space="preserve"> et TS</w:t>
      </w:r>
      <w:r w:rsidRPr="00736512">
        <w:rPr>
          <w:kern w:val="2"/>
          <w:sz w:val="23"/>
          <w:vertAlign w:val="subscript"/>
          <w:lang w:bidi="fr-CA"/>
        </w:rPr>
        <w:t>2</w:t>
      </w:r>
      <w:r w:rsidRPr="00736512">
        <w:rPr>
          <w:kern w:val="2"/>
          <w:sz w:val="23"/>
          <w:lang w:bidi="fr-CA"/>
        </w:rPr>
        <w:t xml:space="preserve"> dans la réaction. Utilisez la notation des triangles pleins ou en pointillé pour représenter les trois dimensions.</w:t>
      </w:r>
    </w:p>
    <w:p w14:paraId="11396059" w14:textId="77777777" w:rsidR="003C2C2E" w:rsidRPr="00736512" w:rsidRDefault="003C2C2E" w:rsidP="003C2C2E">
      <w:pPr>
        <w:rPr>
          <w:kern w:val="2"/>
          <w:sz w:val="23"/>
        </w:rPr>
      </w:pPr>
    </w:p>
    <w:p w14:paraId="6131EB3B" w14:textId="77777777" w:rsidR="003C2C2E" w:rsidRPr="00736512" w:rsidRDefault="003C2C2E" w:rsidP="003C2C2E">
      <w:pPr>
        <w:rPr>
          <w:kern w:val="2"/>
          <w:sz w:val="23"/>
        </w:rPr>
      </w:pPr>
      <w:r w:rsidRPr="00736512">
        <w:rPr>
          <w:kern w:val="2"/>
          <w:sz w:val="23"/>
          <w:lang w:bidi="fr-CA"/>
        </w:rPr>
        <w:t>c) Quelle est la rotation optique attendue du mélange de produits?</w:t>
      </w:r>
    </w:p>
    <w:p w14:paraId="531A196A" w14:textId="77777777" w:rsidR="003C2C2E" w:rsidRPr="00736512" w:rsidRDefault="003C2C2E" w:rsidP="003C2C2E">
      <w:pPr>
        <w:rPr>
          <w:kern w:val="2"/>
          <w:sz w:val="23"/>
        </w:rPr>
      </w:pPr>
    </w:p>
    <w:p w14:paraId="2B4DCF53" w14:textId="0BE94244" w:rsidR="003C2C2E" w:rsidRPr="00A86A55" w:rsidRDefault="003C2C2E" w:rsidP="00A86A55">
      <w:pPr>
        <w:ind w:right="-270"/>
        <w:rPr>
          <w:spacing w:val="-4"/>
          <w:kern w:val="2"/>
          <w:sz w:val="23"/>
        </w:rPr>
      </w:pPr>
      <w:r w:rsidRPr="00A86A55">
        <w:rPr>
          <w:spacing w:val="-4"/>
          <w:kern w:val="2"/>
          <w:sz w:val="23"/>
          <w:lang w:bidi="fr-CA"/>
        </w:rPr>
        <w:t>d) Les deux produits organiques peuvent-ils être séparés par chromatographie sur colonne de</w:t>
      </w:r>
      <w:r w:rsidR="00A86A55" w:rsidRPr="00A86A55">
        <w:rPr>
          <w:spacing w:val="-4"/>
          <w:kern w:val="2"/>
          <w:sz w:val="23"/>
          <w:lang w:bidi="fr-CA"/>
        </w:rPr>
        <w:t> </w:t>
      </w:r>
      <w:r w:rsidRPr="00A86A55">
        <w:rPr>
          <w:spacing w:val="-4"/>
          <w:kern w:val="2"/>
          <w:sz w:val="23"/>
          <w:lang w:bidi="fr-CA"/>
        </w:rPr>
        <w:t>silice?</w:t>
      </w:r>
    </w:p>
    <w:p w14:paraId="6317787E" w14:textId="77777777" w:rsidR="003C2C2E" w:rsidRPr="00736512" w:rsidRDefault="003C2C2E" w:rsidP="003C2C2E">
      <w:pPr>
        <w:rPr>
          <w:kern w:val="2"/>
          <w:sz w:val="23"/>
        </w:rPr>
      </w:pPr>
    </w:p>
    <w:p w14:paraId="167675B5" w14:textId="77777777" w:rsidR="003C2C2E" w:rsidRPr="00736512" w:rsidRDefault="003C2C2E" w:rsidP="003C2C2E">
      <w:pPr>
        <w:rPr>
          <w:kern w:val="2"/>
          <w:sz w:val="23"/>
        </w:rPr>
      </w:pPr>
      <w:r w:rsidRPr="00736512">
        <w:rPr>
          <w:kern w:val="2"/>
          <w:sz w:val="23"/>
          <w:u w:val="single"/>
          <w:lang w:bidi="fr-CA"/>
        </w:rPr>
        <w:t>Exercice 8.4</w:t>
      </w:r>
      <w:r w:rsidRPr="00736512">
        <w:rPr>
          <w:kern w:val="2"/>
          <w:sz w:val="23"/>
          <w:lang w:bidi="fr-CA"/>
        </w:rPr>
        <w:t xml:space="preserve"> : </w:t>
      </w:r>
    </w:p>
    <w:p w14:paraId="598E64DD" w14:textId="77777777" w:rsidR="003C2C2E" w:rsidRPr="00736512" w:rsidRDefault="003C2C2E" w:rsidP="003C2C2E">
      <w:pPr>
        <w:rPr>
          <w:kern w:val="2"/>
          <w:sz w:val="23"/>
        </w:rPr>
      </w:pPr>
    </w:p>
    <w:p w14:paraId="46C05065" w14:textId="77777777" w:rsidR="003C2C2E" w:rsidRPr="00736512" w:rsidRDefault="003C2C2E" w:rsidP="003C2C2E">
      <w:pPr>
        <w:rPr>
          <w:kern w:val="2"/>
          <w:sz w:val="23"/>
        </w:rPr>
      </w:pPr>
      <w:r w:rsidRPr="00736512">
        <w:rPr>
          <w:kern w:val="2"/>
          <w:sz w:val="23"/>
          <w:lang w:bidi="fr-CA"/>
        </w:rPr>
        <w:t>a) Représentez le ou les produits de l</w:t>
      </w:r>
      <w:r w:rsidRPr="009C5F66">
        <w:rPr>
          <w:kern w:val="2"/>
          <w:sz w:val="23"/>
          <w:lang w:bidi="fr-CA"/>
        </w:rPr>
        <w:t>’</w:t>
      </w:r>
      <w:r w:rsidRPr="00736512">
        <w:rPr>
          <w:kern w:val="2"/>
          <w:sz w:val="23"/>
          <w:lang w:bidi="fr-CA"/>
        </w:rPr>
        <w:t>hydrolyse du (R)-3-chloro-3-méthylheptane.</w:t>
      </w:r>
    </w:p>
    <w:p w14:paraId="5AD911ED" w14:textId="77777777" w:rsidR="003C2C2E" w:rsidRPr="00736512" w:rsidRDefault="003C2C2E" w:rsidP="003C2C2E">
      <w:pPr>
        <w:rPr>
          <w:kern w:val="2"/>
          <w:sz w:val="23"/>
        </w:rPr>
      </w:pPr>
    </w:p>
    <w:p w14:paraId="549185C4" w14:textId="77777777" w:rsidR="003C2C2E" w:rsidRPr="00A86A55" w:rsidRDefault="003C2C2E" w:rsidP="003C2C2E">
      <w:pPr>
        <w:rPr>
          <w:spacing w:val="-4"/>
          <w:kern w:val="2"/>
          <w:sz w:val="23"/>
        </w:rPr>
      </w:pPr>
      <w:r w:rsidRPr="00A86A55">
        <w:rPr>
          <w:spacing w:val="-4"/>
          <w:kern w:val="2"/>
          <w:sz w:val="23"/>
          <w:lang w:bidi="fr-CA"/>
        </w:rPr>
        <w:t>b) Que pouvez-vous prédire, le cas échéant, concernant la rotation optique du ou des produits?</w:t>
      </w:r>
    </w:p>
    <w:p w14:paraId="6DC593C8" w14:textId="77777777" w:rsidR="003C2C2E" w:rsidRPr="00736512" w:rsidRDefault="003C2C2E" w:rsidP="003C2C2E">
      <w:pPr>
        <w:rPr>
          <w:kern w:val="2"/>
          <w:sz w:val="23"/>
        </w:rPr>
      </w:pPr>
    </w:p>
    <w:p w14:paraId="4FC348DB" w14:textId="77777777" w:rsidR="003C2C2E" w:rsidRPr="00736512" w:rsidRDefault="003C2C2E" w:rsidP="003C2C2E">
      <w:pPr>
        <w:rPr>
          <w:kern w:val="2"/>
          <w:sz w:val="23"/>
        </w:rPr>
      </w:pPr>
      <w:r w:rsidRPr="00736512">
        <w:rPr>
          <w:kern w:val="2"/>
          <w:sz w:val="23"/>
          <w:lang w:bidi="fr-CA"/>
        </w:rPr>
        <w:t>c) Représentez le ou les produits de l</w:t>
      </w:r>
      <w:r w:rsidRPr="009C5F66">
        <w:rPr>
          <w:kern w:val="2"/>
          <w:sz w:val="23"/>
          <w:lang w:bidi="fr-CA"/>
        </w:rPr>
        <w:t>’</w:t>
      </w:r>
      <w:r w:rsidRPr="00736512">
        <w:rPr>
          <w:kern w:val="2"/>
          <w:sz w:val="23"/>
          <w:lang w:bidi="fr-CA"/>
        </w:rPr>
        <w:t>hydrolyse du (3R,5</w:t>
      </w:r>
      <w:proofErr w:type="gramStart"/>
      <w:r w:rsidRPr="00736512">
        <w:rPr>
          <w:kern w:val="2"/>
          <w:sz w:val="23"/>
          <w:lang w:bidi="fr-CA"/>
        </w:rPr>
        <w:t>R)-</w:t>
      </w:r>
      <w:proofErr w:type="gramEnd"/>
      <w:r w:rsidRPr="00736512">
        <w:rPr>
          <w:kern w:val="2"/>
          <w:sz w:val="23"/>
          <w:lang w:bidi="fr-CA"/>
        </w:rPr>
        <w:t>3-chloro-3,5-diméthylheptane.</w:t>
      </w:r>
    </w:p>
    <w:p w14:paraId="11CED44D" w14:textId="77777777" w:rsidR="003C2C2E" w:rsidRPr="00736512" w:rsidRDefault="003C2C2E" w:rsidP="003C2C2E">
      <w:pPr>
        <w:rPr>
          <w:kern w:val="2"/>
          <w:sz w:val="23"/>
        </w:rPr>
      </w:pPr>
    </w:p>
    <w:p w14:paraId="46B3402D" w14:textId="77777777" w:rsidR="003C2C2E" w:rsidRPr="00A86A55" w:rsidRDefault="003C2C2E" w:rsidP="003C2C2E">
      <w:pPr>
        <w:rPr>
          <w:spacing w:val="-4"/>
          <w:kern w:val="2"/>
          <w:sz w:val="23"/>
        </w:rPr>
      </w:pPr>
      <w:r w:rsidRPr="00A86A55">
        <w:rPr>
          <w:spacing w:val="-4"/>
          <w:kern w:val="2"/>
          <w:sz w:val="23"/>
          <w:lang w:bidi="fr-CA"/>
        </w:rPr>
        <w:t>d) Que pouvez-vous prédire, le cas échéant, concernant la rotation optique du ou des produits?</w:t>
      </w:r>
    </w:p>
    <w:p w14:paraId="7104CF06" w14:textId="77777777" w:rsidR="003C2C2E" w:rsidRPr="00736512" w:rsidRDefault="003C2C2E" w:rsidP="003C2C2E">
      <w:pPr>
        <w:rPr>
          <w:kern w:val="2"/>
          <w:sz w:val="23"/>
        </w:rPr>
      </w:pPr>
      <w:r w:rsidRPr="00736512">
        <w:rPr>
          <w:kern w:val="2"/>
          <w:sz w:val="23"/>
          <w:u w:val="single"/>
          <w:lang w:bidi="fr-CA"/>
        </w:rPr>
        <w:lastRenderedPageBreak/>
        <w:t>Exercice 8.5</w:t>
      </w:r>
      <w:r w:rsidRPr="00736512">
        <w:rPr>
          <w:kern w:val="2"/>
          <w:sz w:val="23"/>
          <w:lang w:bidi="fr-CA"/>
        </w:rPr>
        <w:t> :</w:t>
      </w:r>
      <w:r w:rsidRPr="00736512">
        <w:rPr>
          <w:kern w:val="2"/>
          <w:sz w:val="23"/>
          <w:u w:val="single"/>
          <w:lang w:bidi="fr-CA"/>
        </w:rPr>
        <w:t xml:space="preserve"> </w:t>
      </w:r>
      <w:proofErr w:type="gramStart"/>
      <w:r w:rsidRPr="00736512">
        <w:rPr>
          <w:kern w:val="2"/>
          <w:sz w:val="23"/>
          <w:lang w:bidi="fr-CA"/>
        </w:rPr>
        <w:t>Déterminez le</w:t>
      </w:r>
      <w:proofErr w:type="gramEnd"/>
      <w:r w:rsidRPr="00736512">
        <w:rPr>
          <w:kern w:val="2"/>
          <w:sz w:val="23"/>
          <w:lang w:bidi="fr-CA"/>
        </w:rPr>
        <w:t xml:space="preserve"> ou les produits de la réaction entre le méthanol et le chlorure </w:t>
      </w:r>
      <w:proofErr w:type="spellStart"/>
      <w:r w:rsidRPr="00736512">
        <w:rPr>
          <w:i/>
          <w:kern w:val="2"/>
          <w:sz w:val="23"/>
          <w:lang w:bidi="fr-CA"/>
        </w:rPr>
        <w:t>tert</w:t>
      </w:r>
      <w:proofErr w:type="spellEnd"/>
      <w:r w:rsidRPr="00736512">
        <w:rPr>
          <w:kern w:val="2"/>
          <w:sz w:val="23"/>
          <w:lang w:bidi="fr-CA"/>
        </w:rPr>
        <w:t>-butyle (nom de l</w:t>
      </w:r>
      <w:r w:rsidRPr="009C5F66">
        <w:rPr>
          <w:kern w:val="2"/>
          <w:sz w:val="23"/>
          <w:lang w:bidi="fr-CA"/>
        </w:rPr>
        <w:t>’</w:t>
      </w:r>
      <w:r w:rsidRPr="00736512">
        <w:rPr>
          <w:kern w:val="2"/>
          <w:sz w:val="23"/>
          <w:lang w:bidi="fr-CA"/>
        </w:rPr>
        <w:t>IUPAC : 2-chloro-2-méthylpropane).</w:t>
      </w:r>
    </w:p>
    <w:p w14:paraId="60870766" w14:textId="77777777" w:rsidR="003C2C2E" w:rsidRPr="00736512" w:rsidRDefault="00000000" w:rsidP="003C2C2E">
      <w:pPr>
        <w:rPr>
          <w:kern w:val="2"/>
          <w:sz w:val="23"/>
        </w:rPr>
      </w:pPr>
      <w:r>
        <w:rPr>
          <w:kern w:val="2"/>
          <w:sz w:val="23"/>
          <w:lang w:bidi="fr-CA"/>
        </w:rPr>
        <w:pict w14:anchorId="285EC7FF">
          <v:rect id="_x0000_i1230" style="width:0;height:1.5pt" o:hralign="center" o:hrstd="t" o:hr="t" fillcolor="#aaa" stroked="f"/>
        </w:pict>
      </w:r>
    </w:p>
    <w:p w14:paraId="3733B563" w14:textId="77777777" w:rsidR="003C2C2E" w:rsidRPr="00736512" w:rsidRDefault="003C2C2E" w:rsidP="003C2C2E">
      <w:pPr>
        <w:rPr>
          <w:kern w:val="2"/>
          <w:sz w:val="23"/>
          <w:u w:val="single"/>
        </w:rPr>
      </w:pPr>
    </w:p>
    <w:p w14:paraId="55C26EEE" w14:textId="4AC3E839" w:rsidR="003C2C2E" w:rsidRPr="00A86A55" w:rsidRDefault="003C2C2E" w:rsidP="003C2C2E">
      <w:pPr>
        <w:rPr>
          <w:spacing w:val="-2"/>
          <w:kern w:val="2"/>
          <w:sz w:val="23"/>
        </w:rPr>
      </w:pPr>
      <w:r w:rsidRPr="00A86A55">
        <w:rPr>
          <w:spacing w:val="-2"/>
          <w:kern w:val="2"/>
          <w:sz w:val="23"/>
          <w:lang w:bidi="fr-CA"/>
        </w:rPr>
        <w:t>Avant d</w:t>
      </w:r>
      <w:r w:rsidRPr="009C5F66">
        <w:rPr>
          <w:spacing w:val="-2"/>
          <w:kern w:val="2"/>
          <w:sz w:val="23"/>
          <w:lang w:bidi="fr-CA"/>
        </w:rPr>
        <w:t>’</w:t>
      </w:r>
      <w:r w:rsidRPr="00A86A55">
        <w:rPr>
          <w:spacing w:val="-2"/>
          <w:kern w:val="2"/>
          <w:sz w:val="23"/>
          <w:lang w:bidi="fr-CA"/>
        </w:rPr>
        <w:t xml:space="preserve">étudier quelques réactions biochimiques réelles de substitution nucléophile, </w:t>
      </w:r>
      <w:r w:rsidR="00A86A55">
        <w:rPr>
          <w:spacing w:val="-2"/>
          <w:kern w:val="2"/>
          <w:sz w:val="23"/>
          <w:lang w:bidi="fr-CA"/>
        </w:rPr>
        <w:br/>
      </w:r>
      <w:r w:rsidRPr="00A86A55">
        <w:rPr>
          <w:spacing w:val="-2"/>
          <w:kern w:val="2"/>
          <w:sz w:val="23"/>
          <w:lang w:bidi="fr-CA"/>
        </w:rPr>
        <w:t>nous devons d</w:t>
      </w:r>
      <w:r w:rsidRPr="009C5F66">
        <w:rPr>
          <w:spacing w:val="-2"/>
          <w:kern w:val="2"/>
          <w:sz w:val="23"/>
          <w:lang w:bidi="fr-CA"/>
        </w:rPr>
        <w:t>’</w:t>
      </w:r>
      <w:r w:rsidRPr="00A86A55">
        <w:rPr>
          <w:spacing w:val="-2"/>
          <w:kern w:val="2"/>
          <w:sz w:val="23"/>
          <w:lang w:bidi="fr-CA"/>
        </w:rPr>
        <w:t>abord poser les bases intellectuelles en nous intéressant de plus près aux caractéristiques des trois principaux partenaires de la réaction de substitution nucléophile : le</w:t>
      </w:r>
      <w:r w:rsidR="00A86A55">
        <w:rPr>
          <w:spacing w:val="-2"/>
          <w:kern w:val="2"/>
          <w:sz w:val="23"/>
          <w:lang w:bidi="fr-CA"/>
        </w:rPr>
        <w:t> </w:t>
      </w:r>
      <w:r w:rsidRPr="00A86A55">
        <w:rPr>
          <w:spacing w:val="-2"/>
          <w:kern w:val="2"/>
          <w:sz w:val="23"/>
          <w:lang w:bidi="fr-CA"/>
        </w:rPr>
        <w:t>nucléophile, l</w:t>
      </w:r>
      <w:r w:rsidRPr="009C5F66">
        <w:rPr>
          <w:spacing w:val="-2"/>
          <w:kern w:val="2"/>
          <w:sz w:val="23"/>
          <w:lang w:bidi="fr-CA"/>
        </w:rPr>
        <w:t>’</w:t>
      </w:r>
      <w:r w:rsidRPr="00A86A55">
        <w:rPr>
          <w:spacing w:val="-2"/>
          <w:kern w:val="2"/>
          <w:sz w:val="23"/>
          <w:lang w:bidi="fr-CA"/>
        </w:rPr>
        <w:t>électrophile et le groupe partant</w:t>
      </w:r>
      <w:r w:rsidR="00736512" w:rsidRPr="00A86A55">
        <w:rPr>
          <w:spacing w:val="-2"/>
          <w:kern w:val="2"/>
          <w:sz w:val="23"/>
          <w:lang w:bidi="fr-CA"/>
        </w:rPr>
        <w:t xml:space="preserve">. </w:t>
      </w:r>
      <w:r w:rsidRPr="00A86A55">
        <w:rPr>
          <w:spacing w:val="-2"/>
          <w:kern w:val="2"/>
          <w:sz w:val="23"/>
          <w:lang w:bidi="fr-CA"/>
        </w:rPr>
        <w:t>En outre, nous devons considérer le carbocation intermédiaire qui joue un rôle clé dans le mécanisme S</w:t>
      </w:r>
      <w:r w:rsidRPr="00A86A55">
        <w:rPr>
          <w:spacing w:val="-2"/>
          <w:kern w:val="2"/>
          <w:sz w:val="23"/>
          <w:vertAlign w:val="subscript"/>
          <w:lang w:bidi="fr-CA"/>
        </w:rPr>
        <w:t>N</w:t>
      </w:r>
      <w:r w:rsidRPr="00A86A55">
        <w:rPr>
          <w:spacing w:val="-2"/>
          <w:kern w:val="2"/>
          <w:sz w:val="23"/>
          <w:lang w:bidi="fr-CA"/>
        </w:rPr>
        <w:t>1. Par souci de simplicité, nous continuerons à utiliser des molécules et des exemples de réactions organiques simples et non biologiques au fur et à mesure que nous aborderons les notions de base.</w:t>
      </w:r>
    </w:p>
    <w:p w14:paraId="1F2683BE" w14:textId="77777777" w:rsidR="003C2C2E" w:rsidRPr="00736512" w:rsidRDefault="003C2C2E" w:rsidP="003C2C2E">
      <w:pPr>
        <w:rPr>
          <w:kern w:val="2"/>
          <w:sz w:val="23"/>
          <w:u w:val="single"/>
        </w:rPr>
      </w:pPr>
    </w:p>
    <w:p w14:paraId="2398DD5A" w14:textId="77777777" w:rsidR="003C2C2E" w:rsidRPr="00736512" w:rsidRDefault="003C2C2E" w:rsidP="003C2C2E">
      <w:pPr>
        <w:rPr>
          <w:color w:val="FF0000"/>
          <w:kern w:val="2"/>
          <w:sz w:val="23"/>
        </w:rPr>
      </w:pPr>
    </w:p>
    <w:p w14:paraId="3A708A8E" w14:textId="77777777" w:rsidR="003C2C2E" w:rsidRPr="00736512" w:rsidRDefault="003C2C2E" w:rsidP="003C2C2E">
      <w:pPr>
        <w:rPr>
          <w:b/>
          <w:kern w:val="2"/>
          <w:sz w:val="23"/>
        </w:rPr>
      </w:pPr>
      <w:r w:rsidRPr="00736512">
        <w:rPr>
          <w:b/>
          <w:kern w:val="2"/>
          <w:sz w:val="23"/>
          <w:lang w:bidi="fr-CA"/>
        </w:rPr>
        <w:t>Section 8.2 : Les nucléophiles</w:t>
      </w:r>
    </w:p>
    <w:p w14:paraId="0A8040A8" w14:textId="77777777" w:rsidR="003C2C2E" w:rsidRPr="00736512" w:rsidRDefault="003C2C2E" w:rsidP="003C2C2E">
      <w:pPr>
        <w:rPr>
          <w:kern w:val="2"/>
          <w:sz w:val="23"/>
        </w:rPr>
      </w:pPr>
    </w:p>
    <w:p w14:paraId="753D230D" w14:textId="77777777" w:rsidR="003C2C2E" w:rsidRPr="00736512" w:rsidRDefault="003C2C2E" w:rsidP="003C2C2E">
      <w:pPr>
        <w:rPr>
          <w:kern w:val="2"/>
          <w:sz w:val="23"/>
          <w:u w:val="single"/>
        </w:rPr>
      </w:pPr>
      <w:r w:rsidRPr="00736512">
        <w:rPr>
          <w:kern w:val="2"/>
          <w:sz w:val="23"/>
          <w:u w:val="single"/>
          <w:lang w:bidi="fr-CA"/>
        </w:rPr>
        <w:t>8.2 A : Qu</w:t>
      </w:r>
      <w:r w:rsidRPr="009C5F66">
        <w:rPr>
          <w:kern w:val="2"/>
          <w:sz w:val="23"/>
          <w:u w:val="single"/>
          <w:lang w:bidi="fr-CA"/>
        </w:rPr>
        <w:t>’</w:t>
      </w:r>
      <w:r w:rsidRPr="00736512">
        <w:rPr>
          <w:kern w:val="2"/>
          <w:sz w:val="23"/>
          <w:u w:val="single"/>
          <w:lang w:bidi="fr-CA"/>
        </w:rPr>
        <w:t>est-ce qu</w:t>
      </w:r>
      <w:r w:rsidRPr="009C5F66">
        <w:rPr>
          <w:kern w:val="2"/>
          <w:sz w:val="23"/>
          <w:u w:val="single"/>
          <w:lang w:bidi="fr-CA"/>
        </w:rPr>
        <w:t>’</w:t>
      </w:r>
      <w:r w:rsidRPr="00736512">
        <w:rPr>
          <w:kern w:val="2"/>
          <w:sz w:val="23"/>
          <w:u w:val="single"/>
          <w:lang w:bidi="fr-CA"/>
        </w:rPr>
        <w:t>un nucléophile?</w:t>
      </w:r>
    </w:p>
    <w:p w14:paraId="4576A880" w14:textId="77777777" w:rsidR="003C2C2E" w:rsidRPr="00736512" w:rsidRDefault="003C2C2E" w:rsidP="003C2C2E">
      <w:pPr>
        <w:rPr>
          <w:kern w:val="2"/>
          <w:sz w:val="23"/>
        </w:rPr>
      </w:pPr>
    </w:p>
    <w:p w14:paraId="742B1D39" w14:textId="23175674" w:rsidR="003C2C2E" w:rsidRPr="00A86A55" w:rsidRDefault="003C2C2E" w:rsidP="003C2C2E">
      <w:pPr>
        <w:rPr>
          <w:spacing w:val="-2"/>
          <w:kern w:val="2"/>
          <w:sz w:val="23"/>
        </w:rPr>
      </w:pPr>
      <w:r w:rsidRPr="00A86A55">
        <w:rPr>
          <w:spacing w:val="-2"/>
          <w:kern w:val="2"/>
          <w:sz w:val="23"/>
          <w:lang w:bidi="fr-CA"/>
        </w:rPr>
        <w:t>Un nucléophile désigne un atome ou un groupe fonctionnel possédant une paire d</w:t>
      </w:r>
      <w:r w:rsidRPr="009C5F66">
        <w:rPr>
          <w:spacing w:val="-2"/>
          <w:kern w:val="2"/>
          <w:sz w:val="23"/>
          <w:lang w:bidi="fr-CA"/>
        </w:rPr>
        <w:t>’</w:t>
      </w:r>
      <w:r w:rsidRPr="00A86A55">
        <w:rPr>
          <w:spacing w:val="-2"/>
          <w:kern w:val="2"/>
          <w:sz w:val="23"/>
          <w:lang w:bidi="fr-CA"/>
        </w:rPr>
        <w:t>électrons (généralement un doublet non liant ou libre) qui peut être partagée</w:t>
      </w:r>
      <w:r w:rsidR="00736512" w:rsidRPr="00A86A55">
        <w:rPr>
          <w:spacing w:val="-2"/>
          <w:kern w:val="2"/>
          <w:sz w:val="23"/>
          <w:lang w:bidi="fr-CA"/>
        </w:rPr>
        <w:t xml:space="preserve">. </w:t>
      </w:r>
      <w:r w:rsidRPr="00A86A55">
        <w:rPr>
          <w:spacing w:val="-2"/>
          <w:kern w:val="2"/>
          <w:sz w:val="23"/>
          <w:lang w:bidi="fr-CA"/>
        </w:rPr>
        <w:t>Il en va de même pour une base : en effet, les bases peuvent agir comme des nucléophiles, et les nucléophiles peuvent agir comme des bases. Quelle est donc la différence entre une base et un nucléophile?</w:t>
      </w:r>
    </w:p>
    <w:p w14:paraId="350D1509" w14:textId="77777777" w:rsidR="003C2C2E" w:rsidRPr="00736512" w:rsidRDefault="003C2C2E" w:rsidP="003C2C2E">
      <w:pPr>
        <w:rPr>
          <w:kern w:val="2"/>
          <w:sz w:val="23"/>
        </w:rPr>
      </w:pPr>
    </w:p>
    <w:p w14:paraId="51ECC187" w14:textId="78480DC7" w:rsidR="003C2C2E" w:rsidRPr="00736512" w:rsidRDefault="003C2C2E" w:rsidP="003C2C2E">
      <w:pPr>
        <w:rPr>
          <w:kern w:val="2"/>
          <w:sz w:val="23"/>
        </w:rPr>
      </w:pPr>
      <w:r w:rsidRPr="00736512">
        <w:rPr>
          <w:kern w:val="2"/>
          <w:sz w:val="23"/>
          <w:lang w:bidi="fr-CA"/>
        </w:rPr>
        <w:t>Une base de Bronsted-Lowry, sujet abordé au chapitre 7, utilise un doublet libre d</w:t>
      </w:r>
      <w:r w:rsidRPr="009C5F66">
        <w:rPr>
          <w:kern w:val="2"/>
          <w:sz w:val="23"/>
          <w:lang w:bidi="fr-CA"/>
        </w:rPr>
        <w:t>’</w:t>
      </w:r>
      <w:r w:rsidRPr="00736512">
        <w:rPr>
          <w:kern w:val="2"/>
          <w:sz w:val="23"/>
          <w:lang w:bidi="fr-CA"/>
        </w:rPr>
        <w:t>électrons pour former une nouvelle liaison avec un proton acide</w:t>
      </w:r>
      <w:r w:rsidR="00736512" w:rsidRPr="00736512">
        <w:rPr>
          <w:kern w:val="2"/>
          <w:sz w:val="23"/>
          <w:lang w:bidi="fr-CA"/>
        </w:rPr>
        <w:t xml:space="preserve">. </w:t>
      </w:r>
      <w:r w:rsidRPr="00736512">
        <w:rPr>
          <w:kern w:val="2"/>
          <w:sz w:val="23"/>
          <w:lang w:bidi="fr-CA"/>
        </w:rPr>
        <w:t>Nous avons passé une grande partie du chapitre 7 à discuter de la manière d</w:t>
      </w:r>
      <w:r w:rsidRPr="009C5F66">
        <w:rPr>
          <w:kern w:val="2"/>
          <w:sz w:val="23"/>
          <w:lang w:bidi="fr-CA"/>
        </w:rPr>
        <w:t>’</w:t>
      </w:r>
      <w:r w:rsidRPr="00736512">
        <w:rPr>
          <w:kern w:val="2"/>
          <w:sz w:val="23"/>
          <w:lang w:bidi="fr-CA"/>
        </w:rPr>
        <w:t>évaluer le degré de basicité d</w:t>
      </w:r>
      <w:r w:rsidRPr="009C5F66">
        <w:rPr>
          <w:kern w:val="2"/>
          <w:sz w:val="23"/>
          <w:lang w:bidi="fr-CA"/>
        </w:rPr>
        <w:t>’</w:t>
      </w:r>
      <w:r w:rsidRPr="00736512">
        <w:rPr>
          <w:kern w:val="2"/>
          <w:sz w:val="23"/>
          <w:lang w:bidi="fr-CA"/>
        </w:rPr>
        <w:t>une espèce chimique</w:t>
      </w:r>
      <w:r w:rsidR="00736512" w:rsidRPr="00736512">
        <w:rPr>
          <w:kern w:val="2"/>
          <w:sz w:val="23"/>
          <w:lang w:bidi="fr-CA"/>
        </w:rPr>
        <w:t xml:space="preserve">. </w:t>
      </w:r>
      <w:r w:rsidRPr="00736512">
        <w:rPr>
          <w:kern w:val="2"/>
          <w:sz w:val="23"/>
          <w:lang w:bidi="fr-CA"/>
        </w:rPr>
        <w:t>Rappelez-vous que lorsque nous évaluons la basicité (la force d</w:t>
      </w:r>
      <w:r w:rsidRPr="009C5F66">
        <w:rPr>
          <w:kern w:val="2"/>
          <w:sz w:val="23"/>
          <w:lang w:bidi="fr-CA"/>
        </w:rPr>
        <w:t>’</w:t>
      </w:r>
      <w:r w:rsidRPr="00736512">
        <w:rPr>
          <w:kern w:val="2"/>
          <w:sz w:val="23"/>
          <w:lang w:bidi="fr-CA"/>
        </w:rPr>
        <w:t xml:space="preserve">une base), nous parlons en termes de </w:t>
      </w:r>
      <w:r w:rsidRPr="00736512">
        <w:rPr>
          <w:i/>
          <w:kern w:val="2"/>
          <w:sz w:val="23"/>
          <w:lang w:bidi="fr-CA"/>
        </w:rPr>
        <w:t>thermodynamique</w:t>
      </w:r>
      <w:r w:rsidRPr="00736512">
        <w:rPr>
          <w:kern w:val="2"/>
          <w:sz w:val="23"/>
          <w:lang w:bidi="fr-CA"/>
        </w:rPr>
        <w:t> : où se situe l</w:t>
      </w:r>
      <w:r w:rsidRPr="009C5F66">
        <w:rPr>
          <w:kern w:val="2"/>
          <w:sz w:val="23"/>
          <w:lang w:bidi="fr-CA"/>
        </w:rPr>
        <w:t>’</w:t>
      </w:r>
      <w:r w:rsidRPr="00736512">
        <w:rPr>
          <w:kern w:val="2"/>
          <w:sz w:val="23"/>
          <w:lang w:bidi="fr-CA"/>
        </w:rPr>
        <w:t>équilibre dans une réaction acido-basique de référence?</w:t>
      </w:r>
    </w:p>
    <w:p w14:paraId="02C927EC" w14:textId="77777777" w:rsidR="003C2C2E" w:rsidRPr="00736512" w:rsidRDefault="003C2C2E" w:rsidP="003C2C2E">
      <w:pPr>
        <w:rPr>
          <w:kern w:val="2"/>
          <w:sz w:val="23"/>
        </w:rPr>
      </w:pPr>
    </w:p>
    <w:p w14:paraId="7A0D2DF8" w14:textId="77777777" w:rsidR="003C2C2E" w:rsidRPr="00736512" w:rsidRDefault="003C2C2E" w:rsidP="003C2C2E">
      <w:pPr>
        <w:rPr>
          <w:kern w:val="2"/>
          <w:sz w:val="23"/>
        </w:rPr>
      </w:pPr>
      <w:r w:rsidRPr="00736512">
        <w:rPr>
          <w:noProof/>
          <w:kern w:val="2"/>
          <w:sz w:val="23"/>
          <w:lang w:bidi="fr-CA"/>
        </w:rPr>
        <w:drawing>
          <wp:inline distT="0" distB="0" distL="0" distR="0" wp14:anchorId="3EA947AF" wp14:editId="7F2FD14C">
            <wp:extent cx="5486400" cy="968153"/>
            <wp:effectExtent l="0" t="0" r="0" b="0"/>
            <wp:docPr id="6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486400" cy="968153"/>
                    </a:xfrm>
                    <a:prstGeom prst="rect">
                      <a:avLst/>
                    </a:prstGeom>
                    <a:noFill/>
                    <a:ln>
                      <a:noFill/>
                    </a:ln>
                  </pic:spPr>
                </pic:pic>
              </a:graphicData>
            </a:graphic>
          </wp:inline>
        </w:drawing>
      </w:r>
    </w:p>
    <w:p w14:paraId="66A98DDC"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12a</w:t>
      </w:r>
    </w:p>
    <w:p w14:paraId="11B43121" w14:textId="266AADDD" w:rsidR="003C2C2E" w:rsidRPr="00736512" w:rsidRDefault="003C2C2E" w:rsidP="003C2C2E">
      <w:pPr>
        <w:rPr>
          <w:kern w:val="2"/>
          <w:sz w:val="23"/>
        </w:rPr>
      </w:pPr>
      <w:r w:rsidRPr="00736512">
        <w:rPr>
          <w:kern w:val="2"/>
          <w:sz w:val="23"/>
          <w:lang w:bidi="fr-CA"/>
        </w:rPr>
        <w:t>Nous consacrerons une grande partie de cette section à la manière d</w:t>
      </w:r>
      <w:r w:rsidRPr="009C5F66">
        <w:rPr>
          <w:kern w:val="2"/>
          <w:sz w:val="23"/>
          <w:lang w:bidi="fr-CA"/>
        </w:rPr>
        <w:t>’</w:t>
      </w:r>
      <w:r w:rsidRPr="00736512">
        <w:rPr>
          <w:kern w:val="2"/>
          <w:sz w:val="23"/>
          <w:lang w:bidi="fr-CA"/>
        </w:rPr>
        <w:t xml:space="preserve">évaluer le degré de </w:t>
      </w:r>
      <w:r w:rsidRPr="00736512">
        <w:rPr>
          <w:b/>
          <w:kern w:val="2"/>
          <w:sz w:val="23"/>
          <w:lang w:bidi="fr-CA"/>
        </w:rPr>
        <w:t>nucléophilie</w:t>
      </w:r>
      <w:r w:rsidRPr="00736512">
        <w:rPr>
          <w:kern w:val="2"/>
          <w:sz w:val="23"/>
          <w:lang w:bidi="fr-CA"/>
        </w:rPr>
        <w:t xml:space="preserve"> d</w:t>
      </w:r>
      <w:r w:rsidRPr="009C5F66">
        <w:rPr>
          <w:kern w:val="2"/>
          <w:sz w:val="23"/>
          <w:lang w:bidi="fr-CA"/>
        </w:rPr>
        <w:t>’</w:t>
      </w:r>
      <w:r w:rsidRPr="00736512">
        <w:rPr>
          <w:kern w:val="2"/>
          <w:sz w:val="23"/>
          <w:lang w:bidi="fr-CA"/>
        </w:rPr>
        <w:t>une espèce chimique. Un nucléophile partage son doublet libre d</w:t>
      </w:r>
      <w:r w:rsidRPr="009C5F66">
        <w:rPr>
          <w:kern w:val="2"/>
          <w:sz w:val="23"/>
          <w:lang w:bidi="fr-CA"/>
        </w:rPr>
        <w:t>’</w:t>
      </w:r>
      <w:r w:rsidRPr="00736512">
        <w:rPr>
          <w:kern w:val="2"/>
          <w:sz w:val="23"/>
          <w:lang w:bidi="fr-CA"/>
        </w:rPr>
        <w:t>électrons avec un électrophile, un atome pauvre en électrons autre qu</w:t>
      </w:r>
      <w:r w:rsidRPr="009C5F66">
        <w:rPr>
          <w:kern w:val="2"/>
          <w:sz w:val="23"/>
          <w:lang w:bidi="fr-CA"/>
        </w:rPr>
        <w:t>’</w:t>
      </w:r>
      <w:r w:rsidRPr="00736512">
        <w:rPr>
          <w:kern w:val="2"/>
          <w:sz w:val="23"/>
          <w:lang w:bidi="fr-CA"/>
        </w:rPr>
        <w:t>un hydrogène, généralement un carbone</w:t>
      </w:r>
      <w:r w:rsidR="00736512" w:rsidRPr="00736512">
        <w:rPr>
          <w:kern w:val="2"/>
          <w:sz w:val="23"/>
          <w:lang w:bidi="fr-CA"/>
        </w:rPr>
        <w:t xml:space="preserve">. </w:t>
      </w:r>
      <w:r w:rsidRPr="00736512">
        <w:rPr>
          <w:kern w:val="2"/>
          <w:sz w:val="23"/>
          <w:lang w:bidi="fr-CA"/>
        </w:rPr>
        <w:t xml:space="preserve">Lorsque nous évaluons la nucléophilie, nous pensons en termes de </w:t>
      </w:r>
      <w:r w:rsidRPr="00736512">
        <w:rPr>
          <w:i/>
          <w:kern w:val="2"/>
          <w:sz w:val="23"/>
          <w:lang w:bidi="fr-CA"/>
        </w:rPr>
        <w:t>cinétique</w:t>
      </w:r>
      <w:r w:rsidRPr="00736512">
        <w:rPr>
          <w:kern w:val="2"/>
          <w:sz w:val="23"/>
          <w:lang w:bidi="fr-CA"/>
        </w:rPr>
        <w:t> : à quelle vitesse le nucléophile réagit-il avec un électrophile de référence?</w:t>
      </w:r>
    </w:p>
    <w:p w14:paraId="48CD6A4C" w14:textId="77777777" w:rsidR="003C2C2E" w:rsidRPr="00736512" w:rsidRDefault="003C2C2E" w:rsidP="003C2C2E">
      <w:pPr>
        <w:rPr>
          <w:kern w:val="2"/>
          <w:sz w:val="23"/>
        </w:rPr>
      </w:pPr>
    </w:p>
    <w:p w14:paraId="0B73BF01" w14:textId="77777777" w:rsidR="003C2C2E" w:rsidRPr="00736512" w:rsidRDefault="003C2C2E" w:rsidP="003C2C2E">
      <w:pPr>
        <w:jc w:val="center"/>
        <w:rPr>
          <w:kern w:val="2"/>
          <w:sz w:val="23"/>
        </w:rPr>
      </w:pPr>
      <w:r w:rsidRPr="00736512">
        <w:rPr>
          <w:noProof/>
          <w:kern w:val="2"/>
          <w:sz w:val="23"/>
          <w:lang w:bidi="fr-CA"/>
        </w:rPr>
        <w:lastRenderedPageBreak/>
        <w:drawing>
          <wp:inline distT="0" distB="0" distL="0" distR="0" wp14:anchorId="687D50CF" wp14:editId="2A920D50">
            <wp:extent cx="5486400" cy="1401811"/>
            <wp:effectExtent l="0" t="0" r="0" b="0"/>
            <wp:docPr id="6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486400" cy="1401811"/>
                    </a:xfrm>
                    <a:prstGeom prst="rect">
                      <a:avLst/>
                    </a:prstGeom>
                    <a:noFill/>
                    <a:ln>
                      <a:noFill/>
                    </a:ln>
                  </pic:spPr>
                </pic:pic>
              </a:graphicData>
            </a:graphic>
          </wp:inline>
        </w:drawing>
      </w:r>
    </w:p>
    <w:p w14:paraId="72733139"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12a</w:t>
      </w:r>
    </w:p>
    <w:p w14:paraId="483449D3" w14:textId="48DF2F06" w:rsidR="003C2C2E" w:rsidRPr="00736512" w:rsidRDefault="003C2C2E" w:rsidP="003C2C2E">
      <w:pPr>
        <w:rPr>
          <w:kern w:val="2"/>
          <w:sz w:val="23"/>
        </w:rPr>
      </w:pPr>
      <w:r w:rsidRPr="00736512">
        <w:rPr>
          <w:kern w:val="2"/>
          <w:sz w:val="23"/>
          <w:lang w:bidi="fr-CA"/>
        </w:rPr>
        <w:t>En chimie organique biologique et en laboratoire, les atomes nucléophiles les plus courants sont l</w:t>
      </w:r>
      <w:r w:rsidRPr="009C5F66">
        <w:rPr>
          <w:kern w:val="2"/>
          <w:sz w:val="23"/>
          <w:lang w:bidi="fr-CA"/>
        </w:rPr>
        <w:t>’</w:t>
      </w:r>
      <w:r w:rsidRPr="00736512">
        <w:rPr>
          <w:kern w:val="2"/>
          <w:sz w:val="23"/>
          <w:lang w:bidi="fr-CA"/>
        </w:rPr>
        <w:t>oxygène, l</w:t>
      </w:r>
      <w:r w:rsidRPr="009C5F66">
        <w:rPr>
          <w:kern w:val="2"/>
          <w:sz w:val="23"/>
          <w:lang w:bidi="fr-CA"/>
        </w:rPr>
        <w:t>’</w:t>
      </w:r>
      <w:r w:rsidRPr="00736512">
        <w:rPr>
          <w:kern w:val="2"/>
          <w:sz w:val="23"/>
          <w:lang w:bidi="fr-CA"/>
        </w:rPr>
        <w:t>azote et le soufre, et les composés et groupes fonctionnels nucléophiles les plus courants sont l</w:t>
      </w:r>
      <w:r w:rsidRPr="009C5F66">
        <w:rPr>
          <w:kern w:val="2"/>
          <w:sz w:val="23"/>
          <w:lang w:bidi="fr-CA"/>
        </w:rPr>
        <w:t>’</w:t>
      </w:r>
      <w:r w:rsidRPr="00736512">
        <w:rPr>
          <w:kern w:val="2"/>
          <w:sz w:val="23"/>
          <w:lang w:bidi="fr-CA"/>
        </w:rPr>
        <w:t>eau/l</w:t>
      </w:r>
      <w:r w:rsidRPr="009C5F66">
        <w:rPr>
          <w:kern w:val="2"/>
          <w:sz w:val="23"/>
          <w:lang w:bidi="fr-CA"/>
        </w:rPr>
        <w:t>’</w:t>
      </w:r>
      <w:r w:rsidRPr="00736512">
        <w:rPr>
          <w:kern w:val="2"/>
          <w:sz w:val="23"/>
          <w:lang w:bidi="fr-CA"/>
        </w:rPr>
        <w:t>ion hydroxyde, les alcools, les phénols, les amines, les thiols et parfois les carboxylates</w:t>
      </w:r>
      <w:r w:rsidR="00736512" w:rsidRPr="00736512">
        <w:rPr>
          <w:kern w:val="2"/>
          <w:sz w:val="23"/>
          <w:lang w:bidi="fr-CA"/>
        </w:rPr>
        <w:t xml:space="preserve">. </w:t>
      </w:r>
      <w:r w:rsidRPr="00736512">
        <w:rPr>
          <w:kern w:val="2"/>
          <w:sz w:val="23"/>
          <w:lang w:bidi="fr-CA"/>
        </w:rPr>
        <w:t xml:space="preserve"> </w:t>
      </w:r>
    </w:p>
    <w:p w14:paraId="1900EFB5" w14:textId="77777777" w:rsidR="003C2C2E" w:rsidRPr="00736512" w:rsidRDefault="003C2C2E" w:rsidP="003C2C2E">
      <w:pPr>
        <w:rPr>
          <w:kern w:val="2"/>
          <w:sz w:val="23"/>
        </w:rPr>
      </w:pPr>
    </w:p>
    <w:p w14:paraId="53F8B43E" w14:textId="77777777" w:rsidR="003C2C2E" w:rsidRPr="00736512" w:rsidRDefault="003C2C2E" w:rsidP="003C2C2E">
      <w:pPr>
        <w:rPr>
          <w:kern w:val="2"/>
          <w:sz w:val="23"/>
        </w:rPr>
      </w:pPr>
      <w:r w:rsidRPr="00736512">
        <w:rPr>
          <w:kern w:val="2"/>
          <w:sz w:val="23"/>
          <w:lang w:bidi="fr-CA"/>
        </w:rPr>
        <w:t>Dans les réactions observées en laboratoire (non biologiques), on voit aussi couramment les anions halogénures (I</w:t>
      </w:r>
      <w:r w:rsidRPr="00736512">
        <w:rPr>
          <w:kern w:val="2"/>
          <w:sz w:val="23"/>
          <w:vertAlign w:val="superscript"/>
          <w:lang w:bidi="fr-CA"/>
        </w:rPr>
        <w:t>-</w:t>
      </w:r>
      <w:r w:rsidRPr="00736512">
        <w:rPr>
          <w:kern w:val="2"/>
          <w:sz w:val="23"/>
          <w:lang w:bidi="fr-CA"/>
        </w:rPr>
        <w:t>, Br</w:t>
      </w:r>
      <w:r w:rsidRPr="00736512">
        <w:rPr>
          <w:kern w:val="2"/>
          <w:sz w:val="23"/>
          <w:vertAlign w:val="superscript"/>
          <w:lang w:bidi="fr-CA"/>
        </w:rPr>
        <w:t>-</w:t>
      </w:r>
      <w:r w:rsidRPr="00736512">
        <w:rPr>
          <w:kern w:val="2"/>
          <w:sz w:val="23"/>
          <w:lang w:bidi="fr-CA"/>
        </w:rPr>
        <w:t>, Cl</w:t>
      </w:r>
      <w:r w:rsidRPr="00736512">
        <w:rPr>
          <w:kern w:val="2"/>
          <w:sz w:val="23"/>
          <w:vertAlign w:val="superscript"/>
          <w:lang w:bidi="fr-CA"/>
        </w:rPr>
        <w:t>-</w:t>
      </w:r>
      <w:r w:rsidRPr="00736512">
        <w:rPr>
          <w:kern w:val="2"/>
          <w:sz w:val="23"/>
          <w:lang w:bidi="fr-CA"/>
        </w:rPr>
        <w:t>, F</w:t>
      </w:r>
      <w:r w:rsidRPr="00736512">
        <w:rPr>
          <w:kern w:val="2"/>
          <w:sz w:val="23"/>
          <w:vertAlign w:val="superscript"/>
          <w:lang w:bidi="fr-CA"/>
        </w:rPr>
        <w:t>-</w:t>
      </w:r>
      <w:r w:rsidRPr="00736512">
        <w:rPr>
          <w:kern w:val="2"/>
          <w:sz w:val="23"/>
          <w:lang w:bidi="fr-CA"/>
        </w:rPr>
        <w:t>) et azides (N</w:t>
      </w:r>
      <w:r w:rsidRPr="00736512">
        <w:rPr>
          <w:kern w:val="2"/>
          <w:sz w:val="23"/>
          <w:vertAlign w:val="subscript"/>
          <w:lang w:bidi="fr-CA"/>
        </w:rPr>
        <w:t>3</w:t>
      </w:r>
      <w:r w:rsidRPr="00736512">
        <w:rPr>
          <w:kern w:val="2"/>
          <w:sz w:val="23"/>
          <w:vertAlign w:val="superscript"/>
          <w:lang w:bidi="fr-CA"/>
        </w:rPr>
        <w:t>-</w:t>
      </w:r>
      <w:r w:rsidRPr="00736512">
        <w:rPr>
          <w:kern w:val="2"/>
          <w:sz w:val="23"/>
          <w:lang w:bidi="fr-CA"/>
        </w:rPr>
        <w:t>) agissant comme des nucléophiles, en plus des groupes mentionnés ci-dessus.</w:t>
      </w:r>
    </w:p>
    <w:p w14:paraId="07277EED" w14:textId="77777777" w:rsidR="003C2C2E" w:rsidRPr="00736512" w:rsidRDefault="003C2C2E" w:rsidP="003C2C2E">
      <w:pPr>
        <w:rPr>
          <w:kern w:val="2"/>
          <w:sz w:val="23"/>
        </w:rPr>
      </w:pPr>
    </w:p>
    <w:p w14:paraId="113CF9C1" w14:textId="77777777" w:rsidR="003C2C2E" w:rsidRPr="00A86A55" w:rsidRDefault="003C2C2E" w:rsidP="00A86A55">
      <w:pPr>
        <w:ind w:right="-180"/>
        <w:rPr>
          <w:spacing w:val="-4"/>
          <w:kern w:val="2"/>
          <w:sz w:val="23"/>
        </w:rPr>
      </w:pPr>
      <w:r w:rsidRPr="00A86A55">
        <w:rPr>
          <w:spacing w:val="-4"/>
          <w:kern w:val="2"/>
          <w:sz w:val="23"/>
          <w:lang w:bidi="fr-CA"/>
        </w:rPr>
        <w:t xml:space="preserve">Les atomes de carbone peuvent également être nucléophiles. En effet, les ions énolate (section 7.6) sont des nucléophiles </w:t>
      </w:r>
      <w:proofErr w:type="gramStart"/>
      <w:r w:rsidRPr="00A86A55">
        <w:rPr>
          <w:spacing w:val="-4"/>
          <w:kern w:val="2"/>
          <w:sz w:val="23"/>
          <w:lang w:bidi="fr-CA"/>
        </w:rPr>
        <w:t>carbone courants</w:t>
      </w:r>
      <w:proofErr w:type="gramEnd"/>
      <w:r w:rsidRPr="00A86A55">
        <w:rPr>
          <w:spacing w:val="-4"/>
          <w:kern w:val="2"/>
          <w:sz w:val="23"/>
          <w:lang w:bidi="fr-CA"/>
        </w:rPr>
        <w:t xml:space="preserve"> dans les réactions biochimiques, tandis que l</w:t>
      </w:r>
      <w:r w:rsidRPr="009C5F66">
        <w:rPr>
          <w:spacing w:val="-4"/>
          <w:kern w:val="2"/>
          <w:sz w:val="23"/>
          <w:lang w:bidi="fr-CA"/>
        </w:rPr>
        <w:t>’</w:t>
      </w:r>
      <w:r w:rsidRPr="00A86A55">
        <w:rPr>
          <w:spacing w:val="-4"/>
          <w:kern w:val="2"/>
          <w:sz w:val="23"/>
          <w:lang w:bidi="fr-CA"/>
        </w:rPr>
        <w:t>ion cyanure (CN</w:t>
      </w:r>
      <w:r w:rsidRPr="00A86A55">
        <w:rPr>
          <w:spacing w:val="-4"/>
          <w:kern w:val="2"/>
          <w:sz w:val="23"/>
          <w:vertAlign w:val="superscript"/>
          <w:lang w:bidi="fr-CA"/>
        </w:rPr>
        <w:t>-</w:t>
      </w:r>
      <w:r w:rsidRPr="00A86A55">
        <w:rPr>
          <w:spacing w:val="-4"/>
          <w:kern w:val="2"/>
          <w:sz w:val="23"/>
          <w:lang w:bidi="fr-CA"/>
        </w:rPr>
        <w:t>) n</w:t>
      </w:r>
      <w:r w:rsidRPr="009C5F66">
        <w:rPr>
          <w:spacing w:val="-4"/>
          <w:kern w:val="2"/>
          <w:sz w:val="23"/>
          <w:lang w:bidi="fr-CA"/>
        </w:rPr>
        <w:t>’</w:t>
      </w:r>
      <w:r w:rsidRPr="00A86A55">
        <w:rPr>
          <w:spacing w:val="-4"/>
          <w:kern w:val="2"/>
          <w:sz w:val="23"/>
          <w:lang w:bidi="fr-CA"/>
        </w:rPr>
        <w:t>est qu</w:t>
      </w:r>
      <w:r w:rsidRPr="009C5F66">
        <w:rPr>
          <w:spacing w:val="-4"/>
          <w:kern w:val="2"/>
          <w:sz w:val="23"/>
          <w:lang w:bidi="fr-CA"/>
        </w:rPr>
        <w:t>’</w:t>
      </w:r>
      <w:r w:rsidRPr="00A86A55">
        <w:rPr>
          <w:spacing w:val="-4"/>
          <w:kern w:val="2"/>
          <w:sz w:val="23"/>
          <w:lang w:bidi="fr-CA"/>
        </w:rPr>
        <w:t xml:space="preserve">un exemple de nucléophile carbone couramment utilisé en laboratoire. </w:t>
      </w:r>
    </w:p>
    <w:p w14:paraId="6B4628AB" w14:textId="77777777" w:rsidR="003C2C2E" w:rsidRPr="00736512" w:rsidRDefault="003C2C2E" w:rsidP="003C2C2E">
      <w:pPr>
        <w:rPr>
          <w:kern w:val="2"/>
          <w:sz w:val="23"/>
        </w:rPr>
      </w:pPr>
    </w:p>
    <w:p w14:paraId="7D9313DD"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4015700F" wp14:editId="1178B98E">
            <wp:extent cx="4038600" cy="1447800"/>
            <wp:effectExtent l="0" t="0" r="0" b="0"/>
            <wp:docPr id="6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4038600" cy="1447800"/>
                    </a:xfrm>
                    <a:prstGeom prst="rect">
                      <a:avLst/>
                    </a:prstGeom>
                    <a:noFill/>
                    <a:ln>
                      <a:noFill/>
                    </a:ln>
                  </pic:spPr>
                </pic:pic>
              </a:graphicData>
            </a:graphic>
          </wp:inline>
        </w:drawing>
      </w:r>
    </w:p>
    <w:p w14:paraId="0E6E0D49"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12</w:t>
      </w:r>
    </w:p>
    <w:p w14:paraId="2F0050B5" w14:textId="0A5557A5" w:rsidR="003C2C2E" w:rsidRPr="00736512" w:rsidRDefault="003C2C2E" w:rsidP="003C2C2E">
      <w:pPr>
        <w:rPr>
          <w:kern w:val="2"/>
          <w:sz w:val="23"/>
        </w:rPr>
      </w:pPr>
      <w:r w:rsidRPr="00736512">
        <w:rPr>
          <w:kern w:val="2"/>
          <w:sz w:val="23"/>
          <w:lang w:bidi="fr-CA"/>
        </w:rPr>
        <w:t>La compréhension des nucléophiles carbone sera essentielle lors de l</w:t>
      </w:r>
      <w:r w:rsidRPr="009C5F66">
        <w:rPr>
          <w:kern w:val="2"/>
          <w:sz w:val="23"/>
          <w:lang w:bidi="fr-CA"/>
        </w:rPr>
        <w:t>’</w:t>
      </w:r>
      <w:r w:rsidRPr="00736512">
        <w:rPr>
          <w:kern w:val="2"/>
          <w:sz w:val="23"/>
          <w:lang w:bidi="fr-CA"/>
        </w:rPr>
        <w:t>étude, dans les chapitres 12 et 13, des réactions catalysées par les enzymes dans lesquelles de nouvelles liaisons carbone-carbone sont formées dans la synthèse de biomolécules telles que l</w:t>
      </w:r>
      <w:r w:rsidRPr="009C5F66">
        <w:rPr>
          <w:kern w:val="2"/>
          <w:sz w:val="23"/>
          <w:lang w:bidi="fr-CA"/>
        </w:rPr>
        <w:t>’</w:t>
      </w:r>
      <w:r w:rsidRPr="00736512">
        <w:rPr>
          <w:kern w:val="2"/>
          <w:sz w:val="23"/>
          <w:lang w:bidi="fr-CA"/>
        </w:rPr>
        <w:t>ADN et les acides gras</w:t>
      </w:r>
      <w:r w:rsidR="00736512" w:rsidRPr="00736512">
        <w:rPr>
          <w:kern w:val="2"/>
          <w:sz w:val="23"/>
          <w:lang w:bidi="fr-CA"/>
        </w:rPr>
        <w:t xml:space="preserve">. </w:t>
      </w:r>
      <w:r w:rsidRPr="00736512">
        <w:rPr>
          <w:kern w:val="2"/>
          <w:sz w:val="23"/>
          <w:lang w:bidi="fr-CA"/>
        </w:rPr>
        <w:t xml:space="preserve">Le présent chapitre, cependant, se concentrera sur les nucléophiles </w:t>
      </w:r>
      <w:proofErr w:type="spellStart"/>
      <w:r w:rsidRPr="00736512">
        <w:rPr>
          <w:kern w:val="2"/>
          <w:sz w:val="23"/>
          <w:lang w:bidi="fr-CA"/>
        </w:rPr>
        <w:t>hétéroatomiques</w:t>
      </w:r>
      <w:proofErr w:type="spellEnd"/>
      <w:r w:rsidRPr="00736512">
        <w:rPr>
          <w:kern w:val="2"/>
          <w:sz w:val="23"/>
          <w:lang w:bidi="fr-CA"/>
        </w:rPr>
        <w:t xml:space="preserve"> (autres que le carbone).</w:t>
      </w:r>
    </w:p>
    <w:p w14:paraId="3A250985" w14:textId="77777777" w:rsidR="003C2C2E" w:rsidRPr="00736512" w:rsidRDefault="003C2C2E" w:rsidP="003C2C2E">
      <w:pPr>
        <w:rPr>
          <w:kern w:val="2"/>
          <w:sz w:val="23"/>
        </w:rPr>
      </w:pPr>
    </w:p>
    <w:p w14:paraId="39EAFE05" w14:textId="77777777" w:rsidR="003C2C2E" w:rsidRPr="00736512" w:rsidRDefault="003C2C2E" w:rsidP="003C2C2E">
      <w:pPr>
        <w:rPr>
          <w:kern w:val="2"/>
          <w:sz w:val="23"/>
        </w:rPr>
      </w:pPr>
      <w:r w:rsidRPr="00736512">
        <w:rPr>
          <w:kern w:val="2"/>
          <w:sz w:val="23"/>
          <w:lang w:bidi="fr-CA"/>
        </w:rPr>
        <w:t>Examinons maintenant un certain nombre de facteurs qui influencent le degré de nucléophilie d</w:t>
      </w:r>
      <w:r w:rsidRPr="009C5F66">
        <w:rPr>
          <w:kern w:val="2"/>
          <w:sz w:val="23"/>
          <w:lang w:bidi="fr-CA"/>
        </w:rPr>
        <w:t>’</w:t>
      </w:r>
      <w:r w:rsidRPr="00736512">
        <w:rPr>
          <w:kern w:val="2"/>
          <w:sz w:val="23"/>
          <w:lang w:bidi="fr-CA"/>
        </w:rPr>
        <w:t>un atome ou d</w:t>
      </w:r>
      <w:r w:rsidRPr="009C5F66">
        <w:rPr>
          <w:kern w:val="2"/>
          <w:sz w:val="23"/>
          <w:lang w:bidi="fr-CA"/>
        </w:rPr>
        <w:t>’</w:t>
      </w:r>
      <w:r w:rsidRPr="00736512">
        <w:rPr>
          <w:kern w:val="2"/>
          <w:sz w:val="23"/>
          <w:lang w:bidi="fr-CA"/>
        </w:rPr>
        <w:t xml:space="preserve">un groupe </w:t>
      </w:r>
      <w:proofErr w:type="gramStart"/>
      <w:r w:rsidRPr="00736512">
        <w:rPr>
          <w:kern w:val="2"/>
          <w:sz w:val="23"/>
          <w:lang w:bidi="fr-CA"/>
        </w:rPr>
        <w:t>fonctionnel,  en</w:t>
      </w:r>
      <w:proofErr w:type="gramEnd"/>
      <w:r w:rsidRPr="00736512">
        <w:rPr>
          <w:kern w:val="2"/>
          <w:sz w:val="23"/>
          <w:lang w:bidi="fr-CA"/>
        </w:rPr>
        <w:t xml:space="preserve"> commençant par la protonation.</w:t>
      </w:r>
    </w:p>
    <w:p w14:paraId="071FE355" w14:textId="77777777" w:rsidR="003C2C2E" w:rsidRPr="00736512" w:rsidRDefault="003C2C2E" w:rsidP="003C2C2E">
      <w:pPr>
        <w:rPr>
          <w:kern w:val="2"/>
          <w:sz w:val="23"/>
        </w:rPr>
      </w:pPr>
    </w:p>
    <w:p w14:paraId="6D60DB5D" w14:textId="77777777" w:rsidR="003C2C2E" w:rsidRPr="00736512" w:rsidRDefault="003C2C2E" w:rsidP="003C2C2E">
      <w:pPr>
        <w:pStyle w:val="Ttulo1"/>
        <w:rPr>
          <w:kern w:val="2"/>
          <w:sz w:val="23"/>
        </w:rPr>
      </w:pPr>
      <w:r w:rsidRPr="00736512">
        <w:rPr>
          <w:kern w:val="2"/>
          <w:sz w:val="23"/>
          <w:lang w:bidi="fr-CA"/>
        </w:rPr>
        <w:t>8.2 B : La protonation</w:t>
      </w:r>
    </w:p>
    <w:p w14:paraId="37CC746C" w14:textId="77777777" w:rsidR="003C2C2E" w:rsidRPr="00736512" w:rsidRDefault="003C2C2E" w:rsidP="003C2C2E">
      <w:pPr>
        <w:rPr>
          <w:kern w:val="2"/>
          <w:sz w:val="23"/>
        </w:rPr>
      </w:pPr>
    </w:p>
    <w:p w14:paraId="399B33F8" w14:textId="0B6AD634" w:rsidR="003C2C2E" w:rsidRPr="00736512" w:rsidRDefault="003C2C2E" w:rsidP="003C2C2E">
      <w:pPr>
        <w:rPr>
          <w:kern w:val="2"/>
          <w:sz w:val="23"/>
        </w:rPr>
      </w:pPr>
      <w:r w:rsidRPr="00736512">
        <w:rPr>
          <w:kern w:val="2"/>
          <w:sz w:val="23"/>
          <w:lang w:bidi="fr-CA"/>
        </w:rPr>
        <w:t>La protonation d</w:t>
      </w:r>
      <w:r w:rsidRPr="009C5F66">
        <w:rPr>
          <w:kern w:val="2"/>
          <w:sz w:val="23"/>
          <w:lang w:bidi="fr-CA"/>
        </w:rPr>
        <w:t>’</w:t>
      </w:r>
      <w:r w:rsidRPr="00736512">
        <w:rPr>
          <w:kern w:val="2"/>
          <w:sz w:val="23"/>
          <w:lang w:bidi="fr-CA"/>
        </w:rPr>
        <w:t>un groupe a un effet considérable sur sa nucléophilie. Un ion hydroxyde chargé négativement est beaucoup plus nucléophile (et basique) qu</w:t>
      </w:r>
      <w:r w:rsidRPr="009C5F66">
        <w:rPr>
          <w:kern w:val="2"/>
          <w:sz w:val="23"/>
          <w:lang w:bidi="fr-CA"/>
        </w:rPr>
        <w:t>’</w:t>
      </w:r>
      <w:r w:rsidRPr="00736512">
        <w:rPr>
          <w:kern w:val="2"/>
          <w:sz w:val="23"/>
          <w:lang w:bidi="fr-CA"/>
        </w:rPr>
        <w:t>une molécule d</w:t>
      </w:r>
      <w:r w:rsidRPr="009C5F66">
        <w:rPr>
          <w:kern w:val="2"/>
          <w:sz w:val="23"/>
          <w:lang w:bidi="fr-CA"/>
        </w:rPr>
        <w:t>’</w:t>
      </w:r>
      <w:r w:rsidRPr="00736512">
        <w:rPr>
          <w:kern w:val="2"/>
          <w:sz w:val="23"/>
          <w:lang w:bidi="fr-CA"/>
        </w:rPr>
        <w:t>eau</w:t>
      </w:r>
      <w:r w:rsidR="00736512" w:rsidRPr="00736512">
        <w:rPr>
          <w:kern w:val="2"/>
          <w:sz w:val="23"/>
          <w:lang w:bidi="fr-CA"/>
        </w:rPr>
        <w:t xml:space="preserve">. </w:t>
      </w:r>
      <w:r w:rsidRPr="00736512">
        <w:rPr>
          <w:kern w:val="2"/>
          <w:sz w:val="23"/>
          <w:lang w:bidi="fr-CA"/>
        </w:rPr>
        <w:t>En pratique, cela signifie qu</w:t>
      </w:r>
      <w:r w:rsidRPr="009C5F66">
        <w:rPr>
          <w:kern w:val="2"/>
          <w:sz w:val="23"/>
          <w:lang w:bidi="fr-CA"/>
        </w:rPr>
        <w:t>’</w:t>
      </w:r>
      <w:r w:rsidRPr="00736512">
        <w:rPr>
          <w:kern w:val="2"/>
          <w:sz w:val="23"/>
          <w:lang w:bidi="fr-CA"/>
        </w:rPr>
        <w:t>un nucléophile hydroxyde réagira dans une réaction S</w:t>
      </w:r>
      <w:r w:rsidRPr="00736512">
        <w:rPr>
          <w:kern w:val="2"/>
          <w:sz w:val="23"/>
          <w:vertAlign w:val="subscript"/>
          <w:lang w:bidi="fr-CA"/>
        </w:rPr>
        <w:t>N</w:t>
      </w:r>
      <w:r w:rsidRPr="00736512">
        <w:rPr>
          <w:kern w:val="2"/>
          <w:sz w:val="23"/>
          <w:lang w:bidi="fr-CA"/>
        </w:rPr>
        <w:t>2 avec le chlorométhane plusieurs ordres de grandeur plus rapidement qu</w:t>
      </w:r>
      <w:r w:rsidRPr="009C5F66">
        <w:rPr>
          <w:kern w:val="2"/>
          <w:sz w:val="23"/>
          <w:lang w:bidi="fr-CA"/>
        </w:rPr>
        <w:t>’</w:t>
      </w:r>
      <w:r w:rsidRPr="00736512">
        <w:rPr>
          <w:kern w:val="2"/>
          <w:sz w:val="23"/>
          <w:lang w:bidi="fr-CA"/>
        </w:rPr>
        <w:t>un nucléophile eau.</w:t>
      </w:r>
    </w:p>
    <w:p w14:paraId="122577AE" w14:textId="77777777" w:rsidR="003C2C2E" w:rsidRPr="00736512" w:rsidRDefault="003C2C2E" w:rsidP="003C2C2E">
      <w:pPr>
        <w:rPr>
          <w:kern w:val="2"/>
          <w:sz w:val="23"/>
        </w:rPr>
      </w:pPr>
    </w:p>
    <w:p w14:paraId="426D05BC" w14:textId="7EF25EDE" w:rsidR="003C2C2E" w:rsidRPr="00736512" w:rsidRDefault="003C2C2E" w:rsidP="003C2C2E">
      <w:pPr>
        <w:rPr>
          <w:kern w:val="2"/>
          <w:sz w:val="23"/>
        </w:rPr>
      </w:pPr>
      <w:r w:rsidRPr="00736512">
        <w:rPr>
          <w:kern w:val="2"/>
          <w:sz w:val="23"/>
          <w:lang w:bidi="fr-CA"/>
        </w:rPr>
        <w:lastRenderedPageBreak/>
        <w:t xml:space="preserve">De même, un anion </w:t>
      </w:r>
      <w:proofErr w:type="spellStart"/>
      <w:r w:rsidRPr="00736512">
        <w:rPr>
          <w:kern w:val="2"/>
          <w:sz w:val="23"/>
          <w:lang w:bidi="fr-CA"/>
        </w:rPr>
        <w:t>thiolate</w:t>
      </w:r>
      <w:proofErr w:type="spellEnd"/>
      <w:r w:rsidRPr="00736512">
        <w:rPr>
          <w:kern w:val="2"/>
          <w:sz w:val="23"/>
          <w:lang w:bidi="fr-CA"/>
        </w:rPr>
        <w:t xml:space="preserve"> est plus nucléophile qu</w:t>
      </w:r>
      <w:r w:rsidRPr="009C5F66">
        <w:rPr>
          <w:kern w:val="2"/>
          <w:sz w:val="23"/>
          <w:lang w:bidi="fr-CA"/>
        </w:rPr>
        <w:t>’</w:t>
      </w:r>
      <w:r w:rsidRPr="00736512">
        <w:rPr>
          <w:kern w:val="2"/>
          <w:sz w:val="23"/>
          <w:lang w:bidi="fr-CA"/>
        </w:rPr>
        <w:t>un thiol neutre, et une amine neutre est nucléophile, alors qu</w:t>
      </w:r>
      <w:r w:rsidRPr="009C5F66">
        <w:rPr>
          <w:kern w:val="2"/>
          <w:sz w:val="23"/>
          <w:lang w:bidi="fr-CA"/>
        </w:rPr>
        <w:t>’</w:t>
      </w:r>
      <w:r w:rsidRPr="00736512">
        <w:rPr>
          <w:kern w:val="2"/>
          <w:sz w:val="23"/>
          <w:lang w:bidi="fr-CA"/>
        </w:rPr>
        <w:t>un cation ammonium ne l</w:t>
      </w:r>
      <w:r w:rsidRPr="009C5F66">
        <w:rPr>
          <w:kern w:val="2"/>
          <w:sz w:val="23"/>
          <w:lang w:bidi="fr-CA"/>
        </w:rPr>
        <w:t>’</w:t>
      </w:r>
      <w:r w:rsidRPr="00736512">
        <w:rPr>
          <w:kern w:val="2"/>
          <w:sz w:val="23"/>
          <w:lang w:bidi="fr-CA"/>
        </w:rPr>
        <w:t>est pas</w:t>
      </w:r>
      <w:r w:rsidR="00736512" w:rsidRPr="00736512">
        <w:rPr>
          <w:kern w:val="2"/>
          <w:sz w:val="23"/>
          <w:lang w:bidi="fr-CA"/>
        </w:rPr>
        <w:t xml:space="preserve">. </w:t>
      </w:r>
    </w:p>
    <w:p w14:paraId="6B81C7A0" w14:textId="77777777" w:rsidR="003C2C2E" w:rsidRPr="00736512" w:rsidRDefault="003C2C2E" w:rsidP="003C2C2E">
      <w:pPr>
        <w:rPr>
          <w:kern w:val="2"/>
          <w:sz w:val="23"/>
        </w:rPr>
      </w:pPr>
    </w:p>
    <w:p w14:paraId="6CD42628" w14:textId="73D75F6E" w:rsidR="003C2C2E" w:rsidRPr="00736512" w:rsidRDefault="003C2C2E" w:rsidP="003C2C2E">
      <w:pPr>
        <w:rPr>
          <w:kern w:val="2"/>
          <w:sz w:val="23"/>
        </w:rPr>
      </w:pPr>
      <w:r w:rsidRPr="00736512">
        <w:rPr>
          <w:kern w:val="2"/>
          <w:sz w:val="23"/>
          <w:lang w:bidi="fr-CA"/>
        </w:rPr>
        <w:t>Dans un contexte non biologique, les réactions S</w:t>
      </w:r>
      <w:r w:rsidRPr="00736512">
        <w:rPr>
          <w:kern w:val="2"/>
          <w:sz w:val="23"/>
          <w:vertAlign w:val="subscript"/>
          <w:lang w:bidi="fr-CA"/>
        </w:rPr>
        <w:t>N</w:t>
      </w:r>
      <w:r w:rsidRPr="00736512">
        <w:rPr>
          <w:kern w:val="2"/>
          <w:sz w:val="23"/>
          <w:lang w:bidi="fr-CA"/>
        </w:rPr>
        <w:t>2 ont tendance à se produire avec des nucléophiles anioniques plus puissants, où le nucléophile peut être considéré comme déplaçant fortement (« poussant ») le groupe partant du carbone</w:t>
      </w:r>
      <w:r w:rsidR="00736512" w:rsidRPr="00736512">
        <w:rPr>
          <w:kern w:val="2"/>
          <w:sz w:val="23"/>
          <w:lang w:bidi="fr-CA"/>
        </w:rPr>
        <w:t xml:space="preserve">. </w:t>
      </w:r>
      <w:r w:rsidRPr="00736512">
        <w:rPr>
          <w:kern w:val="2"/>
          <w:sz w:val="23"/>
          <w:lang w:bidi="fr-CA"/>
        </w:rPr>
        <w:t>Les réactions S</w:t>
      </w:r>
      <w:r w:rsidRPr="00736512">
        <w:rPr>
          <w:kern w:val="2"/>
          <w:sz w:val="23"/>
          <w:vertAlign w:val="subscript"/>
          <w:lang w:bidi="fr-CA"/>
        </w:rPr>
        <w:t>N</w:t>
      </w:r>
      <w:r w:rsidRPr="00736512">
        <w:rPr>
          <w:kern w:val="2"/>
          <w:sz w:val="23"/>
          <w:lang w:bidi="fr-CA"/>
        </w:rPr>
        <w:t>1, en revanche, ont tendance à être des réactions de solvolyse, avec un nucléophile faible et neutre</w:t>
      </w:r>
      <w:r w:rsidR="00A86A55">
        <w:rPr>
          <w:kern w:val="2"/>
          <w:sz w:val="23"/>
          <w:lang w:bidi="fr-CA"/>
        </w:rPr>
        <w:t> </w:t>
      </w:r>
      <w:r w:rsidRPr="00736512">
        <w:rPr>
          <w:kern w:val="2"/>
          <w:sz w:val="23"/>
          <w:lang w:bidi="fr-CA"/>
        </w:rPr>
        <w:t>tel que l</w:t>
      </w:r>
      <w:r w:rsidRPr="009C5F66">
        <w:rPr>
          <w:kern w:val="2"/>
          <w:sz w:val="23"/>
          <w:lang w:bidi="fr-CA"/>
        </w:rPr>
        <w:t>’</w:t>
      </w:r>
      <w:r w:rsidRPr="00736512">
        <w:rPr>
          <w:kern w:val="2"/>
          <w:sz w:val="23"/>
          <w:lang w:bidi="fr-CA"/>
        </w:rPr>
        <w:t>eau ou un alcool.</w:t>
      </w:r>
    </w:p>
    <w:p w14:paraId="21C8AF10" w14:textId="77777777" w:rsidR="003C2C2E" w:rsidRPr="00736512" w:rsidRDefault="003C2C2E" w:rsidP="003C2C2E">
      <w:pPr>
        <w:rPr>
          <w:kern w:val="2"/>
          <w:sz w:val="23"/>
        </w:rPr>
      </w:pPr>
    </w:p>
    <w:p w14:paraId="2AF0CD42" w14:textId="77777777" w:rsidR="003C2C2E" w:rsidRPr="00736512" w:rsidRDefault="003C2C2E" w:rsidP="003C2C2E">
      <w:pPr>
        <w:rPr>
          <w:kern w:val="2"/>
          <w:sz w:val="23"/>
          <w:u w:val="single"/>
        </w:rPr>
      </w:pPr>
      <w:r w:rsidRPr="00736512">
        <w:rPr>
          <w:kern w:val="2"/>
          <w:sz w:val="23"/>
          <w:u w:val="single"/>
          <w:lang w:bidi="fr-CA"/>
        </w:rPr>
        <w:t>8.2 C : Les tendances périodiques et le caractère nucléophile des atomes</w:t>
      </w:r>
    </w:p>
    <w:p w14:paraId="72FF2BA6" w14:textId="77777777" w:rsidR="003C2C2E" w:rsidRPr="00736512" w:rsidRDefault="003C2C2E" w:rsidP="003C2C2E">
      <w:pPr>
        <w:rPr>
          <w:kern w:val="2"/>
          <w:sz w:val="23"/>
        </w:rPr>
      </w:pPr>
    </w:p>
    <w:p w14:paraId="423A74DE" w14:textId="29069BAF" w:rsidR="003C2C2E" w:rsidRPr="00736512" w:rsidRDefault="003C2C2E" w:rsidP="003C2C2E">
      <w:pPr>
        <w:rPr>
          <w:kern w:val="2"/>
          <w:sz w:val="23"/>
        </w:rPr>
      </w:pPr>
      <w:r w:rsidRPr="00736512">
        <w:rPr>
          <w:kern w:val="2"/>
          <w:sz w:val="23"/>
          <w:lang w:bidi="fr-CA"/>
        </w:rPr>
        <w:t>Tout comme pour la basicité, il existe des tendances périodiques prévisibles associées à la nucléophilie</w:t>
      </w:r>
      <w:r w:rsidR="00736512" w:rsidRPr="00736512">
        <w:rPr>
          <w:kern w:val="2"/>
          <w:sz w:val="23"/>
          <w:lang w:bidi="fr-CA"/>
        </w:rPr>
        <w:t xml:space="preserve">. </w:t>
      </w:r>
      <w:r w:rsidRPr="00736512">
        <w:rPr>
          <w:kern w:val="2"/>
          <w:sz w:val="23"/>
          <w:lang w:bidi="fr-CA"/>
        </w:rPr>
        <w:t>En se déplaçant horizontalement sur la deuxième ligne du tableau périodique, la</w:t>
      </w:r>
      <w:r w:rsidR="00A86A55">
        <w:rPr>
          <w:kern w:val="2"/>
          <w:sz w:val="23"/>
          <w:lang w:bidi="fr-CA"/>
        </w:rPr>
        <w:t> </w:t>
      </w:r>
      <w:r w:rsidRPr="00736512">
        <w:rPr>
          <w:kern w:val="2"/>
          <w:sz w:val="23"/>
          <w:lang w:bidi="fr-CA"/>
        </w:rPr>
        <w:t xml:space="preserve">tendance de la nucléophilie suit celle de la basicité : </w:t>
      </w:r>
    </w:p>
    <w:p w14:paraId="57A24256" w14:textId="77777777" w:rsidR="003C2C2E" w:rsidRPr="00736512" w:rsidRDefault="003C2C2E" w:rsidP="003C2C2E">
      <w:pPr>
        <w:rPr>
          <w:kern w:val="2"/>
          <w:sz w:val="23"/>
        </w:rPr>
      </w:pPr>
    </w:p>
    <w:p w14:paraId="06D7C758" w14:textId="77777777" w:rsidR="003C2C2E" w:rsidRPr="00736512" w:rsidRDefault="003C2C2E" w:rsidP="003C2C2E">
      <w:pPr>
        <w:shd w:val="clear" w:color="auto" w:fill="D9D9D9"/>
        <w:jc w:val="center"/>
        <w:rPr>
          <w:b/>
          <w:kern w:val="2"/>
          <w:sz w:val="23"/>
        </w:rPr>
      </w:pPr>
      <w:r w:rsidRPr="00736512">
        <w:rPr>
          <w:b/>
          <w:kern w:val="2"/>
          <w:sz w:val="23"/>
          <w:lang w:bidi="fr-CA"/>
        </w:rPr>
        <w:t>La tendance périodique horizontale de la nucléophilie</w:t>
      </w:r>
    </w:p>
    <w:p w14:paraId="1F07363D" w14:textId="77777777" w:rsidR="003C2C2E" w:rsidRPr="00736512" w:rsidRDefault="003C2C2E" w:rsidP="003C2C2E">
      <w:pPr>
        <w:shd w:val="clear" w:color="auto" w:fill="D9D9D9"/>
        <w:jc w:val="center"/>
        <w:rPr>
          <w:kern w:val="2"/>
          <w:sz w:val="23"/>
        </w:rPr>
      </w:pPr>
    </w:p>
    <w:p w14:paraId="72B88FA2" w14:textId="77777777" w:rsidR="003C2C2E" w:rsidRPr="00736512" w:rsidRDefault="003C2C2E" w:rsidP="003C2C2E">
      <w:pPr>
        <w:shd w:val="clear" w:color="auto" w:fill="D9D9D9"/>
        <w:jc w:val="center"/>
        <w:rPr>
          <w:kern w:val="2"/>
          <w:sz w:val="23"/>
        </w:rPr>
      </w:pPr>
      <w:proofErr w:type="gramStart"/>
      <w:r w:rsidRPr="00736512">
        <w:rPr>
          <w:i/>
          <w:kern w:val="2"/>
          <w:sz w:val="23"/>
          <w:lang w:bidi="fr-CA"/>
        </w:rPr>
        <w:t>plus</w:t>
      </w:r>
      <w:proofErr w:type="gramEnd"/>
      <w:r w:rsidRPr="00736512">
        <w:rPr>
          <w:i/>
          <w:kern w:val="2"/>
          <w:sz w:val="23"/>
          <w:lang w:bidi="fr-CA"/>
        </w:rPr>
        <w:t xml:space="preserve"> nucléophile</w:t>
      </w:r>
      <w:r w:rsidRPr="00736512">
        <w:rPr>
          <w:kern w:val="2"/>
          <w:sz w:val="23"/>
          <w:lang w:bidi="fr-CA"/>
        </w:rPr>
        <w:t xml:space="preserve">   NH</w:t>
      </w:r>
      <w:r w:rsidRPr="00736512">
        <w:rPr>
          <w:kern w:val="2"/>
          <w:sz w:val="23"/>
          <w:vertAlign w:val="subscript"/>
          <w:lang w:bidi="fr-CA"/>
        </w:rPr>
        <w:t>2</w:t>
      </w:r>
      <w:r w:rsidRPr="00736512">
        <w:rPr>
          <w:kern w:val="2"/>
          <w:sz w:val="23"/>
          <w:vertAlign w:val="superscript"/>
          <w:lang w:bidi="fr-CA"/>
        </w:rPr>
        <w:t>-</w:t>
      </w:r>
      <w:r w:rsidRPr="00736512">
        <w:rPr>
          <w:kern w:val="2"/>
          <w:sz w:val="23"/>
          <w:lang w:bidi="fr-CA"/>
        </w:rPr>
        <w:t xml:space="preserve"> &gt; OH</w:t>
      </w:r>
      <w:r w:rsidRPr="00736512">
        <w:rPr>
          <w:kern w:val="2"/>
          <w:sz w:val="23"/>
          <w:vertAlign w:val="superscript"/>
          <w:lang w:bidi="fr-CA"/>
        </w:rPr>
        <w:t>-</w:t>
      </w:r>
      <w:r w:rsidRPr="00736512">
        <w:rPr>
          <w:kern w:val="2"/>
          <w:sz w:val="23"/>
          <w:lang w:bidi="fr-CA"/>
        </w:rPr>
        <w:t xml:space="preserve"> &gt; F</w:t>
      </w:r>
      <w:r w:rsidRPr="00736512">
        <w:rPr>
          <w:kern w:val="2"/>
          <w:sz w:val="23"/>
          <w:vertAlign w:val="superscript"/>
          <w:lang w:bidi="fr-CA"/>
        </w:rPr>
        <w:t>-</w:t>
      </w:r>
      <w:r w:rsidRPr="00736512">
        <w:rPr>
          <w:i/>
          <w:kern w:val="2"/>
          <w:sz w:val="23"/>
          <w:lang w:bidi="fr-CA"/>
        </w:rPr>
        <w:t xml:space="preserve">   moins nucléophile</w:t>
      </w:r>
    </w:p>
    <w:p w14:paraId="2D6B3303" w14:textId="77777777" w:rsidR="003C2C2E" w:rsidRPr="00736512" w:rsidRDefault="003C2C2E" w:rsidP="003C2C2E">
      <w:pPr>
        <w:shd w:val="clear" w:color="auto" w:fill="D9D9D9"/>
        <w:jc w:val="center"/>
        <w:rPr>
          <w:kern w:val="2"/>
          <w:sz w:val="23"/>
        </w:rPr>
      </w:pPr>
    </w:p>
    <w:p w14:paraId="0490C8FE" w14:textId="77777777" w:rsidR="003C2C2E" w:rsidRPr="00736512" w:rsidRDefault="003C2C2E" w:rsidP="003C2C2E">
      <w:pPr>
        <w:shd w:val="clear" w:color="auto" w:fill="D9D9D9"/>
        <w:jc w:val="center"/>
        <w:rPr>
          <w:kern w:val="2"/>
          <w:sz w:val="23"/>
        </w:rPr>
      </w:pPr>
      <w:proofErr w:type="gramStart"/>
      <w:r w:rsidRPr="00736512">
        <w:rPr>
          <w:i/>
          <w:kern w:val="2"/>
          <w:sz w:val="23"/>
          <w:lang w:bidi="fr-CA"/>
        </w:rPr>
        <w:t>plus</w:t>
      </w:r>
      <w:proofErr w:type="gramEnd"/>
      <w:r w:rsidRPr="00736512">
        <w:rPr>
          <w:i/>
          <w:kern w:val="2"/>
          <w:sz w:val="23"/>
          <w:lang w:bidi="fr-CA"/>
        </w:rPr>
        <w:t xml:space="preserve"> nucléophile</w:t>
      </w:r>
      <w:r w:rsidRPr="00736512">
        <w:rPr>
          <w:kern w:val="2"/>
          <w:sz w:val="23"/>
          <w:lang w:bidi="fr-CA"/>
        </w:rPr>
        <w:t xml:space="preserve">   R-NH</w:t>
      </w:r>
      <w:r w:rsidRPr="00736512">
        <w:rPr>
          <w:kern w:val="2"/>
          <w:sz w:val="23"/>
          <w:vertAlign w:val="subscript"/>
          <w:lang w:bidi="fr-CA"/>
        </w:rPr>
        <w:t>2</w:t>
      </w:r>
      <w:r w:rsidRPr="00736512">
        <w:rPr>
          <w:kern w:val="2"/>
          <w:sz w:val="23"/>
          <w:lang w:bidi="fr-CA"/>
        </w:rPr>
        <w:t xml:space="preserve"> &gt; R-OH   </w:t>
      </w:r>
      <w:r w:rsidRPr="00736512">
        <w:rPr>
          <w:i/>
          <w:kern w:val="2"/>
          <w:sz w:val="23"/>
          <w:lang w:bidi="fr-CA"/>
        </w:rPr>
        <w:t>moins nucléophile</w:t>
      </w:r>
    </w:p>
    <w:p w14:paraId="417B7604" w14:textId="77777777" w:rsidR="003C2C2E" w:rsidRPr="00736512" w:rsidRDefault="003C2C2E" w:rsidP="003C2C2E">
      <w:pPr>
        <w:jc w:val="center"/>
        <w:rPr>
          <w:kern w:val="2"/>
          <w:sz w:val="23"/>
        </w:rPr>
      </w:pPr>
    </w:p>
    <w:p w14:paraId="386B44B4" w14:textId="77777777" w:rsidR="003C2C2E" w:rsidRPr="00736512" w:rsidRDefault="003C2C2E" w:rsidP="003C2C2E">
      <w:pPr>
        <w:rPr>
          <w:kern w:val="2"/>
          <w:sz w:val="23"/>
        </w:rPr>
      </w:pPr>
    </w:p>
    <w:p w14:paraId="063791A6" w14:textId="61ED47E6" w:rsidR="003C2C2E" w:rsidRPr="00736512" w:rsidRDefault="003C2C2E" w:rsidP="003C2C2E">
      <w:pPr>
        <w:rPr>
          <w:kern w:val="2"/>
          <w:sz w:val="23"/>
        </w:rPr>
      </w:pPr>
      <w:r w:rsidRPr="00736512">
        <w:rPr>
          <w:kern w:val="2"/>
          <w:sz w:val="23"/>
          <w:lang w:bidi="fr-CA"/>
        </w:rPr>
        <w:t xml:space="preserve">Rappelez-vous de ce que nous avons vu dans la section 7.3 A : la basicité des atomes diminue à mesure que nous descendons dans une colonne du tableau périodique. Par exemple, les ions </w:t>
      </w:r>
      <w:proofErr w:type="spellStart"/>
      <w:r w:rsidRPr="00736512">
        <w:rPr>
          <w:kern w:val="2"/>
          <w:sz w:val="23"/>
          <w:lang w:bidi="fr-CA"/>
        </w:rPr>
        <w:t>thiolate</w:t>
      </w:r>
      <w:proofErr w:type="spellEnd"/>
      <w:r w:rsidRPr="00736512">
        <w:rPr>
          <w:kern w:val="2"/>
          <w:sz w:val="23"/>
          <w:lang w:bidi="fr-CA"/>
        </w:rPr>
        <w:t xml:space="preserve"> sont moins basiques que les ions </w:t>
      </w:r>
      <w:proofErr w:type="spellStart"/>
      <w:r w:rsidRPr="00736512">
        <w:rPr>
          <w:kern w:val="2"/>
          <w:sz w:val="23"/>
          <w:lang w:bidi="fr-CA"/>
        </w:rPr>
        <w:t>alkoxyde</w:t>
      </w:r>
      <w:proofErr w:type="spellEnd"/>
      <w:r w:rsidRPr="00736512">
        <w:rPr>
          <w:kern w:val="2"/>
          <w:sz w:val="23"/>
          <w:lang w:bidi="fr-CA"/>
        </w:rPr>
        <w:t>, et l</w:t>
      </w:r>
      <w:r w:rsidRPr="009C5F66">
        <w:rPr>
          <w:kern w:val="2"/>
          <w:sz w:val="23"/>
          <w:lang w:bidi="fr-CA"/>
        </w:rPr>
        <w:t>’</w:t>
      </w:r>
      <w:r w:rsidRPr="00736512">
        <w:rPr>
          <w:kern w:val="2"/>
          <w:sz w:val="23"/>
          <w:lang w:bidi="fr-CA"/>
        </w:rPr>
        <w:t>ion bromure est moins basique que l</w:t>
      </w:r>
      <w:r w:rsidRPr="009C5F66">
        <w:rPr>
          <w:kern w:val="2"/>
          <w:sz w:val="23"/>
          <w:lang w:bidi="fr-CA"/>
        </w:rPr>
        <w:t>’</w:t>
      </w:r>
      <w:r w:rsidRPr="00736512">
        <w:rPr>
          <w:kern w:val="2"/>
          <w:sz w:val="23"/>
          <w:lang w:bidi="fr-CA"/>
        </w:rPr>
        <w:t>ion chlorure, qui à son tour est moins basique que l</w:t>
      </w:r>
      <w:r w:rsidRPr="009C5F66">
        <w:rPr>
          <w:kern w:val="2"/>
          <w:sz w:val="23"/>
          <w:lang w:bidi="fr-CA"/>
        </w:rPr>
        <w:t>’</w:t>
      </w:r>
      <w:r w:rsidRPr="00736512">
        <w:rPr>
          <w:kern w:val="2"/>
          <w:sz w:val="23"/>
          <w:lang w:bidi="fr-CA"/>
        </w:rPr>
        <w:t>ion fluorure. Rappelons également que cette tendance peut s</w:t>
      </w:r>
      <w:r w:rsidRPr="009C5F66">
        <w:rPr>
          <w:kern w:val="2"/>
          <w:sz w:val="23"/>
          <w:lang w:bidi="fr-CA"/>
        </w:rPr>
        <w:t>’</w:t>
      </w:r>
      <w:r w:rsidRPr="00736512">
        <w:rPr>
          <w:kern w:val="2"/>
          <w:sz w:val="23"/>
          <w:lang w:bidi="fr-CA"/>
        </w:rPr>
        <w:t>expliquer par l</w:t>
      </w:r>
      <w:r w:rsidRPr="009C5F66">
        <w:rPr>
          <w:kern w:val="2"/>
          <w:sz w:val="23"/>
          <w:lang w:bidi="fr-CA"/>
        </w:rPr>
        <w:t>’</w:t>
      </w:r>
      <w:r w:rsidRPr="00736512">
        <w:rPr>
          <w:kern w:val="2"/>
          <w:sz w:val="23"/>
          <w:lang w:bidi="fr-CA"/>
        </w:rPr>
        <w:t>augmentation de la taille du « nuage d</w:t>
      </w:r>
      <w:r w:rsidRPr="009C5F66">
        <w:rPr>
          <w:kern w:val="2"/>
          <w:sz w:val="23"/>
          <w:lang w:bidi="fr-CA"/>
        </w:rPr>
        <w:t>’</w:t>
      </w:r>
      <w:r w:rsidRPr="00736512">
        <w:rPr>
          <w:kern w:val="2"/>
          <w:sz w:val="23"/>
          <w:lang w:bidi="fr-CA"/>
        </w:rPr>
        <w:t>électrons » autour des ions les plus grands : la densité électronique inhérente à la charge négative est répartie sur un volume plus important, ce qui tend à accroître la stabilité (et donc à réduire la basicité) de l</w:t>
      </w:r>
      <w:r w:rsidRPr="009C5F66">
        <w:rPr>
          <w:kern w:val="2"/>
          <w:sz w:val="23"/>
          <w:lang w:bidi="fr-CA"/>
        </w:rPr>
        <w:t>’</w:t>
      </w:r>
      <w:r w:rsidRPr="00736512">
        <w:rPr>
          <w:kern w:val="2"/>
          <w:sz w:val="23"/>
          <w:lang w:bidi="fr-CA"/>
        </w:rPr>
        <w:t>atome</w:t>
      </w:r>
      <w:r w:rsidR="00736512" w:rsidRPr="00736512">
        <w:rPr>
          <w:kern w:val="2"/>
          <w:sz w:val="23"/>
          <w:lang w:bidi="fr-CA"/>
        </w:rPr>
        <w:t xml:space="preserve">. </w:t>
      </w:r>
    </w:p>
    <w:p w14:paraId="1CDB4222" w14:textId="77777777" w:rsidR="003C2C2E" w:rsidRPr="00736512" w:rsidRDefault="003C2C2E" w:rsidP="003C2C2E">
      <w:pPr>
        <w:rPr>
          <w:kern w:val="2"/>
          <w:sz w:val="23"/>
        </w:rPr>
      </w:pPr>
    </w:p>
    <w:p w14:paraId="2284C801" w14:textId="0C1E13F4" w:rsidR="003C2C2E" w:rsidRPr="00736512" w:rsidRDefault="003C2C2E" w:rsidP="003C2C2E">
      <w:pPr>
        <w:rPr>
          <w:kern w:val="2"/>
          <w:sz w:val="23"/>
        </w:rPr>
      </w:pPr>
      <w:r w:rsidRPr="00736512">
        <w:rPr>
          <w:kern w:val="2"/>
          <w:sz w:val="23"/>
          <w:lang w:bidi="fr-CA"/>
        </w:rPr>
        <w:t>La tendance périodique verticale de la nucléophilie est un peu plus compliquée que celle de la basicité et dépend du solvant dans lequel la réaction a lieu</w:t>
      </w:r>
      <w:r w:rsidR="00736512" w:rsidRPr="00736512">
        <w:rPr>
          <w:kern w:val="2"/>
          <w:sz w:val="23"/>
          <w:lang w:bidi="fr-CA"/>
        </w:rPr>
        <w:t xml:space="preserve">. </w:t>
      </w:r>
      <w:r w:rsidRPr="00736512">
        <w:rPr>
          <w:kern w:val="2"/>
          <w:sz w:val="23"/>
          <w:lang w:bidi="fr-CA"/>
        </w:rPr>
        <w:t>Prenons l</w:t>
      </w:r>
      <w:r w:rsidRPr="009C5F66">
        <w:rPr>
          <w:kern w:val="2"/>
          <w:sz w:val="23"/>
          <w:lang w:bidi="fr-CA"/>
        </w:rPr>
        <w:t>’</w:t>
      </w:r>
      <w:r w:rsidRPr="00736512">
        <w:rPr>
          <w:kern w:val="2"/>
          <w:sz w:val="23"/>
          <w:lang w:bidi="fr-CA"/>
        </w:rPr>
        <w:t>exemple général de la réaction S</w:t>
      </w:r>
      <w:r w:rsidRPr="00736512">
        <w:rPr>
          <w:kern w:val="2"/>
          <w:sz w:val="23"/>
          <w:vertAlign w:val="subscript"/>
          <w:lang w:bidi="fr-CA"/>
        </w:rPr>
        <w:t>N</w:t>
      </w:r>
      <w:r w:rsidRPr="00736512">
        <w:rPr>
          <w:kern w:val="2"/>
          <w:sz w:val="23"/>
          <w:lang w:bidi="fr-CA"/>
        </w:rPr>
        <w:t>2 ci-dessous :</w:t>
      </w:r>
    </w:p>
    <w:p w14:paraId="5AF983F0" w14:textId="77777777" w:rsidR="003C2C2E" w:rsidRPr="00736512" w:rsidRDefault="003C2C2E" w:rsidP="003C2C2E">
      <w:pPr>
        <w:rPr>
          <w:kern w:val="2"/>
          <w:sz w:val="23"/>
        </w:rPr>
      </w:pPr>
    </w:p>
    <w:p w14:paraId="31476328"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5F7348B6" wp14:editId="64B95CEF">
            <wp:extent cx="3251200" cy="626745"/>
            <wp:effectExtent l="0" t="0" r="0" b="8255"/>
            <wp:docPr id="6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251200" cy="626745"/>
                    </a:xfrm>
                    <a:prstGeom prst="rect">
                      <a:avLst/>
                    </a:prstGeom>
                    <a:noFill/>
                    <a:ln>
                      <a:noFill/>
                    </a:ln>
                  </pic:spPr>
                </pic:pic>
              </a:graphicData>
            </a:graphic>
          </wp:inline>
        </w:drawing>
      </w:r>
    </w:p>
    <w:p w14:paraId="1AB3CEA0"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13</w:t>
      </w:r>
    </w:p>
    <w:p w14:paraId="7F0A8279" w14:textId="7BE865EA" w:rsidR="003C2C2E" w:rsidRPr="00736512" w:rsidRDefault="003C2C2E" w:rsidP="003C2C2E">
      <w:pPr>
        <w:rPr>
          <w:kern w:val="2"/>
          <w:sz w:val="23"/>
        </w:rPr>
      </w:pPr>
      <w:r w:rsidRPr="00736512">
        <w:rPr>
          <w:kern w:val="2"/>
          <w:sz w:val="23"/>
          <w:lang w:bidi="fr-CA"/>
        </w:rPr>
        <w:t xml:space="preserve"> ... où Nu</w:t>
      </w:r>
      <w:r w:rsidRPr="00736512">
        <w:rPr>
          <w:kern w:val="2"/>
          <w:sz w:val="23"/>
          <w:vertAlign w:val="superscript"/>
          <w:lang w:bidi="fr-CA"/>
        </w:rPr>
        <w:t>-</w:t>
      </w:r>
      <w:r w:rsidRPr="00736512">
        <w:rPr>
          <w:kern w:val="2"/>
          <w:sz w:val="23"/>
          <w:lang w:bidi="fr-CA"/>
        </w:rPr>
        <w:t xml:space="preserve"> est l</w:t>
      </w:r>
      <w:r w:rsidRPr="009C5F66">
        <w:rPr>
          <w:kern w:val="2"/>
          <w:sz w:val="23"/>
          <w:lang w:bidi="fr-CA"/>
        </w:rPr>
        <w:t>’</w:t>
      </w:r>
      <w:r w:rsidRPr="00736512">
        <w:rPr>
          <w:kern w:val="2"/>
          <w:sz w:val="23"/>
          <w:lang w:bidi="fr-CA"/>
        </w:rPr>
        <w:t xml:space="preserve">un des ions halogénure : fluorure, chlorure, bromure ou iodure, et X est un groupe partant courant. Si cette réaction se produit dans un </w:t>
      </w:r>
      <w:r w:rsidRPr="00736512">
        <w:rPr>
          <w:b/>
          <w:kern w:val="2"/>
          <w:sz w:val="23"/>
          <w:lang w:bidi="fr-CA"/>
        </w:rPr>
        <w:t>solvant protique</w:t>
      </w:r>
      <w:r w:rsidRPr="00736512">
        <w:rPr>
          <w:kern w:val="2"/>
          <w:sz w:val="23"/>
          <w:lang w:bidi="fr-CA"/>
        </w:rPr>
        <w:t xml:space="preserve"> (c</w:t>
      </w:r>
      <w:r w:rsidRPr="009C5F66">
        <w:rPr>
          <w:kern w:val="2"/>
          <w:sz w:val="23"/>
          <w:lang w:bidi="fr-CA"/>
        </w:rPr>
        <w:t>’</w:t>
      </w:r>
      <w:r w:rsidRPr="00736512">
        <w:rPr>
          <w:kern w:val="2"/>
          <w:sz w:val="23"/>
          <w:lang w:bidi="fr-CA"/>
        </w:rPr>
        <w:t>est-à-dire un</w:t>
      </w:r>
      <w:r w:rsidR="00A86A55">
        <w:rPr>
          <w:kern w:val="2"/>
          <w:sz w:val="23"/>
          <w:lang w:bidi="fr-CA"/>
        </w:rPr>
        <w:t> </w:t>
      </w:r>
      <w:r w:rsidRPr="00736512">
        <w:rPr>
          <w:kern w:val="2"/>
          <w:sz w:val="23"/>
          <w:lang w:bidi="fr-CA"/>
        </w:rPr>
        <w:t>solvant dans lequel un atome d</w:t>
      </w:r>
      <w:r w:rsidRPr="009C5F66">
        <w:rPr>
          <w:kern w:val="2"/>
          <w:sz w:val="23"/>
          <w:lang w:bidi="fr-CA"/>
        </w:rPr>
        <w:t>’</w:t>
      </w:r>
      <w:r w:rsidRPr="00736512">
        <w:rPr>
          <w:kern w:val="2"/>
          <w:sz w:val="23"/>
          <w:lang w:bidi="fr-CA"/>
        </w:rPr>
        <w:t>hydrogène est lié à un oxygène ou à un azote – l</w:t>
      </w:r>
      <w:r w:rsidRPr="009C5F66">
        <w:rPr>
          <w:kern w:val="2"/>
          <w:sz w:val="23"/>
          <w:lang w:bidi="fr-CA"/>
        </w:rPr>
        <w:t>’</w:t>
      </w:r>
      <w:r w:rsidRPr="00736512">
        <w:rPr>
          <w:kern w:val="2"/>
          <w:sz w:val="23"/>
          <w:lang w:bidi="fr-CA"/>
        </w:rPr>
        <w:t>eau, le méthanol et l</w:t>
      </w:r>
      <w:r w:rsidRPr="009C5F66">
        <w:rPr>
          <w:kern w:val="2"/>
          <w:sz w:val="23"/>
          <w:lang w:bidi="fr-CA"/>
        </w:rPr>
        <w:t>’</w:t>
      </w:r>
      <w:r w:rsidRPr="00736512">
        <w:rPr>
          <w:kern w:val="2"/>
          <w:sz w:val="23"/>
          <w:lang w:bidi="fr-CA"/>
        </w:rPr>
        <w:t xml:space="preserve">éthanol sont des solvants protiques), </w:t>
      </w:r>
      <w:r w:rsidRPr="00736512">
        <w:rPr>
          <w:i/>
          <w:kern w:val="2"/>
          <w:sz w:val="23"/>
          <w:lang w:bidi="fr-CA"/>
        </w:rPr>
        <w:t>la réaction sera la plus rapide lorsque l</w:t>
      </w:r>
      <w:r w:rsidRPr="009C5F66">
        <w:rPr>
          <w:i/>
          <w:kern w:val="2"/>
          <w:sz w:val="23"/>
          <w:lang w:bidi="fr-CA"/>
        </w:rPr>
        <w:t>’</w:t>
      </w:r>
      <w:r w:rsidRPr="00736512">
        <w:rPr>
          <w:i/>
          <w:kern w:val="2"/>
          <w:sz w:val="23"/>
          <w:lang w:bidi="fr-CA"/>
        </w:rPr>
        <w:t>iodure est le nucléophile, et la plus lente lorsque le fluorure est le nucléophile,</w:t>
      </w:r>
      <w:r w:rsidRPr="00736512">
        <w:rPr>
          <w:kern w:val="2"/>
          <w:sz w:val="23"/>
          <w:lang w:bidi="fr-CA"/>
        </w:rPr>
        <w:t xml:space="preserve"> ce qui reflète la force relative du nucléophile.</w:t>
      </w:r>
    </w:p>
    <w:p w14:paraId="513C5E8E" w14:textId="77777777" w:rsidR="003C2C2E" w:rsidRPr="00736512" w:rsidRDefault="003C2C2E" w:rsidP="003C2C2E">
      <w:pPr>
        <w:jc w:val="center"/>
        <w:rPr>
          <w:kern w:val="2"/>
          <w:sz w:val="23"/>
        </w:rPr>
      </w:pPr>
    </w:p>
    <w:p w14:paraId="181B7398" w14:textId="77777777" w:rsidR="00A45DDF" w:rsidRPr="00736512" w:rsidRDefault="00A45DDF">
      <w:pPr>
        <w:rPr>
          <w:b/>
          <w:kern w:val="2"/>
          <w:sz w:val="23"/>
        </w:rPr>
      </w:pPr>
      <w:r w:rsidRPr="00736512">
        <w:rPr>
          <w:b/>
          <w:kern w:val="2"/>
          <w:sz w:val="23"/>
          <w:lang w:bidi="fr-CA"/>
        </w:rPr>
        <w:br w:type="page"/>
      </w:r>
    </w:p>
    <w:p w14:paraId="14045E82" w14:textId="516B2FF4" w:rsidR="003C2C2E" w:rsidRPr="00736512" w:rsidRDefault="003C2C2E" w:rsidP="003C2C2E">
      <w:pPr>
        <w:shd w:val="clear" w:color="auto" w:fill="D9D9D9"/>
        <w:rPr>
          <w:b/>
          <w:kern w:val="2"/>
          <w:sz w:val="23"/>
        </w:rPr>
      </w:pPr>
      <w:r w:rsidRPr="00736512">
        <w:rPr>
          <w:b/>
          <w:kern w:val="2"/>
          <w:sz w:val="23"/>
          <w:lang w:bidi="fr-CA"/>
        </w:rPr>
        <w:lastRenderedPageBreak/>
        <w:t>La tendance périodique verticale de la nucléophilie dans l</w:t>
      </w:r>
      <w:r w:rsidRPr="009C5F66">
        <w:rPr>
          <w:b/>
          <w:kern w:val="2"/>
          <w:sz w:val="23"/>
          <w:lang w:bidi="fr-CA"/>
        </w:rPr>
        <w:t>’</w:t>
      </w:r>
      <w:r w:rsidRPr="00736512">
        <w:rPr>
          <w:b/>
          <w:kern w:val="2"/>
          <w:sz w:val="23"/>
          <w:lang w:bidi="fr-CA"/>
        </w:rPr>
        <w:t>eau et d</w:t>
      </w:r>
      <w:r w:rsidRPr="009C5F66">
        <w:rPr>
          <w:b/>
          <w:kern w:val="2"/>
          <w:sz w:val="23"/>
          <w:lang w:bidi="fr-CA"/>
        </w:rPr>
        <w:t>’</w:t>
      </w:r>
      <w:r w:rsidRPr="00736512">
        <w:rPr>
          <w:b/>
          <w:kern w:val="2"/>
          <w:sz w:val="23"/>
          <w:lang w:bidi="fr-CA"/>
        </w:rPr>
        <w:t xml:space="preserve">autres solvants protiques </w:t>
      </w:r>
    </w:p>
    <w:p w14:paraId="06AA4A71" w14:textId="77777777" w:rsidR="003C2C2E" w:rsidRPr="00736512" w:rsidRDefault="003C2C2E" w:rsidP="003C2C2E">
      <w:pPr>
        <w:shd w:val="clear" w:color="auto" w:fill="D9D9D9"/>
        <w:rPr>
          <w:i/>
          <w:kern w:val="2"/>
          <w:sz w:val="23"/>
        </w:rPr>
      </w:pPr>
      <w:r w:rsidRPr="00736512">
        <w:rPr>
          <w:i/>
          <w:kern w:val="2"/>
          <w:sz w:val="23"/>
          <w:lang w:bidi="fr-CA"/>
        </w:rPr>
        <w:t>(</w:t>
      </w:r>
      <w:proofErr w:type="gramStart"/>
      <w:r w:rsidRPr="00736512">
        <w:rPr>
          <w:i/>
          <w:kern w:val="2"/>
          <w:sz w:val="23"/>
          <w:lang w:bidi="fr-CA"/>
        </w:rPr>
        <w:t>tendance</w:t>
      </w:r>
      <w:proofErr w:type="gramEnd"/>
      <w:r w:rsidRPr="00736512">
        <w:rPr>
          <w:i/>
          <w:kern w:val="2"/>
          <w:sz w:val="23"/>
          <w:lang w:bidi="fr-CA"/>
        </w:rPr>
        <w:t xml:space="preserve"> opposée à celle de la basicité!)</w:t>
      </w:r>
    </w:p>
    <w:p w14:paraId="4DF680C8" w14:textId="77777777" w:rsidR="003C2C2E" w:rsidRPr="00736512" w:rsidRDefault="003C2C2E" w:rsidP="003C2C2E">
      <w:pPr>
        <w:shd w:val="clear" w:color="auto" w:fill="D9D9D9"/>
        <w:jc w:val="center"/>
        <w:rPr>
          <w:kern w:val="2"/>
          <w:sz w:val="23"/>
        </w:rPr>
      </w:pPr>
    </w:p>
    <w:p w14:paraId="04B7472F" w14:textId="77777777" w:rsidR="003C2C2E" w:rsidRPr="00736512" w:rsidRDefault="003C2C2E" w:rsidP="003C2C2E">
      <w:pPr>
        <w:shd w:val="clear" w:color="auto" w:fill="D9D9D9"/>
        <w:jc w:val="center"/>
        <w:rPr>
          <w:kern w:val="2"/>
          <w:sz w:val="23"/>
        </w:rPr>
      </w:pPr>
      <w:r w:rsidRPr="00736512">
        <w:rPr>
          <w:noProof/>
          <w:kern w:val="2"/>
          <w:sz w:val="23"/>
          <w:lang w:bidi="fr-CA"/>
        </w:rPr>
        <w:drawing>
          <wp:inline distT="0" distB="0" distL="0" distR="0" wp14:anchorId="362F2F77" wp14:editId="4B3CBE9F">
            <wp:extent cx="1439545" cy="1473200"/>
            <wp:effectExtent l="0" t="0" r="8255"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1439545" cy="1473200"/>
                    </a:xfrm>
                    <a:prstGeom prst="rect">
                      <a:avLst/>
                    </a:prstGeom>
                    <a:noFill/>
                    <a:ln>
                      <a:noFill/>
                    </a:ln>
                  </pic:spPr>
                </pic:pic>
              </a:graphicData>
            </a:graphic>
          </wp:inline>
        </w:drawing>
      </w:r>
    </w:p>
    <w:p w14:paraId="06329757" w14:textId="77777777" w:rsidR="003C2C2E" w:rsidRPr="00736512" w:rsidRDefault="003C2C2E" w:rsidP="003C2C2E">
      <w:pPr>
        <w:shd w:val="clear" w:color="auto" w:fill="D9D9D9"/>
        <w:rPr>
          <w:kern w:val="2"/>
          <w:sz w:val="23"/>
        </w:rPr>
      </w:pPr>
    </w:p>
    <w:p w14:paraId="5DE4A019"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14</w:t>
      </w:r>
    </w:p>
    <w:p w14:paraId="26DEC177" w14:textId="77777777" w:rsidR="003C2C2E" w:rsidRPr="00736512" w:rsidRDefault="003C2C2E" w:rsidP="003C2C2E">
      <w:pPr>
        <w:rPr>
          <w:color w:val="FF0000"/>
          <w:kern w:val="2"/>
          <w:sz w:val="23"/>
        </w:rPr>
      </w:pPr>
    </w:p>
    <w:p w14:paraId="4AB0B8AA" w14:textId="2ED5C50A" w:rsidR="003C2C2E" w:rsidRPr="00736512" w:rsidRDefault="003C2C2E" w:rsidP="003C2C2E">
      <w:pPr>
        <w:rPr>
          <w:kern w:val="2"/>
          <w:sz w:val="23"/>
        </w:rPr>
      </w:pPr>
      <w:r w:rsidRPr="00736512">
        <w:rPr>
          <w:kern w:val="2"/>
          <w:sz w:val="23"/>
          <w:lang w:bidi="fr-CA"/>
        </w:rPr>
        <w:t xml:space="preserve">Cette tendance </w:t>
      </w:r>
      <w:r w:rsidRPr="00736512">
        <w:rPr>
          <w:i/>
          <w:kern w:val="2"/>
          <w:sz w:val="23"/>
          <w:lang w:bidi="fr-CA"/>
        </w:rPr>
        <w:t>s</w:t>
      </w:r>
      <w:r w:rsidRPr="009C5F66">
        <w:rPr>
          <w:i/>
          <w:kern w:val="2"/>
          <w:sz w:val="23"/>
          <w:lang w:bidi="fr-CA"/>
        </w:rPr>
        <w:t>’</w:t>
      </w:r>
      <w:r w:rsidRPr="00736512">
        <w:rPr>
          <w:i/>
          <w:kern w:val="2"/>
          <w:sz w:val="23"/>
          <w:lang w:bidi="fr-CA"/>
        </w:rPr>
        <w:t>oppose</w:t>
      </w:r>
      <w:r w:rsidRPr="00736512">
        <w:rPr>
          <w:kern w:val="2"/>
          <w:sz w:val="23"/>
          <w:lang w:bidi="fr-CA"/>
        </w:rPr>
        <w:t xml:space="preserve"> à la tendance périodique verticale de la basicité (section 7.3 A), où l</w:t>
      </w:r>
      <w:r w:rsidRPr="009C5F66">
        <w:rPr>
          <w:kern w:val="2"/>
          <w:sz w:val="23"/>
          <w:lang w:bidi="fr-CA"/>
        </w:rPr>
        <w:t>’</w:t>
      </w:r>
      <w:r w:rsidRPr="00736512">
        <w:rPr>
          <w:kern w:val="2"/>
          <w:sz w:val="23"/>
          <w:lang w:bidi="fr-CA"/>
        </w:rPr>
        <w:t>iodure est le</w:t>
      </w:r>
      <w:r w:rsidRPr="00736512">
        <w:rPr>
          <w:i/>
          <w:kern w:val="2"/>
          <w:sz w:val="23"/>
          <w:lang w:bidi="fr-CA"/>
        </w:rPr>
        <w:t xml:space="preserve"> moins</w:t>
      </w:r>
      <w:r w:rsidRPr="00736512">
        <w:rPr>
          <w:kern w:val="2"/>
          <w:sz w:val="23"/>
          <w:lang w:bidi="fr-CA"/>
        </w:rPr>
        <w:t xml:space="preserve"> basique</w:t>
      </w:r>
      <w:r w:rsidR="00736512" w:rsidRPr="00736512">
        <w:rPr>
          <w:kern w:val="2"/>
          <w:sz w:val="23"/>
          <w:lang w:bidi="fr-CA"/>
        </w:rPr>
        <w:t xml:space="preserve">. </w:t>
      </w:r>
      <w:r w:rsidRPr="00736512">
        <w:rPr>
          <w:kern w:val="2"/>
          <w:sz w:val="23"/>
          <w:lang w:bidi="fr-CA"/>
        </w:rPr>
        <w:t xml:space="preserve">Comment pouvons-nous expliquer cette différence?  La base la plus forte, avec ses électrons de valence non liés plus réactifs, ne devrait-elle pas également être le nucléophile le plus fort?  </w:t>
      </w:r>
    </w:p>
    <w:p w14:paraId="78A921B4" w14:textId="77777777" w:rsidR="003C2C2E" w:rsidRPr="00736512" w:rsidRDefault="003C2C2E" w:rsidP="003C2C2E">
      <w:pPr>
        <w:rPr>
          <w:kern w:val="2"/>
          <w:sz w:val="23"/>
        </w:rPr>
      </w:pPr>
    </w:p>
    <w:p w14:paraId="0B7EEF54" w14:textId="2D72854F" w:rsidR="003C2C2E" w:rsidRPr="00A86A55" w:rsidRDefault="003C2C2E" w:rsidP="003C2C2E">
      <w:pPr>
        <w:rPr>
          <w:spacing w:val="-4"/>
          <w:kern w:val="2"/>
          <w:sz w:val="23"/>
        </w:rPr>
      </w:pPr>
      <w:r w:rsidRPr="00A86A55">
        <w:rPr>
          <w:spacing w:val="-4"/>
          <w:kern w:val="2"/>
          <w:sz w:val="23"/>
          <w:lang w:bidi="fr-CA"/>
        </w:rPr>
        <w:t>Comme nous l</w:t>
      </w:r>
      <w:r w:rsidRPr="009C5F66">
        <w:rPr>
          <w:spacing w:val="-4"/>
          <w:kern w:val="2"/>
          <w:sz w:val="23"/>
          <w:lang w:bidi="fr-CA"/>
        </w:rPr>
        <w:t>’</w:t>
      </w:r>
      <w:r w:rsidRPr="00A86A55">
        <w:rPr>
          <w:spacing w:val="-4"/>
          <w:kern w:val="2"/>
          <w:sz w:val="23"/>
          <w:lang w:bidi="fr-CA"/>
        </w:rPr>
        <w:t>avons mentionné plus haut, tout est lié au solvant</w:t>
      </w:r>
      <w:r w:rsidR="00736512" w:rsidRPr="00A86A55">
        <w:rPr>
          <w:spacing w:val="-4"/>
          <w:kern w:val="2"/>
          <w:sz w:val="23"/>
          <w:lang w:bidi="fr-CA"/>
        </w:rPr>
        <w:t xml:space="preserve">. </w:t>
      </w:r>
      <w:r w:rsidRPr="00A86A55">
        <w:rPr>
          <w:spacing w:val="-4"/>
          <w:kern w:val="2"/>
          <w:sz w:val="23"/>
          <w:lang w:bidi="fr-CA"/>
        </w:rPr>
        <w:t>N</w:t>
      </w:r>
      <w:r w:rsidRPr="009C5F66">
        <w:rPr>
          <w:spacing w:val="-4"/>
          <w:kern w:val="2"/>
          <w:sz w:val="23"/>
          <w:lang w:bidi="fr-CA"/>
        </w:rPr>
        <w:t>’</w:t>
      </w:r>
      <w:r w:rsidRPr="00A86A55">
        <w:rPr>
          <w:spacing w:val="-4"/>
          <w:kern w:val="2"/>
          <w:sz w:val="23"/>
          <w:lang w:bidi="fr-CA"/>
        </w:rPr>
        <w:t>oubliez pas que nous parlons maintenant d</w:t>
      </w:r>
      <w:r w:rsidRPr="009C5F66">
        <w:rPr>
          <w:spacing w:val="-4"/>
          <w:kern w:val="2"/>
          <w:sz w:val="23"/>
          <w:lang w:bidi="fr-CA"/>
        </w:rPr>
        <w:t>’</w:t>
      </w:r>
      <w:r w:rsidRPr="00A86A55">
        <w:rPr>
          <w:spacing w:val="-4"/>
          <w:kern w:val="2"/>
          <w:sz w:val="23"/>
          <w:lang w:bidi="fr-CA"/>
        </w:rPr>
        <w:t xml:space="preserve">une réaction qui se déroule dans un solvant </w:t>
      </w:r>
      <w:r w:rsidRPr="00A86A55">
        <w:rPr>
          <w:i/>
          <w:spacing w:val="-4"/>
          <w:kern w:val="2"/>
          <w:sz w:val="23"/>
          <w:lang w:bidi="fr-CA"/>
        </w:rPr>
        <w:t>protique</w:t>
      </w:r>
      <w:r w:rsidRPr="00A86A55">
        <w:rPr>
          <w:spacing w:val="-4"/>
          <w:kern w:val="2"/>
          <w:sz w:val="23"/>
          <w:lang w:bidi="fr-CA"/>
        </w:rPr>
        <w:t xml:space="preserve"> comme l</w:t>
      </w:r>
      <w:r w:rsidRPr="009C5F66">
        <w:rPr>
          <w:spacing w:val="-4"/>
          <w:kern w:val="2"/>
          <w:sz w:val="23"/>
          <w:lang w:bidi="fr-CA"/>
        </w:rPr>
        <w:t>’</w:t>
      </w:r>
      <w:r w:rsidRPr="00A86A55">
        <w:rPr>
          <w:spacing w:val="-4"/>
          <w:kern w:val="2"/>
          <w:sz w:val="23"/>
          <w:lang w:bidi="fr-CA"/>
        </w:rPr>
        <w:t>eau</w:t>
      </w:r>
      <w:r w:rsidR="00736512" w:rsidRPr="00A86A55">
        <w:rPr>
          <w:spacing w:val="-4"/>
          <w:kern w:val="2"/>
          <w:sz w:val="23"/>
          <w:lang w:bidi="fr-CA"/>
        </w:rPr>
        <w:t xml:space="preserve">. </w:t>
      </w:r>
      <w:r w:rsidRPr="00A86A55">
        <w:rPr>
          <w:spacing w:val="-4"/>
          <w:kern w:val="2"/>
          <w:sz w:val="23"/>
          <w:lang w:bidi="fr-CA"/>
        </w:rPr>
        <w:t>Les molécules de solvant protique forment de fortes interactions non covalentes avec le nucléophile riche en électrons, créant essentiellement une « cage de solvant » de liaisons hydrogène :</w:t>
      </w:r>
    </w:p>
    <w:p w14:paraId="1FB02396" w14:textId="77777777" w:rsidR="003C2C2E" w:rsidRPr="00736512" w:rsidRDefault="003C2C2E" w:rsidP="003C2C2E">
      <w:pPr>
        <w:rPr>
          <w:i/>
          <w:kern w:val="2"/>
          <w:sz w:val="23"/>
        </w:rPr>
      </w:pPr>
      <w:proofErr w:type="gramStart"/>
      <w:r w:rsidRPr="00736512">
        <w:rPr>
          <w:i/>
          <w:kern w:val="2"/>
          <w:sz w:val="23"/>
          <w:lang w:bidi="fr-CA"/>
        </w:rPr>
        <w:t>illustration</w:t>
      </w:r>
      <w:proofErr w:type="gramEnd"/>
      <w:r w:rsidRPr="00736512">
        <w:rPr>
          <w:i/>
          <w:kern w:val="2"/>
          <w:sz w:val="23"/>
          <w:lang w:bidi="fr-CA"/>
        </w:rPr>
        <w:t xml:space="preserve"> requise</w:t>
      </w:r>
    </w:p>
    <w:p w14:paraId="43520291" w14:textId="77777777" w:rsidR="003C2C2E" w:rsidRPr="00736512" w:rsidRDefault="003C2C2E" w:rsidP="003C2C2E">
      <w:pPr>
        <w:rPr>
          <w:kern w:val="2"/>
          <w:sz w:val="23"/>
        </w:rPr>
      </w:pPr>
    </w:p>
    <w:p w14:paraId="3C393CAF"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7469C428" wp14:editId="1897300A">
            <wp:extent cx="2404745" cy="1414145"/>
            <wp:effectExtent l="0" t="0" r="8255" b="8255"/>
            <wp:docPr id="63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2404745" cy="1414145"/>
                    </a:xfrm>
                    <a:prstGeom prst="rect">
                      <a:avLst/>
                    </a:prstGeom>
                    <a:noFill/>
                    <a:ln>
                      <a:noFill/>
                    </a:ln>
                  </pic:spPr>
                </pic:pic>
              </a:graphicData>
            </a:graphic>
          </wp:inline>
        </w:drawing>
      </w:r>
    </w:p>
    <w:p w14:paraId="7AD9CE67"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16</w:t>
      </w:r>
    </w:p>
    <w:p w14:paraId="10D0348A" w14:textId="13C7D7A2" w:rsidR="003C2C2E" w:rsidRPr="00A86A55" w:rsidRDefault="003C2C2E" w:rsidP="003C2C2E">
      <w:pPr>
        <w:rPr>
          <w:spacing w:val="-4"/>
          <w:kern w:val="2"/>
          <w:sz w:val="23"/>
        </w:rPr>
      </w:pPr>
      <w:r w:rsidRPr="00A86A55">
        <w:rPr>
          <w:spacing w:val="-4"/>
          <w:kern w:val="2"/>
          <w:sz w:val="23"/>
          <w:lang w:bidi="fr-CA"/>
        </w:rPr>
        <w:t>Pour que le nucléophile attaque dans une réaction S</w:t>
      </w:r>
      <w:r w:rsidRPr="00A86A55">
        <w:rPr>
          <w:spacing w:val="-4"/>
          <w:kern w:val="2"/>
          <w:sz w:val="23"/>
          <w:vertAlign w:val="subscript"/>
          <w:lang w:bidi="fr-CA"/>
        </w:rPr>
        <w:t>N</w:t>
      </w:r>
      <w:r w:rsidRPr="00A86A55">
        <w:rPr>
          <w:spacing w:val="-4"/>
          <w:kern w:val="2"/>
          <w:sz w:val="23"/>
          <w:lang w:bidi="fr-CA"/>
        </w:rPr>
        <w:t>2, les liaisons hydrogène nucléophile-solvant doivent être rompues. En d</w:t>
      </w:r>
      <w:r w:rsidRPr="009C5F66">
        <w:rPr>
          <w:spacing w:val="-4"/>
          <w:kern w:val="2"/>
          <w:sz w:val="23"/>
          <w:lang w:bidi="fr-CA"/>
        </w:rPr>
        <w:t>’</w:t>
      </w:r>
      <w:r w:rsidRPr="00A86A55">
        <w:rPr>
          <w:spacing w:val="-4"/>
          <w:kern w:val="2"/>
          <w:sz w:val="23"/>
          <w:lang w:bidi="fr-CA"/>
        </w:rPr>
        <w:t>autres termes, les électrons nucléophiles doivent « s</w:t>
      </w:r>
      <w:r w:rsidRPr="009C5F66">
        <w:rPr>
          <w:spacing w:val="-4"/>
          <w:kern w:val="2"/>
          <w:sz w:val="23"/>
          <w:lang w:bidi="fr-CA"/>
        </w:rPr>
        <w:t>’</w:t>
      </w:r>
      <w:r w:rsidRPr="00A86A55">
        <w:rPr>
          <w:spacing w:val="-4"/>
          <w:kern w:val="2"/>
          <w:sz w:val="23"/>
          <w:lang w:bidi="fr-CA"/>
        </w:rPr>
        <w:t>échapper à travers les barreaux » de la cage du solvant</w:t>
      </w:r>
      <w:r w:rsidR="00736512" w:rsidRPr="00A86A55">
        <w:rPr>
          <w:spacing w:val="-4"/>
          <w:kern w:val="2"/>
          <w:sz w:val="23"/>
          <w:lang w:bidi="fr-CA"/>
        </w:rPr>
        <w:t xml:space="preserve">. </w:t>
      </w:r>
      <w:r w:rsidRPr="00A86A55">
        <w:rPr>
          <w:spacing w:val="-4"/>
          <w:kern w:val="2"/>
          <w:sz w:val="23"/>
          <w:lang w:bidi="fr-CA"/>
        </w:rPr>
        <w:t>Une base faible comme l</w:t>
      </w:r>
      <w:r w:rsidRPr="009C5F66">
        <w:rPr>
          <w:spacing w:val="-4"/>
          <w:kern w:val="2"/>
          <w:sz w:val="23"/>
          <w:lang w:bidi="fr-CA"/>
        </w:rPr>
        <w:t>’</w:t>
      </w:r>
      <w:r w:rsidRPr="00A86A55">
        <w:rPr>
          <w:spacing w:val="-4"/>
          <w:kern w:val="2"/>
          <w:sz w:val="23"/>
          <w:lang w:bidi="fr-CA"/>
        </w:rPr>
        <w:t>ion iodure interagit faiblement avec les protons du solvant, de sorte que ces interactions sont plus facilement perturbées. En outre, comme les électrons de valence de l</w:t>
      </w:r>
      <w:r w:rsidRPr="009C5F66">
        <w:rPr>
          <w:spacing w:val="-4"/>
          <w:kern w:val="2"/>
          <w:sz w:val="23"/>
          <w:lang w:bidi="fr-CA"/>
        </w:rPr>
        <w:t>’</w:t>
      </w:r>
      <w:r w:rsidRPr="00A86A55">
        <w:rPr>
          <w:spacing w:val="-4"/>
          <w:kern w:val="2"/>
          <w:sz w:val="23"/>
          <w:lang w:bidi="fr-CA"/>
        </w:rPr>
        <w:t>ion iodure sont éloignés du noyau, le nuage d</w:t>
      </w:r>
      <w:r w:rsidRPr="009C5F66">
        <w:rPr>
          <w:spacing w:val="-4"/>
          <w:kern w:val="2"/>
          <w:sz w:val="23"/>
          <w:lang w:bidi="fr-CA"/>
        </w:rPr>
        <w:t>’</w:t>
      </w:r>
      <w:r w:rsidRPr="00A86A55">
        <w:rPr>
          <w:spacing w:val="-4"/>
          <w:kern w:val="2"/>
          <w:sz w:val="23"/>
          <w:lang w:bidi="fr-CA"/>
        </w:rPr>
        <w:t xml:space="preserve">électrons est </w:t>
      </w:r>
      <w:r w:rsidRPr="00A86A55">
        <w:rPr>
          <w:b/>
          <w:spacing w:val="-4"/>
          <w:kern w:val="2"/>
          <w:sz w:val="23"/>
          <w:lang w:bidi="fr-CA"/>
        </w:rPr>
        <w:t>polarisable</w:t>
      </w:r>
      <w:r w:rsidRPr="00A86A55">
        <w:rPr>
          <w:spacing w:val="-4"/>
          <w:kern w:val="2"/>
          <w:sz w:val="23"/>
          <w:lang w:bidi="fr-CA"/>
        </w:rPr>
        <w:t>, c</w:t>
      </w:r>
      <w:r w:rsidRPr="009C5F66">
        <w:rPr>
          <w:spacing w:val="-4"/>
          <w:kern w:val="2"/>
          <w:sz w:val="23"/>
          <w:lang w:bidi="fr-CA"/>
        </w:rPr>
        <w:t>’</w:t>
      </w:r>
      <w:r w:rsidRPr="00A86A55">
        <w:rPr>
          <w:spacing w:val="-4"/>
          <w:kern w:val="2"/>
          <w:sz w:val="23"/>
          <w:lang w:bidi="fr-CA"/>
        </w:rPr>
        <w:t>est-à-dire que la densité électronique peut facilement être éloignée du noyau, à travers la cage du solvant et en direction de l</w:t>
      </w:r>
      <w:r w:rsidRPr="009C5F66">
        <w:rPr>
          <w:spacing w:val="-4"/>
          <w:kern w:val="2"/>
          <w:sz w:val="23"/>
          <w:lang w:bidi="fr-CA"/>
        </w:rPr>
        <w:t>’</w:t>
      </w:r>
      <w:r w:rsidRPr="00A86A55">
        <w:rPr>
          <w:spacing w:val="-4"/>
          <w:kern w:val="2"/>
          <w:sz w:val="23"/>
          <w:lang w:bidi="fr-CA"/>
        </w:rPr>
        <w:t>électrophile.</w:t>
      </w:r>
    </w:p>
    <w:p w14:paraId="1E7C53FF" w14:textId="77777777" w:rsidR="003C2C2E" w:rsidRPr="00736512" w:rsidRDefault="003C2C2E" w:rsidP="003C2C2E">
      <w:pPr>
        <w:rPr>
          <w:kern w:val="2"/>
          <w:sz w:val="23"/>
        </w:rPr>
      </w:pPr>
    </w:p>
    <w:p w14:paraId="22AF2A84" w14:textId="77777777" w:rsidR="003C2C2E" w:rsidRPr="00736512" w:rsidRDefault="003C2C2E" w:rsidP="003C2C2E">
      <w:pPr>
        <w:rPr>
          <w:kern w:val="2"/>
          <w:sz w:val="23"/>
        </w:rPr>
      </w:pPr>
      <w:r w:rsidRPr="00736512">
        <w:rPr>
          <w:kern w:val="2"/>
          <w:sz w:val="23"/>
          <w:lang w:bidi="fr-CA"/>
        </w:rPr>
        <w:t>Un anion plus petit et plus basique, tel que le fluorure, est davantage protégé par des interactions plus fortes avec les molécules de solvant. Le nuage d</w:t>
      </w:r>
      <w:r w:rsidRPr="009C5F66">
        <w:rPr>
          <w:kern w:val="2"/>
          <w:sz w:val="23"/>
          <w:lang w:bidi="fr-CA"/>
        </w:rPr>
        <w:t>’</w:t>
      </w:r>
      <w:r w:rsidRPr="00736512">
        <w:rPr>
          <w:kern w:val="2"/>
          <w:sz w:val="23"/>
          <w:lang w:bidi="fr-CA"/>
        </w:rPr>
        <w:t>électrons de l</w:t>
      </w:r>
      <w:r w:rsidRPr="009C5F66">
        <w:rPr>
          <w:kern w:val="2"/>
          <w:sz w:val="23"/>
          <w:lang w:bidi="fr-CA"/>
        </w:rPr>
        <w:t>’</w:t>
      </w:r>
      <w:r w:rsidRPr="00736512">
        <w:rPr>
          <w:kern w:val="2"/>
          <w:sz w:val="23"/>
          <w:lang w:bidi="fr-CA"/>
        </w:rPr>
        <w:t>ion fluorure est plus petit et beaucoup moins polarisable que celui de l</w:t>
      </w:r>
      <w:r w:rsidRPr="009C5F66">
        <w:rPr>
          <w:kern w:val="2"/>
          <w:sz w:val="23"/>
          <w:lang w:bidi="fr-CA"/>
        </w:rPr>
        <w:t>’</w:t>
      </w:r>
      <w:r w:rsidRPr="00736512">
        <w:rPr>
          <w:kern w:val="2"/>
          <w:sz w:val="23"/>
          <w:lang w:bidi="fr-CA"/>
        </w:rPr>
        <w:t>ion iodure : dans le solvant d</w:t>
      </w:r>
      <w:r w:rsidRPr="009C5F66">
        <w:rPr>
          <w:kern w:val="2"/>
          <w:sz w:val="23"/>
          <w:lang w:bidi="fr-CA"/>
        </w:rPr>
        <w:t>’</w:t>
      </w:r>
      <w:r w:rsidRPr="00736512">
        <w:rPr>
          <w:kern w:val="2"/>
          <w:sz w:val="23"/>
          <w:lang w:bidi="fr-CA"/>
        </w:rPr>
        <w:t>eau, l</w:t>
      </w:r>
      <w:r w:rsidRPr="009C5F66">
        <w:rPr>
          <w:kern w:val="2"/>
          <w:sz w:val="23"/>
          <w:lang w:bidi="fr-CA"/>
        </w:rPr>
        <w:t>’</w:t>
      </w:r>
      <w:r w:rsidRPr="00736512">
        <w:rPr>
          <w:kern w:val="2"/>
          <w:sz w:val="23"/>
          <w:lang w:bidi="fr-CA"/>
        </w:rPr>
        <w:t>ion iodure, plus grand, est un nucléophile plus puissant que l</w:t>
      </w:r>
      <w:r w:rsidRPr="009C5F66">
        <w:rPr>
          <w:kern w:val="2"/>
          <w:sz w:val="23"/>
          <w:lang w:bidi="fr-CA"/>
        </w:rPr>
        <w:t>’</w:t>
      </w:r>
      <w:r w:rsidRPr="00736512">
        <w:rPr>
          <w:kern w:val="2"/>
          <w:sz w:val="23"/>
          <w:lang w:bidi="fr-CA"/>
        </w:rPr>
        <w:t>ion fluorure, plus petit.</w:t>
      </w:r>
    </w:p>
    <w:p w14:paraId="2DCC9E94" w14:textId="73409B67" w:rsidR="003C2C2E" w:rsidRPr="00B42C2E" w:rsidRDefault="003C2C2E" w:rsidP="003C2C2E">
      <w:pPr>
        <w:pBdr>
          <w:top w:val="single" w:sz="4" w:space="1" w:color="auto"/>
          <w:left w:val="single" w:sz="4" w:space="4" w:color="auto"/>
          <w:bottom w:val="single" w:sz="4" w:space="1" w:color="auto"/>
          <w:right w:val="single" w:sz="4" w:space="4" w:color="auto"/>
        </w:pBdr>
        <w:rPr>
          <w:spacing w:val="-4"/>
          <w:kern w:val="2"/>
          <w:sz w:val="23"/>
        </w:rPr>
      </w:pPr>
      <w:r w:rsidRPr="00B42C2E">
        <w:rPr>
          <w:spacing w:val="-4"/>
          <w:kern w:val="2"/>
          <w:sz w:val="23"/>
          <w:lang w:bidi="fr-CA"/>
        </w:rPr>
        <w:lastRenderedPageBreak/>
        <w:t>La discussion ci-dessus s</w:t>
      </w:r>
      <w:r w:rsidRPr="009C5F66">
        <w:rPr>
          <w:spacing w:val="-4"/>
          <w:kern w:val="2"/>
          <w:sz w:val="23"/>
          <w:lang w:bidi="fr-CA"/>
        </w:rPr>
        <w:t>’</w:t>
      </w:r>
      <w:r w:rsidRPr="00B42C2E">
        <w:rPr>
          <w:spacing w:val="-4"/>
          <w:kern w:val="2"/>
          <w:sz w:val="23"/>
          <w:lang w:bidi="fr-CA"/>
        </w:rPr>
        <w:t>applique aux réactions biochimiques, dans lesquelles le solvant biologique est évidemment l</w:t>
      </w:r>
      <w:r w:rsidRPr="009C5F66">
        <w:rPr>
          <w:spacing w:val="-4"/>
          <w:kern w:val="2"/>
          <w:sz w:val="23"/>
          <w:lang w:bidi="fr-CA"/>
        </w:rPr>
        <w:t>’</w:t>
      </w:r>
      <w:r w:rsidRPr="00B42C2E">
        <w:rPr>
          <w:spacing w:val="-4"/>
          <w:kern w:val="2"/>
          <w:sz w:val="23"/>
          <w:lang w:bidi="fr-CA"/>
        </w:rPr>
        <w:t xml:space="preserve">eau. La situation est différente pour les réactions en laboratoire si nous passons à un </w:t>
      </w:r>
      <w:r w:rsidRPr="00B42C2E">
        <w:rPr>
          <w:b/>
          <w:spacing w:val="-4"/>
          <w:kern w:val="2"/>
          <w:sz w:val="23"/>
          <w:lang w:bidi="fr-CA"/>
        </w:rPr>
        <w:t>solvant aprotique polaire</w:t>
      </w:r>
      <w:r w:rsidRPr="00B42C2E">
        <w:rPr>
          <w:spacing w:val="-4"/>
          <w:kern w:val="2"/>
          <w:sz w:val="23"/>
          <w:lang w:bidi="fr-CA"/>
        </w:rPr>
        <w:t>, tel que l</w:t>
      </w:r>
      <w:r w:rsidRPr="009C5F66">
        <w:rPr>
          <w:spacing w:val="-4"/>
          <w:kern w:val="2"/>
          <w:sz w:val="23"/>
          <w:lang w:bidi="fr-CA"/>
        </w:rPr>
        <w:t>’</w:t>
      </w:r>
      <w:r w:rsidRPr="00B42C2E">
        <w:rPr>
          <w:spacing w:val="-4"/>
          <w:kern w:val="2"/>
          <w:sz w:val="23"/>
          <w:lang w:bidi="fr-CA"/>
        </w:rPr>
        <w:t xml:space="preserve">acétone, qui est suffisamment polaire pour solvater les composés polaires et ioniques de la réaction, mais qui </w:t>
      </w:r>
      <w:r w:rsidRPr="00B42C2E">
        <w:rPr>
          <w:i/>
          <w:spacing w:val="-4"/>
          <w:kern w:val="2"/>
          <w:sz w:val="23"/>
          <w:lang w:bidi="fr-CA"/>
        </w:rPr>
        <w:t>n</w:t>
      </w:r>
      <w:r w:rsidRPr="009C5F66">
        <w:rPr>
          <w:i/>
          <w:spacing w:val="-4"/>
          <w:kern w:val="2"/>
          <w:sz w:val="23"/>
          <w:lang w:bidi="fr-CA"/>
        </w:rPr>
        <w:t>’</w:t>
      </w:r>
      <w:r w:rsidRPr="00B42C2E">
        <w:rPr>
          <w:i/>
          <w:spacing w:val="-4"/>
          <w:kern w:val="2"/>
          <w:sz w:val="23"/>
          <w:lang w:bidi="fr-CA"/>
        </w:rPr>
        <w:t>est pas un donneur de liaisons hydrogène</w:t>
      </w:r>
      <w:r w:rsidRPr="00B42C2E">
        <w:rPr>
          <w:spacing w:val="-4"/>
          <w:kern w:val="2"/>
          <w:sz w:val="23"/>
          <w:lang w:bidi="fr-CA"/>
        </w:rPr>
        <w:t xml:space="preserve"> et ne forme pas une « cage de solvant » solide comme le fait l</w:t>
      </w:r>
      <w:r w:rsidRPr="009C5F66">
        <w:rPr>
          <w:spacing w:val="-4"/>
          <w:kern w:val="2"/>
          <w:sz w:val="23"/>
          <w:lang w:bidi="fr-CA"/>
        </w:rPr>
        <w:t>’</w:t>
      </w:r>
      <w:r w:rsidRPr="00B42C2E">
        <w:rPr>
          <w:spacing w:val="-4"/>
          <w:kern w:val="2"/>
          <w:sz w:val="23"/>
          <w:lang w:bidi="fr-CA"/>
        </w:rPr>
        <w:t>eau</w:t>
      </w:r>
      <w:r w:rsidR="00736512" w:rsidRPr="00B42C2E">
        <w:rPr>
          <w:spacing w:val="-4"/>
          <w:kern w:val="2"/>
          <w:sz w:val="23"/>
          <w:lang w:bidi="fr-CA"/>
        </w:rPr>
        <w:t xml:space="preserve">. </w:t>
      </w:r>
      <w:r w:rsidRPr="00B42C2E">
        <w:rPr>
          <w:spacing w:val="-4"/>
          <w:kern w:val="2"/>
          <w:sz w:val="23"/>
          <w:lang w:bidi="fr-CA"/>
        </w:rPr>
        <w:t>Pour l</w:t>
      </w:r>
      <w:r w:rsidRPr="009C5F66">
        <w:rPr>
          <w:spacing w:val="-4"/>
          <w:kern w:val="2"/>
          <w:sz w:val="23"/>
          <w:lang w:bidi="fr-CA"/>
        </w:rPr>
        <w:t>’</w:t>
      </w:r>
      <w:r w:rsidRPr="00B42C2E">
        <w:rPr>
          <w:spacing w:val="-4"/>
          <w:kern w:val="2"/>
          <w:sz w:val="23"/>
          <w:lang w:bidi="fr-CA"/>
        </w:rPr>
        <w:t xml:space="preserve">acétone et les autres solvants polaires aprotiques, la tendance de la nucléophilie est la même que celle de la basicité : le fluorure est la base la plus forte </w:t>
      </w:r>
      <w:r w:rsidRPr="00B42C2E">
        <w:rPr>
          <w:i/>
          <w:spacing w:val="-4"/>
          <w:kern w:val="2"/>
          <w:sz w:val="23"/>
          <w:lang w:bidi="fr-CA"/>
        </w:rPr>
        <w:t>et</w:t>
      </w:r>
      <w:r w:rsidRPr="00B42C2E">
        <w:rPr>
          <w:spacing w:val="-4"/>
          <w:kern w:val="2"/>
          <w:sz w:val="23"/>
          <w:lang w:bidi="fr-CA"/>
        </w:rPr>
        <w:t xml:space="preserve"> le nucléophile le plus puissant.</w:t>
      </w:r>
    </w:p>
    <w:p w14:paraId="1DEC6DE8" w14:textId="77777777" w:rsidR="003C2C2E" w:rsidRPr="00736512" w:rsidRDefault="003C2C2E" w:rsidP="003C2C2E">
      <w:pPr>
        <w:pBdr>
          <w:top w:val="single" w:sz="4" w:space="1" w:color="auto"/>
          <w:left w:val="single" w:sz="4" w:space="4" w:color="auto"/>
          <w:bottom w:val="single" w:sz="4" w:space="1" w:color="auto"/>
          <w:right w:val="single" w:sz="4" w:space="4" w:color="auto"/>
        </w:pBdr>
        <w:rPr>
          <w:kern w:val="2"/>
          <w:sz w:val="23"/>
        </w:rPr>
      </w:pPr>
    </w:p>
    <w:p w14:paraId="12412477" w14:textId="77777777" w:rsidR="003C2C2E" w:rsidRPr="00736512" w:rsidRDefault="003C2C2E" w:rsidP="003C2C2E">
      <w:pPr>
        <w:pBdr>
          <w:top w:val="single" w:sz="4" w:space="1" w:color="auto"/>
          <w:left w:val="single" w:sz="4" w:space="4" w:color="auto"/>
          <w:bottom w:val="single" w:sz="4" w:space="1" w:color="auto"/>
          <w:right w:val="single" w:sz="4" w:space="4" w:color="auto"/>
        </w:pBdr>
        <w:rPr>
          <w:kern w:val="2"/>
          <w:sz w:val="23"/>
        </w:rPr>
      </w:pPr>
      <w:r w:rsidRPr="00736512">
        <w:rPr>
          <w:kern w:val="2"/>
          <w:sz w:val="23"/>
          <w:lang w:bidi="fr-CA"/>
        </w:rPr>
        <w:t>Les structures de certains des solvants polaires aprotiques les plus courants sont présentées ci-dessous. Ces solvants sont couramment utilisés dans les réactions de substitution nucléophile en laboratoire.</w:t>
      </w:r>
    </w:p>
    <w:p w14:paraId="6820B222" w14:textId="77777777" w:rsidR="003C2C2E" w:rsidRPr="00736512" w:rsidRDefault="003C2C2E" w:rsidP="003C2C2E">
      <w:pPr>
        <w:pBdr>
          <w:top w:val="single" w:sz="4" w:space="1" w:color="auto"/>
          <w:left w:val="single" w:sz="4" w:space="4" w:color="auto"/>
          <w:bottom w:val="single" w:sz="4" w:space="1" w:color="auto"/>
          <w:right w:val="single" w:sz="4" w:space="4" w:color="auto"/>
        </w:pBdr>
        <w:rPr>
          <w:color w:val="FF0000"/>
          <w:kern w:val="2"/>
          <w:sz w:val="23"/>
        </w:rPr>
      </w:pPr>
    </w:p>
    <w:p w14:paraId="495EB870" w14:textId="77777777" w:rsidR="003C2C2E" w:rsidRPr="00736512" w:rsidRDefault="003C2C2E" w:rsidP="003C2C2E">
      <w:pPr>
        <w:pBdr>
          <w:top w:val="single" w:sz="4" w:space="1" w:color="auto"/>
          <w:left w:val="single" w:sz="4" w:space="4" w:color="auto"/>
          <w:bottom w:val="single" w:sz="4" w:space="1" w:color="auto"/>
          <w:right w:val="single" w:sz="4" w:space="4" w:color="auto"/>
        </w:pBdr>
        <w:jc w:val="center"/>
        <w:rPr>
          <w:color w:val="FF0000"/>
          <w:kern w:val="2"/>
          <w:sz w:val="23"/>
        </w:rPr>
      </w:pPr>
      <w:r w:rsidRPr="00736512">
        <w:rPr>
          <w:noProof/>
          <w:kern w:val="2"/>
          <w:sz w:val="23"/>
          <w:lang w:bidi="fr-CA"/>
        </w:rPr>
        <w:drawing>
          <wp:inline distT="0" distB="0" distL="0" distR="0" wp14:anchorId="7B1AACB2" wp14:editId="49602A4A">
            <wp:extent cx="4808855" cy="1041400"/>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4808855" cy="1041400"/>
                    </a:xfrm>
                    <a:prstGeom prst="rect">
                      <a:avLst/>
                    </a:prstGeom>
                    <a:noFill/>
                    <a:ln>
                      <a:noFill/>
                    </a:ln>
                  </pic:spPr>
                </pic:pic>
              </a:graphicData>
            </a:graphic>
          </wp:inline>
        </w:drawing>
      </w:r>
    </w:p>
    <w:p w14:paraId="51D684B7" w14:textId="77777777" w:rsidR="003C2C2E" w:rsidRPr="00736512" w:rsidRDefault="003C2C2E" w:rsidP="003C2C2E">
      <w:pPr>
        <w:pBdr>
          <w:top w:val="single" w:sz="4" w:space="1" w:color="auto"/>
          <w:left w:val="single" w:sz="4" w:space="4" w:color="auto"/>
          <w:bottom w:val="single" w:sz="4" w:space="1" w:color="auto"/>
          <w:right w:val="single" w:sz="4" w:space="4" w:color="auto"/>
        </w:pBdr>
        <w:rPr>
          <w:color w:val="FFFFFF" w:themeColor="background1"/>
          <w:kern w:val="2"/>
          <w:sz w:val="23"/>
        </w:rPr>
      </w:pPr>
      <w:r w:rsidRPr="00736512">
        <w:rPr>
          <w:color w:val="FFFFFF" w:themeColor="background1"/>
          <w:kern w:val="2"/>
          <w:sz w:val="23"/>
          <w:lang w:bidi="fr-CA"/>
        </w:rPr>
        <w:t>Figure 17</w:t>
      </w:r>
    </w:p>
    <w:p w14:paraId="2DAE4D21" w14:textId="77777777" w:rsidR="003C2C2E" w:rsidRPr="00736512" w:rsidRDefault="003C2C2E" w:rsidP="003C2C2E">
      <w:pPr>
        <w:pBdr>
          <w:top w:val="single" w:sz="4" w:space="1" w:color="auto"/>
          <w:left w:val="single" w:sz="4" w:space="4" w:color="auto"/>
          <w:bottom w:val="single" w:sz="4" w:space="1" w:color="auto"/>
          <w:right w:val="single" w:sz="4" w:space="4" w:color="auto"/>
        </w:pBdr>
        <w:rPr>
          <w:kern w:val="2"/>
          <w:sz w:val="23"/>
        </w:rPr>
      </w:pPr>
    </w:p>
    <w:p w14:paraId="12D1AD01" w14:textId="77777777" w:rsidR="003C2C2E" w:rsidRPr="00736512" w:rsidRDefault="003C2C2E" w:rsidP="003C2C2E">
      <w:pPr>
        <w:rPr>
          <w:kern w:val="2"/>
          <w:sz w:val="23"/>
        </w:rPr>
      </w:pPr>
    </w:p>
    <w:p w14:paraId="10E6B3D1" w14:textId="2B68528B" w:rsidR="003C2C2E" w:rsidRPr="00736512" w:rsidRDefault="003C2C2E" w:rsidP="003C2C2E">
      <w:pPr>
        <w:rPr>
          <w:kern w:val="2"/>
          <w:sz w:val="23"/>
        </w:rPr>
      </w:pPr>
      <w:r w:rsidRPr="00736512">
        <w:rPr>
          <w:kern w:val="2"/>
          <w:sz w:val="23"/>
          <w:lang w:bidi="fr-CA"/>
        </w:rPr>
        <w:t>En chimie biologique, l</w:t>
      </w:r>
      <w:r w:rsidRPr="009C5F66">
        <w:rPr>
          <w:kern w:val="2"/>
          <w:sz w:val="23"/>
          <w:lang w:bidi="fr-CA"/>
        </w:rPr>
        <w:t>’</w:t>
      </w:r>
      <w:r w:rsidRPr="00736512">
        <w:rPr>
          <w:kern w:val="2"/>
          <w:sz w:val="23"/>
          <w:lang w:bidi="fr-CA"/>
        </w:rPr>
        <w:t xml:space="preserve">observation la plus importante de la tendance périodique verticale de la nucléophilie est que </w:t>
      </w:r>
      <w:r w:rsidRPr="00736512">
        <w:rPr>
          <w:i/>
          <w:kern w:val="2"/>
          <w:sz w:val="23"/>
          <w:lang w:bidi="fr-CA"/>
        </w:rPr>
        <w:t>les thiols sont plus nucléophiles que les alcools</w:t>
      </w:r>
      <w:r w:rsidR="00736512" w:rsidRPr="00736512">
        <w:rPr>
          <w:kern w:val="2"/>
          <w:sz w:val="23"/>
          <w:lang w:bidi="fr-CA"/>
        </w:rPr>
        <w:t xml:space="preserve">. </w:t>
      </w:r>
      <w:r w:rsidRPr="00736512">
        <w:rPr>
          <w:kern w:val="2"/>
          <w:sz w:val="23"/>
          <w:lang w:bidi="fr-CA"/>
        </w:rPr>
        <w:t>Par exemple, le groupe thiol d</w:t>
      </w:r>
      <w:r w:rsidRPr="009C5F66">
        <w:rPr>
          <w:kern w:val="2"/>
          <w:sz w:val="23"/>
          <w:lang w:bidi="fr-CA"/>
        </w:rPr>
        <w:t>’</w:t>
      </w:r>
      <w:r w:rsidRPr="00736512">
        <w:rPr>
          <w:kern w:val="2"/>
          <w:sz w:val="23"/>
          <w:lang w:bidi="fr-CA"/>
        </w:rPr>
        <w:t>un résidu acide aminé cystéine est plus nucléophile que le groupe alcool d</w:t>
      </w:r>
      <w:r w:rsidRPr="009C5F66">
        <w:rPr>
          <w:kern w:val="2"/>
          <w:sz w:val="23"/>
          <w:lang w:bidi="fr-CA"/>
        </w:rPr>
        <w:t>’</w:t>
      </w:r>
      <w:r w:rsidRPr="00736512">
        <w:rPr>
          <w:kern w:val="2"/>
          <w:sz w:val="23"/>
          <w:lang w:bidi="fr-CA"/>
        </w:rPr>
        <w:t>une sérine, et la cystéine joue souvent le rôle de nucléophile dans les réactions enzymatiques. Le groupe thiol du coenzyme A est un autre exemple de nucléophile que nous verrons souvent dans les réactions enzymatiques plus loin dans ce manuel</w:t>
      </w:r>
      <w:r w:rsidR="00736512" w:rsidRPr="00736512">
        <w:rPr>
          <w:kern w:val="2"/>
          <w:sz w:val="23"/>
          <w:lang w:bidi="fr-CA"/>
        </w:rPr>
        <w:t xml:space="preserve">. </w:t>
      </w:r>
      <w:r w:rsidRPr="00736512">
        <w:rPr>
          <w:kern w:val="2"/>
          <w:sz w:val="23"/>
          <w:lang w:bidi="fr-CA"/>
        </w:rPr>
        <w:t>Bien entendu, les réactions avec les nucléophiles oxygène et azote sont également très répandues en biochimie.</w:t>
      </w:r>
    </w:p>
    <w:p w14:paraId="7D8D1218" w14:textId="77777777" w:rsidR="003C2C2E" w:rsidRPr="00736512" w:rsidRDefault="003C2C2E" w:rsidP="003C2C2E">
      <w:pPr>
        <w:rPr>
          <w:kern w:val="2"/>
          <w:sz w:val="23"/>
        </w:rPr>
      </w:pPr>
    </w:p>
    <w:p w14:paraId="27FC1343" w14:textId="77777777" w:rsidR="003C2C2E" w:rsidRPr="00736512" w:rsidRDefault="003C2C2E" w:rsidP="003C2C2E">
      <w:pPr>
        <w:rPr>
          <w:kern w:val="2"/>
          <w:sz w:val="23"/>
        </w:rPr>
      </w:pPr>
      <w:r w:rsidRPr="00736512">
        <w:rPr>
          <w:noProof/>
          <w:kern w:val="2"/>
          <w:sz w:val="23"/>
          <w:lang w:bidi="fr-CA"/>
        </w:rPr>
        <w:drawing>
          <wp:inline distT="0" distB="0" distL="0" distR="0" wp14:anchorId="09433C04" wp14:editId="736224D7">
            <wp:extent cx="4766945" cy="3022600"/>
            <wp:effectExtent l="0" t="0" r="8255" b="0"/>
            <wp:docPr id="6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4766945" cy="3022600"/>
                    </a:xfrm>
                    <a:prstGeom prst="rect">
                      <a:avLst/>
                    </a:prstGeom>
                    <a:noFill/>
                    <a:ln>
                      <a:noFill/>
                    </a:ln>
                  </pic:spPr>
                </pic:pic>
              </a:graphicData>
            </a:graphic>
          </wp:inline>
        </w:drawing>
      </w:r>
    </w:p>
    <w:p w14:paraId="0C7BC497" w14:textId="77777777" w:rsidR="003C2C2E" w:rsidRPr="00736512" w:rsidRDefault="003C2C2E" w:rsidP="003C2C2E">
      <w:pPr>
        <w:rPr>
          <w:kern w:val="2"/>
          <w:sz w:val="23"/>
        </w:rPr>
      </w:pPr>
    </w:p>
    <w:p w14:paraId="033180C4"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lastRenderedPageBreak/>
        <w:t>Figure 18</w:t>
      </w:r>
    </w:p>
    <w:p w14:paraId="1D25A39D" w14:textId="77777777" w:rsidR="003C2C2E" w:rsidRPr="00736512" w:rsidRDefault="003C2C2E" w:rsidP="003C2C2E">
      <w:pPr>
        <w:rPr>
          <w:kern w:val="2"/>
          <w:sz w:val="23"/>
          <w:u w:val="single"/>
        </w:rPr>
      </w:pPr>
      <w:r w:rsidRPr="00736512">
        <w:rPr>
          <w:kern w:val="2"/>
          <w:sz w:val="23"/>
          <w:u w:val="single"/>
          <w:lang w:bidi="fr-CA"/>
        </w:rPr>
        <w:t>8.2 D : Les effets de la résonance sur le caractère nucléophile des atomes</w:t>
      </w:r>
    </w:p>
    <w:p w14:paraId="480291A8" w14:textId="77777777" w:rsidR="003C2C2E" w:rsidRPr="00736512" w:rsidRDefault="003C2C2E" w:rsidP="003C2C2E">
      <w:pPr>
        <w:rPr>
          <w:kern w:val="2"/>
          <w:sz w:val="23"/>
        </w:rPr>
      </w:pPr>
    </w:p>
    <w:p w14:paraId="259ABFC9" w14:textId="77777777" w:rsidR="003C2C2E" w:rsidRPr="00B42C2E" w:rsidRDefault="003C2C2E" w:rsidP="003C2C2E">
      <w:pPr>
        <w:rPr>
          <w:spacing w:val="-4"/>
          <w:kern w:val="2"/>
          <w:sz w:val="23"/>
        </w:rPr>
      </w:pPr>
      <w:r w:rsidRPr="00B42C2E">
        <w:rPr>
          <w:spacing w:val="-4"/>
          <w:kern w:val="2"/>
          <w:sz w:val="23"/>
          <w:lang w:bidi="fr-CA"/>
        </w:rPr>
        <w:t>Les effets de la résonance entrent également en jeu lorsqu</w:t>
      </w:r>
      <w:r w:rsidRPr="009C5F66">
        <w:rPr>
          <w:spacing w:val="-4"/>
          <w:kern w:val="2"/>
          <w:sz w:val="23"/>
          <w:lang w:bidi="fr-CA"/>
        </w:rPr>
        <w:t>’</w:t>
      </w:r>
      <w:r w:rsidRPr="00B42C2E">
        <w:rPr>
          <w:spacing w:val="-4"/>
          <w:kern w:val="2"/>
          <w:sz w:val="23"/>
          <w:lang w:bidi="fr-CA"/>
        </w:rPr>
        <w:t>il s</w:t>
      </w:r>
      <w:r w:rsidRPr="009C5F66">
        <w:rPr>
          <w:spacing w:val="-4"/>
          <w:kern w:val="2"/>
          <w:sz w:val="23"/>
          <w:lang w:bidi="fr-CA"/>
        </w:rPr>
        <w:t>’</w:t>
      </w:r>
      <w:r w:rsidRPr="00B42C2E">
        <w:rPr>
          <w:spacing w:val="-4"/>
          <w:kern w:val="2"/>
          <w:sz w:val="23"/>
          <w:lang w:bidi="fr-CA"/>
        </w:rPr>
        <w:t>agit de comparer la nucléophilie inhérente à différentes molécules. Le raisonnement est le même que celui que nous avons utilisé pour comprendre les effets de la résonance sur la basicité (voir section 7.3 B). Si le doublet libre d</w:t>
      </w:r>
      <w:r w:rsidRPr="009C5F66">
        <w:rPr>
          <w:spacing w:val="-4"/>
          <w:kern w:val="2"/>
          <w:sz w:val="23"/>
          <w:lang w:bidi="fr-CA"/>
        </w:rPr>
        <w:t>’</w:t>
      </w:r>
      <w:r w:rsidRPr="00B42C2E">
        <w:rPr>
          <w:spacing w:val="-4"/>
          <w:kern w:val="2"/>
          <w:sz w:val="23"/>
          <w:lang w:bidi="fr-CA"/>
        </w:rPr>
        <w:t>électrons d</w:t>
      </w:r>
      <w:r w:rsidRPr="009C5F66">
        <w:rPr>
          <w:spacing w:val="-4"/>
          <w:kern w:val="2"/>
          <w:sz w:val="23"/>
          <w:lang w:bidi="fr-CA"/>
        </w:rPr>
        <w:t>’</w:t>
      </w:r>
      <w:r w:rsidRPr="00B42C2E">
        <w:rPr>
          <w:spacing w:val="-4"/>
          <w:kern w:val="2"/>
          <w:sz w:val="23"/>
          <w:lang w:bidi="fr-CA"/>
        </w:rPr>
        <w:t>un hétéroatome est délocalisé par résonance, il est intrinsèquement moins réactif, c</w:t>
      </w:r>
      <w:r w:rsidRPr="009C5F66">
        <w:rPr>
          <w:spacing w:val="-4"/>
          <w:kern w:val="2"/>
          <w:sz w:val="23"/>
          <w:lang w:bidi="fr-CA"/>
        </w:rPr>
        <w:t>’</w:t>
      </w:r>
      <w:r w:rsidRPr="00B42C2E">
        <w:rPr>
          <w:spacing w:val="-4"/>
          <w:kern w:val="2"/>
          <w:sz w:val="23"/>
          <w:lang w:bidi="fr-CA"/>
        </w:rPr>
        <w:t xml:space="preserve">est-à-dire moins nucléophile et également moins basique. Un ion </w:t>
      </w:r>
      <w:proofErr w:type="spellStart"/>
      <w:r w:rsidRPr="00B42C2E">
        <w:rPr>
          <w:spacing w:val="-4"/>
          <w:kern w:val="2"/>
          <w:sz w:val="23"/>
          <w:lang w:bidi="fr-CA"/>
        </w:rPr>
        <w:t>alcoxyde</w:t>
      </w:r>
      <w:proofErr w:type="spellEnd"/>
      <w:r w:rsidRPr="00B42C2E">
        <w:rPr>
          <w:spacing w:val="-4"/>
          <w:kern w:val="2"/>
          <w:sz w:val="23"/>
          <w:lang w:bidi="fr-CA"/>
        </w:rPr>
        <w:t>, par exemple, est plus nucléophile et plus basique qu</w:t>
      </w:r>
      <w:r w:rsidRPr="009C5F66">
        <w:rPr>
          <w:spacing w:val="-4"/>
          <w:kern w:val="2"/>
          <w:sz w:val="23"/>
          <w:lang w:bidi="fr-CA"/>
        </w:rPr>
        <w:t>’</w:t>
      </w:r>
      <w:r w:rsidRPr="00B42C2E">
        <w:rPr>
          <w:spacing w:val="-4"/>
          <w:kern w:val="2"/>
          <w:sz w:val="23"/>
          <w:lang w:bidi="fr-CA"/>
        </w:rPr>
        <w:t>un groupe carboxylate, même si, dans les deux cas, l</w:t>
      </w:r>
      <w:r w:rsidRPr="009C5F66">
        <w:rPr>
          <w:spacing w:val="-4"/>
          <w:kern w:val="2"/>
          <w:sz w:val="23"/>
          <w:lang w:bidi="fr-CA"/>
        </w:rPr>
        <w:t>’</w:t>
      </w:r>
      <w:r w:rsidRPr="00B42C2E">
        <w:rPr>
          <w:spacing w:val="-4"/>
          <w:kern w:val="2"/>
          <w:sz w:val="23"/>
          <w:lang w:bidi="fr-CA"/>
        </w:rPr>
        <w:t xml:space="preserve">atome nucléophile est un oxygène chargé négativement. Dans un </w:t>
      </w:r>
      <w:proofErr w:type="spellStart"/>
      <w:r w:rsidRPr="00B42C2E">
        <w:rPr>
          <w:spacing w:val="-4"/>
          <w:kern w:val="2"/>
          <w:sz w:val="23"/>
          <w:lang w:bidi="fr-CA"/>
        </w:rPr>
        <w:t>alcoxyde</w:t>
      </w:r>
      <w:proofErr w:type="spellEnd"/>
      <w:r w:rsidRPr="00B42C2E">
        <w:rPr>
          <w:spacing w:val="-4"/>
          <w:kern w:val="2"/>
          <w:sz w:val="23"/>
          <w:lang w:bidi="fr-CA"/>
        </w:rPr>
        <w:t>, la charge négative est localisée sur un seul atome d</w:t>
      </w:r>
      <w:r w:rsidRPr="009C5F66">
        <w:rPr>
          <w:spacing w:val="-4"/>
          <w:kern w:val="2"/>
          <w:sz w:val="23"/>
          <w:lang w:bidi="fr-CA"/>
        </w:rPr>
        <w:t>’</w:t>
      </w:r>
      <w:r w:rsidRPr="00B42C2E">
        <w:rPr>
          <w:spacing w:val="-4"/>
          <w:kern w:val="2"/>
          <w:sz w:val="23"/>
          <w:lang w:bidi="fr-CA"/>
        </w:rPr>
        <w:t>oxygène, alors que dans le carboxylate, la charge est délocalisée sur deux atomes d</w:t>
      </w:r>
      <w:r w:rsidRPr="009C5F66">
        <w:rPr>
          <w:spacing w:val="-4"/>
          <w:kern w:val="2"/>
          <w:sz w:val="23"/>
          <w:lang w:bidi="fr-CA"/>
        </w:rPr>
        <w:t>’</w:t>
      </w:r>
      <w:r w:rsidRPr="00B42C2E">
        <w:rPr>
          <w:spacing w:val="-4"/>
          <w:kern w:val="2"/>
          <w:sz w:val="23"/>
          <w:lang w:bidi="fr-CA"/>
        </w:rPr>
        <w:t xml:space="preserve">oxygène par résonance. </w:t>
      </w:r>
    </w:p>
    <w:p w14:paraId="3CBC4F1F" w14:textId="77777777" w:rsidR="003C2C2E" w:rsidRPr="00736512" w:rsidRDefault="003C2C2E" w:rsidP="003C2C2E">
      <w:pPr>
        <w:rPr>
          <w:kern w:val="2"/>
          <w:sz w:val="23"/>
        </w:rPr>
      </w:pPr>
      <w:r w:rsidRPr="00736512">
        <w:rPr>
          <w:kern w:val="2"/>
          <w:sz w:val="23"/>
          <w:lang w:bidi="fr-CA"/>
        </w:rPr>
        <w:t xml:space="preserve"> </w:t>
      </w:r>
    </w:p>
    <w:p w14:paraId="1F342E95"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172C3F93" wp14:editId="178F9A6F">
            <wp:extent cx="3302000" cy="1414145"/>
            <wp:effectExtent l="0" t="0" r="0" b="8255"/>
            <wp:docPr id="63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3302000" cy="1414145"/>
                    </a:xfrm>
                    <a:prstGeom prst="rect">
                      <a:avLst/>
                    </a:prstGeom>
                    <a:noFill/>
                    <a:ln>
                      <a:noFill/>
                    </a:ln>
                  </pic:spPr>
                </pic:pic>
              </a:graphicData>
            </a:graphic>
          </wp:inline>
        </w:drawing>
      </w:r>
    </w:p>
    <w:p w14:paraId="2FEBC732"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19</w:t>
      </w:r>
    </w:p>
    <w:p w14:paraId="0345A46E" w14:textId="77777777" w:rsidR="003C2C2E" w:rsidRPr="00736512" w:rsidRDefault="003C2C2E" w:rsidP="003C2C2E">
      <w:pPr>
        <w:rPr>
          <w:kern w:val="2"/>
          <w:sz w:val="23"/>
        </w:rPr>
      </w:pPr>
      <w:r w:rsidRPr="00736512">
        <w:rPr>
          <w:kern w:val="2"/>
          <w:sz w:val="23"/>
          <w:lang w:bidi="fr-CA"/>
        </w:rPr>
        <w:t>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azote d</w:t>
      </w:r>
      <w:r w:rsidRPr="009C5F66">
        <w:rPr>
          <w:kern w:val="2"/>
          <w:sz w:val="23"/>
          <w:lang w:bidi="fr-CA"/>
        </w:rPr>
        <w:t>’</w:t>
      </w:r>
      <w:r w:rsidRPr="00736512">
        <w:rPr>
          <w:kern w:val="2"/>
          <w:sz w:val="23"/>
          <w:lang w:bidi="fr-CA"/>
        </w:rPr>
        <w:t>un amide est moins nucléophile que l</w:t>
      </w:r>
      <w:r w:rsidRPr="009C5F66">
        <w:rPr>
          <w:kern w:val="2"/>
          <w:sz w:val="23"/>
          <w:lang w:bidi="fr-CA"/>
        </w:rPr>
        <w:t>’</w:t>
      </w:r>
      <w:r w:rsidRPr="00736512">
        <w:rPr>
          <w:kern w:val="2"/>
          <w:sz w:val="23"/>
          <w:lang w:bidi="fr-CA"/>
        </w:rPr>
        <w:t>azote d</w:t>
      </w:r>
      <w:r w:rsidRPr="009C5F66">
        <w:rPr>
          <w:kern w:val="2"/>
          <w:sz w:val="23"/>
          <w:lang w:bidi="fr-CA"/>
        </w:rPr>
        <w:t>’</w:t>
      </w:r>
      <w:r w:rsidRPr="00736512">
        <w:rPr>
          <w:kern w:val="2"/>
          <w:sz w:val="23"/>
          <w:lang w:bidi="fr-CA"/>
        </w:rPr>
        <w:t>une amine, en raison de la stabilisation par résonance du doublet libre d</w:t>
      </w:r>
      <w:r w:rsidRPr="009C5F66">
        <w:rPr>
          <w:kern w:val="2"/>
          <w:sz w:val="23"/>
          <w:lang w:bidi="fr-CA"/>
        </w:rPr>
        <w:t>’</w:t>
      </w:r>
      <w:r w:rsidRPr="00736512">
        <w:rPr>
          <w:kern w:val="2"/>
          <w:sz w:val="23"/>
          <w:lang w:bidi="fr-CA"/>
        </w:rPr>
        <w:t>électrons de l</w:t>
      </w:r>
      <w:r w:rsidRPr="009C5F66">
        <w:rPr>
          <w:kern w:val="2"/>
          <w:sz w:val="23"/>
          <w:lang w:bidi="fr-CA"/>
        </w:rPr>
        <w:t>’</w:t>
      </w:r>
      <w:r w:rsidRPr="00736512">
        <w:rPr>
          <w:kern w:val="2"/>
          <w:sz w:val="23"/>
          <w:lang w:bidi="fr-CA"/>
        </w:rPr>
        <w:t>azote fourni par le groupe carbonyle de l</w:t>
      </w:r>
      <w:r w:rsidRPr="009C5F66">
        <w:rPr>
          <w:kern w:val="2"/>
          <w:sz w:val="23"/>
          <w:lang w:bidi="fr-CA"/>
        </w:rPr>
        <w:t>’</w:t>
      </w:r>
      <w:r w:rsidRPr="00736512">
        <w:rPr>
          <w:kern w:val="2"/>
          <w:sz w:val="23"/>
          <w:lang w:bidi="fr-CA"/>
        </w:rPr>
        <w:t xml:space="preserve">amide. </w:t>
      </w:r>
    </w:p>
    <w:p w14:paraId="21C1CC95"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7B24585B" wp14:editId="3C5E9890">
            <wp:extent cx="3352800" cy="1270000"/>
            <wp:effectExtent l="0" t="0" r="0" b="0"/>
            <wp:docPr id="64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352800" cy="1270000"/>
                    </a:xfrm>
                    <a:prstGeom prst="rect">
                      <a:avLst/>
                    </a:prstGeom>
                    <a:noFill/>
                    <a:ln>
                      <a:noFill/>
                    </a:ln>
                  </pic:spPr>
                </pic:pic>
              </a:graphicData>
            </a:graphic>
          </wp:inline>
        </w:drawing>
      </w:r>
    </w:p>
    <w:p w14:paraId="22D22196"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20</w:t>
      </w:r>
    </w:p>
    <w:p w14:paraId="725F3D79" w14:textId="77777777" w:rsidR="003C2C2E" w:rsidRPr="00736512" w:rsidRDefault="00000000" w:rsidP="003C2C2E">
      <w:pPr>
        <w:rPr>
          <w:kern w:val="2"/>
          <w:sz w:val="23"/>
        </w:rPr>
      </w:pPr>
      <w:r>
        <w:rPr>
          <w:kern w:val="2"/>
          <w:sz w:val="23"/>
          <w:lang w:bidi="fr-CA"/>
        </w:rPr>
        <w:pict w14:anchorId="572B3E67">
          <v:rect id="_x0000_i1231" style="width:0;height:1.5pt" o:hralign="center" o:hrstd="t" o:hr="t" fillcolor="#aaa" stroked="f"/>
        </w:pict>
      </w:r>
    </w:p>
    <w:p w14:paraId="4AC63DD2" w14:textId="7E7BFBEC" w:rsidR="003C2C2E" w:rsidRPr="00736512" w:rsidRDefault="003C2C2E" w:rsidP="003C2C2E">
      <w:pPr>
        <w:rPr>
          <w:kern w:val="2"/>
          <w:sz w:val="23"/>
        </w:rPr>
      </w:pPr>
      <w:r w:rsidRPr="00736512">
        <w:rPr>
          <w:kern w:val="2"/>
          <w:sz w:val="23"/>
          <w:u w:val="single"/>
          <w:lang w:bidi="fr-CA"/>
        </w:rPr>
        <w:t>Exercice 8.5 </w:t>
      </w:r>
      <w:r w:rsidR="00AE3220">
        <w:rPr>
          <w:kern w:val="2"/>
          <w:sz w:val="23"/>
          <w:u w:val="single"/>
          <w:lang w:bidi="fr-CA"/>
        </w:rPr>
        <w:t xml:space="preserve">: </w:t>
      </w:r>
      <w:r w:rsidRPr="00736512">
        <w:rPr>
          <w:kern w:val="2"/>
          <w:sz w:val="23"/>
          <w:lang w:bidi="fr-CA"/>
        </w:rPr>
        <w:t>Quel acide aminé possède la chaîne latérale la plus nucléophile : la sérine ou la tyrosine?  Expliquez votre réponse.</w:t>
      </w:r>
    </w:p>
    <w:p w14:paraId="323E8CAA" w14:textId="77777777" w:rsidR="003C2C2E" w:rsidRPr="00736512" w:rsidRDefault="00000000" w:rsidP="003C2C2E">
      <w:pPr>
        <w:rPr>
          <w:kern w:val="2"/>
          <w:sz w:val="23"/>
        </w:rPr>
      </w:pPr>
      <w:r>
        <w:rPr>
          <w:kern w:val="2"/>
          <w:sz w:val="23"/>
          <w:lang w:bidi="fr-CA"/>
        </w:rPr>
        <w:pict w14:anchorId="3105DB2C">
          <v:rect id="_x0000_i1232" style="width:0;height:1.5pt" o:hralign="center" o:hrstd="t" o:hr="t" fillcolor="#aaa" stroked="f"/>
        </w:pict>
      </w:r>
    </w:p>
    <w:p w14:paraId="24A71466" w14:textId="77777777" w:rsidR="003C2C2E" w:rsidRPr="00736512" w:rsidRDefault="003C2C2E" w:rsidP="003C2C2E">
      <w:pPr>
        <w:rPr>
          <w:kern w:val="2"/>
          <w:sz w:val="23"/>
          <w:u w:val="single"/>
        </w:rPr>
      </w:pPr>
    </w:p>
    <w:p w14:paraId="38C66133" w14:textId="77777777" w:rsidR="003C2C2E" w:rsidRPr="00736512" w:rsidRDefault="003C2C2E" w:rsidP="003C2C2E">
      <w:pPr>
        <w:rPr>
          <w:kern w:val="2"/>
          <w:sz w:val="23"/>
          <w:u w:val="single"/>
        </w:rPr>
      </w:pPr>
      <w:r w:rsidRPr="00736512">
        <w:rPr>
          <w:kern w:val="2"/>
          <w:sz w:val="23"/>
          <w:u w:val="single"/>
          <w:lang w:bidi="fr-CA"/>
        </w:rPr>
        <w:t>8.2 E : Les effets stériques sur le caractère nucléophile des atomes</w:t>
      </w:r>
    </w:p>
    <w:p w14:paraId="2D8BBAB2" w14:textId="77777777" w:rsidR="003C2C2E" w:rsidRPr="00736512" w:rsidRDefault="003C2C2E" w:rsidP="003C2C2E">
      <w:pPr>
        <w:rPr>
          <w:kern w:val="2"/>
          <w:sz w:val="23"/>
        </w:rPr>
      </w:pPr>
    </w:p>
    <w:p w14:paraId="6485F7FB" w14:textId="14004D65" w:rsidR="003C2C2E" w:rsidRPr="00736512" w:rsidRDefault="003C2C2E" w:rsidP="003C2C2E">
      <w:pPr>
        <w:rPr>
          <w:kern w:val="2"/>
          <w:sz w:val="23"/>
        </w:rPr>
      </w:pPr>
      <w:r w:rsidRPr="00736512">
        <w:rPr>
          <w:kern w:val="2"/>
          <w:sz w:val="23"/>
          <w:lang w:bidi="fr-CA"/>
        </w:rPr>
        <w:t>L</w:t>
      </w:r>
      <w:r w:rsidRPr="009C5F66">
        <w:rPr>
          <w:kern w:val="2"/>
          <w:sz w:val="23"/>
          <w:lang w:bidi="fr-CA"/>
        </w:rPr>
        <w:t>’</w:t>
      </w:r>
      <w:r w:rsidRPr="00736512">
        <w:rPr>
          <w:kern w:val="2"/>
          <w:sz w:val="23"/>
          <w:lang w:bidi="fr-CA"/>
        </w:rPr>
        <w:t>encombrement stérique constitue un élément important à prendre en compte lors de l</w:t>
      </w:r>
      <w:r w:rsidRPr="009C5F66">
        <w:rPr>
          <w:kern w:val="2"/>
          <w:sz w:val="23"/>
          <w:lang w:bidi="fr-CA"/>
        </w:rPr>
        <w:t>’</w:t>
      </w:r>
      <w:r w:rsidRPr="00736512">
        <w:rPr>
          <w:kern w:val="2"/>
          <w:sz w:val="23"/>
          <w:lang w:bidi="fr-CA"/>
        </w:rPr>
        <w:t>évaluation de la nucléophilie</w:t>
      </w:r>
      <w:r w:rsidR="00736512" w:rsidRPr="00736512">
        <w:rPr>
          <w:kern w:val="2"/>
          <w:sz w:val="23"/>
          <w:lang w:bidi="fr-CA"/>
        </w:rPr>
        <w:t xml:space="preserve">. </w:t>
      </w:r>
      <w:r w:rsidRPr="00736512">
        <w:rPr>
          <w:kern w:val="2"/>
          <w:sz w:val="23"/>
          <w:lang w:bidi="fr-CA"/>
        </w:rPr>
        <w:t xml:space="preserve"> Par exemple, le </w:t>
      </w:r>
      <w:proofErr w:type="spellStart"/>
      <w:r w:rsidRPr="00736512">
        <w:rPr>
          <w:kern w:val="2"/>
          <w:sz w:val="23"/>
          <w:lang w:bidi="fr-CA"/>
        </w:rPr>
        <w:t>tert</w:t>
      </w:r>
      <w:proofErr w:type="spellEnd"/>
      <w:r w:rsidRPr="00736512">
        <w:rPr>
          <w:kern w:val="2"/>
          <w:sz w:val="23"/>
          <w:lang w:bidi="fr-CA"/>
        </w:rPr>
        <w:t>-butanol est un nucléophile moins puissant que le méthanol</w:t>
      </w:r>
      <w:r w:rsidR="00736512" w:rsidRPr="00736512">
        <w:rPr>
          <w:kern w:val="2"/>
          <w:sz w:val="23"/>
          <w:lang w:bidi="fr-CA"/>
        </w:rPr>
        <w:t xml:space="preserve">. </w:t>
      </w:r>
      <w:r w:rsidRPr="00736512">
        <w:rPr>
          <w:kern w:val="2"/>
          <w:sz w:val="23"/>
          <w:lang w:bidi="fr-CA"/>
        </w:rPr>
        <w:t>Les groupes méthyles relativement volumineux de l</w:t>
      </w:r>
      <w:r w:rsidRPr="009C5F66">
        <w:rPr>
          <w:kern w:val="2"/>
          <w:sz w:val="23"/>
          <w:lang w:bidi="fr-CA"/>
        </w:rPr>
        <w:t>’</w:t>
      </w:r>
      <w:r w:rsidRPr="00736512">
        <w:rPr>
          <w:kern w:val="2"/>
          <w:sz w:val="23"/>
          <w:lang w:bidi="fr-CA"/>
        </w:rPr>
        <w:t>alcool tertiaire bloquent effectivement la voie d</w:t>
      </w:r>
      <w:r w:rsidRPr="009C5F66">
        <w:rPr>
          <w:kern w:val="2"/>
          <w:sz w:val="23"/>
          <w:lang w:bidi="fr-CA"/>
        </w:rPr>
        <w:t>’</w:t>
      </w:r>
      <w:r w:rsidRPr="00736512">
        <w:rPr>
          <w:kern w:val="2"/>
          <w:sz w:val="23"/>
          <w:lang w:bidi="fr-CA"/>
        </w:rPr>
        <w:t>attaque de l</w:t>
      </w:r>
      <w:r w:rsidRPr="009C5F66">
        <w:rPr>
          <w:kern w:val="2"/>
          <w:sz w:val="23"/>
          <w:lang w:bidi="fr-CA"/>
        </w:rPr>
        <w:t>’</w:t>
      </w:r>
      <w:r w:rsidRPr="00736512">
        <w:rPr>
          <w:kern w:val="2"/>
          <w:sz w:val="23"/>
          <w:lang w:bidi="fr-CA"/>
        </w:rPr>
        <w:t xml:space="preserve">oxygène nucléophile, ce qui ralentit considérablement la réaction (imaginez que vous essayez de passer par une porte étroite en transportant trois grosses valises!) </w:t>
      </w:r>
    </w:p>
    <w:p w14:paraId="028756AB" w14:textId="77777777" w:rsidR="003C2C2E" w:rsidRPr="00736512" w:rsidRDefault="003C2C2E" w:rsidP="003C2C2E">
      <w:pPr>
        <w:rPr>
          <w:kern w:val="2"/>
          <w:sz w:val="23"/>
        </w:rPr>
      </w:pPr>
    </w:p>
    <w:p w14:paraId="1D14829D" w14:textId="77777777" w:rsidR="003C2C2E" w:rsidRPr="00736512" w:rsidRDefault="003C2C2E" w:rsidP="003C2C2E">
      <w:pPr>
        <w:jc w:val="center"/>
        <w:rPr>
          <w:kern w:val="2"/>
          <w:sz w:val="23"/>
        </w:rPr>
      </w:pPr>
      <w:r w:rsidRPr="00736512">
        <w:rPr>
          <w:noProof/>
          <w:kern w:val="2"/>
          <w:sz w:val="23"/>
          <w:lang w:bidi="fr-CA"/>
        </w:rPr>
        <w:lastRenderedPageBreak/>
        <w:drawing>
          <wp:inline distT="0" distB="0" distL="0" distR="0" wp14:anchorId="140FAFBF" wp14:editId="38D5E749">
            <wp:extent cx="4597400" cy="1617345"/>
            <wp:effectExtent l="0" t="0" r="0" b="8255"/>
            <wp:docPr id="6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4597400" cy="1617345"/>
                    </a:xfrm>
                    <a:prstGeom prst="rect">
                      <a:avLst/>
                    </a:prstGeom>
                    <a:noFill/>
                    <a:ln>
                      <a:noFill/>
                    </a:ln>
                  </pic:spPr>
                </pic:pic>
              </a:graphicData>
            </a:graphic>
          </wp:inline>
        </w:drawing>
      </w:r>
    </w:p>
    <w:p w14:paraId="36E3861F"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21</w:t>
      </w:r>
    </w:p>
    <w:p w14:paraId="519D2FDF" w14:textId="77777777" w:rsidR="003C2C2E" w:rsidRPr="00736512" w:rsidRDefault="003C2C2E" w:rsidP="003C2C2E">
      <w:pPr>
        <w:rPr>
          <w:kern w:val="2"/>
          <w:sz w:val="23"/>
        </w:rPr>
      </w:pPr>
    </w:p>
    <w:p w14:paraId="16426B56" w14:textId="75CFF8E0" w:rsidR="003C2C2E" w:rsidRPr="00B42C2E" w:rsidRDefault="003C2C2E" w:rsidP="003C2C2E">
      <w:pPr>
        <w:rPr>
          <w:spacing w:val="-4"/>
          <w:kern w:val="2"/>
          <w:sz w:val="23"/>
        </w:rPr>
      </w:pPr>
      <w:r w:rsidRPr="00B42C2E">
        <w:rPr>
          <w:spacing w:val="-4"/>
          <w:kern w:val="2"/>
          <w:sz w:val="23"/>
          <w:lang w:bidi="fr-CA"/>
        </w:rPr>
        <w:t>Une dernière remarque : lorsqu</w:t>
      </w:r>
      <w:r w:rsidRPr="009C5F66">
        <w:rPr>
          <w:spacing w:val="-4"/>
          <w:kern w:val="2"/>
          <w:sz w:val="23"/>
          <w:lang w:bidi="fr-CA"/>
        </w:rPr>
        <w:t>’</w:t>
      </w:r>
      <w:r w:rsidRPr="00B42C2E">
        <w:rPr>
          <w:spacing w:val="-4"/>
          <w:kern w:val="2"/>
          <w:sz w:val="23"/>
          <w:lang w:bidi="fr-CA"/>
        </w:rPr>
        <w:t>il s</w:t>
      </w:r>
      <w:r w:rsidRPr="009C5F66">
        <w:rPr>
          <w:spacing w:val="-4"/>
          <w:kern w:val="2"/>
          <w:sz w:val="23"/>
          <w:lang w:bidi="fr-CA"/>
        </w:rPr>
        <w:t>’</w:t>
      </w:r>
      <w:r w:rsidRPr="00B42C2E">
        <w:rPr>
          <w:spacing w:val="-4"/>
          <w:kern w:val="2"/>
          <w:sz w:val="23"/>
          <w:lang w:bidi="fr-CA"/>
        </w:rPr>
        <w:t>agit de comparer la vitesse des réactions de substitution nucléophile, la force du nucléophile n</w:t>
      </w:r>
      <w:r w:rsidRPr="009C5F66">
        <w:rPr>
          <w:spacing w:val="-4"/>
          <w:kern w:val="2"/>
          <w:sz w:val="23"/>
          <w:lang w:bidi="fr-CA"/>
        </w:rPr>
        <w:t>’</w:t>
      </w:r>
      <w:r w:rsidRPr="00B42C2E">
        <w:rPr>
          <w:spacing w:val="-4"/>
          <w:kern w:val="2"/>
          <w:sz w:val="23"/>
          <w:lang w:bidi="fr-CA"/>
        </w:rPr>
        <w:t>a d</w:t>
      </w:r>
      <w:r w:rsidRPr="009C5F66">
        <w:rPr>
          <w:spacing w:val="-4"/>
          <w:kern w:val="2"/>
          <w:sz w:val="23"/>
          <w:lang w:bidi="fr-CA"/>
        </w:rPr>
        <w:t>’</w:t>
      </w:r>
      <w:r w:rsidRPr="00B42C2E">
        <w:rPr>
          <w:spacing w:val="-4"/>
          <w:kern w:val="2"/>
          <w:sz w:val="23"/>
          <w:lang w:bidi="fr-CA"/>
        </w:rPr>
        <w:t>importance que pour les réactions S</w:t>
      </w:r>
      <w:r w:rsidRPr="00B42C2E">
        <w:rPr>
          <w:spacing w:val="-4"/>
          <w:kern w:val="2"/>
          <w:sz w:val="23"/>
          <w:vertAlign w:val="subscript"/>
          <w:lang w:bidi="fr-CA"/>
        </w:rPr>
        <w:t>N</w:t>
      </w:r>
      <w:r w:rsidRPr="00B42C2E">
        <w:rPr>
          <w:spacing w:val="-4"/>
          <w:kern w:val="2"/>
          <w:sz w:val="23"/>
          <w:lang w:bidi="fr-CA"/>
        </w:rPr>
        <w:t>2</w:t>
      </w:r>
      <w:r w:rsidR="00736512" w:rsidRPr="00B42C2E">
        <w:rPr>
          <w:spacing w:val="-4"/>
          <w:kern w:val="2"/>
          <w:sz w:val="23"/>
          <w:lang w:bidi="fr-CA"/>
        </w:rPr>
        <w:t xml:space="preserve">. </w:t>
      </w:r>
      <w:r w:rsidRPr="00B42C2E">
        <w:rPr>
          <w:spacing w:val="-4"/>
          <w:kern w:val="2"/>
          <w:sz w:val="23"/>
          <w:lang w:bidi="fr-CA"/>
        </w:rPr>
        <w:t>Elle n</w:t>
      </w:r>
      <w:r w:rsidRPr="009C5F66">
        <w:rPr>
          <w:spacing w:val="-4"/>
          <w:kern w:val="2"/>
          <w:sz w:val="23"/>
          <w:lang w:bidi="fr-CA"/>
        </w:rPr>
        <w:t>’</w:t>
      </w:r>
      <w:r w:rsidRPr="00B42C2E">
        <w:rPr>
          <w:spacing w:val="-4"/>
          <w:kern w:val="2"/>
          <w:sz w:val="23"/>
          <w:lang w:bidi="fr-CA"/>
        </w:rPr>
        <w:t>est pas pertinente pour les réactions S</w:t>
      </w:r>
      <w:r w:rsidRPr="00B42C2E">
        <w:rPr>
          <w:spacing w:val="-4"/>
          <w:kern w:val="2"/>
          <w:sz w:val="23"/>
          <w:vertAlign w:val="subscript"/>
          <w:lang w:bidi="fr-CA"/>
        </w:rPr>
        <w:t>N</w:t>
      </w:r>
      <w:r w:rsidRPr="00B42C2E">
        <w:rPr>
          <w:spacing w:val="-4"/>
          <w:kern w:val="2"/>
          <w:sz w:val="23"/>
          <w:lang w:bidi="fr-CA"/>
        </w:rPr>
        <w:t>1, car l</w:t>
      </w:r>
      <w:r w:rsidRPr="009C5F66">
        <w:rPr>
          <w:spacing w:val="-4"/>
          <w:kern w:val="2"/>
          <w:sz w:val="23"/>
          <w:lang w:bidi="fr-CA"/>
        </w:rPr>
        <w:t>’</w:t>
      </w:r>
      <w:r w:rsidRPr="00B42C2E">
        <w:rPr>
          <w:spacing w:val="-4"/>
          <w:kern w:val="2"/>
          <w:sz w:val="23"/>
          <w:lang w:bidi="fr-CA"/>
        </w:rPr>
        <w:t>étape déterminant la vitesse (lorsque le groupe partant s</w:t>
      </w:r>
      <w:r w:rsidRPr="009C5F66">
        <w:rPr>
          <w:spacing w:val="-4"/>
          <w:kern w:val="2"/>
          <w:sz w:val="23"/>
          <w:lang w:bidi="fr-CA"/>
        </w:rPr>
        <w:t>’</w:t>
      </w:r>
      <w:r w:rsidRPr="00B42C2E">
        <w:rPr>
          <w:spacing w:val="-4"/>
          <w:kern w:val="2"/>
          <w:sz w:val="23"/>
          <w:lang w:bidi="fr-CA"/>
        </w:rPr>
        <w:t>en va et qu</w:t>
      </w:r>
      <w:r w:rsidRPr="009C5F66">
        <w:rPr>
          <w:spacing w:val="-4"/>
          <w:kern w:val="2"/>
          <w:sz w:val="23"/>
          <w:lang w:bidi="fr-CA"/>
        </w:rPr>
        <w:t>’</w:t>
      </w:r>
      <w:r w:rsidRPr="00B42C2E">
        <w:rPr>
          <w:spacing w:val="-4"/>
          <w:kern w:val="2"/>
          <w:sz w:val="23"/>
          <w:lang w:bidi="fr-CA"/>
        </w:rPr>
        <w:t>un carbocation intermédiaire se forme) n</w:t>
      </w:r>
      <w:r w:rsidRPr="009C5F66">
        <w:rPr>
          <w:spacing w:val="-4"/>
          <w:kern w:val="2"/>
          <w:sz w:val="23"/>
          <w:lang w:bidi="fr-CA"/>
        </w:rPr>
        <w:t>’</w:t>
      </w:r>
      <w:r w:rsidRPr="00B42C2E">
        <w:rPr>
          <w:spacing w:val="-4"/>
          <w:kern w:val="2"/>
          <w:sz w:val="23"/>
          <w:lang w:bidi="fr-CA"/>
        </w:rPr>
        <w:t xml:space="preserve">a </w:t>
      </w:r>
      <w:r w:rsidRPr="00B42C2E">
        <w:rPr>
          <w:i/>
          <w:spacing w:val="-4"/>
          <w:kern w:val="2"/>
          <w:sz w:val="23"/>
          <w:lang w:bidi="fr-CA"/>
        </w:rPr>
        <w:t>aucun</w:t>
      </w:r>
      <w:r w:rsidRPr="00B42C2E">
        <w:rPr>
          <w:spacing w:val="-4"/>
          <w:kern w:val="2"/>
          <w:sz w:val="23"/>
          <w:lang w:bidi="fr-CA"/>
        </w:rPr>
        <w:t xml:space="preserve"> lien avec le nucléophile.</w:t>
      </w:r>
    </w:p>
    <w:p w14:paraId="0D1C763F" w14:textId="77777777" w:rsidR="003C2C2E" w:rsidRPr="00736512" w:rsidRDefault="003C2C2E" w:rsidP="003C2C2E">
      <w:pPr>
        <w:rPr>
          <w:kern w:val="2"/>
          <w:sz w:val="23"/>
        </w:rPr>
      </w:pPr>
    </w:p>
    <w:p w14:paraId="17F1049D" w14:textId="77777777" w:rsidR="003C2C2E" w:rsidRPr="00736512" w:rsidRDefault="003C2C2E" w:rsidP="003C2C2E">
      <w:pPr>
        <w:rPr>
          <w:kern w:val="2"/>
          <w:sz w:val="23"/>
        </w:rPr>
      </w:pPr>
    </w:p>
    <w:p w14:paraId="144AB795" w14:textId="77777777" w:rsidR="003C2C2E" w:rsidRPr="00736512" w:rsidRDefault="00000000" w:rsidP="003C2C2E">
      <w:pPr>
        <w:rPr>
          <w:kern w:val="2"/>
          <w:sz w:val="23"/>
        </w:rPr>
      </w:pPr>
      <w:r>
        <w:rPr>
          <w:kern w:val="2"/>
          <w:sz w:val="23"/>
          <w:lang w:bidi="fr-CA"/>
        </w:rPr>
        <w:pict w14:anchorId="48B5F416">
          <v:rect id="_x0000_i1233" style="width:0;height:1.5pt" o:hralign="center" o:hrstd="t" o:hr="t" fillcolor="#aaa" stroked="f"/>
        </w:pict>
      </w:r>
    </w:p>
    <w:p w14:paraId="1171799E" w14:textId="42F04AB3" w:rsidR="003C2C2E" w:rsidRPr="00736512" w:rsidRDefault="003C2C2E" w:rsidP="003C2C2E">
      <w:pPr>
        <w:rPr>
          <w:kern w:val="2"/>
          <w:sz w:val="23"/>
        </w:rPr>
      </w:pPr>
      <w:r w:rsidRPr="00736512">
        <w:rPr>
          <w:kern w:val="2"/>
          <w:sz w:val="23"/>
          <w:u w:val="single"/>
          <w:lang w:bidi="fr-CA"/>
        </w:rPr>
        <w:t>Exercice 8.6 </w:t>
      </w:r>
      <w:r w:rsidR="00AE3220">
        <w:rPr>
          <w:kern w:val="2"/>
          <w:sz w:val="23"/>
          <w:lang w:bidi="fr-CA"/>
        </w:rPr>
        <w:t xml:space="preserve">: </w:t>
      </w:r>
      <w:r w:rsidRPr="00736512">
        <w:rPr>
          <w:kern w:val="2"/>
          <w:sz w:val="23"/>
          <w:lang w:bidi="fr-CA"/>
        </w:rPr>
        <w:t>Quel est le meilleur nucléophile : une chaîne latérale cystéine ou une chaîne latérale méthionine?  Une sérine ou une thréonine? Expliquez votre réponse.</w:t>
      </w:r>
    </w:p>
    <w:p w14:paraId="49535580" w14:textId="77777777" w:rsidR="003C2C2E" w:rsidRPr="00736512" w:rsidRDefault="003C2C2E" w:rsidP="003C2C2E">
      <w:pPr>
        <w:rPr>
          <w:kern w:val="2"/>
          <w:sz w:val="23"/>
        </w:rPr>
      </w:pPr>
    </w:p>
    <w:p w14:paraId="1D03E4B2" w14:textId="77777777" w:rsidR="003C2C2E" w:rsidRPr="00736512" w:rsidRDefault="003C2C2E" w:rsidP="003C2C2E">
      <w:pPr>
        <w:rPr>
          <w:kern w:val="2"/>
          <w:sz w:val="23"/>
        </w:rPr>
      </w:pPr>
      <w:r w:rsidRPr="00736512">
        <w:rPr>
          <w:kern w:val="2"/>
          <w:sz w:val="23"/>
          <w:u w:val="single"/>
          <w:lang w:bidi="fr-CA"/>
        </w:rPr>
        <w:t>Exercice 8.7 </w:t>
      </w:r>
      <w:r w:rsidRPr="00736512">
        <w:rPr>
          <w:kern w:val="2"/>
          <w:sz w:val="23"/>
          <w:lang w:bidi="fr-CA"/>
        </w:rPr>
        <w:t>: Dans chacune des paires de molécules/ions suivantes, laquelle devrait réagir plus rapidement avec CH</w:t>
      </w:r>
      <w:r w:rsidRPr="00736512">
        <w:rPr>
          <w:kern w:val="2"/>
          <w:sz w:val="23"/>
          <w:vertAlign w:val="subscript"/>
          <w:lang w:bidi="fr-CA"/>
        </w:rPr>
        <w:t>3</w:t>
      </w:r>
      <w:r w:rsidRPr="00736512">
        <w:rPr>
          <w:kern w:val="2"/>
          <w:sz w:val="23"/>
          <w:lang w:bidi="fr-CA"/>
        </w:rPr>
        <w:t>Cl dans un solvant d</w:t>
      </w:r>
      <w:r w:rsidRPr="009C5F66">
        <w:rPr>
          <w:kern w:val="2"/>
          <w:sz w:val="23"/>
          <w:lang w:bidi="fr-CA"/>
        </w:rPr>
        <w:t>’</w:t>
      </w:r>
      <w:r w:rsidRPr="00736512">
        <w:rPr>
          <w:kern w:val="2"/>
          <w:sz w:val="23"/>
          <w:lang w:bidi="fr-CA"/>
        </w:rPr>
        <w:t>acétone? Expliquez votre choix.</w:t>
      </w:r>
    </w:p>
    <w:p w14:paraId="3969484C" w14:textId="77777777" w:rsidR="003C2C2E" w:rsidRPr="00736512" w:rsidRDefault="003C2C2E" w:rsidP="003C2C2E">
      <w:pPr>
        <w:rPr>
          <w:kern w:val="2"/>
          <w:sz w:val="23"/>
        </w:rPr>
      </w:pPr>
      <w:r w:rsidRPr="00736512">
        <w:rPr>
          <w:kern w:val="2"/>
          <w:sz w:val="23"/>
          <w:lang w:bidi="fr-CA"/>
        </w:rPr>
        <w:t xml:space="preserve">  </w:t>
      </w:r>
    </w:p>
    <w:p w14:paraId="170757F7" w14:textId="77777777" w:rsidR="003C2C2E" w:rsidRPr="00736512" w:rsidRDefault="003C2C2E" w:rsidP="003C2C2E">
      <w:pPr>
        <w:rPr>
          <w:kern w:val="2"/>
          <w:sz w:val="23"/>
        </w:rPr>
      </w:pPr>
    </w:p>
    <w:p w14:paraId="0FC655BB" w14:textId="77777777" w:rsidR="003C2C2E" w:rsidRPr="00736512" w:rsidRDefault="003C2C2E" w:rsidP="003C2C2E">
      <w:pPr>
        <w:rPr>
          <w:kern w:val="2"/>
          <w:sz w:val="23"/>
        </w:rPr>
      </w:pPr>
      <w:r w:rsidRPr="00736512">
        <w:rPr>
          <w:kern w:val="2"/>
          <w:sz w:val="23"/>
          <w:lang w:bidi="fr-CA"/>
        </w:rPr>
        <w:t>a) phénolate (phénol déprotoné) ou benzoate (acide benzoïque déprotoné)?</w:t>
      </w:r>
    </w:p>
    <w:p w14:paraId="46D3A6D9" w14:textId="77777777" w:rsidR="003C2C2E" w:rsidRPr="00736512" w:rsidRDefault="003C2C2E" w:rsidP="003C2C2E">
      <w:pPr>
        <w:rPr>
          <w:kern w:val="2"/>
          <w:sz w:val="23"/>
        </w:rPr>
      </w:pPr>
      <w:r w:rsidRPr="00736512">
        <w:rPr>
          <w:kern w:val="2"/>
          <w:sz w:val="23"/>
          <w:lang w:bidi="fr-CA"/>
        </w:rPr>
        <w:t>b) eau ou ion hydronium?</w:t>
      </w:r>
    </w:p>
    <w:p w14:paraId="40B4AA59" w14:textId="77777777" w:rsidR="003C2C2E" w:rsidRPr="00736512" w:rsidRDefault="003C2C2E" w:rsidP="003C2C2E">
      <w:pPr>
        <w:rPr>
          <w:kern w:val="2"/>
          <w:sz w:val="23"/>
        </w:rPr>
      </w:pPr>
      <w:r w:rsidRPr="00736512">
        <w:rPr>
          <w:kern w:val="2"/>
          <w:sz w:val="23"/>
          <w:lang w:bidi="fr-CA"/>
        </w:rPr>
        <w:t xml:space="preserve">c) triméthylamine ou </w:t>
      </w:r>
      <w:proofErr w:type="spellStart"/>
      <w:r w:rsidRPr="00736512">
        <w:rPr>
          <w:kern w:val="2"/>
          <w:sz w:val="23"/>
          <w:lang w:bidi="fr-CA"/>
        </w:rPr>
        <w:t>triéthylamine</w:t>
      </w:r>
      <w:proofErr w:type="spellEnd"/>
      <w:r w:rsidRPr="00736512">
        <w:rPr>
          <w:kern w:val="2"/>
          <w:sz w:val="23"/>
          <w:lang w:bidi="fr-CA"/>
        </w:rPr>
        <w:t>?</w:t>
      </w:r>
    </w:p>
    <w:p w14:paraId="6DF7F82A" w14:textId="77777777" w:rsidR="003C2C2E" w:rsidRPr="00736512" w:rsidRDefault="003C2C2E" w:rsidP="003C2C2E">
      <w:pPr>
        <w:rPr>
          <w:kern w:val="2"/>
          <w:sz w:val="23"/>
        </w:rPr>
      </w:pPr>
      <w:r w:rsidRPr="00736512">
        <w:rPr>
          <w:kern w:val="2"/>
          <w:sz w:val="23"/>
          <w:lang w:bidi="fr-CA"/>
        </w:rPr>
        <w:t>d) anion chlorure ou anion iodure?</w:t>
      </w:r>
    </w:p>
    <w:p w14:paraId="5CF8494F" w14:textId="77777777" w:rsidR="003C2C2E" w:rsidRPr="00736512" w:rsidRDefault="003C2C2E" w:rsidP="003C2C2E">
      <w:pPr>
        <w:rPr>
          <w:kern w:val="2"/>
          <w:sz w:val="23"/>
        </w:rPr>
      </w:pPr>
      <w:r w:rsidRPr="00736512">
        <w:rPr>
          <w:kern w:val="2"/>
          <w:sz w:val="23"/>
          <w:lang w:bidi="fr-CA"/>
        </w:rPr>
        <w:t>e) CH</w:t>
      </w:r>
      <w:r w:rsidRPr="00736512">
        <w:rPr>
          <w:kern w:val="2"/>
          <w:sz w:val="23"/>
          <w:vertAlign w:val="subscript"/>
          <w:lang w:bidi="fr-CA"/>
        </w:rPr>
        <w:t>3</w:t>
      </w:r>
      <w:r w:rsidRPr="00736512">
        <w:rPr>
          <w:kern w:val="2"/>
          <w:sz w:val="23"/>
          <w:lang w:bidi="fr-CA"/>
        </w:rPr>
        <w:t>NH</w:t>
      </w:r>
      <w:r w:rsidRPr="00736512">
        <w:rPr>
          <w:kern w:val="2"/>
          <w:sz w:val="23"/>
          <w:vertAlign w:val="superscript"/>
          <w:lang w:bidi="fr-CA"/>
        </w:rPr>
        <w:t>-</w:t>
      </w:r>
      <w:r w:rsidRPr="00736512">
        <w:rPr>
          <w:kern w:val="2"/>
          <w:sz w:val="23"/>
          <w:lang w:bidi="fr-CA"/>
        </w:rPr>
        <w:t xml:space="preserve"> ou CH</w:t>
      </w:r>
      <w:r w:rsidRPr="00736512">
        <w:rPr>
          <w:kern w:val="2"/>
          <w:sz w:val="23"/>
          <w:vertAlign w:val="subscript"/>
          <w:lang w:bidi="fr-CA"/>
        </w:rPr>
        <w:t>3</w:t>
      </w:r>
      <w:r w:rsidRPr="00736512">
        <w:rPr>
          <w:kern w:val="2"/>
          <w:sz w:val="23"/>
          <w:lang w:bidi="fr-CA"/>
        </w:rPr>
        <w:t>CH</w:t>
      </w:r>
      <w:r w:rsidRPr="00736512">
        <w:rPr>
          <w:kern w:val="2"/>
          <w:sz w:val="23"/>
          <w:vertAlign w:val="subscript"/>
          <w:lang w:bidi="fr-CA"/>
        </w:rPr>
        <w:t>2</w:t>
      </w:r>
      <w:r w:rsidRPr="00736512">
        <w:rPr>
          <w:kern w:val="2"/>
          <w:sz w:val="23"/>
          <w:lang w:bidi="fr-CA"/>
        </w:rPr>
        <w:t>NH</w:t>
      </w:r>
      <w:r w:rsidRPr="00736512">
        <w:rPr>
          <w:kern w:val="2"/>
          <w:sz w:val="23"/>
          <w:vertAlign w:val="subscript"/>
          <w:lang w:bidi="fr-CA"/>
        </w:rPr>
        <w:t>2</w:t>
      </w:r>
      <w:r w:rsidRPr="00736512">
        <w:rPr>
          <w:kern w:val="2"/>
          <w:sz w:val="23"/>
          <w:lang w:bidi="fr-CA"/>
        </w:rPr>
        <w:t>?</w:t>
      </w:r>
    </w:p>
    <w:p w14:paraId="3C2144D3" w14:textId="77777777" w:rsidR="003C2C2E" w:rsidRPr="00736512" w:rsidRDefault="003C2C2E" w:rsidP="003C2C2E">
      <w:pPr>
        <w:rPr>
          <w:kern w:val="2"/>
          <w:sz w:val="23"/>
        </w:rPr>
      </w:pPr>
      <w:r w:rsidRPr="00736512">
        <w:rPr>
          <w:kern w:val="2"/>
          <w:sz w:val="23"/>
          <w:lang w:bidi="fr-CA"/>
        </w:rPr>
        <w:t xml:space="preserve">f) acétate ou </w:t>
      </w:r>
      <w:proofErr w:type="spellStart"/>
      <w:r w:rsidRPr="00736512">
        <w:rPr>
          <w:kern w:val="2"/>
          <w:sz w:val="23"/>
          <w:lang w:bidi="fr-CA"/>
        </w:rPr>
        <w:t>trichloroacétate</w:t>
      </w:r>
      <w:proofErr w:type="spellEnd"/>
      <w:r w:rsidRPr="00736512">
        <w:rPr>
          <w:kern w:val="2"/>
          <w:sz w:val="23"/>
          <w:lang w:bidi="fr-CA"/>
        </w:rPr>
        <w:t>?</w:t>
      </w:r>
    </w:p>
    <w:p w14:paraId="635A266C" w14:textId="77777777" w:rsidR="003C2C2E" w:rsidRPr="00736512" w:rsidRDefault="003C2C2E" w:rsidP="003C2C2E">
      <w:pPr>
        <w:rPr>
          <w:kern w:val="2"/>
          <w:sz w:val="23"/>
        </w:rPr>
      </w:pPr>
      <w:r w:rsidRPr="00736512">
        <w:rPr>
          <w:kern w:val="2"/>
          <w:sz w:val="23"/>
          <w:lang w:bidi="fr-CA"/>
        </w:rPr>
        <w:t>g) aniline ou 4-méthoxyaniline?</w:t>
      </w:r>
    </w:p>
    <w:p w14:paraId="1480D9EC" w14:textId="77777777" w:rsidR="003C2C2E" w:rsidRPr="00736512" w:rsidRDefault="003C2C2E" w:rsidP="003C2C2E">
      <w:pPr>
        <w:rPr>
          <w:kern w:val="2"/>
          <w:sz w:val="23"/>
        </w:rPr>
      </w:pPr>
      <w:r w:rsidRPr="00736512">
        <w:rPr>
          <w:kern w:val="2"/>
          <w:sz w:val="23"/>
          <w:lang w:bidi="fr-CA"/>
        </w:rPr>
        <w:t>h) phénolate ou 2,6-diméthylphénolate?</w:t>
      </w:r>
    </w:p>
    <w:p w14:paraId="2E3500A9" w14:textId="77777777" w:rsidR="003C2C2E" w:rsidRPr="00736512" w:rsidRDefault="00000000" w:rsidP="003C2C2E">
      <w:pPr>
        <w:rPr>
          <w:kern w:val="2"/>
          <w:sz w:val="23"/>
        </w:rPr>
      </w:pPr>
      <w:r>
        <w:rPr>
          <w:kern w:val="2"/>
          <w:sz w:val="23"/>
          <w:lang w:bidi="fr-CA"/>
        </w:rPr>
        <w:pict w14:anchorId="0761C650">
          <v:rect id="_x0000_i1234" style="width:0;height:1.5pt" o:hralign="center" o:hrstd="t" o:hr="t" fillcolor="#aaa" stroked="f"/>
        </w:pict>
      </w:r>
    </w:p>
    <w:p w14:paraId="426729A3" w14:textId="77777777" w:rsidR="003C2C2E" w:rsidRPr="00736512" w:rsidRDefault="003C2C2E" w:rsidP="003C2C2E">
      <w:pPr>
        <w:pStyle w:val="Ttulo2"/>
        <w:rPr>
          <w:kern w:val="2"/>
          <w:sz w:val="23"/>
        </w:rPr>
      </w:pPr>
    </w:p>
    <w:p w14:paraId="0AB52EAE" w14:textId="77777777" w:rsidR="003C2C2E" w:rsidRPr="00736512" w:rsidRDefault="003C2C2E" w:rsidP="003C2C2E">
      <w:pPr>
        <w:pStyle w:val="Ttulo2"/>
        <w:rPr>
          <w:b/>
          <w:kern w:val="2"/>
          <w:sz w:val="23"/>
          <w:u w:val="none"/>
        </w:rPr>
      </w:pPr>
      <w:r w:rsidRPr="00736512">
        <w:rPr>
          <w:b/>
          <w:kern w:val="2"/>
          <w:sz w:val="23"/>
          <w:u w:val="none"/>
          <w:lang w:bidi="fr-CA"/>
        </w:rPr>
        <w:t>Section 8.3 : Les électrophiles : encombrement stérique et stabilité des carbocations</w:t>
      </w:r>
    </w:p>
    <w:p w14:paraId="63CC823B" w14:textId="77777777" w:rsidR="003C2C2E" w:rsidRPr="00736512" w:rsidRDefault="003C2C2E" w:rsidP="003C2C2E">
      <w:pPr>
        <w:rPr>
          <w:kern w:val="2"/>
          <w:sz w:val="23"/>
        </w:rPr>
      </w:pPr>
    </w:p>
    <w:p w14:paraId="37ACF40A" w14:textId="665FC5D7" w:rsidR="003C2C2E" w:rsidRPr="00736512" w:rsidRDefault="003C2C2E" w:rsidP="003C2C2E">
      <w:pPr>
        <w:rPr>
          <w:kern w:val="2"/>
          <w:sz w:val="23"/>
        </w:rPr>
      </w:pPr>
      <w:r w:rsidRPr="00736512">
        <w:rPr>
          <w:kern w:val="2"/>
          <w:sz w:val="23"/>
          <w:lang w:bidi="fr-CA"/>
        </w:rPr>
        <w:t>Intéressons-nous maintenant aux électrophiles</w:t>
      </w:r>
      <w:r w:rsidR="00736512" w:rsidRPr="00736512">
        <w:rPr>
          <w:kern w:val="2"/>
          <w:sz w:val="23"/>
          <w:lang w:bidi="fr-CA"/>
        </w:rPr>
        <w:t xml:space="preserve">. </w:t>
      </w:r>
      <w:r w:rsidRPr="00736512">
        <w:rPr>
          <w:kern w:val="2"/>
          <w:sz w:val="23"/>
          <w:lang w:bidi="fr-CA"/>
        </w:rPr>
        <w:t>Dans la grande majorité des réactions de substitution nucléophile que vous étudierez dans cette publication et dans d</w:t>
      </w:r>
      <w:r w:rsidRPr="009C5F66">
        <w:rPr>
          <w:kern w:val="2"/>
          <w:sz w:val="23"/>
          <w:lang w:bidi="fr-CA"/>
        </w:rPr>
        <w:t>’</w:t>
      </w:r>
      <w:r w:rsidRPr="00736512">
        <w:rPr>
          <w:kern w:val="2"/>
          <w:sz w:val="23"/>
          <w:lang w:bidi="fr-CA"/>
        </w:rPr>
        <w:t>autres textes de chimie organique, l</w:t>
      </w:r>
      <w:r w:rsidRPr="009C5F66">
        <w:rPr>
          <w:kern w:val="2"/>
          <w:sz w:val="23"/>
          <w:lang w:bidi="fr-CA"/>
        </w:rPr>
        <w:t>’</w:t>
      </w:r>
      <w:r w:rsidRPr="00736512">
        <w:rPr>
          <w:kern w:val="2"/>
          <w:sz w:val="23"/>
          <w:lang w:bidi="fr-CA"/>
        </w:rPr>
        <w:t>atome électrophile est un carbone lié à un atome électronégatif, généralement de l</w:t>
      </w:r>
      <w:r w:rsidRPr="009C5F66">
        <w:rPr>
          <w:kern w:val="2"/>
          <w:sz w:val="23"/>
          <w:lang w:bidi="fr-CA"/>
        </w:rPr>
        <w:t>’</w:t>
      </w:r>
      <w:r w:rsidRPr="00736512">
        <w:rPr>
          <w:kern w:val="2"/>
          <w:sz w:val="23"/>
          <w:lang w:bidi="fr-CA"/>
        </w:rPr>
        <w:t>oxygène, de l</w:t>
      </w:r>
      <w:r w:rsidRPr="009C5F66">
        <w:rPr>
          <w:kern w:val="2"/>
          <w:sz w:val="23"/>
          <w:lang w:bidi="fr-CA"/>
        </w:rPr>
        <w:t>’</w:t>
      </w:r>
      <w:r w:rsidRPr="00736512">
        <w:rPr>
          <w:kern w:val="2"/>
          <w:sz w:val="23"/>
          <w:lang w:bidi="fr-CA"/>
        </w:rPr>
        <w:t>azote, du soufre ou un halogène</w:t>
      </w:r>
      <w:r w:rsidR="00736512" w:rsidRPr="00736512">
        <w:rPr>
          <w:kern w:val="2"/>
          <w:sz w:val="23"/>
          <w:lang w:bidi="fr-CA"/>
        </w:rPr>
        <w:t xml:space="preserve">. </w:t>
      </w:r>
      <w:r w:rsidRPr="00736512">
        <w:rPr>
          <w:kern w:val="2"/>
          <w:sz w:val="23"/>
          <w:lang w:bidi="fr-CA"/>
        </w:rPr>
        <w:t>Le concept d</w:t>
      </w:r>
      <w:r w:rsidRPr="009C5F66">
        <w:rPr>
          <w:kern w:val="2"/>
          <w:sz w:val="23"/>
          <w:lang w:bidi="fr-CA"/>
        </w:rPr>
        <w:t>’</w:t>
      </w:r>
      <w:proofErr w:type="spellStart"/>
      <w:r w:rsidRPr="00736512">
        <w:rPr>
          <w:kern w:val="2"/>
          <w:sz w:val="23"/>
          <w:lang w:bidi="fr-CA"/>
        </w:rPr>
        <w:t>électrophilie</w:t>
      </w:r>
      <w:proofErr w:type="spellEnd"/>
      <w:r w:rsidRPr="00736512">
        <w:rPr>
          <w:kern w:val="2"/>
          <w:sz w:val="23"/>
          <w:lang w:bidi="fr-CA"/>
        </w:rPr>
        <w:t xml:space="preserve"> est relativement simple : un atome pauvre en électrons est une cible attrayante pour un élément riche en électrons, c</w:t>
      </w:r>
      <w:r w:rsidRPr="009C5F66">
        <w:rPr>
          <w:kern w:val="2"/>
          <w:sz w:val="23"/>
          <w:lang w:bidi="fr-CA"/>
        </w:rPr>
        <w:t>’</w:t>
      </w:r>
      <w:r w:rsidRPr="00736512">
        <w:rPr>
          <w:kern w:val="2"/>
          <w:sz w:val="23"/>
          <w:lang w:bidi="fr-CA"/>
        </w:rPr>
        <w:t>est-à-dire un nucléophile</w:t>
      </w:r>
      <w:r w:rsidR="00736512" w:rsidRPr="00736512">
        <w:rPr>
          <w:kern w:val="2"/>
          <w:sz w:val="23"/>
          <w:lang w:bidi="fr-CA"/>
        </w:rPr>
        <w:t xml:space="preserve">. </w:t>
      </w:r>
      <w:r w:rsidRPr="00736512">
        <w:rPr>
          <w:kern w:val="2"/>
          <w:sz w:val="23"/>
          <w:lang w:bidi="fr-CA"/>
        </w:rPr>
        <w:t>Toutefois, nous devons également tenir compte de l</w:t>
      </w:r>
      <w:r w:rsidRPr="009C5F66">
        <w:rPr>
          <w:kern w:val="2"/>
          <w:sz w:val="23"/>
          <w:lang w:bidi="fr-CA"/>
        </w:rPr>
        <w:t>’</w:t>
      </w:r>
      <w:r w:rsidRPr="00736512">
        <w:rPr>
          <w:kern w:val="2"/>
          <w:sz w:val="23"/>
          <w:lang w:bidi="fr-CA"/>
        </w:rPr>
        <w:t>effet de l</w:t>
      </w:r>
      <w:r w:rsidRPr="009C5F66">
        <w:rPr>
          <w:kern w:val="2"/>
          <w:sz w:val="23"/>
          <w:lang w:bidi="fr-CA"/>
        </w:rPr>
        <w:t>’</w:t>
      </w:r>
      <w:r w:rsidRPr="00736512">
        <w:rPr>
          <w:kern w:val="2"/>
          <w:sz w:val="23"/>
          <w:lang w:bidi="fr-CA"/>
        </w:rPr>
        <w:t>encombrement stérique sur l</w:t>
      </w:r>
      <w:r w:rsidRPr="009C5F66">
        <w:rPr>
          <w:kern w:val="2"/>
          <w:sz w:val="23"/>
          <w:lang w:bidi="fr-CA"/>
        </w:rPr>
        <w:t>’</w:t>
      </w:r>
      <w:proofErr w:type="spellStart"/>
      <w:r w:rsidRPr="00736512">
        <w:rPr>
          <w:kern w:val="2"/>
          <w:sz w:val="23"/>
          <w:lang w:bidi="fr-CA"/>
        </w:rPr>
        <w:t>électrophilie</w:t>
      </w:r>
      <w:proofErr w:type="spellEnd"/>
      <w:r w:rsidRPr="00736512">
        <w:rPr>
          <w:kern w:val="2"/>
          <w:sz w:val="23"/>
          <w:lang w:bidi="fr-CA"/>
        </w:rPr>
        <w:t>.</w:t>
      </w:r>
    </w:p>
    <w:p w14:paraId="011AFEF9" w14:textId="77777777" w:rsidR="003C2C2E" w:rsidRPr="00736512" w:rsidRDefault="003C2C2E" w:rsidP="003C2C2E">
      <w:pPr>
        <w:rPr>
          <w:kern w:val="2"/>
          <w:sz w:val="23"/>
        </w:rPr>
      </w:pPr>
    </w:p>
    <w:p w14:paraId="03B45A0C" w14:textId="77777777" w:rsidR="003C2C2E" w:rsidRPr="00736512" w:rsidRDefault="003C2C2E" w:rsidP="003C2C2E">
      <w:pPr>
        <w:rPr>
          <w:kern w:val="2"/>
          <w:sz w:val="23"/>
        </w:rPr>
      </w:pPr>
    </w:p>
    <w:p w14:paraId="388447E2" w14:textId="77777777" w:rsidR="00A45DDF" w:rsidRPr="00736512" w:rsidRDefault="00A45DDF">
      <w:pPr>
        <w:rPr>
          <w:kern w:val="2"/>
          <w:sz w:val="23"/>
          <w:u w:val="single"/>
        </w:rPr>
      </w:pPr>
      <w:r w:rsidRPr="00736512">
        <w:rPr>
          <w:kern w:val="2"/>
          <w:sz w:val="23"/>
          <w:u w:val="single"/>
          <w:lang w:bidi="fr-CA"/>
        </w:rPr>
        <w:br w:type="page"/>
      </w:r>
    </w:p>
    <w:p w14:paraId="38EF2BB1" w14:textId="702E3A6D" w:rsidR="003C2C2E" w:rsidRPr="00736512" w:rsidRDefault="003C2C2E" w:rsidP="003C2C2E">
      <w:pPr>
        <w:rPr>
          <w:kern w:val="2"/>
          <w:sz w:val="23"/>
          <w:u w:val="single"/>
        </w:rPr>
      </w:pPr>
      <w:r w:rsidRPr="00736512">
        <w:rPr>
          <w:kern w:val="2"/>
          <w:sz w:val="23"/>
          <w:u w:val="single"/>
          <w:lang w:bidi="fr-CA"/>
        </w:rPr>
        <w:lastRenderedPageBreak/>
        <w:t>Encombrement stérique au niveau de l</w:t>
      </w:r>
      <w:r w:rsidRPr="009C5F66">
        <w:rPr>
          <w:kern w:val="2"/>
          <w:sz w:val="23"/>
          <w:u w:val="single"/>
          <w:lang w:bidi="fr-CA"/>
        </w:rPr>
        <w:t>’</w:t>
      </w:r>
      <w:r w:rsidRPr="00736512">
        <w:rPr>
          <w:kern w:val="2"/>
          <w:sz w:val="23"/>
          <w:u w:val="single"/>
          <w:lang w:bidi="fr-CA"/>
        </w:rPr>
        <w:t>électrophile</w:t>
      </w:r>
    </w:p>
    <w:p w14:paraId="4A6C0684" w14:textId="77777777" w:rsidR="003C2C2E" w:rsidRPr="00736512" w:rsidRDefault="003C2C2E" w:rsidP="003C2C2E">
      <w:pPr>
        <w:rPr>
          <w:kern w:val="2"/>
          <w:sz w:val="23"/>
        </w:rPr>
      </w:pPr>
    </w:p>
    <w:p w14:paraId="2D42CF0B" w14:textId="77777777" w:rsidR="003C2C2E" w:rsidRPr="00736512" w:rsidRDefault="003C2C2E" w:rsidP="003C2C2E">
      <w:pPr>
        <w:rPr>
          <w:kern w:val="2"/>
          <w:sz w:val="23"/>
        </w:rPr>
      </w:pPr>
      <w:r w:rsidRPr="00736512">
        <w:rPr>
          <w:kern w:val="2"/>
          <w:sz w:val="23"/>
          <w:lang w:bidi="fr-CA"/>
        </w:rPr>
        <w:t>L</w:t>
      </w:r>
      <w:r w:rsidRPr="009C5F66">
        <w:rPr>
          <w:kern w:val="2"/>
          <w:sz w:val="23"/>
          <w:lang w:bidi="fr-CA"/>
        </w:rPr>
        <w:t>’</w:t>
      </w:r>
      <w:r w:rsidRPr="00736512">
        <w:rPr>
          <w:kern w:val="2"/>
          <w:sz w:val="23"/>
          <w:lang w:bidi="fr-CA"/>
        </w:rPr>
        <w:t>un des facteurs les plus importants à prendre en compte lors de l</w:t>
      </w:r>
      <w:r w:rsidRPr="009C5F66">
        <w:rPr>
          <w:kern w:val="2"/>
          <w:sz w:val="23"/>
          <w:lang w:bidi="fr-CA"/>
        </w:rPr>
        <w:t>’</w:t>
      </w:r>
      <w:r w:rsidRPr="00736512">
        <w:rPr>
          <w:kern w:val="2"/>
          <w:sz w:val="23"/>
          <w:lang w:bidi="fr-CA"/>
        </w:rPr>
        <w:t>observation de l</w:t>
      </w:r>
      <w:r w:rsidRPr="009C5F66">
        <w:rPr>
          <w:kern w:val="2"/>
          <w:sz w:val="23"/>
          <w:lang w:bidi="fr-CA"/>
        </w:rPr>
        <w:t>’</w:t>
      </w:r>
      <w:r w:rsidRPr="00736512">
        <w:rPr>
          <w:kern w:val="2"/>
          <w:sz w:val="23"/>
          <w:lang w:bidi="fr-CA"/>
        </w:rPr>
        <w:t>électrophile dans une réaction de substitution nucléophile est l</w:t>
      </w:r>
      <w:r w:rsidRPr="009C5F66">
        <w:rPr>
          <w:kern w:val="2"/>
          <w:sz w:val="23"/>
          <w:lang w:bidi="fr-CA"/>
        </w:rPr>
        <w:t>’</w:t>
      </w:r>
      <w:r w:rsidRPr="00736512">
        <w:rPr>
          <w:i/>
          <w:kern w:val="2"/>
          <w:sz w:val="23"/>
          <w:lang w:bidi="fr-CA"/>
        </w:rPr>
        <w:t>encombrement stérique</w:t>
      </w:r>
      <w:r w:rsidRPr="00736512">
        <w:rPr>
          <w:kern w:val="2"/>
          <w:sz w:val="23"/>
          <w:lang w:bidi="fr-CA"/>
        </w:rPr>
        <w:t>. Prenons par exemple deux réactions S</w:t>
      </w:r>
      <w:r w:rsidRPr="00736512">
        <w:rPr>
          <w:kern w:val="2"/>
          <w:sz w:val="23"/>
          <w:vertAlign w:val="subscript"/>
          <w:lang w:bidi="fr-CA"/>
        </w:rPr>
        <w:t>N</w:t>
      </w:r>
      <w:r w:rsidRPr="00736512">
        <w:rPr>
          <w:kern w:val="2"/>
          <w:sz w:val="23"/>
          <w:lang w:bidi="fr-CA"/>
        </w:rPr>
        <w:t>2 hypothétiques : l</w:t>
      </w:r>
      <w:r w:rsidRPr="009C5F66">
        <w:rPr>
          <w:kern w:val="2"/>
          <w:sz w:val="23"/>
          <w:lang w:bidi="fr-CA"/>
        </w:rPr>
        <w:t>’</w:t>
      </w:r>
      <w:r w:rsidRPr="00736512">
        <w:rPr>
          <w:kern w:val="2"/>
          <w:sz w:val="23"/>
          <w:lang w:bidi="fr-CA"/>
        </w:rPr>
        <w:t xml:space="preserve">une </w:t>
      </w:r>
      <w:proofErr w:type="spellStart"/>
      <w:r w:rsidRPr="00736512">
        <w:rPr>
          <w:kern w:val="2"/>
          <w:sz w:val="23"/>
          <w:lang w:bidi="fr-CA"/>
        </w:rPr>
        <w:t>où</w:t>
      </w:r>
      <w:proofErr w:type="spellEnd"/>
      <w:r w:rsidRPr="00736512">
        <w:rPr>
          <w:kern w:val="2"/>
          <w:sz w:val="23"/>
          <w:lang w:bidi="fr-CA"/>
        </w:rPr>
        <w:t xml:space="preserve"> l</w:t>
      </w:r>
      <w:r w:rsidRPr="009C5F66">
        <w:rPr>
          <w:kern w:val="2"/>
          <w:sz w:val="23"/>
          <w:lang w:bidi="fr-CA"/>
        </w:rPr>
        <w:t>’</w:t>
      </w:r>
      <w:r w:rsidRPr="00736512">
        <w:rPr>
          <w:kern w:val="2"/>
          <w:sz w:val="23"/>
          <w:lang w:bidi="fr-CA"/>
        </w:rPr>
        <w:t>électrophile est un carbone méthyle, et l</w:t>
      </w:r>
      <w:r w:rsidRPr="009C5F66">
        <w:rPr>
          <w:kern w:val="2"/>
          <w:sz w:val="23"/>
          <w:lang w:bidi="fr-CA"/>
        </w:rPr>
        <w:t>’</w:t>
      </w:r>
      <w:r w:rsidRPr="00736512">
        <w:rPr>
          <w:kern w:val="2"/>
          <w:sz w:val="23"/>
          <w:lang w:bidi="fr-CA"/>
        </w:rPr>
        <w:t>autre où il s</w:t>
      </w:r>
      <w:r w:rsidRPr="009C5F66">
        <w:rPr>
          <w:kern w:val="2"/>
          <w:sz w:val="23"/>
          <w:lang w:bidi="fr-CA"/>
        </w:rPr>
        <w:t>’</w:t>
      </w:r>
      <w:r w:rsidRPr="00736512">
        <w:rPr>
          <w:kern w:val="2"/>
          <w:sz w:val="23"/>
          <w:lang w:bidi="fr-CA"/>
        </w:rPr>
        <w:t>agit d</w:t>
      </w:r>
      <w:r w:rsidRPr="009C5F66">
        <w:rPr>
          <w:kern w:val="2"/>
          <w:sz w:val="23"/>
          <w:lang w:bidi="fr-CA"/>
        </w:rPr>
        <w:t>’</w:t>
      </w:r>
      <w:r w:rsidRPr="00736512">
        <w:rPr>
          <w:kern w:val="2"/>
          <w:sz w:val="23"/>
          <w:lang w:bidi="fr-CA"/>
        </w:rPr>
        <w:t>un carbone tertiaire.</w:t>
      </w:r>
    </w:p>
    <w:p w14:paraId="770DB1B5" w14:textId="77777777" w:rsidR="003C2C2E" w:rsidRPr="00736512" w:rsidRDefault="003C2C2E" w:rsidP="003C2C2E">
      <w:pPr>
        <w:rPr>
          <w:kern w:val="2"/>
          <w:sz w:val="23"/>
        </w:rPr>
      </w:pPr>
    </w:p>
    <w:p w14:paraId="63676F5A"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0116BE81" wp14:editId="60970C50">
            <wp:extent cx="4775200" cy="2489200"/>
            <wp:effectExtent l="0" t="0" r="0" b="0"/>
            <wp:docPr id="6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4775200" cy="2489200"/>
                    </a:xfrm>
                    <a:prstGeom prst="rect">
                      <a:avLst/>
                    </a:prstGeom>
                    <a:noFill/>
                    <a:ln>
                      <a:noFill/>
                    </a:ln>
                  </pic:spPr>
                </pic:pic>
              </a:graphicData>
            </a:graphic>
          </wp:inline>
        </w:drawing>
      </w:r>
    </w:p>
    <w:p w14:paraId="1227C09E"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22</w:t>
      </w:r>
    </w:p>
    <w:p w14:paraId="1A15169D" w14:textId="3C17CB52" w:rsidR="003C2C2E" w:rsidRPr="00B42C2E" w:rsidRDefault="003C2C2E" w:rsidP="003C2C2E">
      <w:pPr>
        <w:rPr>
          <w:spacing w:val="-4"/>
          <w:kern w:val="2"/>
          <w:sz w:val="23"/>
        </w:rPr>
      </w:pPr>
      <w:r w:rsidRPr="00B42C2E">
        <w:rPr>
          <w:spacing w:val="-4"/>
          <w:kern w:val="2"/>
          <w:sz w:val="23"/>
          <w:lang w:bidi="fr-CA"/>
        </w:rPr>
        <w:t>Étant donné que les trois substituants de l</w:t>
      </w:r>
      <w:r w:rsidRPr="009C5F66">
        <w:rPr>
          <w:spacing w:val="-4"/>
          <w:kern w:val="2"/>
          <w:sz w:val="23"/>
          <w:lang w:bidi="fr-CA"/>
        </w:rPr>
        <w:t>’</w:t>
      </w:r>
      <w:r w:rsidRPr="00B42C2E">
        <w:rPr>
          <w:spacing w:val="-4"/>
          <w:kern w:val="2"/>
          <w:sz w:val="23"/>
          <w:lang w:bidi="fr-CA"/>
        </w:rPr>
        <w:t>électrophile méthyle sont des atomes d</w:t>
      </w:r>
      <w:r w:rsidRPr="009C5F66">
        <w:rPr>
          <w:spacing w:val="-4"/>
          <w:kern w:val="2"/>
          <w:sz w:val="23"/>
          <w:lang w:bidi="fr-CA"/>
        </w:rPr>
        <w:t>’</w:t>
      </w:r>
      <w:r w:rsidRPr="00B42C2E">
        <w:rPr>
          <w:spacing w:val="-4"/>
          <w:kern w:val="2"/>
          <w:sz w:val="23"/>
          <w:lang w:bidi="fr-CA"/>
        </w:rPr>
        <w:t>hydrogène, le nucléophile dispose d</w:t>
      </w:r>
      <w:r w:rsidRPr="009C5F66">
        <w:rPr>
          <w:spacing w:val="-4"/>
          <w:kern w:val="2"/>
          <w:sz w:val="23"/>
          <w:lang w:bidi="fr-CA"/>
        </w:rPr>
        <w:t>’</w:t>
      </w:r>
      <w:r w:rsidRPr="00B42C2E">
        <w:rPr>
          <w:spacing w:val="-4"/>
          <w:kern w:val="2"/>
          <w:sz w:val="23"/>
          <w:lang w:bidi="fr-CA"/>
        </w:rPr>
        <w:t>un chemin relativement dégagé pour l</w:t>
      </w:r>
      <w:r w:rsidRPr="009C5F66">
        <w:rPr>
          <w:spacing w:val="-4"/>
          <w:kern w:val="2"/>
          <w:sz w:val="23"/>
          <w:lang w:bidi="fr-CA"/>
        </w:rPr>
        <w:t>’</w:t>
      </w:r>
      <w:r w:rsidRPr="00B42C2E">
        <w:rPr>
          <w:spacing w:val="-4"/>
          <w:kern w:val="2"/>
          <w:sz w:val="23"/>
          <w:lang w:bidi="fr-CA"/>
        </w:rPr>
        <w:t>attaque arrière, et la réaction S</w:t>
      </w:r>
      <w:r w:rsidRPr="00B42C2E">
        <w:rPr>
          <w:spacing w:val="-4"/>
          <w:kern w:val="2"/>
          <w:sz w:val="23"/>
          <w:vertAlign w:val="subscript"/>
          <w:lang w:bidi="fr-CA"/>
        </w:rPr>
        <w:t>N</w:t>
      </w:r>
      <w:r w:rsidRPr="00B42C2E">
        <w:rPr>
          <w:spacing w:val="-4"/>
          <w:kern w:val="2"/>
          <w:sz w:val="23"/>
          <w:lang w:bidi="fr-CA"/>
        </w:rPr>
        <w:t>2 pourra se produire facilement</w:t>
      </w:r>
      <w:r w:rsidR="00736512" w:rsidRPr="00B42C2E">
        <w:rPr>
          <w:spacing w:val="-4"/>
          <w:kern w:val="2"/>
          <w:sz w:val="23"/>
          <w:lang w:bidi="fr-CA"/>
        </w:rPr>
        <w:t xml:space="preserve">. </w:t>
      </w:r>
      <w:r w:rsidRPr="00B42C2E">
        <w:rPr>
          <w:spacing w:val="-4"/>
          <w:kern w:val="2"/>
          <w:sz w:val="23"/>
          <w:lang w:bidi="fr-CA"/>
        </w:rPr>
        <w:t>Cependant, l</w:t>
      </w:r>
      <w:r w:rsidRPr="009C5F66">
        <w:rPr>
          <w:spacing w:val="-4"/>
          <w:kern w:val="2"/>
          <w:sz w:val="23"/>
          <w:lang w:bidi="fr-CA"/>
        </w:rPr>
        <w:t>’</w:t>
      </w:r>
      <w:r w:rsidRPr="00B42C2E">
        <w:rPr>
          <w:spacing w:val="-4"/>
          <w:kern w:val="2"/>
          <w:sz w:val="23"/>
          <w:lang w:bidi="fr-CA"/>
        </w:rPr>
        <w:t>attaque arrière de l</w:t>
      </w:r>
      <w:r w:rsidRPr="009C5F66">
        <w:rPr>
          <w:spacing w:val="-4"/>
          <w:kern w:val="2"/>
          <w:sz w:val="23"/>
          <w:lang w:bidi="fr-CA"/>
        </w:rPr>
        <w:t>’</w:t>
      </w:r>
      <w:r w:rsidRPr="00B42C2E">
        <w:rPr>
          <w:spacing w:val="-4"/>
          <w:kern w:val="2"/>
          <w:sz w:val="23"/>
          <w:lang w:bidi="fr-CA"/>
        </w:rPr>
        <w:t xml:space="preserve">électrophile carbone </w:t>
      </w:r>
      <w:r w:rsidRPr="00B42C2E">
        <w:rPr>
          <w:i/>
          <w:spacing w:val="-4"/>
          <w:kern w:val="2"/>
          <w:sz w:val="23"/>
          <w:lang w:bidi="fr-CA"/>
        </w:rPr>
        <w:t>tertiaire</w:t>
      </w:r>
      <w:r w:rsidRPr="00B42C2E">
        <w:rPr>
          <w:spacing w:val="-4"/>
          <w:kern w:val="2"/>
          <w:sz w:val="23"/>
          <w:lang w:bidi="fr-CA"/>
        </w:rPr>
        <w:t xml:space="preserve"> est bloquée par les groupes méthyles volumineux, ce qui empêche l</w:t>
      </w:r>
      <w:r w:rsidRPr="009C5F66">
        <w:rPr>
          <w:spacing w:val="-4"/>
          <w:kern w:val="2"/>
          <w:sz w:val="23"/>
          <w:lang w:bidi="fr-CA"/>
        </w:rPr>
        <w:t>’</w:t>
      </w:r>
      <w:r w:rsidRPr="00B42C2E">
        <w:rPr>
          <w:spacing w:val="-4"/>
          <w:kern w:val="2"/>
          <w:sz w:val="23"/>
          <w:lang w:bidi="fr-CA"/>
        </w:rPr>
        <w:t>accès au site d</w:t>
      </w:r>
      <w:r w:rsidRPr="009C5F66">
        <w:rPr>
          <w:spacing w:val="-4"/>
          <w:kern w:val="2"/>
          <w:sz w:val="23"/>
          <w:lang w:bidi="fr-CA"/>
        </w:rPr>
        <w:t>’</w:t>
      </w:r>
      <w:proofErr w:type="spellStart"/>
      <w:r w:rsidRPr="00B42C2E">
        <w:rPr>
          <w:spacing w:val="-4"/>
          <w:kern w:val="2"/>
          <w:sz w:val="23"/>
          <w:lang w:bidi="fr-CA"/>
        </w:rPr>
        <w:t>électrophilie</w:t>
      </w:r>
      <w:proofErr w:type="spellEnd"/>
      <w:r w:rsidRPr="00B42C2E">
        <w:rPr>
          <w:spacing w:val="-4"/>
          <w:kern w:val="2"/>
          <w:sz w:val="23"/>
          <w:lang w:bidi="fr-CA"/>
        </w:rPr>
        <w:t>.</w:t>
      </w:r>
    </w:p>
    <w:p w14:paraId="361134C4" w14:textId="77777777" w:rsidR="003C2C2E" w:rsidRPr="00736512" w:rsidRDefault="003C2C2E" w:rsidP="003C2C2E">
      <w:pPr>
        <w:rPr>
          <w:kern w:val="2"/>
          <w:sz w:val="23"/>
        </w:rPr>
      </w:pPr>
    </w:p>
    <w:p w14:paraId="4D2211BA" w14:textId="5FD2E805" w:rsidR="003C2C2E" w:rsidRPr="00736512" w:rsidRDefault="003C2C2E" w:rsidP="003C2C2E">
      <w:pPr>
        <w:shd w:val="clear" w:color="auto" w:fill="D9D9D9"/>
        <w:rPr>
          <w:kern w:val="2"/>
          <w:sz w:val="23"/>
        </w:rPr>
      </w:pPr>
      <w:r w:rsidRPr="00736512">
        <w:rPr>
          <w:kern w:val="2"/>
          <w:sz w:val="23"/>
          <w:lang w:bidi="fr-CA"/>
        </w:rPr>
        <w:t>Les réactions S</w:t>
      </w:r>
      <w:r w:rsidRPr="00736512">
        <w:rPr>
          <w:kern w:val="2"/>
          <w:sz w:val="23"/>
          <w:vertAlign w:val="subscript"/>
          <w:lang w:bidi="fr-CA"/>
        </w:rPr>
        <w:t>N</w:t>
      </w:r>
      <w:r w:rsidRPr="00736512">
        <w:rPr>
          <w:kern w:val="2"/>
          <w:sz w:val="23"/>
          <w:lang w:bidi="fr-CA"/>
        </w:rPr>
        <w:t>2 se produisent sur les électrophiles méthyle, carbone primaire et secondaire</w:t>
      </w:r>
      <w:r w:rsidR="00736512" w:rsidRPr="00736512">
        <w:rPr>
          <w:kern w:val="2"/>
          <w:sz w:val="23"/>
          <w:lang w:bidi="fr-CA"/>
        </w:rPr>
        <w:t xml:space="preserve">. </w:t>
      </w:r>
      <w:r w:rsidRPr="00736512">
        <w:rPr>
          <w:kern w:val="2"/>
          <w:sz w:val="23"/>
          <w:lang w:bidi="fr-CA"/>
        </w:rPr>
        <w:t>Le degré d</w:t>
      </w:r>
      <w:r w:rsidRPr="009C5F66">
        <w:rPr>
          <w:kern w:val="2"/>
          <w:sz w:val="23"/>
          <w:lang w:bidi="fr-CA"/>
        </w:rPr>
        <w:t>’</w:t>
      </w:r>
      <w:r w:rsidRPr="00736512">
        <w:rPr>
          <w:kern w:val="2"/>
          <w:sz w:val="23"/>
          <w:lang w:bidi="fr-CA"/>
        </w:rPr>
        <w:t>encombrement stérique détermine les vitesses relatives des réactions : les électrophiles méthyliques non encombrés réagissent plus rapidement, et les électrophiles à carbone secondaire plus encombrés réagissent plus lentement, en supposant que toutes les autres conditions de réaction soient identiques. Les réactions S</w:t>
      </w:r>
      <w:r w:rsidRPr="00736512">
        <w:rPr>
          <w:kern w:val="2"/>
          <w:sz w:val="23"/>
          <w:vertAlign w:val="subscript"/>
          <w:lang w:bidi="fr-CA"/>
        </w:rPr>
        <w:t>N</w:t>
      </w:r>
      <w:r w:rsidRPr="00736512">
        <w:rPr>
          <w:kern w:val="2"/>
          <w:sz w:val="23"/>
          <w:lang w:bidi="fr-CA"/>
        </w:rPr>
        <w:t xml:space="preserve">2 ne se produisent </w:t>
      </w:r>
      <w:r w:rsidRPr="00736512">
        <w:rPr>
          <w:i/>
          <w:kern w:val="2"/>
          <w:sz w:val="23"/>
          <w:lang w:bidi="fr-CA"/>
        </w:rPr>
        <w:t>pas</w:t>
      </w:r>
      <w:r w:rsidRPr="00736512">
        <w:rPr>
          <w:kern w:val="2"/>
          <w:sz w:val="23"/>
          <w:lang w:bidi="fr-CA"/>
        </w:rPr>
        <w:t xml:space="preserve"> dans une mesure appréciable sur les électrophiles à carbone tertiaire.</w:t>
      </w:r>
    </w:p>
    <w:p w14:paraId="2F0EF433" w14:textId="77777777" w:rsidR="003C2C2E" w:rsidRPr="00736512" w:rsidRDefault="003C2C2E" w:rsidP="003C2C2E">
      <w:pPr>
        <w:shd w:val="clear" w:color="auto" w:fill="D9D9D9"/>
        <w:rPr>
          <w:kern w:val="2"/>
          <w:sz w:val="23"/>
        </w:rPr>
      </w:pPr>
    </w:p>
    <w:p w14:paraId="6BBB0405" w14:textId="77777777" w:rsidR="003C2C2E" w:rsidRPr="00736512" w:rsidRDefault="003C2C2E" w:rsidP="003C2C2E">
      <w:pPr>
        <w:shd w:val="clear" w:color="auto" w:fill="D9D9D9"/>
        <w:jc w:val="center"/>
        <w:rPr>
          <w:kern w:val="2"/>
          <w:sz w:val="23"/>
        </w:rPr>
      </w:pPr>
      <w:r w:rsidRPr="00736512">
        <w:rPr>
          <w:noProof/>
          <w:kern w:val="2"/>
          <w:sz w:val="23"/>
          <w:lang w:bidi="fr-CA"/>
        </w:rPr>
        <w:drawing>
          <wp:inline distT="0" distB="0" distL="0" distR="0" wp14:anchorId="1DC054C6" wp14:editId="7680EA98">
            <wp:extent cx="4258945" cy="1515745"/>
            <wp:effectExtent l="0" t="0" r="8255" b="8255"/>
            <wp:docPr id="6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4258945" cy="1515745"/>
                    </a:xfrm>
                    <a:prstGeom prst="rect">
                      <a:avLst/>
                    </a:prstGeom>
                    <a:noFill/>
                    <a:ln>
                      <a:noFill/>
                    </a:ln>
                  </pic:spPr>
                </pic:pic>
              </a:graphicData>
            </a:graphic>
          </wp:inline>
        </w:drawing>
      </w:r>
    </w:p>
    <w:p w14:paraId="00961634" w14:textId="77777777" w:rsidR="003C2C2E" w:rsidRPr="00736512" w:rsidRDefault="003C2C2E" w:rsidP="003C2C2E">
      <w:pPr>
        <w:shd w:val="clear" w:color="auto" w:fill="D9D9D9"/>
        <w:jc w:val="center"/>
        <w:rPr>
          <w:kern w:val="2"/>
          <w:sz w:val="23"/>
        </w:rPr>
      </w:pPr>
    </w:p>
    <w:p w14:paraId="18DE690A"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22a</w:t>
      </w:r>
    </w:p>
    <w:p w14:paraId="27705530" w14:textId="77777777" w:rsidR="003C2C2E" w:rsidRPr="00736512" w:rsidRDefault="003C2C2E" w:rsidP="003C2C2E">
      <w:pPr>
        <w:rPr>
          <w:kern w:val="2"/>
          <w:sz w:val="23"/>
        </w:rPr>
      </w:pPr>
    </w:p>
    <w:p w14:paraId="45C66C50" w14:textId="77777777" w:rsidR="00A45DDF" w:rsidRPr="00736512" w:rsidRDefault="00A45DDF" w:rsidP="003C2C2E">
      <w:pPr>
        <w:rPr>
          <w:kern w:val="2"/>
          <w:sz w:val="23"/>
        </w:rPr>
      </w:pPr>
    </w:p>
    <w:p w14:paraId="1B80EC64" w14:textId="77777777" w:rsidR="003C2C2E" w:rsidRPr="00736512" w:rsidRDefault="00000000" w:rsidP="003C2C2E">
      <w:pPr>
        <w:rPr>
          <w:kern w:val="2"/>
          <w:sz w:val="23"/>
        </w:rPr>
      </w:pPr>
      <w:r>
        <w:rPr>
          <w:kern w:val="2"/>
          <w:sz w:val="23"/>
          <w:lang w:bidi="fr-CA"/>
        </w:rPr>
        <w:pict w14:anchorId="4D01A821">
          <v:rect id="_x0000_i1235" style="width:0;height:1.5pt" o:hralign="center" o:hrstd="t" o:hr="t" fillcolor="#aaa" stroked="f"/>
        </w:pict>
      </w:r>
    </w:p>
    <w:p w14:paraId="3BF98145" w14:textId="77777777" w:rsidR="003C2C2E" w:rsidRPr="00736512" w:rsidRDefault="003C2C2E" w:rsidP="003C2C2E">
      <w:pPr>
        <w:rPr>
          <w:kern w:val="2"/>
          <w:sz w:val="23"/>
        </w:rPr>
      </w:pPr>
      <w:r w:rsidRPr="00736512">
        <w:rPr>
          <w:kern w:val="2"/>
          <w:sz w:val="23"/>
          <w:u w:val="single"/>
          <w:lang w:bidi="fr-CA"/>
        </w:rPr>
        <w:lastRenderedPageBreak/>
        <w:t>Exercice 8.8 </w:t>
      </w:r>
      <w:r w:rsidRPr="00736512">
        <w:rPr>
          <w:kern w:val="2"/>
          <w:sz w:val="23"/>
          <w:lang w:bidi="fr-CA"/>
        </w:rPr>
        <w:t>: Lequel devrait réagir plus rapidement avec un ion azoture (N</w:t>
      </w:r>
      <w:r w:rsidRPr="00736512">
        <w:rPr>
          <w:kern w:val="2"/>
          <w:sz w:val="23"/>
          <w:vertAlign w:val="subscript"/>
          <w:lang w:bidi="fr-CA"/>
        </w:rPr>
        <w:t>3</w:t>
      </w:r>
      <w:r w:rsidRPr="00736512">
        <w:rPr>
          <w:kern w:val="2"/>
          <w:sz w:val="23"/>
          <w:vertAlign w:val="superscript"/>
          <w:lang w:bidi="fr-CA"/>
        </w:rPr>
        <w:t>-</w:t>
      </w:r>
      <w:r w:rsidRPr="00736512">
        <w:rPr>
          <w:kern w:val="2"/>
          <w:sz w:val="23"/>
          <w:lang w:bidi="fr-CA"/>
        </w:rPr>
        <w:t>) nucléophile dans un solvant d</w:t>
      </w:r>
      <w:r w:rsidRPr="009C5F66">
        <w:rPr>
          <w:kern w:val="2"/>
          <w:sz w:val="23"/>
          <w:lang w:bidi="fr-CA"/>
        </w:rPr>
        <w:t>’</w:t>
      </w:r>
      <w:r w:rsidRPr="00736512">
        <w:rPr>
          <w:kern w:val="2"/>
          <w:sz w:val="23"/>
          <w:lang w:bidi="fr-CA"/>
        </w:rPr>
        <w:t>acétone : le 1-bromo-2,2-diméthylbutane ou le 1-bromo-3-méthylbutane?</w:t>
      </w:r>
    </w:p>
    <w:p w14:paraId="6DE11A74" w14:textId="77777777" w:rsidR="003C2C2E" w:rsidRPr="00736512" w:rsidRDefault="00000000" w:rsidP="003C2C2E">
      <w:pPr>
        <w:rPr>
          <w:kern w:val="2"/>
          <w:sz w:val="23"/>
        </w:rPr>
      </w:pPr>
      <w:r>
        <w:rPr>
          <w:kern w:val="2"/>
          <w:sz w:val="23"/>
          <w:lang w:bidi="fr-CA"/>
        </w:rPr>
        <w:pict w14:anchorId="539BD540">
          <v:rect id="_x0000_i1236" style="width:0;height:1.5pt" o:hralign="center" o:hrstd="t" o:hr="t" fillcolor="#aaa" stroked="f"/>
        </w:pict>
      </w:r>
    </w:p>
    <w:p w14:paraId="6FC0C953" w14:textId="77777777" w:rsidR="003C2C2E" w:rsidRPr="00736512" w:rsidRDefault="003C2C2E" w:rsidP="003C2C2E">
      <w:pPr>
        <w:rPr>
          <w:kern w:val="2"/>
          <w:sz w:val="23"/>
        </w:rPr>
      </w:pPr>
    </w:p>
    <w:p w14:paraId="51F878A7" w14:textId="2AB57E9C" w:rsidR="003C2C2E" w:rsidRPr="00B42C2E" w:rsidRDefault="003C2C2E" w:rsidP="003C2C2E">
      <w:pPr>
        <w:rPr>
          <w:spacing w:val="-4"/>
          <w:kern w:val="2"/>
          <w:sz w:val="23"/>
        </w:rPr>
      </w:pPr>
      <w:r w:rsidRPr="00B42C2E">
        <w:rPr>
          <w:spacing w:val="-4"/>
          <w:kern w:val="2"/>
          <w:sz w:val="23"/>
          <w:lang w:bidi="fr-CA"/>
        </w:rPr>
        <w:t>Qu</w:t>
      </w:r>
      <w:r w:rsidRPr="009C5F66">
        <w:rPr>
          <w:spacing w:val="-4"/>
          <w:kern w:val="2"/>
          <w:sz w:val="23"/>
          <w:lang w:bidi="fr-CA"/>
        </w:rPr>
        <w:t>’</w:t>
      </w:r>
      <w:r w:rsidRPr="00B42C2E">
        <w:rPr>
          <w:spacing w:val="-4"/>
          <w:kern w:val="2"/>
          <w:sz w:val="23"/>
          <w:lang w:bidi="fr-CA"/>
        </w:rPr>
        <w:t>en est-il de la voie S</w:t>
      </w:r>
      <w:r w:rsidRPr="00B42C2E">
        <w:rPr>
          <w:spacing w:val="-4"/>
          <w:kern w:val="2"/>
          <w:sz w:val="23"/>
          <w:vertAlign w:val="subscript"/>
          <w:lang w:bidi="fr-CA"/>
        </w:rPr>
        <w:t>N</w:t>
      </w:r>
      <w:r w:rsidRPr="00B42C2E">
        <w:rPr>
          <w:spacing w:val="-4"/>
          <w:kern w:val="2"/>
          <w:sz w:val="23"/>
          <w:lang w:bidi="fr-CA"/>
        </w:rPr>
        <w:t>1?  L</w:t>
      </w:r>
      <w:r w:rsidRPr="009C5F66">
        <w:rPr>
          <w:spacing w:val="-4"/>
          <w:kern w:val="2"/>
          <w:sz w:val="23"/>
          <w:lang w:bidi="fr-CA"/>
        </w:rPr>
        <w:t>’</w:t>
      </w:r>
      <w:r w:rsidRPr="00B42C2E">
        <w:rPr>
          <w:spacing w:val="-4"/>
          <w:kern w:val="2"/>
          <w:sz w:val="23"/>
          <w:lang w:bidi="fr-CA"/>
        </w:rPr>
        <w:t>encombrement stérique autour du carbone électrophile n</w:t>
      </w:r>
      <w:r w:rsidRPr="009C5F66">
        <w:rPr>
          <w:spacing w:val="-4"/>
          <w:kern w:val="2"/>
          <w:sz w:val="23"/>
          <w:lang w:bidi="fr-CA"/>
        </w:rPr>
        <w:t>’</w:t>
      </w:r>
      <w:r w:rsidRPr="00B42C2E">
        <w:rPr>
          <w:spacing w:val="-4"/>
          <w:kern w:val="2"/>
          <w:sz w:val="23"/>
          <w:lang w:bidi="fr-CA"/>
        </w:rPr>
        <w:t xml:space="preserve">est </w:t>
      </w:r>
      <w:r w:rsidRPr="00B42C2E">
        <w:rPr>
          <w:i/>
          <w:spacing w:val="-4"/>
          <w:kern w:val="2"/>
          <w:sz w:val="23"/>
          <w:lang w:bidi="fr-CA"/>
        </w:rPr>
        <w:t>pas</w:t>
      </w:r>
      <w:r w:rsidRPr="00B42C2E">
        <w:rPr>
          <w:spacing w:val="-4"/>
          <w:kern w:val="2"/>
          <w:sz w:val="23"/>
          <w:lang w:bidi="fr-CA"/>
        </w:rPr>
        <w:t xml:space="preserve"> un facteur significatif de ralentissement d</w:t>
      </w:r>
      <w:r w:rsidRPr="009C5F66">
        <w:rPr>
          <w:spacing w:val="-4"/>
          <w:kern w:val="2"/>
          <w:sz w:val="23"/>
          <w:lang w:bidi="fr-CA"/>
        </w:rPr>
        <w:t>’</w:t>
      </w:r>
      <w:r w:rsidRPr="00B42C2E">
        <w:rPr>
          <w:spacing w:val="-4"/>
          <w:kern w:val="2"/>
          <w:sz w:val="23"/>
          <w:lang w:bidi="fr-CA"/>
        </w:rPr>
        <w:t>une réaction S</w:t>
      </w:r>
      <w:r w:rsidRPr="00B42C2E">
        <w:rPr>
          <w:spacing w:val="-4"/>
          <w:kern w:val="2"/>
          <w:sz w:val="23"/>
          <w:vertAlign w:val="subscript"/>
          <w:lang w:bidi="fr-CA"/>
        </w:rPr>
        <w:t>N</w:t>
      </w:r>
      <w:r w:rsidRPr="00B42C2E">
        <w:rPr>
          <w:spacing w:val="-4"/>
          <w:kern w:val="2"/>
          <w:sz w:val="23"/>
          <w:lang w:bidi="fr-CA"/>
        </w:rPr>
        <w:t>1. Ce constat est parfaitement logique d</w:t>
      </w:r>
      <w:r w:rsidRPr="009C5F66">
        <w:rPr>
          <w:spacing w:val="-4"/>
          <w:kern w:val="2"/>
          <w:sz w:val="23"/>
          <w:lang w:bidi="fr-CA"/>
        </w:rPr>
        <w:t>’</w:t>
      </w:r>
      <w:r w:rsidRPr="00B42C2E">
        <w:rPr>
          <w:spacing w:val="-4"/>
          <w:kern w:val="2"/>
          <w:sz w:val="23"/>
          <w:lang w:bidi="fr-CA"/>
        </w:rPr>
        <w:t>un point de vue géométrique : les limitations imposées par les stériques sont considérables dans un déplacement S</w:t>
      </w:r>
      <w:r w:rsidRPr="00B42C2E">
        <w:rPr>
          <w:spacing w:val="-4"/>
          <w:kern w:val="2"/>
          <w:sz w:val="23"/>
          <w:vertAlign w:val="subscript"/>
          <w:lang w:bidi="fr-CA"/>
        </w:rPr>
        <w:t>N</w:t>
      </w:r>
      <w:r w:rsidRPr="00B42C2E">
        <w:rPr>
          <w:spacing w:val="-4"/>
          <w:kern w:val="2"/>
          <w:sz w:val="23"/>
          <w:lang w:bidi="fr-CA"/>
        </w:rPr>
        <w:t>2, car l</w:t>
      </w:r>
      <w:r w:rsidRPr="009C5F66">
        <w:rPr>
          <w:spacing w:val="-4"/>
          <w:kern w:val="2"/>
          <w:sz w:val="23"/>
          <w:lang w:bidi="fr-CA"/>
        </w:rPr>
        <w:t>’</w:t>
      </w:r>
      <w:r w:rsidRPr="00B42C2E">
        <w:rPr>
          <w:spacing w:val="-4"/>
          <w:kern w:val="2"/>
          <w:sz w:val="23"/>
          <w:lang w:bidi="fr-CA"/>
        </w:rPr>
        <w:t>électrophile attaqué est un carbone tétraédrique hybridé </w:t>
      </w:r>
      <w:r w:rsidRPr="00B42C2E">
        <w:rPr>
          <w:i/>
          <w:spacing w:val="-4"/>
          <w:kern w:val="2"/>
          <w:sz w:val="23"/>
          <w:lang w:bidi="fr-CA"/>
        </w:rPr>
        <w:t>sp</w:t>
      </w:r>
      <w:r w:rsidRPr="00B42C2E">
        <w:rPr>
          <w:i/>
          <w:spacing w:val="-4"/>
          <w:kern w:val="2"/>
          <w:sz w:val="23"/>
          <w:vertAlign w:val="superscript"/>
          <w:lang w:bidi="fr-CA"/>
        </w:rPr>
        <w:t>3</w:t>
      </w:r>
      <w:r w:rsidRPr="00B42C2E">
        <w:rPr>
          <w:spacing w:val="-4"/>
          <w:kern w:val="2"/>
          <w:sz w:val="23"/>
          <w:lang w:bidi="fr-CA"/>
        </w:rPr>
        <w:t xml:space="preserve"> avec des angles relativement « serrés » de 109,5°</w:t>
      </w:r>
      <w:r w:rsidR="00736512" w:rsidRPr="00B42C2E">
        <w:rPr>
          <w:spacing w:val="-4"/>
          <w:kern w:val="2"/>
          <w:sz w:val="23"/>
          <w:lang w:bidi="fr-CA"/>
        </w:rPr>
        <w:t xml:space="preserve">. </w:t>
      </w:r>
      <w:r w:rsidRPr="00B42C2E">
        <w:rPr>
          <w:spacing w:val="-4"/>
          <w:kern w:val="2"/>
          <w:sz w:val="23"/>
          <w:lang w:bidi="fr-CA"/>
        </w:rPr>
        <w:t>Rappelons que dans un mécanisme S</w:t>
      </w:r>
      <w:r w:rsidRPr="00B42C2E">
        <w:rPr>
          <w:spacing w:val="-4"/>
          <w:kern w:val="2"/>
          <w:sz w:val="23"/>
          <w:vertAlign w:val="subscript"/>
          <w:lang w:bidi="fr-CA"/>
        </w:rPr>
        <w:t>N</w:t>
      </w:r>
      <w:r w:rsidRPr="00B42C2E">
        <w:rPr>
          <w:spacing w:val="-4"/>
          <w:kern w:val="2"/>
          <w:sz w:val="23"/>
          <w:lang w:bidi="fr-CA"/>
        </w:rPr>
        <w:t>1, le groupe partant part en premier, puis le nucléophile attaque un carbocation intermédiaire hybridé </w:t>
      </w:r>
      <w:r w:rsidRPr="00B42C2E">
        <w:rPr>
          <w:i/>
          <w:spacing w:val="-4"/>
          <w:kern w:val="2"/>
          <w:sz w:val="23"/>
          <w:lang w:bidi="fr-CA"/>
        </w:rPr>
        <w:t>sp</w:t>
      </w:r>
      <w:r w:rsidRPr="00B42C2E">
        <w:rPr>
          <w:i/>
          <w:spacing w:val="-4"/>
          <w:kern w:val="2"/>
          <w:sz w:val="23"/>
          <w:vertAlign w:val="superscript"/>
          <w:lang w:bidi="fr-CA"/>
        </w:rPr>
        <w:t>2</w:t>
      </w:r>
      <w:r w:rsidRPr="00B42C2E">
        <w:rPr>
          <w:spacing w:val="-4"/>
          <w:kern w:val="2"/>
          <w:sz w:val="23"/>
          <w:lang w:bidi="fr-CA"/>
        </w:rPr>
        <w:t xml:space="preserve">, </w:t>
      </w:r>
      <w:r w:rsidR="00B42C2E">
        <w:rPr>
          <w:spacing w:val="-4"/>
          <w:kern w:val="2"/>
          <w:sz w:val="23"/>
          <w:lang w:bidi="fr-CA"/>
        </w:rPr>
        <w:br/>
      </w:r>
      <w:r w:rsidRPr="00B42C2E">
        <w:rPr>
          <w:spacing w:val="-4"/>
          <w:kern w:val="2"/>
          <w:sz w:val="23"/>
          <w:lang w:bidi="fr-CA"/>
        </w:rPr>
        <w:t>qui a une géométrie planaire trigonale avec des angles « ouverts » de 120°</w:t>
      </w:r>
      <w:r w:rsidR="00736512" w:rsidRPr="00B42C2E">
        <w:rPr>
          <w:spacing w:val="-4"/>
          <w:kern w:val="2"/>
          <w:sz w:val="23"/>
          <w:lang w:bidi="fr-CA"/>
        </w:rPr>
        <w:t xml:space="preserve">. </w:t>
      </w:r>
    </w:p>
    <w:p w14:paraId="4439701D" w14:textId="77777777" w:rsidR="003C2C2E" w:rsidRPr="00736512" w:rsidRDefault="003C2C2E" w:rsidP="003C2C2E">
      <w:pPr>
        <w:rPr>
          <w:i/>
          <w:kern w:val="2"/>
          <w:sz w:val="23"/>
        </w:rPr>
      </w:pPr>
      <w:proofErr w:type="gramStart"/>
      <w:r w:rsidRPr="00736512">
        <w:rPr>
          <w:i/>
          <w:kern w:val="2"/>
          <w:sz w:val="23"/>
          <w:lang w:bidi="fr-CA"/>
        </w:rPr>
        <w:t>illustration</w:t>
      </w:r>
      <w:proofErr w:type="gramEnd"/>
      <w:r w:rsidRPr="00736512">
        <w:rPr>
          <w:i/>
          <w:kern w:val="2"/>
          <w:sz w:val="23"/>
          <w:lang w:bidi="fr-CA"/>
        </w:rPr>
        <w:t xml:space="preserve"> requise</w:t>
      </w:r>
    </w:p>
    <w:p w14:paraId="6A8EF361"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4AB4D20A" wp14:editId="15EA9730">
            <wp:extent cx="3911600" cy="1287145"/>
            <wp:effectExtent l="0" t="0" r="0" b="8255"/>
            <wp:docPr id="6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911600" cy="1287145"/>
                    </a:xfrm>
                    <a:prstGeom prst="rect">
                      <a:avLst/>
                    </a:prstGeom>
                    <a:noFill/>
                    <a:ln>
                      <a:noFill/>
                    </a:ln>
                  </pic:spPr>
                </pic:pic>
              </a:graphicData>
            </a:graphic>
          </wp:inline>
        </w:drawing>
      </w:r>
    </w:p>
    <w:p w14:paraId="091BD132"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23</w:t>
      </w:r>
    </w:p>
    <w:p w14:paraId="0B350F6F" w14:textId="77777777" w:rsidR="003C2C2E" w:rsidRPr="00736512" w:rsidRDefault="003C2C2E" w:rsidP="003C2C2E">
      <w:pPr>
        <w:rPr>
          <w:kern w:val="2"/>
          <w:sz w:val="23"/>
        </w:rPr>
      </w:pPr>
      <w:r w:rsidRPr="00736512">
        <w:rPr>
          <w:kern w:val="2"/>
          <w:sz w:val="23"/>
          <w:lang w:bidi="fr-CA"/>
        </w:rPr>
        <w:t>Avec cette géométrie ouverte, l</w:t>
      </w:r>
      <w:r w:rsidRPr="009C5F66">
        <w:rPr>
          <w:kern w:val="2"/>
          <w:sz w:val="23"/>
          <w:lang w:bidi="fr-CA"/>
        </w:rPr>
        <w:t>’</w:t>
      </w:r>
      <w:r w:rsidRPr="00736512">
        <w:rPr>
          <w:kern w:val="2"/>
          <w:sz w:val="23"/>
          <w:lang w:bidi="fr-CA"/>
        </w:rPr>
        <w:t>orbitale </w:t>
      </w:r>
      <w:r w:rsidRPr="00736512">
        <w:rPr>
          <w:i/>
          <w:kern w:val="2"/>
          <w:sz w:val="23"/>
          <w:lang w:bidi="fr-CA"/>
        </w:rPr>
        <w:t>p</w:t>
      </w:r>
      <w:r w:rsidRPr="00736512">
        <w:rPr>
          <w:kern w:val="2"/>
          <w:sz w:val="23"/>
          <w:lang w:bidi="fr-CA"/>
        </w:rPr>
        <w:t xml:space="preserve"> vide du carbocation n</w:t>
      </w:r>
      <w:r w:rsidRPr="009C5F66">
        <w:rPr>
          <w:kern w:val="2"/>
          <w:sz w:val="23"/>
          <w:lang w:bidi="fr-CA"/>
        </w:rPr>
        <w:t>’</w:t>
      </w:r>
      <w:r w:rsidRPr="00736512">
        <w:rPr>
          <w:kern w:val="2"/>
          <w:sz w:val="23"/>
          <w:lang w:bidi="fr-CA"/>
        </w:rPr>
        <w:t>est plus protégée de manière significative de l</w:t>
      </w:r>
      <w:r w:rsidRPr="009C5F66">
        <w:rPr>
          <w:kern w:val="2"/>
          <w:sz w:val="23"/>
          <w:lang w:bidi="fr-CA"/>
        </w:rPr>
        <w:t>’</w:t>
      </w:r>
      <w:r w:rsidRPr="00736512">
        <w:rPr>
          <w:kern w:val="2"/>
          <w:sz w:val="23"/>
          <w:lang w:bidi="fr-CA"/>
        </w:rPr>
        <w:t xml:space="preserve">approche du nucléophile par </w:t>
      </w:r>
      <w:proofErr w:type="gramStart"/>
      <w:r w:rsidRPr="00736512">
        <w:rPr>
          <w:kern w:val="2"/>
          <w:sz w:val="23"/>
          <w:lang w:bidi="fr-CA"/>
        </w:rPr>
        <w:t>les groupes alkyle</w:t>
      </w:r>
      <w:proofErr w:type="gramEnd"/>
      <w:r w:rsidRPr="00736512">
        <w:rPr>
          <w:kern w:val="2"/>
          <w:sz w:val="23"/>
          <w:lang w:bidi="fr-CA"/>
        </w:rPr>
        <w:t xml:space="preserve"> volumineux et constitue une « cible facile » pour un nucléophile : cette étape est rapide et n</w:t>
      </w:r>
      <w:r w:rsidRPr="009C5F66">
        <w:rPr>
          <w:kern w:val="2"/>
          <w:sz w:val="23"/>
          <w:lang w:bidi="fr-CA"/>
        </w:rPr>
        <w:t>’</w:t>
      </w:r>
      <w:r w:rsidRPr="00736512">
        <w:rPr>
          <w:kern w:val="2"/>
          <w:sz w:val="23"/>
          <w:lang w:bidi="fr-CA"/>
        </w:rPr>
        <w:t xml:space="preserve">est </w:t>
      </w:r>
      <w:r w:rsidRPr="00736512">
        <w:rPr>
          <w:i/>
          <w:kern w:val="2"/>
          <w:sz w:val="23"/>
          <w:lang w:bidi="fr-CA"/>
        </w:rPr>
        <w:t>pas</w:t>
      </w:r>
      <w:r w:rsidRPr="00736512">
        <w:rPr>
          <w:kern w:val="2"/>
          <w:sz w:val="23"/>
          <w:lang w:bidi="fr-CA"/>
        </w:rPr>
        <w:t xml:space="preserve"> l</w:t>
      </w:r>
      <w:r w:rsidRPr="009C5F66">
        <w:rPr>
          <w:kern w:val="2"/>
          <w:sz w:val="23"/>
          <w:lang w:bidi="fr-CA"/>
        </w:rPr>
        <w:t>’</w:t>
      </w:r>
      <w:r w:rsidRPr="00736512">
        <w:rPr>
          <w:kern w:val="2"/>
          <w:sz w:val="23"/>
          <w:lang w:bidi="fr-CA"/>
        </w:rPr>
        <w:t>étape déterminant la vitesse d</w:t>
      </w:r>
      <w:r w:rsidRPr="009C5F66">
        <w:rPr>
          <w:kern w:val="2"/>
          <w:sz w:val="23"/>
          <w:lang w:bidi="fr-CA"/>
        </w:rPr>
        <w:t>’</w:t>
      </w:r>
      <w:r w:rsidRPr="00736512">
        <w:rPr>
          <w:kern w:val="2"/>
          <w:sz w:val="23"/>
          <w:lang w:bidi="fr-CA"/>
        </w:rPr>
        <w:t>une réaction S</w:t>
      </w:r>
      <w:r w:rsidRPr="00736512">
        <w:rPr>
          <w:kern w:val="2"/>
          <w:sz w:val="23"/>
          <w:vertAlign w:val="subscript"/>
          <w:lang w:bidi="fr-CA"/>
        </w:rPr>
        <w:t>N</w:t>
      </w:r>
      <w:r w:rsidRPr="00736512">
        <w:rPr>
          <w:kern w:val="2"/>
          <w:sz w:val="23"/>
          <w:lang w:bidi="fr-CA"/>
        </w:rPr>
        <w:t>1.</w:t>
      </w:r>
    </w:p>
    <w:p w14:paraId="0D9DC582" w14:textId="77777777" w:rsidR="003C2C2E" w:rsidRPr="00736512" w:rsidRDefault="003C2C2E" w:rsidP="003C2C2E">
      <w:pPr>
        <w:rPr>
          <w:kern w:val="2"/>
          <w:sz w:val="23"/>
        </w:rPr>
      </w:pPr>
    </w:p>
    <w:p w14:paraId="78AEB7D5" w14:textId="77777777" w:rsidR="003C2C2E" w:rsidRPr="00736512" w:rsidRDefault="003C2C2E" w:rsidP="003C2C2E">
      <w:pPr>
        <w:rPr>
          <w:kern w:val="2"/>
          <w:sz w:val="23"/>
          <w:u w:val="single"/>
        </w:rPr>
      </w:pPr>
    </w:p>
    <w:p w14:paraId="61CF5BA4" w14:textId="77777777" w:rsidR="003C2C2E" w:rsidRPr="00736512" w:rsidRDefault="003C2C2E" w:rsidP="003C2C2E">
      <w:pPr>
        <w:rPr>
          <w:kern w:val="2"/>
          <w:sz w:val="23"/>
          <w:u w:val="single"/>
        </w:rPr>
      </w:pPr>
      <w:r w:rsidRPr="00736512">
        <w:rPr>
          <w:kern w:val="2"/>
          <w:sz w:val="23"/>
          <w:u w:val="single"/>
          <w:lang w:bidi="fr-CA"/>
        </w:rPr>
        <w:t xml:space="preserve">La stabilité des carbocations </w:t>
      </w:r>
    </w:p>
    <w:p w14:paraId="6AFB86C1" w14:textId="77777777" w:rsidR="003C2C2E" w:rsidRPr="00736512" w:rsidRDefault="003C2C2E" w:rsidP="003C2C2E">
      <w:pPr>
        <w:rPr>
          <w:kern w:val="2"/>
          <w:sz w:val="23"/>
        </w:rPr>
      </w:pPr>
    </w:p>
    <w:p w14:paraId="4E6D94B2" w14:textId="5772C9D6" w:rsidR="003C2C2E" w:rsidRPr="00B42C2E" w:rsidRDefault="003C2C2E" w:rsidP="003C2C2E">
      <w:pPr>
        <w:rPr>
          <w:b/>
          <w:i/>
          <w:spacing w:val="-2"/>
          <w:kern w:val="2"/>
          <w:sz w:val="23"/>
        </w:rPr>
      </w:pPr>
      <w:r w:rsidRPr="00B42C2E">
        <w:rPr>
          <w:spacing w:val="-2"/>
          <w:kern w:val="2"/>
          <w:sz w:val="23"/>
          <w:lang w:bidi="fr-CA"/>
        </w:rPr>
        <w:t>Quelles sont donc les caractéristiques d</w:t>
      </w:r>
      <w:r w:rsidRPr="009C5F66">
        <w:rPr>
          <w:spacing w:val="-2"/>
          <w:kern w:val="2"/>
          <w:sz w:val="23"/>
          <w:lang w:bidi="fr-CA"/>
        </w:rPr>
        <w:t>’</w:t>
      </w:r>
      <w:r w:rsidRPr="00B42C2E">
        <w:rPr>
          <w:spacing w:val="-2"/>
          <w:kern w:val="2"/>
          <w:sz w:val="23"/>
          <w:lang w:bidi="fr-CA"/>
        </w:rPr>
        <w:t>un électrophile qui favorisent une voie de réaction S</w:t>
      </w:r>
      <w:r w:rsidRPr="00B42C2E">
        <w:rPr>
          <w:spacing w:val="-2"/>
          <w:kern w:val="2"/>
          <w:sz w:val="23"/>
          <w:vertAlign w:val="subscript"/>
          <w:lang w:bidi="fr-CA"/>
        </w:rPr>
        <w:t>N</w:t>
      </w:r>
      <w:r w:rsidRPr="00B42C2E">
        <w:rPr>
          <w:spacing w:val="-2"/>
          <w:kern w:val="2"/>
          <w:sz w:val="23"/>
          <w:lang w:bidi="fr-CA"/>
        </w:rPr>
        <w:t>1 par rapport à une voie S</w:t>
      </w:r>
      <w:r w:rsidRPr="00B42C2E">
        <w:rPr>
          <w:spacing w:val="-2"/>
          <w:kern w:val="2"/>
          <w:sz w:val="23"/>
          <w:vertAlign w:val="subscript"/>
          <w:lang w:bidi="fr-CA"/>
        </w:rPr>
        <w:t>N</w:t>
      </w:r>
      <w:r w:rsidRPr="00B42C2E">
        <w:rPr>
          <w:spacing w:val="-2"/>
          <w:kern w:val="2"/>
          <w:sz w:val="23"/>
          <w:lang w:bidi="fr-CA"/>
        </w:rPr>
        <w:t>2?  Nous savons que l</w:t>
      </w:r>
      <w:r w:rsidRPr="009C5F66">
        <w:rPr>
          <w:spacing w:val="-2"/>
          <w:kern w:val="2"/>
          <w:sz w:val="23"/>
          <w:lang w:bidi="fr-CA"/>
        </w:rPr>
        <w:t>’</w:t>
      </w:r>
      <w:r w:rsidRPr="00B42C2E">
        <w:rPr>
          <w:spacing w:val="-2"/>
          <w:kern w:val="2"/>
          <w:sz w:val="23"/>
          <w:lang w:bidi="fr-CA"/>
        </w:rPr>
        <w:t>étape limitant la vitesse d</w:t>
      </w:r>
      <w:r w:rsidRPr="009C5F66">
        <w:rPr>
          <w:spacing w:val="-2"/>
          <w:kern w:val="2"/>
          <w:sz w:val="23"/>
          <w:lang w:bidi="fr-CA"/>
        </w:rPr>
        <w:t>’</w:t>
      </w:r>
      <w:r w:rsidRPr="00B42C2E">
        <w:rPr>
          <w:spacing w:val="-2"/>
          <w:kern w:val="2"/>
          <w:sz w:val="23"/>
          <w:lang w:bidi="fr-CA"/>
        </w:rPr>
        <w:t>une réaction S</w:t>
      </w:r>
      <w:r w:rsidRPr="00B42C2E">
        <w:rPr>
          <w:spacing w:val="-2"/>
          <w:kern w:val="2"/>
          <w:sz w:val="23"/>
          <w:vertAlign w:val="subscript"/>
          <w:lang w:bidi="fr-CA"/>
        </w:rPr>
        <w:t>N</w:t>
      </w:r>
      <w:r w:rsidRPr="00B42C2E">
        <w:rPr>
          <w:spacing w:val="-2"/>
          <w:kern w:val="2"/>
          <w:sz w:val="23"/>
          <w:lang w:bidi="fr-CA"/>
        </w:rPr>
        <w:t>1 est la première étape : perte du groupe partant et formation du carbocation intermédiaire</w:t>
      </w:r>
      <w:r w:rsidR="00736512" w:rsidRPr="00B42C2E">
        <w:rPr>
          <w:spacing w:val="-2"/>
          <w:kern w:val="2"/>
          <w:sz w:val="23"/>
          <w:lang w:bidi="fr-CA"/>
        </w:rPr>
        <w:t xml:space="preserve">. </w:t>
      </w:r>
      <w:r w:rsidRPr="00B42C2E">
        <w:rPr>
          <w:spacing w:val="-2"/>
          <w:kern w:val="2"/>
          <w:sz w:val="23"/>
          <w:lang w:bidi="fr-CA"/>
        </w:rPr>
        <w:t xml:space="preserve">Par conséquent, </w:t>
      </w:r>
      <w:r w:rsidRPr="00B42C2E">
        <w:rPr>
          <w:b/>
          <w:i/>
          <w:spacing w:val="-2"/>
          <w:kern w:val="2"/>
          <w:sz w:val="23"/>
          <w:lang w:bidi="fr-CA"/>
        </w:rPr>
        <w:t>la vitesse d</w:t>
      </w:r>
      <w:r w:rsidRPr="009C5F66">
        <w:rPr>
          <w:b/>
          <w:i/>
          <w:spacing w:val="-2"/>
          <w:kern w:val="2"/>
          <w:sz w:val="23"/>
          <w:lang w:bidi="fr-CA"/>
        </w:rPr>
        <w:t>’</w:t>
      </w:r>
      <w:r w:rsidRPr="00B42C2E">
        <w:rPr>
          <w:b/>
          <w:i/>
          <w:spacing w:val="-2"/>
          <w:kern w:val="2"/>
          <w:sz w:val="23"/>
          <w:lang w:bidi="fr-CA"/>
        </w:rPr>
        <w:t>une réaction S</w:t>
      </w:r>
      <w:r w:rsidRPr="00B42C2E">
        <w:rPr>
          <w:b/>
          <w:i/>
          <w:spacing w:val="-2"/>
          <w:kern w:val="2"/>
          <w:sz w:val="23"/>
          <w:vertAlign w:val="subscript"/>
          <w:lang w:bidi="fr-CA"/>
        </w:rPr>
        <w:t>N</w:t>
      </w:r>
      <w:r w:rsidRPr="00B42C2E">
        <w:rPr>
          <w:b/>
          <w:i/>
          <w:spacing w:val="-2"/>
          <w:kern w:val="2"/>
          <w:sz w:val="23"/>
          <w:lang w:bidi="fr-CA"/>
        </w:rPr>
        <w:t>1 dépend beaucoup de la stabilité du carbocation intermédiaire</w:t>
      </w:r>
      <w:r w:rsidRPr="00B42C2E">
        <w:rPr>
          <w:i/>
          <w:spacing w:val="-2"/>
          <w:kern w:val="2"/>
          <w:sz w:val="23"/>
          <w:lang w:bidi="fr-CA"/>
        </w:rPr>
        <w:t>.</w:t>
      </w:r>
      <w:r w:rsidRPr="00B42C2E">
        <w:rPr>
          <w:b/>
          <w:i/>
          <w:spacing w:val="-2"/>
          <w:kern w:val="2"/>
          <w:sz w:val="23"/>
          <w:lang w:bidi="fr-CA"/>
        </w:rPr>
        <w:t xml:space="preserve"> </w:t>
      </w:r>
    </w:p>
    <w:p w14:paraId="5CEE50CC" w14:textId="77777777" w:rsidR="003C2C2E" w:rsidRPr="00736512" w:rsidRDefault="003C2C2E" w:rsidP="003C2C2E">
      <w:pPr>
        <w:rPr>
          <w:kern w:val="2"/>
          <w:sz w:val="23"/>
        </w:rPr>
      </w:pPr>
    </w:p>
    <w:p w14:paraId="3D9E7DAC" w14:textId="77777777" w:rsidR="003C2C2E" w:rsidRPr="00736512" w:rsidRDefault="003C2C2E" w:rsidP="003C2C2E">
      <w:pPr>
        <w:rPr>
          <w:kern w:val="2"/>
          <w:sz w:val="23"/>
        </w:rPr>
      </w:pPr>
      <w:r w:rsidRPr="00736512">
        <w:rPr>
          <w:kern w:val="2"/>
          <w:sz w:val="23"/>
          <w:lang w:bidi="fr-CA"/>
        </w:rPr>
        <w:t xml:space="preserve">Il convient donc de se poser la question cruciale suivante : </w:t>
      </w:r>
    </w:p>
    <w:p w14:paraId="044807FB" w14:textId="77777777" w:rsidR="003C2C2E" w:rsidRPr="00736512" w:rsidRDefault="003C2C2E" w:rsidP="003C2C2E">
      <w:pPr>
        <w:rPr>
          <w:kern w:val="2"/>
          <w:sz w:val="23"/>
        </w:rPr>
      </w:pPr>
    </w:p>
    <w:p w14:paraId="5A66C927" w14:textId="77777777" w:rsidR="003C2C2E" w:rsidRPr="00736512" w:rsidRDefault="003C2C2E" w:rsidP="003C2C2E">
      <w:pPr>
        <w:jc w:val="center"/>
        <w:rPr>
          <w:b/>
          <w:i/>
          <w:kern w:val="2"/>
          <w:sz w:val="23"/>
        </w:rPr>
      </w:pPr>
      <w:r w:rsidRPr="00736512">
        <w:rPr>
          <w:b/>
          <w:i/>
          <w:kern w:val="2"/>
          <w:sz w:val="23"/>
          <w:lang w:bidi="fr-CA"/>
        </w:rPr>
        <w:t>Qu</w:t>
      </w:r>
      <w:r w:rsidRPr="009C5F66">
        <w:rPr>
          <w:b/>
          <w:i/>
          <w:kern w:val="2"/>
          <w:sz w:val="23"/>
          <w:lang w:bidi="fr-CA"/>
        </w:rPr>
        <w:t>’</w:t>
      </w:r>
      <w:r w:rsidRPr="00736512">
        <w:rPr>
          <w:b/>
          <w:i/>
          <w:kern w:val="2"/>
          <w:sz w:val="23"/>
          <w:lang w:bidi="fr-CA"/>
        </w:rPr>
        <w:t>est-ce qui stabilise un carbocation?</w:t>
      </w:r>
    </w:p>
    <w:p w14:paraId="343FB403" w14:textId="77777777" w:rsidR="003C2C2E" w:rsidRPr="00736512" w:rsidRDefault="003C2C2E" w:rsidP="003C2C2E">
      <w:pPr>
        <w:rPr>
          <w:kern w:val="2"/>
          <w:sz w:val="23"/>
        </w:rPr>
      </w:pPr>
    </w:p>
    <w:p w14:paraId="0AE99E93" w14:textId="476E2D3D" w:rsidR="003C2C2E" w:rsidRPr="00736512" w:rsidRDefault="003C2C2E" w:rsidP="003C2C2E">
      <w:pPr>
        <w:rPr>
          <w:kern w:val="2"/>
          <w:sz w:val="23"/>
        </w:rPr>
      </w:pPr>
      <w:r w:rsidRPr="00736512">
        <w:rPr>
          <w:kern w:val="2"/>
          <w:sz w:val="23"/>
          <w:lang w:bidi="fr-CA"/>
        </w:rPr>
        <w:t>Rappelez-vous ce que nous avons abordé au chapitre 7 : comment évaluer la force d</w:t>
      </w:r>
      <w:r w:rsidRPr="009C5F66">
        <w:rPr>
          <w:kern w:val="2"/>
          <w:sz w:val="23"/>
          <w:lang w:bidi="fr-CA"/>
        </w:rPr>
        <w:t>’</w:t>
      </w:r>
      <w:r w:rsidRPr="00736512">
        <w:rPr>
          <w:kern w:val="2"/>
          <w:sz w:val="23"/>
          <w:lang w:bidi="fr-CA"/>
        </w:rPr>
        <w:t>un acide</w:t>
      </w:r>
      <w:r w:rsidR="00736512" w:rsidRPr="00736512">
        <w:rPr>
          <w:kern w:val="2"/>
          <w:sz w:val="23"/>
          <w:lang w:bidi="fr-CA"/>
        </w:rPr>
        <w:t xml:space="preserve">. </w:t>
      </w:r>
      <w:r w:rsidRPr="00736512">
        <w:rPr>
          <w:kern w:val="2"/>
          <w:sz w:val="23"/>
          <w:lang w:bidi="fr-CA"/>
        </w:rPr>
        <w:t>La question essentielle était la suivante : « Quel est le niveau de stabilité de la base conjuguée qui résulte du don de proton de cet acide? »  Dans de nombreux cas, cette base conjuguée était un anion – un centre de densité électronique excédentaire</w:t>
      </w:r>
      <w:r w:rsidR="00736512" w:rsidRPr="00736512">
        <w:rPr>
          <w:kern w:val="2"/>
          <w:sz w:val="23"/>
          <w:lang w:bidi="fr-CA"/>
        </w:rPr>
        <w:t xml:space="preserve">. </w:t>
      </w:r>
      <w:r w:rsidRPr="00736512">
        <w:rPr>
          <w:kern w:val="2"/>
          <w:sz w:val="23"/>
          <w:lang w:bidi="fr-CA"/>
        </w:rPr>
        <w:t>Tout ce qui peut détourner une partie de cette densité électronique (en d</w:t>
      </w:r>
      <w:r w:rsidRPr="009C5F66">
        <w:rPr>
          <w:kern w:val="2"/>
          <w:sz w:val="23"/>
          <w:lang w:bidi="fr-CA"/>
        </w:rPr>
        <w:t>’</w:t>
      </w:r>
      <w:r w:rsidRPr="00736512">
        <w:rPr>
          <w:kern w:val="2"/>
          <w:sz w:val="23"/>
          <w:lang w:bidi="fr-CA"/>
        </w:rPr>
        <w:t>autres termes, tout groupe électroattracteur) stabilise l</w:t>
      </w:r>
      <w:r w:rsidRPr="009C5F66">
        <w:rPr>
          <w:kern w:val="2"/>
          <w:sz w:val="23"/>
          <w:lang w:bidi="fr-CA"/>
        </w:rPr>
        <w:t>’</w:t>
      </w:r>
      <w:r w:rsidRPr="00736512">
        <w:rPr>
          <w:kern w:val="2"/>
          <w:sz w:val="23"/>
          <w:lang w:bidi="fr-CA"/>
        </w:rPr>
        <w:t>anion.</w:t>
      </w:r>
    </w:p>
    <w:p w14:paraId="3F752BD1" w14:textId="77777777" w:rsidR="003C2C2E" w:rsidRPr="00736512" w:rsidRDefault="003C2C2E" w:rsidP="003C2C2E">
      <w:pPr>
        <w:rPr>
          <w:kern w:val="2"/>
          <w:sz w:val="23"/>
        </w:rPr>
      </w:pPr>
    </w:p>
    <w:p w14:paraId="60405533" w14:textId="77777777" w:rsidR="00B42C2E" w:rsidRDefault="00B42C2E">
      <w:pPr>
        <w:rPr>
          <w:kern w:val="2"/>
          <w:sz w:val="23"/>
          <w:lang w:bidi="fr-CA"/>
        </w:rPr>
      </w:pPr>
      <w:r>
        <w:rPr>
          <w:kern w:val="2"/>
          <w:sz w:val="23"/>
          <w:lang w:bidi="fr-CA"/>
        </w:rPr>
        <w:br w:type="page"/>
      </w:r>
    </w:p>
    <w:p w14:paraId="0D1ED688" w14:textId="0FC6FF64" w:rsidR="003C2C2E" w:rsidRPr="00736512" w:rsidRDefault="003C2C2E" w:rsidP="003C2C2E">
      <w:pPr>
        <w:rPr>
          <w:kern w:val="2"/>
          <w:sz w:val="23"/>
        </w:rPr>
      </w:pPr>
      <w:r w:rsidRPr="00736512">
        <w:rPr>
          <w:kern w:val="2"/>
          <w:sz w:val="23"/>
          <w:lang w:bidi="fr-CA"/>
        </w:rPr>
        <w:lastRenderedPageBreak/>
        <w:t xml:space="preserve">Inversement, un carbocation est stabilisé par un groupe </w:t>
      </w:r>
      <w:r w:rsidRPr="00736512">
        <w:rPr>
          <w:i/>
          <w:kern w:val="2"/>
          <w:sz w:val="23"/>
          <w:lang w:bidi="fr-CA"/>
        </w:rPr>
        <w:t>électrodonneur</w:t>
      </w:r>
      <w:r w:rsidRPr="00736512">
        <w:rPr>
          <w:kern w:val="2"/>
          <w:sz w:val="23"/>
          <w:lang w:bidi="fr-CA"/>
        </w:rPr>
        <w:t xml:space="preserve"> et </w:t>
      </w:r>
      <w:r w:rsidRPr="00736512">
        <w:rPr>
          <w:b/>
          <w:kern w:val="2"/>
          <w:sz w:val="23"/>
          <w:lang w:bidi="fr-CA"/>
        </w:rPr>
        <w:t>dé</w:t>
      </w:r>
      <w:r w:rsidRPr="00736512">
        <w:rPr>
          <w:kern w:val="2"/>
          <w:sz w:val="23"/>
          <w:lang w:bidi="fr-CA"/>
        </w:rPr>
        <w:t>stabilisé par un groupe électroattracteur.</w:t>
      </w:r>
    </w:p>
    <w:p w14:paraId="7318DE91" w14:textId="77777777" w:rsidR="003C2C2E" w:rsidRPr="00736512" w:rsidRDefault="003C2C2E" w:rsidP="003C2C2E">
      <w:pPr>
        <w:rPr>
          <w:kern w:val="2"/>
          <w:sz w:val="23"/>
        </w:rPr>
      </w:pPr>
    </w:p>
    <w:p w14:paraId="1C1F659A"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63B6BFD6" wp14:editId="74EA65CE">
            <wp:extent cx="2633345" cy="1193800"/>
            <wp:effectExtent l="0" t="0" r="8255"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633345" cy="1193800"/>
                    </a:xfrm>
                    <a:prstGeom prst="rect">
                      <a:avLst/>
                    </a:prstGeom>
                    <a:noFill/>
                    <a:ln>
                      <a:noFill/>
                    </a:ln>
                  </pic:spPr>
                </pic:pic>
              </a:graphicData>
            </a:graphic>
          </wp:inline>
        </w:drawing>
      </w:r>
    </w:p>
    <w:p w14:paraId="7B898169"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26</w:t>
      </w:r>
    </w:p>
    <w:p w14:paraId="65368963" w14:textId="06F1D43D" w:rsidR="003C2C2E" w:rsidRPr="00736512" w:rsidRDefault="003C2C2E" w:rsidP="003C2C2E">
      <w:pPr>
        <w:rPr>
          <w:kern w:val="2"/>
          <w:sz w:val="23"/>
        </w:rPr>
      </w:pPr>
      <w:r w:rsidRPr="00736512">
        <w:rPr>
          <w:kern w:val="2"/>
          <w:sz w:val="23"/>
          <w:lang w:bidi="fr-CA"/>
        </w:rPr>
        <w:t>Une espèce chimique chargée positivement telle qu</w:t>
      </w:r>
      <w:r w:rsidRPr="009C5F66">
        <w:rPr>
          <w:kern w:val="2"/>
          <w:sz w:val="23"/>
          <w:lang w:bidi="fr-CA"/>
        </w:rPr>
        <w:t>’</w:t>
      </w:r>
      <w:r w:rsidRPr="00736512">
        <w:rPr>
          <w:kern w:val="2"/>
          <w:sz w:val="23"/>
          <w:lang w:bidi="fr-CA"/>
        </w:rPr>
        <w:t>un carbocation est pauvre en électrons, et donc tout ce qui donne de la densité électronique au centre pauvre en électrons contribuera à le stabiliser</w:t>
      </w:r>
      <w:r w:rsidR="00736512" w:rsidRPr="00736512">
        <w:rPr>
          <w:kern w:val="2"/>
          <w:sz w:val="23"/>
          <w:lang w:bidi="fr-CA"/>
        </w:rPr>
        <w:t xml:space="preserve">. </w:t>
      </w:r>
      <w:r w:rsidRPr="00736512">
        <w:rPr>
          <w:kern w:val="2"/>
          <w:sz w:val="23"/>
          <w:lang w:bidi="fr-CA"/>
        </w:rPr>
        <w:t xml:space="preserve">En raison des électrons de leurs liaisons carbone-carbone et carbone-hydrogène, </w:t>
      </w:r>
      <w:proofErr w:type="gramStart"/>
      <w:r w:rsidRPr="00736512">
        <w:rPr>
          <w:kern w:val="2"/>
          <w:sz w:val="23"/>
          <w:lang w:bidi="fr-CA"/>
        </w:rPr>
        <w:t>les groupes alkyle</w:t>
      </w:r>
      <w:proofErr w:type="gramEnd"/>
      <w:r w:rsidRPr="00736512">
        <w:rPr>
          <w:kern w:val="2"/>
          <w:sz w:val="23"/>
          <w:lang w:bidi="fr-CA"/>
        </w:rPr>
        <w:t xml:space="preserve"> sont des groupes électrodonneurs faibles et stabilisent les carbocations proches</w:t>
      </w:r>
      <w:r w:rsidR="00736512" w:rsidRPr="00736512">
        <w:rPr>
          <w:kern w:val="2"/>
          <w:sz w:val="23"/>
          <w:lang w:bidi="fr-CA"/>
        </w:rPr>
        <w:t xml:space="preserve">. </w:t>
      </w:r>
      <w:r w:rsidRPr="00736512">
        <w:rPr>
          <w:kern w:val="2"/>
          <w:sz w:val="23"/>
          <w:lang w:bidi="fr-CA"/>
        </w:rPr>
        <w:t xml:space="preserve">En général, </w:t>
      </w:r>
      <w:r w:rsidRPr="00736512">
        <w:rPr>
          <w:b/>
          <w:i/>
          <w:kern w:val="2"/>
          <w:sz w:val="23"/>
          <w:lang w:bidi="fr-CA"/>
        </w:rPr>
        <w:t>les carbocations plus substitués sont donc plus stables</w:t>
      </w:r>
      <w:r w:rsidRPr="00736512">
        <w:rPr>
          <w:kern w:val="2"/>
          <w:sz w:val="23"/>
          <w:lang w:bidi="fr-CA"/>
        </w:rPr>
        <w:t xml:space="preserve"> : un carbocation </w:t>
      </w:r>
      <w:proofErr w:type="spellStart"/>
      <w:r w:rsidRPr="00736512">
        <w:rPr>
          <w:i/>
          <w:kern w:val="2"/>
          <w:sz w:val="23"/>
          <w:lang w:bidi="fr-CA"/>
        </w:rPr>
        <w:t>tert</w:t>
      </w:r>
      <w:proofErr w:type="spellEnd"/>
      <w:r w:rsidRPr="00736512">
        <w:rPr>
          <w:kern w:val="2"/>
          <w:sz w:val="23"/>
          <w:lang w:bidi="fr-CA"/>
        </w:rPr>
        <w:t>-butyle, par exemple, est plus stable qu</w:t>
      </w:r>
      <w:r w:rsidRPr="009C5F66">
        <w:rPr>
          <w:kern w:val="2"/>
          <w:sz w:val="23"/>
          <w:lang w:bidi="fr-CA"/>
        </w:rPr>
        <w:t>’</w:t>
      </w:r>
      <w:r w:rsidRPr="00736512">
        <w:rPr>
          <w:kern w:val="2"/>
          <w:sz w:val="23"/>
          <w:lang w:bidi="fr-CA"/>
        </w:rPr>
        <w:t xml:space="preserve">un carbocation </w:t>
      </w:r>
      <w:proofErr w:type="spellStart"/>
      <w:r w:rsidRPr="00736512">
        <w:rPr>
          <w:kern w:val="2"/>
          <w:sz w:val="23"/>
          <w:lang w:bidi="fr-CA"/>
        </w:rPr>
        <w:t>isopropyle</w:t>
      </w:r>
      <w:proofErr w:type="spellEnd"/>
      <w:r w:rsidR="00736512" w:rsidRPr="00736512">
        <w:rPr>
          <w:kern w:val="2"/>
          <w:sz w:val="23"/>
          <w:lang w:bidi="fr-CA"/>
        </w:rPr>
        <w:t xml:space="preserve">. </w:t>
      </w:r>
      <w:r w:rsidRPr="00736512">
        <w:rPr>
          <w:kern w:val="2"/>
          <w:sz w:val="23"/>
          <w:lang w:bidi="fr-CA"/>
        </w:rPr>
        <w:t>Les carbocations primaires sont très instables et ne sont pas souvent observés en tant qu</w:t>
      </w:r>
      <w:r w:rsidRPr="009C5F66">
        <w:rPr>
          <w:kern w:val="2"/>
          <w:sz w:val="23"/>
          <w:lang w:bidi="fr-CA"/>
        </w:rPr>
        <w:t>’</w:t>
      </w:r>
      <w:r w:rsidRPr="00736512">
        <w:rPr>
          <w:kern w:val="2"/>
          <w:sz w:val="23"/>
          <w:lang w:bidi="fr-CA"/>
        </w:rPr>
        <w:t>intermédiaires de réaction, et les cations méthyle sont encore moins stables.</w:t>
      </w:r>
    </w:p>
    <w:p w14:paraId="784178B2" w14:textId="77777777" w:rsidR="003C2C2E" w:rsidRPr="00736512" w:rsidRDefault="003C2C2E" w:rsidP="003C2C2E">
      <w:pPr>
        <w:rPr>
          <w:kern w:val="2"/>
          <w:sz w:val="23"/>
        </w:rPr>
      </w:pPr>
    </w:p>
    <w:p w14:paraId="02C04DC9" w14:textId="77777777" w:rsidR="003C2C2E" w:rsidRPr="00736512" w:rsidRDefault="003C2C2E" w:rsidP="003C2C2E">
      <w:pPr>
        <w:shd w:val="clear" w:color="auto" w:fill="D9D9D9"/>
        <w:rPr>
          <w:kern w:val="2"/>
          <w:sz w:val="23"/>
        </w:rPr>
      </w:pPr>
      <w:r w:rsidRPr="00736512">
        <w:rPr>
          <w:kern w:val="2"/>
          <w:sz w:val="23"/>
          <w:lang w:bidi="fr-CA"/>
        </w:rPr>
        <w:t>Les carbocations plus substitués sont plus stables :</w:t>
      </w:r>
    </w:p>
    <w:p w14:paraId="2674DB15" w14:textId="77777777" w:rsidR="003C2C2E" w:rsidRPr="00736512" w:rsidRDefault="003C2C2E" w:rsidP="003C2C2E">
      <w:pPr>
        <w:shd w:val="clear" w:color="auto" w:fill="D9D9D9"/>
        <w:rPr>
          <w:kern w:val="2"/>
          <w:sz w:val="23"/>
        </w:rPr>
      </w:pPr>
    </w:p>
    <w:p w14:paraId="6C057DE9" w14:textId="77777777" w:rsidR="003C2C2E" w:rsidRPr="00736512" w:rsidRDefault="003C2C2E" w:rsidP="003C2C2E">
      <w:pPr>
        <w:shd w:val="clear" w:color="auto" w:fill="D9D9D9"/>
        <w:jc w:val="center"/>
        <w:rPr>
          <w:kern w:val="2"/>
          <w:sz w:val="23"/>
        </w:rPr>
      </w:pPr>
      <w:r w:rsidRPr="00736512">
        <w:rPr>
          <w:noProof/>
          <w:kern w:val="2"/>
          <w:sz w:val="23"/>
          <w:lang w:bidi="fr-CA"/>
        </w:rPr>
        <w:drawing>
          <wp:inline distT="0" distB="0" distL="0" distR="0" wp14:anchorId="5F5093B5" wp14:editId="313F7AF8">
            <wp:extent cx="3242945" cy="1210945"/>
            <wp:effectExtent l="0" t="0" r="8255" b="8255"/>
            <wp:docPr id="6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242945" cy="1210945"/>
                    </a:xfrm>
                    <a:prstGeom prst="rect">
                      <a:avLst/>
                    </a:prstGeom>
                    <a:noFill/>
                    <a:ln>
                      <a:noFill/>
                    </a:ln>
                  </pic:spPr>
                </pic:pic>
              </a:graphicData>
            </a:graphic>
          </wp:inline>
        </w:drawing>
      </w:r>
    </w:p>
    <w:p w14:paraId="29BC36DA" w14:textId="77777777" w:rsidR="003C2C2E" w:rsidRPr="00736512" w:rsidRDefault="003C2C2E" w:rsidP="003C2C2E">
      <w:pPr>
        <w:shd w:val="clear" w:color="auto" w:fill="D9D9D9"/>
        <w:jc w:val="center"/>
        <w:rPr>
          <w:kern w:val="2"/>
          <w:sz w:val="23"/>
        </w:rPr>
      </w:pPr>
    </w:p>
    <w:p w14:paraId="34910F8E"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27</w:t>
      </w:r>
    </w:p>
    <w:p w14:paraId="3C0E8391" w14:textId="77777777" w:rsidR="003C2C2E" w:rsidRPr="00736512" w:rsidRDefault="003C2C2E" w:rsidP="003C2C2E">
      <w:pPr>
        <w:rPr>
          <w:kern w:val="2"/>
          <w:sz w:val="23"/>
        </w:rPr>
      </w:pPr>
    </w:p>
    <w:p w14:paraId="13DA285F" w14:textId="1E5C8BED" w:rsidR="003C2C2E" w:rsidRPr="00B42C2E" w:rsidRDefault="003C2C2E" w:rsidP="003C2C2E">
      <w:pPr>
        <w:rPr>
          <w:spacing w:val="-4"/>
          <w:kern w:val="2"/>
          <w:sz w:val="23"/>
        </w:rPr>
      </w:pPr>
      <w:r w:rsidRPr="00B42C2E">
        <w:rPr>
          <w:spacing w:val="-4"/>
          <w:kern w:val="2"/>
          <w:sz w:val="23"/>
          <w:lang w:bidi="fr-CA"/>
        </w:rPr>
        <w:t>Le phénomène d</w:t>
      </w:r>
      <w:r w:rsidRPr="009C5F66">
        <w:rPr>
          <w:spacing w:val="-4"/>
          <w:kern w:val="2"/>
          <w:sz w:val="23"/>
          <w:lang w:bidi="fr-CA"/>
        </w:rPr>
        <w:t>’</w:t>
      </w:r>
      <w:r w:rsidRPr="00B42C2E">
        <w:rPr>
          <w:b/>
          <w:spacing w:val="-4"/>
          <w:kern w:val="2"/>
          <w:sz w:val="23"/>
          <w:lang w:bidi="fr-CA"/>
        </w:rPr>
        <w:t xml:space="preserve">hyperconjugaison, </w:t>
      </w:r>
      <w:r w:rsidRPr="00B42C2E">
        <w:rPr>
          <w:spacing w:val="-4"/>
          <w:kern w:val="2"/>
          <w:sz w:val="23"/>
          <w:lang w:bidi="fr-CA"/>
        </w:rPr>
        <w:t>dans lequel l</w:t>
      </w:r>
      <w:r w:rsidRPr="009C5F66">
        <w:rPr>
          <w:spacing w:val="-4"/>
          <w:kern w:val="2"/>
          <w:sz w:val="23"/>
          <w:lang w:bidi="fr-CA"/>
        </w:rPr>
        <w:t>’</w:t>
      </w:r>
      <w:r w:rsidRPr="00B42C2E">
        <w:rPr>
          <w:spacing w:val="-4"/>
          <w:kern w:val="2"/>
          <w:sz w:val="23"/>
          <w:lang w:bidi="fr-CA"/>
        </w:rPr>
        <w:t>orbitale </w:t>
      </w:r>
      <w:r w:rsidRPr="00B42C2E">
        <w:rPr>
          <w:i/>
          <w:spacing w:val="-4"/>
          <w:kern w:val="2"/>
          <w:sz w:val="23"/>
          <w:lang w:bidi="fr-CA"/>
        </w:rPr>
        <w:t>p</w:t>
      </w:r>
      <w:r w:rsidRPr="00B42C2E">
        <w:rPr>
          <w:spacing w:val="-4"/>
          <w:kern w:val="2"/>
          <w:sz w:val="23"/>
          <w:lang w:bidi="fr-CA"/>
        </w:rPr>
        <w:t xml:space="preserve"> vide d</w:t>
      </w:r>
      <w:r w:rsidRPr="009C5F66">
        <w:rPr>
          <w:spacing w:val="-4"/>
          <w:kern w:val="2"/>
          <w:sz w:val="23"/>
          <w:lang w:bidi="fr-CA"/>
        </w:rPr>
        <w:t>’</w:t>
      </w:r>
      <w:r w:rsidRPr="00B42C2E">
        <w:rPr>
          <w:spacing w:val="-4"/>
          <w:kern w:val="2"/>
          <w:sz w:val="23"/>
          <w:lang w:bidi="fr-CA"/>
        </w:rPr>
        <w:t>un carbocation est stabilisée par le chevauchement avec une liaison σ sur un atome de carbone adjacent,</w:t>
      </w:r>
      <w:r w:rsidRPr="00B42C2E">
        <w:rPr>
          <w:b/>
          <w:spacing w:val="-4"/>
          <w:kern w:val="2"/>
          <w:sz w:val="23"/>
          <w:lang w:bidi="fr-CA"/>
        </w:rPr>
        <w:t xml:space="preserve"> </w:t>
      </w:r>
      <w:r w:rsidRPr="00B42C2E">
        <w:rPr>
          <w:spacing w:val="-4"/>
          <w:kern w:val="2"/>
          <w:sz w:val="23"/>
          <w:lang w:bidi="fr-CA"/>
        </w:rPr>
        <w:t>est une autre façon d</w:t>
      </w:r>
      <w:r w:rsidRPr="009C5F66">
        <w:rPr>
          <w:spacing w:val="-4"/>
          <w:kern w:val="2"/>
          <w:sz w:val="23"/>
          <w:lang w:bidi="fr-CA"/>
        </w:rPr>
        <w:t>’</w:t>
      </w:r>
      <w:r w:rsidRPr="00B42C2E">
        <w:rPr>
          <w:spacing w:val="-4"/>
          <w:kern w:val="2"/>
          <w:sz w:val="23"/>
          <w:lang w:bidi="fr-CA"/>
        </w:rPr>
        <w:t>expliquer cette tendance à la stabilité des carbocations. Ce chevauchement répartit efficacement la charge positive sur une plus grande surface</w:t>
      </w:r>
      <w:r w:rsidR="00736512" w:rsidRPr="00B42C2E">
        <w:rPr>
          <w:spacing w:val="-4"/>
          <w:kern w:val="2"/>
          <w:sz w:val="23"/>
          <w:lang w:bidi="fr-CA"/>
        </w:rPr>
        <w:t xml:space="preserve">. </w:t>
      </w:r>
      <w:r w:rsidRPr="00B42C2E">
        <w:rPr>
          <w:spacing w:val="-4"/>
          <w:kern w:val="2"/>
          <w:sz w:val="23"/>
          <w:lang w:bidi="fr-CA"/>
        </w:rPr>
        <w:t>La figure ci-dessous montre l</w:t>
      </w:r>
      <w:r w:rsidRPr="009C5F66">
        <w:rPr>
          <w:spacing w:val="-4"/>
          <w:kern w:val="2"/>
          <w:sz w:val="23"/>
          <w:lang w:bidi="fr-CA"/>
        </w:rPr>
        <w:t>’</w:t>
      </w:r>
      <w:r w:rsidRPr="00B42C2E">
        <w:rPr>
          <w:spacing w:val="-4"/>
          <w:kern w:val="2"/>
          <w:sz w:val="23"/>
          <w:lang w:bidi="fr-CA"/>
        </w:rPr>
        <w:t>orbitale π vide d</w:t>
      </w:r>
      <w:r w:rsidRPr="009C5F66">
        <w:rPr>
          <w:spacing w:val="-4"/>
          <w:kern w:val="2"/>
          <w:sz w:val="23"/>
          <w:lang w:bidi="fr-CA"/>
        </w:rPr>
        <w:t>’</w:t>
      </w:r>
      <w:r w:rsidRPr="00B42C2E">
        <w:rPr>
          <w:spacing w:val="-4"/>
          <w:kern w:val="2"/>
          <w:sz w:val="23"/>
          <w:lang w:bidi="fr-CA"/>
        </w:rPr>
        <w:t>un carbocation secondaire stabilisée par hyperconjugaison avec une liaison C-H σ adjacente</w:t>
      </w:r>
      <w:r w:rsidR="00736512" w:rsidRPr="00B42C2E">
        <w:rPr>
          <w:spacing w:val="-4"/>
          <w:kern w:val="2"/>
          <w:sz w:val="23"/>
          <w:lang w:bidi="fr-CA"/>
        </w:rPr>
        <w:t xml:space="preserve">. </w:t>
      </w:r>
    </w:p>
    <w:p w14:paraId="334B7E0F" w14:textId="77777777" w:rsidR="003C2C2E" w:rsidRPr="00736512" w:rsidRDefault="003C2C2E" w:rsidP="003C2C2E">
      <w:pPr>
        <w:rPr>
          <w:kern w:val="2"/>
          <w:sz w:val="23"/>
        </w:rPr>
      </w:pPr>
    </w:p>
    <w:p w14:paraId="722FCC1B"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6B5D4B5E" wp14:editId="752135BA">
            <wp:extent cx="982345" cy="804545"/>
            <wp:effectExtent l="0" t="0" r="8255" b="8255"/>
            <wp:docPr id="6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982345" cy="804545"/>
                    </a:xfrm>
                    <a:prstGeom prst="rect">
                      <a:avLst/>
                    </a:prstGeom>
                    <a:noFill/>
                    <a:ln>
                      <a:noFill/>
                    </a:ln>
                  </pic:spPr>
                </pic:pic>
              </a:graphicData>
            </a:graphic>
          </wp:inline>
        </w:drawing>
      </w:r>
    </w:p>
    <w:p w14:paraId="2EB60CAA"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27a</w:t>
      </w:r>
    </w:p>
    <w:p w14:paraId="19109C1E" w14:textId="01E25989" w:rsidR="003C2C2E" w:rsidRPr="00736512" w:rsidRDefault="003C2C2E" w:rsidP="003C2C2E">
      <w:pPr>
        <w:rPr>
          <w:kern w:val="2"/>
          <w:sz w:val="23"/>
        </w:rPr>
      </w:pPr>
      <w:r w:rsidRPr="00736512">
        <w:rPr>
          <w:kern w:val="2"/>
          <w:sz w:val="23"/>
          <w:lang w:bidi="fr-CA"/>
        </w:rPr>
        <w:t>L</w:t>
      </w:r>
      <w:r w:rsidRPr="009C5F66">
        <w:rPr>
          <w:kern w:val="2"/>
          <w:sz w:val="23"/>
          <w:lang w:bidi="fr-CA"/>
        </w:rPr>
        <w:t>’</w:t>
      </w:r>
      <w:r w:rsidRPr="00736512">
        <w:rPr>
          <w:kern w:val="2"/>
          <w:sz w:val="23"/>
          <w:lang w:bidi="fr-CA"/>
        </w:rPr>
        <w:t>hyperconjugaison n</w:t>
      </w:r>
      <w:r w:rsidRPr="009C5F66">
        <w:rPr>
          <w:kern w:val="2"/>
          <w:sz w:val="23"/>
          <w:lang w:bidi="fr-CA"/>
        </w:rPr>
        <w:t>’</w:t>
      </w:r>
      <w:r w:rsidRPr="00736512">
        <w:rPr>
          <w:kern w:val="2"/>
          <w:sz w:val="23"/>
          <w:lang w:bidi="fr-CA"/>
        </w:rPr>
        <w:t>est pas possible avec un cation méthyle, car il n</w:t>
      </w:r>
      <w:r w:rsidRPr="009C5F66">
        <w:rPr>
          <w:kern w:val="2"/>
          <w:sz w:val="23"/>
          <w:lang w:bidi="fr-CA"/>
        </w:rPr>
        <w:t>’</w:t>
      </w:r>
      <w:r w:rsidRPr="00736512">
        <w:rPr>
          <w:kern w:val="2"/>
          <w:sz w:val="23"/>
          <w:lang w:bidi="fr-CA"/>
        </w:rPr>
        <w:t>y a pas de liaison s adjacente disponible pour remplacer l</w:t>
      </w:r>
      <w:r w:rsidRPr="009C5F66">
        <w:rPr>
          <w:kern w:val="2"/>
          <w:sz w:val="23"/>
          <w:lang w:bidi="fr-CA"/>
        </w:rPr>
        <w:t>’</w:t>
      </w:r>
      <w:r w:rsidRPr="00736512">
        <w:rPr>
          <w:kern w:val="2"/>
          <w:sz w:val="23"/>
          <w:lang w:bidi="fr-CA"/>
        </w:rPr>
        <w:t>orbitale </w:t>
      </w:r>
      <w:r w:rsidRPr="00736512">
        <w:rPr>
          <w:i/>
          <w:kern w:val="2"/>
          <w:sz w:val="23"/>
          <w:lang w:bidi="fr-CA"/>
        </w:rPr>
        <w:t>p</w:t>
      </w:r>
      <w:r w:rsidRPr="00736512">
        <w:rPr>
          <w:kern w:val="2"/>
          <w:sz w:val="23"/>
          <w:lang w:bidi="fr-CA"/>
        </w:rPr>
        <w:t xml:space="preserve"> vide</w:t>
      </w:r>
      <w:r w:rsidR="00736512" w:rsidRPr="00736512">
        <w:rPr>
          <w:kern w:val="2"/>
          <w:sz w:val="23"/>
          <w:lang w:bidi="fr-CA"/>
        </w:rPr>
        <w:t xml:space="preserve">. </w:t>
      </w:r>
      <w:r w:rsidRPr="00736512">
        <w:rPr>
          <w:kern w:val="2"/>
          <w:sz w:val="23"/>
          <w:lang w:bidi="fr-CA"/>
        </w:rPr>
        <w:t>Plus le degré de substitution d</w:t>
      </w:r>
      <w:r w:rsidRPr="009C5F66">
        <w:rPr>
          <w:kern w:val="2"/>
          <w:sz w:val="23"/>
          <w:lang w:bidi="fr-CA"/>
        </w:rPr>
        <w:t>’</w:t>
      </w:r>
      <w:r w:rsidRPr="00736512">
        <w:rPr>
          <w:kern w:val="2"/>
          <w:sz w:val="23"/>
          <w:lang w:bidi="fr-CA"/>
        </w:rPr>
        <w:t>un carbocation augmente, plus la capacité à stabiliser les interactions par hyperconjugaison augmente.</w:t>
      </w:r>
    </w:p>
    <w:p w14:paraId="2D41F3E1" w14:textId="77777777" w:rsidR="003C2C2E" w:rsidRPr="00736512" w:rsidRDefault="003C2C2E" w:rsidP="003C2C2E">
      <w:pPr>
        <w:rPr>
          <w:kern w:val="2"/>
          <w:sz w:val="23"/>
        </w:rPr>
      </w:pPr>
    </w:p>
    <w:p w14:paraId="5635D56E" w14:textId="77777777" w:rsidR="003C2C2E" w:rsidRPr="00736512" w:rsidRDefault="003C2C2E" w:rsidP="003C2C2E">
      <w:pPr>
        <w:rPr>
          <w:kern w:val="2"/>
          <w:sz w:val="23"/>
        </w:rPr>
      </w:pPr>
      <w:r w:rsidRPr="00736512">
        <w:rPr>
          <w:kern w:val="2"/>
          <w:sz w:val="23"/>
          <w:lang w:bidi="fr-CA"/>
        </w:rPr>
        <w:t>La présence d</w:t>
      </w:r>
      <w:r w:rsidRPr="009C5F66">
        <w:rPr>
          <w:kern w:val="2"/>
          <w:sz w:val="23"/>
          <w:lang w:bidi="fr-CA"/>
        </w:rPr>
        <w:t>’</w:t>
      </w:r>
      <w:r w:rsidRPr="00736512">
        <w:rPr>
          <w:kern w:val="2"/>
          <w:sz w:val="23"/>
          <w:lang w:bidi="fr-CA"/>
        </w:rPr>
        <w:t>un groupe électroattracteur, tel qu</w:t>
      </w:r>
      <w:r w:rsidRPr="009C5F66">
        <w:rPr>
          <w:kern w:val="2"/>
          <w:sz w:val="23"/>
          <w:lang w:bidi="fr-CA"/>
        </w:rPr>
        <w:t>’</w:t>
      </w:r>
      <w:r w:rsidRPr="00736512">
        <w:rPr>
          <w:kern w:val="2"/>
          <w:sz w:val="23"/>
          <w:lang w:bidi="fr-CA"/>
        </w:rPr>
        <w:t xml:space="preserve">un atome de fluor, </w:t>
      </w:r>
      <w:r w:rsidRPr="00736512">
        <w:rPr>
          <w:i/>
          <w:kern w:val="2"/>
          <w:sz w:val="23"/>
          <w:lang w:bidi="fr-CA"/>
        </w:rPr>
        <w:t>déstabilise</w:t>
      </w:r>
      <w:r w:rsidRPr="00736512">
        <w:rPr>
          <w:kern w:val="2"/>
          <w:sz w:val="23"/>
          <w:lang w:bidi="fr-CA"/>
        </w:rPr>
        <w:t xml:space="preserve"> considérablement un carbocation par effet inductif. </w:t>
      </w:r>
    </w:p>
    <w:p w14:paraId="6A49BCDE" w14:textId="77777777" w:rsidR="003C2C2E" w:rsidRPr="00736512" w:rsidRDefault="003C2C2E" w:rsidP="003C2C2E">
      <w:pPr>
        <w:rPr>
          <w:kern w:val="2"/>
          <w:sz w:val="23"/>
        </w:rPr>
      </w:pPr>
    </w:p>
    <w:p w14:paraId="29DF7DAC"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16172605" wp14:editId="111A54A0">
            <wp:extent cx="1600200" cy="931545"/>
            <wp:effectExtent l="0" t="0" r="0" b="8255"/>
            <wp:docPr id="6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1600200" cy="931545"/>
                    </a:xfrm>
                    <a:prstGeom prst="rect">
                      <a:avLst/>
                    </a:prstGeom>
                    <a:noFill/>
                    <a:ln>
                      <a:noFill/>
                    </a:ln>
                  </pic:spPr>
                </pic:pic>
              </a:graphicData>
            </a:graphic>
          </wp:inline>
        </w:drawing>
      </w:r>
    </w:p>
    <w:p w14:paraId="7DE4EDF9"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28</w:t>
      </w:r>
    </w:p>
    <w:p w14:paraId="528A5607" w14:textId="77777777" w:rsidR="003C2C2E" w:rsidRPr="00736512" w:rsidRDefault="003C2C2E" w:rsidP="003C2C2E">
      <w:pPr>
        <w:rPr>
          <w:kern w:val="2"/>
          <w:sz w:val="23"/>
        </w:rPr>
      </w:pPr>
    </w:p>
    <w:p w14:paraId="20132C07" w14:textId="6282B09F" w:rsidR="003C2C2E" w:rsidRPr="00736512" w:rsidRDefault="003C2C2E" w:rsidP="003C2C2E">
      <w:pPr>
        <w:rPr>
          <w:kern w:val="2"/>
          <w:sz w:val="23"/>
        </w:rPr>
      </w:pPr>
      <w:r w:rsidRPr="00736512">
        <w:rPr>
          <w:kern w:val="2"/>
          <w:sz w:val="23"/>
          <w:lang w:bidi="fr-CA"/>
        </w:rPr>
        <w:t>Les groupes carbonyle sont électroattracteurs par effet inductif, en raison de la polarité de la double liaison C=O</w:t>
      </w:r>
      <w:r w:rsidR="00736512" w:rsidRPr="00736512">
        <w:rPr>
          <w:kern w:val="2"/>
          <w:sz w:val="23"/>
          <w:lang w:bidi="fr-CA"/>
        </w:rPr>
        <w:t xml:space="preserve">. </w:t>
      </w:r>
      <w:r w:rsidRPr="00736512">
        <w:rPr>
          <w:kern w:val="2"/>
          <w:sz w:val="23"/>
          <w:lang w:bidi="fr-CA"/>
        </w:rPr>
        <w:t xml:space="preserve"> Il est possible de démontrer en laboratoire (nous verrons comment dans le problème 14.x) que le carbocation A ci-dessous est plus stable que le carbocation B, bien que A soit un carbocation primaire, et B, un carbocation secondaire. </w:t>
      </w:r>
    </w:p>
    <w:p w14:paraId="1A8CC816" w14:textId="77777777" w:rsidR="003C2C2E" w:rsidRPr="00736512" w:rsidRDefault="003C2C2E" w:rsidP="003C2C2E">
      <w:pPr>
        <w:rPr>
          <w:kern w:val="2"/>
          <w:sz w:val="23"/>
        </w:rPr>
      </w:pPr>
    </w:p>
    <w:p w14:paraId="25E4A8AB"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3A2D4A8D" wp14:editId="7691E78C">
            <wp:extent cx="2328545" cy="753745"/>
            <wp:effectExtent l="0" t="0" r="8255" b="8255"/>
            <wp:docPr id="6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2328545" cy="753745"/>
                    </a:xfrm>
                    <a:prstGeom prst="rect">
                      <a:avLst/>
                    </a:prstGeom>
                    <a:noFill/>
                    <a:ln>
                      <a:noFill/>
                    </a:ln>
                  </pic:spPr>
                </pic:pic>
              </a:graphicData>
            </a:graphic>
          </wp:inline>
        </w:drawing>
      </w:r>
    </w:p>
    <w:p w14:paraId="50277632"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29</w:t>
      </w:r>
    </w:p>
    <w:p w14:paraId="14EE4059" w14:textId="77777777" w:rsidR="003C2C2E" w:rsidRPr="00736512" w:rsidRDefault="003C2C2E" w:rsidP="003C2C2E">
      <w:pPr>
        <w:rPr>
          <w:kern w:val="2"/>
          <w:sz w:val="23"/>
        </w:rPr>
      </w:pPr>
      <w:r w:rsidRPr="00736512">
        <w:rPr>
          <w:kern w:val="2"/>
          <w:sz w:val="23"/>
          <w:lang w:bidi="fr-CA"/>
        </w:rPr>
        <w:t>La charge positive du cation B est plus proche de la substitution carbonyle du groupe électroattracteur, et comme nous l</w:t>
      </w:r>
      <w:r w:rsidRPr="009C5F66">
        <w:rPr>
          <w:kern w:val="2"/>
          <w:sz w:val="23"/>
          <w:lang w:bidi="fr-CA"/>
        </w:rPr>
        <w:t>’</w:t>
      </w:r>
      <w:r w:rsidRPr="00736512">
        <w:rPr>
          <w:kern w:val="2"/>
          <w:sz w:val="23"/>
          <w:lang w:bidi="fr-CA"/>
        </w:rPr>
        <w:t>avons appris dans la section 7.3 C, l</w:t>
      </w:r>
      <w:r w:rsidRPr="009C5F66">
        <w:rPr>
          <w:kern w:val="2"/>
          <w:sz w:val="23"/>
          <w:lang w:bidi="fr-CA"/>
        </w:rPr>
        <w:t>’</w:t>
      </w:r>
      <w:r w:rsidRPr="00736512">
        <w:rPr>
          <w:kern w:val="2"/>
          <w:sz w:val="23"/>
          <w:lang w:bidi="fr-CA"/>
        </w:rPr>
        <w:t>effet inductif d</w:t>
      </w:r>
      <w:r w:rsidRPr="009C5F66">
        <w:rPr>
          <w:kern w:val="2"/>
          <w:sz w:val="23"/>
          <w:lang w:bidi="fr-CA"/>
        </w:rPr>
        <w:t>’</w:t>
      </w:r>
      <w:r w:rsidRPr="00736512">
        <w:rPr>
          <w:kern w:val="2"/>
          <w:sz w:val="23"/>
          <w:lang w:bidi="fr-CA"/>
        </w:rPr>
        <w:t>un groupe électroattracteur diminue avec la distance.</w:t>
      </w:r>
    </w:p>
    <w:p w14:paraId="13274431" w14:textId="77777777" w:rsidR="003C2C2E" w:rsidRPr="00736512" w:rsidRDefault="003C2C2E" w:rsidP="003C2C2E">
      <w:pPr>
        <w:rPr>
          <w:kern w:val="2"/>
          <w:sz w:val="23"/>
        </w:rPr>
      </w:pPr>
    </w:p>
    <w:p w14:paraId="646FC592" w14:textId="0D8E702C" w:rsidR="003C2C2E" w:rsidRPr="00736512" w:rsidRDefault="003C2C2E" w:rsidP="003C2C2E">
      <w:pPr>
        <w:rPr>
          <w:kern w:val="2"/>
          <w:sz w:val="23"/>
        </w:rPr>
      </w:pPr>
      <w:r w:rsidRPr="00736512">
        <w:rPr>
          <w:kern w:val="2"/>
          <w:sz w:val="23"/>
          <w:lang w:bidi="fr-CA"/>
        </w:rPr>
        <w:t>La stabilisation d</w:t>
      </w:r>
      <w:r w:rsidRPr="009C5F66">
        <w:rPr>
          <w:kern w:val="2"/>
          <w:sz w:val="23"/>
          <w:lang w:bidi="fr-CA"/>
        </w:rPr>
        <w:t>’</w:t>
      </w:r>
      <w:r w:rsidRPr="00736512">
        <w:rPr>
          <w:kern w:val="2"/>
          <w:sz w:val="23"/>
          <w:lang w:bidi="fr-CA"/>
        </w:rPr>
        <w:t>un carbocation peut également se produire par des effets de résonance</w:t>
      </w:r>
      <w:r w:rsidR="00736512" w:rsidRPr="00736512">
        <w:rPr>
          <w:kern w:val="2"/>
          <w:sz w:val="23"/>
          <w:lang w:bidi="fr-CA"/>
        </w:rPr>
        <w:t xml:space="preserve">. </w:t>
      </w:r>
      <w:r w:rsidRPr="00736512">
        <w:rPr>
          <w:kern w:val="2"/>
          <w:sz w:val="23"/>
          <w:lang w:bidi="fr-CA"/>
        </w:rPr>
        <w:t>Rappelez-vous de ce que nous avons abordé à la section 7.4 : la charge négative d</w:t>
      </w:r>
      <w:r w:rsidRPr="009C5F66">
        <w:rPr>
          <w:kern w:val="2"/>
          <w:sz w:val="23"/>
          <w:lang w:bidi="fr-CA"/>
        </w:rPr>
        <w:t>’</w:t>
      </w:r>
      <w:r w:rsidRPr="00736512">
        <w:rPr>
          <w:kern w:val="2"/>
          <w:sz w:val="23"/>
          <w:lang w:bidi="fr-CA"/>
        </w:rPr>
        <w:t>un ion phénolate est stabilisée par résonance, car la charge peut être délocalisée sur trois des atomes de carbone du noyau aromatique.</w:t>
      </w:r>
    </w:p>
    <w:p w14:paraId="2EFB4D9A" w14:textId="77777777" w:rsidR="003C2C2E" w:rsidRPr="00736512" w:rsidRDefault="003C2C2E" w:rsidP="003C2C2E">
      <w:pPr>
        <w:rPr>
          <w:kern w:val="2"/>
          <w:sz w:val="23"/>
        </w:rPr>
      </w:pPr>
    </w:p>
    <w:p w14:paraId="79DCE56F"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566CEE61" wp14:editId="2C01D748">
            <wp:extent cx="3911600" cy="956945"/>
            <wp:effectExtent l="0" t="0" r="0" b="8255"/>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911600" cy="956945"/>
                    </a:xfrm>
                    <a:prstGeom prst="rect">
                      <a:avLst/>
                    </a:prstGeom>
                    <a:noFill/>
                    <a:ln>
                      <a:noFill/>
                    </a:ln>
                  </pic:spPr>
                </pic:pic>
              </a:graphicData>
            </a:graphic>
          </wp:inline>
        </w:drawing>
      </w:r>
    </w:p>
    <w:p w14:paraId="2A5AC105"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30</w:t>
      </w:r>
    </w:p>
    <w:p w14:paraId="76ABB3A8" w14:textId="77777777" w:rsidR="003C2C2E" w:rsidRPr="00B42C2E" w:rsidRDefault="003C2C2E" w:rsidP="003C2C2E">
      <w:pPr>
        <w:rPr>
          <w:spacing w:val="-2"/>
          <w:kern w:val="2"/>
          <w:sz w:val="23"/>
        </w:rPr>
      </w:pPr>
      <w:r w:rsidRPr="00B42C2E">
        <w:rPr>
          <w:spacing w:val="-2"/>
          <w:kern w:val="2"/>
          <w:sz w:val="23"/>
          <w:lang w:bidi="fr-CA"/>
        </w:rPr>
        <w:t>Une charge positive est également stabilisée lorsqu</w:t>
      </w:r>
      <w:r w:rsidRPr="009C5F66">
        <w:rPr>
          <w:spacing w:val="-2"/>
          <w:kern w:val="2"/>
          <w:sz w:val="23"/>
          <w:lang w:bidi="fr-CA"/>
        </w:rPr>
        <w:t>’</w:t>
      </w:r>
      <w:r w:rsidRPr="00B42C2E">
        <w:rPr>
          <w:spacing w:val="-2"/>
          <w:kern w:val="2"/>
          <w:sz w:val="23"/>
          <w:lang w:bidi="fr-CA"/>
        </w:rPr>
        <w:t>elle peut être délocalisée sur plus d</w:t>
      </w:r>
      <w:r w:rsidRPr="009C5F66">
        <w:rPr>
          <w:spacing w:val="-2"/>
          <w:kern w:val="2"/>
          <w:sz w:val="23"/>
          <w:lang w:bidi="fr-CA"/>
        </w:rPr>
        <w:t>’</w:t>
      </w:r>
      <w:r w:rsidRPr="00B42C2E">
        <w:rPr>
          <w:spacing w:val="-2"/>
          <w:kern w:val="2"/>
          <w:sz w:val="23"/>
          <w:lang w:bidi="fr-CA"/>
        </w:rPr>
        <w:t>un atome. Prenons le cas d</w:t>
      </w:r>
      <w:r w:rsidRPr="009C5F66">
        <w:rPr>
          <w:spacing w:val="-2"/>
          <w:kern w:val="2"/>
          <w:sz w:val="23"/>
          <w:lang w:bidi="fr-CA"/>
        </w:rPr>
        <w:t>’</w:t>
      </w:r>
      <w:r w:rsidRPr="00B42C2E">
        <w:rPr>
          <w:spacing w:val="-2"/>
          <w:kern w:val="2"/>
          <w:sz w:val="23"/>
          <w:lang w:bidi="fr-CA"/>
        </w:rPr>
        <w:t xml:space="preserve">un </w:t>
      </w:r>
      <w:r w:rsidRPr="00B42C2E">
        <w:rPr>
          <w:b/>
          <w:spacing w:val="-2"/>
          <w:kern w:val="2"/>
          <w:sz w:val="23"/>
          <w:lang w:bidi="fr-CA"/>
        </w:rPr>
        <w:t>carbocation benzylique</w:t>
      </w:r>
      <w:r w:rsidRPr="00B42C2E">
        <w:rPr>
          <w:spacing w:val="-2"/>
          <w:kern w:val="2"/>
          <w:sz w:val="23"/>
          <w:lang w:bidi="fr-CA"/>
        </w:rPr>
        <w:t>, dont le carbone chargé positivement est lié directement à un noyau aromatique. Un carbocation benzylique est stabilisé par l</w:t>
      </w:r>
      <w:r w:rsidRPr="009C5F66">
        <w:rPr>
          <w:spacing w:val="-2"/>
          <w:kern w:val="2"/>
          <w:sz w:val="23"/>
          <w:lang w:bidi="fr-CA"/>
        </w:rPr>
        <w:t>’</w:t>
      </w:r>
      <w:r w:rsidRPr="00B42C2E">
        <w:rPr>
          <w:spacing w:val="-2"/>
          <w:kern w:val="2"/>
          <w:sz w:val="23"/>
          <w:lang w:bidi="fr-CA"/>
        </w:rPr>
        <w:t>effet de résonance électrodonneur du noyau aromatique. Trois structures de résonance supplémentaires peuvent être représentées pour le carbocation où la charge positive est située sur l</w:t>
      </w:r>
      <w:r w:rsidRPr="009C5F66">
        <w:rPr>
          <w:spacing w:val="-2"/>
          <w:kern w:val="2"/>
          <w:sz w:val="23"/>
          <w:lang w:bidi="fr-CA"/>
        </w:rPr>
        <w:t>’</w:t>
      </w:r>
      <w:r w:rsidRPr="00B42C2E">
        <w:rPr>
          <w:spacing w:val="-2"/>
          <w:kern w:val="2"/>
          <w:sz w:val="23"/>
          <w:lang w:bidi="fr-CA"/>
        </w:rPr>
        <w:t>un des trois carbones aromatiques :</w:t>
      </w:r>
    </w:p>
    <w:p w14:paraId="341821E1" w14:textId="77777777" w:rsidR="003C2C2E" w:rsidRPr="00736512" w:rsidRDefault="003C2C2E" w:rsidP="003C2C2E">
      <w:pPr>
        <w:rPr>
          <w:kern w:val="2"/>
          <w:sz w:val="23"/>
        </w:rPr>
      </w:pPr>
    </w:p>
    <w:p w14:paraId="1CD8734E" w14:textId="77777777" w:rsidR="003C2C2E" w:rsidRPr="00736512" w:rsidRDefault="003C2C2E" w:rsidP="003C2C2E">
      <w:pPr>
        <w:rPr>
          <w:kern w:val="2"/>
          <w:sz w:val="23"/>
        </w:rPr>
      </w:pPr>
    </w:p>
    <w:p w14:paraId="36CC4483" w14:textId="77777777" w:rsidR="003C2C2E" w:rsidRPr="00736512" w:rsidRDefault="003C2C2E" w:rsidP="003C2C2E">
      <w:pPr>
        <w:jc w:val="center"/>
        <w:rPr>
          <w:kern w:val="2"/>
          <w:sz w:val="23"/>
        </w:rPr>
      </w:pPr>
      <w:r w:rsidRPr="00736512">
        <w:rPr>
          <w:noProof/>
          <w:kern w:val="2"/>
          <w:sz w:val="23"/>
          <w:lang w:bidi="fr-CA"/>
        </w:rPr>
        <w:lastRenderedPageBreak/>
        <w:drawing>
          <wp:inline distT="0" distB="0" distL="0" distR="0" wp14:anchorId="5DACA90A" wp14:editId="43DDD433">
            <wp:extent cx="3962400" cy="652145"/>
            <wp:effectExtent l="0" t="0" r="0" b="825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962400" cy="652145"/>
                    </a:xfrm>
                    <a:prstGeom prst="rect">
                      <a:avLst/>
                    </a:prstGeom>
                    <a:noFill/>
                    <a:ln>
                      <a:noFill/>
                    </a:ln>
                  </pic:spPr>
                </pic:pic>
              </a:graphicData>
            </a:graphic>
          </wp:inline>
        </w:drawing>
      </w:r>
    </w:p>
    <w:p w14:paraId="556D32E0"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31</w:t>
      </w:r>
    </w:p>
    <w:p w14:paraId="59459AAF" w14:textId="77777777" w:rsidR="003C2C2E" w:rsidRPr="00736512" w:rsidRDefault="00000000" w:rsidP="003C2C2E">
      <w:pPr>
        <w:rPr>
          <w:kern w:val="2"/>
          <w:sz w:val="23"/>
        </w:rPr>
      </w:pPr>
      <w:r>
        <w:rPr>
          <w:kern w:val="2"/>
          <w:sz w:val="23"/>
          <w:lang w:bidi="fr-CA"/>
        </w:rPr>
        <w:pict w14:anchorId="1C50DB3C">
          <v:rect id="_x0000_i1237" style="width:0;height:1.5pt" o:hralign="center" o:hrstd="t" o:hr="t" fillcolor="#aaa" stroked="f"/>
        </w:pict>
      </w:r>
    </w:p>
    <w:p w14:paraId="5E4C0736" w14:textId="04C54AD8" w:rsidR="003C2C2E" w:rsidRPr="00736512" w:rsidRDefault="003C2C2E" w:rsidP="003C2C2E">
      <w:pPr>
        <w:rPr>
          <w:kern w:val="2"/>
          <w:sz w:val="23"/>
        </w:rPr>
      </w:pPr>
      <w:r w:rsidRPr="00736512">
        <w:rPr>
          <w:kern w:val="2"/>
          <w:sz w:val="23"/>
          <w:u w:val="single"/>
          <w:lang w:bidi="fr-CA"/>
        </w:rPr>
        <w:t>Exercice 8.9 </w:t>
      </w:r>
      <w:r w:rsidRPr="00736512">
        <w:rPr>
          <w:kern w:val="2"/>
          <w:sz w:val="23"/>
          <w:lang w:bidi="fr-CA"/>
        </w:rPr>
        <w:t>: Complétez la phrase suivante avec les chiffres manquants </w:t>
      </w:r>
      <w:r w:rsidR="00AE3220">
        <w:rPr>
          <w:kern w:val="2"/>
          <w:sz w:val="23"/>
          <w:lang w:bidi="fr-CA"/>
        </w:rPr>
        <w:t xml:space="preserve">: </w:t>
      </w:r>
      <w:r w:rsidRPr="00736512">
        <w:rPr>
          <w:kern w:val="2"/>
          <w:sz w:val="23"/>
          <w:lang w:bidi="fr-CA"/>
        </w:rPr>
        <w:t>Le système </w:t>
      </w:r>
      <w:r w:rsidRPr="00736512">
        <w:rPr>
          <w:i/>
          <w:kern w:val="2"/>
          <w:sz w:val="23"/>
          <w:lang w:bidi="fr-CA"/>
        </w:rPr>
        <w:t>p</w:t>
      </w:r>
      <w:r w:rsidRPr="00736512">
        <w:rPr>
          <w:kern w:val="2"/>
          <w:sz w:val="23"/>
          <w:lang w:bidi="fr-CA"/>
        </w:rPr>
        <w:t xml:space="preserve"> conjugué du carbocation benzylique ci-dessus est composé de ______ orbitales </w:t>
      </w:r>
      <w:r w:rsidRPr="00736512">
        <w:rPr>
          <w:i/>
          <w:kern w:val="2"/>
          <w:sz w:val="23"/>
          <w:lang w:bidi="fr-CA"/>
        </w:rPr>
        <w:t>p</w:t>
      </w:r>
      <w:r w:rsidRPr="00736512">
        <w:rPr>
          <w:kern w:val="2"/>
          <w:sz w:val="23"/>
          <w:lang w:bidi="fr-CA"/>
        </w:rPr>
        <w:t xml:space="preserve"> qui se chevauchent pour partager ______ électrons π.</w:t>
      </w:r>
    </w:p>
    <w:p w14:paraId="25BD8214" w14:textId="77777777" w:rsidR="003C2C2E" w:rsidRPr="00736512" w:rsidRDefault="00000000" w:rsidP="003C2C2E">
      <w:pPr>
        <w:rPr>
          <w:kern w:val="2"/>
          <w:sz w:val="23"/>
        </w:rPr>
      </w:pPr>
      <w:r>
        <w:rPr>
          <w:kern w:val="2"/>
          <w:sz w:val="23"/>
          <w:lang w:bidi="fr-CA"/>
        </w:rPr>
        <w:pict w14:anchorId="64F73E3F">
          <v:rect id="_x0000_i1238" style="width:0;height:1.5pt" o:hralign="center" o:hrstd="t" o:hr="t" fillcolor="#aaa" stroked="f"/>
        </w:pict>
      </w:r>
    </w:p>
    <w:p w14:paraId="7233FC79" w14:textId="77777777" w:rsidR="003C2C2E" w:rsidRPr="00736512" w:rsidRDefault="003C2C2E" w:rsidP="003C2C2E">
      <w:pPr>
        <w:rPr>
          <w:kern w:val="2"/>
          <w:sz w:val="23"/>
        </w:rPr>
      </w:pPr>
    </w:p>
    <w:p w14:paraId="4F69AB89" w14:textId="77777777" w:rsidR="003C2C2E" w:rsidRPr="00736512" w:rsidRDefault="003C2C2E" w:rsidP="003C2C2E">
      <w:pPr>
        <w:rPr>
          <w:kern w:val="2"/>
          <w:sz w:val="23"/>
        </w:rPr>
      </w:pPr>
      <w:r w:rsidRPr="00736512">
        <w:rPr>
          <w:kern w:val="2"/>
          <w:sz w:val="23"/>
          <w:lang w:bidi="fr-CA"/>
        </w:rPr>
        <w:t xml:space="preserve">Les </w:t>
      </w:r>
      <w:r w:rsidRPr="00736512">
        <w:rPr>
          <w:b/>
          <w:kern w:val="2"/>
          <w:sz w:val="23"/>
          <w:lang w:bidi="fr-CA"/>
        </w:rPr>
        <w:t>carbocations allyliques</w:t>
      </w:r>
      <w:r w:rsidRPr="00736512">
        <w:rPr>
          <w:kern w:val="2"/>
          <w:sz w:val="23"/>
          <w:lang w:bidi="fr-CA"/>
        </w:rPr>
        <w:t>, où le carbone chargé positivement est adjacent à une double liaison, sont stabilisés par la délocalisation par résonance de la charge positive.</w:t>
      </w:r>
    </w:p>
    <w:p w14:paraId="23E69118" w14:textId="77777777" w:rsidR="003C2C2E" w:rsidRPr="00736512" w:rsidRDefault="003C2C2E" w:rsidP="003C2C2E">
      <w:pPr>
        <w:rPr>
          <w:kern w:val="2"/>
          <w:sz w:val="23"/>
        </w:rPr>
      </w:pPr>
    </w:p>
    <w:p w14:paraId="5F5915E4"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30229420" wp14:editId="3999632C">
            <wp:extent cx="2074545" cy="626745"/>
            <wp:effectExtent l="0" t="0" r="8255" b="825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2074545" cy="626745"/>
                    </a:xfrm>
                    <a:prstGeom prst="rect">
                      <a:avLst/>
                    </a:prstGeom>
                    <a:noFill/>
                    <a:ln>
                      <a:noFill/>
                    </a:ln>
                  </pic:spPr>
                </pic:pic>
              </a:graphicData>
            </a:graphic>
          </wp:inline>
        </w:drawing>
      </w:r>
    </w:p>
    <w:p w14:paraId="77A9B34D"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32</w:t>
      </w:r>
    </w:p>
    <w:p w14:paraId="44508B41" w14:textId="77777777" w:rsidR="003C2C2E" w:rsidRPr="00736512" w:rsidRDefault="003C2C2E" w:rsidP="003C2C2E">
      <w:pPr>
        <w:rPr>
          <w:kern w:val="2"/>
          <w:sz w:val="23"/>
        </w:rPr>
      </w:pPr>
    </w:p>
    <w:p w14:paraId="60FB273C" w14:textId="407F45B4" w:rsidR="003C2C2E" w:rsidRPr="00736512" w:rsidRDefault="003C2C2E" w:rsidP="003C2C2E">
      <w:pPr>
        <w:rPr>
          <w:kern w:val="2"/>
          <w:sz w:val="23"/>
        </w:rPr>
      </w:pPr>
      <w:r w:rsidRPr="00736512">
        <w:rPr>
          <w:kern w:val="2"/>
          <w:sz w:val="23"/>
          <w:lang w:bidi="fr-CA"/>
        </w:rPr>
        <w:t>Il convient souvent de prendre en compte plus d</w:t>
      </w:r>
      <w:r w:rsidRPr="009C5F66">
        <w:rPr>
          <w:kern w:val="2"/>
          <w:sz w:val="23"/>
          <w:lang w:bidi="fr-CA"/>
        </w:rPr>
        <w:t>’</w:t>
      </w:r>
      <w:r w:rsidRPr="00736512">
        <w:rPr>
          <w:kern w:val="2"/>
          <w:sz w:val="23"/>
          <w:lang w:bidi="fr-CA"/>
        </w:rPr>
        <w:t>un facteur pour prédire la stabilité d</w:t>
      </w:r>
      <w:r w:rsidRPr="009C5F66">
        <w:rPr>
          <w:kern w:val="2"/>
          <w:sz w:val="23"/>
          <w:lang w:bidi="fr-CA"/>
        </w:rPr>
        <w:t>’</w:t>
      </w:r>
      <w:r w:rsidRPr="00736512">
        <w:rPr>
          <w:kern w:val="2"/>
          <w:sz w:val="23"/>
          <w:lang w:bidi="fr-CA"/>
        </w:rPr>
        <w:t>un carbocation</w:t>
      </w:r>
      <w:r w:rsidR="00736512" w:rsidRPr="00736512">
        <w:rPr>
          <w:kern w:val="2"/>
          <w:sz w:val="23"/>
          <w:lang w:bidi="fr-CA"/>
        </w:rPr>
        <w:t xml:space="preserve">. </w:t>
      </w:r>
      <w:r w:rsidRPr="00736512">
        <w:rPr>
          <w:kern w:val="2"/>
          <w:sz w:val="23"/>
          <w:lang w:bidi="fr-CA"/>
        </w:rPr>
        <w:t>Par exemple, le carbocation de droite dans la figure ci-dessous est plus stable que celui de gauche</w:t>
      </w:r>
      <w:r w:rsidR="00736512" w:rsidRPr="00736512">
        <w:rPr>
          <w:kern w:val="2"/>
          <w:sz w:val="23"/>
          <w:lang w:bidi="fr-CA"/>
        </w:rPr>
        <w:t xml:space="preserve">. </w:t>
      </w:r>
      <w:r w:rsidRPr="00736512">
        <w:rPr>
          <w:kern w:val="2"/>
          <w:sz w:val="23"/>
          <w:lang w:bidi="fr-CA"/>
        </w:rPr>
        <w:t>Tous deux sont allyliques, la charge étant délocalisée sur deux carbones, mais sur le carbocation le plus stable, l</w:t>
      </w:r>
      <w:r w:rsidRPr="009C5F66">
        <w:rPr>
          <w:kern w:val="2"/>
          <w:sz w:val="23"/>
          <w:lang w:bidi="fr-CA"/>
        </w:rPr>
        <w:t>’</w:t>
      </w:r>
      <w:r w:rsidRPr="00736512">
        <w:rPr>
          <w:kern w:val="2"/>
          <w:sz w:val="23"/>
          <w:lang w:bidi="fr-CA"/>
        </w:rPr>
        <w:t>un des carbones est tertiaire</w:t>
      </w:r>
      <w:r w:rsidR="00736512" w:rsidRPr="00736512">
        <w:rPr>
          <w:kern w:val="2"/>
          <w:sz w:val="23"/>
          <w:lang w:bidi="fr-CA"/>
        </w:rPr>
        <w:t xml:space="preserve">. </w:t>
      </w:r>
    </w:p>
    <w:p w14:paraId="1E1D14D9" w14:textId="77777777" w:rsidR="003C2C2E" w:rsidRPr="00736512" w:rsidRDefault="003C2C2E" w:rsidP="003C2C2E">
      <w:pPr>
        <w:rPr>
          <w:kern w:val="2"/>
          <w:sz w:val="23"/>
        </w:rPr>
      </w:pPr>
    </w:p>
    <w:p w14:paraId="5CB57976" w14:textId="77777777" w:rsidR="003C2C2E" w:rsidRPr="00736512" w:rsidRDefault="003C2C2E" w:rsidP="003C2C2E">
      <w:pPr>
        <w:rPr>
          <w:kern w:val="2"/>
          <w:sz w:val="23"/>
        </w:rPr>
      </w:pPr>
      <w:r w:rsidRPr="00736512">
        <w:rPr>
          <w:noProof/>
          <w:kern w:val="2"/>
          <w:sz w:val="23"/>
          <w:lang w:bidi="fr-CA"/>
        </w:rPr>
        <w:drawing>
          <wp:inline distT="0" distB="0" distL="0" distR="0" wp14:anchorId="4C7E56C4" wp14:editId="25D3777E">
            <wp:extent cx="5359400" cy="1143000"/>
            <wp:effectExtent l="0" t="0" r="0" b="0"/>
            <wp:docPr id="6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5359400" cy="1143000"/>
                    </a:xfrm>
                    <a:prstGeom prst="rect">
                      <a:avLst/>
                    </a:prstGeom>
                    <a:noFill/>
                    <a:ln>
                      <a:noFill/>
                    </a:ln>
                  </pic:spPr>
                </pic:pic>
              </a:graphicData>
            </a:graphic>
          </wp:inline>
        </w:drawing>
      </w:r>
    </w:p>
    <w:p w14:paraId="39017949"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32a</w:t>
      </w:r>
    </w:p>
    <w:p w14:paraId="0896C20F" w14:textId="7B03B6AF" w:rsidR="003C2C2E" w:rsidRPr="00736512" w:rsidRDefault="003C2C2E" w:rsidP="003C2C2E">
      <w:pPr>
        <w:rPr>
          <w:kern w:val="2"/>
          <w:sz w:val="23"/>
        </w:rPr>
      </w:pPr>
      <w:r w:rsidRPr="00736512">
        <w:rPr>
          <w:kern w:val="2"/>
          <w:sz w:val="23"/>
          <w:lang w:bidi="fr-CA"/>
        </w:rPr>
        <w:t>Les hétéroatomes tels que l</w:t>
      </w:r>
      <w:r w:rsidRPr="009C5F66">
        <w:rPr>
          <w:kern w:val="2"/>
          <w:sz w:val="23"/>
          <w:lang w:bidi="fr-CA"/>
        </w:rPr>
        <w:t>’</w:t>
      </w:r>
      <w:r w:rsidRPr="00736512">
        <w:rPr>
          <w:kern w:val="2"/>
          <w:sz w:val="23"/>
          <w:lang w:bidi="fr-CA"/>
        </w:rPr>
        <w:t>oxygène et l</w:t>
      </w:r>
      <w:r w:rsidRPr="009C5F66">
        <w:rPr>
          <w:kern w:val="2"/>
          <w:sz w:val="23"/>
          <w:lang w:bidi="fr-CA"/>
        </w:rPr>
        <w:t>’</w:t>
      </w:r>
      <w:r w:rsidRPr="00736512">
        <w:rPr>
          <w:kern w:val="2"/>
          <w:sz w:val="23"/>
          <w:lang w:bidi="fr-CA"/>
        </w:rPr>
        <w:t>azote étant plus électronégatifs que le carbone, vous</w:t>
      </w:r>
      <w:r w:rsidR="00B42C2E">
        <w:rPr>
          <w:kern w:val="2"/>
          <w:sz w:val="23"/>
          <w:lang w:bidi="fr-CA"/>
        </w:rPr>
        <w:t> </w:t>
      </w:r>
      <w:r w:rsidRPr="00736512">
        <w:rPr>
          <w:kern w:val="2"/>
          <w:sz w:val="23"/>
          <w:lang w:bidi="fr-CA"/>
        </w:rPr>
        <w:t>pourriez vous attendre à ce qu</w:t>
      </w:r>
      <w:r w:rsidRPr="009C5F66">
        <w:rPr>
          <w:kern w:val="2"/>
          <w:sz w:val="23"/>
          <w:lang w:bidi="fr-CA"/>
        </w:rPr>
        <w:t>’</w:t>
      </w:r>
      <w:r w:rsidRPr="00736512">
        <w:rPr>
          <w:kern w:val="2"/>
          <w:sz w:val="23"/>
          <w:lang w:bidi="fr-CA"/>
        </w:rPr>
        <w:t>ils soient des groupes électroattracteurs déstabilisant le carbocation</w:t>
      </w:r>
      <w:r w:rsidR="00736512" w:rsidRPr="00736512">
        <w:rPr>
          <w:kern w:val="2"/>
          <w:sz w:val="23"/>
          <w:lang w:bidi="fr-CA"/>
        </w:rPr>
        <w:t xml:space="preserve">. </w:t>
      </w:r>
      <w:r w:rsidRPr="00736512">
        <w:rPr>
          <w:kern w:val="2"/>
          <w:sz w:val="23"/>
          <w:lang w:bidi="fr-CA"/>
        </w:rPr>
        <w:t>En réalité, c</w:t>
      </w:r>
      <w:r w:rsidRPr="009C5F66">
        <w:rPr>
          <w:kern w:val="2"/>
          <w:sz w:val="23"/>
          <w:lang w:bidi="fr-CA"/>
        </w:rPr>
        <w:t>’</w:t>
      </w:r>
      <w:r w:rsidRPr="00736512">
        <w:rPr>
          <w:kern w:val="2"/>
          <w:sz w:val="23"/>
          <w:lang w:bidi="fr-CA"/>
        </w:rPr>
        <w:t>est souvent le contraire : si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oxygène ou d</w:t>
      </w:r>
      <w:r w:rsidRPr="009C5F66">
        <w:rPr>
          <w:kern w:val="2"/>
          <w:sz w:val="23"/>
          <w:lang w:bidi="fr-CA"/>
        </w:rPr>
        <w:t>’</w:t>
      </w:r>
      <w:r w:rsidRPr="00736512">
        <w:rPr>
          <w:kern w:val="2"/>
          <w:sz w:val="23"/>
          <w:lang w:bidi="fr-CA"/>
        </w:rPr>
        <w:t>azote se trouve dans la bonne position, l</w:t>
      </w:r>
      <w:r w:rsidRPr="009C5F66">
        <w:rPr>
          <w:kern w:val="2"/>
          <w:sz w:val="23"/>
          <w:lang w:bidi="fr-CA"/>
        </w:rPr>
        <w:t>’</w:t>
      </w:r>
      <w:r w:rsidRPr="00736512">
        <w:rPr>
          <w:kern w:val="2"/>
          <w:sz w:val="23"/>
          <w:lang w:bidi="fr-CA"/>
        </w:rPr>
        <w:t xml:space="preserve">effet général peut être une </w:t>
      </w:r>
      <w:r w:rsidRPr="00736512">
        <w:rPr>
          <w:i/>
          <w:kern w:val="2"/>
          <w:sz w:val="23"/>
          <w:lang w:bidi="fr-CA"/>
        </w:rPr>
        <w:t>stabilisation</w:t>
      </w:r>
      <w:r w:rsidRPr="00736512">
        <w:rPr>
          <w:kern w:val="2"/>
          <w:sz w:val="23"/>
          <w:lang w:bidi="fr-CA"/>
        </w:rPr>
        <w:t xml:space="preserve"> du carbocation</w:t>
      </w:r>
      <w:r w:rsidR="00736512" w:rsidRPr="00736512">
        <w:rPr>
          <w:kern w:val="2"/>
          <w:sz w:val="23"/>
          <w:lang w:bidi="fr-CA"/>
        </w:rPr>
        <w:t xml:space="preserve">. </w:t>
      </w:r>
      <w:r w:rsidRPr="00736512">
        <w:rPr>
          <w:kern w:val="2"/>
          <w:sz w:val="23"/>
          <w:lang w:bidi="fr-CA"/>
        </w:rPr>
        <w:t xml:space="preserve">Bien que ces hétéroatomes soient effectivement des groupes électroattracteurs par induction, ils peuvent également être des groupes </w:t>
      </w:r>
      <w:r w:rsidRPr="00736512">
        <w:rPr>
          <w:i/>
          <w:kern w:val="2"/>
          <w:sz w:val="23"/>
          <w:lang w:bidi="fr-CA"/>
        </w:rPr>
        <w:t>électrodonneurs</w:t>
      </w:r>
      <w:r w:rsidRPr="00736512">
        <w:rPr>
          <w:kern w:val="2"/>
          <w:sz w:val="23"/>
          <w:lang w:bidi="fr-CA"/>
        </w:rPr>
        <w:t xml:space="preserve"> par résonance. De plus, comme nous l</w:t>
      </w:r>
      <w:r w:rsidRPr="009C5F66">
        <w:rPr>
          <w:kern w:val="2"/>
          <w:sz w:val="23"/>
          <w:lang w:bidi="fr-CA"/>
        </w:rPr>
        <w:t>’</w:t>
      </w:r>
      <w:r w:rsidRPr="00736512">
        <w:rPr>
          <w:kern w:val="2"/>
          <w:sz w:val="23"/>
          <w:lang w:bidi="fr-CA"/>
        </w:rPr>
        <w:t>avons appris précédemment (section 7.3) dans le contexte des réactions acido-basiques, les effets de</w:t>
      </w:r>
      <w:r w:rsidR="00B42C2E">
        <w:rPr>
          <w:kern w:val="2"/>
          <w:sz w:val="23"/>
          <w:lang w:bidi="fr-CA"/>
        </w:rPr>
        <w:t> </w:t>
      </w:r>
      <w:r w:rsidRPr="00736512">
        <w:rPr>
          <w:kern w:val="2"/>
          <w:sz w:val="23"/>
          <w:lang w:bidi="fr-CA"/>
        </w:rPr>
        <w:t>résonance sont en général plus puissants que les effets inductifs lorsque les deux se produisent dans des directions opposées.</w:t>
      </w:r>
    </w:p>
    <w:p w14:paraId="1A9F7971" w14:textId="77777777" w:rsidR="003C2C2E" w:rsidRPr="00736512" w:rsidRDefault="003C2C2E" w:rsidP="003C2C2E">
      <w:pPr>
        <w:rPr>
          <w:kern w:val="2"/>
          <w:sz w:val="23"/>
        </w:rPr>
      </w:pPr>
    </w:p>
    <w:p w14:paraId="65008374" w14:textId="77777777" w:rsidR="00B42C2E" w:rsidRDefault="00B42C2E">
      <w:pPr>
        <w:rPr>
          <w:kern w:val="2"/>
          <w:sz w:val="23"/>
          <w:lang w:bidi="fr-CA"/>
        </w:rPr>
      </w:pPr>
      <w:r>
        <w:rPr>
          <w:kern w:val="2"/>
          <w:sz w:val="23"/>
          <w:lang w:bidi="fr-CA"/>
        </w:rPr>
        <w:br w:type="page"/>
      </w:r>
    </w:p>
    <w:p w14:paraId="73029C2B" w14:textId="588442B8" w:rsidR="003C2C2E" w:rsidRPr="00736512" w:rsidRDefault="003C2C2E" w:rsidP="003C2C2E">
      <w:pPr>
        <w:rPr>
          <w:kern w:val="2"/>
          <w:sz w:val="23"/>
        </w:rPr>
      </w:pPr>
      <w:r w:rsidRPr="00736512">
        <w:rPr>
          <w:kern w:val="2"/>
          <w:sz w:val="23"/>
          <w:lang w:bidi="fr-CA"/>
        </w:rPr>
        <w:lastRenderedPageBreak/>
        <w:t>Prenons l</w:t>
      </w:r>
      <w:r w:rsidRPr="009C5F66">
        <w:rPr>
          <w:kern w:val="2"/>
          <w:sz w:val="23"/>
          <w:lang w:bidi="fr-CA"/>
        </w:rPr>
        <w:t>’</w:t>
      </w:r>
      <w:r w:rsidRPr="00736512">
        <w:rPr>
          <w:kern w:val="2"/>
          <w:sz w:val="23"/>
          <w:lang w:bidi="fr-CA"/>
        </w:rPr>
        <w:t>exemple des deux paires de carbocations ci-dessous :</w:t>
      </w:r>
    </w:p>
    <w:p w14:paraId="462E1FB2" w14:textId="77777777" w:rsidR="003C2C2E" w:rsidRPr="00736512" w:rsidRDefault="003C2C2E" w:rsidP="003C2C2E">
      <w:pPr>
        <w:jc w:val="center"/>
        <w:rPr>
          <w:kern w:val="2"/>
          <w:sz w:val="23"/>
        </w:rPr>
      </w:pPr>
    </w:p>
    <w:p w14:paraId="7282D617"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3C9BF1E4" wp14:editId="459B9EDB">
            <wp:extent cx="2997200" cy="3268345"/>
            <wp:effectExtent l="0" t="0" r="0" b="8255"/>
            <wp:docPr id="6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2997200" cy="3268345"/>
                    </a:xfrm>
                    <a:prstGeom prst="rect">
                      <a:avLst/>
                    </a:prstGeom>
                    <a:noFill/>
                    <a:ln>
                      <a:noFill/>
                    </a:ln>
                  </pic:spPr>
                </pic:pic>
              </a:graphicData>
            </a:graphic>
          </wp:inline>
        </w:drawing>
      </w:r>
    </w:p>
    <w:p w14:paraId="205C15D0"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33</w:t>
      </w:r>
    </w:p>
    <w:p w14:paraId="07BD7DF2" w14:textId="253EEC32" w:rsidR="003C2C2E" w:rsidRPr="00736512" w:rsidRDefault="003C2C2E" w:rsidP="003C2C2E">
      <w:pPr>
        <w:rPr>
          <w:kern w:val="2"/>
          <w:sz w:val="23"/>
        </w:rPr>
      </w:pPr>
      <w:r w:rsidRPr="00736512">
        <w:rPr>
          <w:kern w:val="2"/>
          <w:sz w:val="23"/>
          <w:lang w:bidi="fr-CA"/>
        </w:rPr>
        <w:t>Dans les carbocations les plus stables, l</w:t>
      </w:r>
      <w:r w:rsidRPr="009C5F66">
        <w:rPr>
          <w:kern w:val="2"/>
          <w:sz w:val="23"/>
          <w:lang w:bidi="fr-CA"/>
        </w:rPr>
        <w:t>’</w:t>
      </w:r>
      <w:r w:rsidRPr="00736512">
        <w:rPr>
          <w:kern w:val="2"/>
          <w:sz w:val="23"/>
          <w:lang w:bidi="fr-CA"/>
        </w:rPr>
        <w:t xml:space="preserve">hétéroatome agit comme un groupe </w:t>
      </w:r>
      <w:r w:rsidRPr="00736512">
        <w:rPr>
          <w:i/>
          <w:kern w:val="2"/>
          <w:sz w:val="23"/>
          <w:lang w:bidi="fr-CA"/>
        </w:rPr>
        <w:t>électrodonneur</w:t>
      </w:r>
      <w:r w:rsidRPr="00736512">
        <w:rPr>
          <w:kern w:val="2"/>
          <w:sz w:val="23"/>
          <w:lang w:bidi="fr-CA"/>
        </w:rPr>
        <w:t xml:space="preserve"> par résonance : en effet, le doublet libre de l</w:t>
      </w:r>
      <w:r w:rsidRPr="009C5F66">
        <w:rPr>
          <w:kern w:val="2"/>
          <w:sz w:val="23"/>
          <w:lang w:bidi="fr-CA"/>
        </w:rPr>
        <w:t>’</w:t>
      </w:r>
      <w:r w:rsidRPr="00736512">
        <w:rPr>
          <w:kern w:val="2"/>
          <w:sz w:val="23"/>
          <w:lang w:bidi="fr-CA"/>
        </w:rPr>
        <w:t>hétéroatome peut servir à délocaliser la charge positive</w:t>
      </w:r>
      <w:r w:rsidR="00736512" w:rsidRPr="00736512">
        <w:rPr>
          <w:kern w:val="2"/>
          <w:sz w:val="23"/>
          <w:lang w:bidi="fr-CA"/>
        </w:rPr>
        <w:t xml:space="preserve">. </w:t>
      </w:r>
      <w:r w:rsidRPr="00736512">
        <w:rPr>
          <w:kern w:val="2"/>
          <w:sz w:val="23"/>
          <w:lang w:bidi="fr-CA"/>
        </w:rPr>
        <w:t>Notez également que chaque atome du principal contributeur de résonance possède un octet complet d</w:t>
      </w:r>
      <w:r w:rsidRPr="009C5F66">
        <w:rPr>
          <w:kern w:val="2"/>
          <w:sz w:val="23"/>
          <w:lang w:bidi="fr-CA"/>
        </w:rPr>
        <w:t>’</w:t>
      </w:r>
      <w:r w:rsidRPr="00736512">
        <w:rPr>
          <w:kern w:val="2"/>
          <w:sz w:val="23"/>
          <w:lang w:bidi="fr-CA"/>
        </w:rPr>
        <w:t>électrons de valence.</w:t>
      </w:r>
    </w:p>
    <w:p w14:paraId="0B9554EE" w14:textId="77777777" w:rsidR="003C2C2E" w:rsidRPr="00736512" w:rsidRDefault="003C2C2E" w:rsidP="003C2C2E">
      <w:pPr>
        <w:rPr>
          <w:kern w:val="2"/>
          <w:sz w:val="23"/>
        </w:rPr>
      </w:pPr>
    </w:p>
    <w:p w14:paraId="7AE7E1C9" w14:textId="77777777" w:rsidR="003C2C2E" w:rsidRPr="00736512" w:rsidRDefault="00000000" w:rsidP="003C2C2E">
      <w:pPr>
        <w:rPr>
          <w:kern w:val="2"/>
          <w:sz w:val="23"/>
          <w:u w:val="single"/>
        </w:rPr>
      </w:pPr>
      <w:r>
        <w:rPr>
          <w:kern w:val="2"/>
          <w:sz w:val="23"/>
          <w:lang w:bidi="fr-CA"/>
        </w:rPr>
        <w:pict w14:anchorId="7C1BF297">
          <v:rect id="_x0000_i1239" style="width:0;height:1.5pt" o:hralign="center" o:hrstd="t" o:hr="t" fillcolor="#aaa" stroked="f"/>
        </w:pict>
      </w:r>
    </w:p>
    <w:p w14:paraId="2CCDC61F" w14:textId="77777777" w:rsidR="003C2C2E" w:rsidRPr="00736512" w:rsidRDefault="003C2C2E" w:rsidP="003C2C2E">
      <w:pPr>
        <w:rPr>
          <w:kern w:val="2"/>
          <w:sz w:val="23"/>
        </w:rPr>
      </w:pPr>
      <w:r w:rsidRPr="00736512">
        <w:rPr>
          <w:kern w:val="2"/>
          <w:sz w:val="23"/>
          <w:u w:val="single"/>
          <w:lang w:bidi="fr-CA"/>
        </w:rPr>
        <w:t>Exercice 8.10 :</w:t>
      </w:r>
      <w:r w:rsidRPr="00736512">
        <w:rPr>
          <w:kern w:val="2"/>
          <w:sz w:val="23"/>
          <w:lang w:bidi="fr-CA"/>
        </w:rPr>
        <w:t xml:space="preserve"> Classez les carbocations suivants du plus stable au moins stable :</w:t>
      </w:r>
    </w:p>
    <w:p w14:paraId="6D364E87" w14:textId="77777777" w:rsidR="003C2C2E" w:rsidRPr="00736512" w:rsidRDefault="003C2C2E" w:rsidP="003C2C2E">
      <w:pPr>
        <w:rPr>
          <w:kern w:val="2"/>
          <w:sz w:val="23"/>
        </w:rPr>
      </w:pPr>
    </w:p>
    <w:p w14:paraId="576F84E2"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7E2A0807" wp14:editId="2D82F7E5">
            <wp:extent cx="3378200" cy="652145"/>
            <wp:effectExtent l="0" t="0" r="0" b="8255"/>
            <wp:docPr id="65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378200" cy="652145"/>
                    </a:xfrm>
                    <a:prstGeom prst="rect">
                      <a:avLst/>
                    </a:prstGeom>
                    <a:noFill/>
                    <a:ln>
                      <a:noFill/>
                    </a:ln>
                  </pic:spPr>
                </pic:pic>
              </a:graphicData>
            </a:graphic>
          </wp:inline>
        </w:drawing>
      </w:r>
    </w:p>
    <w:p w14:paraId="6C49A50B"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w:t>
      </w:r>
      <w:r w:rsidR="00000000">
        <w:rPr>
          <w:kern w:val="2"/>
          <w:sz w:val="23"/>
          <w:lang w:bidi="fr-CA"/>
        </w:rPr>
        <w:pict w14:anchorId="573686C9">
          <v:rect id="_x0000_i1240" style="width:0;height:1.5pt" o:hralign="center" o:hrstd="t" o:hr="t" fillcolor="#aaa" stroked="f"/>
        </w:pict>
      </w:r>
      <w:r w:rsidRPr="00736512">
        <w:rPr>
          <w:color w:val="FFFFFF" w:themeColor="background1"/>
          <w:kern w:val="2"/>
          <w:sz w:val="23"/>
          <w:lang w:bidi="fr-CA"/>
        </w:rPr>
        <w:t>33a</w:t>
      </w:r>
    </w:p>
    <w:p w14:paraId="1C1E6C4F" w14:textId="77777777" w:rsidR="003C2C2E" w:rsidRPr="00736512" w:rsidRDefault="003C2C2E" w:rsidP="003C2C2E">
      <w:pPr>
        <w:rPr>
          <w:kern w:val="2"/>
          <w:sz w:val="23"/>
        </w:rPr>
      </w:pPr>
      <w:r w:rsidRPr="00736512">
        <w:rPr>
          <w:kern w:val="2"/>
          <w:sz w:val="23"/>
          <w:lang w:bidi="fr-CA"/>
        </w:rPr>
        <w:t xml:space="preserve">Enfin, les carbocations </w:t>
      </w:r>
      <w:r w:rsidRPr="00736512">
        <w:rPr>
          <w:b/>
          <w:kern w:val="2"/>
          <w:sz w:val="23"/>
          <w:lang w:bidi="fr-CA"/>
        </w:rPr>
        <w:t>vinyliques</w:t>
      </w:r>
      <w:r w:rsidRPr="00736512">
        <w:rPr>
          <w:kern w:val="2"/>
          <w:sz w:val="23"/>
          <w:lang w:bidi="fr-CA"/>
        </w:rPr>
        <w:t>, où la charge positive est située sur un carbone à double liaison, sont très instables.</w:t>
      </w:r>
    </w:p>
    <w:p w14:paraId="562DCC65" w14:textId="77777777" w:rsidR="003C2C2E" w:rsidRPr="00736512" w:rsidRDefault="003C2C2E" w:rsidP="003C2C2E">
      <w:pPr>
        <w:rPr>
          <w:kern w:val="2"/>
          <w:sz w:val="23"/>
        </w:rPr>
      </w:pPr>
    </w:p>
    <w:p w14:paraId="36071349"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146CCFB4" wp14:editId="2D68F91E">
            <wp:extent cx="1134745" cy="965200"/>
            <wp:effectExtent l="0" t="0" r="8255" b="0"/>
            <wp:docPr id="6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134745" cy="965200"/>
                    </a:xfrm>
                    <a:prstGeom prst="rect">
                      <a:avLst/>
                    </a:prstGeom>
                    <a:noFill/>
                    <a:ln>
                      <a:noFill/>
                    </a:ln>
                  </pic:spPr>
                </pic:pic>
              </a:graphicData>
            </a:graphic>
          </wp:inline>
        </w:drawing>
      </w:r>
    </w:p>
    <w:p w14:paraId="487BB421"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34</w:t>
      </w:r>
    </w:p>
    <w:p w14:paraId="7D1B5E1D" w14:textId="77777777" w:rsidR="00A45DDF" w:rsidRPr="00736512" w:rsidRDefault="00A45DDF">
      <w:pPr>
        <w:rPr>
          <w:kern w:val="2"/>
          <w:sz w:val="23"/>
        </w:rPr>
      </w:pPr>
      <w:r w:rsidRPr="00736512">
        <w:rPr>
          <w:kern w:val="2"/>
          <w:sz w:val="23"/>
          <w:lang w:bidi="fr-CA"/>
        </w:rPr>
        <w:br w:type="page"/>
      </w:r>
    </w:p>
    <w:p w14:paraId="4CBA434F" w14:textId="68361047" w:rsidR="003C2C2E" w:rsidRPr="00736512" w:rsidRDefault="00000000" w:rsidP="003C2C2E">
      <w:pPr>
        <w:rPr>
          <w:kern w:val="2"/>
          <w:sz w:val="23"/>
        </w:rPr>
      </w:pPr>
      <w:r>
        <w:rPr>
          <w:kern w:val="2"/>
          <w:sz w:val="23"/>
          <w:lang w:bidi="fr-CA"/>
        </w:rPr>
        <w:lastRenderedPageBreak/>
        <w:pict w14:anchorId="61DDB7A4">
          <v:rect id="_x0000_i1241" style="width:0;height:1.5pt" o:hralign="center" o:hrstd="t" o:hr="t" fillcolor="#aaa" stroked="f"/>
        </w:pict>
      </w:r>
    </w:p>
    <w:p w14:paraId="20B50811" w14:textId="77777777" w:rsidR="003C2C2E" w:rsidRPr="00736512" w:rsidRDefault="003C2C2E" w:rsidP="003C2C2E">
      <w:pPr>
        <w:rPr>
          <w:kern w:val="2"/>
          <w:sz w:val="23"/>
        </w:rPr>
      </w:pPr>
      <w:r w:rsidRPr="00736512">
        <w:rPr>
          <w:kern w:val="2"/>
          <w:sz w:val="23"/>
          <w:u w:val="single"/>
          <w:lang w:bidi="fr-CA"/>
        </w:rPr>
        <w:t>Exercice 8.11 </w:t>
      </w:r>
      <w:r w:rsidRPr="00736512">
        <w:rPr>
          <w:kern w:val="2"/>
          <w:sz w:val="23"/>
          <w:lang w:bidi="fr-CA"/>
        </w:rPr>
        <w:t>:</w:t>
      </w:r>
      <w:r w:rsidRPr="00736512">
        <w:rPr>
          <w:kern w:val="2"/>
          <w:sz w:val="23"/>
          <w:u w:val="single"/>
          <w:lang w:bidi="fr-CA"/>
        </w:rPr>
        <w:t xml:space="preserve"> </w:t>
      </w:r>
      <w:r w:rsidRPr="00736512">
        <w:rPr>
          <w:kern w:val="2"/>
          <w:sz w:val="23"/>
          <w:lang w:bidi="fr-CA"/>
        </w:rPr>
        <w:t>Expliquez pourquoi les carbocations vinyliques sont instables. (Indice : pensez à l</w:t>
      </w:r>
      <w:r w:rsidRPr="009C5F66">
        <w:rPr>
          <w:kern w:val="2"/>
          <w:sz w:val="23"/>
          <w:lang w:bidi="fr-CA"/>
        </w:rPr>
        <w:t>’</w:t>
      </w:r>
      <w:r w:rsidRPr="00736512">
        <w:rPr>
          <w:kern w:val="2"/>
          <w:sz w:val="23"/>
          <w:lang w:bidi="fr-CA"/>
        </w:rPr>
        <w:t>hybridation et à l</w:t>
      </w:r>
      <w:r w:rsidRPr="009C5F66">
        <w:rPr>
          <w:kern w:val="2"/>
          <w:sz w:val="23"/>
          <w:lang w:bidi="fr-CA"/>
        </w:rPr>
        <w:t>’</w:t>
      </w:r>
      <w:r w:rsidRPr="00736512">
        <w:rPr>
          <w:kern w:val="2"/>
          <w:sz w:val="23"/>
          <w:lang w:bidi="fr-CA"/>
        </w:rPr>
        <w:t>électronégativité.)</w:t>
      </w:r>
    </w:p>
    <w:p w14:paraId="5C0329E6" w14:textId="77777777" w:rsidR="003C2C2E" w:rsidRPr="00736512" w:rsidRDefault="003C2C2E" w:rsidP="003C2C2E">
      <w:pPr>
        <w:rPr>
          <w:kern w:val="2"/>
          <w:sz w:val="23"/>
          <w:u w:val="single"/>
        </w:rPr>
      </w:pPr>
    </w:p>
    <w:p w14:paraId="006B3F77" w14:textId="77777777" w:rsidR="003C2C2E" w:rsidRPr="00736512" w:rsidRDefault="003C2C2E" w:rsidP="003C2C2E">
      <w:pPr>
        <w:rPr>
          <w:kern w:val="2"/>
          <w:sz w:val="23"/>
        </w:rPr>
      </w:pPr>
      <w:r w:rsidRPr="00736512">
        <w:rPr>
          <w:kern w:val="2"/>
          <w:sz w:val="23"/>
          <w:u w:val="single"/>
          <w:lang w:bidi="fr-CA"/>
        </w:rPr>
        <w:t>Exercice 8.12 </w:t>
      </w:r>
      <w:r w:rsidRPr="00736512">
        <w:rPr>
          <w:kern w:val="2"/>
          <w:sz w:val="23"/>
          <w:lang w:bidi="fr-CA"/>
        </w:rPr>
        <w:t>:</w:t>
      </w:r>
      <w:r w:rsidRPr="00736512">
        <w:rPr>
          <w:kern w:val="2"/>
          <w:sz w:val="23"/>
          <w:u w:val="single"/>
          <w:lang w:bidi="fr-CA"/>
        </w:rPr>
        <w:t xml:space="preserve"> </w:t>
      </w:r>
      <w:r w:rsidRPr="00736512">
        <w:rPr>
          <w:kern w:val="2"/>
          <w:sz w:val="23"/>
          <w:lang w:bidi="fr-CA"/>
        </w:rPr>
        <w:t>Le carbocation ci-dessous est une espèce intermédiaire dans une réaction qui fait partie de la biosynthèse d</w:t>
      </w:r>
      <w:r w:rsidRPr="009C5F66">
        <w:rPr>
          <w:kern w:val="2"/>
          <w:sz w:val="23"/>
          <w:lang w:bidi="fr-CA"/>
        </w:rPr>
        <w:t>’</w:t>
      </w:r>
      <w:r w:rsidRPr="00736512">
        <w:rPr>
          <w:kern w:val="2"/>
          <w:sz w:val="23"/>
          <w:lang w:bidi="fr-CA"/>
        </w:rPr>
        <w:t>un composé hallucinogène d</w:t>
      </w:r>
      <w:r w:rsidRPr="009C5F66">
        <w:rPr>
          <w:kern w:val="2"/>
          <w:sz w:val="23"/>
          <w:lang w:bidi="fr-CA"/>
        </w:rPr>
        <w:t>’</w:t>
      </w:r>
      <w:r w:rsidRPr="00736512">
        <w:rPr>
          <w:kern w:val="2"/>
          <w:sz w:val="23"/>
          <w:lang w:bidi="fr-CA"/>
        </w:rPr>
        <w:t>un champignon. Représentez un contributeur de résonance qui illustre sa stabilisation par résonance avec l</w:t>
      </w:r>
      <w:r w:rsidRPr="009C5F66">
        <w:rPr>
          <w:kern w:val="2"/>
          <w:sz w:val="23"/>
          <w:lang w:bidi="fr-CA"/>
        </w:rPr>
        <w:t>’</w:t>
      </w:r>
      <w:r w:rsidRPr="00736512">
        <w:rPr>
          <w:kern w:val="2"/>
          <w:sz w:val="23"/>
          <w:lang w:bidi="fr-CA"/>
        </w:rPr>
        <w:t>atome d</w:t>
      </w:r>
      <w:r w:rsidRPr="009C5F66">
        <w:rPr>
          <w:kern w:val="2"/>
          <w:sz w:val="23"/>
          <w:lang w:bidi="fr-CA"/>
        </w:rPr>
        <w:t>’</w:t>
      </w:r>
      <w:r w:rsidRPr="00736512">
        <w:rPr>
          <w:kern w:val="2"/>
          <w:sz w:val="23"/>
          <w:lang w:bidi="fr-CA"/>
        </w:rPr>
        <w:t>azote.</w:t>
      </w:r>
    </w:p>
    <w:p w14:paraId="2D6E62B7" w14:textId="77777777" w:rsidR="003C2C2E" w:rsidRPr="00736512" w:rsidRDefault="003C2C2E" w:rsidP="003C2C2E">
      <w:pPr>
        <w:rPr>
          <w:kern w:val="2"/>
          <w:sz w:val="23"/>
        </w:rPr>
      </w:pPr>
    </w:p>
    <w:p w14:paraId="7ECDDFF1"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2F29CDBD" wp14:editId="71C69D54">
            <wp:extent cx="1617345" cy="1388745"/>
            <wp:effectExtent l="0" t="0" r="8255" b="8255"/>
            <wp:docPr id="6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617345" cy="1388745"/>
                    </a:xfrm>
                    <a:prstGeom prst="rect">
                      <a:avLst/>
                    </a:prstGeom>
                    <a:noFill/>
                    <a:ln>
                      <a:noFill/>
                    </a:ln>
                  </pic:spPr>
                </pic:pic>
              </a:graphicData>
            </a:graphic>
          </wp:inline>
        </w:drawing>
      </w:r>
    </w:p>
    <w:p w14:paraId="3B15279C"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35</w:t>
      </w:r>
    </w:p>
    <w:p w14:paraId="359D6211" w14:textId="77777777" w:rsidR="003C2C2E" w:rsidRPr="00736512" w:rsidRDefault="00000000" w:rsidP="003C2C2E">
      <w:pPr>
        <w:rPr>
          <w:kern w:val="2"/>
          <w:sz w:val="23"/>
        </w:rPr>
      </w:pPr>
      <w:r>
        <w:rPr>
          <w:kern w:val="2"/>
          <w:sz w:val="23"/>
          <w:lang w:bidi="fr-CA"/>
        </w:rPr>
        <w:pict w14:anchorId="11DAFAA1">
          <v:rect id="_x0000_i1242" style="width:0;height:1.5pt" o:hralign="center" o:hrstd="t" o:hr="t" fillcolor="#aaa" stroked="f"/>
        </w:pict>
      </w:r>
    </w:p>
    <w:p w14:paraId="71C7EA35" w14:textId="77777777" w:rsidR="003C2C2E" w:rsidRPr="00736512" w:rsidRDefault="003C2C2E" w:rsidP="003C2C2E">
      <w:pPr>
        <w:rPr>
          <w:kern w:val="2"/>
          <w:sz w:val="23"/>
        </w:rPr>
      </w:pPr>
    </w:p>
    <w:p w14:paraId="1D70F0C3" w14:textId="6DA07DBD" w:rsidR="003C2C2E" w:rsidRPr="00736512" w:rsidRDefault="003C2C2E" w:rsidP="003C2C2E">
      <w:pPr>
        <w:rPr>
          <w:kern w:val="2"/>
          <w:sz w:val="23"/>
        </w:rPr>
      </w:pPr>
      <w:r w:rsidRPr="00736512">
        <w:rPr>
          <w:kern w:val="2"/>
          <w:sz w:val="23"/>
          <w:lang w:bidi="fr-CA"/>
        </w:rPr>
        <w:t>Dans la plupart des cas, les carbocations (même ceux qui sont « relativement stables » comme les tertiaires et les benzyliques) sont toujours des espèces intermédiaires transitoires très réactives dans les réactions organiques; ils se forment brièvement et réagissent à nouveau immédiatement</w:t>
      </w:r>
      <w:r w:rsidR="00736512" w:rsidRPr="00736512">
        <w:rPr>
          <w:kern w:val="2"/>
          <w:sz w:val="23"/>
          <w:lang w:bidi="fr-CA"/>
        </w:rPr>
        <w:t xml:space="preserve">. </w:t>
      </w:r>
      <w:r w:rsidRPr="00736512">
        <w:rPr>
          <w:kern w:val="2"/>
          <w:sz w:val="23"/>
          <w:lang w:bidi="fr-CA"/>
        </w:rPr>
        <w:t>Toutefois, il existe quelques exemples inhabituels d</w:t>
      </w:r>
      <w:r w:rsidRPr="009C5F66">
        <w:rPr>
          <w:kern w:val="2"/>
          <w:sz w:val="23"/>
          <w:lang w:bidi="fr-CA"/>
        </w:rPr>
        <w:t>’</w:t>
      </w:r>
      <w:r w:rsidRPr="00736512">
        <w:rPr>
          <w:kern w:val="2"/>
          <w:sz w:val="23"/>
          <w:lang w:bidi="fr-CA"/>
        </w:rPr>
        <w:t>espèces de carbocation si stables qu</w:t>
      </w:r>
      <w:r w:rsidRPr="009C5F66">
        <w:rPr>
          <w:kern w:val="2"/>
          <w:sz w:val="23"/>
          <w:lang w:bidi="fr-CA"/>
        </w:rPr>
        <w:t>’</w:t>
      </w:r>
      <w:r w:rsidRPr="00736512">
        <w:rPr>
          <w:kern w:val="2"/>
          <w:sz w:val="23"/>
          <w:lang w:bidi="fr-CA"/>
        </w:rPr>
        <w:t>elles peuvent être mises dans un bocal et conservées en tant que sel. Le cristal violet est le nom commun du sel de chlorure du carbocation dont la structure est représentée ci-dessous</w:t>
      </w:r>
      <w:r w:rsidR="00736512" w:rsidRPr="00736512">
        <w:rPr>
          <w:kern w:val="2"/>
          <w:sz w:val="23"/>
          <w:lang w:bidi="fr-CA"/>
        </w:rPr>
        <w:t xml:space="preserve">. </w:t>
      </w:r>
      <w:r w:rsidRPr="00736512">
        <w:rPr>
          <w:kern w:val="2"/>
          <w:sz w:val="23"/>
          <w:lang w:bidi="fr-CA"/>
        </w:rPr>
        <w:t>Remarquez les possibilités structurelles de délocalisation par résonance de la charge positive et la présence de trois groupes amine électrodonneurs.</w:t>
      </w:r>
    </w:p>
    <w:p w14:paraId="10D125E9" w14:textId="77777777" w:rsidR="003C2C2E" w:rsidRPr="00736512" w:rsidRDefault="003C2C2E" w:rsidP="003C2C2E">
      <w:pPr>
        <w:jc w:val="center"/>
        <w:rPr>
          <w:kern w:val="2"/>
          <w:sz w:val="23"/>
        </w:rPr>
      </w:pPr>
    </w:p>
    <w:p w14:paraId="42A8108B"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6B8E9F44" wp14:editId="5980E85E">
            <wp:extent cx="1947545" cy="2184400"/>
            <wp:effectExtent l="0" t="0" r="8255" b="0"/>
            <wp:docPr id="6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1947545" cy="2184400"/>
                    </a:xfrm>
                    <a:prstGeom prst="rect">
                      <a:avLst/>
                    </a:prstGeom>
                    <a:noFill/>
                    <a:ln>
                      <a:noFill/>
                    </a:ln>
                  </pic:spPr>
                </pic:pic>
              </a:graphicData>
            </a:graphic>
          </wp:inline>
        </w:drawing>
      </w:r>
    </w:p>
    <w:p w14:paraId="448F877A"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36</w:t>
      </w:r>
    </w:p>
    <w:p w14:paraId="514D2B23" w14:textId="77777777" w:rsidR="003C2C2E" w:rsidRPr="00736512" w:rsidRDefault="00000000" w:rsidP="003C2C2E">
      <w:pPr>
        <w:jc w:val="center"/>
        <w:rPr>
          <w:kern w:val="2"/>
          <w:sz w:val="23"/>
        </w:rPr>
      </w:pPr>
      <w:r>
        <w:rPr>
          <w:kern w:val="2"/>
          <w:sz w:val="23"/>
          <w:lang w:bidi="fr-CA"/>
        </w:rPr>
        <w:pict w14:anchorId="18CDA31F">
          <v:rect id="_x0000_i1243" style="width:0;height:1.5pt" o:hralign="center" o:hrstd="t" o:hr="t" fillcolor="#aaa" stroked="f"/>
        </w:pict>
      </w:r>
    </w:p>
    <w:p w14:paraId="187CB310" w14:textId="77777777" w:rsidR="003C2C2E" w:rsidRPr="00736512" w:rsidRDefault="003C2C2E" w:rsidP="003C2C2E">
      <w:pPr>
        <w:rPr>
          <w:kern w:val="2"/>
          <w:sz w:val="23"/>
        </w:rPr>
      </w:pPr>
      <w:r w:rsidRPr="00736512">
        <w:rPr>
          <w:kern w:val="2"/>
          <w:sz w:val="23"/>
          <w:u w:val="single"/>
          <w:lang w:bidi="fr-CA"/>
        </w:rPr>
        <w:t>Exercice 8.13 </w:t>
      </w:r>
      <w:r w:rsidRPr="00736512">
        <w:rPr>
          <w:kern w:val="2"/>
          <w:sz w:val="23"/>
          <w:lang w:bidi="fr-CA"/>
        </w:rPr>
        <w:t xml:space="preserve">: </w:t>
      </w:r>
    </w:p>
    <w:p w14:paraId="02EE1C05" w14:textId="77777777" w:rsidR="003C2C2E" w:rsidRPr="00736512" w:rsidRDefault="003C2C2E" w:rsidP="003C2C2E">
      <w:pPr>
        <w:rPr>
          <w:kern w:val="2"/>
          <w:sz w:val="23"/>
        </w:rPr>
      </w:pPr>
    </w:p>
    <w:p w14:paraId="03B5AFEE" w14:textId="77777777" w:rsidR="003C2C2E" w:rsidRPr="00736512" w:rsidRDefault="003C2C2E" w:rsidP="003C2C2E">
      <w:pPr>
        <w:rPr>
          <w:kern w:val="2"/>
          <w:sz w:val="23"/>
        </w:rPr>
      </w:pPr>
      <w:r w:rsidRPr="00736512">
        <w:rPr>
          <w:kern w:val="2"/>
          <w:sz w:val="23"/>
          <w:lang w:bidi="fr-CA"/>
        </w:rPr>
        <w:t>a) Représentez une structure de résonance du cation cristal violet où la charge positive est délocalisée sur l</w:t>
      </w:r>
      <w:r w:rsidRPr="009C5F66">
        <w:rPr>
          <w:kern w:val="2"/>
          <w:sz w:val="23"/>
          <w:lang w:bidi="fr-CA"/>
        </w:rPr>
        <w:t>’</w:t>
      </w:r>
      <w:r w:rsidRPr="00736512">
        <w:rPr>
          <w:kern w:val="2"/>
          <w:sz w:val="23"/>
          <w:lang w:bidi="fr-CA"/>
        </w:rPr>
        <w:t>un des atomes d</w:t>
      </w:r>
      <w:r w:rsidRPr="009C5F66">
        <w:rPr>
          <w:kern w:val="2"/>
          <w:sz w:val="23"/>
          <w:lang w:bidi="fr-CA"/>
        </w:rPr>
        <w:t>’</w:t>
      </w:r>
      <w:r w:rsidRPr="00736512">
        <w:rPr>
          <w:kern w:val="2"/>
          <w:sz w:val="23"/>
          <w:lang w:bidi="fr-CA"/>
        </w:rPr>
        <w:t>azote.</w:t>
      </w:r>
    </w:p>
    <w:p w14:paraId="6C2AF535" w14:textId="77777777" w:rsidR="003C2C2E" w:rsidRPr="00736512" w:rsidRDefault="003C2C2E" w:rsidP="003C2C2E">
      <w:pPr>
        <w:rPr>
          <w:kern w:val="2"/>
          <w:sz w:val="23"/>
        </w:rPr>
      </w:pPr>
    </w:p>
    <w:p w14:paraId="470DE87B" w14:textId="68FC14D4" w:rsidR="003C2C2E" w:rsidRPr="00736512" w:rsidRDefault="003C2C2E" w:rsidP="003C2C2E">
      <w:pPr>
        <w:rPr>
          <w:kern w:val="2"/>
          <w:sz w:val="23"/>
        </w:rPr>
      </w:pPr>
      <w:r w:rsidRPr="00736512">
        <w:rPr>
          <w:kern w:val="2"/>
          <w:sz w:val="23"/>
          <w:lang w:bidi="fr-CA"/>
        </w:rPr>
        <w:lastRenderedPageBreak/>
        <w:t>b) Remarquez que le cristal violet est très coloré</w:t>
      </w:r>
      <w:r w:rsidR="00736512" w:rsidRPr="00736512">
        <w:rPr>
          <w:kern w:val="2"/>
          <w:sz w:val="23"/>
          <w:lang w:bidi="fr-CA"/>
        </w:rPr>
        <w:t xml:space="preserve">. </w:t>
      </w:r>
      <w:r w:rsidRPr="00736512">
        <w:rPr>
          <w:kern w:val="2"/>
          <w:sz w:val="23"/>
          <w:lang w:bidi="fr-CA"/>
        </w:rPr>
        <w:t xml:space="preserve"> Expliquez pourquoi vous auriez pu le prévoir en observant sa structure chimique.</w:t>
      </w:r>
    </w:p>
    <w:p w14:paraId="7B9C9983" w14:textId="77777777" w:rsidR="003C2C2E" w:rsidRPr="00736512" w:rsidRDefault="003C2C2E" w:rsidP="003C2C2E">
      <w:pPr>
        <w:rPr>
          <w:kern w:val="2"/>
          <w:sz w:val="23"/>
        </w:rPr>
      </w:pPr>
    </w:p>
    <w:p w14:paraId="41BA26D5" w14:textId="77777777" w:rsidR="003C2C2E" w:rsidRPr="00736512" w:rsidRDefault="003C2C2E" w:rsidP="003C2C2E">
      <w:pPr>
        <w:rPr>
          <w:kern w:val="2"/>
          <w:sz w:val="23"/>
        </w:rPr>
      </w:pPr>
      <w:r w:rsidRPr="00736512">
        <w:rPr>
          <w:kern w:val="2"/>
          <w:sz w:val="23"/>
          <w:lang w:bidi="fr-CA"/>
        </w:rPr>
        <w:t>c) Le système conjugué du cristal violet est constitué de combien d</w:t>
      </w:r>
      <w:r w:rsidRPr="009C5F66">
        <w:rPr>
          <w:kern w:val="2"/>
          <w:sz w:val="23"/>
          <w:lang w:bidi="fr-CA"/>
        </w:rPr>
        <w:t>’</w:t>
      </w:r>
      <w:r w:rsidRPr="00736512">
        <w:rPr>
          <w:kern w:val="2"/>
          <w:sz w:val="23"/>
          <w:lang w:bidi="fr-CA"/>
        </w:rPr>
        <w:t>orbitales </w:t>
      </w:r>
      <w:r w:rsidRPr="00736512">
        <w:rPr>
          <w:i/>
          <w:kern w:val="2"/>
          <w:sz w:val="23"/>
          <w:lang w:bidi="fr-CA"/>
        </w:rPr>
        <w:t>p</w:t>
      </w:r>
      <w:r w:rsidRPr="00736512">
        <w:rPr>
          <w:kern w:val="2"/>
          <w:sz w:val="23"/>
          <w:lang w:bidi="fr-CA"/>
        </w:rPr>
        <w:t xml:space="preserve"> superposées partageant combien d</w:t>
      </w:r>
      <w:r w:rsidRPr="009C5F66">
        <w:rPr>
          <w:kern w:val="2"/>
          <w:sz w:val="23"/>
          <w:lang w:bidi="fr-CA"/>
        </w:rPr>
        <w:t>’</w:t>
      </w:r>
      <w:r w:rsidRPr="00736512">
        <w:rPr>
          <w:kern w:val="2"/>
          <w:sz w:val="23"/>
          <w:lang w:bidi="fr-CA"/>
        </w:rPr>
        <w:t>électrons π?</w:t>
      </w:r>
    </w:p>
    <w:p w14:paraId="1D70971E" w14:textId="77777777" w:rsidR="003C2C2E" w:rsidRPr="00736512" w:rsidRDefault="003C2C2E" w:rsidP="003C2C2E">
      <w:pPr>
        <w:rPr>
          <w:kern w:val="2"/>
          <w:sz w:val="23"/>
        </w:rPr>
      </w:pPr>
    </w:p>
    <w:p w14:paraId="0362164B" w14:textId="77777777" w:rsidR="003C2C2E" w:rsidRPr="00736512" w:rsidRDefault="003C2C2E" w:rsidP="003C2C2E">
      <w:pPr>
        <w:rPr>
          <w:kern w:val="2"/>
          <w:sz w:val="23"/>
        </w:rPr>
      </w:pPr>
    </w:p>
    <w:p w14:paraId="64FDFE28" w14:textId="77777777" w:rsidR="003C2C2E" w:rsidRPr="00736512" w:rsidRDefault="003C2C2E" w:rsidP="003C2C2E">
      <w:pPr>
        <w:ind w:left="720"/>
        <w:rPr>
          <w:kern w:val="2"/>
          <w:sz w:val="23"/>
        </w:rPr>
      </w:pPr>
    </w:p>
    <w:p w14:paraId="7F0C263C" w14:textId="77777777" w:rsidR="003C2C2E" w:rsidRPr="00736512" w:rsidRDefault="003C2C2E" w:rsidP="003C2C2E">
      <w:pPr>
        <w:shd w:val="clear" w:color="auto" w:fill="D9D9D9"/>
        <w:jc w:val="center"/>
        <w:rPr>
          <w:kern w:val="2"/>
          <w:sz w:val="23"/>
        </w:rPr>
      </w:pPr>
      <w:r w:rsidRPr="00736512">
        <w:rPr>
          <w:b/>
          <w:kern w:val="2"/>
          <w:sz w:val="23"/>
          <w:lang w:bidi="fr-CA"/>
        </w:rPr>
        <w:t>Résumé des facteurs influençant la stabilité des carbocations :</w:t>
      </w:r>
    </w:p>
    <w:p w14:paraId="1023C69C" w14:textId="77777777" w:rsidR="003C2C2E" w:rsidRPr="00736512" w:rsidRDefault="003C2C2E" w:rsidP="003C2C2E">
      <w:pPr>
        <w:shd w:val="clear" w:color="auto" w:fill="D9D9D9"/>
        <w:rPr>
          <w:kern w:val="2"/>
          <w:sz w:val="23"/>
        </w:rPr>
      </w:pPr>
    </w:p>
    <w:p w14:paraId="4786F70F" w14:textId="7D79E516" w:rsidR="003C2C2E" w:rsidRPr="00736512" w:rsidRDefault="003C2C2E" w:rsidP="003C2C2E">
      <w:pPr>
        <w:shd w:val="clear" w:color="auto" w:fill="D9D9D9"/>
        <w:ind w:left="360" w:hanging="360"/>
        <w:rPr>
          <w:kern w:val="2"/>
          <w:sz w:val="23"/>
        </w:rPr>
      </w:pPr>
      <w:r w:rsidRPr="00736512">
        <w:rPr>
          <w:kern w:val="2"/>
          <w:sz w:val="23"/>
          <w:lang w:bidi="fr-CA"/>
        </w:rPr>
        <w:t>I : Les carbocations plus substitués sont plus stables que les carbocations moins substitués</w:t>
      </w:r>
      <w:r w:rsidR="00B42C2E">
        <w:rPr>
          <w:kern w:val="2"/>
          <w:sz w:val="23"/>
          <w:lang w:bidi="fr-CA"/>
        </w:rPr>
        <w:t> </w:t>
      </w:r>
      <w:r w:rsidRPr="00736512">
        <w:rPr>
          <w:kern w:val="2"/>
          <w:sz w:val="23"/>
          <w:lang w:bidi="fr-CA"/>
        </w:rPr>
        <w:t xml:space="preserve">(par exemple, les carbocations tertiaires sont plus stables que les </w:t>
      </w:r>
      <w:r w:rsidR="00B42C2E">
        <w:rPr>
          <w:kern w:val="2"/>
          <w:sz w:val="23"/>
          <w:lang w:bidi="fr-CA"/>
        </w:rPr>
        <w:br/>
      </w:r>
      <w:r w:rsidRPr="00736512">
        <w:rPr>
          <w:kern w:val="2"/>
          <w:sz w:val="23"/>
          <w:lang w:bidi="fr-CA"/>
        </w:rPr>
        <w:t>carbocations secondaires).</w:t>
      </w:r>
    </w:p>
    <w:p w14:paraId="1FC0D09E" w14:textId="77777777" w:rsidR="003C2C2E" w:rsidRPr="00736512" w:rsidRDefault="003C2C2E" w:rsidP="003C2C2E">
      <w:pPr>
        <w:shd w:val="clear" w:color="auto" w:fill="D9D9D9"/>
        <w:ind w:left="360" w:hanging="360"/>
        <w:rPr>
          <w:kern w:val="2"/>
          <w:sz w:val="23"/>
        </w:rPr>
      </w:pPr>
    </w:p>
    <w:p w14:paraId="431012E4" w14:textId="6024354A" w:rsidR="003C2C2E" w:rsidRPr="00736512" w:rsidRDefault="003C2C2E" w:rsidP="003C2C2E">
      <w:pPr>
        <w:shd w:val="clear" w:color="auto" w:fill="D9D9D9"/>
        <w:ind w:left="360" w:hanging="360"/>
        <w:rPr>
          <w:kern w:val="2"/>
          <w:sz w:val="23"/>
        </w:rPr>
      </w:pPr>
      <w:r w:rsidRPr="00736512">
        <w:rPr>
          <w:kern w:val="2"/>
          <w:sz w:val="23"/>
          <w:lang w:bidi="fr-CA"/>
        </w:rPr>
        <w:t>II : Les atomes électronégatifs proches peuvent diminuer la stabilité du carbocation par effet</w:t>
      </w:r>
      <w:r w:rsidR="00B42C2E">
        <w:rPr>
          <w:kern w:val="2"/>
          <w:sz w:val="23"/>
          <w:lang w:bidi="fr-CA"/>
        </w:rPr>
        <w:t> </w:t>
      </w:r>
      <w:r w:rsidRPr="00736512">
        <w:rPr>
          <w:kern w:val="2"/>
          <w:sz w:val="23"/>
          <w:lang w:bidi="fr-CA"/>
        </w:rPr>
        <w:t>inductif.</w:t>
      </w:r>
    </w:p>
    <w:p w14:paraId="5AB19855" w14:textId="77777777" w:rsidR="003C2C2E" w:rsidRPr="00736512" w:rsidRDefault="003C2C2E" w:rsidP="003C2C2E">
      <w:pPr>
        <w:shd w:val="clear" w:color="auto" w:fill="D9D9D9"/>
        <w:ind w:left="360" w:hanging="360"/>
        <w:rPr>
          <w:kern w:val="2"/>
          <w:sz w:val="23"/>
        </w:rPr>
      </w:pPr>
    </w:p>
    <w:p w14:paraId="6A2DD71C" w14:textId="77777777" w:rsidR="003C2C2E" w:rsidRPr="00736512" w:rsidRDefault="003C2C2E" w:rsidP="003C2C2E">
      <w:pPr>
        <w:shd w:val="clear" w:color="auto" w:fill="D9D9D9"/>
        <w:ind w:left="360" w:hanging="360"/>
        <w:rPr>
          <w:kern w:val="2"/>
          <w:sz w:val="23"/>
        </w:rPr>
      </w:pPr>
      <w:r w:rsidRPr="00736512">
        <w:rPr>
          <w:kern w:val="2"/>
          <w:sz w:val="23"/>
          <w:lang w:bidi="fr-CA"/>
        </w:rPr>
        <w:t>III : Les carbocations allyliques et benzyliques sont stabilisés par la délocalisation de la charge positive par résonance.</w:t>
      </w:r>
    </w:p>
    <w:p w14:paraId="7BA22C07" w14:textId="77777777" w:rsidR="003C2C2E" w:rsidRPr="00736512" w:rsidRDefault="003C2C2E" w:rsidP="003C2C2E">
      <w:pPr>
        <w:shd w:val="clear" w:color="auto" w:fill="D9D9D9"/>
        <w:ind w:left="360" w:hanging="360"/>
        <w:rPr>
          <w:kern w:val="2"/>
          <w:sz w:val="23"/>
        </w:rPr>
      </w:pPr>
    </w:p>
    <w:p w14:paraId="1780071A" w14:textId="77777777" w:rsidR="003C2C2E" w:rsidRPr="00736512" w:rsidRDefault="003C2C2E" w:rsidP="003C2C2E">
      <w:pPr>
        <w:shd w:val="clear" w:color="auto" w:fill="D9D9D9"/>
        <w:ind w:left="360" w:hanging="360"/>
        <w:rPr>
          <w:kern w:val="2"/>
          <w:sz w:val="23"/>
        </w:rPr>
      </w:pPr>
      <w:r w:rsidRPr="00736512">
        <w:rPr>
          <w:kern w:val="2"/>
          <w:sz w:val="23"/>
          <w:lang w:bidi="fr-CA"/>
        </w:rPr>
        <w:t>IV : La délocalisation de la charge positive par résonance avec le doublet libre d</w:t>
      </w:r>
      <w:r w:rsidRPr="009C5F66">
        <w:rPr>
          <w:kern w:val="2"/>
          <w:sz w:val="23"/>
          <w:lang w:bidi="fr-CA"/>
        </w:rPr>
        <w:t>’</w:t>
      </w:r>
      <w:r w:rsidRPr="00736512">
        <w:rPr>
          <w:kern w:val="2"/>
          <w:sz w:val="23"/>
          <w:lang w:bidi="fr-CA"/>
        </w:rPr>
        <w:t>électrons d</w:t>
      </w:r>
      <w:r w:rsidRPr="009C5F66">
        <w:rPr>
          <w:kern w:val="2"/>
          <w:sz w:val="23"/>
          <w:lang w:bidi="fr-CA"/>
        </w:rPr>
        <w:t>’</w:t>
      </w:r>
      <w:r w:rsidRPr="00736512">
        <w:rPr>
          <w:kern w:val="2"/>
          <w:sz w:val="23"/>
          <w:lang w:bidi="fr-CA"/>
        </w:rPr>
        <w:t>un hétéroatome contribue à la stabilité du carbocation.</w:t>
      </w:r>
    </w:p>
    <w:p w14:paraId="259D1BFB" w14:textId="77777777" w:rsidR="003C2C2E" w:rsidRPr="00736512" w:rsidRDefault="003C2C2E" w:rsidP="003C2C2E">
      <w:pPr>
        <w:shd w:val="clear" w:color="auto" w:fill="D9D9D9"/>
        <w:rPr>
          <w:kern w:val="2"/>
          <w:sz w:val="23"/>
        </w:rPr>
      </w:pPr>
    </w:p>
    <w:p w14:paraId="1747341E" w14:textId="77777777" w:rsidR="003C2C2E" w:rsidRPr="00736512" w:rsidRDefault="003C2C2E" w:rsidP="003C2C2E">
      <w:pPr>
        <w:shd w:val="clear" w:color="auto" w:fill="D9D9D9"/>
        <w:rPr>
          <w:kern w:val="2"/>
          <w:sz w:val="23"/>
        </w:rPr>
      </w:pPr>
    </w:p>
    <w:p w14:paraId="21A724C3" w14:textId="77777777" w:rsidR="003C2C2E" w:rsidRPr="00736512" w:rsidRDefault="003C2C2E" w:rsidP="003C2C2E">
      <w:pPr>
        <w:rPr>
          <w:kern w:val="2"/>
          <w:sz w:val="23"/>
        </w:rPr>
      </w:pPr>
    </w:p>
    <w:p w14:paraId="243A19B8" w14:textId="77777777" w:rsidR="003C2C2E" w:rsidRPr="00736512" w:rsidRDefault="003C2C2E" w:rsidP="003C2C2E">
      <w:pPr>
        <w:rPr>
          <w:kern w:val="2"/>
          <w:sz w:val="23"/>
        </w:rPr>
      </w:pPr>
    </w:p>
    <w:p w14:paraId="63F96941" w14:textId="77777777" w:rsidR="003C2C2E" w:rsidRPr="00736512" w:rsidRDefault="003C2C2E" w:rsidP="003C2C2E">
      <w:pPr>
        <w:rPr>
          <w:kern w:val="2"/>
          <w:sz w:val="23"/>
        </w:rPr>
      </w:pPr>
      <w:r w:rsidRPr="00736512">
        <w:rPr>
          <w:kern w:val="2"/>
          <w:sz w:val="23"/>
          <w:lang w:bidi="fr-CA"/>
        </w:rPr>
        <w:t>Les trois exemples suivants illustrent la façon dont nous pouvons faire des prédictions sur la stabilité relative des carbocations :</w:t>
      </w:r>
    </w:p>
    <w:p w14:paraId="7247D267" w14:textId="77777777" w:rsidR="003C2C2E" w:rsidRPr="00736512" w:rsidRDefault="003C2C2E" w:rsidP="003C2C2E">
      <w:pPr>
        <w:rPr>
          <w:kern w:val="2"/>
          <w:sz w:val="23"/>
        </w:rPr>
      </w:pPr>
    </w:p>
    <w:p w14:paraId="485FB9EB" w14:textId="77777777" w:rsidR="003C2C2E" w:rsidRPr="00736512" w:rsidRDefault="003C2C2E" w:rsidP="003C2C2E">
      <w:pPr>
        <w:rPr>
          <w:kern w:val="2"/>
          <w:sz w:val="23"/>
        </w:rPr>
      </w:pPr>
      <w:r w:rsidRPr="00736512">
        <w:rPr>
          <w:noProof/>
          <w:kern w:val="2"/>
          <w:sz w:val="23"/>
          <w:lang w:bidi="fr-CA"/>
        </w:rPr>
        <w:drawing>
          <wp:inline distT="0" distB="0" distL="0" distR="0" wp14:anchorId="415F30F2" wp14:editId="7BE582BC">
            <wp:extent cx="5207000" cy="1134745"/>
            <wp:effectExtent l="0" t="0" r="0" b="8255"/>
            <wp:docPr id="6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207000" cy="1134745"/>
                    </a:xfrm>
                    <a:prstGeom prst="rect">
                      <a:avLst/>
                    </a:prstGeom>
                    <a:noFill/>
                    <a:ln>
                      <a:noFill/>
                    </a:ln>
                  </pic:spPr>
                </pic:pic>
              </a:graphicData>
            </a:graphic>
          </wp:inline>
        </w:drawing>
      </w:r>
    </w:p>
    <w:p w14:paraId="1B6C59FE" w14:textId="77777777" w:rsidR="003C2C2E" w:rsidRPr="00736512" w:rsidRDefault="003C2C2E" w:rsidP="003C2C2E">
      <w:pPr>
        <w:rPr>
          <w:kern w:val="2"/>
          <w:sz w:val="23"/>
        </w:rPr>
      </w:pPr>
    </w:p>
    <w:p w14:paraId="26C53526"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2ED569CC" wp14:editId="4C48888E">
            <wp:extent cx="4081145" cy="1312545"/>
            <wp:effectExtent l="0" t="0" r="8255" b="8255"/>
            <wp:docPr id="6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4081145" cy="1312545"/>
                    </a:xfrm>
                    <a:prstGeom prst="rect">
                      <a:avLst/>
                    </a:prstGeom>
                    <a:noFill/>
                    <a:ln>
                      <a:noFill/>
                    </a:ln>
                  </pic:spPr>
                </pic:pic>
              </a:graphicData>
            </a:graphic>
          </wp:inline>
        </w:drawing>
      </w:r>
    </w:p>
    <w:p w14:paraId="7694BE68" w14:textId="77777777" w:rsidR="003C2C2E" w:rsidRPr="00736512" w:rsidRDefault="003C2C2E" w:rsidP="003C2C2E">
      <w:pPr>
        <w:rPr>
          <w:kern w:val="2"/>
          <w:sz w:val="23"/>
        </w:rPr>
      </w:pPr>
    </w:p>
    <w:p w14:paraId="4359802F" w14:textId="77777777" w:rsidR="003C2C2E" w:rsidRPr="00736512" w:rsidRDefault="003C2C2E" w:rsidP="003C2C2E">
      <w:pPr>
        <w:jc w:val="center"/>
        <w:rPr>
          <w:kern w:val="2"/>
          <w:sz w:val="23"/>
        </w:rPr>
      </w:pPr>
      <w:r w:rsidRPr="00736512">
        <w:rPr>
          <w:noProof/>
          <w:kern w:val="2"/>
          <w:sz w:val="23"/>
          <w:lang w:bidi="fr-CA"/>
        </w:rPr>
        <w:lastRenderedPageBreak/>
        <w:drawing>
          <wp:inline distT="0" distB="0" distL="0" distR="0" wp14:anchorId="15AB9A70" wp14:editId="73506EE9">
            <wp:extent cx="3835400" cy="1143000"/>
            <wp:effectExtent l="0" t="0" r="0" b="0"/>
            <wp:docPr id="6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835400" cy="1143000"/>
                    </a:xfrm>
                    <a:prstGeom prst="rect">
                      <a:avLst/>
                    </a:prstGeom>
                    <a:noFill/>
                    <a:ln>
                      <a:noFill/>
                    </a:ln>
                  </pic:spPr>
                </pic:pic>
              </a:graphicData>
            </a:graphic>
          </wp:inline>
        </w:drawing>
      </w:r>
    </w:p>
    <w:p w14:paraId="5B977432"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36a</w:t>
      </w:r>
    </w:p>
    <w:p w14:paraId="5C519C4C" w14:textId="77777777" w:rsidR="003C2C2E" w:rsidRPr="00736512" w:rsidRDefault="00000000" w:rsidP="003C2C2E">
      <w:pPr>
        <w:rPr>
          <w:kern w:val="2"/>
          <w:sz w:val="23"/>
        </w:rPr>
      </w:pPr>
      <w:r>
        <w:rPr>
          <w:kern w:val="2"/>
          <w:sz w:val="23"/>
          <w:lang w:bidi="fr-CA"/>
        </w:rPr>
        <w:pict w14:anchorId="23F78B52">
          <v:rect id="_x0000_i1244" style="width:0;height:1.5pt" o:hralign="center" o:hrstd="t" o:hr="t" fillcolor="#aaa" stroked="f"/>
        </w:pict>
      </w:r>
    </w:p>
    <w:p w14:paraId="41E5EC4C" w14:textId="1374A476" w:rsidR="003C2C2E" w:rsidRPr="00736512" w:rsidRDefault="003C2C2E" w:rsidP="003C2C2E">
      <w:pPr>
        <w:ind w:left="90" w:hanging="90"/>
        <w:rPr>
          <w:kern w:val="2"/>
          <w:sz w:val="23"/>
        </w:rPr>
      </w:pPr>
      <w:r w:rsidRPr="00736512">
        <w:rPr>
          <w:kern w:val="2"/>
          <w:sz w:val="23"/>
          <w:u w:val="single"/>
          <w:lang w:bidi="fr-CA"/>
        </w:rPr>
        <w:t>Exercice 8.14 </w:t>
      </w:r>
      <w:r w:rsidRPr="00736512">
        <w:rPr>
          <w:kern w:val="2"/>
          <w:sz w:val="23"/>
          <w:lang w:bidi="fr-CA"/>
        </w:rPr>
        <w:t>: Indiquez quel carbocation de chaque paire ci-dessous est le plus stable, ou s</w:t>
      </w:r>
      <w:r w:rsidRPr="009C5F66">
        <w:rPr>
          <w:kern w:val="2"/>
          <w:sz w:val="23"/>
          <w:lang w:bidi="fr-CA"/>
        </w:rPr>
        <w:t>’</w:t>
      </w:r>
      <w:r w:rsidRPr="00736512">
        <w:rPr>
          <w:kern w:val="2"/>
          <w:sz w:val="23"/>
          <w:lang w:bidi="fr-CA"/>
        </w:rPr>
        <w:t>ils devraient être approximativement égaux</w:t>
      </w:r>
      <w:r w:rsidR="00736512" w:rsidRPr="00736512">
        <w:rPr>
          <w:kern w:val="2"/>
          <w:sz w:val="23"/>
          <w:lang w:bidi="fr-CA"/>
        </w:rPr>
        <w:t xml:space="preserve">. </w:t>
      </w:r>
      <w:r w:rsidRPr="00736512">
        <w:rPr>
          <w:kern w:val="2"/>
          <w:sz w:val="23"/>
          <w:lang w:bidi="fr-CA"/>
        </w:rPr>
        <w:t>Expliquez votre raisonnement.</w:t>
      </w:r>
    </w:p>
    <w:p w14:paraId="2CA6ED89" w14:textId="77777777" w:rsidR="003C2C2E" w:rsidRPr="00736512" w:rsidRDefault="003C2C2E" w:rsidP="003C2C2E">
      <w:pPr>
        <w:ind w:left="90" w:hanging="90"/>
        <w:rPr>
          <w:kern w:val="2"/>
          <w:sz w:val="23"/>
        </w:rPr>
      </w:pPr>
    </w:p>
    <w:p w14:paraId="1AF37704" w14:textId="77777777" w:rsidR="003C2C2E" w:rsidRPr="00736512" w:rsidRDefault="003C2C2E" w:rsidP="003C2C2E">
      <w:pPr>
        <w:ind w:left="90" w:hanging="90"/>
        <w:jc w:val="center"/>
        <w:rPr>
          <w:kern w:val="2"/>
          <w:sz w:val="23"/>
        </w:rPr>
      </w:pPr>
      <w:r w:rsidRPr="00736512">
        <w:rPr>
          <w:noProof/>
          <w:kern w:val="2"/>
          <w:sz w:val="23"/>
          <w:lang w:bidi="fr-CA"/>
        </w:rPr>
        <w:drawing>
          <wp:inline distT="0" distB="0" distL="0" distR="0" wp14:anchorId="6FBBD1A2" wp14:editId="136630C3">
            <wp:extent cx="3810000" cy="2489200"/>
            <wp:effectExtent l="0" t="0" r="0" b="0"/>
            <wp:docPr id="6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810000" cy="2489200"/>
                    </a:xfrm>
                    <a:prstGeom prst="rect">
                      <a:avLst/>
                    </a:prstGeom>
                    <a:noFill/>
                    <a:ln>
                      <a:noFill/>
                    </a:ln>
                  </pic:spPr>
                </pic:pic>
              </a:graphicData>
            </a:graphic>
          </wp:inline>
        </w:drawing>
      </w:r>
    </w:p>
    <w:p w14:paraId="09298A8E" w14:textId="77777777" w:rsidR="003C2C2E" w:rsidRPr="00736512" w:rsidRDefault="003C2C2E" w:rsidP="003C2C2E">
      <w:pPr>
        <w:ind w:left="90" w:hanging="90"/>
        <w:rPr>
          <w:color w:val="FFFFFF" w:themeColor="background1"/>
          <w:kern w:val="2"/>
          <w:sz w:val="23"/>
        </w:rPr>
      </w:pPr>
      <w:r w:rsidRPr="00736512">
        <w:rPr>
          <w:color w:val="FFFFFF" w:themeColor="background1"/>
          <w:kern w:val="2"/>
          <w:sz w:val="23"/>
          <w:lang w:bidi="fr-CA"/>
        </w:rPr>
        <w:t>Figure 37</w:t>
      </w:r>
    </w:p>
    <w:p w14:paraId="19B5229C" w14:textId="77777777" w:rsidR="003C2C2E" w:rsidRPr="00736512" w:rsidRDefault="00000000" w:rsidP="003C2C2E">
      <w:pPr>
        <w:rPr>
          <w:kern w:val="2"/>
          <w:sz w:val="23"/>
        </w:rPr>
      </w:pPr>
      <w:r>
        <w:rPr>
          <w:kern w:val="2"/>
          <w:sz w:val="23"/>
          <w:lang w:bidi="fr-CA"/>
        </w:rPr>
        <w:pict w14:anchorId="6AA87EF6">
          <v:rect id="_x0000_i1245" style="width:0;height:1.5pt" o:hralign="center" o:hrstd="t" o:hr="t" fillcolor="#aaa" stroked="f"/>
        </w:pict>
      </w:r>
    </w:p>
    <w:p w14:paraId="54FD76EA" w14:textId="77777777" w:rsidR="003C2C2E" w:rsidRPr="00736512" w:rsidRDefault="003C2C2E" w:rsidP="003C2C2E">
      <w:pPr>
        <w:jc w:val="center"/>
        <w:rPr>
          <w:b/>
          <w:kern w:val="2"/>
          <w:sz w:val="23"/>
        </w:rPr>
      </w:pPr>
    </w:p>
    <w:p w14:paraId="1AC7CA59" w14:textId="77777777" w:rsidR="003C2C2E" w:rsidRPr="00736512" w:rsidRDefault="003C2C2E" w:rsidP="003C2C2E">
      <w:pPr>
        <w:pStyle w:val="Ttulo2"/>
        <w:rPr>
          <w:b/>
          <w:kern w:val="2"/>
          <w:sz w:val="23"/>
        </w:rPr>
      </w:pPr>
    </w:p>
    <w:p w14:paraId="7DAA7BEA" w14:textId="77777777" w:rsidR="003C2C2E" w:rsidRPr="00736512" w:rsidRDefault="003C2C2E" w:rsidP="003C2C2E">
      <w:pPr>
        <w:pStyle w:val="Ttulo2"/>
        <w:rPr>
          <w:b/>
          <w:kern w:val="2"/>
          <w:sz w:val="23"/>
        </w:rPr>
      </w:pPr>
      <w:r w:rsidRPr="00736512">
        <w:rPr>
          <w:kern w:val="2"/>
          <w:sz w:val="23"/>
          <w:u w:val="none"/>
          <w:lang w:bidi="fr-CA"/>
        </w:rPr>
        <w:t>Revenons maintenant à notre discussion sur l</w:t>
      </w:r>
      <w:r w:rsidRPr="009C5F66">
        <w:rPr>
          <w:rFonts w:ascii="Times" w:hAnsi="Times"/>
          <w:kern w:val="2"/>
          <w:sz w:val="23"/>
          <w:u w:val="none"/>
          <w:lang w:bidi="fr-CA"/>
        </w:rPr>
        <w:t>’</w:t>
      </w:r>
      <w:r w:rsidRPr="00736512">
        <w:rPr>
          <w:kern w:val="2"/>
          <w:sz w:val="23"/>
          <w:u w:val="none"/>
          <w:lang w:bidi="fr-CA"/>
        </w:rPr>
        <w:t>électrophile dans une réaction S</w:t>
      </w:r>
      <w:r w:rsidRPr="00736512">
        <w:rPr>
          <w:kern w:val="2"/>
          <w:sz w:val="23"/>
          <w:u w:val="none"/>
          <w:vertAlign w:val="subscript"/>
          <w:lang w:bidi="fr-CA"/>
        </w:rPr>
        <w:t>N</w:t>
      </w:r>
      <w:r w:rsidRPr="00736512">
        <w:rPr>
          <w:kern w:val="2"/>
          <w:sz w:val="23"/>
          <w:u w:val="none"/>
          <w:lang w:bidi="fr-CA"/>
        </w:rPr>
        <w:t>1</w:t>
      </w:r>
      <w:r w:rsidRPr="00736512">
        <w:rPr>
          <w:kern w:val="2"/>
          <w:sz w:val="23"/>
          <w:lang w:bidi="fr-CA"/>
        </w:rPr>
        <w:t> :</w:t>
      </w:r>
    </w:p>
    <w:p w14:paraId="1060BA12" w14:textId="77777777" w:rsidR="003C2C2E" w:rsidRPr="00736512" w:rsidRDefault="003C2C2E" w:rsidP="003C2C2E">
      <w:pPr>
        <w:rPr>
          <w:kern w:val="2"/>
          <w:sz w:val="23"/>
        </w:rPr>
      </w:pPr>
    </w:p>
    <w:p w14:paraId="69CEF3F7" w14:textId="77777777" w:rsidR="003C2C2E" w:rsidRPr="00736512" w:rsidRDefault="003C2C2E" w:rsidP="003C2C2E">
      <w:pPr>
        <w:shd w:val="clear" w:color="auto" w:fill="D9D9D9"/>
        <w:rPr>
          <w:kern w:val="2"/>
          <w:sz w:val="23"/>
        </w:rPr>
      </w:pPr>
      <w:r w:rsidRPr="00736512">
        <w:rPr>
          <w:kern w:val="2"/>
          <w:sz w:val="23"/>
          <w:lang w:bidi="fr-CA"/>
        </w:rPr>
        <w:t>Une réaction S</w:t>
      </w:r>
      <w:r w:rsidRPr="00736512">
        <w:rPr>
          <w:kern w:val="2"/>
          <w:sz w:val="23"/>
          <w:vertAlign w:val="subscript"/>
          <w:lang w:bidi="fr-CA"/>
        </w:rPr>
        <w:t>N</w:t>
      </w:r>
      <w:r w:rsidRPr="00736512">
        <w:rPr>
          <w:kern w:val="2"/>
          <w:sz w:val="23"/>
          <w:lang w:bidi="fr-CA"/>
        </w:rPr>
        <w:t>1 nécessite un carbocation intermédiaire stabilisé. Plus le carbocation intermédiaire est stable, plus la voie de réaction S</w:t>
      </w:r>
      <w:r w:rsidRPr="00736512">
        <w:rPr>
          <w:kern w:val="2"/>
          <w:sz w:val="23"/>
          <w:vertAlign w:val="subscript"/>
          <w:lang w:bidi="fr-CA"/>
        </w:rPr>
        <w:t>N</w:t>
      </w:r>
      <w:r w:rsidRPr="00736512">
        <w:rPr>
          <w:kern w:val="2"/>
          <w:sz w:val="23"/>
          <w:lang w:bidi="fr-CA"/>
        </w:rPr>
        <w:t>1 est favorisée.</w:t>
      </w:r>
    </w:p>
    <w:p w14:paraId="43724A1C" w14:textId="77777777" w:rsidR="003C2C2E" w:rsidRPr="00736512" w:rsidRDefault="003C2C2E" w:rsidP="003C2C2E">
      <w:pPr>
        <w:rPr>
          <w:kern w:val="2"/>
          <w:sz w:val="23"/>
        </w:rPr>
      </w:pPr>
    </w:p>
    <w:p w14:paraId="1291E5EC" w14:textId="38ABFD4F" w:rsidR="003C2C2E" w:rsidRPr="00736512" w:rsidRDefault="003C2C2E" w:rsidP="003C2C2E">
      <w:pPr>
        <w:pStyle w:val="Ttulo2"/>
        <w:rPr>
          <w:b/>
          <w:kern w:val="2"/>
          <w:sz w:val="23"/>
          <w:u w:val="none"/>
        </w:rPr>
      </w:pPr>
      <w:r w:rsidRPr="00736512">
        <w:rPr>
          <w:kern w:val="2"/>
          <w:sz w:val="23"/>
          <w:u w:val="none"/>
          <w:lang w:bidi="fr-CA"/>
        </w:rPr>
        <w:t>En général, les réactions S</w:t>
      </w:r>
      <w:r w:rsidRPr="00736512">
        <w:rPr>
          <w:kern w:val="2"/>
          <w:sz w:val="23"/>
          <w:u w:val="none"/>
          <w:vertAlign w:val="subscript"/>
          <w:lang w:bidi="fr-CA"/>
        </w:rPr>
        <w:t>N</w:t>
      </w:r>
      <w:r w:rsidRPr="00736512">
        <w:rPr>
          <w:kern w:val="2"/>
          <w:sz w:val="23"/>
          <w:u w:val="none"/>
          <w:lang w:bidi="fr-CA"/>
        </w:rPr>
        <w:t xml:space="preserve">1 ne se produisent </w:t>
      </w:r>
      <w:r w:rsidRPr="00736512">
        <w:rPr>
          <w:i/>
          <w:kern w:val="2"/>
          <w:sz w:val="23"/>
          <w:u w:val="none"/>
          <w:lang w:bidi="fr-CA"/>
        </w:rPr>
        <w:t>pas</w:t>
      </w:r>
      <w:r w:rsidRPr="00736512">
        <w:rPr>
          <w:kern w:val="2"/>
          <w:sz w:val="23"/>
          <w:u w:val="none"/>
          <w:lang w:bidi="fr-CA"/>
        </w:rPr>
        <w:t xml:space="preserve"> sur les électrophiles méthyle ou carbone primaire : les carbocations intermédiaires impliqués seraient trop instables, et l</w:t>
      </w:r>
      <w:r w:rsidRPr="009C5F66">
        <w:rPr>
          <w:rFonts w:ascii="Times" w:hAnsi="Times"/>
          <w:kern w:val="2"/>
          <w:sz w:val="23"/>
          <w:u w:val="none"/>
          <w:lang w:bidi="fr-CA"/>
        </w:rPr>
        <w:t>’</w:t>
      </w:r>
      <w:r w:rsidRPr="00736512">
        <w:rPr>
          <w:kern w:val="2"/>
          <w:sz w:val="23"/>
          <w:u w:val="none"/>
          <w:lang w:bidi="fr-CA"/>
        </w:rPr>
        <w:t>étape déterminant la vitesse (générant le carbocation) aurait une barrière énergétique très élevée. La</w:t>
      </w:r>
      <w:r w:rsidR="00B42C2E">
        <w:rPr>
          <w:kern w:val="2"/>
          <w:sz w:val="23"/>
          <w:u w:val="none"/>
          <w:lang w:bidi="fr-CA"/>
        </w:rPr>
        <w:t> </w:t>
      </w:r>
      <w:r w:rsidRPr="00736512">
        <w:rPr>
          <w:kern w:val="2"/>
          <w:sz w:val="23"/>
          <w:u w:val="none"/>
          <w:lang w:bidi="fr-CA"/>
        </w:rPr>
        <w:t>substitution de ces électrophiles se fera par la voie S</w:t>
      </w:r>
      <w:r w:rsidRPr="00736512">
        <w:rPr>
          <w:kern w:val="2"/>
          <w:sz w:val="23"/>
          <w:u w:val="none"/>
          <w:vertAlign w:val="subscript"/>
          <w:lang w:bidi="fr-CA"/>
        </w:rPr>
        <w:t>N</w:t>
      </w:r>
      <w:r w:rsidRPr="00736512">
        <w:rPr>
          <w:kern w:val="2"/>
          <w:sz w:val="23"/>
          <w:u w:val="none"/>
          <w:lang w:bidi="fr-CA"/>
        </w:rPr>
        <w:t>2.</w:t>
      </w:r>
    </w:p>
    <w:p w14:paraId="022E48BC" w14:textId="77777777" w:rsidR="003C2C2E" w:rsidRPr="00736512" w:rsidRDefault="003C2C2E" w:rsidP="003C2C2E">
      <w:pPr>
        <w:rPr>
          <w:kern w:val="2"/>
          <w:sz w:val="23"/>
        </w:rPr>
      </w:pPr>
    </w:p>
    <w:p w14:paraId="44A8F80A" w14:textId="77777777" w:rsidR="003C2C2E" w:rsidRPr="00736512" w:rsidRDefault="003C2C2E" w:rsidP="003C2C2E">
      <w:pPr>
        <w:rPr>
          <w:kern w:val="2"/>
          <w:sz w:val="23"/>
        </w:rPr>
      </w:pPr>
      <w:r w:rsidRPr="00736512">
        <w:rPr>
          <w:kern w:val="2"/>
          <w:sz w:val="23"/>
          <w:lang w:bidi="fr-CA"/>
        </w:rPr>
        <w:t>La voie de réaction S</w:t>
      </w:r>
      <w:r w:rsidRPr="00736512">
        <w:rPr>
          <w:kern w:val="2"/>
          <w:sz w:val="23"/>
          <w:vertAlign w:val="subscript"/>
          <w:lang w:bidi="fr-CA"/>
        </w:rPr>
        <w:t>N</w:t>
      </w:r>
      <w:r w:rsidRPr="00736512">
        <w:rPr>
          <w:kern w:val="2"/>
          <w:sz w:val="23"/>
          <w:lang w:bidi="fr-CA"/>
        </w:rPr>
        <w:t xml:space="preserve">1 </w:t>
      </w:r>
      <w:r w:rsidRPr="00736512">
        <w:rPr>
          <w:i/>
          <w:kern w:val="2"/>
          <w:sz w:val="23"/>
          <w:lang w:bidi="fr-CA"/>
        </w:rPr>
        <w:t>est</w:t>
      </w:r>
      <w:r w:rsidRPr="00736512">
        <w:rPr>
          <w:kern w:val="2"/>
          <w:sz w:val="23"/>
          <w:lang w:bidi="fr-CA"/>
        </w:rPr>
        <w:t xml:space="preserve"> cependant possible avec des électrophiles carbone secondaires et tertiaires, ou avec tout autre électrophile carbone où le groupe partant génère un carbocation stabilisé par résonance.</w:t>
      </w:r>
    </w:p>
    <w:p w14:paraId="214063C4" w14:textId="77777777" w:rsidR="003C2C2E" w:rsidRPr="00736512" w:rsidRDefault="003C2C2E" w:rsidP="003C2C2E">
      <w:pPr>
        <w:rPr>
          <w:kern w:val="2"/>
          <w:sz w:val="23"/>
        </w:rPr>
      </w:pPr>
    </w:p>
    <w:p w14:paraId="3E400F4D" w14:textId="365E4AE5" w:rsidR="003C2C2E" w:rsidRPr="00736512" w:rsidRDefault="003C2C2E" w:rsidP="003C2C2E">
      <w:pPr>
        <w:rPr>
          <w:kern w:val="2"/>
          <w:sz w:val="23"/>
        </w:rPr>
      </w:pPr>
      <w:r w:rsidRPr="00736512">
        <w:rPr>
          <w:kern w:val="2"/>
          <w:sz w:val="23"/>
          <w:lang w:bidi="fr-CA"/>
        </w:rPr>
        <w:t>Par exemple, un bromure d</w:t>
      </w:r>
      <w:r w:rsidRPr="009C5F66">
        <w:rPr>
          <w:kern w:val="2"/>
          <w:sz w:val="23"/>
          <w:lang w:bidi="fr-CA"/>
        </w:rPr>
        <w:t>’</w:t>
      </w:r>
      <w:r w:rsidRPr="00736512">
        <w:rPr>
          <w:kern w:val="2"/>
          <w:sz w:val="23"/>
          <w:lang w:bidi="fr-CA"/>
        </w:rPr>
        <w:t xml:space="preserve">alkyle primaire ne devrait </w:t>
      </w:r>
      <w:r w:rsidRPr="00736512">
        <w:rPr>
          <w:i/>
          <w:kern w:val="2"/>
          <w:sz w:val="23"/>
          <w:lang w:bidi="fr-CA"/>
        </w:rPr>
        <w:t>pas</w:t>
      </w:r>
      <w:r w:rsidRPr="00736512">
        <w:rPr>
          <w:kern w:val="2"/>
          <w:sz w:val="23"/>
          <w:lang w:bidi="fr-CA"/>
        </w:rPr>
        <w:t xml:space="preserve"> subir de substitution nucléophile par la voie S</w:t>
      </w:r>
      <w:r w:rsidRPr="00736512">
        <w:rPr>
          <w:kern w:val="2"/>
          <w:sz w:val="23"/>
          <w:vertAlign w:val="subscript"/>
          <w:lang w:bidi="fr-CA"/>
        </w:rPr>
        <w:t>N</w:t>
      </w:r>
      <w:r w:rsidRPr="00736512">
        <w:rPr>
          <w:kern w:val="2"/>
          <w:sz w:val="23"/>
          <w:lang w:bidi="fr-CA"/>
        </w:rPr>
        <w:t>1</w:t>
      </w:r>
      <w:r w:rsidR="00736512" w:rsidRPr="00736512">
        <w:rPr>
          <w:kern w:val="2"/>
          <w:sz w:val="23"/>
          <w:lang w:bidi="fr-CA"/>
        </w:rPr>
        <w:t xml:space="preserve">. </w:t>
      </w:r>
      <w:r w:rsidRPr="00736512">
        <w:rPr>
          <w:kern w:val="2"/>
          <w:sz w:val="23"/>
          <w:lang w:bidi="fr-CA"/>
        </w:rPr>
        <w:t>Un bromure d</w:t>
      </w:r>
      <w:r w:rsidRPr="009C5F66">
        <w:rPr>
          <w:kern w:val="2"/>
          <w:sz w:val="23"/>
          <w:lang w:bidi="fr-CA"/>
        </w:rPr>
        <w:t>’</w:t>
      </w:r>
      <w:r w:rsidRPr="00736512">
        <w:rPr>
          <w:kern w:val="2"/>
          <w:sz w:val="23"/>
          <w:lang w:bidi="fr-CA"/>
        </w:rPr>
        <w:t>alkyle primaire allylique, en revanche, génère un carbocation allylique relativement stable, ouvrant ainsi la voie S</w:t>
      </w:r>
      <w:r w:rsidRPr="00736512">
        <w:rPr>
          <w:kern w:val="2"/>
          <w:sz w:val="23"/>
          <w:vertAlign w:val="subscript"/>
          <w:lang w:bidi="fr-CA"/>
        </w:rPr>
        <w:t>N</w:t>
      </w:r>
      <w:r w:rsidRPr="00736512">
        <w:rPr>
          <w:kern w:val="2"/>
          <w:sz w:val="23"/>
          <w:lang w:bidi="fr-CA"/>
        </w:rPr>
        <w:t xml:space="preserve">1. </w:t>
      </w:r>
    </w:p>
    <w:p w14:paraId="3A97C02F" w14:textId="77777777" w:rsidR="003C2C2E" w:rsidRPr="00736512" w:rsidRDefault="003C2C2E" w:rsidP="003C2C2E">
      <w:pPr>
        <w:rPr>
          <w:kern w:val="2"/>
          <w:sz w:val="23"/>
        </w:rPr>
      </w:pPr>
    </w:p>
    <w:p w14:paraId="6AB4A24A" w14:textId="77777777" w:rsidR="003C2C2E" w:rsidRPr="00736512" w:rsidRDefault="003C2C2E" w:rsidP="003C2C2E">
      <w:pPr>
        <w:jc w:val="center"/>
        <w:rPr>
          <w:kern w:val="2"/>
          <w:sz w:val="23"/>
        </w:rPr>
      </w:pPr>
      <w:r w:rsidRPr="00736512">
        <w:rPr>
          <w:noProof/>
          <w:kern w:val="2"/>
          <w:sz w:val="23"/>
          <w:lang w:bidi="fr-CA"/>
        </w:rPr>
        <w:lastRenderedPageBreak/>
        <w:drawing>
          <wp:inline distT="0" distB="0" distL="0" distR="0" wp14:anchorId="52695486" wp14:editId="2DDC6E8D">
            <wp:extent cx="2082800" cy="787400"/>
            <wp:effectExtent l="0" t="0" r="0" b="0"/>
            <wp:docPr id="6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2082800" cy="787400"/>
                    </a:xfrm>
                    <a:prstGeom prst="rect">
                      <a:avLst/>
                    </a:prstGeom>
                    <a:noFill/>
                    <a:ln>
                      <a:noFill/>
                    </a:ln>
                  </pic:spPr>
                </pic:pic>
              </a:graphicData>
            </a:graphic>
          </wp:inline>
        </w:drawing>
      </w:r>
    </w:p>
    <w:p w14:paraId="2EC2DB35" w14:textId="77777777" w:rsidR="003C2C2E" w:rsidRPr="00736512" w:rsidRDefault="003C2C2E" w:rsidP="003C2C2E">
      <w:pPr>
        <w:pStyle w:val="Ttulo2"/>
        <w:rPr>
          <w:b/>
          <w:color w:val="FFFFFF" w:themeColor="background1"/>
          <w:kern w:val="2"/>
          <w:sz w:val="23"/>
        </w:rPr>
      </w:pPr>
      <w:r w:rsidRPr="00736512">
        <w:rPr>
          <w:color w:val="FFFFFF" w:themeColor="background1"/>
          <w:kern w:val="2"/>
          <w:sz w:val="23"/>
          <w:lang w:bidi="fr-CA"/>
        </w:rPr>
        <w:t>Figure 37b</w:t>
      </w:r>
    </w:p>
    <w:p w14:paraId="0460506E" w14:textId="77777777" w:rsidR="003C2C2E" w:rsidRPr="00736512" w:rsidRDefault="003C2C2E" w:rsidP="003C2C2E">
      <w:pPr>
        <w:rPr>
          <w:kern w:val="2"/>
          <w:sz w:val="23"/>
        </w:rPr>
      </w:pPr>
    </w:p>
    <w:p w14:paraId="7DFA4D12" w14:textId="58068092" w:rsidR="003C2C2E" w:rsidRPr="00736512" w:rsidRDefault="003C2C2E" w:rsidP="003C2C2E">
      <w:pPr>
        <w:rPr>
          <w:kern w:val="2"/>
          <w:sz w:val="23"/>
        </w:rPr>
      </w:pPr>
      <w:r w:rsidRPr="00736512">
        <w:rPr>
          <w:kern w:val="2"/>
          <w:sz w:val="23"/>
          <w:lang w:bidi="fr-CA"/>
        </w:rPr>
        <w:t>Un bromure d</w:t>
      </w:r>
      <w:r w:rsidRPr="009C5F66">
        <w:rPr>
          <w:kern w:val="2"/>
          <w:sz w:val="23"/>
          <w:lang w:bidi="fr-CA"/>
        </w:rPr>
        <w:t>’</w:t>
      </w:r>
      <w:r w:rsidRPr="00736512">
        <w:rPr>
          <w:kern w:val="2"/>
          <w:sz w:val="23"/>
          <w:lang w:bidi="fr-CA"/>
        </w:rPr>
        <w:t>alkyle secondaire allylique subira une substitution S</w:t>
      </w:r>
      <w:r w:rsidRPr="00736512">
        <w:rPr>
          <w:kern w:val="2"/>
          <w:sz w:val="23"/>
          <w:vertAlign w:val="subscript"/>
          <w:lang w:bidi="fr-CA"/>
        </w:rPr>
        <w:t>N</w:t>
      </w:r>
      <w:r w:rsidRPr="00736512">
        <w:rPr>
          <w:kern w:val="2"/>
          <w:sz w:val="23"/>
          <w:lang w:bidi="fr-CA"/>
        </w:rPr>
        <w:t>1 plus rapidement que le</w:t>
      </w:r>
      <w:r w:rsidR="00B42C2E">
        <w:rPr>
          <w:kern w:val="2"/>
          <w:sz w:val="23"/>
          <w:lang w:bidi="fr-CA"/>
        </w:rPr>
        <w:t> </w:t>
      </w:r>
      <w:r w:rsidRPr="00736512">
        <w:rPr>
          <w:kern w:val="2"/>
          <w:sz w:val="23"/>
          <w:lang w:bidi="fr-CA"/>
        </w:rPr>
        <w:t>bromure d</w:t>
      </w:r>
      <w:r w:rsidRPr="009C5F66">
        <w:rPr>
          <w:kern w:val="2"/>
          <w:sz w:val="23"/>
          <w:lang w:bidi="fr-CA"/>
        </w:rPr>
        <w:t>’</w:t>
      </w:r>
      <w:r w:rsidRPr="00736512">
        <w:rPr>
          <w:kern w:val="2"/>
          <w:sz w:val="23"/>
          <w:lang w:bidi="fr-CA"/>
        </w:rPr>
        <w:t xml:space="preserve">alkyle primaire allylique, car le carbocation concerné est plus substitué et donc plus stable. </w:t>
      </w:r>
    </w:p>
    <w:p w14:paraId="066BA5D3" w14:textId="77777777" w:rsidR="003C2C2E" w:rsidRPr="00736512" w:rsidRDefault="003C2C2E" w:rsidP="003C2C2E">
      <w:pPr>
        <w:rPr>
          <w:kern w:val="2"/>
          <w:sz w:val="23"/>
        </w:rPr>
      </w:pPr>
    </w:p>
    <w:p w14:paraId="6AC553E9"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7C89D0D7" wp14:editId="4E1DBC18">
            <wp:extent cx="2006600" cy="1007745"/>
            <wp:effectExtent l="0" t="0" r="0" b="8255"/>
            <wp:docPr id="6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2006600" cy="1007745"/>
                    </a:xfrm>
                    <a:prstGeom prst="rect">
                      <a:avLst/>
                    </a:prstGeom>
                    <a:noFill/>
                    <a:ln>
                      <a:noFill/>
                    </a:ln>
                  </pic:spPr>
                </pic:pic>
              </a:graphicData>
            </a:graphic>
          </wp:inline>
        </w:drawing>
      </w:r>
    </w:p>
    <w:p w14:paraId="2F30FDB1" w14:textId="77777777" w:rsidR="003C2C2E" w:rsidRPr="00736512" w:rsidRDefault="003C2C2E" w:rsidP="003C2C2E">
      <w:pPr>
        <w:rPr>
          <w:kern w:val="2"/>
          <w:sz w:val="23"/>
        </w:rPr>
      </w:pPr>
    </w:p>
    <w:p w14:paraId="05814672" w14:textId="77777777" w:rsidR="003C2C2E" w:rsidRPr="00736512" w:rsidRDefault="003C2C2E" w:rsidP="003C2C2E">
      <w:pPr>
        <w:rPr>
          <w:kern w:val="2"/>
          <w:sz w:val="23"/>
        </w:rPr>
      </w:pPr>
    </w:p>
    <w:p w14:paraId="4B784068" w14:textId="77777777" w:rsidR="003C2C2E" w:rsidRPr="00736512" w:rsidRDefault="003C2C2E" w:rsidP="003C2C2E">
      <w:pPr>
        <w:rPr>
          <w:kern w:val="2"/>
          <w:sz w:val="23"/>
        </w:rPr>
      </w:pPr>
    </w:p>
    <w:p w14:paraId="5F4BAA13" w14:textId="77777777" w:rsidR="003C2C2E" w:rsidRPr="00736512" w:rsidRDefault="003C2C2E" w:rsidP="003C2C2E">
      <w:pPr>
        <w:rPr>
          <w:kern w:val="2"/>
          <w:sz w:val="23"/>
          <w:u w:val="single"/>
        </w:rPr>
      </w:pPr>
      <w:proofErr w:type="gramStart"/>
      <w:r w:rsidRPr="00736512">
        <w:rPr>
          <w:kern w:val="2"/>
          <w:sz w:val="23"/>
          <w:u w:val="single"/>
          <w:lang w:bidi="fr-CA"/>
        </w:rPr>
        <w:t>carbones</w:t>
      </w:r>
      <w:proofErr w:type="gramEnd"/>
      <w:r w:rsidRPr="00736512">
        <w:rPr>
          <w:kern w:val="2"/>
          <w:sz w:val="23"/>
          <w:u w:val="single"/>
          <w:lang w:bidi="fr-CA"/>
        </w:rPr>
        <w:t xml:space="preserve"> hybridés </w:t>
      </w:r>
      <w:r w:rsidRPr="00736512">
        <w:rPr>
          <w:i/>
          <w:kern w:val="2"/>
          <w:sz w:val="23"/>
          <w:u w:val="single"/>
          <w:lang w:bidi="fr-CA"/>
        </w:rPr>
        <w:t>sp</w:t>
      </w:r>
      <w:r w:rsidRPr="00736512">
        <w:rPr>
          <w:i/>
          <w:kern w:val="2"/>
          <w:sz w:val="23"/>
          <w:u w:val="single"/>
          <w:vertAlign w:val="superscript"/>
          <w:lang w:bidi="fr-CA"/>
        </w:rPr>
        <w:t>2</w:t>
      </w:r>
    </w:p>
    <w:p w14:paraId="74C88200" w14:textId="77777777" w:rsidR="003C2C2E" w:rsidRPr="00736512" w:rsidRDefault="003C2C2E" w:rsidP="003C2C2E">
      <w:pPr>
        <w:rPr>
          <w:kern w:val="2"/>
          <w:sz w:val="23"/>
        </w:rPr>
      </w:pPr>
    </w:p>
    <w:p w14:paraId="4B3037CE" w14:textId="77777777" w:rsidR="003C2C2E" w:rsidRPr="00B42C2E" w:rsidRDefault="003C2C2E" w:rsidP="003C2C2E">
      <w:pPr>
        <w:rPr>
          <w:spacing w:val="-2"/>
          <w:kern w:val="2"/>
          <w:sz w:val="23"/>
        </w:rPr>
      </w:pPr>
      <w:r w:rsidRPr="00B42C2E">
        <w:rPr>
          <w:b/>
          <w:spacing w:val="-2"/>
          <w:kern w:val="2"/>
          <w:sz w:val="23"/>
          <w:lang w:bidi="fr-CA"/>
        </w:rPr>
        <w:t xml:space="preserve">La substitution nucléophile ne se produit généralement </w:t>
      </w:r>
      <w:r w:rsidRPr="00B42C2E">
        <w:rPr>
          <w:b/>
          <w:i/>
          <w:spacing w:val="-2"/>
          <w:kern w:val="2"/>
          <w:sz w:val="23"/>
          <w:lang w:bidi="fr-CA"/>
        </w:rPr>
        <w:t>pas</w:t>
      </w:r>
      <w:r w:rsidRPr="00B42C2E">
        <w:rPr>
          <w:b/>
          <w:spacing w:val="-2"/>
          <w:kern w:val="2"/>
          <w:sz w:val="23"/>
          <w:lang w:bidi="fr-CA"/>
        </w:rPr>
        <w:t xml:space="preserve"> sur les carbones hybridés </w:t>
      </w:r>
      <w:r w:rsidRPr="00B42C2E">
        <w:rPr>
          <w:b/>
          <w:i/>
          <w:spacing w:val="-2"/>
          <w:kern w:val="2"/>
          <w:sz w:val="23"/>
          <w:lang w:bidi="fr-CA"/>
        </w:rPr>
        <w:t>sp</w:t>
      </w:r>
      <w:r w:rsidRPr="00B42C2E">
        <w:rPr>
          <w:b/>
          <w:i/>
          <w:spacing w:val="-2"/>
          <w:kern w:val="2"/>
          <w:sz w:val="23"/>
          <w:vertAlign w:val="superscript"/>
          <w:lang w:bidi="fr-CA"/>
        </w:rPr>
        <w:t>2</w:t>
      </w:r>
      <w:r w:rsidRPr="00B42C2E">
        <w:rPr>
          <w:spacing w:val="-2"/>
          <w:kern w:val="2"/>
          <w:sz w:val="23"/>
          <w:lang w:bidi="fr-CA"/>
        </w:rPr>
        <w:t>, que ce soit par la voie S</w:t>
      </w:r>
      <w:r w:rsidRPr="00B42C2E">
        <w:rPr>
          <w:spacing w:val="-2"/>
          <w:kern w:val="2"/>
          <w:sz w:val="23"/>
          <w:vertAlign w:val="subscript"/>
          <w:lang w:bidi="fr-CA"/>
        </w:rPr>
        <w:t>N</w:t>
      </w:r>
      <w:r w:rsidRPr="00B42C2E">
        <w:rPr>
          <w:spacing w:val="-2"/>
          <w:kern w:val="2"/>
          <w:sz w:val="23"/>
          <w:lang w:bidi="fr-CA"/>
        </w:rPr>
        <w:t>2 ou S</w:t>
      </w:r>
      <w:r w:rsidRPr="00B42C2E">
        <w:rPr>
          <w:spacing w:val="-2"/>
          <w:kern w:val="2"/>
          <w:sz w:val="23"/>
          <w:vertAlign w:val="subscript"/>
          <w:lang w:bidi="fr-CA"/>
        </w:rPr>
        <w:t>N</w:t>
      </w:r>
      <w:r w:rsidRPr="00B42C2E">
        <w:rPr>
          <w:spacing w:val="-2"/>
          <w:kern w:val="2"/>
          <w:sz w:val="23"/>
          <w:lang w:bidi="fr-CA"/>
        </w:rPr>
        <w:t>1.</w:t>
      </w:r>
    </w:p>
    <w:p w14:paraId="13D9B2C7" w14:textId="77777777" w:rsidR="003C2C2E" w:rsidRPr="00736512" w:rsidRDefault="003C2C2E" w:rsidP="003C2C2E">
      <w:pPr>
        <w:rPr>
          <w:kern w:val="2"/>
          <w:sz w:val="23"/>
        </w:rPr>
      </w:pPr>
    </w:p>
    <w:p w14:paraId="21AC4713"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65C5C573" wp14:editId="6F34B9B8">
            <wp:extent cx="2773680" cy="1686560"/>
            <wp:effectExtent l="0" t="0" r="0" b="0"/>
            <wp:docPr id="6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773680" cy="1686560"/>
                    </a:xfrm>
                    <a:prstGeom prst="rect">
                      <a:avLst/>
                    </a:prstGeom>
                    <a:noFill/>
                    <a:ln>
                      <a:noFill/>
                    </a:ln>
                  </pic:spPr>
                </pic:pic>
              </a:graphicData>
            </a:graphic>
          </wp:inline>
        </w:drawing>
      </w:r>
    </w:p>
    <w:p w14:paraId="692F6204"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6</w:t>
      </w:r>
    </w:p>
    <w:p w14:paraId="59D0238B" w14:textId="77777777" w:rsidR="003C2C2E" w:rsidRPr="00736512" w:rsidRDefault="003C2C2E" w:rsidP="003C2C2E">
      <w:pPr>
        <w:rPr>
          <w:kern w:val="2"/>
          <w:sz w:val="23"/>
        </w:rPr>
      </w:pPr>
      <w:r w:rsidRPr="00736512">
        <w:rPr>
          <w:kern w:val="2"/>
          <w:sz w:val="23"/>
          <w:lang w:bidi="fr-CA"/>
        </w:rPr>
        <w:t>Les liaisons sur les carbones hybridés </w:t>
      </w:r>
      <w:r w:rsidRPr="00736512">
        <w:rPr>
          <w:i/>
          <w:kern w:val="2"/>
          <w:sz w:val="23"/>
          <w:lang w:bidi="fr-CA"/>
        </w:rPr>
        <w:t>sp</w:t>
      </w:r>
      <w:r w:rsidRPr="00736512">
        <w:rPr>
          <w:i/>
          <w:kern w:val="2"/>
          <w:sz w:val="23"/>
          <w:vertAlign w:val="superscript"/>
          <w:lang w:bidi="fr-CA"/>
        </w:rPr>
        <w:t>2</w:t>
      </w:r>
      <w:r w:rsidRPr="00736512">
        <w:rPr>
          <w:kern w:val="2"/>
          <w:sz w:val="23"/>
          <w:lang w:bidi="fr-CA"/>
        </w:rPr>
        <w:t xml:space="preserve"> sont intrinsèquement plus courtes et plus fortes que les liaisons sur les carbones hybridés </w:t>
      </w:r>
      <w:r w:rsidRPr="00736512">
        <w:rPr>
          <w:i/>
          <w:kern w:val="2"/>
          <w:sz w:val="23"/>
          <w:lang w:bidi="fr-CA"/>
        </w:rPr>
        <w:t>sp</w:t>
      </w:r>
      <w:r w:rsidRPr="00736512">
        <w:rPr>
          <w:i/>
          <w:kern w:val="2"/>
          <w:sz w:val="23"/>
          <w:vertAlign w:val="superscript"/>
          <w:lang w:bidi="fr-CA"/>
        </w:rPr>
        <w:t>3</w:t>
      </w:r>
      <w:r w:rsidRPr="00736512">
        <w:rPr>
          <w:kern w:val="2"/>
          <w:sz w:val="23"/>
          <w:lang w:bidi="fr-CA"/>
        </w:rPr>
        <w:t>, ce qui signifie qu</w:t>
      </w:r>
      <w:r w:rsidRPr="009C5F66">
        <w:rPr>
          <w:kern w:val="2"/>
          <w:sz w:val="23"/>
          <w:lang w:bidi="fr-CA"/>
        </w:rPr>
        <w:t>’</w:t>
      </w:r>
      <w:r w:rsidRPr="00736512">
        <w:rPr>
          <w:kern w:val="2"/>
          <w:sz w:val="23"/>
          <w:lang w:bidi="fr-CA"/>
        </w:rPr>
        <w:t>il est plus difficile de rompre la liaison entre un carbone </w:t>
      </w:r>
      <w:r w:rsidRPr="00736512">
        <w:rPr>
          <w:i/>
          <w:kern w:val="2"/>
          <w:sz w:val="23"/>
          <w:lang w:bidi="fr-CA"/>
        </w:rPr>
        <w:t>sp</w:t>
      </w:r>
      <w:r w:rsidRPr="00736512">
        <w:rPr>
          <w:i/>
          <w:kern w:val="2"/>
          <w:sz w:val="23"/>
          <w:vertAlign w:val="superscript"/>
          <w:lang w:bidi="fr-CA"/>
        </w:rPr>
        <w:t>2</w:t>
      </w:r>
      <w:r w:rsidRPr="00736512">
        <w:rPr>
          <w:kern w:val="2"/>
          <w:sz w:val="23"/>
          <w:lang w:bidi="fr-CA"/>
        </w:rPr>
        <w:t xml:space="preserve"> et un groupe partant potentiel (tel que l</w:t>
      </w:r>
      <w:r w:rsidRPr="009C5F66">
        <w:rPr>
          <w:kern w:val="2"/>
          <w:sz w:val="23"/>
          <w:lang w:bidi="fr-CA"/>
        </w:rPr>
        <w:t>’</w:t>
      </w:r>
      <w:r w:rsidRPr="00736512">
        <w:rPr>
          <w:kern w:val="2"/>
          <w:sz w:val="23"/>
          <w:lang w:bidi="fr-CA"/>
        </w:rPr>
        <w:t>atome de chlore dans la figure ci-dessus). En outre, des considérations stériques entrent en ligne de compte : pour attaquer par l</w:t>
      </w:r>
      <w:r w:rsidRPr="009C5F66">
        <w:rPr>
          <w:kern w:val="2"/>
          <w:sz w:val="23"/>
          <w:lang w:bidi="fr-CA"/>
        </w:rPr>
        <w:t>’</w:t>
      </w:r>
      <w:r w:rsidRPr="00736512">
        <w:rPr>
          <w:kern w:val="2"/>
          <w:sz w:val="23"/>
          <w:lang w:bidi="fr-CA"/>
        </w:rPr>
        <w:t>arrière le groupe partant à la manière d</w:t>
      </w:r>
      <w:r w:rsidRPr="009C5F66">
        <w:rPr>
          <w:kern w:val="2"/>
          <w:sz w:val="23"/>
          <w:lang w:bidi="fr-CA"/>
        </w:rPr>
        <w:t>’</w:t>
      </w:r>
      <w:r w:rsidRPr="00736512">
        <w:rPr>
          <w:kern w:val="2"/>
          <w:sz w:val="23"/>
          <w:lang w:bidi="fr-CA"/>
        </w:rPr>
        <w:t>une réaction S</w:t>
      </w:r>
      <w:r w:rsidRPr="00736512">
        <w:rPr>
          <w:kern w:val="2"/>
          <w:sz w:val="23"/>
          <w:vertAlign w:val="subscript"/>
          <w:lang w:bidi="fr-CA"/>
        </w:rPr>
        <w:t>N</w:t>
      </w:r>
      <w:r w:rsidRPr="00736512">
        <w:rPr>
          <w:kern w:val="2"/>
          <w:sz w:val="23"/>
          <w:lang w:bidi="fr-CA"/>
        </w:rPr>
        <w:t>2, le nucléophile doit s</w:t>
      </w:r>
      <w:r w:rsidRPr="009C5F66">
        <w:rPr>
          <w:kern w:val="2"/>
          <w:sz w:val="23"/>
          <w:lang w:bidi="fr-CA"/>
        </w:rPr>
        <w:t>’</w:t>
      </w:r>
      <w:r w:rsidRPr="00736512">
        <w:rPr>
          <w:kern w:val="2"/>
          <w:sz w:val="23"/>
          <w:lang w:bidi="fr-CA"/>
        </w:rPr>
        <w:t xml:space="preserve">approcher </w:t>
      </w:r>
      <w:r w:rsidRPr="00736512">
        <w:rPr>
          <w:i/>
          <w:kern w:val="2"/>
          <w:sz w:val="23"/>
          <w:lang w:bidi="fr-CA"/>
        </w:rPr>
        <w:t>dans le plan</w:t>
      </w:r>
      <w:r w:rsidRPr="00736512">
        <w:rPr>
          <w:kern w:val="2"/>
          <w:sz w:val="23"/>
          <w:lang w:bidi="fr-CA"/>
        </w:rPr>
        <w:t xml:space="preserve"> de la double liaison carbone-carbone. </w:t>
      </w:r>
    </w:p>
    <w:p w14:paraId="20F08183" w14:textId="77777777" w:rsidR="003C2C2E" w:rsidRPr="00736512" w:rsidRDefault="003C2C2E" w:rsidP="003C2C2E">
      <w:pPr>
        <w:rPr>
          <w:kern w:val="2"/>
          <w:sz w:val="23"/>
        </w:rPr>
      </w:pPr>
    </w:p>
    <w:p w14:paraId="45A5354A" w14:textId="77777777" w:rsidR="003C2C2E" w:rsidRPr="00736512" w:rsidRDefault="003C2C2E" w:rsidP="003C2C2E">
      <w:pPr>
        <w:rPr>
          <w:color w:val="FF0000"/>
          <w:kern w:val="2"/>
          <w:sz w:val="23"/>
        </w:rPr>
      </w:pPr>
    </w:p>
    <w:p w14:paraId="6DFA2249" w14:textId="77777777" w:rsidR="003C2C2E" w:rsidRPr="00736512" w:rsidRDefault="003C2C2E" w:rsidP="003C2C2E">
      <w:pPr>
        <w:rPr>
          <w:kern w:val="2"/>
          <w:sz w:val="23"/>
        </w:rPr>
      </w:pPr>
      <w:r w:rsidRPr="00736512">
        <w:rPr>
          <w:kern w:val="2"/>
          <w:sz w:val="23"/>
          <w:lang w:bidi="fr-CA"/>
        </w:rPr>
        <w:t>La substitution par une voie S</w:t>
      </w:r>
      <w:r w:rsidRPr="00736512">
        <w:rPr>
          <w:kern w:val="2"/>
          <w:sz w:val="23"/>
          <w:vertAlign w:val="subscript"/>
          <w:lang w:bidi="fr-CA"/>
        </w:rPr>
        <w:t>N</w:t>
      </w:r>
      <w:r w:rsidRPr="00736512">
        <w:rPr>
          <w:kern w:val="2"/>
          <w:sz w:val="23"/>
          <w:lang w:bidi="fr-CA"/>
        </w:rPr>
        <w:t>1 est également peu probable en raison de l</w:t>
      </w:r>
      <w:r w:rsidRPr="009C5F66">
        <w:rPr>
          <w:kern w:val="2"/>
          <w:sz w:val="23"/>
          <w:lang w:bidi="fr-CA"/>
        </w:rPr>
        <w:t>’</w:t>
      </w:r>
      <w:r w:rsidRPr="00736512">
        <w:rPr>
          <w:kern w:val="2"/>
          <w:sz w:val="23"/>
          <w:lang w:bidi="fr-CA"/>
        </w:rPr>
        <w:t>instabilité inhérente d</w:t>
      </w:r>
      <w:r w:rsidRPr="009C5F66">
        <w:rPr>
          <w:kern w:val="2"/>
          <w:sz w:val="23"/>
          <w:lang w:bidi="fr-CA"/>
        </w:rPr>
        <w:t>’</w:t>
      </w:r>
      <w:r w:rsidRPr="00736512">
        <w:rPr>
          <w:kern w:val="2"/>
          <w:sz w:val="23"/>
          <w:lang w:bidi="fr-CA"/>
        </w:rPr>
        <w:t>un carbocation vinylique (à double liaison).</w:t>
      </w:r>
    </w:p>
    <w:p w14:paraId="30023285" w14:textId="77777777" w:rsidR="003C2C2E" w:rsidRPr="00736512" w:rsidRDefault="003C2C2E" w:rsidP="003C2C2E">
      <w:pPr>
        <w:rPr>
          <w:kern w:val="2"/>
          <w:sz w:val="23"/>
        </w:rPr>
      </w:pPr>
    </w:p>
    <w:p w14:paraId="5F58F6A6" w14:textId="77777777" w:rsidR="003C2C2E" w:rsidRPr="00736512" w:rsidRDefault="003C2C2E" w:rsidP="003C2C2E">
      <w:pPr>
        <w:rPr>
          <w:kern w:val="2"/>
          <w:sz w:val="23"/>
        </w:rPr>
      </w:pPr>
    </w:p>
    <w:p w14:paraId="72FB3271" w14:textId="77777777" w:rsidR="003C2C2E" w:rsidRPr="00736512" w:rsidRDefault="003C2C2E" w:rsidP="003C2C2E">
      <w:pPr>
        <w:pStyle w:val="Ttulo2"/>
        <w:rPr>
          <w:b/>
          <w:kern w:val="2"/>
          <w:sz w:val="23"/>
          <w:u w:val="none"/>
        </w:rPr>
      </w:pPr>
      <w:r w:rsidRPr="00736512">
        <w:rPr>
          <w:b/>
          <w:kern w:val="2"/>
          <w:sz w:val="23"/>
          <w:u w:val="none"/>
          <w:lang w:bidi="fr-CA"/>
        </w:rPr>
        <w:lastRenderedPageBreak/>
        <w:t>Section 8.4 : Les groupes partants</w:t>
      </w:r>
    </w:p>
    <w:p w14:paraId="29CB07B9" w14:textId="77777777" w:rsidR="003C2C2E" w:rsidRPr="00736512" w:rsidRDefault="003C2C2E" w:rsidP="003C2C2E">
      <w:pPr>
        <w:rPr>
          <w:kern w:val="2"/>
          <w:sz w:val="23"/>
        </w:rPr>
      </w:pPr>
    </w:p>
    <w:p w14:paraId="6CF4029F" w14:textId="77777777" w:rsidR="003C2C2E" w:rsidRPr="00736512" w:rsidRDefault="003C2C2E" w:rsidP="003C2C2E">
      <w:pPr>
        <w:rPr>
          <w:kern w:val="2"/>
          <w:sz w:val="23"/>
        </w:rPr>
      </w:pPr>
      <w:r w:rsidRPr="00736512">
        <w:rPr>
          <w:kern w:val="2"/>
          <w:sz w:val="23"/>
          <w:lang w:bidi="fr-CA"/>
        </w:rPr>
        <w:t>Attaquons-nous à présent aux caractéristiques d</w:t>
      </w:r>
      <w:r w:rsidRPr="009C5F66">
        <w:rPr>
          <w:kern w:val="2"/>
          <w:sz w:val="23"/>
          <w:lang w:bidi="fr-CA"/>
        </w:rPr>
        <w:t>’</w:t>
      </w:r>
      <w:r w:rsidRPr="00736512">
        <w:rPr>
          <w:kern w:val="2"/>
          <w:sz w:val="23"/>
          <w:lang w:bidi="fr-CA"/>
        </w:rPr>
        <w:t>un bon groupe partant. C</w:t>
      </w:r>
      <w:r w:rsidRPr="009C5F66">
        <w:rPr>
          <w:kern w:val="2"/>
          <w:sz w:val="23"/>
          <w:lang w:bidi="fr-CA"/>
        </w:rPr>
        <w:t>’</w:t>
      </w:r>
      <w:r w:rsidRPr="00736512">
        <w:rPr>
          <w:kern w:val="2"/>
          <w:sz w:val="23"/>
          <w:lang w:bidi="fr-CA"/>
        </w:rPr>
        <w:t>est très simple : tout ce que nous avons appris au chapitre 7 sur l</w:t>
      </w:r>
      <w:r w:rsidRPr="009C5F66">
        <w:rPr>
          <w:kern w:val="2"/>
          <w:sz w:val="23"/>
          <w:lang w:bidi="fr-CA"/>
        </w:rPr>
        <w:t>’</w:t>
      </w:r>
      <w:r w:rsidRPr="00736512">
        <w:rPr>
          <w:kern w:val="2"/>
          <w:sz w:val="23"/>
          <w:lang w:bidi="fr-CA"/>
        </w:rPr>
        <w:t>évaluation de la force d</w:t>
      </w:r>
      <w:r w:rsidRPr="009C5F66">
        <w:rPr>
          <w:kern w:val="2"/>
          <w:sz w:val="23"/>
          <w:lang w:bidi="fr-CA"/>
        </w:rPr>
        <w:t>’</w:t>
      </w:r>
      <w:r w:rsidRPr="00736512">
        <w:rPr>
          <w:kern w:val="2"/>
          <w:sz w:val="23"/>
          <w:lang w:bidi="fr-CA"/>
        </w:rPr>
        <w:t>une base s</w:t>
      </w:r>
      <w:r w:rsidRPr="009C5F66">
        <w:rPr>
          <w:kern w:val="2"/>
          <w:sz w:val="23"/>
          <w:lang w:bidi="fr-CA"/>
        </w:rPr>
        <w:t>’</w:t>
      </w:r>
      <w:r w:rsidRPr="00736512">
        <w:rPr>
          <w:kern w:val="2"/>
          <w:sz w:val="23"/>
          <w:lang w:bidi="fr-CA"/>
        </w:rPr>
        <w:t>applique aux groupes partants :</w:t>
      </w:r>
    </w:p>
    <w:p w14:paraId="6815735D" w14:textId="77777777" w:rsidR="003C2C2E" w:rsidRPr="00736512" w:rsidRDefault="003C2C2E" w:rsidP="003C2C2E">
      <w:pPr>
        <w:rPr>
          <w:kern w:val="2"/>
          <w:sz w:val="23"/>
        </w:rPr>
      </w:pPr>
    </w:p>
    <w:p w14:paraId="19F79C51" w14:textId="77777777" w:rsidR="003C2C2E" w:rsidRPr="00736512" w:rsidRDefault="003C2C2E" w:rsidP="003C2C2E">
      <w:pPr>
        <w:rPr>
          <w:b/>
          <w:i/>
          <w:kern w:val="2"/>
          <w:sz w:val="23"/>
        </w:rPr>
      </w:pPr>
      <w:r w:rsidRPr="00736512">
        <w:rPr>
          <w:b/>
          <w:i/>
          <w:kern w:val="2"/>
          <w:sz w:val="23"/>
          <w:lang w:bidi="fr-CA"/>
        </w:rPr>
        <w:t>Les bases faibles sont de meilleurs groupes partants.</w:t>
      </w:r>
    </w:p>
    <w:p w14:paraId="4B34879F" w14:textId="77777777" w:rsidR="003C2C2E" w:rsidRPr="00736512" w:rsidRDefault="003C2C2E" w:rsidP="003C2C2E">
      <w:pPr>
        <w:rPr>
          <w:kern w:val="2"/>
          <w:sz w:val="23"/>
        </w:rPr>
      </w:pPr>
    </w:p>
    <w:p w14:paraId="3943C171" w14:textId="0C6688D9" w:rsidR="003C2C2E" w:rsidRPr="00736512" w:rsidRDefault="003C2C2E" w:rsidP="003C2C2E">
      <w:pPr>
        <w:rPr>
          <w:kern w:val="2"/>
          <w:sz w:val="23"/>
        </w:rPr>
      </w:pPr>
      <w:r w:rsidRPr="00736512">
        <w:rPr>
          <w:kern w:val="2"/>
          <w:sz w:val="23"/>
          <w:lang w:bidi="fr-CA"/>
        </w:rPr>
        <w:t>Dans notre discussion générale sur les réactions de substitution nucléophile, nous avons jusqu</w:t>
      </w:r>
      <w:r w:rsidRPr="009C5F66">
        <w:rPr>
          <w:kern w:val="2"/>
          <w:sz w:val="23"/>
          <w:lang w:bidi="fr-CA"/>
        </w:rPr>
        <w:t>’</w:t>
      </w:r>
      <w:r w:rsidRPr="00736512">
        <w:rPr>
          <w:kern w:val="2"/>
          <w:sz w:val="23"/>
          <w:lang w:bidi="fr-CA"/>
        </w:rPr>
        <w:t>à présent utilisé l</w:t>
      </w:r>
      <w:r w:rsidRPr="009C5F66">
        <w:rPr>
          <w:kern w:val="2"/>
          <w:sz w:val="23"/>
          <w:lang w:bidi="fr-CA"/>
        </w:rPr>
        <w:t>’</w:t>
      </w:r>
      <w:r w:rsidRPr="00736512">
        <w:rPr>
          <w:kern w:val="2"/>
          <w:sz w:val="23"/>
          <w:lang w:bidi="fr-CA"/>
        </w:rPr>
        <w:t>ion chlorure comme groupe partant commun</w:t>
      </w:r>
      <w:r w:rsidR="00736512" w:rsidRPr="00736512">
        <w:rPr>
          <w:kern w:val="2"/>
          <w:sz w:val="23"/>
          <w:lang w:bidi="fr-CA"/>
        </w:rPr>
        <w:t xml:space="preserve">. </w:t>
      </w:r>
      <w:r w:rsidRPr="00736512">
        <w:rPr>
          <w:kern w:val="2"/>
          <w:sz w:val="23"/>
          <w:lang w:bidi="fr-CA"/>
        </w:rPr>
        <w:t>Les chlorures d</w:t>
      </w:r>
      <w:r w:rsidRPr="009C5F66">
        <w:rPr>
          <w:kern w:val="2"/>
          <w:sz w:val="23"/>
          <w:lang w:bidi="fr-CA"/>
        </w:rPr>
        <w:t>’</w:t>
      </w:r>
      <w:r w:rsidRPr="00736512">
        <w:rPr>
          <w:kern w:val="2"/>
          <w:sz w:val="23"/>
          <w:lang w:bidi="fr-CA"/>
        </w:rPr>
        <w:t>alkyle</w:t>
      </w:r>
      <w:r w:rsidR="00B42C2E">
        <w:rPr>
          <w:kern w:val="2"/>
          <w:sz w:val="23"/>
          <w:lang w:bidi="fr-CA"/>
        </w:rPr>
        <w:t> </w:t>
      </w:r>
      <w:r w:rsidRPr="00736512">
        <w:rPr>
          <w:kern w:val="2"/>
          <w:sz w:val="23"/>
          <w:lang w:bidi="fr-CA"/>
        </w:rPr>
        <w:t>sont en effet des réactifs courants dans les réactions de substitution nucléophile en laboratoire, tout comme les bromures d</w:t>
      </w:r>
      <w:r w:rsidRPr="009C5F66">
        <w:rPr>
          <w:kern w:val="2"/>
          <w:sz w:val="23"/>
          <w:lang w:bidi="fr-CA"/>
        </w:rPr>
        <w:t>’</w:t>
      </w:r>
      <w:r w:rsidRPr="00736512">
        <w:rPr>
          <w:kern w:val="2"/>
          <w:sz w:val="23"/>
          <w:lang w:bidi="fr-CA"/>
        </w:rPr>
        <w:t>alkyle et les iodures d</w:t>
      </w:r>
      <w:r w:rsidRPr="009C5F66">
        <w:rPr>
          <w:kern w:val="2"/>
          <w:sz w:val="23"/>
          <w:lang w:bidi="fr-CA"/>
        </w:rPr>
        <w:t>’</w:t>
      </w:r>
      <w:r w:rsidRPr="00736512">
        <w:rPr>
          <w:kern w:val="2"/>
          <w:sz w:val="23"/>
          <w:lang w:bidi="fr-CA"/>
        </w:rPr>
        <w:t>alkyle. L</w:t>
      </w:r>
      <w:r w:rsidRPr="009C5F66">
        <w:rPr>
          <w:kern w:val="2"/>
          <w:sz w:val="23"/>
          <w:lang w:bidi="fr-CA"/>
        </w:rPr>
        <w:t>’</w:t>
      </w:r>
      <w:r w:rsidRPr="00736512">
        <w:rPr>
          <w:kern w:val="2"/>
          <w:sz w:val="23"/>
          <w:lang w:bidi="fr-CA"/>
        </w:rPr>
        <w:t xml:space="preserve">iodure, qui est le </w:t>
      </w:r>
      <w:r w:rsidRPr="00736512">
        <w:rPr>
          <w:i/>
          <w:kern w:val="2"/>
          <w:sz w:val="23"/>
          <w:lang w:bidi="fr-CA"/>
        </w:rPr>
        <w:t>moins</w:t>
      </w:r>
      <w:r w:rsidRPr="00736512">
        <w:rPr>
          <w:kern w:val="2"/>
          <w:sz w:val="23"/>
          <w:lang w:bidi="fr-CA"/>
        </w:rPr>
        <w:t xml:space="preserve"> basique des quatre halogénures courants (F, Cl, Br et I), est le </w:t>
      </w:r>
      <w:r w:rsidRPr="00736512">
        <w:rPr>
          <w:i/>
          <w:kern w:val="2"/>
          <w:sz w:val="23"/>
          <w:lang w:bidi="fr-CA"/>
        </w:rPr>
        <w:t>meilleur</w:t>
      </w:r>
      <w:r w:rsidRPr="00736512">
        <w:rPr>
          <w:kern w:val="2"/>
          <w:sz w:val="23"/>
          <w:lang w:bidi="fr-CA"/>
        </w:rPr>
        <w:t xml:space="preserve"> groupe partant parmi eux. Le fluorure est le groupe partant le moins efficace parmi les halogénures, car l</w:t>
      </w:r>
      <w:r w:rsidRPr="009C5F66">
        <w:rPr>
          <w:kern w:val="2"/>
          <w:sz w:val="23"/>
          <w:lang w:bidi="fr-CA"/>
        </w:rPr>
        <w:t>’</w:t>
      </w:r>
      <w:r w:rsidRPr="00736512">
        <w:rPr>
          <w:kern w:val="2"/>
          <w:sz w:val="23"/>
          <w:lang w:bidi="fr-CA"/>
        </w:rPr>
        <w:t>anion fluorure est le plus basique. Cette règle s</w:t>
      </w:r>
      <w:r w:rsidRPr="009C5F66">
        <w:rPr>
          <w:kern w:val="2"/>
          <w:sz w:val="23"/>
          <w:lang w:bidi="fr-CA"/>
        </w:rPr>
        <w:t>’</w:t>
      </w:r>
      <w:r w:rsidRPr="00736512">
        <w:rPr>
          <w:kern w:val="2"/>
          <w:sz w:val="23"/>
          <w:lang w:bidi="fr-CA"/>
        </w:rPr>
        <w:t>applique aux réactions S</w:t>
      </w:r>
      <w:r w:rsidRPr="00736512">
        <w:rPr>
          <w:kern w:val="2"/>
          <w:sz w:val="23"/>
          <w:vertAlign w:val="subscript"/>
          <w:lang w:bidi="fr-CA"/>
        </w:rPr>
        <w:t>N</w:t>
      </w:r>
      <w:r w:rsidRPr="00736512">
        <w:rPr>
          <w:kern w:val="2"/>
          <w:sz w:val="23"/>
          <w:lang w:bidi="fr-CA"/>
        </w:rPr>
        <w:t>2 et S</w:t>
      </w:r>
      <w:r w:rsidRPr="00736512">
        <w:rPr>
          <w:kern w:val="2"/>
          <w:sz w:val="23"/>
          <w:vertAlign w:val="subscript"/>
          <w:lang w:bidi="fr-CA"/>
        </w:rPr>
        <w:t>N</w:t>
      </w:r>
      <w:r w:rsidRPr="00736512">
        <w:rPr>
          <w:kern w:val="2"/>
          <w:sz w:val="23"/>
          <w:lang w:bidi="fr-CA"/>
        </w:rPr>
        <w:t>1, car dans les deux cas, l</w:t>
      </w:r>
      <w:r w:rsidRPr="009C5F66">
        <w:rPr>
          <w:kern w:val="2"/>
          <w:sz w:val="23"/>
          <w:lang w:bidi="fr-CA"/>
        </w:rPr>
        <w:t>’</w:t>
      </w:r>
      <w:r w:rsidRPr="00736512">
        <w:rPr>
          <w:kern w:val="2"/>
          <w:sz w:val="23"/>
          <w:lang w:bidi="fr-CA"/>
        </w:rPr>
        <w:t>étape déterminant la vitesse de la réaction implique la perte du groupe partant.</w:t>
      </w:r>
    </w:p>
    <w:p w14:paraId="7760EE5B" w14:textId="77777777" w:rsidR="003C2C2E" w:rsidRPr="00736512" w:rsidRDefault="003C2C2E" w:rsidP="003C2C2E">
      <w:pPr>
        <w:rPr>
          <w:kern w:val="2"/>
          <w:sz w:val="23"/>
        </w:rPr>
      </w:pPr>
    </w:p>
    <w:p w14:paraId="5CA4FEE2" w14:textId="77777777" w:rsidR="003C2C2E" w:rsidRPr="00736512" w:rsidRDefault="003C2C2E" w:rsidP="003C2C2E">
      <w:pPr>
        <w:rPr>
          <w:kern w:val="2"/>
          <w:sz w:val="23"/>
        </w:rPr>
      </w:pPr>
      <w:proofErr w:type="gramStart"/>
      <w:r w:rsidRPr="00736512">
        <w:rPr>
          <w:i/>
          <w:kern w:val="2"/>
          <w:sz w:val="23"/>
          <w:lang w:bidi="fr-CA"/>
        </w:rPr>
        <w:t>meilleur</w:t>
      </w:r>
      <w:proofErr w:type="gramEnd"/>
      <w:r w:rsidRPr="00736512">
        <w:rPr>
          <w:i/>
          <w:kern w:val="2"/>
          <w:sz w:val="23"/>
          <w:lang w:bidi="fr-CA"/>
        </w:rPr>
        <w:t xml:space="preserve"> groupe partant </w:t>
      </w:r>
      <w:r w:rsidRPr="00736512">
        <w:rPr>
          <w:kern w:val="2"/>
          <w:sz w:val="23"/>
          <w:lang w:bidi="fr-CA"/>
        </w:rPr>
        <w:t>I</w:t>
      </w:r>
      <w:r w:rsidRPr="00736512">
        <w:rPr>
          <w:kern w:val="2"/>
          <w:sz w:val="23"/>
          <w:vertAlign w:val="superscript"/>
          <w:lang w:bidi="fr-CA"/>
        </w:rPr>
        <w:t>-</w:t>
      </w:r>
      <w:r w:rsidRPr="00736512">
        <w:rPr>
          <w:kern w:val="2"/>
          <w:sz w:val="23"/>
          <w:lang w:bidi="fr-CA"/>
        </w:rPr>
        <w:t xml:space="preserve"> &gt; Br</w:t>
      </w:r>
      <w:r w:rsidRPr="00736512">
        <w:rPr>
          <w:kern w:val="2"/>
          <w:sz w:val="23"/>
          <w:vertAlign w:val="superscript"/>
          <w:lang w:bidi="fr-CA"/>
        </w:rPr>
        <w:t>-</w:t>
      </w:r>
      <w:r w:rsidRPr="00736512">
        <w:rPr>
          <w:kern w:val="2"/>
          <w:sz w:val="23"/>
          <w:lang w:bidi="fr-CA"/>
        </w:rPr>
        <w:t xml:space="preserve"> &gt; Cl</w:t>
      </w:r>
      <w:r w:rsidRPr="00736512">
        <w:rPr>
          <w:kern w:val="2"/>
          <w:sz w:val="23"/>
          <w:vertAlign w:val="superscript"/>
          <w:lang w:bidi="fr-CA"/>
        </w:rPr>
        <w:t>-</w:t>
      </w:r>
      <w:r w:rsidRPr="00736512">
        <w:rPr>
          <w:kern w:val="2"/>
          <w:sz w:val="23"/>
          <w:lang w:bidi="fr-CA"/>
        </w:rPr>
        <w:t xml:space="preserve"> &gt; F</w:t>
      </w:r>
      <w:r w:rsidRPr="00736512">
        <w:rPr>
          <w:kern w:val="2"/>
          <w:sz w:val="23"/>
          <w:vertAlign w:val="superscript"/>
          <w:lang w:bidi="fr-CA"/>
        </w:rPr>
        <w:t>-</w:t>
      </w:r>
      <w:r w:rsidRPr="00736512">
        <w:rPr>
          <w:i/>
          <w:kern w:val="2"/>
          <w:sz w:val="23"/>
          <w:lang w:bidi="fr-CA"/>
        </w:rPr>
        <w:t xml:space="preserve"> plus mauvais groupe partant</w:t>
      </w:r>
    </w:p>
    <w:p w14:paraId="40D31E9C" w14:textId="77777777" w:rsidR="003C2C2E" w:rsidRPr="00736512" w:rsidRDefault="003C2C2E" w:rsidP="003C2C2E">
      <w:pPr>
        <w:rPr>
          <w:kern w:val="2"/>
          <w:sz w:val="23"/>
        </w:rPr>
      </w:pPr>
    </w:p>
    <w:p w14:paraId="7E4A1FD5" w14:textId="77777777" w:rsidR="003C2C2E" w:rsidRPr="00736512" w:rsidRDefault="003C2C2E" w:rsidP="003C2C2E">
      <w:pPr>
        <w:rPr>
          <w:kern w:val="2"/>
          <w:sz w:val="23"/>
        </w:rPr>
      </w:pPr>
      <w:r w:rsidRPr="00736512">
        <w:rPr>
          <w:kern w:val="2"/>
          <w:sz w:val="23"/>
          <w:lang w:bidi="fr-CA"/>
        </w:rPr>
        <w:t>Cette tendance est évidente lors de la comparaison des vitesses relatives des réactions S</w:t>
      </w:r>
      <w:r w:rsidRPr="00736512">
        <w:rPr>
          <w:kern w:val="2"/>
          <w:sz w:val="23"/>
          <w:vertAlign w:val="subscript"/>
          <w:lang w:bidi="fr-CA"/>
        </w:rPr>
        <w:t>N</w:t>
      </w:r>
      <w:r w:rsidRPr="00736512">
        <w:rPr>
          <w:kern w:val="2"/>
          <w:sz w:val="23"/>
          <w:lang w:bidi="fr-CA"/>
        </w:rPr>
        <w:t xml:space="preserve">2 de quatre </w:t>
      </w:r>
      <w:proofErr w:type="spellStart"/>
      <w:r w:rsidRPr="00736512">
        <w:rPr>
          <w:kern w:val="2"/>
          <w:sz w:val="23"/>
          <w:lang w:bidi="fr-CA"/>
        </w:rPr>
        <w:t>halométhanes</w:t>
      </w:r>
      <w:proofErr w:type="spellEnd"/>
      <w:r w:rsidRPr="00736512">
        <w:rPr>
          <w:kern w:val="2"/>
          <w:sz w:val="23"/>
          <w:lang w:bidi="fr-CA"/>
        </w:rPr>
        <w:t xml:space="preserve"> avec un nucléophile et </w:t>
      </w:r>
      <w:proofErr w:type="gramStart"/>
      <w:r w:rsidRPr="00736512">
        <w:rPr>
          <w:kern w:val="2"/>
          <w:sz w:val="23"/>
          <w:lang w:bidi="fr-CA"/>
        </w:rPr>
        <w:t>un solvant communs</w:t>
      </w:r>
      <w:proofErr w:type="gramEnd"/>
      <w:r w:rsidRPr="00736512">
        <w:rPr>
          <w:kern w:val="2"/>
          <w:sz w:val="23"/>
          <w:lang w:bidi="fr-CA"/>
        </w:rPr>
        <w:t> : l</w:t>
      </w:r>
      <w:r w:rsidRPr="009C5F66">
        <w:rPr>
          <w:kern w:val="2"/>
          <w:sz w:val="23"/>
          <w:lang w:bidi="fr-CA"/>
        </w:rPr>
        <w:t>’</w:t>
      </w:r>
      <w:proofErr w:type="spellStart"/>
      <w:r w:rsidRPr="00736512">
        <w:rPr>
          <w:kern w:val="2"/>
          <w:sz w:val="23"/>
          <w:lang w:bidi="fr-CA"/>
        </w:rPr>
        <w:t>iodométhane</w:t>
      </w:r>
      <w:proofErr w:type="spellEnd"/>
      <w:r w:rsidRPr="00736512">
        <w:rPr>
          <w:kern w:val="2"/>
          <w:sz w:val="23"/>
          <w:lang w:bidi="fr-CA"/>
        </w:rPr>
        <w:t xml:space="preserve"> réagit le plus rapidement, et le </w:t>
      </w:r>
      <w:proofErr w:type="spellStart"/>
      <w:r w:rsidRPr="00736512">
        <w:rPr>
          <w:kern w:val="2"/>
          <w:sz w:val="23"/>
          <w:lang w:bidi="fr-CA"/>
        </w:rPr>
        <w:t>fluorométhane</w:t>
      </w:r>
      <w:proofErr w:type="spellEnd"/>
      <w:r w:rsidRPr="00736512">
        <w:rPr>
          <w:kern w:val="2"/>
          <w:sz w:val="23"/>
          <w:lang w:bidi="fr-CA"/>
        </w:rPr>
        <w:t>, le plus lentement.</w:t>
      </w:r>
    </w:p>
    <w:p w14:paraId="7CB4346C" w14:textId="77777777" w:rsidR="003C2C2E" w:rsidRPr="00736512" w:rsidRDefault="003C2C2E" w:rsidP="003C2C2E">
      <w:pPr>
        <w:rPr>
          <w:kern w:val="2"/>
          <w:sz w:val="23"/>
        </w:rPr>
      </w:pPr>
    </w:p>
    <w:p w14:paraId="284C11CA" w14:textId="77777777" w:rsidR="003C2C2E" w:rsidRPr="00736512" w:rsidRDefault="003C2C2E" w:rsidP="003C2C2E">
      <w:pPr>
        <w:rPr>
          <w:i/>
          <w:kern w:val="2"/>
          <w:sz w:val="23"/>
        </w:rPr>
      </w:pPr>
      <w:proofErr w:type="gramStart"/>
      <w:r w:rsidRPr="00736512">
        <w:rPr>
          <w:i/>
          <w:kern w:val="2"/>
          <w:sz w:val="23"/>
          <w:lang w:bidi="fr-CA"/>
        </w:rPr>
        <w:t>réaction</w:t>
      </w:r>
      <w:proofErr w:type="gramEnd"/>
      <w:r w:rsidRPr="00736512">
        <w:rPr>
          <w:i/>
          <w:kern w:val="2"/>
          <w:sz w:val="23"/>
          <w:lang w:bidi="fr-CA"/>
        </w:rPr>
        <w:t> S</w:t>
      </w:r>
      <w:r w:rsidRPr="00736512">
        <w:rPr>
          <w:i/>
          <w:kern w:val="2"/>
          <w:sz w:val="23"/>
          <w:vertAlign w:val="subscript"/>
          <w:lang w:bidi="fr-CA"/>
        </w:rPr>
        <w:t>N</w:t>
      </w:r>
      <w:r w:rsidRPr="00736512">
        <w:rPr>
          <w:i/>
          <w:kern w:val="2"/>
          <w:sz w:val="23"/>
          <w:lang w:bidi="fr-CA"/>
        </w:rPr>
        <w:t xml:space="preserve">2 la plus rapide </w:t>
      </w:r>
      <w:r w:rsidRPr="00736512">
        <w:rPr>
          <w:kern w:val="2"/>
          <w:sz w:val="23"/>
          <w:lang w:bidi="fr-CA"/>
        </w:rPr>
        <w:t>CH</w:t>
      </w:r>
      <w:r w:rsidRPr="00736512">
        <w:rPr>
          <w:kern w:val="2"/>
          <w:sz w:val="23"/>
          <w:vertAlign w:val="subscript"/>
          <w:lang w:bidi="fr-CA"/>
        </w:rPr>
        <w:t>3</w:t>
      </w:r>
      <w:r w:rsidRPr="00736512">
        <w:rPr>
          <w:kern w:val="2"/>
          <w:sz w:val="23"/>
          <w:lang w:bidi="fr-CA"/>
        </w:rPr>
        <w:t>I &gt; CH</w:t>
      </w:r>
      <w:r w:rsidRPr="00736512">
        <w:rPr>
          <w:kern w:val="2"/>
          <w:sz w:val="23"/>
          <w:vertAlign w:val="subscript"/>
          <w:lang w:bidi="fr-CA"/>
        </w:rPr>
        <w:t>3</w:t>
      </w:r>
      <w:r w:rsidRPr="00736512">
        <w:rPr>
          <w:kern w:val="2"/>
          <w:sz w:val="23"/>
          <w:lang w:bidi="fr-CA"/>
        </w:rPr>
        <w:t>Br &gt; CH</w:t>
      </w:r>
      <w:r w:rsidRPr="00736512">
        <w:rPr>
          <w:kern w:val="2"/>
          <w:sz w:val="23"/>
          <w:vertAlign w:val="subscript"/>
          <w:lang w:bidi="fr-CA"/>
        </w:rPr>
        <w:t>3</w:t>
      </w:r>
      <w:r w:rsidRPr="00736512">
        <w:rPr>
          <w:kern w:val="2"/>
          <w:sz w:val="23"/>
          <w:lang w:bidi="fr-CA"/>
        </w:rPr>
        <w:t>Cl &gt; CH</w:t>
      </w:r>
      <w:r w:rsidRPr="00736512">
        <w:rPr>
          <w:kern w:val="2"/>
          <w:sz w:val="23"/>
          <w:vertAlign w:val="subscript"/>
          <w:lang w:bidi="fr-CA"/>
        </w:rPr>
        <w:t>3</w:t>
      </w:r>
      <w:r w:rsidRPr="00736512">
        <w:rPr>
          <w:kern w:val="2"/>
          <w:sz w:val="23"/>
          <w:lang w:bidi="fr-CA"/>
        </w:rPr>
        <w:t>F</w:t>
      </w:r>
      <w:r w:rsidRPr="00736512">
        <w:rPr>
          <w:i/>
          <w:kern w:val="2"/>
          <w:sz w:val="23"/>
          <w:lang w:bidi="fr-CA"/>
        </w:rPr>
        <w:t xml:space="preserve"> réaction S</w:t>
      </w:r>
      <w:r w:rsidRPr="00736512">
        <w:rPr>
          <w:i/>
          <w:kern w:val="2"/>
          <w:sz w:val="23"/>
          <w:vertAlign w:val="subscript"/>
          <w:lang w:bidi="fr-CA"/>
        </w:rPr>
        <w:t>N</w:t>
      </w:r>
      <w:r w:rsidRPr="00736512">
        <w:rPr>
          <w:i/>
          <w:kern w:val="2"/>
          <w:sz w:val="23"/>
          <w:lang w:bidi="fr-CA"/>
        </w:rPr>
        <w:t>2 la plus lente</w:t>
      </w:r>
    </w:p>
    <w:p w14:paraId="5A6F4616" w14:textId="77777777" w:rsidR="003C2C2E" w:rsidRPr="00736512" w:rsidRDefault="003C2C2E" w:rsidP="003C2C2E">
      <w:pPr>
        <w:rPr>
          <w:kern w:val="2"/>
          <w:sz w:val="23"/>
        </w:rPr>
      </w:pPr>
    </w:p>
    <w:p w14:paraId="79E0A237" w14:textId="77777777" w:rsidR="003C2C2E" w:rsidRPr="00736512" w:rsidRDefault="00000000" w:rsidP="003C2C2E">
      <w:pPr>
        <w:rPr>
          <w:kern w:val="2"/>
          <w:sz w:val="23"/>
        </w:rPr>
      </w:pPr>
      <w:r>
        <w:rPr>
          <w:kern w:val="2"/>
          <w:sz w:val="23"/>
          <w:lang w:bidi="fr-CA"/>
        </w:rPr>
        <w:pict w14:anchorId="5D1B89B8">
          <v:rect id="_x0000_i1246" style="width:0;height:1.5pt" o:hralign="center" o:hrstd="t" o:hr="t" fillcolor="#aaa" stroked="f"/>
        </w:pict>
      </w:r>
    </w:p>
    <w:p w14:paraId="39BC0B39" w14:textId="49938615" w:rsidR="003C2C2E" w:rsidRPr="00736512" w:rsidRDefault="003C2C2E" w:rsidP="003C2C2E">
      <w:pPr>
        <w:rPr>
          <w:kern w:val="2"/>
          <w:sz w:val="23"/>
        </w:rPr>
      </w:pPr>
      <w:r w:rsidRPr="00736512">
        <w:rPr>
          <w:kern w:val="2"/>
          <w:sz w:val="23"/>
          <w:u w:val="single"/>
          <w:lang w:bidi="fr-CA"/>
        </w:rPr>
        <w:t>Exercice 8.15</w:t>
      </w:r>
      <w:r w:rsidRPr="00736512">
        <w:rPr>
          <w:kern w:val="2"/>
          <w:sz w:val="23"/>
          <w:lang w:bidi="fr-CA"/>
        </w:rPr>
        <w:t> </w:t>
      </w:r>
      <w:r w:rsidR="00AE3220">
        <w:rPr>
          <w:kern w:val="2"/>
          <w:sz w:val="23"/>
          <w:lang w:bidi="fr-CA"/>
        </w:rPr>
        <w:t xml:space="preserve">: </w:t>
      </w:r>
      <w:r w:rsidRPr="00736512">
        <w:rPr>
          <w:kern w:val="2"/>
          <w:sz w:val="23"/>
          <w:lang w:bidi="fr-CA"/>
        </w:rPr>
        <w:t>Dans chaque paire (A et B) ci-dessous, quel électrophile devrait réagir plus rapidement avec le nucléophile ion cyanure dans le solvant acétone? Expliquez votre raisonnement.</w:t>
      </w:r>
    </w:p>
    <w:p w14:paraId="7E074B44" w14:textId="77777777" w:rsidR="003C2C2E" w:rsidRPr="00736512" w:rsidRDefault="003C2C2E" w:rsidP="003C2C2E">
      <w:pPr>
        <w:rPr>
          <w:kern w:val="2"/>
          <w:sz w:val="23"/>
        </w:rPr>
      </w:pPr>
    </w:p>
    <w:p w14:paraId="78DF6D6E"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54C5CC17" wp14:editId="43337F1F">
            <wp:extent cx="5486400" cy="1760812"/>
            <wp:effectExtent l="0" t="0" r="0" b="0"/>
            <wp:docPr id="66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486400" cy="1760812"/>
                    </a:xfrm>
                    <a:prstGeom prst="rect">
                      <a:avLst/>
                    </a:prstGeom>
                    <a:noFill/>
                    <a:ln>
                      <a:noFill/>
                    </a:ln>
                  </pic:spPr>
                </pic:pic>
              </a:graphicData>
            </a:graphic>
          </wp:inline>
        </w:drawing>
      </w:r>
    </w:p>
    <w:p w14:paraId="2E760D5F"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25</w:t>
      </w:r>
    </w:p>
    <w:p w14:paraId="01EBCB75" w14:textId="77777777" w:rsidR="003C2C2E" w:rsidRPr="00736512" w:rsidRDefault="00000000" w:rsidP="003C2C2E">
      <w:pPr>
        <w:rPr>
          <w:kern w:val="2"/>
          <w:sz w:val="23"/>
        </w:rPr>
      </w:pPr>
      <w:r>
        <w:rPr>
          <w:kern w:val="2"/>
          <w:sz w:val="23"/>
          <w:lang w:bidi="fr-CA"/>
        </w:rPr>
        <w:pict w14:anchorId="047F3655">
          <v:rect id="_x0000_i1247" style="width:0;height:1.5pt" o:hralign="center" o:hrstd="t" o:hr="t" fillcolor="#aaa" stroked="f"/>
        </w:pict>
      </w:r>
    </w:p>
    <w:p w14:paraId="4DE90817" w14:textId="77777777" w:rsidR="003C2C2E" w:rsidRPr="00736512" w:rsidRDefault="003C2C2E" w:rsidP="003C2C2E">
      <w:pPr>
        <w:rPr>
          <w:kern w:val="2"/>
          <w:sz w:val="23"/>
        </w:rPr>
      </w:pPr>
    </w:p>
    <w:p w14:paraId="17AAA947" w14:textId="77777777" w:rsidR="00B42C2E" w:rsidRDefault="00B42C2E">
      <w:pPr>
        <w:rPr>
          <w:kern w:val="2"/>
          <w:sz w:val="23"/>
          <w:lang w:bidi="fr-CA"/>
        </w:rPr>
      </w:pPr>
      <w:r>
        <w:rPr>
          <w:kern w:val="2"/>
          <w:sz w:val="23"/>
          <w:lang w:bidi="fr-CA"/>
        </w:rPr>
        <w:br w:type="page"/>
      </w:r>
    </w:p>
    <w:p w14:paraId="7FE84A39" w14:textId="549C9FC8" w:rsidR="003C2C2E" w:rsidRPr="00736512" w:rsidRDefault="003C2C2E" w:rsidP="003C2C2E">
      <w:pPr>
        <w:rPr>
          <w:kern w:val="2"/>
          <w:sz w:val="23"/>
        </w:rPr>
      </w:pPr>
      <w:r w:rsidRPr="00736512">
        <w:rPr>
          <w:kern w:val="2"/>
          <w:sz w:val="23"/>
          <w:lang w:bidi="fr-CA"/>
        </w:rPr>
        <w:lastRenderedPageBreak/>
        <w:t>Plus tard dans ce chapitre et tout au long de notre étude de la réactivité organique, nous étudierons des exemples d</w:t>
      </w:r>
      <w:proofErr w:type="gramStart"/>
      <w:r w:rsidRPr="009C5F66">
        <w:rPr>
          <w:kern w:val="2"/>
          <w:sz w:val="23"/>
          <w:lang w:bidi="fr-CA"/>
        </w:rPr>
        <w:t>’</w:t>
      </w:r>
      <w:r w:rsidRPr="00736512">
        <w:rPr>
          <w:kern w:val="2"/>
          <w:sz w:val="23"/>
          <w:lang w:bidi="fr-CA"/>
        </w:rPr>
        <w:t>«</w:t>
      </w:r>
      <w:proofErr w:type="gramEnd"/>
      <w:r w:rsidRPr="00736512">
        <w:rPr>
          <w:kern w:val="2"/>
          <w:sz w:val="23"/>
          <w:lang w:bidi="fr-CA"/>
        </w:rPr>
        <w:t> activation » du groupe partant : en d</w:t>
      </w:r>
      <w:r w:rsidRPr="009C5F66">
        <w:rPr>
          <w:kern w:val="2"/>
          <w:sz w:val="23"/>
          <w:lang w:bidi="fr-CA"/>
        </w:rPr>
        <w:t>’</w:t>
      </w:r>
      <w:r w:rsidRPr="00736512">
        <w:rPr>
          <w:kern w:val="2"/>
          <w:sz w:val="23"/>
          <w:lang w:bidi="fr-CA"/>
        </w:rPr>
        <w:t>autres termes, la conversion d</w:t>
      </w:r>
      <w:r w:rsidRPr="009C5F66">
        <w:rPr>
          <w:kern w:val="2"/>
          <w:sz w:val="23"/>
          <w:lang w:bidi="fr-CA"/>
        </w:rPr>
        <w:t>’</w:t>
      </w:r>
      <w:r w:rsidRPr="00736512">
        <w:rPr>
          <w:kern w:val="2"/>
          <w:sz w:val="23"/>
          <w:lang w:bidi="fr-CA"/>
        </w:rPr>
        <w:t>une base forte/d</w:t>
      </w:r>
      <w:r w:rsidRPr="009C5F66">
        <w:rPr>
          <w:kern w:val="2"/>
          <w:sz w:val="23"/>
          <w:lang w:bidi="fr-CA"/>
        </w:rPr>
        <w:t>’</w:t>
      </w:r>
      <w:r w:rsidRPr="00736512">
        <w:rPr>
          <w:kern w:val="2"/>
          <w:sz w:val="23"/>
          <w:lang w:bidi="fr-CA"/>
        </w:rPr>
        <w:t>un mauvais groupe partant en une base faible/un bon groupe partant</w:t>
      </w:r>
      <w:r w:rsidR="00736512" w:rsidRPr="00736512">
        <w:rPr>
          <w:kern w:val="2"/>
          <w:sz w:val="23"/>
          <w:lang w:bidi="fr-CA"/>
        </w:rPr>
        <w:t xml:space="preserve">. </w:t>
      </w:r>
      <w:r w:rsidRPr="00736512">
        <w:rPr>
          <w:kern w:val="2"/>
          <w:sz w:val="23"/>
          <w:lang w:bidi="fr-CA"/>
        </w:rPr>
        <w:t>Dans certains cas, il s</w:t>
      </w:r>
      <w:r w:rsidRPr="009C5F66">
        <w:rPr>
          <w:kern w:val="2"/>
          <w:sz w:val="23"/>
          <w:lang w:bidi="fr-CA"/>
        </w:rPr>
        <w:t>’</w:t>
      </w:r>
      <w:r w:rsidRPr="00736512">
        <w:rPr>
          <w:kern w:val="2"/>
          <w:sz w:val="23"/>
          <w:lang w:bidi="fr-CA"/>
        </w:rPr>
        <w:t>agit d</w:t>
      </w:r>
      <w:r w:rsidRPr="009C5F66">
        <w:rPr>
          <w:kern w:val="2"/>
          <w:sz w:val="23"/>
          <w:lang w:bidi="fr-CA"/>
        </w:rPr>
        <w:t>’</w:t>
      </w:r>
      <w:r w:rsidRPr="00736512">
        <w:rPr>
          <w:kern w:val="2"/>
          <w:sz w:val="23"/>
          <w:lang w:bidi="fr-CA"/>
        </w:rPr>
        <w:t>une simple protonation : un groupe acide peut être situé dans le site actif afin de protoner un mauvais groupe partant (par exemple, l</w:t>
      </w:r>
      <w:r w:rsidRPr="009C5F66">
        <w:rPr>
          <w:kern w:val="2"/>
          <w:sz w:val="23"/>
          <w:lang w:bidi="fr-CA"/>
        </w:rPr>
        <w:t>’</w:t>
      </w:r>
      <w:r w:rsidRPr="00736512">
        <w:rPr>
          <w:kern w:val="2"/>
          <w:sz w:val="23"/>
          <w:lang w:bidi="fr-CA"/>
        </w:rPr>
        <w:t>ion hydroxyde dans le cas d</w:t>
      </w:r>
      <w:r w:rsidRPr="009C5F66">
        <w:rPr>
          <w:kern w:val="2"/>
          <w:sz w:val="23"/>
          <w:lang w:bidi="fr-CA"/>
        </w:rPr>
        <w:t>’</w:t>
      </w:r>
      <w:r w:rsidRPr="00736512">
        <w:rPr>
          <w:kern w:val="2"/>
          <w:sz w:val="23"/>
          <w:lang w:bidi="fr-CA"/>
        </w:rPr>
        <w:t>un alcool) lorsqu</w:t>
      </w:r>
      <w:r w:rsidRPr="009C5F66">
        <w:rPr>
          <w:kern w:val="2"/>
          <w:sz w:val="23"/>
          <w:lang w:bidi="fr-CA"/>
        </w:rPr>
        <w:t>’</w:t>
      </w:r>
      <w:r w:rsidRPr="00736512">
        <w:rPr>
          <w:kern w:val="2"/>
          <w:sz w:val="23"/>
          <w:lang w:bidi="fr-CA"/>
        </w:rPr>
        <w:t>il quitte le site, le convertissant ainsi en une base faible et un bon groupe partant</w:t>
      </w:r>
      <w:r w:rsidR="00736512" w:rsidRPr="00736512">
        <w:rPr>
          <w:kern w:val="2"/>
          <w:sz w:val="23"/>
          <w:lang w:bidi="fr-CA"/>
        </w:rPr>
        <w:t xml:space="preserve">. </w:t>
      </w:r>
      <w:r w:rsidRPr="00736512">
        <w:rPr>
          <w:kern w:val="2"/>
          <w:sz w:val="23"/>
          <w:lang w:bidi="fr-CA"/>
        </w:rPr>
        <w:t>Dans de nombreuses autres réactions enzymatiques, les groupes partants sont des ions phosphate ou pyrophosphate, des espèces chimiques sur lesquelles nous nous pencherons davantage au chapitre 9</w:t>
      </w:r>
      <w:r w:rsidR="00736512" w:rsidRPr="00736512">
        <w:rPr>
          <w:kern w:val="2"/>
          <w:sz w:val="23"/>
          <w:lang w:bidi="fr-CA"/>
        </w:rPr>
        <w:t xml:space="preserve">. </w:t>
      </w:r>
      <w:r w:rsidRPr="00736512">
        <w:rPr>
          <w:kern w:val="2"/>
          <w:sz w:val="23"/>
          <w:lang w:bidi="fr-CA"/>
        </w:rPr>
        <w:t xml:space="preserve"> </w:t>
      </w:r>
    </w:p>
    <w:p w14:paraId="0D7464D2" w14:textId="77777777" w:rsidR="003C2C2E" w:rsidRPr="00736512" w:rsidRDefault="003C2C2E" w:rsidP="003C2C2E">
      <w:pPr>
        <w:rPr>
          <w:b/>
          <w:kern w:val="2"/>
          <w:sz w:val="23"/>
        </w:rPr>
      </w:pPr>
    </w:p>
    <w:p w14:paraId="454C865C" w14:textId="77777777" w:rsidR="003C2C2E" w:rsidRPr="00736512" w:rsidRDefault="003C2C2E" w:rsidP="003C2C2E">
      <w:pPr>
        <w:rPr>
          <w:b/>
          <w:kern w:val="2"/>
          <w:sz w:val="23"/>
        </w:rPr>
      </w:pPr>
    </w:p>
    <w:p w14:paraId="23CB487F" w14:textId="77777777" w:rsidR="003C2C2E" w:rsidRPr="00736512" w:rsidRDefault="003C2C2E" w:rsidP="003C2C2E">
      <w:pPr>
        <w:rPr>
          <w:b/>
          <w:kern w:val="2"/>
          <w:sz w:val="23"/>
        </w:rPr>
      </w:pPr>
      <w:r w:rsidRPr="00736512">
        <w:rPr>
          <w:b/>
          <w:kern w:val="2"/>
          <w:sz w:val="23"/>
          <w:lang w:bidi="fr-CA"/>
        </w:rPr>
        <w:t xml:space="preserve">Section 8.5 : </w:t>
      </w:r>
      <w:proofErr w:type="spellStart"/>
      <w:r w:rsidRPr="00736512">
        <w:rPr>
          <w:b/>
          <w:kern w:val="2"/>
          <w:sz w:val="23"/>
          <w:lang w:bidi="fr-CA"/>
        </w:rPr>
        <w:t>Régiochimie</w:t>
      </w:r>
      <w:proofErr w:type="spellEnd"/>
      <w:r w:rsidRPr="00736512">
        <w:rPr>
          <w:b/>
          <w:kern w:val="2"/>
          <w:sz w:val="23"/>
          <w:lang w:bidi="fr-CA"/>
        </w:rPr>
        <w:t xml:space="preserve"> des réactions S</w:t>
      </w:r>
      <w:r w:rsidRPr="00736512">
        <w:rPr>
          <w:b/>
          <w:kern w:val="2"/>
          <w:sz w:val="23"/>
          <w:vertAlign w:val="subscript"/>
          <w:lang w:bidi="fr-CA"/>
        </w:rPr>
        <w:t>N</w:t>
      </w:r>
      <w:r w:rsidRPr="00736512">
        <w:rPr>
          <w:b/>
          <w:kern w:val="2"/>
          <w:sz w:val="23"/>
          <w:lang w:bidi="fr-CA"/>
        </w:rPr>
        <w:t>1 impliquant des électrophiles allyliques</w:t>
      </w:r>
    </w:p>
    <w:p w14:paraId="48A8F825" w14:textId="77777777" w:rsidR="003C2C2E" w:rsidRPr="00736512" w:rsidRDefault="003C2C2E" w:rsidP="003C2C2E">
      <w:pPr>
        <w:rPr>
          <w:kern w:val="2"/>
          <w:sz w:val="23"/>
        </w:rPr>
      </w:pPr>
    </w:p>
    <w:p w14:paraId="15446C46" w14:textId="338F9C88" w:rsidR="003C2C2E" w:rsidRPr="00736512" w:rsidRDefault="003C2C2E" w:rsidP="003C2C2E">
      <w:pPr>
        <w:rPr>
          <w:kern w:val="2"/>
          <w:sz w:val="23"/>
        </w:rPr>
      </w:pPr>
      <w:r w:rsidRPr="00736512">
        <w:rPr>
          <w:kern w:val="2"/>
          <w:sz w:val="23"/>
          <w:lang w:bidi="fr-CA"/>
        </w:rPr>
        <w:t>Les réactions S</w:t>
      </w:r>
      <w:r w:rsidRPr="00736512">
        <w:rPr>
          <w:kern w:val="2"/>
          <w:sz w:val="23"/>
          <w:vertAlign w:val="subscript"/>
          <w:lang w:bidi="fr-CA"/>
        </w:rPr>
        <w:t>N</w:t>
      </w:r>
      <w:r w:rsidRPr="00736512">
        <w:rPr>
          <w:kern w:val="2"/>
          <w:sz w:val="23"/>
          <w:lang w:bidi="fr-CA"/>
        </w:rPr>
        <w:t>1 impliquant des électrophiles allyliques peuvent souvent conduire à plus d</w:t>
      </w:r>
      <w:r w:rsidRPr="009C5F66">
        <w:rPr>
          <w:kern w:val="2"/>
          <w:sz w:val="23"/>
          <w:lang w:bidi="fr-CA"/>
        </w:rPr>
        <w:t>’</w:t>
      </w:r>
      <w:r w:rsidRPr="00736512">
        <w:rPr>
          <w:kern w:val="2"/>
          <w:sz w:val="23"/>
          <w:lang w:bidi="fr-CA"/>
        </w:rPr>
        <w:t xml:space="preserve">un résultat </w:t>
      </w:r>
      <w:proofErr w:type="spellStart"/>
      <w:r w:rsidRPr="00736512">
        <w:rPr>
          <w:kern w:val="2"/>
          <w:sz w:val="23"/>
          <w:lang w:bidi="fr-CA"/>
        </w:rPr>
        <w:t>régiochimique</w:t>
      </w:r>
      <w:proofErr w:type="spellEnd"/>
      <w:r w:rsidRPr="00736512">
        <w:rPr>
          <w:kern w:val="2"/>
          <w:sz w:val="23"/>
          <w:lang w:bidi="fr-CA"/>
        </w:rPr>
        <w:t xml:space="preserve"> possible – la délocalisation par résonance du carbocation intermédiaire signifie que plus d</w:t>
      </w:r>
      <w:r w:rsidRPr="009C5F66">
        <w:rPr>
          <w:kern w:val="2"/>
          <w:sz w:val="23"/>
          <w:lang w:bidi="fr-CA"/>
        </w:rPr>
        <w:t>’</w:t>
      </w:r>
      <w:r w:rsidRPr="00736512">
        <w:rPr>
          <w:kern w:val="2"/>
          <w:sz w:val="23"/>
          <w:lang w:bidi="fr-CA"/>
        </w:rPr>
        <w:t>un atome de carbone est électrophile</w:t>
      </w:r>
      <w:r w:rsidR="00736512" w:rsidRPr="00736512">
        <w:rPr>
          <w:kern w:val="2"/>
          <w:sz w:val="23"/>
          <w:lang w:bidi="fr-CA"/>
        </w:rPr>
        <w:t xml:space="preserve">. </w:t>
      </w:r>
      <w:r w:rsidRPr="00736512">
        <w:rPr>
          <w:kern w:val="2"/>
          <w:sz w:val="23"/>
          <w:lang w:bidi="fr-CA"/>
        </w:rPr>
        <w:t>Par exemple, l</w:t>
      </w:r>
      <w:r w:rsidRPr="009C5F66">
        <w:rPr>
          <w:kern w:val="2"/>
          <w:sz w:val="23"/>
          <w:lang w:bidi="fr-CA"/>
        </w:rPr>
        <w:t>’</w:t>
      </w:r>
      <w:r w:rsidRPr="00736512">
        <w:rPr>
          <w:kern w:val="2"/>
          <w:sz w:val="23"/>
          <w:lang w:bidi="fr-CA"/>
        </w:rPr>
        <w:t>hydrolyse de ce bromure d</w:t>
      </w:r>
      <w:r w:rsidRPr="009C5F66">
        <w:rPr>
          <w:kern w:val="2"/>
          <w:sz w:val="23"/>
          <w:lang w:bidi="fr-CA"/>
        </w:rPr>
        <w:t>’</w:t>
      </w:r>
      <w:r w:rsidRPr="00736512">
        <w:rPr>
          <w:kern w:val="2"/>
          <w:sz w:val="23"/>
          <w:lang w:bidi="fr-CA"/>
        </w:rPr>
        <w:t>alkyle allylique conduit à un mélange d</w:t>
      </w:r>
      <w:r w:rsidRPr="009C5F66">
        <w:rPr>
          <w:kern w:val="2"/>
          <w:sz w:val="23"/>
          <w:lang w:bidi="fr-CA"/>
        </w:rPr>
        <w:t>’</w:t>
      </w:r>
      <w:r w:rsidRPr="00736512">
        <w:rPr>
          <w:kern w:val="2"/>
          <w:sz w:val="23"/>
          <w:lang w:bidi="fr-CA"/>
        </w:rPr>
        <w:t>alcools allyliques primaires et secondaires.</w:t>
      </w:r>
    </w:p>
    <w:p w14:paraId="7CFA822F" w14:textId="77777777" w:rsidR="003C2C2E" w:rsidRPr="00736512" w:rsidRDefault="003C2C2E" w:rsidP="003C2C2E">
      <w:pPr>
        <w:rPr>
          <w:kern w:val="2"/>
          <w:sz w:val="23"/>
        </w:rPr>
      </w:pPr>
    </w:p>
    <w:p w14:paraId="31612D3A" w14:textId="77777777" w:rsidR="003C2C2E" w:rsidRPr="00736512" w:rsidRDefault="003C2C2E" w:rsidP="003C2C2E">
      <w:pPr>
        <w:rPr>
          <w:kern w:val="2"/>
          <w:sz w:val="23"/>
        </w:rPr>
      </w:pPr>
      <w:r w:rsidRPr="00736512">
        <w:rPr>
          <w:noProof/>
          <w:kern w:val="2"/>
          <w:sz w:val="23"/>
          <w:lang w:bidi="fr-CA"/>
        </w:rPr>
        <w:drawing>
          <wp:inline distT="0" distB="0" distL="0" distR="0" wp14:anchorId="29A0B044" wp14:editId="1496D8AD">
            <wp:extent cx="5376545" cy="2455545"/>
            <wp:effectExtent l="0" t="0" r="8255" b="8255"/>
            <wp:docPr id="6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376545" cy="2455545"/>
                    </a:xfrm>
                    <a:prstGeom prst="rect">
                      <a:avLst/>
                    </a:prstGeom>
                    <a:noFill/>
                    <a:ln>
                      <a:noFill/>
                    </a:ln>
                  </pic:spPr>
                </pic:pic>
              </a:graphicData>
            </a:graphic>
          </wp:inline>
        </w:drawing>
      </w:r>
    </w:p>
    <w:p w14:paraId="7810D020" w14:textId="77777777" w:rsidR="003C2C2E" w:rsidRPr="00736512" w:rsidRDefault="003C2C2E" w:rsidP="003C2C2E">
      <w:pPr>
        <w:rPr>
          <w:color w:val="FFFFFF" w:themeColor="background1"/>
          <w:kern w:val="2"/>
          <w:sz w:val="23"/>
        </w:rPr>
      </w:pPr>
    </w:p>
    <w:p w14:paraId="380D5576"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37a</w:t>
      </w:r>
    </w:p>
    <w:p w14:paraId="729450D4" w14:textId="49C9F9B7" w:rsidR="003C2C2E" w:rsidRPr="00736512" w:rsidRDefault="003C2C2E" w:rsidP="003C2C2E">
      <w:pPr>
        <w:rPr>
          <w:kern w:val="2"/>
          <w:sz w:val="23"/>
        </w:rPr>
      </w:pPr>
      <w:r w:rsidRPr="00736512">
        <w:rPr>
          <w:kern w:val="2"/>
          <w:sz w:val="23"/>
          <w:lang w:bidi="fr-CA"/>
        </w:rPr>
        <w:t>Toutefois, dans une telle réaction catalysée par une enzyme, il ne se forme généralement qu</w:t>
      </w:r>
      <w:r w:rsidRPr="009C5F66">
        <w:rPr>
          <w:kern w:val="2"/>
          <w:sz w:val="23"/>
          <w:lang w:bidi="fr-CA"/>
        </w:rPr>
        <w:t>’</w:t>
      </w:r>
      <w:r w:rsidRPr="00736512">
        <w:rPr>
          <w:kern w:val="2"/>
          <w:sz w:val="23"/>
          <w:lang w:bidi="fr-CA"/>
        </w:rPr>
        <w:t xml:space="preserve">un seul produit, car les enzymes exercent un contrôle strict sur la </w:t>
      </w:r>
      <w:proofErr w:type="spellStart"/>
      <w:r w:rsidRPr="00736512">
        <w:rPr>
          <w:kern w:val="2"/>
          <w:sz w:val="23"/>
          <w:lang w:bidi="fr-CA"/>
        </w:rPr>
        <w:t>régiochimie</w:t>
      </w:r>
      <w:proofErr w:type="spellEnd"/>
      <w:r w:rsidRPr="00736512">
        <w:rPr>
          <w:kern w:val="2"/>
          <w:sz w:val="23"/>
          <w:lang w:bidi="fr-CA"/>
        </w:rPr>
        <w:t xml:space="preserve"> et la stéréochimie des réactions qu</w:t>
      </w:r>
      <w:r w:rsidRPr="009C5F66">
        <w:rPr>
          <w:kern w:val="2"/>
          <w:sz w:val="23"/>
          <w:lang w:bidi="fr-CA"/>
        </w:rPr>
        <w:t>’</w:t>
      </w:r>
      <w:r w:rsidRPr="00736512">
        <w:rPr>
          <w:kern w:val="2"/>
          <w:sz w:val="23"/>
          <w:lang w:bidi="fr-CA"/>
        </w:rPr>
        <w:t>elles catalysent. Les substrats nucléophiles et électrophiles sont liés de manière unique dans le site actif, de sorte que l</w:t>
      </w:r>
      <w:r w:rsidRPr="009C5F66">
        <w:rPr>
          <w:kern w:val="2"/>
          <w:sz w:val="23"/>
          <w:lang w:bidi="fr-CA"/>
        </w:rPr>
        <w:t>’</w:t>
      </w:r>
      <w:r w:rsidRPr="00736512">
        <w:rPr>
          <w:kern w:val="2"/>
          <w:sz w:val="23"/>
          <w:lang w:bidi="fr-CA"/>
        </w:rPr>
        <w:t>attaque nucléophile est dirigée vers un seul atome de carbone électrophile</w:t>
      </w:r>
      <w:r w:rsidR="00736512" w:rsidRPr="00736512">
        <w:rPr>
          <w:kern w:val="2"/>
          <w:sz w:val="23"/>
          <w:lang w:bidi="fr-CA"/>
        </w:rPr>
        <w:t xml:space="preserve">. </w:t>
      </w:r>
      <w:r w:rsidRPr="00736512">
        <w:rPr>
          <w:kern w:val="2"/>
          <w:sz w:val="23"/>
          <w:lang w:bidi="fr-CA"/>
        </w:rPr>
        <w:t xml:space="preserve">Les problèmes 15, 17 et 19 à la fin du présent chapitre fournissent quelques exemples de réactions de substitution biochimique </w:t>
      </w:r>
      <w:proofErr w:type="spellStart"/>
      <w:r w:rsidRPr="00736512">
        <w:rPr>
          <w:kern w:val="2"/>
          <w:sz w:val="23"/>
          <w:lang w:bidi="fr-CA"/>
        </w:rPr>
        <w:t>régiochimiques</w:t>
      </w:r>
      <w:proofErr w:type="spellEnd"/>
      <w:r w:rsidRPr="00736512">
        <w:rPr>
          <w:kern w:val="2"/>
          <w:sz w:val="23"/>
          <w:lang w:bidi="fr-CA"/>
        </w:rPr>
        <w:t xml:space="preserve"> et stéréochimiques sur des électrophiles à carbone allylique.</w:t>
      </w:r>
    </w:p>
    <w:p w14:paraId="3EEDC15D" w14:textId="77777777" w:rsidR="003C2C2E" w:rsidRPr="00736512" w:rsidRDefault="003C2C2E" w:rsidP="003C2C2E">
      <w:pPr>
        <w:rPr>
          <w:kern w:val="2"/>
          <w:sz w:val="23"/>
        </w:rPr>
      </w:pPr>
    </w:p>
    <w:p w14:paraId="421FD970" w14:textId="77777777" w:rsidR="003C2C2E" w:rsidRPr="00736512" w:rsidRDefault="003C2C2E" w:rsidP="003C2C2E">
      <w:pPr>
        <w:rPr>
          <w:kern w:val="2"/>
          <w:sz w:val="23"/>
        </w:rPr>
      </w:pPr>
      <w:r w:rsidRPr="00736512">
        <w:rPr>
          <w:b/>
          <w:kern w:val="2"/>
          <w:sz w:val="23"/>
          <w:lang w:bidi="fr-CA"/>
        </w:rPr>
        <w:t>Section 8.6 : S</w:t>
      </w:r>
      <w:r w:rsidRPr="00736512">
        <w:rPr>
          <w:b/>
          <w:kern w:val="2"/>
          <w:sz w:val="23"/>
          <w:vertAlign w:val="subscript"/>
          <w:lang w:bidi="fr-CA"/>
        </w:rPr>
        <w:t>N</w:t>
      </w:r>
      <w:r w:rsidRPr="00736512">
        <w:rPr>
          <w:b/>
          <w:kern w:val="2"/>
          <w:sz w:val="23"/>
          <w:lang w:bidi="fr-CA"/>
        </w:rPr>
        <w:t>1 ou S</w:t>
      </w:r>
      <w:r w:rsidRPr="00736512">
        <w:rPr>
          <w:b/>
          <w:kern w:val="2"/>
          <w:sz w:val="23"/>
          <w:vertAlign w:val="subscript"/>
          <w:lang w:bidi="fr-CA"/>
        </w:rPr>
        <w:t>N</w:t>
      </w:r>
      <w:r w:rsidRPr="00736512">
        <w:rPr>
          <w:b/>
          <w:kern w:val="2"/>
          <w:sz w:val="23"/>
          <w:lang w:bidi="fr-CA"/>
        </w:rPr>
        <w:t>2?  La prédiction du mécanisme</w:t>
      </w:r>
    </w:p>
    <w:p w14:paraId="5AE5708F" w14:textId="77777777" w:rsidR="003C2C2E" w:rsidRPr="00736512" w:rsidRDefault="003C2C2E" w:rsidP="003C2C2E">
      <w:pPr>
        <w:rPr>
          <w:kern w:val="2"/>
          <w:sz w:val="23"/>
        </w:rPr>
      </w:pPr>
    </w:p>
    <w:p w14:paraId="2F1BF3BE" w14:textId="6DBAF585" w:rsidR="003C2C2E" w:rsidRPr="00B42C2E" w:rsidRDefault="003C2C2E" w:rsidP="003C2C2E">
      <w:pPr>
        <w:rPr>
          <w:spacing w:val="-4"/>
          <w:kern w:val="2"/>
          <w:sz w:val="23"/>
        </w:rPr>
      </w:pPr>
      <w:r w:rsidRPr="00B42C2E">
        <w:rPr>
          <w:spacing w:val="-4"/>
          <w:kern w:val="2"/>
          <w:sz w:val="23"/>
          <w:lang w:bidi="fr-CA"/>
        </w:rPr>
        <w:t>Tout d</w:t>
      </w:r>
      <w:r w:rsidRPr="009C5F66">
        <w:rPr>
          <w:spacing w:val="-4"/>
          <w:kern w:val="2"/>
          <w:sz w:val="23"/>
          <w:lang w:bidi="fr-CA"/>
        </w:rPr>
        <w:t>’</w:t>
      </w:r>
      <w:r w:rsidRPr="00B42C2E">
        <w:rPr>
          <w:spacing w:val="-4"/>
          <w:kern w:val="2"/>
          <w:sz w:val="23"/>
          <w:lang w:bidi="fr-CA"/>
        </w:rPr>
        <w:t>abord, il est important de comprendre que les modèles des mécanismes S</w:t>
      </w:r>
      <w:r w:rsidRPr="00B42C2E">
        <w:rPr>
          <w:spacing w:val="-4"/>
          <w:kern w:val="2"/>
          <w:sz w:val="23"/>
          <w:vertAlign w:val="subscript"/>
          <w:lang w:bidi="fr-CA"/>
        </w:rPr>
        <w:t>N</w:t>
      </w:r>
      <w:r w:rsidRPr="00B42C2E">
        <w:rPr>
          <w:spacing w:val="-4"/>
          <w:kern w:val="2"/>
          <w:sz w:val="23"/>
          <w:lang w:bidi="fr-CA"/>
        </w:rPr>
        <w:t>1 et S</w:t>
      </w:r>
      <w:r w:rsidRPr="00B42C2E">
        <w:rPr>
          <w:spacing w:val="-4"/>
          <w:kern w:val="2"/>
          <w:sz w:val="23"/>
          <w:vertAlign w:val="subscript"/>
          <w:lang w:bidi="fr-CA"/>
        </w:rPr>
        <w:t>N</w:t>
      </w:r>
      <w:r w:rsidRPr="00B42C2E">
        <w:rPr>
          <w:spacing w:val="-4"/>
          <w:kern w:val="2"/>
          <w:sz w:val="23"/>
          <w:lang w:bidi="fr-CA"/>
        </w:rPr>
        <w:t xml:space="preserve">2 ne </w:t>
      </w:r>
      <w:r w:rsidR="00B42C2E">
        <w:rPr>
          <w:spacing w:val="-4"/>
          <w:kern w:val="2"/>
          <w:sz w:val="23"/>
          <w:lang w:bidi="fr-CA"/>
        </w:rPr>
        <w:br/>
      </w:r>
      <w:r w:rsidRPr="00B42C2E">
        <w:rPr>
          <w:spacing w:val="-4"/>
          <w:kern w:val="2"/>
          <w:sz w:val="23"/>
          <w:lang w:bidi="fr-CA"/>
        </w:rPr>
        <w:t>sont justement que des modèles</w:t>
      </w:r>
      <w:r w:rsidR="00736512" w:rsidRPr="00B42C2E">
        <w:rPr>
          <w:spacing w:val="-4"/>
          <w:kern w:val="2"/>
          <w:sz w:val="23"/>
          <w:lang w:bidi="fr-CA"/>
        </w:rPr>
        <w:t xml:space="preserve">. </w:t>
      </w:r>
      <w:r w:rsidRPr="00B42C2E">
        <w:rPr>
          <w:spacing w:val="-4"/>
          <w:kern w:val="2"/>
          <w:sz w:val="23"/>
          <w:lang w:bidi="fr-CA"/>
        </w:rPr>
        <w:t>Alors que de nombreuses réactions de substitution nucléophile peuvent être décrites comme se déroulant par des voies S</w:t>
      </w:r>
      <w:r w:rsidRPr="00B42C2E">
        <w:rPr>
          <w:spacing w:val="-4"/>
          <w:kern w:val="2"/>
          <w:sz w:val="23"/>
          <w:vertAlign w:val="subscript"/>
          <w:lang w:bidi="fr-CA"/>
        </w:rPr>
        <w:t>N</w:t>
      </w:r>
      <w:r w:rsidRPr="00B42C2E">
        <w:rPr>
          <w:spacing w:val="-4"/>
          <w:kern w:val="2"/>
          <w:sz w:val="23"/>
          <w:lang w:bidi="fr-CA"/>
        </w:rPr>
        <w:t>1 ou S</w:t>
      </w:r>
      <w:r w:rsidRPr="00B42C2E">
        <w:rPr>
          <w:spacing w:val="-4"/>
          <w:kern w:val="2"/>
          <w:sz w:val="23"/>
          <w:vertAlign w:val="subscript"/>
          <w:lang w:bidi="fr-CA"/>
        </w:rPr>
        <w:t>N</w:t>
      </w:r>
      <w:r w:rsidRPr="00B42C2E">
        <w:rPr>
          <w:spacing w:val="-4"/>
          <w:kern w:val="2"/>
          <w:sz w:val="23"/>
          <w:lang w:bidi="fr-CA"/>
        </w:rPr>
        <w:t>2 « pures », d</w:t>
      </w:r>
      <w:r w:rsidRPr="009C5F66">
        <w:rPr>
          <w:spacing w:val="-4"/>
          <w:kern w:val="2"/>
          <w:sz w:val="23"/>
          <w:lang w:bidi="fr-CA"/>
        </w:rPr>
        <w:t>’</w:t>
      </w:r>
      <w:r w:rsidRPr="00B42C2E">
        <w:rPr>
          <w:spacing w:val="-4"/>
          <w:kern w:val="2"/>
          <w:sz w:val="23"/>
          <w:lang w:bidi="fr-CA"/>
        </w:rPr>
        <w:t xml:space="preserve">autres réactions </w:t>
      </w:r>
      <w:r w:rsidRPr="00B42C2E">
        <w:rPr>
          <w:spacing w:val="-4"/>
          <w:kern w:val="2"/>
          <w:sz w:val="23"/>
          <w:lang w:bidi="fr-CA"/>
        </w:rPr>
        <w:lastRenderedPageBreak/>
        <w:t>(en particulier certaines réactions biochimiques importantes que nous étudierons plus tard) se situent quelque part dans le continuum entre le modèle S</w:t>
      </w:r>
      <w:r w:rsidRPr="00B42C2E">
        <w:rPr>
          <w:spacing w:val="-4"/>
          <w:kern w:val="2"/>
          <w:sz w:val="23"/>
          <w:vertAlign w:val="subscript"/>
          <w:lang w:bidi="fr-CA"/>
        </w:rPr>
        <w:t>N</w:t>
      </w:r>
      <w:r w:rsidRPr="00B42C2E">
        <w:rPr>
          <w:spacing w:val="-4"/>
          <w:kern w:val="2"/>
          <w:sz w:val="23"/>
          <w:lang w:bidi="fr-CA"/>
        </w:rPr>
        <w:t>1 et le modèle S</w:t>
      </w:r>
      <w:r w:rsidRPr="00B42C2E">
        <w:rPr>
          <w:spacing w:val="-4"/>
          <w:kern w:val="2"/>
          <w:sz w:val="23"/>
          <w:vertAlign w:val="subscript"/>
          <w:lang w:bidi="fr-CA"/>
        </w:rPr>
        <w:t>N</w:t>
      </w:r>
      <w:r w:rsidRPr="00B42C2E">
        <w:rPr>
          <w:spacing w:val="-4"/>
          <w:kern w:val="2"/>
          <w:sz w:val="23"/>
          <w:lang w:bidi="fr-CA"/>
        </w:rPr>
        <w:t>2 (nous en reparlerons plus loin)</w:t>
      </w:r>
      <w:r w:rsidR="00736512" w:rsidRPr="00B42C2E">
        <w:rPr>
          <w:spacing w:val="-4"/>
          <w:kern w:val="2"/>
          <w:sz w:val="23"/>
          <w:lang w:bidi="fr-CA"/>
        </w:rPr>
        <w:t xml:space="preserve">. </w:t>
      </w:r>
      <w:r w:rsidRPr="00B42C2E">
        <w:rPr>
          <w:spacing w:val="-4"/>
          <w:kern w:val="2"/>
          <w:sz w:val="23"/>
          <w:lang w:bidi="fr-CA"/>
        </w:rPr>
        <w:t>Cela dit, voici quelques lignes directrices pour vous aider à déterminer si une réaction est susceptible d</w:t>
      </w:r>
      <w:r w:rsidRPr="009C5F66">
        <w:rPr>
          <w:spacing w:val="-4"/>
          <w:kern w:val="2"/>
          <w:sz w:val="23"/>
          <w:lang w:bidi="fr-CA"/>
        </w:rPr>
        <w:t>’</w:t>
      </w:r>
      <w:r w:rsidRPr="00B42C2E">
        <w:rPr>
          <w:spacing w:val="-4"/>
          <w:kern w:val="2"/>
          <w:sz w:val="23"/>
          <w:lang w:bidi="fr-CA"/>
        </w:rPr>
        <w:t>avoir un caractère plutôt S</w:t>
      </w:r>
      <w:r w:rsidRPr="00B42C2E">
        <w:rPr>
          <w:spacing w:val="-4"/>
          <w:kern w:val="2"/>
          <w:sz w:val="23"/>
          <w:vertAlign w:val="subscript"/>
          <w:lang w:bidi="fr-CA"/>
        </w:rPr>
        <w:t>N</w:t>
      </w:r>
      <w:r w:rsidRPr="00B42C2E">
        <w:rPr>
          <w:spacing w:val="-4"/>
          <w:kern w:val="2"/>
          <w:sz w:val="23"/>
          <w:lang w:bidi="fr-CA"/>
        </w:rPr>
        <w:t>1 ou S</w:t>
      </w:r>
      <w:r w:rsidRPr="00B42C2E">
        <w:rPr>
          <w:spacing w:val="-4"/>
          <w:kern w:val="2"/>
          <w:sz w:val="23"/>
          <w:vertAlign w:val="subscript"/>
          <w:lang w:bidi="fr-CA"/>
        </w:rPr>
        <w:t>N</w:t>
      </w:r>
      <w:r w:rsidRPr="00B42C2E">
        <w:rPr>
          <w:spacing w:val="-4"/>
          <w:kern w:val="2"/>
          <w:sz w:val="23"/>
          <w:lang w:bidi="fr-CA"/>
        </w:rPr>
        <w:t>2.</w:t>
      </w:r>
    </w:p>
    <w:p w14:paraId="5E629909" w14:textId="77777777" w:rsidR="003C2C2E" w:rsidRPr="00736512" w:rsidRDefault="003C2C2E" w:rsidP="003C2C2E">
      <w:pPr>
        <w:rPr>
          <w:kern w:val="2"/>
          <w:sz w:val="23"/>
        </w:rPr>
      </w:pPr>
    </w:p>
    <w:p w14:paraId="0795E662" w14:textId="5C88A0A2" w:rsidR="003C2C2E" w:rsidRPr="00B42C2E" w:rsidRDefault="003C2C2E" w:rsidP="003C2C2E">
      <w:pPr>
        <w:rPr>
          <w:spacing w:val="-2"/>
          <w:kern w:val="2"/>
          <w:sz w:val="23"/>
        </w:rPr>
      </w:pPr>
      <w:r w:rsidRPr="00B42C2E">
        <w:rPr>
          <w:spacing w:val="-2"/>
          <w:kern w:val="2"/>
          <w:sz w:val="23"/>
          <w:lang w:bidi="fr-CA"/>
        </w:rPr>
        <w:t>Pour commencer, examinez l</w:t>
      </w:r>
      <w:r w:rsidRPr="009C5F66">
        <w:rPr>
          <w:spacing w:val="-2"/>
          <w:kern w:val="2"/>
          <w:sz w:val="23"/>
          <w:lang w:bidi="fr-CA"/>
        </w:rPr>
        <w:t>’</w:t>
      </w:r>
      <w:r w:rsidRPr="00B42C2E">
        <w:rPr>
          <w:spacing w:val="-2"/>
          <w:kern w:val="2"/>
          <w:sz w:val="23"/>
          <w:lang w:bidi="fr-CA"/>
        </w:rPr>
        <w:t>électrophile : comme expliqué précédemment, une réaction S</w:t>
      </w:r>
      <w:r w:rsidRPr="00B42C2E">
        <w:rPr>
          <w:spacing w:val="-2"/>
          <w:kern w:val="2"/>
          <w:sz w:val="23"/>
          <w:vertAlign w:val="subscript"/>
          <w:lang w:bidi="fr-CA"/>
        </w:rPr>
        <w:t>N</w:t>
      </w:r>
      <w:r w:rsidRPr="00B42C2E">
        <w:rPr>
          <w:spacing w:val="-2"/>
          <w:kern w:val="2"/>
          <w:sz w:val="23"/>
          <w:lang w:bidi="fr-CA"/>
        </w:rPr>
        <w:t>1 nécessite la formation d</w:t>
      </w:r>
      <w:r w:rsidRPr="009C5F66">
        <w:rPr>
          <w:spacing w:val="-2"/>
          <w:kern w:val="2"/>
          <w:sz w:val="23"/>
          <w:lang w:bidi="fr-CA"/>
        </w:rPr>
        <w:t>’</w:t>
      </w:r>
      <w:r w:rsidRPr="00B42C2E">
        <w:rPr>
          <w:spacing w:val="-2"/>
          <w:kern w:val="2"/>
          <w:sz w:val="23"/>
          <w:lang w:bidi="fr-CA"/>
        </w:rPr>
        <w:t xml:space="preserve">un </w:t>
      </w:r>
      <w:r w:rsidRPr="00B42C2E">
        <w:rPr>
          <w:b/>
          <w:spacing w:val="-2"/>
          <w:kern w:val="2"/>
          <w:sz w:val="23"/>
          <w:lang w:bidi="fr-CA"/>
        </w:rPr>
        <w:t>carbocation intermédiaire</w:t>
      </w:r>
      <w:r w:rsidRPr="00B42C2E">
        <w:rPr>
          <w:spacing w:val="-2"/>
          <w:kern w:val="2"/>
          <w:sz w:val="23"/>
          <w:lang w:bidi="fr-CA"/>
        </w:rPr>
        <w:t xml:space="preserve"> relativement stable</w:t>
      </w:r>
      <w:r w:rsidR="00736512" w:rsidRPr="00B42C2E">
        <w:rPr>
          <w:spacing w:val="-2"/>
          <w:kern w:val="2"/>
          <w:sz w:val="23"/>
          <w:lang w:bidi="fr-CA"/>
        </w:rPr>
        <w:t xml:space="preserve">. </w:t>
      </w:r>
      <w:r w:rsidRPr="00B42C2E">
        <w:rPr>
          <w:spacing w:val="-2"/>
          <w:kern w:val="2"/>
          <w:sz w:val="23"/>
          <w:lang w:bidi="fr-CA"/>
        </w:rPr>
        <w:t>Une réaction S</w:t>
      </w:r>
      <w:r w:rsidRPr="00B42C2E">
        <w:rPr>
          <w:spacing w:val="-2"/>
          <w:kern w:val="2"/>
          <w:sz w:val="23"/>
          <w:vertAlign w:val="subscript"/>
          <w:lang w:bidi="fr-CA"/>
        </w:rPr>
        <w:t>N</w:t>
      </w:r>
      <w:r w:rsidRPr="00B42C2E">
        <w:rPr>
          <w:spacing w:val="-2"/>
          <w:kern w:val="2"/>
          <w:sz w:val="23"/>
          <w:lang w:bidi="fr-CA"/>
        </w:rPr>
        <w:t xml:space="preserve">2, quant à elle, nécessite un </w:t>
      </w:r>
      <w:r w:rsidRPr="00B42C2E">
        <w:rPr>
          <w:b/>
          <w:spacing w:val="-2"/>
          <w:kern w:val="2"/>
          <w:sz w:val="23"/>
          <w:lang w:bidi="fr-CA"/>
        </w:rPr>
        <w:t>centre électrophile relativement non encombré</w:t>
      </w:r>
      <w:r w:rsidR="00736512" w:rsidRPr="00B42C2E">
        <w:rPr>
          <w:spacing w:val="-2"/>
          <w:kern w:val="2"/>
          <w:sz w:val="23"/>
          <w:lang w:bidi="fr-CA"/>
        </w:rPr>
        <w:t xml:space="preserve">. </w:t>
      </w:r>
      <w:r w:rsidRPr="00B42C2E">
        <w:rPr>
          <w:spacing w:val="-2"/>
          <w:kern w:val="2"/>
          <w:sz w:val="23"/>
          <w:lang w:bidi="fr-CA"/>
        </w:rPr>
        <w:t>Par conséquent, les électrophiles méthyle et carbone primaire réagiront par la voie S</w:t>
      </w:r>
      <w:r w:rsidRPr="00B42C2E">
        <w:rPr>
          <w:spacing w:val="-2"/>
          <w:kern w:val="2"/>
          <w:sz w:val="23"/>
          <w:vertAlign w:val="subscript"/>
          <w:lang w:bidi="fr-CA"/>
        </w:rPr>
        <w:t>N</w:t>
      </w:r>
      <w:r w:rsidRPr="00B42C2E">
        <w:rPr>
          <w:spacing w:val="-2"/>
          <w:kern w:val="2"/>
          <w:sz w:val="23"/>
          <w:lang w:bidi="fr-CA"/>
        </w:rPr>
        <w:t>2, et les électrophiles carbone tertiaire, par la voie S</w:t>
      </w:r>
      <w:r w:rsidRPr="00B42C2E">
        <w:rPr>
          <w:spacing w:val="-2"/>
          <w:kern w:val="2"/>
          <w:sz w:val="23"/>
          <w:vertAlign w:val="subscript"/>
          <w:lang w:bidi="fr-CA"/>
        </w:rPr>
        <w:t>N</w:t>
      </w:r>
      <w:r w:rsidRPr="00B42C2E">
        <w:rPr>
          <w:spacing w:val="-2"/>
          <w:kern w:val="2"/>
          <w:sz w:val="23"/>
          <w:lang w:bidi="fr-CA"/>
        </w:rPr>
        <w:t>1</w:t>
      </w:r>
      <w:r w:rsidR="00736512" w:rsidRPr="00B42C2E">
        <w:rPr>
          <w:spacing w:val="-2"/>
          <w:kern w:val="2"/>
          <w:sz w:val="23"/>
          <w:lang w:bidi="fr-CA"/>
        </w:rPr>
        <w:t xml:space="preserve">. </w:t>
      </w:r>
    </w:p>
    <w:p w14:paraId="1CB3F799" w14:textId="77777777" w:rsidR="003C2C2E" w:rsidRPr="00736512" w:rsidRDefault="003C2C2E" w:rsidP="003C2C2E">
      <w:pPr>
        <w:rPr>
          <w:kern w:val="2"/>
          <w:sz w:val="23"/>
        </w:rPr>
      </w:pPr>
    </w:p>
    <w:p w14:paraId="3F2E72B0" w14:textId="77777777" w:rsidR="003C2C2E" w:rsidRPr="00736512" w:rsidRDefault="003C2C2E" w:rsidP="003C2C2E">
      <w:pPr>
        <w:rPr>
          <w:kern w:val="2"/>
          <w:sz w:val="23"/>
        </w:rPr>
      </w:pPr>
      <w:r w:rsidRPr="00736512">
        <w:rPr>
          <w:kern w:val="2"/>
          <w:sz w:val="23"/>
          <w:lang w:bidi="fr-CA"/>
        </w:rPr>
        <w:t>Les électrophiles carbone secondaire ou les électrophiles carbone primaire adjacents à un groupe stabilisateur de carbocation potentiel (double liaison ou hétéroatome) peuvent réagir par l</w:t>
      </w:r>
      <w:r w:rsidRPr="009C5F66">
        <w:rPr>
          <w:kern w:val="2"/>
          <w:sz w:val="23"/>
          <w:lang w:bidi="fr-CA"/>
        </w:rPr>
        <w:t>’</w:t>
      </w:r>
      <w:r w:rsidRPr="00736512">
        <w:rPr>
          <w:kern w:val="2"/>
          <w:sz w:val="23"/>
          <w:lang w:bidi="fr-CA"/>
        </w:rPr>
        <w:t>une ou l</w:t>
      </w:r>
      <w:r w:rsidRPr="009C5F66">
        <w:rPr>
          <w:kern w:val="2"/>
          <w:sz w:val="23"/>
          <w:lang w:bidi="fr-CA"/>
        </w:rPr>
        <w:t>’</w:t>
      </w:r>
      <w:r w:rsidRPr="00736512">
        <w:rPr>
          <w:kern w:val="2"/>
          <w:sz w:val="23"/>
          <w:lang w:bidi="fr-CA"/>
        </w:rPr>
        <w:t>autre de ces voies, ou par les deux. Le raisonnement est le suivant : ces électrophiles ne sont pas encombrés (ce qui favorise la réaction S</w:t>
      </w:r>
      <w:r w:rsidRPr="00736512">
        <w:rPr>
          <w:kern w:val="2"/>
          <w:sz w:val="23"/>
          <w:vertAlign w:val="subscript"/>
          <w:lang w:bidi="fr-CA"/>
        </w:rPr>
        <w:t>N</w:t>
      </w:r>
      <w:r w:rsidRPr="00736512">
        <w:rPr>
          <w:kern w:val="2"/>
          <w:sz w:val="23"/>
          <w:lang w:bidi="fr-CA"/>
        </w:rPr>
        <w:t>2), mais ils peuvent également former des carbocations intermédiaires stabilisés (ce qui favorise la réaction S</w:t>
      </w:r>
      <w:r w:rsidRPr="00736512">
        <w:rPr>
          <w:kern w:val="2"/>
          <w:sz w:val="23"/>
          <w:vertAlign w:val="subscript"/>
          <w:lang w:bidi="fr-CA"/>
        </w:rPr>
        <w:t>N</w:t>
      </w:r>
      <w:r w:rsidRPr="00736512">
        <w:rPr>
          <w:kern w:val="2"/>
          <w:sz w:val="23"/>
          <w:lang w:bidi="fr-CA"/>
        </w:rPr>
        <w:t>1).</w:t>
      </w:r>
    </w:p>
    <w:p w14:paraId="73F29610" w14:textId="77777777" w:rsidR="003C2C2E" w:rsidRPr="00736512" w:rsidRDefault="003C2C2E" w:rsidP="003C2C2E">
      <w:pPr>
        <w:rPr>
          <w:kern w:val="2"/>
          <w:sz w:val="23"/>
        </w:rPr>
      </w:pPr>
    </w:p>
    <w:p w14:paraId="3C73D2A2"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7A03329F" wp14:editId="67B9EC6E">
            <wp:extent cx="2468880" cy="955040"/>
            <wp:effectExtent l="0" t="0" r="0" b="10160"/>
            <wp:docPr id="6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2468880" cy="955040"/>
                    </a:xfrm>
                    <a:prstGeom prst="rect">
                      <a:avLst/>
                    </a:prstGeom>
                    <a:noFill/>
                    <a:ln>
                      <a:noFill/>
                    </a:ln>
                  </pic:spPr>
                </pic:pic>
              </a:graphicData>
            </a:graphic>
          </wp:inline>
        </w:drawing>
      </w:r>
    </w:p>
    <w:p w14:paraId="42645D34"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37g</w:t>
      </w:r>
    </w:p>
    <w:p w14:paraId="1F587141" w14:textId="77777777" w:rsidR="003C2C2E" w:rsidRPr="00736512" w:rsidRDefault="003C2C2E" w:rsidP="003C2C2E">
      <w:pPr>
        <w:rPr>
          <w:kern w:val="2"/>
          <w:sz w:val="23"/>
        </w:rPr>
      </w:pPr>
    </w:p>
    <w:p w14:paraId="1EFD8A88" w14:textId="5603D5C4" w:rsidR="003C2C2E" w:rsidRPr="00B42C2E" w:rsidRDefault="003C2C2E" w:rsidP="003C2C2E">
      <w:pPr>
        <w:rPr>
          <w:spacing w:val="-2"/>
          <w:kern w:val="2"/>
          <w:sz w:val="23"/>
        </w:rPr>
      </w:pPr>
      <w:r w:rsidRPr="00B42C2E">
        <w:rPr>
          <w:spacing w:val="-2"/>
          <w:kern w:val="2"/>
          <w:sz w:val="23"/>
          <w:lang w:bidi="fr-CA"/>
        </w:rPr>
        <w:t>Examinons maintenant le nucléophile</w:t>
      </w:r>
      <w:r w:rsidR="00736512" w:rsidRPr="00B42C2E">
        <w:rPr>
          <w:spacing w:val="-2"/>
          <w:kern w:val="2"/>
          <w:sz w:val="23"/>
          <w:lang w:bidi="fr-CA"/>
        </w:rPr>
        <w:t xml:space="preserve">. </w:t>
      </w:r>
      <w:r w:rsidRPr="00B42C2E">
        <w:rPr>
          <w:spacing w:val="-2"/>
          <w:kern w:val="2"/>
          <w:sz w:val="23"/>
          <w:lang w:bidi="fr-CA"/>
        </w:rPr>
        <w:t xml:space="preserve">Les nucléophiles plus puissants, en particulier les nucléophiles anioniques tels que les hydroxydes, les </w:t>
      </w:r>
      <w:proofErr w:type="spellStart"/>
      <w:r w:rsidRPr="00B42C2E">
        <w:rPr>
          <w:spacing w:val="-2"/>
          <w:kern w:val="2"/>
          <w:sz w:val="23"/>
          <w:lang w:bidi="fr-CA"/>
        </w:rPr>
        <w:t>alcoxydes</w:t>
      </w:r>
      <w:proofErr w:type="spellEnd"/>
      <w:r w:rsidRPr="00B42C2E">
        <w:rPr>
          <w:spacing w:val="-2"/>
          <w:kern w:val="2"/>
          <w:sz w:val="23"/>
          <w:lang w:bidi="fr-CA"/>
        </w:rPr>
        <w:t xml:space="preserve"> ou les </w:t>
      </w:r>
      <w:proofErr w:type="spellStart"/>
      <w:r w:rsidRPr="00B42C2E">
        <w:rPr>
          <w:spacing w:val="-2"/>
          <w:kern w:val="2"/>
          <w:sz w:val="23"/>
          <w:lang w:bidi="fr-CA"/>
        </w:rPr>
        <w:t>thiolates</w:t>
      </w:r>
      <w:proofErr w:type="spellEnd"/>
      <w:r w:rsidRPr="00B42C2E">
        <w:rPr>
          <w:spacing w:val="-2"/>
          <w:kern w:val="2"/>
          <w:sz w:val="23"/>
          <w:lang w:bidi="fr-CA"/>
        </w:rPr>
        <w:t>, favorisent une voie S</w:t>
      </w:r>
      <w:r w:rsidRPr="00B42C2E">
        <w:rPr>
          <w:spacing w:val="-2"/>
          <w:kern w:val="2"/>
          <w:sz w:val="23"/>
          <w:vertAlign w:val="subscript"/>
          <w:lang w:bidi="fr-CA"/>
        </w:rPr>
        <w:t>N</w:t>
      </w:r>
      <w:r w:rsidRPr="00B42C2E">
        <w:rPr>
          <w:spacing w:val="-2"/>
          <w:kern w:val="2"/>
          <w:sz w:val="23"/>
          <w:lang w:bidi="fr-CA"/>
        </w:rPr>
        <w:t>2 : imaginez que le nucléophile puissant « pousse » le groupe partant de l</w:t>
      </w:r>
      <w:r w:rsidRPr="009C5F66">
        <w:rPr>
          <w:spacing w:val="-2"/>
          <w:kern w:val="2"/>
          <w:sz w:val="23"/>
          <w:lang w:bidi="fr-CA"/>
        </w:rPr>
        <w:t>’</w:t>
      </w:r>
      <w:r w:rsidRPr="00B42C2E">
        <w:rPr>
          <w:spacing w:val="-2"/>
          <w:kern w:val="2"/>
          <w:sz w:val="23"/>
          <w:lang w:bidi="fr-CA"/>
        </w:rPr>
        <w:t>électrophile</w:t>
      </w:r>
      <w:r w:rsidR="00736512" w:rsidRPr="00B42C2E">
        <w:rPr>
          <w:spacing w:val="-2"/>
          <w:kern w:val="2"/>
          <w:sz w:val="23"/>
          <w:lang w:bidi="fr-CA"/>
        </w:rPr>
        <w:t xml:space="preserve">. </w:t>
      </w:r>
      <w:r w:rsidRPr="00B42C2E">
        <w:rPr>
          <w:spacing w:val="-2"/>
          <w:kern w:val="2"/>
          <w:sz w:val="23"/>
          <w:lang w:bidi="fr-CA"/>
        </w:rPr>
        <w:t>Les nucléophiles faibles et non chargés comme l</w:t>
      </w:r>
      <w:r w:rsidRPr="009C5F66">
        <w:rPr>
          <w:spacing w:val="-2"/>
          <w:kern w:val="2"/>
          <w:sz w:val="23"/>
          <w:lang w:bidi="fr-CA"/>
        </w:rPr>
        <w:t>’</w:t>
      </w:r>
      <w:r w:rsidRPr="00B42C2E">
        <w:rPr>
          <w:spacing w:val="-2"/>
          <w:kern w:val="2"/>
          <w:sz w:val="23"/>
          <w:lang w:bidi="fr-CA"/>
        </w:rPr>
        <w:t>eau, les alcools et les amines favorisent quant à eux la voie S</w:t>
      </w:r>
      <w:r w:rsidRPr="00B42C2E">
        <w:rPr>
          <w:spacing w:val="-2"/>
          <w:kern w:val="2"/>
          <w:sz w:val="23"/>
          <w:vertAlign w:val="subscript"/>
          <w:lang w:bidi="fr-CA"/>
        </w:rPr>
        <w:t>N</w:t>
      </w:r>
      <w:r w:rsidRPr="00B42C2E">
        <w:rPr>
          <w:spacing w:val="-2"/>
          <w:kern w:val="2"/>
          <w:sz w:val="23"/>
          <w:lang w:bidi="fr-CA"/>
        </w:rPr>
        <w:t>1 : ils ne sont pas assez nucléophiles pour déplacer le groupe partant, mais ils attaqueront facilement un carbocation intermédiaire.</w:t>
      </w:r>
    </w:p>
    <w:p w14:paraId="7FB8348E" w14:textId="77777777" w:rsidR="003C2C2E" w:rsidRPr="00736512" w:rsidRDefault="003C2C2E" w:rsidP="003C2C2E">
      <w:pPr>
        <w:rPr>
          <w:kern w:val="2"/>
          <w:sz w:val="23"/>
        </w:rPr>
      </w:pPr>
    </w:p>
    <w:p w14:paraId="58C531C8" w14:textId="7A9D8105" w:rsidR="003C2C2E" w:rsidRPr="00736512" w:rsidRDefault="003C2C2E" w:rsidP="003C2C2E">
      <w:pPr>
        <w:rPr>
          <w:kern w:val="2"/>
          <w:sz w:val="23"/>
        </w:rPr>
      </w:pPr>
      <w:r w:rsidRPr="00736512">
        <w:rPr>
          <w:kern w:val="2"/>
          <w:sz w:val="23"/>
          <w:lang w:bidi="fr-CA"/>
        </w:rPr>
        <w:t xml:space="preserve"> Enfin, intéressons-nous au solvant de la réaction</w:t>
      </w:r>
      <w:r w:rsidR="00736512" w:rsidRPr="00736512">
        <w:rPr>
          <w:kern w:val="2"/>
          <w:sz w:val="23"/>
          <w:lang w:bidi="fr-CA"/>
        </w:rPr>
        <w:t xml:space="preserve">. </w:t>
      </w:r>
      <w:r w:rsidRPr="00736512">
        <w:rPr>
          <w:kern w:val="2"/>
          <w:sz w:val="23"/>
          <w:lang w:bidi="fr-CA"/>
        </w:rPr>
        <w:t>En règle générale, l</w:t>
      </w:r>
      <w:r w:rsidRPr="009C5F66">
        <w:rPr>
          <w:kern w:val="2"/>
          <w:sz w:val="23"/>
          <w:lang w:bidi="fr-CA"/>
        </w:rPr>
        <w:t>’</w:t>
      </w:r>
      <w:r w:rsidRPr="00736512">
        <w:rPr>
          <w:kern w:val="2"/>
          <w:sz w:val="23"/>
          <w:lang w:bidi="fr-CA"/>
        </w:rPr>
        <w:t>eau et les autres solvants protiques (par exemple, le méthanol ou l</w:t>
      </w:r>
      <w:r w:rsidRPr="009C5F66">
        <w:rPr>
          <w:kern w:val="2"/>
          <w:sz w:val="23"/>
          <w:lang w:bidi="fr-CA"/>
        </w:rPr>
        <w:t>’</w:t>
      </w:r>
      <w:r w:rsidRPr="00736512">
        <w:rPr>
          <w:kern w:val="2"/>
          <w:sz w:val="23"/>
          <w:lang w:bidi="fr-CA"/>
        </w:rPr>
        <w:t>éthanol) favorisent la voie S</w:t>
      </w:r>
      <w:r w:rsidRPr="00736512">
        <w:rPr>
          <w:kern w:val="2"/>
          <w:sz w:val="23"/>
          <w:vertAlign w:val="subscript"/>
          <w:lang w:bidi="fr-CA"/>
        </w:rPr>
        <w:t>N</w:t>
      </w:r>
      <w:r w:rsidRPr="00736512">
        <w:rPr>
          <w:kern w:val="2"/>
          <w:sz w:val="23"/>
          <w:lang w:bidi="fr-CA"/>
        </w:rPr>
        <w:t>1 en raison de la capacité des solvants à stabiliser les carbocations intermédiaires, combinée à leur tendance à affaiblir le nucléophile en le piégeant dans une « cage de solvant »</w:t>
      </w:r>
      <w:r w:rsidR="00736512" w:rsidRPr="00736512">
        <w:rPr>
          <w:kern w:val="2"/>
          <w:sz w:val="23"/>
          <w:lang w:bidi="fr-CA"/>
        </w:rPr>
        <w:t xml:space="preserve">. </w:t>
      </w:r>
      <w:r w:rsidRPr="00736512">
        <w:rPr>
          <w:kern w:val="2"/>
          <w:sz w:val="23"/>
          <w:lang w:bidi="fr-CA"/>
        </w:rPr>
        <w:t>Dans les réactions en laboratoire, la présence d</w:t>
      </w:r>
      <w:r w:rsidRPr="009C5F66">
        <w:rPr>
          <w:kern w:val="2"/>
          <w:sz w:val="23"/>
          <w:lang w:bidi="fr-CA"/>
        </w:rPr>
        <w:t>’</w:t>
      </w:r>
      <w:r w:rsidRPr="00736512">
        <w:rPr>
          <w:kern w:val="2"/>
          <w:sz w:val="23"/>
          <w:lang w:bidi="fr-CA"/>
        </w:rPr>
        <w:t>un solvant polaire aprotique tel l</w:t>
      </w:r>
      <w:r w:rsidRPr="009C5F66">
        <w:rPr>
          <w:kern w:val="2"/>
          <w:sz w:val="23"/>
          <w:lang w:bidi="fr-CA"/>
        </w:rPr>
        <w:t>’</w:t>
      </w:r>
      <w:r w:rsidRPr="00736512">
        <w:rPr>
          <w:kern w:val="2"/>
          <w:sz w:val="23"/>
          <w:lang w:bidi="fr-CA"/>
        </w:rPr>
        <w:t xml:space="preserve">acétone ou le </w:t>
      </w:r>
      <w:proofErr w:type="spellStart"/>
      <w:r w:rsidRPr="00736512">
        <w:rPr>
          <w:kern w:val="2"/>
          <w:sz w:val="23"/>
          <w:lang w:bidi="fr-CA"/>
        </w:rPr>
        <w:t>diméthylformamide</w:t>
      </w:r>
      <w:proofErr w:type="spellEnd"/>
      <w:r w:rsidRPr="00736512">
        <w:rPr>
          <w:kern w:val="2"/>
          <w:sz w:val="23"/>
          <w:lang w:bidi="fr-CA"/>
        </w:rPr>
        <w:t xml:space="preserve"> indique la probabilité d</w:t>
      </w:r>
      <w:r w:rsidRPr="009C5F66">
        <w:rPr>
          <w:kern w:val="2"/>
          <w:sz w:val="23"/>
          <w:lang w:bidi="fr-CA"/>
        </w:rPr>
        <w:t>’</w:t>
      </w:r>
      <w:r w:rsidRPr="00736512">
        <w:rPr>
          <w:kern w:val="2"/>
          <w:sz w:val="23"/>
          <w:lang w:bidi="fr-CA"/>
        </w:rPr>
        <w:t>une réaction S</w:t>
      </w:r>
      <w:r w:rsidRPr="00736512">
        <w:rPr>
          <w:kern w:val="2"/>
          <w:sz w:val="23"/>
          <w:vertAlign w:val="subscript"/>
          <w:lang w:bidi="fr-CA"/>
        </w:rPr>
        <w:t>N</w:t>
      </w:r>
      <w:r w:rsidRPr="00736512">
        <w:rPr>
          <w:kern w:val="2"/>
          <w:sz w:val="23"/>
          <w:lang w:bidi="fr-CA"/>
        </w:rPr>
        <w:t>2.</w:t>
      </w:r>
    </w:p>
    <w:p w14:paraId="2013ABC9" w14:textId="77777777" w:rsidR="003C2C2E" w:rsidRDefault="003C2C2E" w:rsidP="003C2C2E">
      <w:pPr>
        <w:rPr>
          <w:kern w:val="2"/>
          <w:sz w:val="23"/>
        </w:rPr>
      </w:pPr>
    </w:p>
    <w:p w14:paraId="68318ADD" w14:textId="77777777" w:rsidR="00B42C2E" w:rsidRPr="00736512" w:rsidRDefault="00B42C2E" w:rsidP="003C2C2E">
      <w:pPr>
        <w:rPr>
          <w:kern w:val="2"/>
          <w:sz w:val="23"/>
        </w:rPr>
      </w:pPr>
    </w:p>
    <w:p w14:paraId="2DB2079A" w14:textId="77777777" w:rsidR="003C2C2E" w:rsidRPr="00736512" w:rsidRDefault="003C2C2E" w:rsidP="003C2C2E">
      <w:pPr>
        <w:shd w:val="clear" w:color="auto" w:fill="D9D9D9"/>
        <w:ind w:left="1440"/>
        <w:rPr>
          <w:kern w:val="2"/>
          <w:sz w:val="23"/>
        </w:rPr>
      </w:pPr>
      <w:r w:rsidRPr="00736512">
        <w:rPr>
          <w:b/>
          <w:kern w:val="2"/>
          <w:sz w:val="23"/>
          <w:lang w:bidi="fr-CA"/>
        </w:rPr>
        <w:t>Facteurs favorisant la voie S</w:t>
      </w:r>
      <w:r w:rsidRPr="00736512">
        <w:rPr>
          <w:b/>
          <w:kern w:val="2"/>
          <w:sz w:val="23"/>
          <w:vertAlign w:val="subscript"/>
          <w:lang w:bidi="fr-CA"/>
        </w:rPr>
        <w:t>N</w:t>
      </w:r>
      <w:r w:rsidRPr="00736512">
        <w:rPr>
          <w:b/>
          <w:kern w:val="2"/>
          <w:sz w:val="23"/>
          <w:lang w:bidi="fr-CA"/>
        </w:rPr>
        <w:t>1 :</w:t>
      </w:r>
      <w:r w:rsidRPr="00736512">
        <w:rPr>
          <w:kern w:val="2"/>
          <w:sz w:val="23"/>
          <w:lang w:bidi="fr-CA"/>
        </w:rPr>
        <w:t xml:space="preserve"> </w:t>
      </w:r>
    </w:p>
    <w:p w14:paraId="21DA60A9" w14:textId="77777777" w:rsidR="003C2C2E" w:rsidRPr="00736512" w:rsidRDefault="003C2C2E" w:rsidP="003C2C2E">
      <w:pPr>
        <w:shd w:val="clear" w:color="auto" w:fill="D9D9D9"/>
        <w:ind w:left="1440"/>
        <w:rPr>
          <w:kern w:val="2"/>
          <w:sz w:val="23"/>
        </w:rPr>
      </w:pPr>
    </w:p>
    <w:p w14:paraId="51BAF255" w14:textId="77777777" w:rsidR="003C2C2E" w:rsidRPr="00736512" w:rsidRDefault="003C2C2E" w:rsidP="003C2C2E">
      <w:pPr>
        <w:shd w:val="clear" w:color="auto" w:fill="D9D9D9"/>
        <w:ind w:left="1440"/>
        <w:rPr>
          <w:kern w:val="2"/>
          <w:sz w:val="23"/>
        </w:rPr>
      </w:pPr>
      <w:proofErr w:type="gramStart"/>
      <w:r w:rsidRPr="00736512">
        <w:rPr>
          <w:kern w:val="2"/>
          <w:sz w:val="23"/>
          <w:lang w:bidi="fr-CA"/>
        </w:rPr>
        <w:t>électrophile</w:t>
      </w:r>
      <w:proofErr w:type="gramEnd"/>
      <w:r w:rsidRPr="00736512">
        <w:rPr>
          <w:kern w:val="2"/>
          <w:sz w:val="23"/>
          <w:lang w:bidi="fr-CA"/>
        </w:rPr>
        <w:t xml:space="preserve"> encombré</w:t>
      </w:r>
    </w:p>
    <w:p w14:paraId="0BEF96E6" w14:textId="77777777" w:rsidR="003C2C2E" w:rsidRPr="00736512" w:rsidRDefault="003C2C2E" w:rsidP="003C2C2E">
      <w:pPr>
        <w:shd w:val="clear" w:color="auto" w:fill="D9D9D9"/>
        <w:ind w:left="1440"/>
        <w:rPr>
          <w:kern w:val="2"/>
          <w:sz w:val="23"/>
        </w:rPr>
      </w:pPr>
      <w:proofErr w:type="gramStart"/>
      <w:r w:rsidRPr="00736512">
        <w:rPr>
          <w:kern w:val="2"/>
          <w:sz w:val="23"/>
          <w:lang w:bidi="fr-CA"/>
        </w:rPr>
        <w:t>potentiel</w:t>
      </w:r>
      <w:proofErr w:type="gramEnd"/>
      <w:r w:rsidRPr="00736512">
        <w:rPr>
          <w:kern w:val="2"/>
          <w:sz w:val="23"/>
          <w:lang w:bidi="fr-CA"/>
        </w:rPr>
        <w:t xml:space="preserve"> d</w:t>
      </w:r>
      <w:r w:rsidRPr="009C5F66">
        <w:rPr>
          <w:kern w:val="2"/>
          <w:sz w:val="23"/>
          <w:lang w:bidi="fr-CA"/>
        </w:rPr>
        <w:t>’</w:t>
      </w:r>
      <w:r w:rsidRPr="00736512">
        <w:rPr>
          <w:kern w:val="2"/>
          <w:sz w:val="23"/>
          <w:lang w:bidi="fr-CA"/>
        </w:rPr>
        <w:t>un carbocation intermédiaire tertiaire, secondaire ou stabilisé par résonance</w:t>
      </w:r>
    </w:p>
    <w:p w14:paraId="017CBE3D" w14:textId="77777777" w:rsidR="003C2C2E" w:rsidRPr="00736512" w:rsidRDefault="003C2C2E" w:rsidP="003C2C2E">
      <w:pPr>
        <w:shd w:val="clear" w:color="auto" w:fill="D9D9D9"/>
        <w:ind w:left="1440"/>
        <w:rPr>
          <w:kern w:val="2"/>
          <w:sz w:val="23"/>
        </w:rPr>
      </w:pPr>
      <w:proofErr w:type="gramStart"/>
      <w:r w:rsidRPr="00736512">
        <w:rPr>
          <w:kern w:val="2"/>
          <w:sz w:val="23"/>
          <w:lang w:bidi="fr-CA"/>
        </w:rPr>
        <w:t>nucléophile</w:t>
      </w:r>
      <w:proofErr w:type="gramEnd"/>
      <w:r w:rsidRPr="00736512">
        <w:rPr>
          <w:kern w:val="2"/>
          <w:sz w:val="23"/>
          <w:lang w:bidi="fr-CA"/>
        </w:rPr>
        <w:t xml:space="preserve"> non chargé</w:t>
      </w:r>
    </w:p>
    <w:p w14:paraId="299AE4FB" w14:textId="77777777" w:rsidR="003C2C2E" w:rsidRPr="00736512" w:rsidRDefault="003C2C2E" w:rsidP="003C2C2E">
      <w:pPr>
        <w:shd w:val="clear" w:color="auto" w:fill="D9D9D9"/>
        <w:ind w:left="1440"/>
        <w:rPr>
          <w:kern w:val="2"/>
          <w:sz w:val="23"/>
        </w:rPr>
      </w:pPr>
      <w:proofErr w:type="gramStart"/>
      <w:r w:rsidRPr="00736512">
        <w:rPr>
          <w:kern w:val="2"/>
          <w:sz w:val="23"/>
          <w:lang w:bidi="fr-CA"/>
        </w:rPr>
        <w:t>solvant</w:t>
      </w:r>
      <w:proofErr w:type="gramEnd"/>
      <w:r w:rsidRPr="00736512">
        <w:rPr>
          <w:kern w:val="2"/>
          <w:sz w:val="23"/>
          <w:lang w:bidi="fr-CA"/>
        </w:rPr>
        <w:t xml:space="preserve"> protique tel que l</w:t>
      </w:r>
      <w:r w:rsidRPr="009C5F66">
        <w:rPr>
          <w:kern w:val="2"/>
          <w:sz w:val="23"/>
          <w:lang w:bidi="fr-CA"/>
        </w:rPr>
        <w:t>’</w:t>
      </w:r>
      <w:r w:rsidRPr="00736512">
        <w:rPr>
          <w:kern w:val="2"/>
          <w:sz w:val="23"/>
          <w:lang w:bidi="fr-CA"/>
        </w:rPr>
        <w:t>eau</w:t>
      </w:r>
    </w:p>
    <w:p w14:paraId="364F3B37" w14:textId="77777777" w:rsidR="003C2C2E" w:rsidRPr="00736512" w:rsidRDefault="003C2C2E" w:rsidP="003C2C2E">
      <w:pPr>
        <w:shd w:val="clear" w:color="auto" w:fill="D9D9D9"/>
        <w:ind w:left="1440"/>
        <w:rPr>
          <w:kern w:val="2"/>
          <w:sz w:val="23"/>
        </w:rPr>
      </w:pPr>
    </w:p>
    <w:p w14:paraId="189F7DA5" w14:textId="77777777" w:rsidR="003C2C2E" w:rsidRPr="00736512" w:rsidRDefault="003C2C2E" w:rsidP="003C2C2E">
      <w:pPr>
        <w:shd w:val="clear" w:color="auto" w:fill="D9D9D9"/>
        <w:ind w:left="1440"/>
        <w:rPr>
          <w:b/>
          <w:kern w:val="2"/>
          <w:sz w:val="23"/>
        </w:rPr>
      </w:pPr>
      <w:r w:rsidRPr="00736512">
        <w:rPr>
          <w:b/>
          <w:kern w:val="2"/>
          <w:sz w:val="23"/>
          <w:lang w:bidi="fr-CA"/>
        </w:rPr>
        <w:lastRenderedPageBreak/>
        <w:t>Facteurs favorisant la voie S</w:t>
      </w:r>
      <w:r w:rsidRPr="00736512">
        <w:rPr>
          <w:b/>
          <w:kern w:val="2"/>
          <w:sz w:val="23"/>
          <w:vertAlign w:val="subscript"/>
          <w:lang w:bidi="fr-CA"/>
        </w:rPr>
        <w:t>N</w:t>
      </w:r>
      <w:r w:rsidRPr="00736512">
        <w:rPr>
          <w:b/>
          <w:kern w:val="2"/>
          <w:sz w:val="23"/>
          <w:lang w:bidi="fr-CA"/>
        </w:rPr>
        <w:t>2 :</w:t>
      </w:r>
      <w:r w:rsidRPr="00736512">
        <w:rPr>
          <w:b/>
          <w:kern w:val="2"/>
          <w:sz w:val="23"/>
          <w:lang w:bidi="fr-CA"/>
        </w:rPr>
        <w:br/>
      </w:r>
    </w:p>
    <w:p w14:paraId="39A3D7D7" w14:textId="77777777" w:rsidR="003C2C2E" w:rsidRPr="00736512" w:rsidRDefault="003C2C2E" w:rsidP="003C2C2E">
      <w:pPr>
        <w:shd w:val="clear" w:color="auto" w:fill="D9D9D9"/>
        <w:ind w:left="1440"/>
        <w:rPr>
          <w:kern w:val="2"/>
          <w:sz w:val="23"/>
        </w:rPr>
      </w:pPr>
      <w:proofErr w:type="gramStart"/>
      <w:r w:rsidRPr="00736512">
        <w:rPr>
          <w:kern w:val="2"/>
          <w:sz w:val="23"/>
          <w:lang w:bidi="fr-CA"/>
        </w:rPr>
        <w:t>électrophile</w:t>
      </w:r>
      <w:proofErr w:type="gramEnd"/>
      <w:r w:rsidRPr="00736512">
        <w:rPr>
          <w:kern w:val="2"/>
          <w:sz w:val="23"/>
          <w:lang w:bidi="fr-CA"/>
        </w:rPr>
        <w:t xml:space="preserve"> non encombré (méthyle ou primaire)</w:t>
      </w:r>
    </w:p>
    <w:p w14:paraId="5D9C3616" w14:textId="77777777" w:rsidR="003C2C2E" w:rsidRPr="00736512" w:rsidRDefault="003C2C2E" w:rsidP="003C2C2E">
      <w:pPr>
        <w:shd w:val="clear" w:color="auto" w:fill="D9D9D9"/>
        <w:ind w:left="1440"/>
        <w:rPr>
          <w:kern w:val="2"/>
          <w:sz w:val="23"/>
        </w:rPr>
      </w:pPr>
      <w:proofErr w:type="gramStart"/>
      <w:r w:rsidRPr="00736512">
        <w:rPr>
          <w:kern w:val="2"/>
          <w:sz w:val="23"/>
          <w:lang w:bidi="fr-CA"/>
        </w:rPr>
        <w:t>nucléophile</w:t>
      </w:r>
      <w:proofErr w:type="gramEnd"/>
      <w:r w:rsidRPr="00736512">
        <w:rPr>
          <w:kern w:val="2"/>
          <w:sz w:val="23"/>
          <w:lang w:bidi="fr-CA"/>
        </w:rPr>
        <w:t xml:space="preserve"> puissant et anionique</w:t>
      </w:r>
    </w:p>
    <w:p w14:paraId="4CD3C1CF" w14:textId="77777777" w:rsidR="003C2C2E" w:rsidRPr="00736512" w:rsidRDefault="003C2C2E" w:rsidP="003C2C2E">
      <w:pPr>
        <w:shd w:val="clear" w:color="auto" w:fill="D9D9D9"/>
        <w:ind w:left="1440"/>
        <w:rPr>
          <w:kern w:val="2"/>
          <w:sz w:val="23"/>
        </w:rPr>
      </w:pPr>
      <w:proofErr w:type="gramStart"/>
      <w:r w:rsidRPr="00736512">
        <w:rPr>
          <w:kern w:val="2"/>
          <w:sz w:val="23"/>
          <w:lang w:bidi="fr-CA"/>
        </w:rPr>
        <w:t>solvant</w:t>
      </w:r>
      <w:proofErr w:type="gramEnd"/>
      <w:r w:rsidRPr="00736512">
        <w:rPr>
          <w:kern w:val="2"/>
          <w:sz w:val="23"/>
          <w:lang w:bidi="fr-CA"/>
        </w:rPr>
        <w:t xml:space="preserve"> polaire aprotique</w:t>
      </w:r>
    </w:p>
    <w:p w14:paraId="72BEF78A" w14:textId="77777777" w:rsidR="003C2C2E" w:rsidRPr="00736512" w:rsidRDefault="003C2C2E" w:rsidP="003C2C2E">
      <w:pPr>
        <w:rPr>
          <w:kern w:val="2"/>
          <w:sz w:val="23"/>
        </w:rPr>
      </w:pPr>
    </w:p>
    <w:p w14:paraId="232B6511" w14:textId="77777777" w:rsidR="003C2C2E" w:rsidRPr="00736512" w:rsidRDefault="003C2C2E" w:rsidP="003C2C2E">
      <w:pPr>
        <w:rPr>
          <w:kern w:val="2"/>
          <w:sz w:val="23"/>
        </w:rPr>
      </w:pPr>
    </w:p>
    <w:p w14:paraId="52D1016F" w14:textId="77777777" w:rsidR="003C2C2E" w:rsidRPr="00736512" w:rsidRDefault="003C2C2E" w:rsidP="003C2C2E">
      <w:pPr>
        <w:rPr>
          <w:kern w:val="2"/>
          <w:sz w:val="23"/>
        </w:rPr>
      </w:pPr>
    </w:p>
    <w:p w14:paraId="3730EB5F" w14:textId="77777777" w:rsidR="003C2C2E" w:rsidRPr="00736512" w:rsidRDefault="003C2C2E" w:rsidP="003C2C2E">
      <w:pPr>
        <w:rPr>
          <w:b/>
          <w:kern w:val="2"/>
          <w:sz w:val="23"/>
        </w:rPr>
      </w:pPr>
    </w:p>
    <w:p w14:paraId="6AC27280" w14:textId="77777777" w:rsidR="003C2C2E" w:rsidRPr="00736512" w:rsidRDefault="003C2C2E" w:rsidP="003C2C2E">
      <w:pPr>
        <w:rPr>
          <w:kern w:val="2"/>
          <w:sz w:val="23"/>
        </w:rPr>
      </w:pPr>
    </w:p>
    <w:p w14:paraId="40AF9448" w14:textId="77777777" w:rsidR="003C2C2E" w:rsidRPr="00736512" w:rsidRDefault="003C2C2E" w:rsidP="003C2C2E">
      <w:pPr>
        <w:rPr>
          <w:b/>
          <w:kern w:val="2"/>
          <w:sz w:val="23"/>
        </w:rPr>
      </w:pPr>
      <w:r w:rsidRPr="00736512">
        <w:rPr>
          <w:b/>
          <w:kern w:val="2"/>
          <w:sz w:val="23"/>
          <w:lang w:bidi="fr-CA"/>
        </w:rPr>
        <w:t>Section 8.7 : Les réactions biologiques de substitution nucléophile</w:t>
      </w:r>
    </w:p>
    <w:p w14:paraId="2AD86AB2" w14:textId="77777777" w:rsidR="003C2C2E" w:rsidRPr="00736512" w:rsidRDefault="003C2C2E" w:rsidP="003C2C2E">
      <w:pPr>
        <w:rPr>
          <w:b/>
          <w:kern w:val="2"/>
          <w:sz w:val="23"/>
          <w:u w:val="single"/>
        </w:rPr>
      </w:pPr>
    </w:p>
    <w:p w14:paraId="4B81EEA7" w14:textId="447EF948" w:rsidR="003C2C2E" w:rsidRPr="00736512" w:rsidRDefault="003C2C2E" w:rsidP="003C2C2E">
      <w:pPr>
        <w:rPr>
          <w:kern w:val="2"/>
          <w:sz w:val="23"/>
        </w:rPr>
      </w:pPr>
      <w:r w:rsidRPr="00736512">
        <w:rPr>
          <w:kern w:val="2"/>
          <w:sz w:val="23"/>
          <w:lang w:bidi="fr-CA"/>
        </w:rPr>
        <w:t>Les réactions de substitution nucléophile que nous avons étudiées jusqu</w:t>
      </w:r>
      <w:r w:rsidRPr="009C5F66">
        <w:rPr>
          <w:kern w:val="2"/>
          <w:sz w:val="23"/>
          <w:lang w:bidi="fr-CA"/>
        </w:rPr>
        <w:t>’</w:t>
      </w:r>
      <w:r w:rsidRPr="00736512">
        <w:rPr>
          <w:kern w:val="2"/>
          <w:sz w:val="23"/>
          <w:lang w:bidi="fr-CA"/>
        </w:rPr>
        <w:t>à présent étaient toutes des réactions observées en laboratoire, et non des réactions biochimiques</w:t>
      </w:r>
      <w:r w:rsidR="00736512" w:rsidRPr="00736512">
        <w:rPr>
          <w:kern w:val="2"/>
          <w:sz w:val="23"/>
          <w:lang w:bidi="fr-CA"/>
        </w:rPr>
        <w:t xml:space="preserve">. </w:t>
      </w:r>
      <w:r w:rsidRPr="00736512">
        <w:rPr>
          <w:kern w:val="2"/>
          <w:sz w:val="23"/>
          <w:lang w:bidi="fr-CA"/>
        </w:rPr>
        <w:t>Il est désormais temps d</w:t>
      </w:r>
      <w:r w:rsidRPr="009C5F66">
        <w:rPr>
          <w:kern w:val="2"/>
          <w:sz w:val="23"/>
          <w:lang w:bidi="fr-CA"/>
        </w:rPr>
        <w:t>’</w:t>
      </w:r>
      <w:r w:rsidRPr="00736512">
        <w:rPr>
          <w:kern w:val="2"/>
          <w:sz w:val="23"/>
          <w:lang w:bidi="fr-CA"/>
        </w:rPr>
        <w:t>examiner de plus près quelques exemples de substitutions nucléophiles dans un contexte biologique</w:t>
      </w:r>
      <w:r w:rsidR="00736512" w:rsidRPr="00736512">
        <w:rPr>
          <w:kern w:val="2"/>
          <w:sz w:val="23"/>
          <w:lang w:bidi="fr-CA"/>
        </w:rPr>
        <w:t xml:space="preserve">. </w:t>
      </w:r>
      <w:r w:rsidRPr="00736512">
        <w:rPr>
          <w:kern w:val="2"/>
          <w:sz w:val="23"/>
          <w:lang w:bidi="fr-CA"/>
        </w:rPr>
        <w:t>Tous les principes que nous avons étudiés jusqu</w:t>
      </w:r>
      <w:r w:rsidRPr="009C5F66">
        <w:rPr>
          <w:kern w:val="2"/>
          <w:sz w:val="23"/>
          <w:lang w:bidi="fr-CA"/>
        </w:rPr>
        <w:t>’</w:t>
      </w:r>
      <w:r w:rsidRPr="00736512">
        <w:rPr>
          <w:kern w:val="2"/>
          <w:sz w:val="23"/>
          <w:lang w:bidi="fr-CA"/>
        </w:rPr>
        <w:t>à présent s</w:t>
      </w:r>
      <w:r w:rsidRPr="009C5F66">
        <w:rPr>
          <w:kern w:val="2"/>
          <w:sz w:val="23"/>
          <w:lang w:bidi="fr-CA"/>
        </w:rPr>
        <w:t>’</w:t>
      </w:r>
      <w:r w:rsidRPr="00736512">
        <w:rPr>
          <w:kern w:val="2"/>
          <w:sz w:val="23"/>
          <w:lang w:bidi="fr-CA"/>
        </w:rPr>
        <w:t>appliquent toujours à ces réactions biochimiques, mais nous devons également considérer les rôles des catalyseurs enzymatiques.</w:t>
      </w:r>
    </w:p>
    <w:p w14:paraId="52AD5B27" w14:textId="77777777" w:rsidR="003C2C2E" w:rsidRPr="00736512" w:rsidRDefault="003C2C2E" w:rsidP="003C2C2E">
      <w:pPr>
        <w:rPr>
          <w:kern w:val="2"/>
          <w:sz w:val="23"/>
        </w:rPr>
      </w:pPr>
    </w:p>
    <w:p w14:paraId="5F8EC2E1" w14:textId="77777777" w:rsidR="003C2C2E" w:rsidRPr="00736512" w:rsidRDefault="003C2C2E" w:rsidP="003C2C2E">
      <w:pPr>
        <w:shd w:val="clear" w:color="auto" w:fill="D9D9D9"/>
        <w:rPr>
          <w:kern w:val="2"/>
          <w:sz w:val="23"/>
        </w:rPr>
      </w:pPr>
      <w:r w:rsidRPr="00736512">
        <w:rPr>
          <w:kern w:val="2"/>
          <w:sz w:val="23"/>
          <w:lang w:bidi="fr-CA"/>
        </w:rPr>
        <w:t>Voici quelques conseils pour la suite :</w:t>
      </w:r>
    </w:p>
    <w:p w14:paraId="02D7182B" w14:textId="77777777" w:rsidR="003C2C2E" w:rsidRPr="00736512" w:rsidRDefault="003C2C2E" w:rsidP="003C2C2E">
      <w:pPr>
        <w:shd w:val="clear" w:color="auto" w:fill="D9D9D9"/>
        <w:rPr>
          <w:kern w:val="2"/>
          <w:sz w:val="23"/>
        </w:rPr>
      </w:pPr>
    </w:p>
    <w:p w14:paraId="10C6E8B7" w14:textId="02891020" w:rsidR="003C2C2E" w:rsidRPr="00736512" w:rsidRDefault="003C2C2E" w:rsidP="003C2C2E">
      <w:pPr>
        <w:shd w:val="clear" w:color="auto" w:fill="D9D9D9"/>
        <w:rPr>
          <w:kern w:val="2"/>
          <w:sz w:val="23"/>
        </w:rPr>
      </w:pPr>
      <w:r w:rsidRPr="00736512">
        <w:rPr>
          <w:kern w:val="2"/>
          <w:sz w:val="23"/>
          <w:lang w:bidi="fr-CA"/>
        </w:rPr>
        <w:t>C</w:t>
      </w:r>
      <w:r w:rsidRPr="009C5F66">
        <w:rPr>
          <w:kern w:val="2"/>
          <w:sz w:val="23"/>
          <w:lang w:bidi="fr-CA"/>
        </w:rPr>
        <w:t>’</w:t>
      </w:r>
      <w:r w:rsidRPr="00736512">
        <w:rPr>
          <w:kern w:val="2"/>
          <w:sz w:val="23"/>
          <w:lang w:bidi="fr-CA"/>
        </w:rPr>
        <w:t>est la première fois que nous verrons de « vrais » mécanismes de réaction biologique organique</w:t>
      </w:r>
      <w:r w:rsidR="00736512" w:rsidRPr="00736512">
        <w:rPr>
          <w:kern w:val="2"/>
          <w:sz w:val="23"/>
          <w:lang w:bidi="fr-CA"/>
        </w:rPr>
        <w:t xml:space="preserve">. </w:t>
      </w:r>
      <w:r w:rsidRPr="00736512">
        <w:rPr>
          <w:b/>
          <w:i/>
          <w:kern w:val="2"/>
          <w:sz w:val="23"/>
          <w:lang w:bidi="fr-CA"/>
        </w:rPr>
        <w:t xml:space="preserve">Ne vous laissez pas intimider par la taille et la complexité des biomolécules qui réagissent : </w:t>
      </w:r>
      <w:r w:rsidRPr="00736512">
        <w:rPr>
          <w:kern w:val="2"/>
          <w:sz w:val="23"/>
          <w:lang w:bidi="fr-CA"/>
        </w:rPr>
        <w:t>il ne s</w:t>
      </w:r>
      <w:r w:rsidRPr="009C5F66">
        <w:rPr>
          <w:kern w:val="2"/>
          <w:sz w:val="23"/>
          <w:lang w:bidi="fr-CA"/>
        </w:rPr>
        <w:t>’</w:t>
      </w:r>
      <w:r w:rsidRPr="00736512">
        <w:rPr>
          <w:kern w:val="2"/>
          <w:sz w:val="23"/>
          <w:lang w:bidi="fr-CA"/>
        </w:rPr>
        <w:t>agit que de molécules organiques, avec les mêmes schémas de liaison et les mêmes groupes fonctionnels que ceux que vous connaissez déjà</w:t>
      </w:r>
      <w:r w:rsidR="00736512" w:rsidRPr="00736512">
        <w:rPr>
          <w:kern w:val="2"/>
          <w:sz w:val="23"/>
          <w:lang w:bidi="fr-CA"/>
        </w:rPr>
        <w:t xml:space="preserve">. </w:t>
      </w:r>
      <w:r w:rsidRPr="00736512">
        <w:rPr>
          <w:kern w:val="2"/>
          <w:sz w:val="23"/>
          <w:lang w:bidi="fr-CA"/>
        </w:rPr>
        <w:t xml:space="preserve">Concentrez-vous sur les parties de la molécule qui </w:t>
      </w:r>
      <w:r w:rsidRPr="00736512">
        <w:rPr>
          <w:i/>
          <w:kern w:val="2"/>
          <w:sz w:val="23"/>
          <w:lang w:bidi="fr-CA"/>
        </w:rPr>
        <w:t>réagissent </w:t>
      </w:r>
      <w:r w:rsidRPr="00736512">
        <w:rPr>
          <w:kern w:val="2"/>
          <w:sz w:val="23"/>
          <w:lang w:bidi="fr-CA"/>
        </w:rPr>
        <w:t>: quel est le nucléophile? L</w:t>
      </w:r>
      <w:r w:rsidRPr="009C5F66">
        <w:rPr>
          <w:kern w:val="2"/>
          <w:sz w:val="23"/>
          <w:lang w:bidi="fr-CA"/>
        </w:rPr>
        <w:t>’</w:t>
      </w:r>
      <w:r w:rsidRPr="00736512">
        <w:rPr>
          <w:kern w:val="2"/>
          <w:sz w:val="23"/>
          <w:lang w:bidi="fr-CA"/>
        </w:rPr>
        <w:t>électrophile? Le groupe partant?  Dans la plupart des réactions organiques biologiques, la majeure partie de la biomolécule ne fait que « suivre le mouvement » et peut souvent être abrégée par un « groupe R » (section 1.2 C) par souci de simplification.</w:t>
      </w:r>
    </w:p>
    <w:p w14:paraId="39DA65B6" w14:textId="77777777" w:rsidR="003C2C2E" w:rsidRPr="00736512" w:rsidRDefault="003C2C2E" w:rsidP="003C2C2E">
      <w:pPr>
        <w:rPr>
          <w:b/>
          <w:kern w:val="2"/>
          <w:sz w:val="23"/>
          <w:u w:val="single"/>
        </w:rPr>
      </w:pPr>
    </w:p>
    <w:p w14:paraId="0A7CCE90" w14:textId="77777777" w:rsidR="003C2C2E" w:rsidRPr="00736512" w:rsidRDefault="003C2C2E" w:rsidP="003C2C2E">
      <w:pPr>
        <w:rPr>
          <w:kern w:val="2"/>
          <w:sz w:val="23"/>
          <w:u w:val="single"/>
        </w:rPr>
      </w:pPr>
      <w:r w:rsidRPr="00736512">
        <w:rPr>
          <w:kern w:val="2"/>
          <w:sz w:val="23"/>
          <w:u w:val="single"/>
          <w:lang w:bidi="fr-CA"/>
        </w:rPr>
        <w:t>8.8 A : Une réaction biochimique S</w:t>
      </w:r>
      <w:r w:rsidRPr="00736512">
        <w:rPr>
          <w:kern w:val="2"/>
          <w:sz w:val="23"/>
          <w:u w:val="single"/>
          <w:vertAlign w:val="subscript"/>
          <w:lang w:bidi="fr-CA"/>
        </w:rPr>
        <w:t>N</w:t>
      </w:r>
      <w:r w:rsidRPr="00736512">
        <w:rPr>
          <w:kern w:val="2"/>
          <w:sz w:val="23"/>
          <w:u w:val="single"/>
          <w:lang w:bidi="fr-CA"/>
        </w:rPr>
        <w:t xml:space="preserve">2 </w:t>
      </w:r>
    </w:p>
    <w:p w14:paraId="710D1CD0" w14:textId="77777777" w:rsidR="003C2C2E" w:rsidRPr="00736512" w:rsidRDefault="003C2C2E" w:rsidP="003C2C2E">
      <w:pPr>
        <w:rPr>
          <w:kern w:val="2"/>
          <w:sz w:val="23"/>
        </w:rPr>
      </w:pPr>
    </w:p>
    <w:p w14:paraId="1F1741BD" w14:textId="13FEBE6B" w:rsidR="003C2C2E" w:rsidRPr="00736512" w:rsidRDefault="003C2C2E" w:rsidP="003C2C2E">
      <w:pPr>
        <w:pStyle w:val="TextosemFormatao"/>
        <w:rPr>
          <w:rFonts w:ascii="Times New Roman" w:hAnsi="Times New Roman"/>
          <w:kern w:val="2"/>
          <w:sz w:val="23"/>
        </w:rPr>
      </w:pPr>
      <w:r w:rsidRPr="00736512">
        <w:rPr>
          <w:rFonts w:ascii="Times New Roman" w:eastAsia="Times New Roman" w:hAnsi="Times New Roman"/>
          <w:kern w:val="2"/>
          <w:sz w:val="23"/>
          <w:lang w:bidi="fr-CA"/>
        </w:rPr>
        <w:t>Les réactions S</w:t>
      </w:r>
      <w:r w:rsidRPr="00736512">
        <w:rPr>
          <w:rFonts w:ascii="Times New Roman" w:eastAsia="Times New Roman" w:hAnsi="Times New Roman"/>
          <w:kern w:val="2"/>
          <w:sz w:val="23"/>
          <w:vertAlign w:val="subscript"/>
          <w:lang w:bidi="fr-CA"/>
        </w:rPr>
        <w:t>N</w:t>
      </w:r>
      <w:r w:rsidRPr="00736512">
        <w:rPr>
          <w:rFonts w:ascii="Times New Roman" w:eastAsia="Times New Roman" w:hAnsi="Times New Roman"/>
          <w:kern w:val="2"/>
          <w:sz w:val="23"/>
          <w:lang w:bidi="fr-CA"/>
        </w:rPr>
        <w:t xml:space="preserve">2 catalysées par les enzymes </w:t>
      </w:r>
      <w:r w:rsidRPr="00736512">
        <w:rPr>
          <w:rFonts w:ascii="Times New Roman" w:eastAsia="Times New Roman" w:hAnsi="Times New Roman"/>
          <w:b/>
          <w:kern w:val="2"/>
          <w:sz w:val="23"/>
          <w:lang w:bidi="fr-CA"/>
        </w:rPr>
        <w:t>méthyltransférases</w:t>
      </w:r>
      <w:r w:rsidRPr="00736512">
        <w:rPr>
          <w:rFonts w:ascii="Times New Roman" w:eastAsia="Times New Roman" w:hAnsi="Times New Roman"/>
          <w:kern w:val="2"/>
          <w:sz w:val="23"/>
          <w:lang w:bidi="fr-CA"/>
        </w:rPr>
        <w:t xml:space="preserve"> dépendantes de la </w:t>
      </w:r>
      <w:r w:rsidR="00C97F4A">
        <w:rPr>
          <w:rFonts w:ascii="Times New Roman" w:eastAsia="Times New Roman" w:hAnsi="Times New Roman"/>
          <w:kern w:val="2"/>
          <w:sz w:val="23"/>
          <w:lang w:bidi="fr-CA"/>
        </w:rPr>
        <w:br/>
      </w:r>
      <w:r w:rsidRPr="00736512">
        <w:rPr>
          <w:rFonts w:ascii="Times New Roman" w:eastAsia="Times New Roman" w:hAnsi="Times New Roman"/>
          <w:b/>
          <w:i/>
          <w:kern w:val="2"/>
          <w:sz w:val="23"/>
          <w:lang w:bidi="fr-CA"/>
        </w:rPr>
        <w:t>S</w:t>
      </w:r>
      <w:r w:rsidRPr="00736512">
        <w:rPr>
          <w:rFonts w:ascii="Times New Roman" w:eastAsia="Times New Roman" w:hAnsi="Times New Roman"/>
          <w:b/>
          <w:kern w:val="2"/>
          <w:sz w:val="23"/>
          <w:lang w:bidi="fr-CA"/>
        </w:rPr>
        <w:t>-</w:t>
      </w:r>
      <w:proofErr w:type="spellStart"/>
      <w:r w:rsidRPr="00736512">
        <w:rPr>
          <w:rFonts w:ascii="Times New Roman" w:eastAsia="Times New Roman" w:hAnsi="Times New Roman"/>
          <w:b/>
          <w:kern w:val="2"/>
          <w:sz w:val="23"/>
          <w:lang w:bidi="fr-CA"/>
        </w:rPr>
        <w:t>adénosylméthionine</w:t>
      </w:r>
      <w:proofErr w:type="spellEnd"/>
      <w:r w:rsidRPr="00736512">
        <w:rPr>
          <w:rFonts w:ascii="Times New Roman" w:eastAsia="Times New Roman" w:hAnsi="Times New Roman"/>
          <w:kern w:val="2"/>
          <w:sz w:val="23"/>
          <w:lang w:bidi="fr-CA"/>
        </w:rPr>
        <w:t xml:space="preserve"> (</w:t>
      </w:r>
      <w:proofErr w:type="spellStart"/>
      <w:r w:rsidRPr="00736512">
        <w:rPr>
          <w:rFonts w:ascii="Times New Roman" w:eastAsia="Times New Roman" w:hAnsi="Times New Roman"/>
          <w:kern w:val="2"/>
          <w:sz w:val="23"/>
          <w:lang w:bidi="fr-CA"/>
        </w:rPr>
        <w:t>SAMe</w:t>
      </w:r>
      <w:proofErr w:type="spellEnd"/>
      <w:r w:rsidRPr="00736512">
        <w:rPr>
          <w:rFonts w:ascii="Times New Roman" w:eastAsia="Times New Roman" w:hAnsi="Times New Roman"/>
          <w:kern w:val="2"/>
          <w:sz w:val="23"/>
          <w:lang w:bidi="fr-CA"/>
        </w:rPr>
        <w:t xml:space="preserve">) constituent une classe très importante de réactions de substitution nucléophile en biochimie. La </w:t>
      </w:r>
      <w:proofErr w:type="spellStart"/>
      <w:r w:rsidRPr="00736512">
        <w:rPr>
          <w:rFonts w:ascii="Times New Roman" w:eastAsia="Times New Roman" w:hAnsi="Times New Roman"/>
          <w:kern w:val="2"/>
          <w:sz w:val="23"/>
          <w:lang w:bidi="fr-CA"/>
        </w:rPr>
        <w:t>SAMe</w:t>
      </w:r>
      <w:proofErr w:type="spellEnd"/>
      <w:r w:rsidRPr="00736512">
        <w:rPr>
          <w:rFonts w:ascii="Times New Roman" w:eastAsia="Times New Roman" w:hAnsi="Times New Roman"/>
          <w:kern w:val="2"/>
          <w:sz w:val="23"/>
          <w:lang w:bidi="fr-CA"/>
        </w:rPr>
        <w:t xml:space="preserve"> est une coenzyme (section 6.3) qui joue le rôle de donneur de groupe méthyle : dans ce contexte, nous pouvons considérer que la </w:t>
      </w:r>
      <w:proofErr w:type="spellStart"/>
      <w:r w:rsidRPr="00736512">
        <w:rPr>
          <w:rFonts w:ascii="Times New Roman" w:eastAsia="Times New Roman" w:hAnsi="Times New Roman"/>
          <w:kern w:val="2"/>
          <w:sz w:val="23"/>
          <w:lang w:bidi="fr-CA"/>
        </w:rPr>
        <w:t>SAMe</w:t>
      </w:r>
      <w:proofErr w:type="spellEnd"/>
      <w:r w:rsidRPr="00736512">
        <w:rPr>
          <w:rFonts w:ascii="Times New Roman" w:eastAsia="Times New Roman" w:hAnsi="Times New Roman"/>
          <w:kern w:val="2"/>
          <w:sz w:val="23"/>
          <w:lang w:bidi="fr-CA"/>
        </w:rPr>
        <w:t xml:space="preserve"> est simplement un électrophile méthyle-carbone attaché à un groupe partant sulfure. </w:t>
      </w:r>
    </w:p>
    <w:p w14:paraId="5A41B1F8" w14:textId="77777777" w:rsidR="003C2C2E" w:rsidRPr="00736512" w:rsidRDefault="003C2C2E" w:rsidP="003C2C2E">
      <w:pPr>
        <w:pStyle w:val="TextosemFormatao"/>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62B01CBD" wp14:editId="194B6444">
            <wp:extent cx="4419600" cy="1922145"/>
            <wp:effectExtent l="0" t="0" r="0" b="8255"/>
            <wp:docPr id="6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4419600" cy="1922145"/>
                    </a:xfrm>
                    <a:prstGeom prst="rect">
                      <a:avLst/>
                    </a:prstGeom>
                    <a:noFill/>
                    <a:ln>
                      <a:noFill/>
                    </a:ln>
                  </pic:spPr>
                </pic:pic>
              </a:graphicData>
            </a:graphic>
          </wp:inline>
        </w:drawing>
      </w:r>
    </w:p>
    <w:p w14:paraId="25556DC8" w14:textId="77777777" w:rsidR="003C2C2E" w:rsidRPr="00736512" w:rsidRDefault="003C2C2E" w:rsidP="003C2C2E">
      <w:pPr>
        <w:pStyle w:val="TextosemFormatao"/>
        <w:rPr>
          <w:rFonts w:ascii="Times New Roman" w:hAnsi="Times New Roman"/>
          <w:kern w:val="2"/>
          <w:sz w:val="23"/>
        </w:rPr>
      </w:pPr>
    </w:p>
    <w:p w14:paraId="596160B4" w14:textId="77777777" w:rsidR="003C2C2E" w:rsidRPr="00736512" w:rsidRDefault="003C2C2E" w:rsidP="003C2C2E">
      <w:pPr>
        <w:pStyle w:val="TextosemFormatao"/>
        <w:rPr>
          <w:rFonts w:ascii="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42</w:t>
      </w:r>
    </w:p>
    <w:p w14:paraId="07C7CB6F" w14:textId="77777777" w:rsidR="003C2C2E" w:rsidRPr="00736512" w:rsidRDefault="003C2C2E" w:rsidP="003C2C2E">
      <w:pPr>
        <w:pStyle w:val="TextosemFormatao"/>
        <w:rPr>
          <w:rFonts w:ascii="Times New Roman" w:hAnsi="Times New Roman"/>
          <w:kern w:val="2"/>
          <w:sz w:val="23"/>
        </w:rPr>
      </w:pPr>
    </w:p>
    <w:p w14:paraId="16D42656" w14:textId="253DE672" w:rsidR="003C2C2E" w:rsidRPr="00736512" w:rsidRDefault="003C2C2E" w:rsidP="003C2C2E">
      <w:pPr>
        <w:pStyle w:val="TextosemFormatao"/>
        <w:rPr>
          <w:rFonts w:ascii="Times New Roman" w:hAnsi="Times New Roman"/>
          <w:kern w:val="2"/>
          <w:sz w:val="23"/>
        </w:rPr>
      </w:pPr>
      <w:r w:rsidRPr="00736512">
        <w:rPr>
          <w:rFonts w:ascii="Times New Roman" w:eastAsia="Times New Roman" w:hAnsi="Times New Roman"/>
          <w:kern w:val="2"/>
          <w:sz w:val="23"/>
          <w:lang w:bidi="fr-CA"/>
        </w:rPr>
        <w:t xml:space="preserve">Il existe dans la nature de nombreuses variantes de réactions de méthylation dépendantes de la </w:t>
      </w:r>
      <w:proofErr w:type="spellStart"/>
      <w:r w:rsidRPr="00736512">
        <w:rPr>
          <w:rFonts w:ascii="Times New Roman" w:eastAsia="Times New Roman" w:hAnsi="Times New Roman"/>
          <w:kern w:val="2"/>
          <w:sz w:val="23"/>
          <w:lang w:bidi="fr-CA"/>
        </w:rPr>
        <w:t>SAMe</w:t>
      </w:r>
      <w:proofErr w:type="spellEnd"/>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introduction de ce chapitre, on nous a présenté une réaction se produisant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ADN bactérien où un carbone méthyle est transféré de la </w:t>
      </w:r>
      <w:proofErr w:type="spellStart"/>
      <w:r w:rsidRPr="00736512">
        <w:rPr>
          <w:rFonts w:ascii="Times New Roman" w:eastAsia="Times New Roman" w:hAnsi="Times New Roman"/>
          <w:kern w:val="2"/>
          <w:sz w:val="23"/>
          <w:lang w:bidi="fr-CA"/>
        </w:rPr>
        <w:t>SAMe</w:t>
      </w:r>
      <w:proofErr w:type="spellEnd"/>
      <w:r w:rsidRPr="00736512">
        <w:rPr>
          <w:rFonts w:ascii="Times New Roman" w:eastAsia="Times New Roman" w:hAnsi="Times New Roman"/>
          <w:kern w:val="2"/>
          <w:sz w:val="23"/>
          <w:lang w:bidi="fr-CA"/>
        </w:rPr>
        <w:t xml:space="preserve"> à un atome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azote sur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adénine (ce type de réaction est souvent appelé </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-méthylation).</w:t>
      </w:r>
    </w:p>
    <w:p w14:paraId="63CF6FE1" w14:textId="77777777" w:rsidR="003C2C2E" w:rsidRPr="00736512" w:rsidRDefault="003C2C2E" w:rsidP="003C2C2E">
      <w:pPr>
        <w:pStyle w:val="TextosemFormatao"/>
        <w:rPr>
          <w:rFonts w:ascii="Times New Roman" w:hAnsi="Times New Roman"/>
          <w:kern w:val="2"/>
          <w:sz w:val="23"/>
        </w:rPr>
      </w:pPr>
    </w:p>
    <w:p w14:paraId="2804053F" w14:textId="77777777" w:rsidR="003C2C2E" w:rsidRPr="00736512" w:rsidRDefault="003C2C2E" w:rsidP="003C2C2E">
      <w:pPr>
        <w:pStyle w:val="TextosemFormatao"/>
        <w:jc w:val="center"/>
        <w:rPr>
          <w:rFonts w:ascii="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7C5243DD" wp14:editId="7B027A34">
            <wp:extent cx="4876800" cy="2489200"/>
            <wp:effectExtent l="0" t="0" r="0" b="0"/>
            <wp:docPr id="6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4876800" cy="2489200"/>
                    </a:xfrm>
                    <a:prstGeom prst="rect">
                      <a:avLst/>
                    </a:prstGeom>
                    <a:noFill/>
                    <a:ln>
                      <a:noFill/>
                    </a:ln>
                  </pic:spPr>
                </pic:pic>
              </a:graphicData>
            </a:graphic>
          </wp:inline>
        </w:drawing>
      </w:r>
    </w:p>
    <w:p w14:paraId="3D4A1B0D" w14:textId="6BBEF2FF" w:rsidR="003C2C2E" w:rsidRPr="00736512" w:rsidRDefault="003C2C2E" w:rsidP="003C2C2E">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43 (</w:t>
      </w:r>
      <w:proofErr w:type="spellStart"/>
      <w:r w:rsidRPr="00736512">
        <w:rPr>
          <w:rFonts w:ascii="Times New Roman" w:eastAsia="Times New Roman" w:hAnsi="Times New Roman"/>
          <w:i/>
          <w:color w:val="FFFFFF" w:themeColor="background1"/>
          <w:kern w:val="2"/>
          <w:sz w:val="23"/>
          <w:lang w:bidi="fr-CA"/>
        </w:rPr>
        <w:t>Nucleic</w:t>
      </w:r>
      <w:proofErr w:type="spellEnd"/>
      <w:r w:rsidRPr="00736512">
        <w:rPr>
          <w:rFonts w:ascii="Times New Roman" w:eastAsia="Times New Roman" w:hAnsi="Times New Roman"/>
          <w:i/>
          <w:color w:val="FFFFFF" w:themeColor="background1"/>
          <w:kern w:val="2"/>
          <w:sz w:val="23"/>
          <w:lang w:bidi="fr-CA"/>
        </w:rPr>
        <w:t xml:space="preserve"> </w:t>
      </w:r>
      <w:proofErr w:type="spellStart"/>
      <w:r w:rsidRPr="00736512">
        <w:rPr>
          <w:rFonts w:ascii="Times New Roman" w:eastAsia="Times New Roman" w:hAnsi="Times New Roman"/>
          <w:i/>
          <w:color w:val="FFFFFF" w:themeColor="background1"/>
          <w:kern w:val="2"/>
          <w:sz w:val="23"/>
          <w:lang w:bidi="fr-CA"/>
        </w:rPr>
        <w:t>Acids</w:t>
      </w:r>
      <w:proofErr w:type="spellEnd"/>
      <w:r w:rsidRPr="00736512">
        <w:rPr>
          <w:rFonts w:ascii="Times New Roman" w:eastAsia="Times New Roman" w:hAnsi="Times New Roman"/>
          <w:i/>
          <w:color w:val="FFFFFF" w:themeColor="background1"/>
          <w:kern w:val="2"/>
          <w:sz w:val="23"/>
          <w:lang w:bidi="fr-CA"/>
        </w:rPr>
        <w:t xml:space="preserve"> </w:t>
      </w:r>
      <w:proofErr w:type="spellStart"/>
      <w:r w:rsidRPr="00736512">
        <w:rPr>
          <w:rFonts w:ascii="Times New Roman" w:eastAsia="Times New Roman" w:hAnsi="Times New Roman"/>
          <w:i/>
          <w:color w:val="FFFFFF" w:themeColor="background1"/>
          <w:kern w:val="2"/>
          <w:sz w:val="23"/>
          <w:lang w:bidi="fr-CA"/>
        </w:rPr>
        <w:t>Res</w:t>
      </w:r>
      <w:proofErr w:type="spellEnd"/>
      <w:r w:rsidR="00736512" w:rsidRPr="00736512">
        <w:rPr>
          <w:rFonts w:ascii="Times New Roman" w:eastAsia="Times New Roman" w:hAnsi="Times New Roman"/>
          <w:color w:val="FFFFFF" w:themeColor="background1"/>
          <w:kern w:val="2"/>
          <w:sz w:val="23"/>
          <w:lang w:bidi="fr-CA"/>
        </w:rPr>
        <w:t xml:space="preserve">. </w:t>
      </w:r>
      <w:r w:rsidRPr="00736512">
        <w:rPr>
          <w:rFonts w:ascii="Times New Roman" w:eastAsia="Times New Roman" w:hAnsi="Times New Roman"/>
          <w:b/>
          <w:color w:val="FFFFFF" w:themeColor="background1"/>
          <w:kern w:val="2"/>
          <w:sz w:val="23"/>
          <w:lang w:bidi="fr-CA"/>
        </w:rPr>
        <w:t>2000</w:t>
      </w:r>
      <w:r w:rsidRPr="00736512">
        <w:rPr>
          <w:rFonts w:ascii="Times New Roman" w:eastAsia="Times New Roman" w:hAnsi="Times New Roman"/>
          <w:color w:val="FFFFFF" w:themeColor="background1"/>
          <w:kern w:val="2"/>
          <w:sz w:val="23"/>
          <w:lang w:bidi="fr-CA"/>
        </w:rPr>
        <w:t xml:space="preserve">, </w:t>
      </w:r>
      <w:r w:rsidRPr="00736512">
        <w:rPr>
          <w:rFonts w:ascii="Times New Roman" w:eastAsia="Times New Roman" w:hAnsi="Times New Roman"/>
          <w:i/>
          <w:color w:val="FFFFFF" w:themeColor="background1"/>
          <w:kern w:val="2"/>
          <w:sz w:val="23"/>
          <w:lang w:bidi="fr-CA"/>
        </w:rPr>
        <w:t>28</w:t>
      </w:r>
      <w:r w:rsidRPr="00736512">
        <w:rPr>
          <w:rFonts w:ascii="Times New Roman" w:eastAsia="Times New Roman" w:hAnsi="Times New Roman"/>
          <w:color w:val="FFFFFF" w:themeColor="background1"/>
          <w:kern w:val="2"/>
          <w:sz w:val="23"/>
          <w:lang w:bidi="fr-CA"/>
        </w:rPr>
        <w:t xml:space="preserve">, 3950). </w:t>
      </w:r>
    </w:p>
    <w:p w14:paraId="5EFCA168" w14:textId="77777777" w:rsidR="003C2C2E" w:rsidRPr="00736512" w:rsidRDefault="003C2C2E" w:rsidP="003C2C2E">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La figure ci-dessus illustre comment un résidu aspartate dans le site actif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enzyme agit comme une base catalytique : le transfert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proton du substrat à la chaîne latérale aspartate commence à renforcer la nucléophilie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azote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amine lorsqu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il s</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approche du carbone méthyle électrophile de la </w:t>
      </w:r>
      <w:proofErr w:type="spellStart"/>
      <w:r w:rsidRPr="00736512">
        <w:rPr>
          <w:rFonts w:ascii="Times New Roman" w:eastAsia="Times New Roman" w:hAnsi="Times New Roman"/>
          <w:kern w:val="2"/>
          <w:sz w:val="23"/>
          <w:lang w:bidi="fr-CA"/>
        </w:rPr>
        <w:t>SAMe</w:t>
      </w:r>
      <w:proofErr w:type="spellEnd"/>
      <w:r w:rsidRPr="00736512">
        <w:rPr>
          <w:rFonts w:ascii="Times New Roman" w:eastAsia="Times New Roman" w:hAnsi="Times New Roman"/>
          <w:kern w:val="2"/>
          <w:sz w:val="23"/>
          <w:lang w:bidi="fr-CA"/>
        </w:rPr>
        <w:t>, ce qui permet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entamer la formation de la nouvelle liaison N-C et le clivage de la liaison C-S. Ces quatre événements de réarrangement des liaisons se déroulent probablement de manière concertée. Un état de transition probable est représenté ci-dessous :</w:t>
      </w:r>
    </w:p>
    <w:p w14:paraId="1CC8EAE6" w14:textId="77777777" w:rsidR="003C2C2E" w:rsidRPr="00736512" w:rsidRDefault="003C2C2E" w:rsidP="003C2C2E">
      <w:pPr>
        <w:pStyle w:val="TextosemFormatao"/>
        <w:rPr>
          <w:rFonts w:ascii="Times New Roman" w:hAnsi="Times New Roman"/>
          <w:kern w:val="2"/>
          <w:sz w:val="23"/>
        </w:rPr>
      </w:pPr>
    </w:p>
    <w:p w14:paraId="62E84468" w14:textId="77777777" w:rsidR="003C2C2E" w:rsidRPr="00736512" w:rsidRDefault="003C2C2E" w:rsidP="003C2C2E">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drawing>
          <wp:inline distT="0" distB="0" distL="0" distR="0" wp14:anchorId="29172616" wp14:editId="781CE3F1">
            <wp:extent cx="2404745" cy="2286000"/>
            <wp:effectExtent l="0" t="0" r="8255" b="0"/>
            <wp:docPr id="6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2404745" cy="2286000"/>
                    </a:xfrm>
                    <a:prstGeom prst="rect">
                      <a:avLst/>
                    </a:prstGeom>
                    <a:noFill/>
                    <a:ln>
                      <a:noFill/>
                    </a:ln>
                  </pic:spPr>
                </pic:pic>
              </a:graphicData>
            </a:graphic>
          </wp:inline>
        </w:drawing>
      </w:r>
    </w:p>
    <w:p w14:paraId="0395353C" w14:textId="77777777" w:rsidR="003C2C2E" w:rsidRPr="00736512" w:rsidRDefault="003C2C2E" w:rsidP="003C2C2E">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43a</w:t>
      </w:r>
    </w:p>
    <w:p w14:paraId="0E27DE0C" w14:textId="77777777" w:rsidR="003C2C2E" w:rsidRPr="00736512" w:rsidRDefault="003C2C2E" w:rsidP="003C2C2E">
      <w:pPr>
        <w:pStyle w:val="TextosemFormatao"/>
        <w:rPr>
          <w:rFonts w:ascii="Times New Roman" w:eastAsia="Times New Roman" w:hAnsi="Times New Roman"/>
          <w:kern w:val="2"/>
          <w:sz w:val="23"/>
        </w:rPr>
      </w:pPr>
    </w:p>
    <w:p w14:paraId="2A7E1C05" w14:textId="34FD39E4" w:rsidR="003C2C2E" w:rsidRPr="00736512" w:rsidRDefault="003C2C2E" w:rsidP="003C2C2E">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lastRenderedPageBreak/>
        <w:t>Il existe bien entendu de nombreuses autres interactions non covalentes entre les résidus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enzyme du site actif, le substrat (la base adénine) et le cofacteur (</w:t>
      </w:r>
      <w:proofErr w:type="spellStart"/>
      <w:r w:rsidRPr="00736512">
        <w:rPr>
          <w:rFonts w:ascii="Times New Roman" w:eastAsia="Times New Roman" w:hAnsi="Times New Roman"/>
          <w:kern w:val="2"/>
          <w:sz w:val="23"/>
          <w:lang w:bidi="fr-CA"/>
        </w:rPr>
        <w:t>SAMe</w:t>
      </w:r>
      <w:proofErr w:type="spellEnd"/>
      <w:r w:rsidRPr="00736512">
        <w:rPr>
          <w:rFonts w:ascii="Times New Roman" w:eastAsia="Times New Roman" w:hAnsi="Times New Roman"/>
          <w:kern w:val="2"/>
          <w:sz w:val="23"/>
          <w:lang w:bidi="fr-CA"/>
        </w:rPr>
        <w:t>). Toutefois, dans un souci de clarté, elles ne sont pas représentées</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Ces interactions, dont beaucoup sont des liaisons hydrogène, contribuent à positionner la base adénine et la </w:t>
      </w:r>
      <w:proofErr w:type="spellStart"/>
      <w:r w:rsidRPr="00736512">
        <w:rPr>
          <w:rFonts w:ascii="Times New Roman" w:eastAsia="Times New Roman" w:hAnsi="Times New Roman"/>
          <w:kern w:val="2"/>
          <w:sz w:val="23"/>
          <w:lang w:bidi="fr-CA"/>
        </w:rPr>
        <w:t>SAMe</w:t>
      </w:r>
      <w:proofErr w:type="spellEnd"/>
      <w:r w:rsidRPr="00736512">
        <w:rPr>
          <w:rFonts w:ascii="Times New Roman" w:eastAsia="Times New Roman" w:hAnsi="Times New Roman"/>
          <w:kern w:val="2"/>
          <w:sz w:val="23"/>
          <w:lang w:bidi="fr-CA"/>
        </w:rPr>
        <w:t xml:space="preserve"> dans la bonne orientation relative pour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attaque nucléophile ait lieu. (Si vous avez accès aux revues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American Chemical Society, un article sur une enzyme catalysant une réaction similaire de </w:t>
      </w:r>
      <w:r w:rsidRPr="00736512">
        <w:rPr>
          <w:rFonts w:ascii="Times New Roman" w:eastAsia="Times New Roman" w:hAnsi="Times New Roman"/>
          <w:i/>
          <w:kern w:val="2"/>
          <w:sz w:val="23"/>
          <w:lang w:bidi="fr-CA"/>
        </w:rPr>
        <w:t>N-</w:t>
      </w:r>
      <w:r w:rsidRPr="00736512">
        <w:rPr>
          <w:rFonts w:ascii="Times New Roman" w:eastAsia="Times New Roman" w:hAnsi="Times New Roman"/>
          <w:kern w:val="2"/>
          <w:sz w:val="23"/>
          <w:lang w:bidi="fr-CA"/>
        </w:rPr>
        <w:t>méthylation contient des figures détaillées illustrant les interactions de liaison hydrogène et de charge-dipôle entre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enzyme et les deux substrats : </w:t>
      </w:r>
      <w:proofErr w:type="spellStart"/>
      <w:r w:rsidRPr="00736512">
        <w:rPr>
          <w:rFonts w:ascii="Times New Roman" w:eastAsia="Times New Roman" w:hAnsi="Times New Roman"/>
          <w:i/>
          <w:kern w:val="2"/>
          <w:sz w:val="23"/>
          <w:lang w:bidi="fr-CA"/>
        </w:rPr>
        <w:t>Biochemistry</w:t>
      </w:r>
      <w:proofErr w:type="spellEnd"/>
      <w:r w:rsidRPr="00736512">
        <w:rPr>
          <w:rFonts w:ascii="Times New Roman" w:eastAsia="Times New Roman" w:hAnsi="Times New Roman"/>
          <w:i/>
          <w:kern w:val="2"/>
          <w:sz w:val="23"/>
          <w:lang w:bidi="fr-CA"/>
        </w:rPr>
        <w:t xml:space="preserve"> </w:t>
      </w:r>
      <w:r w:rsidRPr="00736512">
        <w:rPr>
          <w:rFonts w:ascii="Times New Roman" w:eastAsia="Times New Roman" w:hAnsi="Times New Roman"/>
          <w:b/>
          <w:kern w:val="2"/>
          <w:sz w:val="23"/>
          <w:lang w:bidi="fr-CA"/>
        </w:rPr>
        <w:t>2003</w:t>
      </w:r>
      <w:r w:rsidRPr="00736512">
        <w:rPr>
          <w:rFonts w:ascii="Times New Roman" w:eastAsia="Times New Roman" w:hAnsi="Times New Roman"/>
          <w:kern w:val="2"/>
          <w:sz w:val="23"/>
          <w:lang w:bidi="fr-CA"/>
        </w:rPr>
        <w:t xml:space="preserve">, </w:t>
      </w:r>
      <w:r w:rsidRPr="00736512">
        <w:rPr>
          <w:rFonts w:ascii="Times New Roman" w:eastAsia="Times New Roman" w:hAnsi="Times New Roman"/>
          <w:i/>
          <w:kern w:val="2"/>
          <w:sz w:val="23"/>
          <w:lang w:bidi="fr-CA"/>
        </w:rPr>
        <w:t>42</w:t>
      </w:r>
      <w:r w:rsidRPr="00736512">
        <w:rPr>
          <w:rFonts w:ascii="Times New Roman" w:eastAsia="Times New Roman" w:hAnsi="Times New Roman"/>
          <w:kern w:val="2"/>
          <w:sz w:val="23"/>
          <w:lang w:bidi="fr-CA"/>
        </w:rPr>
        <w:t>, 8394).</w:t>
      </w:r>
    </w:p>
    <w:p w14:paraId="4305C55B" w14:textId="77777777" w:rsidR="003C2C2E" w:rsidRPr="00736512" w:rsidRDefault="003C2C2E" w:rsidP="003C2C2E">
      <w:pPr>
        <w:pStyle w:val="TextosemFormatao"/>
        <w:rPr>
          <w:rFonts w:ascii="Times New Roman" w:eastAsia="Times New Roman" w:hAnsi="Times New Roman"/>
          <w:kern w:val="2"/>
          <w:sz w:val="23"/>
        </w:rPr>
      </w:pPr>
    </w:p>
    <w:p w14:paraId="4F711038" w14:textId="5261BA03" w:rsidR="003C2C2E" w:rsidRPr="00C97F4A" w:rsidRDefault="003C2C2E" w:rsidP="003C2C2E">
      <w:pPr>
        <w:pStyle w:val="TextosemFormatao"/>
        <w:rPr>
          <w:rFonts w:ascii="Times New Roman" w:eastAsia="Times New Roman" w:hAnsi="Times New Roman"/>
          <w:spacing w:val="-4"/>
          <w:kern w:val="2"/>
          <w:sz w:val="23"/>
        </w:rPr>
      </w:pPr>
      <w:r w:rsidRPr="00C97F4A">
        <w:rPr>
          <w:rFonts w:ascii="Times New Roman" w:eastAsia="Times New Roman" w:hAnsi="Times New Roman"/>
          <w:spacing w:val="-4"/>
          <w:kern w:val="2"/>
          <w:sz w:val="23"/>
          <w:lang w:bidi="fr-CA"/>
        </w:rPr>
        <w:t>L</w:t>
      </w:r>
      <w:r w:rsidRPr="009C5F66">
        <w:rPr>
          <w:rFonts w:ascii="Times" w:eastAsia="Times New Roman" w:hAnsi="Times"/>
          <w:spacing w:val="-4"/>
          <w:kern w:val="2"/>
          <w:sz w:val="23"/>
          <w:lang w:bidi="fr-CA"/>
        </w:rPr>
        <w:t>’</w:t>
      </w:r>
      <w:r w:rsidRPr="00C97F4A">
        <w:rPr>
          <w:rFonts w:ascii="Times New Roman" w:eastAsia="Times New Roman" w:hAnsi="Times New Roman"/>
          <w:spacing w:val="-4"/>
          <w:kern w:val="2"/>
          <w:sz w:val="23"/>
          <w:lang w:bidi="fr-CA"/>
        </w:rPr>
        <w:t>électrophile est un carbone méthyle, de sorte qu</w:t>
      </w:r>
      <w:r w:rsidRPr="009C5F66">
        <w:rPr>
          <w:rFonts w:ascii="Times" w:eastAsia="Times New Roman" w:hAnsi="Times"/>
          <w:spacing w:val="-4"/>
          <w:kern w:val="2"/>
          <w:sz w:val="23"/>
          <w:lang w:bidi="fr-CA"/>
        </w:rPr>
        <w:t>’</w:t>
      </w:r>
      <w:r w:rsidRPr="00C97F4A">
        <w:rPr>
          <w:rFonts w:ascii="Times New Roman" w:eastAsia="Times New Roman" w:hAnsi="Times New Roman"/>
          <w:spacing w:val="-4"/>
          <w:kern w:val="2"/>
          <w:sz w:val="23"/>
          <w:lang w:bidi="fr-CA"/>
        </w:rPr>
        <w:t>il y a peu d</w:t>
      </w:r>
      <w:r w:rsidRPr="009C5F66">
        <w:rPr>
          <w:rFonts w:ascii="Times" w:eastAsia="Times New Roman" w:hAnsi="Times"/>
          <w:spacing w:val="-4"/>
          <w:kern w:val="2"/>
          <w:sz w:val="23"/>
          <w:lang w:bidi="fr-CA"/>
        </w:rPr>
        <w:t>’</w:t>
      </w:r>
      <w:r w:rsidRPr="00C97F4A">
        <w:rPr>
          <w:rFonts w:ascii="Times New Roman" w:eastAsia="Times New Roman" w:hAnsi="Times New Roman"/>
          <w:spacing w:val="-4"/>
          <w:kern w:val="2"/>
          <w:sz w:val="23"/>
          <w:lang w:bidi="fr-CA"/>
        </w:rPr>
        <w:t>encombrement stérique pour ralentir l</w:t>
      </w:r>
      <w:r w:rsidRPr="009C5F66">
        <w:rPr>
          <w:rFonts w:ascii="Times" w:eastAsia="Times New Roman" w:hAnsi="Times"/>
          <w:spacing w:val="-4"/>
          <w:kern w:val="2"/>
          <w:sz w:val="23"/>
          <w:lang w:bidi="fr-CA"/>
        </w:rPr>
        <w:t>’</w:t>
      </w:r>
      <w:r w:rsidRPr="00C97F4A">
        <w:rPr>
          <w:rFonts w:ascii="Times New Roman" w:eastAsia="Times New Roman" w:hAnsi="Times New Roman"/>
          <w:spacing w:val="-4"/>
          <w:kern w:val="2"/>
          <w:sz w:val="23"/>
          <w:lang w:bidi="fr-CA"/>
        </w:rPr>
        <w:t>attaque nucléophile</w:t>
      </w:r>
      <w:r w:rsidR="00736512" w:rsidRPr="00C97F4A">
        <w:rPr>
          <w:rFonts w:ascii="Times New Roman" w:eastAsia="Times New Roman" w:hAnsi="Times New Roman"/>
          <w:spacing w:val="-4"/>
          <w:kern w:val="2"/>
          <w:sz w:val="23"/>
          <w:lang w:bidi="fr-CA"/>
        </w:rPr>
        <w:t xml:space="preserve">. </w:t>
      </w:r>
      <w:r w:rsidRPr="00C97F4A">
        <w:rPr>
          <w:rFonts w:ascii="Times New Roman" w:eastAsia="Times New Roman" w:hAnsi="Times New Roman"/>
          <w:spacing w:val="-4"/>
          <w:kern w:val="2"/>
          <w:sz w:val="23"/>
          <w:lang w:bidi="fr-CA"/>
        </w:rPr>
        <w:t>Le carbone est électrophile (pauvre en électrons), car il est lié à un atome de soufre chargé positivement, qui est un puissant groupe électroattracteur</w:t>
      </w:r>
      <w:r w:rsidR="00736512" w:rsidRPr="00C97F4A">
        <w:rPr>
          <w:rFonts w:ascii="Times New Roman" w:eastAsia="Times New Roman" w:hAnsi="Times New Roman"/>
          <w:spacing w:val="-4"/>
          <w:kern w:val="2"/>
          <w:sz w:val="23"/>
          <w:lang w:bidi="fr-CA"/>
        </w:rPr>
        <w:t xml:space="preserve">. </w:t>
      </w:r>
      <w:r w:rsidRPr="00C97F4A">
        <w:rPr>
          <w:rFonts w:ascii="Times New Roman" w:eastAsia="Times New Roman" w:hAnsi="Times New Roman"/>
          <w:spacing w:val="-4"/>
          <w:kern w:val="2"/>
          <w:sz w:val="23"/>
          <w:lang w:bidi="fr-CA"/>
        </w:rPr>
        <w:t>La charge positive du soufre en fait également un excellent groupe partant, car il devient un sulfure neutre et très stable</w:t>
      </w:r>
      <w:r w:rsidR="00736512" w:rsidRPr="00C97F4A">
        <w:rPr>
          <w:rFonts w:ascii="Times New Roman" w:eastAsia="Times New Roman" w:hAnsi="Times New Roman"/>
          <w:spacing w:val="-4"/>
          <w:kern w:val="2"/>
          <w:sz w:val="23"/>
          <w:lang w:bidi="fr-CA"/>
        </w:rPr>
        <w:t xml:space="preserve">. </w:t>
      </w:r>
      <w:r w:rsidRPr="00C97F4A">
        <w:rPr>
          <w:rFonts w:ascii="Times New Roman" w:eastAsia="Times New Roman" w:hAnsi="Times New Roman"/>
          <w:spacing w:val="-4"/>
          <w:kern w:val="2"/>
          <w:sz w:val="23"/>
          <w:lang w:bidi="fr-CA"/>
        </w:rPr>
        <w:t>En résumé, nous avons un bon nucléophile (renforcé par la base catalytique), un électrophile non encombré et un excellent groupe partant</w:t>
      </w:r>
      <w:r w:rsidR="00736512" w:rsidRPr="00C97F4A">
        <w:rPr>
          <w:rFonts w:ascii="Times New Roman" w:eastAsia="Times New Roman" w:hAnsi="Times New Roman"/>
          <w:spacing w:val="-4"/>
          <w:kern w:val="2"/>
          <w:sz w:val="23"/>
          <w:lang w:bidi="fr-CA"/>
        </w:rPr>
        <w:t xml:space="preserve">. </w:t>
      </w:r>
      <w:r w:rsidRPr="00C97F4A">
        <w:rPr>
          <w:rFonts w:ascii="Times New Roman" w:eastAsia="Times New Roman" w:hAnsi="Times New Roman"/>
          <w:spacing w:val="-4"/>
          <w:kern w:val="2"/>
          <w:sz w:val="23"/>
          <w:lang w:bidi="fr-CA"/>
        </w:rPr>
        <w:t>Nous pouvons déterminer avec certitude qu</w:t>
      </w:r>
      <w:r w:rsidRPr="009C5F66">
        <w:rPr>
          <w:rFonts w:ascii="Times" w:eastAsia="Times New Roman" w:hAnsi="Times"/>
          <w:spacing w:val="-4"/>
          <w:kern w:val="2"/>
          <w:sz w:val="23"/>
          <w:lang w:bidi="fr-CA"/>
        </w:rPr>
        <w:t>’</w:t>
      </w:r>
      <w:r w:rsidRPr="00C97F4A">
        <w:rPr>
          <w:rFonts w:ascii="Times New Roman" w:eastAsia="Times New Roman" w:hAnsi="Times New Roman"/>
          <w:spacing w:val="-4"/>
          <w:kern w:val="2"/>
          <w:sz w:val="23"/>
          <w:lang w:bidi="fr-CA"/>
        </w:rPr>
        <w:t>il s</w:t>
      </w:r>
      <w:r w:rsidRPr="009C5F66">
        <w:rPr>
          <w:rFonts w:ascii="Times" w:eastAsia="Times New Roman" w:hAnsi="Times"/>
          <w:spacing w:val="-4"/>
          <w:kern w:val="2"/>
          <w:sz w:val="23"/>
          <w:lang w:bidi="fr-CA"/>
        </w:rPr>
        <w:t>’</w:t>
      </w:r>
      <w:r w:rsidRPr="00C97F4A">
        <w:rPr>
          <w:rFonts w:ascii="Times New Roman" w:eastAsia="Times New Roman" w:hAnsi="Times New Roman"/>
          <w:spacing w:val="-4"/>
          <w:kern w:val="2"/>
          <w:sz w:val="23"/>
          <w:lang w:bidi="fr-CA"/>
        </w:rPr>
        <w:t>agit d</w:t>
      </w:r>
      <w:r w:rsidRPr="009C5F66">
        <w:rPr>
          <w:rFonts w:ascii="Times" w:eastAsia="Times New Roman" w:hAnsi="Times"/>
          <w:spacing w:val="-4"/>
          <w:kern w:val="2"/>
          <w:sz w:val="23"/>
          <w:lang w:bidi="fr-CA"/>
        </w:rPr>
        <w:t>’</w:t>
      </w:r>
      <w:r w:rsidRPr="00C97F4A">
        <w:rPr>
          <w:rFonts w:ascii="Times New Roman" w:eastAsia="Times New Roman" w:hAnsi="Times New Roman"/>
          <w:spacing w:val="-4"/>
          <w:kern w:val="2"/>
          <w:sz w:val="23"/>
          <w:lang w:bidi="fr-CA"/>
        </w:rPr>
        <w:t>une réaction S</w:t>
      </w:r>
      <w:r w:rsidRPr="00C97F4A">
        <w:rPr>
          <w:rFonts w:ascii="Times New Roman" w:eastAsia="Times New Roman" w:hAnsi="Times New Roman"/>
          <w:spacing w:val="-4"/>
          <w:kern w:val="2"/>
          <w:sz w:val="23"/>
          <w:vertAlign w:val="subscript"/>
          <w:lang w:bidi="fr-CA"/>
        </w:rPr>
        <w:t>N</w:t>
      </w:r>
      <w:r w:rsidRPr="00C97F4A">
        <w:rPr>
          <w:rFonts w:ascii="Times New Roman" w:eastAsia="Times New Roman" w:hAnsi="Times New Roman"/>
          <w:spacing w:val="-4"/>
          <w:kern w:val="2"/>
          <w:sz w:val="23"/>
          <w:lang w:bidi="fr-CA"/>
        </w:rPr>
        <w:t>2</w:t>
      </w:r>
      <w:r w:rsidR="00736512" w:rsidRPr="00C97F4A">
        <w:rPr>
          <w:rFonts w:ascii="Times New Roman" w:eastAsia="Times New Roman" w:hAnsi="Times New Roman"/>
          <w:spacing w:val="-4"/>
          <w:kern w:val="2"/>
          <w:sz w:val="23"/>
          <w:lang w:bidi="fr-CA"/>
        </w:rPr>
        <w:t xml:space="preserve">. </w:t>
      </w:r>
      <w:r w:rsidRPr="00C97F4A">
        <w:rPr>
          <w:rFonts w:ascii="Times New Roman" w:eastAsia="Times New Roman" w:hAnsi="Times New Roman"/>
          <w:spacing w:val="-4"/>
          <w:kern w:val="2"/>
          <w:sz w:val="23"/>
          <w:lang w:bidi="fr-CA"/>
        </w:rPr>
        <w:t>Un mécanisme S</w:t>
      </w:r>
      <w:r w:rsidRPr="00C97F4A">
        <w:rPr>
          <w:rFonts w:ascii="Times New Roman" w:eastAsia="Times New Roman" w:hAnsi="Times New Roman"/>
          <w:spacing w:val="-4"/>
          <w:kern w:val="2"/>
          <w:sz w:val="23"/>
          <w:vertAlign w:val="subscript"/>
          <w:lang w:bidi="fr-CA"/>
        </w:rPr>
        <w:t>N</w:t>
      </w:r>
      <w:r w:rsidRPr="00C97F4A">
        <w:rPr>
          <w:rFonts w:ascii="Times New Roman" w:eastAsia="Times New Roman" w:hAnsi="Times New Roman"/>
          <w:spacing w:val="-4"/>
          <w:kern w:val="2"/>
          <w:sz w:val="23"/>
          <w:lang w:bidi="fr-CA"/>
        </w:rPr>
        <w:t>1 est fortement improbable : un cation méthyle est très instable et n</w:t>
      </w:r>
      <w:r w:rsidRPr="009C5F66">
        <w:rPr>
          <w:rFonts w:ascii="Times" w:eastAsia="Times New Roman" w:hAnsi="Times"/>
          <w:spacing w:val="-4"/>
          <w:kern w:val="2"/>
          <w:sz w:val="23"/>
          <w:lang w:bidi="fr-CA"/>
        </w:rPr>
        <w:t>’</w:t>
      </w:r>
      <w:r w:rsidRPr="00C97F4A">
        <w:rPr>
          <w:rFonts w:ascii="Times New Roman" w:eastAsia="Times New Roman" w:hAnsi="Times New Roman"/>
          <w:spacing w:val="-4"/>
          <w:kern w:val="2"/>
          <w:sz w:val="23"/>
          <w:lang w:bidi="fr-CA"/>
        </w:rPr>
        <w:t xml:space="preserve">est donc pas un intermédiaire raisonnable à proposer. </w:t>
      </w:r>
    </w:p>
    <w:p w14:paraId="3F881E38" w14:textId="77777777" w:rsidR="003C2C2E" w:rsidRPr="00736512" w:rsidRDefault="003C2C2E" w:rsidP="003C2C2E">
      <w:pPr>
        <w:pStyle w:val="TextosemFormatao"/>
        <w:rPr>
          <w:rFonts w:ascii="Times New Roman" w:eastAsia="Times New Roman" w:hAnsi="Times New Roman"/>
          <w:kern w:val="2"/>
          <w:sz w:val="23"/>
        </w:rPr>
      </w:pPr>
    </w:p>
    <w:p w14:paraId="63FC1712" w14:textId="2B5A3B65" w:rsidR="003C2C2E" w:rsidRPr="00736512" w:rsidRDefault="003C2C2E" w:rsidP="003C2C2E">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Il convient de prendre en compte un autre aspect du mécanisme de méthylation de la </w:t>
      </w:r>
      <w:proofErr w:type="spellStart"/>
      <w:r w:rsidRPr="00736512">
        <w:rPr>
          <w:rFonts w:ascii="Times New Roman" w:eastAsia="Times New Roman" w:hAnsi="Times New Roman"/>
          <w:kern w:val="2"/>
          <w:sz w:val="23"/>
          <w:lang w:bidi="fr-CA"/>
        </w:rPr>
        <w:t>SAMe</w:t>
      </w:r>
      <w:proofErr w:type="spellEnd"/>
      <w:r w:rsidRPr="00736512">
        <w:rPr>
          <w:rFonts w:ascii="Times New Roman" w:eastAsia="Times New Roman" w:hAnsi="Times New Roman"/>
          <w:kern w:val="2"/>
          <w:sz w:val="23"/>
          <w:lang w:bidi="fr-CA"/>
        </w:rPr>
        <w:t xml:space="preserve"> illustré dans la figure précédente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Il est </w:t>
      </w:r>
      <w:proofErr w:type="spellStart"/>
      <w:r w:rsidRPr="00736512">
        <w:rPr>
          <w:rFonts w:ascii="Times New Roman" w:eastAsia="Times New Roman" w:hAnsi="Times New Roman"/>
          <w:b/>
          <w:i/>
          <w:kern w:val="2"/>
          <w:sz w:val="23"/>
          <w:lang w:bidi="fr-CA"/>
        </w:rPr>
        <w:t>ter</w:t>
      </w:r>
      <w:r w:rsidRPr="00736512">
        <w:rPr>
          <w:rFonts w:ascii="Times New Roman" w:eastAsia="Times New Roman" w:hAnsi="Times New Roman"/>
          <w:i/>
          <w:kern w:val="2"/>
          <w:sz w:val="23"/>
          <w:lang w:bidi="fr-CA"/>
        </w:rPr>
        <w:t>moléculaire</w:t>
      </w:r>
      <w:proofErr w:type="spellEnd"/>
      <w:r w:rsidRPr="00736512">
        <w:rPr>
          <w:rFonts w:ascii="Times New Roman" w:eastAsia="Times New Roman" w:hAnsi="Times New Roman"/>
          <w:kern w:val="2"/>
          <w:sz w:val="23"/>
          <w:lang w:bidi="fr-CA"/>
        </w:rPr>
        <w:t xml:space="preserve">, car </w:t>
      </w:r>
      <w:r w:rsidRPr="00736512">
        <w:rPr>
          <w:rFonts w:ascii="Times New Roman" w:eastAsia="Times New Roman" w:hAnsi="Times New Roman"/>
          <w:i/>
          <w:kern w:val="2"/>
          <w:sz w:val="23"/>
          <w:lang w:bidi="fr-CA"/>
        </w:rPr>
        <w:t>trois</w:t>
      </w:r>
      <w:r w:rsidRPr="00736512">
        <w:rPr>
          <w:rFonts w:ascii="Times New Roman" w:eastAsia="Times New Roman" w:hAnsi="Times New Roman"/>
          <w:kern w:val="2"/>
          <w:sz w:val="23"/>
          <w:lang w:bidi="fr-CA"/>
        </w:rPr>
        <w:t xml:space="preserve"> acteurs agissent de concert : la base catalytique, le nucléophile et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électrophile. Ce phénomène est possible parce que les trois acteurs sont liés dans une géométrie très spécifique dans le site actif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enzyme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Dans une réaction qui se déroule librement en solution, plutôt que dans un site actif, la probabilité que trois molécules distinctes entrent en collision en même temps, avec la bonne géométrie pour assurer une réaction, est extrêmement faible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À partir de maintenant, vous pourrez constater que lorsque nous illustrons le mécanisme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une réaction qui se déroule librement en solution, nous ne verrons que des étapes </w:t>
      </w:r>
      <w:r w:rsidRPr="00736512">
        <w:rPr>
          <w:rFonts w:ascii="Times New Roman" w:eastAsia="Times New Roman" w:hAnsi="Times New Roman"/>
          <w:i/>
          <w:kern w:val="2"/>
          <w:sz w:val="23"/>
          <w:lang w:bidi="fr-CA"/>
        </w:rPr>
        <w:t>bimoléculaires</w:t>
      </w:r>
      <w:r w:rsidRPr="00736512">
        <w:rPr>
          <w:rFonts w:ascii="Times New Roman" w:eastAsia="Times New Roman" w:hAnsi="Times New Roman"/>
          <w:kern w:val="2"/>
          <w:sz w:val="23"/>
          <w:lang w:bidi="fr-CA"/>
        </w:rPr>
        <w:t>,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est-à-dire </w:t>
      </w:r>
      <w:r w:rsidRPr="00736512">
        <w:rPr>
          <w:rFonts w:ascii="Times New Roman" w:eastAsia="Times New Roman" w:hAnsi="Times New Roman"/>
          <w:i/>
          <w:kern w:val="2"/>
          <w:sz w:val="23"/>
          <w:lang w:bidi="fr-CA"/>
        </w:rPr>
        <w:t>deux</w:t>
      </w:r>
      <w:r w:rsidRPr="00736512">
        <w:rPr>
          <w:rFonts w:ascii="Times New Roman" w:eastAsia="Times New Roman" w:hAnsi="Times New Roman"/>
          <w:kern w:val="2"/>
          <w:sz w:val="23"/>
          <w:lang w:bidi="fr-CA"/>
        </w:rPr>
        <w:t xml:space="preserve"> molécules qui entrent en collision</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 xml:space="preserve">La quasi-totalité des réactions biochimiques analysées dans ce manuel seront catalysées par des enzymes (et les étapes </w:t>
      </w:r>
      <w:proofErr w:type="spellStart"/>
      <w:r w:rsidRPr="00736512">
        <w:rPr>
          <w:rFonts w:ascii="Times New Roman" w:eastAsia="Times New Roman" w:hAnsi="Times New Roman"/>
          <w:kern w:val="2"/>
          <w:sz w:val="23"/>
          <w:lang w:bidi="fr-CA"/>
        </w:rPr>
        <w:t>termoléculaires</w:t>
      </w:r>
      <w:proofErr w:type="spellEnd"/>
      <w:r w:rsidRPr="00736512">
        <w:rPr>
          <w:rFonts w:ascii="Times New Roman" w:eastAsia="Times New Roman" w:hAnsi="Times New Roman"/>
          <w:kern w:val="2"/>
          <w:sz w:val="23"/>
          <w:lang w:bidi="fr-CA"/>
        </w:rPr>
        <w:t xml:space="preserve"> seront courantes), alors que presque toutes les réactions de laboratoire que nous étudierons auront lieu en solution libre. Nous ne nous intéresserons donc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à des étapes unimoléculaires et bimoléculaires. (Les chimistes de synthèse utilisent souvent des catalyseurs non biologiques qui imitent les sites actifs des enzymes, mais ces exemples dépassent largement le cadre de notre étude).</w:t>
      </w:r>
    </w:p>
    <w:p w14:paraId="590DE760" w14:textId="77777777" w:rsidR="003C2C2E" w:rsidRPr="00736512" w:rsidRDefault="003C2C2E" w:rsidP="003C2C2E">
      <w:pPr>
        <w:pStyle w:val="TextosemFormatao"/>
        <w:rPr>
          <w:rFonts w:ascii="Times New Roman" w:eastAsia="Times New Roman" w:hAnsi="Times New Roman"/>
          <w:kern w:val="2"/>
          <w:sz w:val="23"/>
        </w:rPr>
      </w:pPr>
    </w:p>
    <w:p w14:paraId="057245EA" w14:textId="77777777" w:rsidR="003C2C2E" w:rsidRPr="00736512" w:rsidRDefault="00000000" w:rsidP="003C2C2E">
      <w:pPr>
        <w:pStyle w:val="TextosemFormatao"/>
        <w:rPr>
          <w:rFonts w:ascii="Times New Roman" w:hAnsi="Times New Roman"/>
          <w:kern w:val="2"/>
          <w:sz w:val="23"/>
          <w:u w:val="single"/>
        </w:rPr>
      </w:pPr>
      <w:r>
        <w:rPr>
          <w:kern w:val="2"/>
          <w:sz w:val="23"/>
          <w:lang w:bidi="fr-CA"/>
        </w:rPr>
        <w:pict w14:anchorId="1F54103B">
          <v:rect id="_x0000_i1248" style="width:0;height:1.5pt" o:hralign="center" o:hrstd="t" o:hr="t" fillcolor="#aaa" stroked="f"/>
        </w:pict>
      </w:r>
    </w:p>
    <w:p w14:paraId="0BF0D50A" w14:textId="48714E33" w:rsidR="003C2C2E" w:rsidRPr="00736512" w:rsidRDefault="003C2C2E" w:rsidP="003C2C2E">
      <w:pPr>
        <w:pStyle w:val="TextosemFormatao"/>
        <w:rPr>
          <w:rFonts w:ascii="Times New Roman" w:hAnsi="Times New Roman"/>
          <w:kern w:val="2"/>
          <w:sz w:val="23"/>
        </w:rPr>
      </w:pPr>
      <w:r w:rsidRPr="00736512">
        <w:rPr>
          <w:rFonts w:ascii="Times New Roman" w:eastAsia="Times New Roman" w:hAnsi="Times New Roman"/>
          <w:kern w:val="2"/>
          <w:sz w:val="23"/>
          <w:u w:val="single"/>
          <w:lang w:bidi="fr-CA"/>
        </w:rPr>
        <w:t>Exercice 8.16</w:t>
      </w:r>
      <w:r w:rsidRPr="00736512">
        <w:rPr>
          <w:rFonts w:ascii="Times New Roman" w:eastAsia="Times New Roman" w:hAnsi="Times New Roman"/>
          <w:kern w:val="2"/>
          <w:sz w:val="23"/>
          <w:lang w:bidi="fr-CA"/>
        </w:rPr>
        <w:t xml:space="preserve"> : Rappelez-vous du chapitre sur les acides et les bases : le </w:t>
      </w:r>
      <w:proofErr w:type="spellStart"/>
      <w:r w:rsidRPr="00736512">
        <w:rPr>
          <w:rFonts w:ascii="Times New Roman" w:eastAsia="Times New Roman" w:hAnsi="Times New Roman"/>
          <w:kern w:val="2"/>
          <w:sz w:val="23"/>
          <w:lang w:bidi="fr-CA"/>
        </w:rPr>
        <w:t>pKa</w:t>
      </w:r>
      <w:proofErr w:type="spellEnd"/>
      <w:r w:rsidRPr="00736512">
        <w:rPr>
          <w:rFonts w:ascii="Times New Roman" w:eastAsia="Times New Roman" w:hAnsi="Times New Roman"/>
          <w:kern w:val="2"/>
          <w:sz w:val="23"/>
          <w:lang w:bidi="fr-CA"/>
        </w:rPr>
        <w:t xml:space="preserv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éther protoné est approximativement égal à zéro, ce qui indique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éther est une base très faible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Compte tenu des tendances périodiques de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acidité et de la basicité, que pouvez-vous dire de la basicité relative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sulfure?</w:t>
      </w:r>
    </w:p>
    <w:p w14:paraId="3129887F" w14:textId="77777777" w:rsidR="003C2C2E" w:rsidRPr="00736512" w:rsidRDefault="00000000" w:rsidP="003C2C2E">
      <w:pPr>
        <w:pStyle w:val="TextosemFormatao"/>
        <w:rPr>
          <w:rFonts w:ascii="Times New Roman" w:eastAsia="Times New Roman" w:hAnsi="Times New Roman"/>
          <w:kern w:val="2"/>
          <w:sz w:val="23"/>
        </w:rPr>
      </w:pPr>
      <w:r>
        <w:rPr>
          <w:kern w:val="2"/>
          <w:sz w:val="23"/>
          <w:lang w:bidi="fr-CA"/>
        </w:rPr>
        <w:pict w14:anchorId="76FF677F">
          <v:rect id="_x0000_i1249" style="width:0;height:1.5pt" o:hralign="center" o:hrstd="t" o:hr="t" fillcolor="#aaa" stroked="f"/>
        </w:pict>
      </w:r>
    </w:p>
    <w:p w14:paraId="21663BE4" w14:textId="77777777" w:rsidR="003C2C2E" w:rsidRPr="00736512" w:rsidRDefault="003C2C2E" w:rsidP="003C2C2E">
      <w:pPr>
        <w:pStyle w:val="TextosemFormatao"/>
        <w:rPr>
          <w:rFonts w:ascii="Times New Roman" w:eastAsia="Times New Roman" w:hAnsi="Times New Roman"/>
          <w:kern w:val="2"/>
          <w:sz w:val="23"/>
        </w:rPr>
      </w:pPr>
    </w:p>
    <w:p w14:paraId="6A1465CE" w14:textId="3473FB57" w:rsidR="003C2C2E" w:rsidRPr="00736512" w:rsidRDefault="003C2C2E" w:rsidP="003C2C2E">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 xml:space="preserve">Une autre réaction de méthylation dépendante de la </w:t>
      </w:r>
      <w:proofErr w:type="spellStart"/>
      <w:r w:rsidRPr="00736512">
        <w:rPr>
          <w:rFonts w:ascii="Times New Roman" w:eastAsia="Times New Roman" w:hAnsi="Times New Roman"/>
          <w:kern w:val="2"/>
          <w:sz w:val="23"/>
          <w:lang w:bidi="fr-CA"/>
        </w:rPr>
        <w:t>SAMe</w:t>
      </w:r>
      <w:proofErr w:type="spellEnd"/>
      <w:r w:rsidRPr="00736512">
        <w:rPr>
          <w:rFonts w:ascii="Times New Roman" w:eastAsia="Times New Roman" w:hAnsi="Times New Roman"/>
          <w:kern w:val="2"/>
          <w:sz w:val="23"/>
          <w:lang w:bidi="fr-CA"/>
        </w:rPr>
        <w:t xml:space="preserve"> est catalysée par une enzyme appelée catéchol-O-méthyltransférase</w:t>
      </w:r>
      <w:r w:rsidR="00736512" w:rsidRPr="00736512">
        <w:rPr>
          <w:rFonts w:ascii="Times New Roman" w:eastAsia="Times New Roman" w:hAnsi="Times New Roman"/>
          <w:kern w:val="2"/>
          <w:sz w:val="23"/>
          <w:lang w:bidi="fr-CA"/>
        </w:rPr>
        <w:t xml:space="preserve">. </w:t>
      </w:r>
      <w:r w:rsidRPr="00736512">
        <w:rPr>
          <w:rFonts w:ascii="Times New Roman" w:eastAsia="Times New Roman" w:hAnsi="Times New Roman"/>
          <w:kern w:val="2"/>
          <w:sz w:val="23"/>
          <w:lang w:bidi="fr-CA"/>
        </w:rPr>
        <w:t>Le substrat est ici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épinéphrine, également connue sous le nom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adrénaline, et la réaction fait partie de la voie par laquelle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adrénaline est dégradée dans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organisme.</w:t>
      </w:r>
    </w:p>
    <w:p w14:paraId="2B9270B8" w14:textId="77777777" w:rsidR="003C2C2E" w:rsidRPr="00736512" w:rsidRDefault="003C2C2E" w:rsidP="003C2C2E">
      <w:pPr>
        <w:pStyle w:val="TextosemFormatao"/>
        <w:rPr>
          <w:rFonts w:ascii="Times New Roman" w:eastAsia="Times New Roman" w:hAnsi="Times New Roman"/>
          <w:kern w:val="2"/>
          <w:sz w:val="23"/>
        </w:rPr>
      </w:pPr>
    </w:p>
    <w:p w14:paraId="2BFB175D" w14:textId="77777777" w:rsidR="003C2C2E" w:rsidRPr="00736512" w:rsidRDefault="003C2C2E" w:rsidP="003C2C2E">
      <w:pPr>
        <w:pStyle w:val="TextosemFormatao"/>
        <w:jc w:val="center"/>
        <w:rPr>
          <w:rFonts w:ascii="Times New Roman" w:eastAsia="Times New Roman" w:hAnsi="Times New Roman"/>
          <w:kern w:val="2"/>
          <w:sz w:val="23"/>
        </w:rPr>
      </w:pPr>
      <w:r w:rsidRPr="00736512">
        <w:rPr>
          <w:rFonts w:ascii="Times New Roman" w:eastAsia="Times New Roman" w:hAnsi="Times New Roman"/>
          <w:noProof/>
          <w:kern w:val="2"/>
          <w:sz w:val="23"/>
          <w:lang w:bidi="fr-CA"/>
        </w:rPr>
        <w:lastRenderedPageBreak/>
        <w:drawing>
          <wp:inline distT="0" distB="0" distL="0" distR="0" wp14:anchorId="07619F79" wp14:editId="472F8F71">
            <wp:extent cx="4826000" cy="2379345"/>
            <wp:effectExtent l="0" t="0" r="0" b="8255"/>
            <wp:docPr id="67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4826000" cy="2379345"/>
                    </a:xfrm>
                    <a:prstGeom prst="rect">
                      <a:avLst/>
                    </a:prstGeom>
                    <a:noFill/>
                    <a:ln>
                      <a:noFill/>
                    </a:ln>
                  </pic:spPr>
                </pic:pic>
              </a:graphicData>
            </a:graphic>
          </wp:inline>
        </w:drawing>
      </w:r>
    </w:p>
    <w:p w14:paraId="5ABC206D" w14:textId="77777777" w:rsidR="003C2C2E" w:rsidRPr="00736512" w:rsidRDefault="003C2C2E" w:rsidP="003C2C2E">
      <w:pPr>
        <w:pStyle w:val="TextosemFormatao"/>
        <w:rPr>
          <w:rFonts w:ascii="Times New Roman" w:eastAsia="Times New Roman" w:hAnsi="Times New Roman"/>
          <w:color w:val="FFFFFF" w:themeColor="background1"/>
          <w:kern w:val="2"/>
          <w:sz w:val="23"/>
        </w:rPr>
      </w:pPr>
      <w:r w:rsidRPr="00736512">
        <w:rPr>
          <w:rFonts w:ascii="Times New Roman" w:eastAsia="Times New Roman" w:hAnsi="Times New Roman"/>
          <w:color w:val="FFFFFF" w:themeColor="background1"/>
          <w:kern w:val="2"/>
          <w:sz w:val="23"/>
          <w:lang w:bidi="fr-CA"/>
        </w:rPr>
        <w:t>Figure 44</w:t>
      </w:r>
    </w:p>
    <w:p w14:paraId="7E34E709" w14:textId="77777777" w:rsidR="003C2C2E" w:rsidRPr="00736512" w:rsidRDefault="003C2C2E" w:rsidP="003C2C2E">
      <w:pPr>
        <w:pStyle w:val="TextosemFormatao"/>
        <w:rPr>
          <w:rFonts w:ascii="Times New Roman" w:eastAsia="Times New Roman" w:hAnsi="Times New Roman"/>
          <w:kern w:val="2"/>
          <w:sz w:val="23"/>
        </w:rPr>
      </w:pPr>
      <w:r w:rsidRPr="00736512">
        <w:rPr>
          <w:rFonts w:ascii="Times New Roman" w:eastAsia="Times New Roman" w:hAnsi="Times New Roman"/>
          <w:kern w:val="2"/>
          <w:sz w:val="23"/>
          <w:lang w:bidi="fr-CA"/>
        </w:rPr>
        <w:t>Notez que dans cet exemple, le nucléophile attaquant est un oxygène du phénol plutôt qu</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un azote (c</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est pourquoi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 xml:space="preserve">enzyme est appelée </w:t>
      </w:r>
      <w:r w:rsidRPr="00736512">
        <w:rPr>
          <w:rFonts w:ascii="Times New Roman" w:eastAsia="Times New Roman" w:hAnsi="Times New Roman"/>
          <w:i/>
          <w:kern w:val="2"/>
          <w:sz w:val="23"/>
          <w:lang w:bidi="fr-CA"/>
        </w:rPr>
        <w:t>O-</w:t>
      </w:r>
      <w:r w:rsidRPr="00736512">
        <w:rPr>
          <w:rFonts w:ascii="Times New Roman" w:eastAsia="Times New Roman" w:hAnsi="Times New Roman"/>
          <w:kern w:val="2"/>
          <w:sz w:val="23"/>
          <w:lang w:bidi="fr-CA"/>
        </w:rPr>
        <w:t>méthyltransférase). Lors de la représentation des mécanismes de réaction biochimique, nous utilisons généralement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abréviation B pour une base catalytique, et H-A pour un acide catalytique, afin d</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éviter que les représentations ne soient trop « chargées » (il est également possible que l</w:t>
      </w:r>
      <w:r w:rsidRPr="009C5F66">
        <w:rPr>
          <w:rFonts w:ascii="Times" w:eastAsia="Times New Roman" w:hAnsi="Times"/>
          <w:kern w:val="2"/>
          <w:sz w:val="23"/>
          <w:lang w:bidi="fr-CA"/>
        </w:rPr>
        <w:t>’</w:t>
      </w:r>
      <w:r w:rsidRPr="00736512">
        <w:rPr>
          <w:rFonts w:ascii="Times New Roman" w:eastAsia="Times New Roman" w:hAnsi="Times New Roman"/>
          <w:kern w:val="2"/>
          <w:sz w:val="23"/>
          <w:lang w:bidi="fr-CA"/>
        </w:rPr>
        <w:t>identité du groupe acide ou basique ne soit pas connue).</w:t>
      </w:r>
    </w:p>
    <w:p w14:paraId="4E90449F" w14:textId="77777777" w:rsidR="003C2C2E" w:rsidRPr="00736512" w:rsidRDefault="003C2C2E" w:rsidP="003C2C2E">
      <w:pPr>
        <w:pStyle w:val="TextosemFormatao"/>
        <w:rPr>
          <w:rFonts w:ascii="Times New Roman" w:eastAsia="Times New Roman" w:hAnsi="Times New Roman"/>
          <w:kern w:val="2"/>
          <w:sz w:val="23"/>
        </w:rPr>
      </w:pPr>
    </w:p>
    <w:p w14:paraId="0FA56773" w14:textId="77777777" w:rsidR="003C2C2E" w:rsidRPr="00736512" w:rsidRDefault="00000000" w:rsidP="003C2C2E">
      <w:pPr>
        <w:pStyle w:val="TextosemFormatao"/>
        <w:rPr>
          <w:rFonts w:ascii="Times New Roman" w:eastAsia="Times New Roman" w:hAnsi="Times New Roman"/>
          <w:kern w:val="2"/>
          <w:sz w:val="23"/>
        </w:rPr>
      </w:pPr>
      <w:r>
        <w:rPr>
          <w:rFonts w:ascii="Times New Roman" w:eastAsia="Times New Roman" w:hAnsi="Times New Roman"/>
          <w:kern w:val="2"/>
          <w:sz w:val="23"/>
          <w:lang w:bidi="fr-CA"/>
        </w:rPr>
        <w:pict w14:anchorId="3F325897">
          <v:rect id="_x0000_i1250" style="width:0;height:1.5pt" o:hralign="center" o:hrstd="t" o:hr="t" fillcolor="#aaa" stroked="f"/>
        </w:pict>
      </w:r>
    </w:p>
    <w:p w14:paraId="577E5887" w14:textId="5EE4391A" w:rsidR="003C2C2E" w:rsidRPr="00736512" w:rsidRDefault="003C2C2E" w:rsidP="003C2C2E">
      <w:pPr>
        <w:rPr>
          <w:kern w:val="2"/>
          <w:sz w:val="23"/>
        </w:rPr>
      </w:pPr>
      <w:r w:rsidRPr="00736512">
        <w:rPr>
          <w:kern w:val="2"/>
          <w:sz w:val="23"/>
          <w:u w:val="single"/>
          <w:lang w:bidi="fr-CA"/>
        </w:rPr>
        <w:t>Exercice 8.17</w:t>
      </w:r>
      <w:r w:rsidRPr="00736512">
        <w:rPr>
          <w:kern w:val="2"/>
          <w:sz w:val="23"/>
          <w:lang w:bidi="fr-CA"/>
        </w:rPr>
        <w:t xml:space="preserve"> : La </w:t>
      </w:r>
      <w:proofErr w:type="spellStart"/>
      <w:r w:rsidRPr="00736512">
        <w:rPr>
          <w:kern w:val="2"/>
          <w:sz w:val="23"/>
          <w:lang w:bidi="fr-CA"/>
        </w:rPr>
        <w:t>SAMe</w:t>
      </w:r>
      <w:proofErr w:type="spellEnd"/>
      <w:r w:rsidRPr="00736512">
        <w:rPr>
          <w:kern w:val="2"/>
          <w:sz w:val="23"/>
          <w:lang w:bidi="fr-CA"/>
        </w:rPr>
        <w:t xml:space="preserve"> est formée par une réaction de substitution nucléophile entre la méthionine et l</w:t>
      </w:r>
      <w:r w:rsidRPr="009C5F66">
        <w:rPr>
          <w:kern w:val="2"/>
          <w:sz w:val="23"/>
          <w:lang w:bidi="fr-CA"/>
        </w:rPr>
        <w:t>’</w:t>
      </w:r>
      <w:r w:rsidRPr="00736512">
        <w:rPr>
          <w:kern w:val="2"/>
          <w:sz w:val="23"/>
          <w:lang w:bidi="fr-CA"/>
        </w:rPr>
        <w:t>adénosine triphosphate (ATP)</w:t>
      </w:r>
      <w:r w:rsidR="00736512" w:rsidRPr="00736512">
        <w:rPr>
          <w:kern w:val="2"/>
          <w:sz w:val="23"/>
          <w:lang w:bidi="fr-CA"/>
        </w:rPr>
        <w:t xml:space="preserve">. </w:t>
      </w:r>
      <w:r w:rsidRPr="00736512">
        <w:rPr>
          <w:kern w:val="2"/>
          <w:sz w:val="23"/>
          <w:lang w:bidi="fr-CA"/>
        </w:rPr>
        <w:t>Représentez un mécanisme pour cette réaction et expliquez pourquoi vous avez choisi une voie S</w:t>
      </w:r>
      <w:r w:rsidRPr="00736512">
        <w:rPr>
          <w:kern w:val="2"/>
          <w:sz w:val="23"/>
          <w:vertAlign w:val="subscript"/>
          <w:lang w:bidi="fr-CA"/>
        </w:rPr>
        <w:t>N</w:t>
      </w:r>
      <w:r w:rsidRPr="00736512">
        <w:rPr>
          <w:kern w:val="2"/>
          <w:sz w:val="23"/>
          <w:lang w:bidi="fr-CA"/>
        </w:rPr>
        <w:t>1 ou S</w:t>
      </w:r>
      <w:r w:rsidRPr="00736512">
        <w:rPr>
          <w:kern w:val="2"/>
          <w:sz w:val="23"/>
          <w:vertAlign w:val="subscript"/>
          <w:lang w:bidi="fr-CA"/>
        </w:rPr>
        <w:t>N</w:t>
      </w:r>
      <w:r w:rsidRPr="00736512">
        <w:rPr>
          <w:kern w:val="2"/>
          <w:sz w:val="23"/>
          <w:lang w:bidi="fr-CA"/>
        </w:rPr>
        <w:t>2.</w:t>
      </w:r>
    </w:p>
    <w:p w14:paraId="25172443" w14:textId="77777777" w:rsidR="003C2C2E" w:rsidRPr="00736512" w:rsidRDefault="003C2C2E" w:rsidP="003C2C2E">
      <w:pPr>
        <w:ind w:left="720"/>
        <w:rPr>
          <w:color w:val="FF0000"/>
          <w:kern w:val="2"/>
          <w:sz w:val="23"/>
        </w:rPr>
      </w:pPr>
    </w:p>
    <w:p w14:paraId="03D6E36D" w14:textId="77777777" w:rsidR="003C2C2E" w:rsidRPr="00736512" w:rsidRDefault="00000000" w:rsidP="003C2C2E">
      <w:pPr>
        <w:pStyle w:val="TextosemFormatao"/>
        <w:rPr>
          <w:rFonts w:ascii="Times New Roman" w:eastAsia="Times New Roman" w:hAnsi="Times New Roman"/>
          <w:color w:val="FF0000"/>
          <w:kern w:val="2"/>
          <w:sz w:val="23"/>
        </w:rPr>
      </w:pPr>
      <w:r>
        <w:rPr>
          <w:rFonts w:ascii="Times New Roman" w:eastAsia="Times New Roman" w:hAnsi="Times New Roman"/>
          <w:color w:val="FF0000"/>
          <w:kern w:val="2"/>
          <w:sz w:val="23"/>
          <w:lang w:bidi="fr-CA"/>
        </w:rPr>
        <w:pict w14:anchorId="097D709A">
          <v:rect id="_x0000_i1251" style="width:0;height:1.5pt" o:hralign="center" o:hrstd="t" o:hr="t" fillcolor="#aaa" stroked="f"/>
        </w:pict>
      </w:r>
    </w:p>
    <w:p w14:paraId="65DF9234" w14:textId="77777777" w:rsidR="003C2C2E" w:rsidRPr="00736512" w:rsidRDefault="003C2C2E" w:rsidP="003C2C2E">
      <w:pPr>
        <w:pStyle w:val="TextosemFormatao"/>
        <w:rPr>
          <w:rFonts w:ascii="Times New Roman" w:eastAsia="Times New Roman" w:hAnsi="Times New Roman"/>
          <w:kern w:val="2"/>
          <w:sz w:val="23"/>
        </w:rPr>
      </w:pPr>
    </w:p>
    <w:p w14:paraId="4CF8CB47" w14:textId="77777777" w:rsidR="003C2C2E" w:rsidRPr="00736512" w:rsidRDefault="003C2C2E" w:rsidP="003C2C2E">
      <w:pPr>
        <w:rPr>
          <w:kern w:val="2"/>
          <w:sz w:val="23"/>
        </w:rPr>
      </w:pPr>
    </w:p>
    <w:p w14:paraId="7F9B3C54" w14:textId="77777777" w:rsidR="003C2C2E" w:rsidRPr="00736512" w:rsidRDefault="003C2C2E" w:rsidP="003C2C2E">
      <w:pPr>
        <w:rPr>
          <w:kern w:val="2"/>
          <w:sz w:val="23"/>
          <w:u w:val="single"/>
        </w:rPr>
      </w:pPr>
      <w:r w:rsidRPr="00736512">
        <w:rPr>
          <w:kern w:val="2"/>
          <w:sz w:val="23"/>
          <w:u w:val="single"/>
          <w:lang w:bidi="fr-CA"/>
        </w:rPr>
        <w:t>8.8 B : Une réaction biochimique S</w:t>
      </w:r>
      <w:r w:rsidRPr="00736512">
        <w:rPr>
          <w:kern w:val="2"/>
          <w:sz w:val="23"/>
          <w:u w:val="single"/>
          <w:vertAlign w:val="subscript"/>
          <w:lang w:bidi="fr-CA"/>
        </w:rPr>
        <w:t>N</w:t>
      </w:r>
      <w:r w:rsidRPr="00736512">
        <w:rPr>
          <w:kern w:val="2"/>
          <w:sz w:val="23"/>
          <w:u w:val="single"/>
          <w:lang w:bidi="fr-CA"/>
        </w:rPr>
        <w:t>1</w:t>
      </w:r>
    </w:p>
    <w:p w14:paraId="0166650B" w14:textId="77777777" w:rsidR="003C2C2E" w:rsidRPr="00736512" w:rsidRDefault="003C2C2E" w:rsidP="003C2C2E">
      <w:pPr>
        <w:rPr>
          <w:kern w:val="2"/>
          <w:sz w:val="23"/>
        </w:rPr>
      </w:pPr>
    </w:p>
    <w:p w14:paraId="503F1AA8" w14:textId="77777777" w:rsidR="003C2C2E" w:rsidRPr="00736512" w:rsidRDefault="003C2C2E" w:rsidP="003C2C2E">
      <w:pPr>
        <w:rPr>
          <w:kern w:val="2"/>
          <w:sz w:val="23"/>
        </w:rPr>
      </w:pPr>
      <w:r w:rsidRPr="00736512">
        <w:rPr>
          <w:kern w:val="2"/>
          <w:sz w:val="23"/>
          <w:lang w:bidi="fr-CA"/>
        </w:rPr>
        <w:t>Comme nous le verrons au chapitre 10, les réactions S</w:t>
      </w:r>
      <w:r w:rsidRPr="00736512">
        <w:rPr>
          <w:kern w:val="2"/>
          <w:sz w:val="23"/>
          <w:vertAlign w:val="subscript"/>
          <w:lang w:bidi="fr-CA"/>
        </w:rPr>
        <w:t>N</w:t>
      </w:r>
      <w:r w:rsidRPr="00736512">
        <w:rPr>
          <w:kern w:val="2"/>
          <w:sz w:val="23"/>
          <w:lang w:bidi="fr-CA"/>
        </w:rPr>
        <w:t>1 catalysées par des enzymes jouent un rôle essentiel dans le métabolisme des glucides et des nucléotides de l</w:t>
      </w:r>
      <w:r w:rsidRPr="009C5F66">
        <w:rPr>
          <w:kern w:val="2"/>
          <w:sz w:val="23"/>
          <w:lang w:bidi="fr-CA"/>
        </w:rPr>
        <w:t>’</w:t>
      </w:r>
      <w:r w:rsidRPr="00736512">
        <w:rPr>
          <w:kern w:val="2"/>
          <w:sz w:val="23"/>
          <w:lang w:bidi="fr-CA"/>
        </w:rPr>
        <w:t>ADN et de l</w:t>
      </w:r>
      <w:r w:rsidRPr="009C5F66">
        <w:rPr>
          <w:kern w:val="2"/>
          <w:sz w:val="23"/>
          <w:lang w:bidi="fr-CA"/>
        </w:rPr>
        <w:t>’</w:t>
      </w:r>
      <w:r w:rsidRPr="00736512">
        <w:rPr>
          <w:kern w:val="2"/>
          <w:sz w:val="23"/>
          <w:lang w:bidi="fr-CA"/>
        </w:rPr>
        <w:t xml:space="preserve">ARN. La réaction ci-dessous fait partie de la biosynthèse des nucléotides : </w:t>
      </w:r>
    </w:p>
    <w:p w14:paraId="1FEE79B3" w14:textId="77777777" w:rsidR="003C2C2E" w:rsidRPr="00736512" w:rsidRDefault="003C2C2E" w:rsidP="003C2C2E">
      <w:pPr>
        <w:rPr>
          <w:kern w:val="2"/>
          <w:sz w:val="23"/>
        </w:rPr>
      </w:pPr>
    </w:p>
    <w:p w14:paraId="1ABF7EBA" w14:textId="77777777" w:rsidR="003C2C2E" w:rsidRPr="00736512" w:rsidRDefault="003C2C2E" w:rsidP="003C2C2E">
      <w:pPr>
        <w:rPr>
          <w:kern w:val="2"/>
          <w:sz w:val="23"/>
        </w:rPr>
      </w:pPr>
      <w:r w:rsidRPr="00736512">
        <w:rPr>
          <w:noProof/>
          <w:kern w:val="2"/>
          <w:sz w:val="23"/>
          <w:lang w:bidi="fr-CA"/>
        </w:rPr>
        <w:lastRenderedPageBreak/>
        <w:drawing>
          <wp:inline distT="0" distB="0" distL="0" distR="0" wp14:anchorId="069EBB85" wp14:editId="128C8C26">
            <wp:extent cx="5486400" cy="2833300"/>
            <wp:effectExtent l="0" t="0" r="0" b="12065"/>
            <wp:docPr id="6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486400" cy="2833300"/>
                    </a:xfrm>
                    <a:prstGeom prst="rect">
                      <a:avLst/>
                    </a:prstGeom>
                    <a:noFill/>
                    <a:ln>
                      <a:noFill/>
                    </a:ln>
                  </pic:spPr>
                </pic:pic>
              </a:graphicData>
            </a:graphic>
          </wp:inline>
        </w:drawing>
      </w:r>
    </w:p>
    <w:p w14:paraId="3F6D6FF9"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48</w:t>
      </w:r>
    </w:p>
    <w:p w14:paraId="646D8B75" w14:textId="3A5C4C29" w:rsidR="003C2C2E" w:rsidRPr="00736512" w:rsidRDefault="003C2C2E" w:rsidP="003C2C2E">
      <w:pPr>
        <w:rPr>
          <w:kern w:val="2"/>
          <w:sz w:val="23"/>
        </w:rPr>
      </w:pPr>
      <w:r w:rsidRPr="00736512">
        <w:rPr>
          <w:kern w:val="2"/>
          <w:sz w:val="23"/>
          <w:lang w:bidi="fr-CA"/>
        </w:rPr>
        <w:t>Il convient de noter quelques points : tout d</w:t>
      </w:r>
      <w:r w:rsidRPr="009C5F66">
        <w:rPr>
          <w:kern w:val="2"/>
          <w:sz w:val="23"/>
          <w:lang w:bidi="fr-CA"/>
        </w:rPr>
        <w:t>’</w:t>
      </w:r>
      <w:r w:rsidRPr="00736512">
        <w:rPr>
          <w:kern w:val="2"/>
          <w:sz w:val="23"/>
          <w:lang w:bidi="fr-CA"/>
        </w:rPr>
        <w:t>abord, le groupe partant diphosphate est stabilisé par des interactions avec l</w:t>
      </w:r>
      <w:r w:rsidRPr="009C5F66">
        <w:rPr>
          <w:kern w:val="2"/>
          <w:sz w:val="23"/>
          <w:lang w:bidi="fr-CA"/>
        </w:rPr>
        <w:t>’</w:t>
      </w:r>
      <w:r w:rsidRPr="00736512">
        <w:rPr>
          <w:kern w:val="2"/>
          <w:sz w:val="23"/>
          <w:lang w:bidi="fr-CA"/>
        </w:rPr>
        <w:t>ion Mg</w:t>
      </w:r>
      <w:r w:rsidRPr="00736512">
        <w:rPr>
          <w:kern w:val="2"/>
          <w:sz w:val="23"/>
          <w:vertAlign w:val="superscript"/>
          <w:lang w:bidi="fr-CA"/>
        </w:rPr>
        <w:t>+2</w:t>
      </w:r>
      <w:r w:rsidRPr="00736512">
        <w:rPr>
          <w:kern w:val="2"/>
          <w:sz w:val="23"/>
          <w:lang w:bidi="fr-CA"/>
        </w:rPr>
        <w:t xml:space="preserve"> </w:t>
      </w:r>
      <w:proofErr w:type="gramStart"/>
      <w:r w:rsidRPr="00736512">
        <w:rPr>
          <w:kern w:val="2"/>
          <w:sz w:val="23"/>
          <w:lang w:bidi="fr-CA"/>
        </w:rPr>
        <w:t>lié</w:t>
      </w:r>
      <w:proofErr w:type="gramEnd"/>
      <w:r w:rsidRPr="00736512">
        <w:rPr>
          <w:kern w:val="2"/>
          <w:sz w:val="23"/>
          <w:lang w:bidi="fr-CA"/>
        </w:rPr>
        <w:t xml:space="preserve"> dans le site actif et également par des liaisons hydrogène avec des résidus d</w:t>
      </w:r>
      <w:r w:rsidRPr="009C5F66">
        <w:rPr>
          <w:kern w:val="2"/>
          <w:sz w:val="23"/>
          <w:lang w:bidi="fr-CA"/>
        </w:rPr>
        <w:t>’</w:t>
      </w:r>
      <w:r w:rsidRPr="00736512">
        <w:rPr>
          <w:kern w:val="2"/>
          <w:sz w:val="23"/>
          <w:lang w:bidi="fr-CA"/>
        </w:rPr>
        <w:t>acides aminés du site actif (non illustré)</w:t>
      </w:r>
      <w:r w:rsidR="00736512" w:rsidRPr="00736512">
        <w:rPr>
          <w:kern w:val="2"/>
          <w:sz w:val="23"/>
          <w:lang w:bidi="fr-CA"/>
        </w:rPr>
        <w:t xml:space="preserve">. </w:t>
      </w:r>
      <w:r w:rsidRPr="00736512">
        <w:rPr>
          <w:kern w:val="2"/>
          <w:sz w:val="23"/>
          <w:lang w:bidi="fr-CA"/>
        </w:rPr>
        <w:t>Le carbocation intermédiaire est stabilisé par résonance avec les doublets libres sur l</w:t>
      </w:r>
      <w:r w:rsidRPr="009C5F66">
        <w:rPr>
          <w:kern w:val="2"/>
          <w:sz w:val="23"/>
          <w:lang w:bidi="fr-CA"/>
        </w:rPr>
        <w:t>’</w:t>
      </w:r>
      <w:r w:rsidRPr="00736512">
        <w:rPr>
          <w:kern w:val="2"/>
          <w:sz w:val="23"/>
          <w:lang w:bidi="fr-CA"/>
        </w:rPr>
        <w:t>oxygène (voir section 8.5), et également par une chaîne latérale aspartate du site actif</w:t>
      </w:r>
      <w:r w:rsidR="00736512" w:rsidRPr="00736512">
        <w:rPr>
          <w:kern w:val="2"/>
          <w:sz w:val="23"/>
          <w:lang w:bidi="fr-CA"/>
        </w:rPr>
        <w:t xml:space="preserve">. </w:t>
      </w:r>
      <w:r w:rsidRPr="00736512">
        <w:rPr>
          <w:kern w:val="2"/>
          <w:sz w:val="23"/>
          <w:lang w:bidi="fr-CA"/>
        </w:rPr>
        <w:t>Le nucléophile ammoniac est positionné dans le site actif de telle sorte qu</w:t>
      </w:r>
      <w:r w:rsidRPr="009C5F66">
        <w:rPr>
          <w:kern w:val="2"/>
          <w:sz w:val="23"/>
          <w:lang w:bidi="fr-CA"/>
        </w:rPr>
        <w:t>’</w:t>
      </w:r>
      <w:r w:rsidRPr="00736512">
        <w:rPr>
          <w:kern w:val="2"/>
          <w:sz w:val="23"/>
          <w:lang w:bidi="fr-CA"/>
        </w:rPr>
        <w:t>il s</w:t>
      </w:r>
      <w:r w:rsidRPr="009C5F66">
        <w:rPr>
          <w:kern w:val="2"/>
          <w:sz w:val="23"/>
          <w:lang w:bidi="fr-CA"/>
        </w:rPr>
        <w:t>’</w:t>
      </w:r>
      <w:r w:rsidRPr="00736512">
        <w:rPr>
          <w:kern w:val="2"/>
          <w:sz w:val="23"/>
          <w:lang w:bidi="fr-CA"/>
        </w:rPr>
        <w:t>approche du côté « supérieur » du carbocation intermédiaire planaire, et la substitution entraîne une inversion de la configuration. Rappel : Les réactions S</w:t>
      </w:r>
      <w:r w:rsidRPr="00736512">
        <w:rPr>
          <w:kern w:val="2"/>
          <w:sz w:val="23"/>
          <w:vertAlign w:val="subscript"/>
          <w:lang w:bidi="fr-CA"/>
        </w:rPr>
        <w:t>N</w:t>
      </w:r>
      <w:r w:rsidRPr="00736512">
        <w:rPr>
          <w:kern w:val="2"/>
          <w:sz w:val="23"/>
          <w:lang w:bidi="fr-CA"/>
        </w:rPr>
        <w:t>1 qui se produisent librement en solution ont tendance à donner lieu à un mélange de stéréoisomères, mais les réactions catalysées par des enzymes (y compris les réactions S</w:t>
      </w:r>
      <w:r w:rsidRPr="00736512">
        <w:rPr>
          <w:kern w:val="2"/>
          <w:sz w:val="23"/>
          <w:vertAlign w:val="subscript"/>
          <w:lang w:bidi="fr-CA"/>
        </w:rPr>
        <w:t>N</w:t>
      </w:r>
      <w:r w:rsidRPr="00736512">
        <w:rPr>
          <w:kern w:val="2"/>
          <w:sz w:val="23"/>
          <w:lang w:bidi="fr-CA"/>
        </w:rPr>
        <w:t xml:space="preserve">1 enzymatiques telles que celle-ci) sont généralement stéréospécifiques et </w:t>
      </w:r>
      <w:proofErr w:type="spellStart"/>
      <w:r w:rsidRPr="00736512">
        <w:rPr>
          <w:kern w:val="2"/>
          <w:sz w:val="23"/>
          <w:lang w:bidi="fr-CA"/>
        </w:rPr>
        <w:t>régiospécifiques</w:t>
      </w:r>
      <w:proofErr w:type="spellEnd"/>
      <w:r w:rsidRPr="00736512">
        <w:rPr>
          <w:kern w:val="2"/>
          <w:sz w:val="23"/>
          <w:lang w:bidi="fr-CA"/>
        </w:rPr>
        <w:t>, ce qui signifie qu</w:t>
      </w:r>
      <w:r w:rsidRPr="009C5F66">
        <w:rPr>
          <w:kern w:val="2"/>
          <w:sz w:val="23"/>
          <w:lang w:bidi="fr-CA"/>
        </w:rPr>
        <w:t>’</w:t>
      </w:r>
      <w:r w:rsidRPr="00736512">
        <w:rPr>
          <w:kern w:val="2"/>
          <w:sz w:val="23"/>
          <w:lang w:bidi="fr-CA"/>
        </w:rPr>
        <w:t xml:space="preserve">elles aboutissent presque toujours à </w:t>
      </w:r>
      <w:r w:rsidRPr="00736512">
        <w:rPr>
          <w:i/>
          <w:kern w:val="2"/>
          <w:sz w:val="23"/>
          <w:lang w:bidi="fr-CA"/>
        </w:rPr>
        <w:t>un seul</w:t>
      </w:r>
      <w:r w:rsidRPr="00736512">
        <w:rPr>
          <w:kern w:val="2"/>
          <w:sz w:val="23"/>
          <w:lang w:bidi="fr-CA"/>
        </w:rPr>
        <w:t xml:space="preserve"> produit isomérique, et non à un mélange de produits.</w:t>
      </w:r>
    </w:p>
    <w:p w14:paraId="598BE5D6" w14:textId="77777777" w:rsidR="003C2C2E" w:rsidRPr="00736512" w:rsidRDefault="003C2C2E" w:rsidP="003C2C2E">
      <w:pPr>
        <w:rPr>
          <w:kern w:val="2"/>
          <w:sz w:val="23"/>
        </w:rPr>
      </w:pPr>
    </w:p>
    <w:p w14:paraId="66FD36E1" w14:textId="6E0C07D2" w:rsidR="003C2C2E" w:rsidRPr="00C97F4A" w:rsidRDefault="003C2C2E" w:rsidP="003C2C2E">
      <w:pPr>
        <w:rPr>
          <w:spacing w:val="-2"/>
          <w:kern w:val="2"/>
          <w:sz w:val="23"/>
        </w:rPr>
      </w:pPr>
      <w:r w:rsidRPr="00C97F4A">
        <w:rPr>
          <w:spacing w:val="-2"/>
          <w:kern w:val="2"/>
          <w:sz w:val="23"/>
          <w:lang w:bidi="fr-CA"/>
        </w:rPr>
        <w:t>Rappelez-vous de ce que nous avons vu à la section 8.4 : les mauvais groupes partants doivent souvent être convertis en bons groupes partants</w:t>
      </w:r>
      <w:r w:rsidR="00736512" w:rsidRPr="00C97F4A">
        <w:rPr>
          <w:spacing w:val="-2"/>
          <w:kern w:val="2"/>
          <w:sz w:val="23"/>
          <w:lang w:bidi="fr-CA"/>
        </w:rPr>
        <w:t xml:space="preserve">. </w:t>
      </w:r>
      <w:r w:rsidRPr="00C97F4A">
        <w:rPr>
          <w:spacing w:val="-2"/>
          <w:kern w:val="2"/>
          <w:sz w:val="23"/>
          <w:lang w:bidi="fr-CA"/>
        </w:rPr>
        <w:t>Si l</w:t>
      </w:r>
      <w:r w:rsidRPr="009C5F66">
        <w:rPr>
          <w:spacing w:val="-2"/>
          <w:kern w:val="2"/>
          <w:sz w:val="23"/>
          <w:lang w:bidi="fr-CA"/>
        </w:rPr>
        <w:t>’</w:t>
      </w:r>
      <w:r w:rsidRPr="00C97F4A">
        <w:rPr>
          <w:spacing w:val="-2"/>
          <w:kern w:val="2"/>
          <w:sz w:val="23"/>
          <w:lang w:bidi="fr-CA"/>
        </w:rPr>
        <w:t>on recule d</w:t>
      </w:r>
      <w:r w:rsidRPr="009C5F66">
        <w:rPr>
          <w:spacing w:val="-2"/>
          <w:kern w:val="2"/>
          <w:sz w:val="23"/>
          <w:lang w:bidi="fr-CA"/>
        </w:rPr>
        <w:t>’</w:t>
      </w:r>
      <w:r w:rsidRPr="00C97F4A">
        <w:rPr>
          <w:spacing w:val="-2"/>
          <w:kern w:val="2"/>
          <w:sz w:val="23"/>
          <w:lang w:bidi="fr-CA"/>
        </w:rPr>
        <w:t>une activité métabolique dans la réaction décrite ci-dessus, nous constatons qu</w:t>
      </w:r>
      <w:r w:rsidRPr="009C5F66">
        <w:rPr>
          <w:spacing w:val="-2"/>
          <w:kern w:val="2"/>
          <w:sz w:val="23"/>
          <w:lang w:bidi="fr-CA"/>
        </w:rPr>
        <w:t>’</w:t>
      </w:r>
      <w:r w:rsidRPr="00C97F4A">
        <w:rPr>
          <w:spacing w:val="-2"/>
          <w:kern w:val="2"/>
          <w:sz w:val="23"/>
          <w:lang w:bidi="fr-CA"/>
        </w:rPr>
        <w:t>un mauvais groupe partant (hydroxyde) sur le ribose-5-phosphate est d</w:t>
      </w:r>
      <w:r w:rsidRPr="009C5F66">
        <w:rPr>
          <w:spacing w:val="-2"/>
          <w:kern w:val="2"/>
          <w:sz w:val="23"/>
          <w:lang w:bidi="fr-CA"/>
        </w:rPr>
        <w:t>’</w:t>
      </w:r>
      <w:r w:rsidRPr="00C97F4A">
        <w:rPr>
          <w:spacing w:val="-2"/>
          <w:kern w:val="2"/>
          <w:sz w:val="23"/>
          <w:lang w:bidi="fr-CA"/>
        </w:rPr>
        <w:t>abord converti en un bon groupe partant (diphosphate), qui peut être stabilisé par des interactions avec le site actif de l</w:t>
      </w:r>
      <w:r w:rsidRPr="009C5F66">
        <w:rPr>
          <w:spacing w:val="-2"/>
          <w:kern w:val="2"/>
          <w:sz w:val="23"/>
          <w:lang w:bidi="fr-CA"/>
        </w:rPr>
        <w:t>’</w:t>
      </w:r>
      <w:r w:rsidRPr="00C97F4A">
        <w:rPr>
          <w:spacing w:val="-2"/>
          <w:kern w:val="2"/>
          <w:sz w:val="23"/>
          <w:lang w:bidi="fr-CA"/>
        </w:rPr>
        <w:t>enzyme catalysant la réaction S</w:t>
      </w:r>
      <w:r w:rsidRPr="00C97F4A">
        <w:rPr>
          <w:spacing w:val="-2"/>
          <w:kern w:val="2"/>
          <w:sz w:val="23"/>
          <w:vertAlign w:val="subscript"/>
          <w:lang w:bidi="fr-CA"/>
        </w:rPr>
        <w:t>N</w:t>
      </w:r>
      <w:r w:rsidRPr="00C97F4A">
        <w:rPr>
          <w:spacing w:val="-2"/>
          <w:kern w:val="2"/>
          <w:sz w:val="23"/>
          <w:lang w:bidi="fr-CA"/>
        </w:rPr>
        <w:t>1.</w:t>
      </w:r>
    </w:p>
    <w:p w14:paraId="1B2F4469" w14:textId="77777777" w:rsidR="003C2C2E" w:rsidRPr="00736512" w:rsidRDefault="003C2C2E" w:rsidP="003C2C2E">
      <w:pPr>
        <w:rPr>
          <w:kern w:val="2"/>
          <w:sz w:val="23"/>
        </w:rPr>
      </w:pPr>
    </w:p>
    <w:p w14:paraId="7F602E7B" w14:textId="77777777" w:rsidR="003C2C2E" w:rsidRPr="00736512" w:rsidRDefault="003C2C2E" w:rsidP="003C2C2E">
      <w:pPr>
        <w:rPr>
          <w:kern w:val="2"/>
          <w:sz w:val="23"/>
        </w:rPr>
      </w:pPr>
    </w:p>
    <w:p w14:paraId="27E429AF" w14:textId="77777777" w:rsidR="003C2C2E" w:rsidRPr="00736512" w:rsidRDefault="003C2C2E" w:rsidP="003C2C2E">
      <w:pPr>
        <w:jc w:val="center"/>
        <w:rPr>
          <w:kern w:val="2"/>
          <w:sz w:val="23"/>
        </w:rPr>
      </w:pPr>
      <w:r w:rsidRPr="00736512">
        <w:rPr>
          <w:noProof/>
          <w:kern w:val="2"/>
          <w:sz w:val="23"/>
          <w:lang w:bidi="fr-CA"/>
        </w:rPr>
        <w:lastRenderedPageBreak/>
        <w:drawing>
          <wp:inline distT="0" distB="0" distL="0" distR="0" wp14:anchorId="34E95570" wp14:editId="767F7609">
            <wp:extent cx="5486400" cy="1932559"/>
            <wp:effectExtent l="0" t="0" r="0" b="0"/>
            <wp:docPr id="67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486400" cy="1932559"/>
                    </a:xfrm>
                    <a:prstGeom prst="rect">
                      <a:avLst/>
                    </a:prstGeom>
                    <a:noFill/>
                    <a:ln>
                      <a:noFill/>
                    </a:ln>
                  </pic:spPr>
                </pic:pic>
              </a:graphicData>
            </a:graphic>
          </wp:inline>
        </w:drawing>
      </w:r>
    </w:p>
    <w:p w14:paraId="771FE1EF"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48b</w:t>
      </w:r>
    </w:p>
    <w:p w14:paraId="1D2B72FB" w14:textId="77777777" w:rsidR="003C2C2E" w:rsidRPr="00736512" w:rsidRDefault="003C2C2E" w:rsidP="003C2C2E">
      <w:pPr>
        <w:rPr>
          <w:kern w:val="2"/>
          <w:sz w:val="23"/>
        </w:rPr>
      </w:pPr>
      <w:r w:rsidRPr="00736512">
        <w:rPr>
          <w:kern w:val="2"/>
          <w:sz w:val="23"/>
          <w:lang w:bidi="fr-CA"/>
        </w:rPr>
        <w:t>Cette étape préliminaire de phosphorylation, qui nécessite l</w:t>
      </w:r>
      <w:r w:rsidRPr="009C5F66">
        <w:rPr>
          <w:kern w:val="2"/>
          <w:sz w:val="23"/>
          <w:lang w:bidi="fr-CA"/>
        </w:rPr>
        <w:t>’</w:t>
      </w:r>
      <w:r w:rsidRPr="00736512">
        <w:rPr>
          <w:kern w:val="2"/>
          <w:sz w:val="23"/>
          <w:lang w:bidi="fr-CA"/>
        </w:rPr>
        <w:t>ATP (adénosine triphosphate) comme donneur du groupe diphosphate, est une réaction que nous étudierons beaucoup plus en détail au chapitre 9.</w:t>
      </w:r>
    </w:p>
    <w:p w14:paraId="26E6C30E" w14:textId="77777777" w:rsidR="003C2C2E" w:rsidRPr="00736512" w:rsidRDefault="003C2C2E" w:rsidP="003C2C2E">
      <w:pPr>
        <w:rPr>
          <w:kern w:val="2"/>
          <w:sz w:val="23"/>
        </w:rPr>
      </w:pPr>
    </w:p>
    <w:p w14:paraId="7DD5A894" w14:textId="77777777" w:rsidR="003C2C2E" w:rsidRPr="00736512" w:rsidRDefault="003C2C2E" w:rsidP="003C2C2E">
      <w:pPr>
        <w:rPr>
          <w:kern w:val="2"/>
          <w:sz w:val="23"/>
          <w:u w:val="single"/>
        </w:rPr>
      </w:pPr>
      <w:r w:rsidRPr="00736512">
        <w:rPr>
          <w:kern w:val="2"/>
          <w:sz w:val="23"/>
          <w:u w:val="single"/>
          <w:lang w:bidi="fr-CA"/>
        </w:rPr>
        <w:t>8.8 C : Une réaction biochimique hybride S</w:t>
      </w:r>
      <w:r w:rsidRPr="00736512">
        <w:rPr>
          <w:kern w:val="2"/>
          <w:sz w:val="23"/>
          <w:u w:val="single"/>
          <w:vertAlign w:val="subscript"/>
          <w:lang w:bidi="fr-CA"/>
        </w:rPr>
        <w:t>N</w:t>
      </w:r>
      <w:r w:rsidRPr="00736512">
        <w:rPr>
          <w:kern w:val="2"/>
          <w:sz w:val="23"/>
          <w:u w:val="single"/>
          <w:lang w:bidi="fr-CA"/>
        </w:rPr>
        <w:t>1/S</w:t>
      </w:r>
      <w:r w:rsidRPr="00736512">
        <w:rPr>
          <w:kern w:val="2"/>
          <w:sz w:val="23"/>
          <w:u w:val="single"/>
          <w:vertAlign w:val="subscript"/>
          <w:lang w:bidi="fr-CA"/>
        </w:rPr>
        <w:t>N</w:t>
      </w:r>
      <w:r w:rsidRPr="00736512">
        <w:rPr>
          <w:kern w:val="2"/>
          <w:sz w:val="23"/>
          <w:u w:val="single"/>
          <w:lang w:bidi="fr-CA"/>
        </w:rPr>
        <w:t>2</w:t>
      </w:r>
    </w:p>
    <w:p w14:paraId="08B13453" w14:textId="77777777" w:rsidR="003C2C2E" w:rsidRPr="00736512" w:rsidRDefault="003C2C2E" w:rsidP="003C2C2E">
      <w:pPr>
        <w:rPr>
          <w:kern w:val="2"/>
          <w:sz w:val="23"/>
        </w:rPr>
      </w:pPr>
    </w:p>
    <w:p w14:paraId="1130FFB0" w14:textId="77777777" w:rsidR="003C2C2E" w:rsidRPr="00736512" w:rsidRDefault="003C2C2E" w:rsidP="003C2C2E">
      <w:pPr>
        <w:rPr>
          <w:kern w:val="2"/>
          <w:sz w:val="23"/>
        </w:rPr>
      </w:pPr>
      <w:r w:rsidRPr="00736512">
        <w:rPr>
          <w:kern w:val="2"/>
          <w:sz w:val="23"/>
          <w:lang w:bidi="fr-CA"/>
        </w:rPr>
        <w:t>Les résidus cystéine de certaines protéines sont modifiés par l</w:t>
      </w:r>
      <w:r w:rsidRPr="009C5F66">
        <w:rPr>
          <w:kern w:val="2"/>
          <w:sz w:val="23"/>
          <w:lang w:bidi="fr-CA"/>
        </w:rPr>
        <w:t>’</w:t>
      </w:r>
      <w:r w:rsidRPr="00736512">
        <w:rPr>
          <w:kern w:val="2"/>
          <w:sz w:val="23"/>
          <w:lang w:bidi="fr-CA"/>
        </w:rPr>
        <w:t>ajout d</w:t>
      </w:r>
      <w:r w:rsidRPr="009C5F66">
        <w:rPr>
          <w:kern w:val="2"/>
          <w:sz w:val="23"/>
          <w:lang w:bidi="fr-CA"/>
        </w:rPr>
        <w:t>’</w:t>
      </w:r>
      <w:r w:rsidRPr="00736512">
        <w:rPr>
          <w:kern w:val="2"/>
          <w:sz w:val="23"/>
          <w:lang w:bidi="fr-CA"/>
        </w:rPr>
        <w:t>une chaîne isoprène à 15 carbones (section 1.3 A) au groupe thiol de la chaîne latérale.</w:t>
      </w:r>
    </w:p>
    <w:p w14:paraId="1FCDCADF" w14:textId="77777777" w:rsidR="003C2C2E" w:rsidRPr="00736512" w:rsidRDefault="003C2C2E" w:rsidP="003C2C2E">
      <w:pPr>
        <w:rPr>
          <w:kern w:val="2"/>
          <w:sz w:val="23"/>
        </w:rPr>
      </w:pPr>
    </w:p>
    <w:p w14:paraId="34EC8EE0" w14:textId="77777777" w:rsidR="003C2C2E" w:rsidRPr="00736512" w:rsidRDefault="003C2C2E" w:rsidP="003C2C2E">
      <w:pPr>
        <w:rPr>
          <w:kern w:val="2"/>
          <w:sz w:val="23"/>
        </w:rPr>
      </w:pPr>
    </w:p>
    <w:p w14:paraId="7231F440"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12E03AFF" wp14:editId="3F4408B3">
            <wp:extent cx="3344545" cy="3022600"/>
            <wp:effectExtent l="0" t="0" r="8255" b="0"/>
            <wp:docPr id="6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344545" cy="3022600"/>
                    </a:xfrm>
                    <a:prstGeom prst="rect">
                      <a:avLst/>
                    </a:prstGeom>
                    <a:noFill/>
                    <a:ln>
                      <a:noFill/>
                    </a:ln>
                  </pic:spPr>
                </pic:pic>
              </a:graphicData>
            </a:graphic>
          </wp:inline>
        </w:drawing>
      </w:r>
    </w:p>
    <w:p w14:paraId="01742308" w14:textId="77777777" w:rsidR="003C2C2E" w:rsidRPr="00736512" w:rsidRDefault="003C2C2E" w:rsidP="003C2C2E">
      <w:pPr>
        <w:rPr>
          <w:color w:val="FFFFFF"/>
          <w:kern w:val="2"/>
          <w:sz w:val="23"/>
        </w:rPr>
      </w:pPr>
      <w:r w:rsidRPr="00736512">
        <w:rPr>
          <w:color w:val="FFFFFF"/>
          <w:kern w:val="2"/>
          <w:sz w:val="23"/>
          <w:lang w:bidi="fr-CA"/>
        </w:rPr>
        <w:t>Figure 6</w:t>
      </w:r>
    </w:p>
    <w:p w14:paraId="5F708D0C"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46</w:t>
      </w:r>
    </w:p>
    <w:p w14:paraId="7BDFE677" w14:textId="1138F521" w:rsidR="003C2C2E" w:rsidRPr="00736512" w:rsidRDefault="003C2C2E" w:rsidP="003C2C2E">
      <w:pPr>
        <w:rPr>
          <w:kern w:val="2"/>
          <w:sz w:val="23"/>
        </w:rPr>
      </w:pPr>
      <w:r w:rsidRPr="00736512">
        <w:rPr>
          <w:kern w:val="2"/>
          <w:sz w:val="23"/>
          <w:lang w:bidi="fr-CA"/>
        </w:rPr>
        <w:t>Les détails mécanistes de cette réaction intéressent particulièrement les chercheurs en biomédecine. Les protéines qui sont les substrats de ce type de modification sont impliquées dans les processus de signalisation cellulaire et peuvent remplir leurs fonctions biologiques uniquement si elles sont ancrées à la membrane lipidique d</w:t>
      </w:r>
      <w:r w:rsidRPr="009C5F66">
        <w:rPr>
          <w:kern w:val="2"/>
          <w:sz w:val="23"/>
          <w:lang w:bidi="fr-CA"/>
        </w:rPr>
        <w:t>’</w:t>
      </w:r>
      <w:r w:rsidRPr="00736512">
        <w:rPr>
          <w:kern w:val="2"/>
          <w:sz w:val="23"/>
          <w:lang w:bidi="fr-CA"/>
        </w:rPr>
        <w:t>une cellule</w:t>
      </w:r>
      <w:r w:rsidR="00736512" w:rsidRPr="00736512">
        <w:rPr>
          <w:kern w:val="2"/>
          <w:sz w:val="23"/>
          <w:lang w:bidi="fr-CA"/>
        </w:rPr>
        <w:t xml:space="preserve">. </w:t>
      </w:r>
      <w:r w:rsidRPr="00736512">
        <w:rPr>
          <w:kern w:val="2"/>
          <w:sz w:val="23"/>
          <w:lang w:bidi="fr-CA"/>
        </w:rPr>
        <w:t>Le groupe hydrocarbure qui s</w:t>
      </w:r>
      <w:r w:rsidRPr="009C5F66">
        <w:rPr>
          <w:kern w:val="2"/>
          <w:sz w:val="23"/>
          <w:lang w:bidi="fr-CA"/>
        </w:rPr>
        <w:t>’</w:t>
      </w:r>
      <w:r w:rsidRPr="00736512">
        <w:rPr>
          <w:kern w:val="2"/>
          <w:sz w:val="23"/>
          <w:lang w:bidi="fr-CA"/>
        </w:rPr>
        <w:t>attache à un résidu cystéine dans cette réaction sert d</w:t>
      </w:r>
      <w:r w:rsidRPr="009C5F66">
        <w:rPr>
          <w:kern w:val="2"/>
          <w:sz w:val="23"/>
          <w:lang w:bidi="fr-CA"/>
        </w:rPr>
        <w:t>’</w:t>
      </w:r>
      <w:proofErr w:type="spellStart"/>
      <w:r w:rsidRPr="00736512">
        <w:rPr>
          <w:kern w:val="2"/>
          <w:sz w:val="23"/>
          <w:lang w:bidi="fr-CA"/>
        </w:rPr>
        <w:t>ancre</w:t>
      </w:r>
      <w:proofErr w:type="spellEnd"/>
      <w:r w:rsidRPr="00736512">
        <w:rPr>
          <w:kern w:val="2"/>
          <w:sz w:val="23"/>
          <w:lang w:bidi="fr-CA"/>
        </w:rPr>
        <w:t>.</w:t>
      </w:r>
    </w:p>
    <w:p w14:paraId="5799581E" w14:textId="77777777" w:rsidR="003C2C2E" w:rsidRPr="00736512" w:rsidRDefault="003C2C2E" w:rsidP="003C2C2E">
      <w:pPr>
        <w:rPr>
          <w:kern w:val="2"/>
          <w:sz w:val="23"/>
        </w:rPr>
      </w:pPr>
    </w:p>
    <w:p w14:paraId="30D65E87" w14:textId="77777777" w:rsidR="003C2C2E" w:rsidRPr="00736512" w:rsidRDefault="003C2C2E" w:rsidP="003C2C2E">
      <w:pPr>
        <w:rPr>
          <w:kern w:val="2"/>
          <w:sz w:val="23"/>
        </w:rPr>
      </w:pPr>
    </w:p>
    <w:p w14:paraId="2AF51C8A" w14:textId="77777777" w:rsidR="003C2C2E" w:rsidRPr="00736512" w:rsidRDefault="003C2C2E" w:rsidP="003C2C2E">
      <w:pPr>
        <w:ind w:right="-360"/>
        <w:jc w:val="center"/>
        <w:rPr>
          <w:kern w:val="2"/>
          <w:sz w:val="23"/>
        </w:rPr>
      </w:pPr>
      <w:r w:rsidRPr="00736512">
        <w:rPr>
          <w:noProof/>
          <w:kern w:val="2"/>
          <w:sz w:val="23"/>
          <w:lang w:bidi="fr-CA"/>
        </w:rPr>
        <w:drawing>
          <wp:inline distT="0" distB="0" distL="0" distR="0" wp14:anchorId="300EA07B" wp14:editId="3C2F6646">
            <wp:extent cx="4622800" cy="2430145"/>
            <wp:effectExtent l="0" t="0" r="0" b="8255"/>
            <wp:docPr id="67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4622800" cy="2430145"/>
                    </a:xfrm>
                    <a:prstGeom prst="rect">
                      <a:avLst/>
                    </a:prstGeom>
                    <a:noFill/>
                    <a:ln>
                      <a:noFill/>
                    </a:ln>
                  </pic:spPr>
                </pic:pic>
              </a:graphicData>
            </a:graphic>
          </wp:inline>
        </w:drawing>
      </w:r>
    </w:p>
    <w:p w14:paraId="18549627"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47</w:t>
      </w:r>
    </w:p>
    <w:p w14:paraId="00111C9B" w14:textId="6B71227B" w:rsidR="003C2C2E" w:rsidRPr="00736512" w:rsidRDefault="003C2C2E" w:rsidP="003C2C2E">
      <w:pPr>
        <w:rPr>
          <w:kern w:val="2"/>
          <w:sz w:val="23"/>
        </w:rPr>
      </w:pPr>
      <w:r w:rsidRPr="00736512">
        <w:rPr>
          <w:kern w:val="2"/>
          <w:sz w:val="23"/>
          <w:lang w:bidi="fr-CA"/>
        </w:rPr>
        <w:t>Certaines de ces protéines ont été impliquées dans la formation de tumeurs. Les scientifiques espèrent trouver un moyen d</w:t>
      </w:r>
      <w:r w:rsidRPr="009C5F66">
        <w:rPr>
          <w:kern w:val="2"/>
          <w:sz w:val="23"/>
          <w:lang w:bidi="fr-CA"/>
        </w:rPr>
        <w:t>’</w:t>
      </w:r>
      <w:r w:rsidRPr="00736512">
        <w:rPr>
          <w:kern w:val="2"/>
          <w:sz w:val="23"/>
          <w:lang w:bidi="fr-CA"/>
        </w:rPr>
        <w:t>interrompre la réaction de modification de la cystéine afin de permettre aux protéines tumorales de ne plus s</w:t>
      </w:r>
      <w:r w:rsidRPr="009C5F66">
        <w:rPr>
          <w:kern w:val="2"/>
          <w:sz w:val="23"/>
          <w:lang w:bidi="fr-CA"/>
        </w:rPr>
        <w:t>’</w:t>
      </w:r>
      <w:r w:rsidRPr="00736512">
        <w:rPr>
          <w:kern w:val="2"/>
          <w:sz w:val="23"/>
          <w:lang w:bidi="fr-CA"/>
        </w:rPr>
        <w:t>ancrer aux membranes cellulaires et donc, de rester inactives</w:t>
      </w:r>
      <w:r w:rsidR="00736512" w:rsidRPr="00736512">
        <w:rPr>
          <w:kern w:val="2"/>
          <w:sz w:val="23"/>
          <w:lang w:bidi="fr-CA"/>
        </w:rPr>
        <w:t xml:space="preserve">. </w:t>
      </w:r>
      <w:r w:rsidRPr="00736512">
        <w:rPr>
          <w:kern w:val="2"/>
          <w:sz w:val="23"/>
          <w:lang w:bidi="fr-CA"/>
        </w:rPr>
        <w:t>Les chercheurs consacrent ainsi leurs efforts à la création d</w:t>
      </w:r>
      <w:r w:rsidRPr="009C5F66">
        <w:rPr>
          <w:kern w:val="2"/>
          <w:sz w:val="23"/>
          <w:lang w:bidi="fr-CA"/>
        </w:rPr>
        <w:t>’</w:t>
      </w:r>
      <w:r w:rsidRPr="00736512">
        <w:rPr>
          <w:kern w:val="2"/>
          <w:sz w:val="23"/>
          <w:lang w:bidi="fr-CA"/>
        </w:rPr>
        <w:t>un inhibiteur efficace de cette enzyme qui pourrait servir de médicament antitumoral.</w:t>
      </w:r>
    </w:p>
    <w:p w14:paraId="2B830FE5" w14:textId="77777777" w:rsidR="003C2C2E" w:rsidRPr="00736512" w:rsidRDefault="003C2C2E" w:rsidP="003C2C2E">
      <w:pPr>
        <w:rPr>
          <w:kern w:val="2"/>
          <w:sz w:val="23"/>
        </w:rPr>
      </w:pPr>
    </w:p>
    <w:p w14:paraId="5E0596C3" w14:textId="5BA58EA2" w:rsidR="003C2C2E" w:rsidRPr="00736512" w:rsidRDefault="003C2C2E" w:rsidP="003C2C2E">
      <w:pPr>
        <w:rPr>
          <w:kern w:val="2"/>
          <w:sz w:val="23"/>
        </w:rPr>
      </w:pPr>
      <w:r w:rsidRPr="00736512">
        <w:rPr>
          <w:kern w:val="2"/>
          <w:sz w:val="23"/>
          <w:lang w:bidi="fr-CA"/>
        </w:rPr>
        <w:t>Comment l</w:t>
      </w:r>
      <w:r w:rsidRPr="009C5F66">
        <w:rPr>
          <w:kern w:val="2"/>
          <w:sz w:val="23"/>
          <w:lang w:bidi="fr-CA"/>
        </w:rPr>
        <w:t>’</w:t>
      </w:r>
      <w:r w:rsidRPr="00736512">
        <w:rPr>
          <w:kern w:val="2"/>
          <w:sz w:val="23"/>
          <w:lang w:bidi="fr-CA"/>
        </w:rPr>
        <w:t>enzyme abaisse-t-elle la barrière énergétique pour cette réaction?  Des études expérimentales ont permis de faire l</w:t>
      </w:r>
      <w:r w:rsidRPr="009C5F66">
        <w:rPr>
          <w:kern w:val="2"/>
          <w:sz w:val="23"/>
          <w:lang w:bidi="fr-CA"/>
        </w:rPr>
        <w:t>’</w:t>
      </w:r>
      <w:r w:rsidRPr="00736512">
        <w:rPr>
          <w:kern w:val="2"/>
          <w:sz w:val="23"/>
          <w:lang w:bidi="fr-CA"/>
        </w:rPr>
        <w:t>observation suivante : lorsqu</w:t>
      </w:r>
      <w:r w:rsidRPr="009C5F66">
        <w:rPr>
          <w:kern w:val="2"/>
          <w:sz w:val="23"/>
          <w:lang w:bidi="fr-CA"/>
        </w:rPr>
        <w:t>’</w:t>
      </w:r>
      <w:r w:rsidRPr="00736512">
        <w:rPr>
          <w:kern w:val="2"/>
          <w:sz w:val="23"/>
          <w:lang w:bidi="fr-CA"/>
        </w:rPr>
        <w:t>une protéine substrat est liée au site actif de l</w:t>
      </w:r>
      <w:r w:rsidRPr="009C5F66">
        <w:rPr>
          <w:kern w:val="2"/>
          <w:sz w:val="23"/>
          <w:lang w:bidi="fr-CA"/>
        </w:rPr>
        <w:t>’</w:t>
      </w:r>
      <w:r w:rsidRPr="00736512">
        <w:rPr>
          <w:kern w:val="2"/>
          <w:sz w:val="23"/>
          <w:lang w:bidi="fr-CA"/>
        </w:rPr>
        <w:t>enzyme, le thiol de la cystéine s</w:t>
      </w:r>
      <w:r w:rsidRPr="009C5F66">
        <w:rPr>
          <w:kern w:val="2"/>
          <w:sz w:val="23"/>
          <w:lang w:bidi="fr-CA"/>
        </w:rPr>
        <w:t>’</w:t>
      </w:r>
      <w:r w:rsidRPr="00736512">
        <w:rPr>
          <w:kern w:val="2"/>
          <w:sz w:val="23"/>
          <w:lang w:bidi="fr-CA"/>
        </w:rPr>
        <w:t>associe à un ion zinc lié au site actif</w:t>
      </w:r>
      <w:r w:rsidR="00736512" w:rsidRPr="00736512">
        <w:rPr>
          <w:kern w:val="2"/>
          <w:sz w:val="23"/>
          <w:lang w:bidi="fr-CA"/>
        </w:rPr>
        <w:t xml:space="preserve">. </w:t>
      </w:r>
      <w:r w:rsidRPr="00736512">
        <w:rPr>
          <w:kern w:val="2"/>
          <w:sz w:val="23"/>
          <w:lang w:bidi="fr-CA"/>
        </w:rPr>
        <w:t>Comme nous l</w:t>
      </w:r>
      <w:r w:rsidRPr="009C5F66">
        <w:rPr>
          <w:kern w:val="2"/>
          <w:sz w:val="23"/>
          <w:lang w:bidi="fr-CA"/>
        </w:rPr>
        <w:t>’</w:t>
      </w:r>
      <w:r w:rsidRPr="00736512">
        <w:rPr>
          <w:kern w:val="2"/>
          <w:sz w:val="23"/>
          <w:lang w:bidi="fr-CA"/>
        </w:rPr>
        <w:t xml:space="preserve">avons appris à la section 7.8, cette association abaisse le </w:t>
      </w:r>
      <w:proofErr w:type="spellStart"/>
      <w:r w:rsidRPr="00736512">
        <w:rPr>
          <w:kern w:val="2"/>
          <w:sz w:val="23"/>
          <w:lang w:bidi="fr-CA"/>
        </w:rPr>
        <w:t>pKa</w:t>
      </w:r>
      <w:proofErr w:type="spellEnd"/>
      <w:r w:rsidRPr="00736512">
        <w:rPr>
          <w:kern w:val="2"/>
          <w:sz w:val="23"/>
          <w:lang w:bidi="fr-CA"/>
        </w:rPr>
        <w:t xml:space="preserve"> du thiol au point qu</w:t>
      </w:r>
      <w:r w:rsidRPr="009C5F66">
        <w:rPr>
          <w:kern w:val="2"/>
          <w:sz w:val="23"/>
          <w:lang w:bidi="fr-CA"/>
        </w:rPr>
        <w:t>’</w:t>
      </w:r>
      <w:r w:rsidRPr="00736512">
        <w:rPr>
          <w:kern w:val="2"/>
          <w:sz w:val="23"/>
          <w:lang w:bidi="fr-CA"/>
        </w:rPr>
        <w:t>il perd un proton et existe en tant qu</w:t>
      </w:r>
      <w:r w:rsidRPr="009C5F66">
        <w:rPr>
          <w:kern w:val="2"/>
          <w:sz w:val="23"/>
          <w:lang w:bidi="fr-CA"/>
        </w:rPr>
        <w:t>’</w:t>
      </w:r>
      <w:r w:rsidRPr="00736512">
        <w:rPr>
          <w:kern w:val="2"/>
          <w:sz w:val="23"/>
          <w:lang w:bidi="fr-CA"/>
        </w:rPr>
        <w:t xml:space="preserve">anion </w:t>
      </w:r>
      <w:proofErr w:type="spellStart"/>
      <w:r w:rsidRPr="00736512">
        <w:rPr>
          <w:kern w:val="2"/>
          <w:sz w:val="23"/>
          <w:lang w:bidi="fr-CA"/>
        </w:rPr>
        <w:t>thiolate</w:t>
      </w:r>
      <w:proofErr w:type="spellEnd"/>
      <w:r w:rsidRPr="00736512">
        <w:rPr>
          <w:kern w:val="2"/>
          <w:sz w:val="23"/>
          <w:lang w:bidi="fr-CA"/>
        </w:rPr>
        <w:t xml:space="preserve"> dans le site actif – un </w:t>
      </w:r>
      <w:proofErr w:type="spellStart"/>
      <w:r w:rsidRPr="00736512">
        <w:rPr>
          <w:kern w:val="2"/>
          <w:sz w:val="23"/>
          <w:lang w:bidi="fr-CA"/>
        </w:rPr>
        <w:t>thiolate</w:t>
      </w:r>
      <w:proofErr w:type="spellEnd"/>
      <w:r w:rsidRPr="00736512">
        <w:rPr>
          <w:kern w:val="2"/>
          <w:sz w:val="23"/>
          <w:lang w:bidi="fr-CA"/>
        </w:rPr>
        <w:t xml:space="preserve"> est un nucléophile </w:t>
      </w:r>
      <w:r w:rsidRPr="00736512">
        <w:rPr>
          <w:i/>
          <w:kern w:val="2"/>
          <w:sz w:val="23"/>
          <w:lang w:bidi="fr-CA"/>
        </w:rPr>
        <w:t>très</w:t>
      </w:r>
      <w:r w:rsidRPr="00736512">
        <w:rPr>
          <w:kern w:val="2"/>
          <w:sz w:val="23"/>
          <w:lang w:bidi="fr-CA"/>
        </w:rPr>
        <w:t xml:space="preserve"> puissant! Des études montrent également que le groupe diphosphate forme des interactions stabilisantes avec plusieurs résidus d</w:t>
      </w:r>
      <w:r w:rsidRPr="009C5F66">
        <w:rPr>
          <w:kern w:val="2"/>
          <w:sz w:val="23"/>
          <w:lang w:bidi="fr-CA"/>
        </w:rPr>
        <w:t>’</w:t>
      </w:r>
      <w:r w:rsidRPr="00736512">
        <w:rPr>
          <w:kern w:val="2"/>
          <w:sz w:val="23"/>
          <w:lang w:bidi="fr-CA"/>
        </w:rPr>
        <w:t>acides aminés (deux lysines, une arginine, une histidine et une tyrosine) dans le site actif de l</w:t>
      </w:r>
      <w:r w:rsidRPr="009C5F66">
        <w:rPr>
          <w:kern w:val="2"/>
          <w:sz w:val="23"/>
          <w:lang w:bidi="fr-CA"/>
        </w:rPr>
        <w:t>’</w:t>
      </w:r>
      <w:r w:rsidRPr="00736512">
        <w:rPr>
          <w:kern w:val="2"/>
          <w:sz w:val="23"/>
          <w:lang w:bidi="fr-CA"/>
        </w:rPr>
        <w:t xml:space="preserve">enzyme, ce qui en fait une base plus faible et donc un meilleur groupe partant. </w:t>
      </w:r>
    </w:p>
    <w:p w14:paraId="1775A4C3" w14:textId="77777777" w:rsidR="003C2C2E" w:rsidRPr="00736512" w:rsidRDefault="003C2C2E" w:rsidP="003C2C2E">
      <w:pPr>
        <w:rPr>
          <w:kern w:val="2"/>
          <w:sz w:val="23"/>
        </w:rPr>
      </w:pPr>
    </w:p>
    <w:p w14:paraId="173E923A"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0173723C" wp14:editId="44F2235D">
            <wp:extent cx="4335145" cy="2336800"/>
            <wp:effectExtent l="0" t="0" r="8255" b="0"/>
            <wp:docPr id="6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4335145" cy="2336800"/>
                    </a:xfrm>
                    <a:prstGeom prst="rect">
                      <a:avLst/>
                    </a:prstGeom>
                    <a:noFill/>
                    <a:ln>
                      <a:noFill/>
                    </a:ln>
                  </pic:spPr>
                </pic:pic>
              </a:graphicData>
            </a:graphic>
          </wp:inline>
        </w:drawing>
      </w:r>
    </w:p>
    <w:p w14:paraId="567C7630" w14:textId="77777777" w:rsidR="003C2C2E" w:rsidRPr="00736512" w:rsidRDefault="003C2C2E" w:rsidP="003C2C2E">
      <w:pPr>
        <w:jc w:val="right"/>
        <w:rPr>
          <w:kern w:val="2"/>
          <w:sz w:val="23"/>
        </w:rPr>
      </w:pPr>
      <w:proofErr w:type="spellStart"/>
      <w:r w:rsidRPr="00736512">
        <w:rPr>
          <w:i/>
          <w:kern w:val="2"/>
          <w:sz w:val="23"/>
          <w:lang w:bidi="fr-CA"/>
        </w:rPr>
        <w:t>Biochemistry</w:t>
      </w:r>
      <w:proofErr w:type="spellEnd"/>
      <w:r w:rsidRPr="00736512">
        <w:rPr>
          <w:i/>
          <w:kern w:val="2"/>
          <w:sz w:val="23"/>
          <w:lang w:bidi="fr-CA"/>
        </w:rPr>
        <w:t xml:space="preserve"> </w:t>
      </w:r>
      <w:r w:rsidRPr="00736512">
        <w:rPr>
          <w:b/>
          <w:kern w:val="2"/>
          <w:sz w:val="23"/>
          <w:lang w:bidi="fr-CA"/>
        </w:rPr>
        <w:t>1998</w:t>
      </w:r>
      <w:r w:rsidRPr="00736512">
        <w:rPr>
          <w:kern w:val="2"/>
          <w:sz w:val="23"/>
          <w:lang w:bidi="fr-CA"/>
        </w:rPr>
        <w:t xml:space="preserve">, </w:t>
      </w:r>
      <w:r w:rsidRPr="00736512">
        <w:rPr>
          <w:i/>
          <w:kern w:val="2"/>
          <w:sz w:val="23"/>
          <w:lang w:bidi="fr-CA"/>
        </w:rPr>
        <w:t>37</w:t>
      </w:r>
      <w:r w:rsidRPr="00736512">
        <w:rPr>
          <w:kern w:val="2"/>
          <w:sz w:val="23"/>
          <w:lang w:bidi="fr-CA"/>
        </w:rPr>
        <w:t>, 16601</w:t>
      </w:r>
    </w:p>
    <w:p w14:paraId="7FCEF556"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46a</w:t>
      </w:r>
    </w:p>
    <w:p w14:paraId="41A6E5A5" w14:textId="77777777" w:rsidR="003C2C2E" w:rsidRPr="00C97F4A" w:rsidRDefault="003C2C2E" w:rsidP="003C2C2E">
      <w:pPr>
        <w:rPr>
          <w:spacing w:val="-2"/>
          <w:kern w:val="2"/>
          <w:sz w:val="23"/>
        </w:rPr>
      </w:pPr>
      <w:r w:rsidRPr="00C97F4A">
        <w:rPr>
          <w:spacing w:val="-2"/>
          <w:kern w:val="2"/>
          <w:sz w:val="23"/>
          <w:lang w:bidi="fr-CA"/>
        </w:rPr>
        <w:lastRenderedPageBreak/>
        <w:t xml:space="preserve">La </w:t>
      </w:r>
      <w:proofErr w:type="spellStart"/>
      <w:r w:rsidRPr="00C97F4A">
        <w:rPr>
          <w:spacing w:val="-2"/>
          <w:kern w:val="2"/>
          <w:sz w:val="23"/>
          <w:lang w:bidi="fr-CA"/>
        </w:rPr>
        <w:t>prénylation</w:t>
      </w:r>
      <w:proofErr w:type="spellEnd"/>
      <w:r w:rsidRPr="00C97F4A">
        <w:rPr>
          <w:spacing w:val="-2"/>
          <w:kern w:val="2"/>
          <w:sz w:val="23"/>
          <w:lang w:bidi="fr-CA"/>
        </w:rPr>
        <w:t xml:space="preserve"> des protéines est-elle une réaction S</w:t>
      </w:r>
      <w:r w:rsidRPr="00C97F4A">
        <w:rPr>
          <w:spacing w:val="-2"/>
          <w:kern w:val="2"/>
          <w:sz w:val="23"/>
          <w:vertAlign w:val="subscript"/>
          <w:lang w:bidi="fr-CA"/>
        </w:rPr>
        <w:t>N</w:t>
      </w:r>
      <w:r w:rsidRPr="00C97F4A">
        <w:rPr>
          <w:spacing w:val="-2"/>
          <w:kern w:val="2"/>
          <w:sz w:val="23"/>
          <w:lang w:bidi="fr-CA"/>
        </w:rPr>
        <w:t>1 ou S</w:t>
      </w:r>
      <w:r w:rsidRPr="00C97F4A">
        <w:rPr>
          <w:spacing w:val="-2"/>
          <w:kern w:val="2"/>
          <w:sz w:val="23"/>
          <w:vertAlign w:val="subscript"/>
          <w:lang w:bidi="fr-CA"/>
        </w:rPr>
        <w:t>N</w:t>
      </w:r>
      <w:r w:rsidRPr="00C97F4A">
        <w:rPr>
          <w:spacing w:val="-2"/>
          <w:kern w:val="2"/>
          <w:sz w:val="23"/>
          <w:lang w:bidi="fr-CA"/>
        </w:rPr>
        <w:t>2? En d</w:t>
      </w:r>
      <w:r w:rsidRPr="009C5F66">
        <w:rPr>
          <w:spacing w:val="-2"/>
          <w:kern w:val="2"/>
          <w:sz w:val="23"/>
          <w:lang w:bidi="fr-CA"/>
        </w:rPr>
        <w:t>’</w:t>
      </w:r>
      <w:r w:rsidRPr="00C97F4A">
        <w:rPr>
          <w:spacing w:val="-2"/>
          <w:kern w:val="2"/>
          <w:sz w:val="23"/>
          <w:lang w:bidi="fr-CA"/>
        </w:rPr>
        <w:t>autres termes, dans quelle mesure le nucléophile déplace-t-il ou « pousse-t-il » le groupe partant, ou dans quelle mesure le groupe partant part-il de lui-même, sans « poussée » du nucléophile?  Dans le même ordre d</w:t>
      </w:r>
      <w:r w:rsidRPr="009C5F66">
        <w:rPr>
          <w:spacing w:val="-2"/>
          <w:kern w:val="2"/>
          <w:sz w:val="23"/>
          <w:lang w:bidi="fr-CA"/>
        </w:rPr>
        <w:t>’</w:t>
      </w:r>
      <w:r w:rsidRPr="00C97F4A">
        <w:rPr>
          <w:spacing w:val="-2"/>
          <w:kern w:val="2"/>
          <w:sz w:val="23"/>
          <w:lang w:bidi="fr-CA"/>
        </w:rPr>
        <w:t>idées, dans quelle mesure une charge positive se développe-t-elle sur le centre du carbone (le développement d</w:t>
      </w:r>
      <w:r w:rsidRPr="009C5F66">
        <w:rPr>
          <w:spacing w:val="-2"/>
          <w:kern w:val="2"/>
          <w:sz w:val="23"/>
          <w:lang w:bidi="fr-CA"/>
        </w:rPr>
        <w:t>’</w:t>
      </w:r>
      <w:r w:rsidRPr="00C97F4A">
        <w:rPr>
          <w:spacing w:val="-2"/>
          <w:kern w:val="2"/>
          <w:sz w:val="23"/>
          <w:lang w:bidi="fr-CA"/>
        </w:rPr>
        <w:t>une charge positive complète implique un mécanisme S</w:t>
      </w:r>
      <w:r w:rsidRPr="00C97F4A">
        <w:rPr>
          <w:spacing w:val="-2"/>
          <w:kern w:val="2"/>
          <w:sz w:val="23"/>
          <w:vertAlign w:val="subscript"/>
          <w:lang w:bidi="fr-CA"/>
        </w:rPr>
        <w:t>N</w:t>
      </w:r>
      <w:r w:rsidRPr="00C97F4A">
        <w:rPr>
          <w:spacing w:val="-2"/>
          <w:kern w:val="2"/>
          <w:sz w:val="23"/>
          <w:lang w:bidi="fr-CA"/>
        </w:rPr>
        <w:t>1)?  Tout d</w:t>
      </w:r>
      <w:r w:rsidRPr="009C5F66">
        <w:rPr>
          <w:spacing w:val="-2"/>
          <w:kern w:val="2"/>
          <w:sz w:val="23"/>
          <w:lang w:bidi="fr-CA"/>
        </w:rPr>
        <w:t>’</w:t>
      </w:r>
      <w:r w:rsidRPr="00C97F4A">
        <w:rPr>
          <w:spacing w:val="-2"/>
          <w:kern w:val="2"/>
          <w:sz w:val="23"/>
          <w:lang w:bidi="fr-CA"/>
        </w:rPr>
        <w:t>abord, prenons le cas de l</w:t>
      </w:r>
      <w:r w:rsidRPr="009C5F66">
        <w:rPr>
          <w:spacing w:val="-2"/>
          <w:kern w:val="2"/>
          <w:sz w:val="23"/>
          <w:lang w:bidi="fr-CA"/>
        </w:rPr>
        <w:t>’</w:t>
      </w:r>
      <w:r w:rsidRPr="00C97F4A">
        <w:rPr>
          <w:spacing w:val="-2"/>
          <w:kern w:val="2"/>
          <w:sz w:val="23"/>
          <w:lang w:bidi="fr-CA"/>
        </w:rPr>
        <w:t>électrophile : il s</w:t>
      </w:r>
      <w:r w:rsidRPr="009C5F66">
        <w:rPr>
          <w:spacing w:val="-2"/>
          <w:kern w:val="2"/>
          <w:sz w:val="23"/>
          <w:lang w:bidi="fr-CA"/>
        </w:rPr>
        <w:t>’</w:t>
      </w:r>
      <w:r w:rsidRPr="00C97F4A">
        <w:rPr>
          <w:spacing w:val="-2"/>
          <w:kern w:val="2"/>
          <w:sz w:val="23"/>
          <w:lang w:bidi="fr-CA"/>
        </w:rPr>
        <w:t>agit d</w:t>
      </w:r>
      <w:r w:rsidRPr="009C5F66">
        <w:rPr>
          <w:spacing w:val="-2"/>
          <w:kern w:val="2"/>
          <w:sz w:val="23"/>
          <w:lang w:bidi="fr-CA"/>
        </w:rPr>
        <w:t>’</w:t>
      </w:r>
      <w:r w:rsidRPr="00C97F4A">
        <w:rPr>
          <w:spacing w:val="-2"/>
          <w:kern w:val="2"/>
          <w:sz w:val="23"/>
          <w:lang w:bidi="fr-CA"/>
        </w:rPr>
        <w:t>un carbone allylique primaire, de sorte que l</w:t>
      </w:r>
      <w:r w:rsidRPr="009C5F66">
        <w:rPr>
          <w:spacing w:val="-2"/>
          <w:kern w:val="2"/>
          <w:sz w:val="23"/>
          <w:lang w:bidi="fr-CA"/>
        </w:rPr>
        <w:t>’</w:t>
      </w:r>
      <w:r w:rsidRPr="00C97F4A">
        <w:rPr>
          <w:spacing w:val="-2"/>
          <w:kern w:val="2"/>
          <w:sz w:val="23"/>
          <w:lang w:bidi="fr-CA"/>
        </w:rPr>
        <w:t>une ou l</w:t>
      </w:r>
      <w:r w:rsidRPr="009C5F66">
        <w:rPr>
          <w:spacing w:val="-2"/>
          <w:kern w:val="2"/>
          <w:sz w:val="23"/>
          <w:lang w:bidi="fr-CA"/>
        </w:rPr>
        <w:t>’</w:t>
      </w:r>
      <w:r w:rsidRPr="00C97F4A">
        <w:rPr>
          <w:spacing w:val="-2"/>
          <w:kern w:val="2"/>
          <w:sz w:val="23"/>
          <w:lang w:bidi="fr-CA"/>
        </w:rPr>
        <w:t>autre voie est possible (il est relativement encombré pour une attaque S</w:t>
      </w:r>
      <w:r w:rsidRPr="00C97F4A">
        <w:rPr>
          <w:spacing w:val="-2"/>
          <w:kern w:val="2"/>
          <w:sz w:val="23"/>
          <w:vertAlign w:val="subscript"/>
          <w:lang w:bidi="fr-CA"/>
        </w:rPr>
        <w:t>N</w:t>
      </w:r>
      <w:r w:rsidRPr="00C97F4A">
        <w:rPr>
          <w:spacing w:val="-2"/>
          <w:kern w:val="2"/>
          <w:sz w:val="23"/>
          <w:lang w:bidi="fr-CA"/>
        </w:rPr>
        <w:t>2, mais pourrait également former un carbocation intermédiaire stabilisé par résonance dans le cadre d</w:t>
      </w:r>
      <w:r w:rsidRPr="009C5F66">
        <w:rPr>
          <w:spacing w:val="-2"/>
          <w:kern w:val="2"/>
          <w:sz w:val="23"/>
          <w:lang w:bidi="fr-CA"/>
        </w:rPr>
        <w:t>’</w:t>
      </w:r>
      <w:r w:rsidRPr="00C97F4A">
        <w:rPr>
          <w:spacing w:val="-2"/>
          <w:kern w:val="2"/>
          <w:sz w:val="23"/>
          <w:lang w:bidi="fr-CA"/>
        </w:rPr>
        <w:t>une voie S</w:t>
      </w:r>
      <w:r w:rsidRPr="00C97F4A">
        <w:rPr>
          <w:spacing w:val="-2"/>
          <w:kern w:val="2"/>
          <w:sz w:val="23"/>
          <w:vertAlign w:val="subscript"/>
          <w:lang w:bidi="fr-CA"/>
        </w:rPr>
        <w:t>N</w:t>
      </w:r>
      <w:r w:rsidRPr="00C97F4A">
        <w:rPr>
          <w:spacing w:val="-2"/>
          <w:kern w:val="2"/>
          <w:sz w:val="23"/>
          <w:lang w:bidi="fr-CA"/>
        </w:rPr>
        <w:t xml:space="preserve">1). Le nucléophile est un ion </w:t>
      </w:r>
      <w:proofErr w:type="spellStart"/>
      <w:r w:rsidRPr="00C97F4A">
        <w:rPr>
          <w:spacing w:val="-2"/>
          <w:kern w:val="2"/>
          <w:sz w:val="23"/>
          <w:lang w:bidi="fr-CA"/>
        </w:rPr>
        <w:t>thiolate</w:t>
      </w:r>
      <w:proofErr w:type="spellEnd"/>
      <w:r w:rsidRPr="00C97F4A">
        <w:rPr>
          <w:spacing w:val="-2"/>
          <w:kern w:val="2"/>
          <w:sz w:val="23"/>
          <w:lang w:bidi="fr-CA"/>
        </w:rPr>
        <w:t xml:space="preserve"> très puissant, ce qui suggère un mécanisme S</w:t>
      </w:r>
      <w:r w:rsidRPr="00C97F4A">
        <w:rPr>
          <w:spacing w:val="-2"/>
          <w:kern w:val="2"/>
          <w:sz w:val="23"/>
          <w:vertAlign w:val="subscript"/>
          <w:lang w:bidi="fr-CA"/>
        </w:rPr>
        <w:t>N</w:t>
      </w:r>
      <w:r w:rsidRPr="00C97F4A">
        <w:rPr>
          <w:spacing w:val="-2"/>
          <w:kern w:val="2"/>
          <w:sz w:val="23"/>
          <w:lang w:bidi="fr-CA"/>
        </w:rPr>
        <w:t>2 où un nucléophile puissant déplace activement le groupe partant.</w:t>
      </w:r>
    </w:p>
    <w:p w14:paraId="3AC4B918" w14:textId="77777777" w:rsidR="003C2C2E" w:rsidRPr="00736512" w:rsidRDefault="003C2C2E" w:rsidP="003C2C2E">
      <w:pPr>
        <w:rPr>
          <w:kern w:val="2"/>
          <w:sz w:val="23"/>
        </w:rPr>
      </w:pPr>
    </w:p>
    <w:p w14:paraId="27FD9281" w14:textId="1CC8E3DF" w:rsidR="003C2C2E" w:rsidRPr="00736512" w:rsidRDefault="003C2C2E" w:rsidP="003C2C2E">
      <w:pPr>
        <w:rPr>
          <w:kern w:val="2"/>
          <w:sz w:val="23"/>
        </w:rPr>
      </w:pPr>
      <w:r w:rsidRPr="00736512">
        <w:rPr>
          <w:kern w:val="2"/>
          <w:sz w:val="23"/>
          <w:lang w:bidi="fr-CA"/>
        </w:rPr>
        <w:t>En réalité, des expériences visant à répondre à cette même question (voir problème P 8.19) ont prouvé que la réaction est un mécanisme hybride : essentiellement S</w:t>
      </w:r>
      <w:r w:rsidRPr="00736512">
        <w:rPr>
          <w:kern w:val="2"/>
          <w:sz w:val="23"/>
          <w:vertAlign w:val="subscript"/>
          <w:lang w:bidi="fr-CA"/>
        </w:rPr>
        <w:t>N</w:t>
      </w:r>
      <w:r w:rsidRPr="00736512">
        <w:rPr>
          <w:kern w:val="2"/>
          <w:sz w:val="23"/>
          <w:lang w:bidi="fr-CA"/>
        </w:rPr>
        <w:t xml:space="preserve">2, mais avec des </w:t>
      </w:r>
      <w:r w:rsidRPr="00736512">
        <w:rPr>
          <w:i/>
          <w:kern w:val="2"/>
          <w:sz w:val="23"/>
          <w:lang w:bidi="fr-CA"/>
        </w:rPr>
        <w:t>éléments</w:t>
      </w:r>
      <w:r w:rsidRPr="00736512">
        <w:rPr>
          <w:kern w:val="2"/>
          <w:sz w:val="23"/>
          <w:lang w:bidi="fr-CA"/>
        </w:rPr>
        <w:t xml:space="preserve"> de S</w:t>
      </w:r>
      <w:r w:rsidRPr="00736512">
        <w:rPr>
          <w:kern w:val="2"/>
          <w:sz w:val="23"/>
          <w:vertAlign w:val="subscript"/>
          <w:lang w:bidi="fr-CA"/>
        </w:rPr>
        <w:t>N</w:t>
      </w:r>
      <w:r w:rsidRPr="00736512">
        <w:rPr>
          <w:kern w:val="2"/>
          <w:sz w:val="23"/>
          <w:lang w:bidi="fr-CA"/>
        </w:rPr>
        <w:t>1</w:t>
      </w:r>
      <w:r w:rsidR="00736512" w:rsidRPr="00736512">
        <w:rPr>
          <w:kern w:val="2"/>
          <w:sz w:val="23"/>
          <w:lang w:bidi="fr-CA"/>
        </w:rPr>
        <w:t xml:space="preserve">. </w:t>
      </w:r>
      <w:r w:rsidRPr="00736512">
        <w:rPr>
          <w:kern w:val="2"/>
          <w:sz w:val="23"/>
          <w:lang w:bidi="fr-CA"/>
        </w:rPr>
        <w:t>En d</w:t>
      </w:r>
      <w:r w:rsidRPr="009C5F66">
        <w:rPr>
          <w:kern w:val="2"/>
          <w:sz w:val="23"/>
          <w:lang w:bidi="fr-CA"/>
        </w:rPr>
        <w:t>’</w:t>
      </w:r>
      <w:r w:rsidRPr="00736512">
        <w:rPr>
          <w:kern w:val="2"/>
          <w:sz w:val="23"/>
          <w:lang w:bidi="fr-CA"/>
        </w:rPr>
        <w:t>autres termes, à l</w:t>
      </w:r>
      <w:r w:rsidRPr="009C5F66">
        <w:rPr>
          <w:kern w:val="2"/>
          <w:sz w:val="23"/>
          <w:lang w:bidi="fr-CA"/>
        </w:rPr>
        <w:t>’</w:t>
      </w:r>
      <w:r w:rsidRPr="00736512">
        <w:rPr>
          <w:kern w:val="2"/>
          <w:sz w:val="23"/>
          <w:lang w:bidi="fr-CA"/>
        </w:rPr>
        <w:t>état de transition, le carbone électrophile prend un certain degré de charge positive, mais un véritable carbocation intermédiaire ne se forme pas. Le point à retenir ici est que les mécanismes S</w:t>
      </w:r>
      <w:r w:rsidRPr="00736512">
        <w:rPr>
          <w:kern w:val="2"/>
          <w:sz w:val="23"/>
          <w:vertAlign w:val="subscript"/>
          <w:lang w:bidi="fr-CA"/>
        </w:rPr>
        <w:t>N</w:t>
      </w:r>
      <w:r w:rsidRPr="00736512">
        <w:rPr>
          <w:kern w:val="2"/>
          <w:sz w:val="23"/>
          <w:lang w:bidi="fr-CA"/>
        </w:rPr>
        <w:t>1 et S</w:t>
      </w:r>
      <w:r w:rsidRPr="00736512">
        <w:rPr>
          <w:kern w:val="2"/>
          <w:sz w:val="23"/>
          <w:vertAlign w:val="subscript"/>
          <w:lang w:bidi="fr-CA"/>
        </w:rPr>
        <w:t>N</w:t>
      </w:r>
      <w:r w:rsidRPr="00736512">
        <w:rPr>
          <w:kern w:val="2"/>
          <w:sz w:val="23"/>
          <w:lang w:bidi="fr-CA"/>
        </w:rPr>
        <w:t>2 que nous avons étudiés dans ce chapitre sont des modèles. Bien qu</w:t>
      </w:r>
      <w:r w:rsidRPr="009C5F66">
        <w:rPr>
          <w:kern w:val="2"/>
          <w:sz w:val="23"/>
          <w:lang w:bidi="fr-CA"/>
        </w:rPr>
        <w:t>’</w:t>
      </w:r>
      <w:r w:rsidRPr="00736512">
        <w:rPr>
          <w:kern w:val="2"/>
          <w:sz w:val="23"/>
          <w:lang w:bidi="fr-CA"/>
        </w:rPr>
        <w:t>ils soient utiles pour l</w:t>
      </w:r>
      <w:r w:rsidRPr="009C5F66">
        <w:rPr>
          <w:kern w:val="2"/>
          <w:sz w:val="23"/>
          <w:lang w:bidi="fr-CA"/>
        </w:rPr>
        <w:t>’</w:t>
      </w:r>
      <w:r w:rsidRPr="00736512">
        <w:rPr>
          <w:kern w:val="2"/>
          <w:sz w:val="23"/>
          <w:lang w:bidi="fr-CA"/>
        </w:rPr>
        <w:t>apprentissage des principes chimiques et précis pour décrire de nombreuses réactions de substitution, d</w:t>
      </w:r>
      <w:r w:rsidRPr="009C5F66">
        <w:rPr>
          <w:kern w:val="2"/>
          <w:sz w:val="23"/>
          <w:lang w:bidi="fr-CA"/>
        </w:rPr>
        <w:t>’</w:t>
      </w:r>
      <w:r w:rsidRPr="00736512">
        <w:rPr>
          <w:kern w:val="2"/>
          <w:sz w:val="23"/>
          <w:lang w:bidi="fr-CA"/>
        </w:rPr>
        <w:t>autres réactions ne sont pas nécessairement des S</w:t>
      </w:r>
      <w:r w:rsidRPr="00736512">
        <w:rPr>
          <w:kern w:val="2"/>
          <w:sz w:val="23"/>
          <w:vertAlign w:val="subscript"/>
          <w:lang w:bidi="fr-CA"/>
        </w:rPr>
        <w:t>N</w:t>
      </w:r>
      <w:r w:rsidRPr="00736512">
        <w:rPr>
          <w:kern w:val="2"/>
          <w:sz w:val="23"/>
          <w:lang w:bidi="fr-CA"/>
        </w:rPr>
        <w:t>1 ou des S</w:t>
      </w:r>
      <w:r w:rsidRPr="00736512">
        <w:rPr>
          <w:kern w:val="2"/>
          <w:sz w:val="23"/>
          <w:vertAlign w:val="subscript"/>
          <w:lang w:bidi="fr-CA"/>
        </w:rPr>
        <w:t>N</w:t>
      </w:r>
      <w:r w:rsidRPr="00736512">
        <w:rPr>
          <w:kern w:val="2"/>
          <w:sz w:val="23"/>
          <w:lang w:bidi="fr-CA"/>
        </w:rPr>
        <w:t>2 « pures », mais se situent en fait quelque part entre les deux.</w:t>
      </w:r>
    </w:p>
    <w:p w14:paraId="45EA2EF6" w14:textId="77777777" w:rsidR="003C2C2E" w:rsidRPr="00736512" w:rsidRDefault="003C2C2E" w:rsidP="003C2C2E">
      <w:pPr>
        <w:rPr>
          <w:kern w:val="2"/>
          <w:sz w:val="23"/>
        </w:rPr>
      </w:pPr>
    </w:p>
    <w:p w14:paraId="441873E0" w14:textId="77777777" w:rsidR="003C2C2E" w:rsidRPr="00736512" w:rsidRDefault="003C2C2E" w:rsidP="003C2C2E">
      <w:pPr>
        <w:rPr>
          <w:b/>
          <w:kern w:val="2"/>
          <w:sz w:val="23"/>
        </w:rPr>
      </w:pPr>
      <w:r w:rsidRPr="00736512">
        <w:rPr>
          <w:b/>
          <w:kern w:val="2"/>
          <w:sz w:val="23"/>
          <w:lang w:bidi="fr-CA"/>
        </w:rPr>
        <w:t xml:space="preserve">Section 8.8 : SN en laboratoire : la synthèse de Williamson et les </w:t>
      </w:r>
      <w:proofErr w:type="spellStart"/>
      <w:r w:rsidRPr="00736512">
        <w:rPr>
          <w:b/>
          <w:kern w:val="2"/>
          <w:sz w:val="23"/>
          <w:lang w:bidi="fr-CA"/>
        </w:rPr>
        <w:t>tosylates</w:t>
      </w:r>
      <w:proofErr w:type="spellEnd"/>
      <w:r w:rsidRPr="00736512">
        <w:rPr>
          <w:b/>
          <w:kern w:val="2"/>
          <w:sz w:val="23"/>
          <w:lang w:bidi="fr-CA"/>
        </w:rPr>
        <w:t xml:space="preserve"> organiques</w:t>
      </w:r>
    </w:p>
    <w:p w14:paraId="7922306A" w14:textId="77777777" w:rsidR="003C2C2E" w:rsidRPr="00736512" w:rsidRDefault="003C2C2E" w:rsidP="003C2C2E">
      <w:pPr>
        <w:rPr>
          <w:kern w:val="2"/>
          <w:sz w:val="23"/>
        </w:rPr>
      </w:pPr>
    </w:p>
    <w:p w14:paraId="2FA83CC2" w14:textId="77777777" w:rsidR="003C2C2E" w:rsidRPr="00736512" w:rsidRDefault="003C2C2E" w:rsidP="003C2C2E">
      <w:pPr>
        <w:rPr>
          <w:kern w:val="2"/>
          <w:sz w:val="23"/>
          <w:u w:val="single"/>
        </w:rPr>
      </w:pPr>
      <w:r w:rsidRPr="00736512">
        <w:rPr>
          <w:kern w:val="2"/>
          <w:sz w:val="23"/>
          <w:u w:val="single"/>
          <w:lang w:bidi="fr-CA"/>
        </w:rPr>
        <w:t>8.9 A : La synthèse de Williamson</w:t>
      </w:r>
    </w:p>
    <w:p w14:paraId="642FA7D4" w14:textId="77777777" w:rsidR="003C2C2E" w:rsidRPr="00736512" w:rsidRDefault="003C2C2E" w:rsidP="003C2C2E">
      <w:pPr>
        <w:rPr>
          <w:kern w:val="2"/>
          <w:sz w:val="23"/>
        </w:rPr>
      </w:pPr>
    </w:p>
    <w:p w14:paraId="1346698D" w14:textId="1960B130" w:rsidR="003C2C2E" w:rsidRPr="00736512" w:rsidRDefault="003C2C2E" w:rsidP="003C2C2E">
      <w:pPr>
        <w:rPr>
          <w:kern w:val="2"/>
          <w:sz w:val="23"/>
        </w:rPr>
      </w:pPr>
      <w:r w:rsidRPr="00736512">
        <w:rPr>
          <w:kern w:val="2"/>
          <w:sz w:val="23"/>
          <w:lang w:bidi="fr-CA"/>
        </w:rPr>
        <w:t xml:space="preserve">Les chimistes spécialistes en chimie organique de synthèse ont souvent recours à une réaction qui est fondamentalement très similaire aux réactions de méthylation dépendantes de la </w:t>
      </w:r>
      <w:proofErr w:type="spellStart"/>
      <w:r w:rsidRPr="00736512">
        <w:rPr>
          <w:kern w:val="2"/>
          <w:sz w:val="23"/>
          <w:lang w:bidi="fr-CA"/>
        </w:rPr>
        <w:t>SAMe</w:t>
      </w:r>
      <w:proofErr w:type="spellEnd"/>
      <w:r w:rsidRPr="00736512">
        <w:rPr>
          <w:kern w:val="2"/>
          <w:sz w:val="23"/>
          <w:lang w:bidi="fr-CA"/>
        </w:rPr>
        <w:t xml:space="preserve"> que nous avons étudiées précédemment</w:t>
      </w:r>
      <w:r w:rsidR="00736512" w:rsidRPr="00736512">
        <w:rPr>
          <w:kern w:val="2"/>
          <w:sz w:val="23"/>
          <w:lang w:bidi="fr-CA"/>
        </w:rPr>
        <w:t xml:space="preserve">. </w:t>
      </w:r>
      <w:r w:rsidRPr="00736512">
        <w:rPr>
          <w:kern w:val="2"/>
          <w:sz w:val="23"/>
          <w:lang w:bidi="fr-CA"/>
        </w:rPr>
        <w:t>La « synthèse de Williamson » porte le nom d</w:t>
      </w:r>
      <w:r w:rsidRPr="009C5F66">
        <w:rPr>
          <w:kern w:val="2"/>
          <w:sz w:val="23"/>
          <w:lang w:bidi="fr-CA"/>
        </w:rPr>
        <w:t>’</w:t>
      </w:r>
      <w:r w:rsidRPr="00736512">
        <w:rPr>
          <w:kern w:val="2"/>
          <w:sz w:val="23"/>
          <w:lang w:bidi="fr-CA"/>
        </w:rPr>
        <w:t>Alexander Williamson, qui a mis au point la réaction en 1850.</w:t>
      </w:r>
    </w:p>
    <w:p w14:paraId="0F4C1187" w14:textId="77777777" w:rsidR="003C2C2E" w:rsidRPr="00736512" w:rsidRDefault="003C2C2E" w:rsidP="003C2C2E">
      <w:pPr>
        <w:rPr>
          <w:kern w:val="2"/>
          <w:sz w:val="23"/>
        </w:rPr>
      </w:pPr>
    </w:p>
    <w:p w14:paraId="74493092" w14:textId="471B4A2D" w:rsidR="003C2C2E" w:rsidRPr="00C97F4A" w:rsidRDefault="003C2C2E" w:rsidP="003C2C2E">
      <w:pPr>
        <w:rPr>
          <w:spacing w:val="-4"/>
          <w:kern w:val="2"/>
          <w:sz w:val="23"/>
        </w:rPr>
      </w:pPr>
      <w:r w:rsidRPr="00C97F4A">
        <w:rPr>
          <w:spacing w:val="-4"/>
          <w:kern w:val="2"/>
          <w:sz w:val="23"/>
          <w:lang w:bidi="fr-CA"/>
        </w:rPr>
        <w:t>Selon ce concept, un alcool est d</w:t>
      </w:r>
      <w:r w:rsidRPr="009C5F66">
        <w:rPr>
          <w:spacing w:val="-4"/>
          <w:kern w:val="2"/>
          <w:sz w:val="23"/>
          <w:lang w:bidi="fr-CA"/>
        </w:rPr>
        <w:t>’</w:t>
      </w:r>
      <w:r w:rsidRPr="00C97F4A">
        <w:rPr>
          <w:spacing w:val="-4"/>
          <w:kern w:val="2"/>
          <w:sz w:val="23"/>
          <w:lang w:bidi="fr-CA"/>
        </w:rPr>
        <w:t>abord déprotoné par une base forte, généralement de l</w:t>
      </w:r>
      <w:r w:rsidRPr="009C5F66">
        <w:rPr>
          <w:spacing w:val="-4"/>
          <w:kern w:val="2"/>
          <w:sz w:val="23"/>
          <w:lang w:bidi="fr-CA"/>
        </w:rPr>
        <w:t>’</w:t>
      </w:r>
      <w:r w:rsidRPr="00C97F4A">
        <w:rPr>
          <w:spacing w:val="-4"/>
          <w:kern w:val="2"/>
          <w:sz w:val="23"/>
          <w:lang w:bidi="fr-CA"/>
        </w:rPr>
        <w:t>hydrure de sodium</w:t>
      </w:r>
      <w:r w:rsidR="00736512" w:rsidRPr="00C97F4A">
        <w:rPr>
          <w:spacing w:val="-4"/>
          <w:kern w:val="2"/>
          <w:sz w:val="23"/>
          <w:lang w:bidi="fr-CA"/>
        </w:rPr>
        <w:t xml:space="preserve">. </w:t>
      </w:r>
      <w:r w:rsidRPr="00C97F4A">
        <w:rPr>
          <w:spacing w:val="-4"/>
          <w:kern w:val="2"/>
          <w:sz w:val="23"/>
          <w:lang w:bidi="fr-CA"/>
        </w:rPr>
        <w:t>Un halogénure d</w:t>
      </w:r>
      <w:r w:rsidRPr="009C5F66">
        <w:rPr>
          <w:spacing w:val="-4"/>
          <w:kern w:val="2"/>
          <w:sz w:val="23"/>
          <w:lang w:bidi="fr-CA"/>
        </w:rPr>
        <w:t>’</w:t>
      </w:r>
      <w:r w:rsidRPr="00C97F4A">
        <w:rPr>
          <w:spacing w:val="-4"/>
          <w:kern w:val="2"/>
          <w:sz w:val="23"/>
          <w:lang w:bidi="fr-CA"/>
        </w:rPr>
        <w:t>alkyle est ensuite ajouté au mélange réactionnel, et l</w:t>
      </w:r>
      <w:r w:rsidRPr="009C5F66">
        <w:rPr>
          <w:spacing w:val="-4"/>
          <w:kern w:val="2"/>
          <w:sz w:val="23"/>
          <w:lang w:bidi="fr-CA"/>
        </w:rPr>
        <w:t>’</w:t>
      </w:r>
      <w:r w:rsidRPr="00C97F4A">
        <w:rPr>
          <w:spacing w:val="-4"/>
          <w:kern w:val="2"/>
          <w:sz w:val="23"/>
          <w:lang w:bidi="fr-CA"/>
        </w:rPr>
        <w:t xml:space="preserve">ion </w:t>
      </w:r>
      <w:proofErr w:type="spellStart"/>
      <w:r w:rsidRPr="00C97F4A">
        <w:rPr>
          <w:spacing w:val="-4"/>
          <w:kern w:val="2"/>
          <w:sz w:val="23"/>
          <w:lang w:bidi="fr-CA"/>
        </w:rPr>
        <w:t>alcoxyde</w:t>
      </w:r>
      <w:proofErr w:type="spellEnd"/>
      <w:r w:rsidRPr="00C97F4A">
        <w:rPr>
          <w:spacing w:val="-4"/>
          <w:kern w:val="2"/>
          <w:sz w:val="23"/>
          <w:lang w:bidi="fr-CA"/>
        </w:rPr>
        <w:t>, un puissant nucléophile, déplace le groupe partant halogénure dans une réaction S</w:t>
      </w:r>
      <w:r w:rsidRPr="00C97F4A">
        <w:rPr>
          <w:spacing w:val="-4"/>
          <w:kern w:val="2"/>
          <w:sz w:val="23"/>
          <w:vertAlign w:val="subscript"/>
          <w:lang w:bidi="fr-CA"/>
        </w:rPr>
        <w:t>N</w:t>
      </w:r>
      <w:r w:rsidRPr="00C97F4A">
        <w:rPr>
          <w:spacing w:val="-4"/>
          <w:kern w:val="2"/>
          <w:sz w:val="23"/>
          <w:lang w:bidi="fr-CA"/>
        </w:rPr>
        <w:t>2.</w:t>
      </w:r>
    </w:p>
    <w:p w14:paraId="36D94AA6" w14:textId="77777777" w:rsidR="003C2C2E" w:rsidRPr="00736512" w:rsidRDefault="003C2C2E" w:rsidP="003C2C2E">
      <w:pPr>
        <w:rPr>
          <w:kern w:val="2"/>
          <w:sz w:val="23"/>
        </w:rPr>
      </w:pPr>
    </w:p>
    <w:p w14:paraId="491194A7" w14:textId="77777777" w:rsidR="003C2C2E" w:rsidRPr="00736512" w:rsidRDefault="003C2C2E" w:rsidP="003C2C2E">
      <w:pPr>
        <w:rPr>
          <w:kern w:val="2"/>
          <w:sz w:val="23"/>
        </w:rPr>
      </w:pPr>
    </w:p>
    <w:p w14:paraId="4280960C" w14:textId="77777777" w:rsidR="003C2C2E" w:rsidRPr="00736512" w:rsidRDefault="003C2C2E" w:rsidP="003C2C2E">
      <w:pPr>
        <w:rPr>
          <w:kern w:val="2"/>
          <w:sz w:val="23"/>
        </w:rPr>
      </w:pPr>
    </w:p>
    <w:p w14:paraId="5A0919DB"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18439023" wp14:editId="72FD5C7D">
            <wp:extent cx="3022600" cy="1210945"/>
            <wp:effectExtent l="0" t="0" r="0" b="8255"/>
            <wp:docPr id="6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022600" cy="1210945"/>
                    </a:xfrm>
                    <a:prstGeom prst="rect">
                      <a:avLst/>
                    </a:prstGeom>
                    <a:noFill/>
                    <a:ln>
                      <a:noFill/>
                    </a:ln>
                  </pic:spPr>
                </pic:pic>
              </a:graphicData>
            </a:graphic>
          </wp:inline>
        </w:drawing>
      </w:r>
    </w:p>
    <w:p w14:paraId="2A31DC0C"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48a</w:t>
      </w:r>
    </w:p>
    <w:p w14:paraId="7FAF9082" w14:textId="77777777" w:rsidR="00C97F4A" w:rsidRDefault="00C97F4A">
      <w:pPr>
        <w:rPr>
          <w:kern w:val="2"/>
          <w:sz w:val="23"/>
          <w:lang w:bidi="fr-CA"/>
        </w:rPr>
      </w:pPr>
      <w:r>
        <w:rPr>
          <w:kern w:val="2"/>
          <w:sz w:val="23"/>
          <w:lang w:bidi="fr-CA"/>
        </w:rPr>
        <w:br w:type="page"/>
      </w:r>
    </w:p>
    <w:p w14:paraId="55D38B01" w14:textId="38F3E546" w:rsidR="003C2C2E" w:rsidRPr="00736512" w:rsidRDefault="003C2C2E" w:rsidP="003C2C2E">
      <w:pPr>
        <w:rPr>
          <w:kern w:val="2"/>
          <w:sz w:val="23"/>
        </w:rPr>
      </w:pPr>
      <w:r w:rsidRPr="00736512">
        <w:rPr>
          <w:kern w:val="2"/>
          <w:sz w:val="23"/>
          <w:lang w:bidi="fr-CA"/>
        </w:rPr>
        <w:lastRenderedPageBreak/>
        <w:t>Par exemple, la figure ci-dessous illustre le bromure de méthyle jouant le rôle de donneur de</w:t>
      </w:r>
      <w:r w:rsidR="00C97F4A">
        <w:rPr>
          <w:kern w:val="2"/>
          <w:sz w:val="23"/>
          <w:lang w:bidi="fr-CA"/>
        </w:rPr>
        <w:t> </w:t>
      </w:r>
      <w:r w:rsidRPr="00736512">
        <w:rPr>
          <w:kern w:val="2"/>
          <w:sz w:val="23"/>
          <w:lang w:bidi="fr-CA"/>
        </w:rPr>
        <w:t xml:space="preserve">groupe méthyle, analogue au rôle joué par la </w:t>
      </w:r>
      <w:proofErr w:type="spellStart"/>
      <w:r w:rsidRPr="00736512">
        <w:rPr>
          <w:kern w:val="2"/>
          <w:sz w:val="23"/>
          <w:lang w:bidi="fr-CA"/>
        </w:rPr>
        <w:t>SAMe</w:t>
      </w:r>
      <w:proofErr w:type="spellEnd"/>
      <w:r w:rsidRPr="00736512">
        <w:rPr>
          <w:kern w:val="2"/>
          <w:sz w:val="23"/>
          <w:lang w:bidi="fr-CA"/>
        </w:rPr>
        <w:t xml:space="preserve"> dans les réactions biochimiques </w:t>
      </w:r>
      <w:r w:rsidR="00C97F4A">
        <w:rPr>
          <w:kern w:val="2"/>
          <w:sz w:val="23"/>
          <w:lang w:bidi="fr-CA"/>
        </w:rPr>
        <w:br/>
      </w:r>
      <w:r w:rsidRPr="00736512">
        <w:rPr>
          <w:kern w:val="2"/>
          <w:sz w:val="23"/>
          <w:lang w:bidi="fr-CA"/>
        </w:rPr>
        <w:t>de méthylation :</w:t>
      </w:r>
    </w:p>
    <w:p w14:paraId="2F888C9E" w14:textId="77777777" w:rsidR="003C2C2E" w:rsidRPr="00736512" w:rsidRDefault="003C2C2E" w:rsidP="003C2C2E">
      <w:pPr>
        <w:rPr>
          <w:kern w:val="2"/>
          <w:sz w:val="23"/>
        </w:rPr>
      </w:pPr>
    </w:p>
    <w:p w14:paraId="2487486A"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7CD21613" wp14:editId="22A5E20C">
            <wp:extent cx="4673600" cy="812800"/>
            <wp:effectExtent l="0" t="0" r="0" b="0"/>
            <wp:docPr id="67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4673600" cy="812800"/>
                    </a:xfrm>
                    <a:prstGeom prst="rect">
                      <a:avLst/>
                    </a:prstGeom>
                    <a:noFill/>
                    <a:ln>
                      <a:noFill/>
                    </a:ln>
                  </pic:spPr>
                </pic:pic>
              </a:graphicData>
            </a:graphic>
          </wp:inline>
        </w:drawing>
      </w:r>
    </w:p>
    <w:p w14:paraId="74F1DB21" w14:textId="77777777" w:rsidR="003C2C2E" w:rsidRPr="00736512" w:rsidRDefault="003C2C2E" w:rsidP="003C2C2E">
      <w:pPr>
        <w:jc w:val="center"/>
        <w:rPr>
          <w:kern w:val="2"/>
          <w:sz w:val="23"/>
        </w:rPr>
      </w:pPr>
    </w:p>
    <w:p w14:paraId="7D706BE8"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49</w:t>
      </w:r>
    </w:p>
    <w:p w14:paraId="5CE8AB46" w14:textId="08DFDFFA" w:rsidR="003C2C2E" w:rsidRPr="00736512" w:rsidRDefault="003C2C2E" w:rsidP="003C2C2E">
      <w:pPr>
        <w:rPr>
          <w:kern w:val="2"/>
          <w:sz w:val="23"/>
        </w:rPr>
      </w:pPr>
      <w:r w:rsidRPr="00736512">
        <w:rPr>
          <w:kern w:val="2"/>
          <w:sz w:val="23"/>
          <w:lang w:bidi="fr-CA"/>
        </w:rPr>
        <w:t xml:space="preserve">Remarquez la différence entre cette réaction de laboratoire non biologique et la réaction biologique de méthylation de la </w:t>
      </w:r>
      <w:proofErr w:type="spellStart"/>
      <w:r w:rsidRPr="00736512">
        <w:rPr>
          <w:kern w:val="2"/>
          <w:sz w:val="23"/>
          <w:lang w:bidi="fr-CA"/>
        </w:rPr>
        <w:t>SAMe</w:t>
      </w:r>
      <w:proofErr w:type="spellEnd"/>
      <w:r w:rsidRPr="00736512">
        <w:rPr>
          <w:kern w:val="2"/>
          <w:sz w:val="23"/>
          <w:lang w:bidi="fr-CA"/>
        </w:rPr>
        <w:t xml:space="preserve"> catalysée par une enzyme que nous avons étudiée précédemment. La déprotonation du nucléophile se produit lors d</w:t>
      </w:r>
      <w:r w:rsidRPr="009C5F66">
        <w:rPr>
          <w:kern w:val="2"/>
          <w:sz w:val="23"/>
          <w:lang w:bidi="fr-CA"/>
        </w:rPr>
        <w:t>’</w:t>
      </w:r>
      <w:r w:rsidRPr="00736512">
        <w:rPr>
          <w:kern w:val="2"/>
          <w:sz w:val="23"/>
          <w:lang w:bidi="fr-CA"/>
        </w:rPr>
        <w:t>une étape distincte, avant l</w:t>
      </w:r>
      <w:r w:rsidRPr="009C5F66">
        <w:rPr>
          <w:kern w:val="2"/>
          <w:sz w:val="23"/>
          <w:lang w:bidi="fr-CA"/>
        </w:rPr>
        <w:t>’</w:t>
      </w:r>
      <w:r w:rsidRPr="00736512">
        <w:rPr>
          <w:kern w:val="2"/>
          <w:sz w:val="23"/>
          <w:lang w:bidi="fr-CA"/>
        </w:rPr>
        <w:t>attaque du nucléophile</w:t>
      </w:r>
      <w:r w:rsidR="00736512" w:rsidRPr="00736512">
        <w:rPr>
          <w:kern w:val="2"/>
          <w:sz w:val="23"/>
          <w:lang w:bidi="fr-CA"/>
        </w:rPr>
        <w:t xml:space="preserve">. </w:t>
      </w:r>
      <w:r w:rsidRPr="00736512">
        <w:rPr>
          <w:kern w:val="2"/>
          <w:sz w:val="23"/>
          <w:lang w:bidi="fr-CA"/>
        </w:rPr>
        <w:t>Il convient de comparer cette réaction en solution (avec deux étapes bimoléculaires) à la réaction S</w:t>
      </w:r>
      <w:r w:rsidRPr="00736512">
        <w:rPr>
          <w:kern w:val="2"/>
          <w:sz w:val="23"/>
          <w:vertAlign w:val="subscript"/>
          <w:lang w:bidi="fr-CA"/>
        </w:rPr>
        <w:t>N</w:t>
      </w:r>
      <w:r w:rsidRPr="00736512">
        <w:rPr>
          <w:kern w:val="2"/>
          <w:sz w:val="23"/>
          <w:lang w:bidi="fr-CA"/>
        </w:rPr>
        <w:t xml:space="preserve">2 catalysée par une enzyme (méthylation de la </w:t>
      </w:r>
      <w:proofErr w:type="spellStart"/>
      <w:r w:rsidRPr="00736512">
        <w:rPr>
          <w:kern w:val="2"/>
          <w:sz w:val="23"/>
          <w:lang w:bidi="fr-CA"/>
        </w:rPr>
        <w:t>SAMe</w:t>
      </w:r>
      <w:proofErr w:type="spellEnd"/>
      <w:r w:rsidRPr="00736512">
        <w:rPr>
          <w:kern w:val="2"/>
          <w:sz w:val="23"/>
          <w:lang w:bidi="fr-CA"/>
        </w:rPr>
        <w:t xml:space="preserve">) que nous avons analysée précédemment, qui implique une seule étape </w:t>
      </w:r>
      <w:proofErr w:type="spellStart"/>
      <w:r w:rsidRPr="00736512">
        <w:rPr>
          <w:kern w:val="2"/>
          <w:sz w:val="23"/>
          <w:lang w:bidi="fr-CA"/>
        </w:rPr>
        <w:t>trimoléculaire</w:t>
      </w:r>
      <w:proofErr w:type="spellEnd"/>
      <w:r w:rsidRPr="00736512">
        <w:rPr>
          <w:kern w:val="2"/>
          <w:sz w:val="23"/>
          <w:lang w:bidi="fr-CA"/>
        </w:rPr>
        <w:t xml:space="preserve"> concertée. Notez également que cette réaction non biologique implique un réactif (hydrure de sodium) et un intermédiaire (anion </w:t>
      </w:r>
      <w:proofErr w:type="spellStart"/>
      <w:r w:rsidRPr="00736512">
        <w:rPr>
          <w:kern w:val="2"/>
          <w:sz w:val="23"/>
          <w:lang w:bidi="fr-CA"/>
        </w:rPr>
        <w:t>propanoate</w:t>
      </w:r>
      <w:proofErr w:type="spellEnd"/>
      <w:r w:rsidRPr="00736512">
        <w:rPr>
          <w:kern w:val="2"/>
          <w:sz w:val="23"/>
          <w:lang w:bidi="fr-CA"/>
        </w:rPr>
        <w:t>) hautement basiques, une caractéristique qui ne conviendrait pas pour une réaction se déroulant dans des conditions physiologiques.</w:t>
      </w:r>
    </w:p>
    <w:p w14:paraId="64FF9058" w14:textId="77777777" w:rsidR="003C2C2E" w:rsidRPr="00736512" w:rsidRDefault="003C2C2E" w:rsidP="003C2C2E">
      <w:pPr>
        <w:rPr>
          <w:kern w:val="2"/>
          <w:sz w:val="23"/>
        </w:rPr>
      </w:pPr>
    </w:p>
    <w:p w14:paraId="3B5159BC" w14:textId="0F0D8D40" w:rsidR="003C2C2E" w:rsidRPr="00736512" w:rsidRDefault="003C2C2E" w:rsidP="003C2C2E">
      <w:pPr>
        <w:rPr>
          <w:kern w:val="2"/>
          <w:sz w:val="23"/>
        </w:rPr>
      </w:pPr>
      <w:r w:rsidRPr="00736512">
        <w:rPr>
          <w:kern w:val="2"/>
          <w:sz w:val="23"/>
          <w:lang w:bidi="fr-CA"/>
        </w:rPr>
        <w:t>La synthèse de Williamson ne fonctionne qu</w:t>
      </w:r>
      <w:r w:rsidRPr="009C5F66">
        <w:rPr>
          <w:kern w:val="2"/>
          <w:sz w:val="23"/>
          <w:lang w:bidi="fr-CA"/>
        </w:rPr>
        <w:t>’</w:t>
      </w:r>
      <w:r w:rsidRPr="00736512">
        <w:rPr>
          <w:kern w:val="2"/>
          <w:sz w:val="23"/>
          <w:lang w:bidi="fr-CA"/>
        </w:rPr>
        <w:t>avec des halogénures de méthyle ou d</w:t>
      </w:r>
      <w:r w:rsidRPr="009C5F66">
        <w:rPr>
          <w:kern w:val="2"/>
          <w:sz w:val="23"/>
          <w:lang w:bidi="fr-CA"/>
        </w:rPr>
        <w:t>’</w:t>
      </w:r>
      <w:r w:rsidRPr="00736512">
        <w:rPr>
          <w:kern w:val="2"/>
          <w:sz w:val="23"/>
          <w:lang w:bidi="fr-CA"/>
        </w:rPr>
        <w:t>alkyle primaire</w:t>
      </w:r>
      <w:r w:rsidR="00736512" w:rsidRPr="00736512">
        <w:rPr>
          <w:kern w:val="2"/>
          <w:sz w:val="23"/>
          <w:lang w:bidi="fr-CA"/>
        </w:rPr>
        <w:t xml:space="preserve">. </w:t>
      </w:r>
      <w:r w:rsidRPr="00736512">
        <w:rPr>
          <w:kern w:val="2"/>
          <w:sz w:val="23"/>
          <w:lang w:bidi="fr-CA"/>
        </w:rPr>
        <w:t>L</w:t>
      </w:r>
      <w:r w:rsidRPr="009C5F66">
        <w:rPr>
          <w:kern w:val="2"/>
          <w:sz w:val="23"/>
          <w:lang w:bidi="fr-CA"/>
        </w:rPr>
        <w:t>’</w:t>
      </w:r>
      <w:r w:rsidRPr="00736512">
        <w:rPr>
          <w:kern w:val="2"/>
          <w:sz w:val="23"/>
          <w:lang w:bidi="fr-CA"/>
        </w:rPr>
        <w:t>utilisation d</w:t>
      </w:r>
      <w:r w:rsidRPr="009C5F66">
        <w:rPr>
          <w:kern w:val="2"/>
          <w:sz w:val="23"/>
          <w:lang w:bidi="fr-CA"/>
        </w:rPr>
        <w:t>’</w:t>
      </w:r>
      <w:r w:rsidRPr="00736512">
        <w:rPr>
          <w:kern w:val="2"/>
          <w:sz w:val="23"/>
          <w:lang w:bidi="fr-CA"/>
        </w:rPr>
        <w:t>un halogénure d</w:t>
      </w:r>
      <w:r w:rsidRPr="009C5F66">
        <w:rPr>
          <w:kern w:val="2"/>
          <w:sz w:val="23"/>
          <w:lang w:bidi="fr-CA"/>
        </w:rPr>
        <w:t>’</w:t>
      </w:r>
      <w:r w:rsidRPr="00736512">
        <w:rPr>
          <w:kern w:val="2"/>
          <w:sz w:val="23"/>
          <w:lang w:bidi="fr-CA"/>
        </w:rPr>
        <w:t>alkyle secondaire ou tertiaire donnerait lieu à la formation d</w:t>
      </w:r>
      <w:r w:rsidRPr="009C5F66">
        <w:rPr>
          <w:kern w:val="2"/>
          <w:sz w:val="23"/>
          <w:lang w:bidi="fr-CA"/>
        </w:rPr>
        <w:t>’</w:t>
      </w:r>
      <w:r w:rsidRPr="00736512">
        <w:rPr>
          <w:kern w:val="2"/>
          <w:sz w:val="23"/>
          <w:lang w:bidi="fr-CA"/>
        </w:rPr>
        <w:t xml:space="preserve">un </w:t>
      </w:r>
      <w:r w:rsidRPr="00736512">
        <w:rPr>
          <w:i/>
          <w:kern w:val="2"/>
          <w:sz w:val="23"/>
          <w:lang w:bidi="fr-CA"/>
        </w:rPr>
        <w:t>alcène</w:t>
      </w:r>
      <w:r w:rsidRPr="00736512">
        <w:rPr>
          <w:kern w:val="2"/>
          <w:sz w:val="23"/>
          <w:lang w:bidi="fr-CA"/>
        </w:rPr>
        <w:t xml:space="preserve"> dans ce que l</w:t>
      </w:r>
      <w:r w:rsidRPr="009C5F66">
        <w:rPr>
          <w:kern w:val="2"/>
          <w:sz w:val="23"/>
          <w:lang w:bidi="fr-CA"/>
        </w:rPr>
        <w:t>’</w:t>
      </w:r>
      <w:r w:rsidRPr="00736512">
        <w:rPr>
          <w:kern w:val="2"/>
          <w:sz w:val="23"/>
          <w:lang w:bidi="fr-CA"/>
        </w:rPr>
        <w:t>on appelle une réaction d</w:t>
      </w:r>
      <w:proofErr w:type="gramStart"/>
      <w:r w:rsidRPr="009C5F66">
        <w:rPr>
          <w:kern w:val="2"/>
          <w:sz w:val="23"/>
          <w:lang w:bidi="fr-CA"/>
        </w:rPr>
        <w:t>’</w:t>
      </w:r>
      <w:r w:rsidRPr="00736512">
        <w:rPr>
          <w:kern w:val="2"/>
          <w:sz w:val="23"/>
          <w:lang w:bidi="fr-CA"/>
        </w:rPr>
        <w:t>«</w:t>
      </w:r>
      <w:proofErr w:type="gramEnd"/>
      <w:r w:rsidRPr="00736512">
        <w:rPr>
          <w:kern w:val="2"/>
          <w:sz w:val="23"/>
          <w:lang w:bidi="fr-CA"/>
        </w:rPr>
        <w:t xml:space="preserve"> élimination » : </w:t>
      </w:r>
    </w:p>
    <w:p w14:paraId="3AEC4C00" w14:textId="77777777" w:rsidR="003C2C2E" w:rsidRPr="00736512" w:rsidRDefault="003C2C2E" w:rsidP="003C2C2E">
      <w:pPr>
        <w:rPr>
          <w:kern w:val="2"/>
          <w:sz w:val="23"/>
        </w:rPr>
      </w:pPr>
    </w:p>
    <w:p w14:paraId="162C7983"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50DDA5AC" wp14:editId="6229A3FB">
            <wp:extent cx="4309745" cy="1998345"/>
            <wp:effectExtent l="0" t="0" r="8255" b="8255"/>
            <wp:docPr id="6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4309745" cy="1998345"/>
                    </a:xfrm>
                    <a:prstGeom prst="rect">
                      <a:avLst/>
                    </a:prstGeom>
                    <a:noFill/>
                    <a:ln>
                      <a:noFill/>
                    </a:ln>
                  </pic:spPr>
                </pic:pic>
              </a:graphicData>
            </a:graphic>
          </wp:inline>
        </w:drawing>
      </w:r>
    </w:p>
    <w:p w14:paraId="433E6471"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50</w:t>
      </w:r>
    </w:p>
    <w:p w14:paraId="4BA01253" w14:textId="77777777" w:rsidR="003C2C2E" w:rsidRPr="00736512" w:rsidRDefault="003C2C2E" w:rsidP="003C2C2E">
      <w:pPr>
        <w:rPr>
          <w:kern w:val="2"/>
          <w:sz w:val="23"/>
        </w:rPr>
      </w:pPr>
      <w:r w:rsidRPr="00736512">
        <w:rPr>
          <w:kern w:val="2"/>
          <w:sz w:val="23"/>
          <w:lang w:bidi="fr-CA"/>
        </w:rPr>
        <w:t>Nous étudierons les réactions d</w:t>
      </w:r>
      <w:r w:rsidRPr="009C5F66">
        <w:rPr>
          <w:kern w:val="2"/>
          <w:sz w:val="23"/>
          <w:lang w:bidi="fr-CA"/>
        </w:rPr>
        <w:t>’</w:t>
      </w:r>
      <w:r w:rsidRPr="00736512">
        <w:rPr>
          <w:kern w:val="2"/>
          <w:sz w:val="23"/>
          <w:lang w:bidi="fr-CA"/>
        </w:rPr>
        <w:t>élimination au chapitre 14.</w:t>
      </w:r>
    </w:p>
    <w:p w14:paraId="56EBDABC" w14:textId="77777777" w:rsidR="003C2C2E" w:rsidRPr="00736512" w:rsidRDefault="003C2C2E" w:rsidP="003C2C2E">
      <w:pPr>
        <w:jc w:val="center"/>
        <w:rPr>
          <w:kern w:val="2"/>
          <w:sz w:val="23"/>
        </w:rPr>
      </w:pPr>
    </w:p>
    <w:p w14:paraId="31333D4F" w14:textId="77777777" w:rsidR="003C2C2E" w:rsidRPr="00736512" w:rsidRDefault="00000000" w:rsidP="003C2C2E">
      <w:pPr>
        <w:rPr>
          <w:kern w:val="2"/>
          <w:sz w:val="23"/>
        </w:rPr>
      </w:pPr>
      <w:r>
        <w:rPr>
          <w:kern w:val="2"/>
          <w:sz w:val="23"/>
          <w:lang w:bidi="fr-CA"/>
        </w:rPr>
        <w:pict w14:anchorId="2C556BF5">
          <v:rect id="_x0000_i1252" style="width:0;height:1.5pt" o:hralign="center" o:hrstd="t" o:hr="t" fillcolor="#aaa" stroked="f"/>
        </w:pict>
      </w:r>
    </w:p>
    <w:p w14:paraId="15C3BF77" w14:textId="47B7FFB5" w:rsidR="003C2C2E" w:rsidRPr="00C97F4A" w:rsidRDefault="003C2C2E" w:rsidP="003C2C2E">
      <w:pPr>
        <w:rPr>
          <w:spacing w:val="-2"/>
          <w:kern w:val="2"/>
          <w:sz w:val="23"/>
        </w:rPr>
      </w:pPr>
      <w:r w:rsidRPr="00C97F4A">
        <w:rPr>
          <w:spacing w:val="-2"/>
          <w:kern w:val="2"/>
          <w:sz w:val="23"/>
          <w:u w:val="single"/>
          <w:lang w:bidi="fr-CA"/>
        </w:rPr>
        <w:t>Exercice 8.18 :</w:t>
      </w:r>
      <w:r w:rsidRPr="00C97F4A">
        <w:rPr>
          <w:spacing w:val="-2"/>
          <w:kern w:val="2"/>
          <w:sz w:val="23"/>
          <w:lang w:bidi="fr-CA"/>
        </w:rPr>
        <w:t xml:space="preserve"> Un chimiste spécialiste en chimie organique débutant dans le métier a effectué la réaction illustrée ci-dessus, dans l</w:t>
      </w:r>
      <w:r w:rsidRPr="009C5F66">
        <w:rPr>
          <w:spacing w:val="-2"/>
          <w:kern w:val="2"/>
          <w:sz w:val="23"/>
          <w:lang w:bidi="fr-CA"/>
        </w:rPr>
        <w:t>’</w:t>
      </w:r>
      <w:r w:rsidRPr="00C97F4A">
        <w:rPr>
          <w:spacing w:val="-2"/>
          <w:kern w:val="2"/>
          <w:sz w:val="23"/>
          <w:lang w:bidi="fr-CA"/>
        </w:rPr>
        <w:t>espoir de synthétiser un éther. Au lieu de cela, il a obtenu l</w:t>
      </w:r>
      <w:r w:rsidRPr="009C5F66">
        <w:rPr>
          <w:spacing w:val="-2"/>
          <w:kern w:val="2"/>
          <w:sz w:val="23"/>
          <w:lang w:bidi="fr-CA"/>
        </w:rPr>
        <w:t>’</w:t>
      </w:r>
      <w:r w:rsidRPr="00C97F4A">
        <w:rPr>
          <w:spacing w:val="-2"/>
          <w:kern w:val="2"/>
          <w:sz w:val="23"/>
          <w:lang w:bidi="fr-CA"/>
        </w:rPr>
        <w:t>alcène illustré</w:t>
      </w:r>
      <w:r w:rsidR="00736512" w:rsidRPr="00C97F4A">
        <w:rPr>
          <w:spacing w:val="-2"/>
          <w:kern w:val="2"/>
          <w:sz w:val="23"/>
          <w:lang w:bidi="fr-CA"/>
        </w:rPr>
        <w:t xml:space="preserve">. </w:t>
      </w:r>
      <w:r w:rsidRPr="00C97F4A">
        <w:rPr>
          <w:spacing w:val="-2"/>
          <w:kern w:val="2"/>
          <w:sz w:val="23"/>
          <w:lang w:bidi="fr-CA"/>
        </w:rPr>
        <w:t>Quelle combinaison halogénure d</w:t>
      </w:r>
      <w:r w:rsidRPr="009C5F66">
        <w:rPr>
          <w:spacing w:val="-2"/>
          <w:kern w:val="2"/>
          <w:sz w:val="23"/>
          <w:lang w:bidi="fr-CA"/>
        </w:rPr>
        <w:t>’</w:t>
      </w:r>
      <w:r w:rsidRPr="00C97F4A">
        <w:rPr>
          <w:spacing w:val="-2"/>
          <w:kern w:val="2"/>
          <w:sz w:val="23"/>
          <w:lang w:bidi="fr-CA"/>
        </w:rPr>
        <w:t>alkyle ou alcool aurait-il dû utiliser à la place pour obtenir le produit éther recherché?</w:t>
      </w:r>
    </w:p>
    <w:p w14:paraId="119501D0" w14:textId="77777777" w:rsidR="003C2C2E" w:rsidRPr="00736512" w:rsidRDefault="00000000" w:rsidP="003C2C2E">
      <w:pPr>
        <w:rPr>
          <w:kern w:val="2"/>
          <w:sz w:val="23"/>
        </w:rPr>
      </w:pPr>
      <w:r>
        <w:rPr>
          <w:kern w:val="2"/>
          <w:sz w:val="23"/>
          <w:lang w:bidi="fr-CA"/>
        </w:rPr>
        <w:pict w14:anchorId="641B6FB1">
          <v:rect id="_x0000_i1253" style="width:0;height:1.5pt" o:hralign="center" o:hrstd="t" o:hr="t" fillcolor="#aaa" stroked="f"/>
        </w:pict>
      </w:r>
    </w:p>
    <w:p w14:paraId="1C734A47" w14:textId="77777777" w:rsidR="003C2C2E" w:rsidRPr="00736512" w:rsidRDefault="003C2C2E" w:rsidP="003C2C2E">
      <w:pPr>
        <w:rPr>
          <w:color w:val="0000FF"/>
          <w:kern w:val="2"/>
          <w:sz w:val="23"/>
        </w:rPr>
      </w:pPr>
    </w:p>
    <w:p w14:paraId="14FDFC07" w14:textId="77777777" w:rsidR="00C97F4A" w:rsidRDefault="00C97F4A">
      <w:pPr>
        <w:rPr>
          <w:kern w:val="2"/>
          <w:sz w:val="23"/>
          <w:u w:val="single"/>
          <w:lang w:bidi="fr-CA"/>
        </w:rPr>
      </w:pPr>
      <w:r>
        <w:rPr>
          <w:kern w:val="2"/>
          <w:sz w:val="23"/>
          <w:u w:val="single"/>
          <w:lang w:bidi="fr-CA"/>
        </w:rPr>
        <w:br w:type="page"/>
      </w:r>
    </w:p>
    <w:p w14:paraId="0DF544BC" w14:textId="0D47C284" w:rsidR="003C2C2E" w:rsidRPr="00736512" w:rsidRDefault="003C2C2E" w:rsidP="003C2C2E">
      <w:pPr>
        <w:rPr>
          <w:kern w:val="2"/>
          <w:sz w:val="23"/>
          <w:u w:val="single"/>
        </w:rPr>
      </w:pPr>
      <w:r w:rsidRPr="00736512">
        <w:rPr>
          <w:kern w:val="2"/>
          <w:sz w:val="23"/>
          <w:u w:val="single"/>
          <w:lang w:bidi="fr-CA"/>
        </w:rPr>
        <w:lastRenderedPageBreak/>
        <w:t>8.9 B : La conversion d</w:t>
      </w:r>
      <w:r w:rsidRPr="009C5F66">
        <w:rPr>
          <w:kern w:val="2"/>
          <w:sz w:val="23"/>
          <w:u w:val="single"/>
          <w:lang w:bidi="fr-CA"/>
        </w:rPr>
        <w:t>’</w:t>
      </w:r>
      <w:r w:rsidRPr="00736512">
        <w:rPr>
          <w:kern w:val="2"/>
          <w:sz w:val="23"/>
          <w:u w:val="single"/>
          <w:lang w:bidi="fr-CA"/>
        </w:rPr>
        <w:t xml:space="preserve">un mauvais groupe partant en un bon : les </w:t>
      </w:r>
      <w:proofErr w:type="spellStart"/>
      <w:r w:rsidRPr="00736512">
        <w:rPr>
          <w:kern w:val="2"/>
          <w:sz w:val="23"/>
          <w:u w:val="single"/>
          <w:lang w:bidi="fr-CA"/>
        </w:rPr>
        <w:t>tosylates</w:t>
      </w:r>
      <w:proofErr w:type="spellEnd"/>
    </w:p>
    <w:p w14:paraId="155AA9F4" w14:textId="77777777" w:rsidR="003C2C2E" w:rsidRPr="00736512" w:rsidRDefault="003C2C2E" w:rsidP="003C2C2E">
      <w:pPr>
        <w:rPr>
          <w:kern w:val="2"/>
          <w:sz w:val="23"/>
        </w:rPr>
      </w:pPr>
    </w:p>
    <w:p w14:paraId="5236BE52" w14:textId="77777777" w:rsidR="003C2C2E" w:rsidRPr="00736512" w:rsidRDefault="003C2C2E" w:rsidP="003C2C2E">
      <w:pPr>
        <w:rPr>
          <w:kern w:val="2"/>
          <w:sz w:val="23"/>
        </w:rPr>
      </w:pPr>
      <w:r w:rsidRPr="00736512">
        <w:rPr>
          <w:kern w:val="2"/>
          <w:sz w:val="23"/>
          <w:lang w:bidi="fr-CA"/>
        </w:rPr>
        <w:t>La section 8.4 explique comment, dans les voies métaboliques, le groupe partant OH relativement mauvais d</w:t>
      </w:r>
      <w:r w:rsidRPr="009C5F66">
        <w:rPr>
          <w:kern w:val="2"/>
          <w:sz w:val="23"/>
          <w:lang w:bidi="fr-CA"/>
        </w:rPr>
        <w:t>’</w:t>
      </w:r>
      <w:r w:rsidRPr="00736512">
        <w:rPr>
          <w:kern w:val="2"/>
          <w:sz w:val="23"/>
          <w:lang w:bidi="fr-CA"/>
        </w:rPr>
        <w:t>un alcool peut être converti en phosphate ou en diphosphate, qui, lorsqu</w:t>
      </w:r>
      <w:r w:rsidRPr="009C5F66">
        <w:rPr>
          <w:kern w:val="2"/>
          <w:sz w:val="23"/>
          <w:lang w:bidi="fr-CA"/>
        </w:rPr>
        <w:t>’</w:t>
      </w:r>
      <w:r w:rsidRPr="00736512">
        <w:rPr>
          <w:kern w:val="2"/>
          <w:sz w:val="23"/>
          <w:lang w:bidi="fr-CA"/>
        </w:rPr>
        <w:t>il est stabilisé par des interactions non covalentes à l</w:t>
      </w:r>
      <w:r w:rsidRPr="009C5F66">
        <w:rPr>
          <w:kern w:val="2"/>
          <w:sz w:val="23"/>
          <w:lang w:bidi="fr-CA"/>
        </w:rPr>
        <w:t>’</w:t>
      </w:r>
      <w:r w:rsidRPr="00736512">
        <w:rPr>
          <w:kern w:val="2"/>
          <w:sz w:val="23"/>
          <w:lang w:bidi="fr-CA"/>
        </w:rPr>
        <w:t>intérieur d</w:t>
      </w:r>
      <w:r w:rsidRPr="009C5F66">
        <w:rPr>
          <w:kern w:val="2"/>
          <w:sz w:val="23"/>
          <w:lang w:bidi="fr-CA"/>
        </w:rPr>
        <w:t>’</w:t>
      </w:r>
      <w:r w:rsidRPr="00736512">
        <w:rPr>
          <w:kern w:val="2"/>
          <w:sz w:val="23"/>
          <w:lang w:bidi="fr-CA"/>
        </w:rPr>
        <w:t xml:space="preserve">un site actif enzymatique, peut constituer un très bon groupe partant. </w:t>
      </w:r>
    </w:p>
    <w:p w14:paraId="193030F9" w14:textId="77777777" w:rsidR="003C2C2E" w:rsidRPr="00736512" w:rsidRDefault="003C2C2E" w:rsidP="003C2C2E">
      <w:pPr>
        <w:rPr>
          <w:kern w:val="2"/>
          <w:sz w:val="23"/>
        </w:rPr>
      </w:pPr>
    </w:p>
    <w:p w14:paraId="68D38A7C" w14:textId="6EBA4340" w:rsidR="003C2C2E" w:rsidRPr="00C97F4A" w:rsidRDefault="003C2C2E" w:rsidP="003C2C2E">
      <w:pPr>
        <w:rPr>
          <w:spacing w:val="-2"/>
          <w:kern w:val="2"/>
          <w:sz w:val="23"/>
        </w:rPr>
      </w:pPr>
      <w:r w:rsidRPr="00C97F4A">
        <w:rPr>
          <w:spacing w:val="-2"/>
          <w:kern w:val="2"/>
          <w:sz w:val="23"/>
          <w:lang w:bidi="fr-CA"/>
        </w:rPr>
        <w:t xml:space="preserve">En synthèse de laboratoire, un objectif similaire peut être atteint en convertissant un alcool (un mauvais groupe partant) en un </w:t>
      </w:r>
      <w:proofErr w:type="spellStart"/>
      <w:r w:rsidRPr="00C97F4A">
        <w:rPr>
          <w:b/>
          <w:spacing w:val="-2"/>
          <w:kern w:val="2"/>
          <w:sz w:val="23"/>
          <w:lang w:bidi="fr-CA"/>
        </w:rPr>
        <w:t>tosylate</w:t>
      </w:r>
      <w:proofErr w:type="spellEnd"/>
      <w:r w:rsidRPr="00C97F4A">
        <w:rPr>
          <w:spacing w:val="-2"/>
          <w:kern w:val="2"/>
          <w:sz w:val="23"/>
          <w:lang w:bidi="fr-CA"/>
        </w:rPr>
        <w:t xml:space="preserve"> organique (un bon groupe partant) à l</w:t>
      </w:r>
      <w:r w:rsidRPr="009C5F66">
        <w:rPr>
          <w:spacing w:val="-2"/>
          <w:kern w:val="2"/>
          <w:sz w:val="23"/>
          <w:lang w:bidi="fr-CA"/>
        </w:rPr>
        <w:t>’</w:t>
      </w:r>
      <w:r w:rsidRPr="00C97F4A">
        <w:rPr>
          <w:spacing w:val="-2"/>
          <w:kern w:val="2"/>
          <w:sz w:val="23"/>
          <w:lang w:bidi="fr-CA"/>
        </w:rPr>
        <w:t xml:space="preserve">aide du chlorure de </w:t>
      </w:r>
      <w:proofErr w:type="spellStart"/>
      <w:r w:rsidRPr="00C97F4A">
        <w:rPr>
          <w:spacing w:val="-2"/>
          <w:kern w:val="2"/>
          <w:sz w:val="23"/>
          <w:lang w:bidi="fr-CA"/>
        </w:rPr>
        <w:t>tosyle</w:t>
      </w:r>
      <w:proofErr w:type="spellEnd"/>
      <w:r w:rsidRPr="00C97F4A">
        <w:rPr>
          <w:spacing w:val="-2"/>
          <w:kern w:val="2"/>
          <w:sz w:val="23"/>
          <w:lang w:bidi="fr-CA"/>
        </w:rPr>
        <w:t xml:space="preserve"> (les termes « </w:t>
      </w:r>
      <w:proofErr w:type="spellStart"/>
      <w:r w:rsidRPr="00C97F4A">
        <w:rPr>
          <w:spacing w:val="-2"/>
          <w:kern w:val="2"/>
          <w:sz w:val="23"/>
          <w:lang w:bidi="fr-CA"/>
        </w:rPr>
        <w:t>tosylate</w:t>
      </w:r>
      <w:proofErr w:type="spellEnd"/>
      <w:r w:rsidRPr="00C97F4A">
        <w:rPr>
          <w:spacing w:val="-2"/>
          <w:kern w:val="2"/>
          <w:sz w:val="23"/>
          <w:lang w:bidi="fr-CA"/>
        </w:rPr>
        <w:t> » et « </w:t>
      </w:r>
      <w:proofErr w:type="spellStart"/>
      <w:r w:rsidRPr="00C97F4A">
        <w:rPr>
          <w:spacing w:val="-2"/>
          <w:kern w:val="2"/>
          <w:sz w:val="23"/>
          <w:lang w:bidi="fr-CA"/>
        </w:rPr>
        <w:t>OTs</w:t>
      </w:r>
      <w:proofErr w:type="spellEnd"/>
      <w:r w:rsidRPr="00C97F4A">
        <w:rPr>
          <w:spacing w:val="-2"/>
          <w:kern w:val="2"/>
          <w:sz w:val="23"/>
          <w:lang w:bidi="fr-CA"/>
        </w:rPr>
        <w:t xml:space="preserve"> » sont des abréviations de </w:t>
      </w:r>
      <w:r w:rsidRPr="00C97F4A">
        <w:rPr>
          <w:i/>
          <w:spacing w:val="-2"/>
          <w:kern w:val="2"/>
          <w:sz w:val="23"/>
          <w:lang w:bidi="fr-CA"/>
        </w:rPr>
        <w:t>para</w:t>
      </w:r>
      <w:r w:rsidRPr="00C97F4A">
        <w:rPr>
          <w:spacing w:val="-2"/>
          <w:kern w:val="2"/>
          <w:sz w:val="23"/>
          <w:lang w:bidi="fr-CA"/>
        </w:rPr>
        <w:t>-</w:t>
      </w:r>
      <w:proofErr w:type="spellStart"/>
      <w:r w:rsidRPr="00C97F4A">
        <w:rPr>
          <w:spacing w:val="-2"/>
          <w:kern w:val="2"/>
          <w:sz w:val="23"/>
          <w:lang w:bidi="fr-CA"/>
        </w:rPr>
        <w:t>toluenésulfonate</w:t>
      </w:r>
      <w:proofErr w:type="spellEnd"/>
      <w:r w:rsidRPr="00C97F4A">
        <w:rPr>
          <w:spacing w:val="-2"/>
          <w:kern w:val="2"/>
          <w:sz w:val="23"/>
          <w:lang w:bidi="fr-CA"/>
        </w:rPr>
        <w:t>)</w:t>
      </w:r>
      <w:r w:rsidR="00736512" w:rsidRPr="00C97F4A">
        <w:rPr>
          <w:spacing w:val="-2"/>
          <w:kern w:val="2"/>
          <w:sz w:val="23"/>
          <w:lang w:bidi="fr-CA"/>
        </w:rPr>
        <w:t xml:space="preserve">. </w:t>
      </w:r>
      <w:r w:rsidR="00C97F4A">
        <w:rPr>
          <w:spacing w:val="-2"/>
          <w:kern w:val="2"/>
          <w:sz w:val="23"/>
          <w:lang w:bidi="fr-CA"/>
        </w:rPr>
        <w:br/>
      </w:r>
      <w:r w:rsidRPr="00C97F4A">
        <w:rPr>
          <w:spacing w:val="-2"/>
          <w:kern w:val="2"/>
          <w:sz w:val="23"/>
          <w:lang w:bidi="fr-CA"/>
        </w:rPr>
        <w:t>La réaction de l</w:t>
      </w:r>
      <w:r w:rsidRPr="009C5F66">
        <w:rPr>
          <w:spacing w:val="-2"/>
          <w:kern w:val="2"/>
          <w:sz w:val="23"/>
          <w:lang w:bidi="fr-CA"/>
        </w:rPr>
        <w:t>’</w:t>
      </w:r>
      <w:r w:rsidRPr="00C97F4A">
        <w:rPr>
          <w:spacing w:val="-2"/>
          <w:kern w:val="2"/>
          <w:sz w:val="23"/>
          <w:lang w:bidi="fr-CA"/>
        </w:rPr>
        <w:t xml:space="preserve">alcool au </w:t>
      </w:r>
      <w:proofErr w:type="spellStart"/>
      <w:r w:rsidRPr="00C97F4A">
        <w:rPr>
          <w:spacing w:val="-2"/>
          <w:kern w:val="2"/>
          <w:sz w:val="23"/>
          <w:lang w:bidi="fr-CA"/>
        </w:rPr>
        <w:t>tosylate</w:t>
      </w:r>
      <w:proofErr w:type="spellEnd"/>
      <w:r w:rsidRPr="00C97F4A">
        <w:rPr>
          <w:spacing w:val="-2"/>
          <w:kern w:val="2"/>
          <w:sz w:val="23"/>
          <w:lang w:bidi="fr-CA"/>
        </w:rPr>
        <w:t xml:space="preserve"> n</w:t>
      </w:r>
      <w:r w:rsidRPr="009C5F66">
        <w:rPr>
          <w:spacing w:val="-2"/>
          <w:kern w:val="2"/>
          <w:sz w:val="23"/>
          <w:lang w:bidi="fr-CA"/>
        </w:rPr>
        <w:t>’</w:t>
      </w:r>
      <w:r w:rsidRPr="00C97F4A">
        <w:rPr>
          <w:spacing w:val="-2"/>
          <w:kern w:val="2"/>
          <w:sz w:val="23"/>
          <w:lang w:bidi="fr-CA"/>
        </w:rPr>
        <w:t xml:space="preserve">est pas un phénomène que nous sommes encore en mesure de comprendre. Toutefois, si nous considérons que le </w:t>
      </w:r>
      <w:proofErr w:type="spellStart"/>
      <w:r w:rsidRPr="00C97F4A">
        <w:rPr>
          <w:spacing w:val="-2"/>
          <w:kern w:val="2"/>
          <w:sz w:val="23"/>
          <w:lang w:bidi="fr-CA"/>
        </w:rPr>
        <w:t>pKa</w:t>
      </w:r>
      <w:proofErr w:type="spellEnd"/>
      <w:r w:rsidRPr="00C97F4A">
        <w:rPr>
          <w:spacing w:val="-2"/>
          <w:kern w:val="2"/>
          <w:sz w:val="23"/>
          <w:lang w:bidi="fr-CA"/>
        </w:rPr>
        <w:t xml:space="preserve"> de l</w:t>
      </w:r>
      <w:r w:rsidRPr="009C5F66">
        <w:rPr>
          <w:spacing w:val="-2"/>
          <w:kern w:val="2"/>
          <w:sz w:val="23"/>
          <w:lang w:bidi="fr-CA"/>
        </w:rPr>
        <w:t>’</w:t>
      </w:r>
      <w:r w:rsidRPr="00C97F4A">
        <w:rPr>
          <w:spacing w:val="-2"/>
          <w:kern w:val="2"/>
          <w:sz w:val="23"/>
          <w:lang w:bidi="fr-CA"/>
        </w:rPr>
        <w:t xml:space="preserve">acide </w:t>
      </w:r>
      <w:r w:rsidRPr="00C97F4A">
        <w:rPr>
          <w:i/>
          <w:spacing w:val="-2"/>
          <w:kern w:val="2"/>
          <w:sz w:val="23"/>
          <w:lang w:bidi="fr-CA"/>
        </w:rPr>
        <w:t>para-</w:t>
      </w:r>
      <w:proofErr w:type="spellStart"/>
      <w:r w:rsidRPr="00C97F4A">
        <w:rPr>
          <w:spacing w:val="-2"/>
          <w:kern w:val="2"/>
          <w:sz w:val="23"/>
          <w:lang w:bidi="fr-CA"/>
        </w:rPr>
        <w:t>toluènesulfonique</w:t>
      </w:r>
      <w:proofErr w:type="spellEnd"/>
      <w:r w:rsidRPr="00C97F4A">
        <w:rPr>
          <w:spacing w:val="-2"/>
          <w:kern w:val="2"/>
          <w:sz w:val="23"/>
          <w:lang w:bidi="fr-CA"/>
        </w:rPr>
        <w:t xml:space="preserve"> est de -2,8, nous nous rendons compte que l</w:t>
      </w:r>
      <w:r w:rsidRPr="009C5F66">
        <w:rPr>
          <w:spacing w:val="-2"/>
          <w:kern w:val="2"/>
          <w:sz w:val="23"/>
          <w:lang w:bidi="fr-CA"/>
        </w:rPr>
        <w:t>’</w:t>
      </w:r>
      <w:r w:rsidRPr="00C97F4A">
        <w:rPr>
          <w:spacing w:val="-2"/>
          <w:kern w:val="2"/>
          <w:sz w:val="23"/>
          <w:lang w:bidi="fr-CA"/>
        </w:rPr>
        <w:t>anion para-</w:t>
      </w:r>
      <w:proofErr w:type="spellStart"/>
      <w:r w:rsidRPr="00C97F4A">
        <w:rPr>
          <w:spacing w:val="-2"/>
          <w:kern w:val="2"/>
          <w:sz w:val="23"/>
          <w:lang w:bidi="fr-CA"/>
        </w:rPr>
        <w:t>toluenésulfonate</w:t>
      </w:r>
      <w:proofErr w:type="spellEnd"/>
      <w:r w:rsidRPr="00C97F4A">
        <w:rPr>
          <w:spacing w:val="-2"/>
          <w:kern w:val="2"/>
          <w:sz w:val="23"/>
          <w:lang w:bidi="fr-CA"/>
        </w:rPr>
        <w:t xml:space="preserve"> est une base très faible et donc un excellent groupe partant</w:t>
      </w:r>
      <w:r w:rsidR="00736512" w:rsidRPr="00C97F4A">
        <w:rPr>
          <w:spacing w:val="-2"/>
          <w:kern w:val="2"/>
          <w:sz w:val="23"/>
          <w:lang w:bidi="fr-CA"/>
        </w:rPr>
        <w:t xml:space="preserve">. </w:t>
      </w:r>
      <w:r w:rsidRPr="00C97F4A">
        <w:rPr>
          <w:spacing w:val="-2"/>
          <w:kern w:val="2"/>
          <w:sz w:val="23"/>
          <w:lang w:bidi="fr-CA"/>
        </w:rPr>
        <w:t xml:space="preserve">La conversion des alcools en </w:t>
      </w:r>
      <w:proofErr w:type="spellStart"/>
      <w:r w:rsidRPr="00C97F4A">
        <w:rPr>
          <w:spacing w:val="-2"/>
          <w:kern w:val="2"/>
          <w:sz w:val="23"/>
          <w:lang w:bidi="fr-CA"/>
        </w:rPr>
        <w:t>tosylates</w:t>
      </w:r>
      <w:proofErr w:type="spellEnd"/>
      <w:r w:rsidRPr="00C97F4A">
        <w:rPr>
          <w:spacing w:val="-2"/>
          <w:kern w:val="2"/>
          <w:sz w:val="23"/>
          <w:lang w:bidi="fr-CA"/>
        </w:rPr>
        <w:t xml:space="preserve"> organiques est une étape très courante dans les schémas de synthèse organique.</w:t>
      </w:r>
    </w:p>
    <w:p w14:paraId="1674A292" w14:textId="77777777" w:rsidR="003C2C2E" w:rsidRPr="00736512" w:rsidRDefault="003C2C2E" w:rsidP="003C2C2E">
      <w:pPr>
        <w:rPr>
          <w:kern w:val="2"/>
          <w:sz w:val="23"/>
        </w:rPr>
      </w:pPr>
    </w:p>
    <w:p w14:paraId="138D879E" w14:textId="77777777" w:rsidR="003C2C2E" w:rsidRPr="00736512" w:rsidRDefault="003C2C2E" w:rsidP="003C2C2E">
      <w:pPr>
        <w:rPr>
          <w:kern w:val="2"/>
          <w:sz w:val="23"/>
        </w:rPr>
      </w:pPr>
    </w:p>
    <w:p w14:paraId="3798844D" w14:textId="77777777" w:rsidR="003C2C2E" w:rsidRPr="00736512" w:rsidRDefault="003C2C2E" w:rsidP="003C2C2E">
      <w:pPr>
        <w:rPr>
          <w:kern w:val="2"/>
          <w:sz w:val="23"/>
        </w:rPr>
      </w:pPr>
    </w:p>
    <w:p w14:paraId="711857E2"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7284AE9F" wp14:editId="672BECD1">
            <wp:extent cx="5147945" cy="3242945"/>
            <wp:effectExtent l="0" t="0" r="8255" b="8255"/>
            <wp:docPr id="6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5147945" cy="3242945"/>
                    </a:xfrm>
                    <a:prstGeom prst="rect">
                      <a:avLst/>
                    </a:prstGeom>
                    <a:noFill/>
                    <a:ln>
                      <a:noFill/>
                    </a:ln>
                  </pic:spPr>
                </pic:pic>
              </a:graphicData>
            </a:graphic>
          </wp:inline>
        </w:drawing>
      </w:r>
    </w:p>
    <w:p w14:paraId="4DF0781B" w14:textId="77777777" w:rsidR="003C2C2E" w:rsidRPr="00736512" w:rsidRDefault="003C2C2E" w:rsidP="003C2C2E">
      <w:pPr>
        <w:rPr>
          <w:color w:val="FFFFFF" w:themeColor="background1"/>
          <w:kern w:val="2"/>
          <w:sz w:val="23"/>
        </w:rPr>
      </w:pPr>
      <w:r w:rsidRPr="00736512">
        <w:rPr>
          <w:color w:val="FFFFFF" w:themeColor="background1"/>
          <w:kern w:val="2"/>
          <w:sz w:val="23"/>
          <w:lang w:bidi="fr-CA"/>
        </w:rPr>
        <w:t>Figure 24</w:t>
      </w:r>
    </w:p>
    <w:p w14:paraId="1D3C7928" w14:textId="77777777" w:rsidR="003C2C2E" w:rsidRPr="00736512" w:rsidRDefault="003C2C2E" w:rsidP="003C2C2E">
      <w:pPr>
        <w:rPr>
          <w:color w:val="0000FF"/>
          <w:kern w:val="2"/>
          <w:sz w:val="23"/>
        </w:rPr>
      </w:pPr>
    </w:p>
    <w:p w14:paraId="3400A2BD" w14:textId="77777777" w:rsidR="003C2C2E" w:rsidRPr="00736512" w:rsidRDefault="003C2C2E" w:rsidP="003C2C2E">
      <w:pPr>
        <w:rPr>
          <w:b/>
          <w:color w:val="0000FF"/>
          <w:kern w:val="2"/>
          <w:sz w:val="23"/>
        </w:rPr>
      </w:pPr>
    </w:p>
    <w:p w14:paraId="176FF0C6" w14:textId="77777777" w:rsidR="003C2C2E" w:rsidRPr="00736512" w:rsidRDefault="003C2C2E" w:rsidP="003C2C2E">
      <w:pPr>
        <w:rPr>
          <w:color w:val="0000FF"/>
          <w:kern w:val="2"/>
          <w:sz w:val="23"/>
        </w:rPr>
      </w:pPr>
      <w:r w:rsidRPr="00736512">
        <w:rPr>
          <w:color w:val="0000FF"/>
          <w:kern w:val="2"/>
          <w:sz w:val="23"/>
          <w:lang w:bidi="fr-CA"/>
        </w:rPr>
        <w:br w:type="page"/>
      </w:r>
    </w:p>
    <w:p w14:paraId="3C7493AD" w14:textId="77777777" w:rsidR="003C2C2E" w:rsidRPr="00736512" w:rsidRDefault="003C2C2E" w:rsidP="003C2C2E">
      <w:pPr>
        <w:rPr>
          <w:kern w:val="2"/>
          <w:sz w:val="23"/>
        </w:rPr>
      </w:pPr>
    </w:p>
    <w:p w14:paraId="5F523314" w14:textId="77777777" w:rsidR="003C2C2E" w:rsidRPr="00736512" w:rsidRDefault="003C2C2E" w:rsidP="003C2C2E">
      <w:pPr>
        <w:rPr>
          <w:kern w:val="2"/>
          <w:sz w:val="23"/>
        </w:rPr>
      </w:pPr>
    </w:p>
    <w:p w14:paraId="6F7E814C" w14:textId="77777777" w:rsidR="003C2C2E" w:rsidRPr="004D5652" w:rsidRDefault="003C2C2E" w:rsidP="003C2C2E">
      <w:pPr>
        <w:rPr>
          <w:rFonts w:ascii="Arial" w:hAnsi="Arial" w:cs="Arial"/>
          <w:b/>
          <w:kern w:val="2"/>
          <w:sz w:val="36"/>
          <w:szCs w:val="36"/>
        </w:rPr>
      </w:pPr>
      <w:r w:rsidRPr="004D5652">
        <w:rPr>
          <w:rFonts w:ascii="Arial" w:eastAsia="Arial" w:hAnsi="Arial" w:cs="Arial"/>
          <w:b/>
          <w:kern w:val="2"/>
          <w:sz w:val="36"/>
          <w:szCs w:val="36"/>
          <w:lang w:bidi="fr-CA"/>
        </w:rPr>
        <w:t>Notions clés à revoir</w:t>
      </w:r>
    </w:p>
    <w:p w14:paraId="63332430" w14:textId="77777777" w:rsidR="003C2C2E" w:rsidRPr="00736512" w:rsidRDefault="003C2C2E" w:rsidP="003C2C2E">
      <w:pPr>
        <w:rPr>
          <w:kern w:val="2"/>
          <w:sz w:val="23"/>
        </w:rPr>
      </w:pPr>
    </w:p>
    <w:p w14:paraId="3C002EB6" w14:textId="77777777" w:rsidR="003C2C2E" w:rsidRPr="00736512" w:rsidRDefault="003C2C2E" w:rsidP="003C2C2E">
      <w:pPr>
        <w:rPr>
          <w:kern w:val="2"/>
          <w:sz w:val="23"/>
        </w:rPr>
      </w:pPr>
      <w:r w:rsidRPr="00736512">
        <w:rPr>
          <w:kern w:val="2"/>
          <w:sz w:val="23"/>
          <w:lang w:bidi="fr-CA"/>
        </w:rPr>
        <w:br/>
      </w:r>
    </w:p>
    <w:p w14:paraId="6E0CDDD2" w14:textId="77777777" w:rsidR="003C2C2E" w:rsidRPr="00736512" w:rsidRDefault="003C2C2E" w:rsidP="003C2C2E">
      <w:pPr>
        <w:rPr>
          <w:i/>
          <w:kern w:val="2"/>
          <w:sz w:val="23"/>
        </w:rPr>
      </w:pPr>
      <w:r w:rsidRPr="00736512">
        <w:rPr>
          <w:i/>
          <w:kern w:val="2"/>
          <w:sz w:val="23"/>
          <w:lang w:bidi="fr-CA"/>
        </w:rPr>
        <w:t>Avant de passer au chapitre suivant, vous devez être à l</w:t>
      </w:r>
      <w:r w:rsidRPr="009C5F66">
        <w:rPr>
          <w:i/>
          <w:kern w:val="2"/>
          <w:sz w:val="23"/>
          <w:lang w:bidi="fr-CA"/>
        </w:rPr>
        <w:t>’</w:t>
      </w:r>
      <w:r w:rsidRPr="00736512">
        <w:rPr>
          <w:i/>
          <w:kern w:val="2"/>
          <w:sz w:val="23"/>
          <w:lang w:bidi="fr-CA"/>
        </w:rPr>
        <w:t>aise avec les notions et compétences suivantes :</w:t>
      </w:r>
    </w:p>
    <w:p w14:paraId="7EA6BC18" w14:textId="77777777" w:rsidR="003C2C2E" w:rsidRPr="00736512" w:rsidRDefault="003C2C2E" w:rsidP="003C2C2E">
      <w:pPr>
        <w:pStyle w:val="NormalWeb"/>
        <w:spacing w:before="0" w:beforeAutospacing="0" w:after="0"/>
        <w:rPr>
          <w:rFonts w:ascii="Times New Roman" w:hAnsi="Times New Roman"/>
          <w:kern w:val="2"/>
          <w:sz w:val="23"/>
          <w:szCs w:val="24"/>
        </w:rPr>
      </w:pPr>
    </w:p>
    <w:p w14:paraId="5D8AD9D5" w14:textId="77777777" w:rsidR="003C2C2E" w:rsidRPr="00736512" w:rsidRDefault="003C2C2E" w:rsidP="003C2C2E">
      <w:pPr>
        <w:pStyle w:val="NormalWeb"/>
        <w:spacing w:before="0" w:beforeAutospacing="0" w:after="0"/>
        <w:rPr>
          <w:rFonts w:ascii="Times New Roman" w:hAnsi="Times New Roman"/>
          <w:kern w:val="2"/>
          <w:sz w:val="23"/>
          <w:szCs w:val="24"/>
          <w:u w:val="single"/>
        </w:rPr>
      </w:pPr>
      <w:r w:rsidRPr="00736512">
        <w:rPr>
          <w:rFonts w:ascii="Times New Roman" w:eastAsia="Times New Roman" w:hAnsi="Times New Roman"/>
          <w:kern w:val="2"/>
          <w:sz w:val="23"/>
          <w:szCs w:val="24"/>
          <w:u w:val="single"/>
          <w:lang w:bidi="fr-CA"/>
        </w:rPr>
        <w:t>Les bases de la substitution nucléophile</w:t>
      </w:r>
    </w:p>
    <w:p w14:paraId="32D3969F" w14:textId="77777777" w:rsidR="003C2C2E" w:rsidRPr="00736512" w:rsidRDefault="003C2C2E" w:rsidP="003C2C2E">
      <w:pPr>
        <w:pStyle w:val="NormalWeb"/>
        <w:spacing w:before="0" w:beforeAutospacing="0" w:after="0"/>
        <w:rPr>
          <w:rFonts w:ascii="Times New Roman" w:hAnsi="Times New Roman"/>
          <w:kern w:val="2"/>
          <w:sz w:val="23"/>
          <w:szCs w:val="24"/>
        </w:rPr>
      </w:pPr>
    </w:p>
    <w:p w14:paraId="7A462E38"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Représenter le mécanisme complet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réaction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2.</w:t>
      </w:r>
    </w:p>
    <w:p w14:paraId="71682017"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Illustrer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état de transition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réaction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2.</w:t>
      </w:r>
    </w:p>
    <w:p w14:paraId="42A3F509"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Comprendre comment les réactions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2 entraînent une inversion de configuration au niveau du carbone électrophile.</w:t>
      </w:r>
    </w:p>
    <w:p w14:paraId="26FC3CA7"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Dessiner un mécanisme complet pour une réaction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1, en particulier une réaction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1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hydrolyse ou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autre solvolyse.</w:t>
      </w:r>
    </w:p>
    <w:p w14:paraId="35AF991A"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Dessiner un diagramme énergétique illustrant le profil énergétique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réaction de solvolyse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 xml:space="preserve">1 typique. </w:t>
      </w:r>
    </w:p>
    <w:p w14:paraId="2C914A65"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Illustrer tous les états de transition qui font partie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réaction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1.</w:t>
      </w:r>
    </w:p>
    <w:p w14:paraId="5CDFD743" w14:textId="3AC688AB"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Comprendre que les réactions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 xml:space="preserve">1 </w:t>
      </w:r>
      <w:r w:rsidRPr="00736512">
        <w:rPr>
          <w:rFonts w:ascii="Times New Roman" w:eastAsia="Times New Roman" w:hAnsi="Times New Roman"/>
          <w:i/>
          <w:kern w:val="2"/>
          <w:sz w:val="23"/>
          <w:szCs w:val="24"/>
          <w:lang w:bidi="fr-CA"/>
        </w:rPr>
        <w:t>non enzymatiques</w:t>
      </w:r>
      <w:r w:rsidRPr="00736512">
        <w:rPr>
          <w:rFonts w:ascii="Times New Roman" w:eastAsia="Times New Roman" w:hAnsi="Times New Roman"/>
          <w:kern w:val="2"/>
          <w:sz w:val="23"/>
          <w:szCs w:val="24"/>
          <w:lang w:bidi="fr-CA"/>
        </w:rPr>
        <w:t xml:space="preserve"> entraînent à la fois une inversion et une</w:t>
      </w:r>
      <w:r w:rsidR="00C97F4A">
        <w:rPr>
          <w:rFonts w:ascii="Times New Roman" w:eastAsia="Times New Roman" w:hAnsi="Times New Roman"/>
          <w:kern w:val="2"/>
          <w:sz w:val="23"/>
          <w:szCs w:val="24"/>
          <w:lang w:bidi="fr-CA"/>
        </w:rPr>
        <w:t> </w:t>
      </w:r>
      <w:r w:rsidRPr="00736512">
        <w:rPr>
          <w:rFonts w:ascii="Times New Roman" w:eastAsia="Times New Roman" w:hAnsi="Times New Roman"/>
          <w:kern w:val="2"/>
          <w:sz w:val="23"/>
          <w:szCs w:val="24"/>
          <w:lang w:bidi="fr-CA"/>
        </w:rPr>
        <w:t>conservation de la configuration (racémisation) au niveau du carbone électrophile. Les réactions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 xml:space="preserve">1 </w:t>
      </w:r>
      <w:r w:rsidRPr="00736512">
        <w:rPr>
          <w:rFonts w:ascii="Times New Roman" w:eastAsia="Times New Roman" w:hAnsi="Times New Roman"/>
          <w:i/>
          <w:kern w:val="2"/>
          <w:sz w:val="23"/>
          <w:szCs w:val="24"/>
          <w:lang w:bidi="fr-CA"/>
        </w:rPr>
        <w:t>enzymatiques</w:t>
      </w:r>
      <w:r w:rsidRPr="00736512">
        <w:rPr>
          <w:rFonts w:ascii="Times New Roman" w:eastAsia="Times New Roman" w:hAnsi="Times New Roman"/>
          <w:kern w:val="2"/>
          <w:sz w:val="23"/>
          <w:szCs w:val="24"/>
          <w:lang w:bidi="fr-CA"/>
        </w:rPr>
        <w:t xml:space="preserve"> sont stéréospécifiques et aboutissent généralement en une inversion au niveau du carbone électrophile.</w:t>
      </w:r>
    </w:p>
    <w:p w14:paraId="125205A0" w14:textId="77777777" w:rsidR="003C2C2E" w:rsidRPr="00736512" w:rsidRDefault="003C2C2E" w:rsidP="003C2C2E">
      <w:pPr>
        <w:pStyle w:val="NormalWeb"/>
        <w:spacing w:before="0" w:beforeAutospacing="0" w:after="0"/>
        <w:rPr>
          <w:rFonts w:ascii="Times New Roman" w:hAnsi="Times New Roman"/>
          <w:kern w:val="2"/>
          <w:sz w:val="23"/>
          <w:szCs w:val="24"/>
        </w:rPr>
      </w:pPr>
    </w:p>
    <w:p w14:paraId="6FAE8E42" w14:textId="77777777" w:rsidR="003C2C2E" w:rsidRPr="00736512" w:rsidRDefault="003C2C2E" w:rsidP="003C2C2E">
      <w:pPr>
        <w:pStyle w:val="NormalWeb"/>
        <w:spacing w:before="0" w:beforeAutospacing="0" w:after="0"/>
        <w:rPr>
          <w:rFonts w:ascii="Times New Roman" w:hAnsi="Times New Roman"/>
          <w:kern w:val="2"/>
          <w:sz w:val="23"/>
          <w:szCs w:val="24"/>
        </w:rPr>
      </w:pPr>
    </w:p>
    <w:p w14:paraId="16947097" w14:textId="77777777" w:rsidR="003C2C2E" w:rsidRPr="00736512" w:rsidRDefault="003C2C2E" w:rsidP="003C2C2E">
      <w:pPr>
        <w:pStyle w:val="NormalWeb"/>
        <w:spacing w:before="0" w:beforeAutospacing="0" w:after="0"/>
        <w:rPr>
          <w:rFonts w:ascii="Times New Roman" w:hAnsi="Times New Roman"/>
          <w:kern w:val="2"/>
          <w:sz w:val="23"/>
          <w:szCs w:val="24"/>
          <w:u w:val="single"/>
        </w:rPr>
      </w:pPr>
      <w:r w:rsidRPr="00736512">
        <w:rPr>
          <w:rFonts w:ascii="Times New Roman" w:eastAsia="Times New Roman" w:hAnsi="Times New Roman"/>
          <w:kern w:val="2"/>
          <w:sz w:val="23"/>
          <w:szCs w:val="24"/>
          <w:u w:val="single"/>
          <w:lang w:bidi="fr-CA"/>
        </w:rPr>
        <w:t xml:space="preserve">Les nucléophiles </w:t>
      </w:r>
    </w:p>
    <w:p w14:paraId="57B01903" w14:textId="77777777" w:rsidR="003C2C2E" w:rsidRPr="00736512" w:rsidRDefault="003C2C2E" w:rsidP="003C2C2E">
      <w:pPr>
        <w:pStyle w:val="NormalWeb"/>
        <w:spacing w:before="0" w:beforeAutospacing="0" w:after="0"/>
        <w:rPr>
          <w:rFonts w:ascii="Times New Roman" w:hAnsi="Times New Roman"/>
          <w:kern w:val="2"/>
          <w:sz w:val="23"/>
          <w:szCs w:val="24"/>
        </w:rPr>
      </w:pPr>
    </w:p>
    <w:p w14:paraId="19BC5EDC"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Comprendre les facteurs qui influencent la nucléophilie. Être capable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évaluer la nucléophilie relative de deux ou plusieurs composés et de prédire les vitesses relatives des réactions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2 avec différents nucléophiles et un électrophile commun.</w:t>
      </w:r>
    </w:p>
    <w:p w14:paraId="6A8FDE6F"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lastRenderedPageBreak/>
        <w:t>Être capable de reconnaître le nucléophile,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électrophile et le groupe partant dans une réaction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1 ou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 xml:space="preserve">2. </w:t>
      </w:r>
    </w:p>
    <w:p w14:paraId="5B4E3CEF" w14:textId="03047F38" w:rsidR="003C2C2E" w:rsidRPr="00736512" w:rsidRDefault="003C2C2E" w:rsidP="003C2C2E">
      <w:pPr>
        <w:pStyle w:val="NormalWeb"/>
        <w:spacing w:before="0" w:beforeAutospacing="0" w:after="0"/>
        <w:ind w:left="360" w:hanging="360"/>
        <w:rPr>
          <w:rFonts w:ascii="Times New Roman" w:hAnsi="Times New Roman"/>
          <w:i/>
          <w:kern w:val="2"/>
          <w:sz w:val="23"/>
          <w:szCs w:val="24"/>
        </w:rPr>
      </w:pPr>
      <w:r w:rsidRPr="00736512">
        <w:rPr>
          <w:rFonts w:ascii="Times New Roman" w:eastAsia="Times New Roman" w:hAnsi="Times New Roman"/>
          <w:kern w:val="2"/>
          <w:sz w:val="23"/>
          <w:szCs w:val="24"/>
          <w:lang w:bidi="fr-CA"/>
        </w:rPr>
        <w:t>Comprendre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à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exception de la tendance périodique verticale dans les solvants protiques, </w:t>
      </w:r>
      <w:r w:rsidRPr="00736512">
        <w:rPr>
          <w:rFonts w:ascii="Times New Roman" w:eastAsia="Times New Roman" w:hAnsi="Times New Roman"/>
          <w:i/>
          <w:kern w:val="2"/>
          <w:sz w:val="23"/>
          <w:szCs w:val="24"/>
          <w:lang w:bidi="fr-CA"/>
        </w:rPr>
        <w:t>tout ce qui fait d</w:t>
      </w:r>
      <w:r w:rsidRPr="009C5F66">
        <w:rPr>
          <w:rFonts w:eastAsia="Times New Roman"/>
          <w:i/>
          <w:kern w:val="2"/>
          <w:sz w:val="23"/>
          <w:szCs w:val="24"/>
          <w:lang w:bidi="fr-CA"/>
        </w:rPr>
        <w:t>’</w:t>
      </w:r>
      <w:r w:rsidRPr="00736512">
        <w:rPr>
          <w:rFonts w:ascii="Times New Roman" w:eastAsia="Times New Roman" w:hAnsi="Times New Roman"/>
          <w:i/>
          <w:kern w:val="2"/>
          <w:sz w:val="23"/>
          <w:szCs w:val="24"/>
          <w:lang w:bidi="fr-CA"/>
        </w:rPr>
        <w:t>un élément une base plus forte en fait généralement aussi un nucléophile plus puissant</w:t>
      </w:r>
      <w:r w:rsidRPr="00736512">
        <w:rPr>
          <w:rFonts w:ascii="Times New Roman" w:eastAsia="Times New Roman" w:hAnsi="Times New Roman"/>
          <w:kern w:val="2"/>
          <w:sz w:val="23"/>
          <w:szCs w:val="24"/>
          <w:lang w:bidi="fr-CA"/>
        </w:rPr>
        <w:t>, et saisir les notions suivantes :</w:t>
      </w:r>
      <w:r w:rsidRPr="00736512">
        <w:rPr>
          <w:rFonts w:ascii="Times New Roman" w:eastAsia="Times New Roman" w:hAnsi="Times New Roman"/>
          <w:i/>
          <w:kern w:val="2"/>
          <w:sz w:val="23"/>
          <w:szCs w:val="24"/>
          <w:lang w:bidi="fr-CA"/>
        </w:rPr>
        <w:t xml:space="preserve"> </w:t>
      </w:r>
    </w:p>
    <w:p w14:paraId="638485DF" w14:textId="77777777" w:rsidR="003C2C2E" w:rsidRPr="00736512" w:rsidRDefault="003C2C2E" w:rsidP="003C2C2E">
      <w:pPr>
        <w:pStyle w:val="NormalWeb"/>
        <w:spacing w:before="0" w:beforeAutospacing="0" w:after="0"/>
        <w:ind w:left="1080" w:hanging="360"/>
        <w:rPr>
          <w:rFonts w:ascii="Times New Roman" w:hAnsi="Times New Roman"/>
          <w:kern w:val="2"/>
          <w:sz w:val="23"/>
          <w:szCs w:val="24"/>
        </w:rPr>
      </w:pPr>
      <w:r w:rsidRPr="00736512">
        <w:rPr>
          <w:rFonts w:ascii="Times New Roman" w:eastAsia="Times New Roman" w:hAnsi="Times New Roman"/>
          <w:kern w:val="2"/>
          <w:sz w:val="23"/>
          <w:szCs w:val="24"/>
          <w:lang w:bidi="fr-CA"/>
        </w:rPr>
        <w:t>La tendance périodique horizontale de la nucléophilie : par exemple, NH</w:t>
      </w:r>
      <w:r w:rsidRPr="00736512">
        <w:rPr>
          <w:rFonts w:ascii="Times New Roman" w:eastAsia="Times New Roman" w:hAnsi="Times New Roman"/>
          <w:kern w:val="2"/>
          <w:sz w:val="23"/>
          <w:szCs w:val="24"/>
          <w:vertAlign w:val="subscript"/>
          <w:lang w:bidi="fr-CA"/>
        </w:rPr>
        <w:t>3</w:t>
      </w:r>
      <w:r w:rsidRPr="00736512">
        <w:rPr>
          <w:rFonts w:ascii="Times New Roman" w:eastAsia="Times New Roman" w:hAnsi="Times New Roman"/>
          <w:kern w:val="2"/>
          <w:sz w:val="23"/>
          <w:szCs w:val="24"/>
          <w:lang w:bidi="fr-CA"/>
        </w:rPr>
        <w:t xml:space="preserve"> est un meilleur nucléophile que H</w:t>
      </w:r>
      <w:r w:rsidRPr="00736512">
        <w:rPr>
          <w:rFonts w:ascii="Times New Roman" w:eastAsia="Times New Roman" w:hAnsi="Times New Roman"/>
          <w:kern w:val="2"/>
          <w:sz w:val="23"/>
          <w:szCs w:val="24"/>
          <w:vertAlign w:val="subscript"/>
          <w:lang w:bidi="fr-CA"/>
        </w:rPr>
        <w:t>2</w:t>
      </w:r>
      <w:r w:rsidRPr="00736512">
        <w:rPr>
          <w:rFonts w:ascii="Times New Roman" w:eastAsia="Times New Roman" w:hAnsi="Times New Roman"/>
          <w:kern w:val="2"/>
          <w:sz w:val="23"/>
          <w:szCs w:val="24"/>
          <w:lang w:bidi="fr-CA"/>
        </w:rPr>
        <w:t>O.</w:t>
      </w:r>
    </w:p>
    <w:p w14:paraId="6E10AF2D" w14:textId="384525C1" w:rsidR="003C2C2E" w:rsidRPr="00736512" w:rsidRDefault="003C2C2E" w:rsidP="003C2C2E">
      <w:pPr>
        <w:pStyle w:val="NormalWeb"/>
        <w:spacing w:before="0" w:beforeAutospacing="0" w:after="0"/>
        <w:ind w:left="1080" w:hanging="36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La tendance périodique verticale de la nucléophilie </w:t>
      </w:r>
      <w:r w:rsidRPr="00736512">
        <w:rPr>
          <w:rFonts w:ascii="Times New Roman" w:eastAsia="Times New Roman" w:hAnsi="Times New Roman"/>
          <w:i/>
          <w:kern w:val="2"/>
          <w:sz w:val="23"/>
          <w:szCs w:val="24"/>
          <w:lang w:bidi="fr-CA"/>
        </w:rPr>
        <w:t>pour les réactions dans des solvants polaires aprotiques</w:t>
      </w:r>
      <w:r w:rsidRPr="00736512">
        <w:rPr>
          <w:rFonts w:ascii="Times New Roman" w:eastAsia="Times New Roman" w:hAnsi="Times New Roman"/>
          <w:kern w:val="2"/>
          <w:sz w:val="23"/>
          <w:szCs w:val="24"/>
          <w:lang w:bidi="fr-CA"/>
        </w:rPr>
        <w:t> :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ion chlorure est un meilleur nucléophile que </w:t>
      </w:r>
      <w:r w:rsidR="00C97F4A">
        <w:rPr>
          <w:rFonts w:ascii="Times New Roman" w:eastAsia="Times New Roman" w:hAnsi="Times New Roman"/>
          <w:kern w:val="2"/>
          <w:sz w:val="23"/>
          <w:szCs w:val="24"/>
          <w:lang w:bidi="fr-CA"/>
        </w:rPr>
        <w:br/>
      </w:r>
      <w:r w:rsidRPr="00736512">
        <w:rPr>
          <w:rFonts w:ascii="Times New Roman" w:eastAsia="Times New Roman" w:hAnsi="Times New Roman"/>
          <w:kern w:val="2"/>
          <w:sz w:val="23"/>
          <w:szCs w:val="24"/>
          <w:lang w:bidi="fr-CA"/>
        </w:rPr>
        <w:t>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ion bromure dans le solvant acétone.</w:t>
      </w:r>
    </w:p>
    <w:p w14:paraId="111D3228" w14:textId="1BAF89C6" w:rsidR="003C2C2E" w:rsidRPr="00736512" w:rsidRDefault="003C2C2E" w:rsidP="003C2C2E">
      <w:pPr>
        <w:pStyle w:val="NormalWeb"/>
        <w:spacing w:before="0" w:beforeAutospacing="0" w:after="0"/>
        <w:ind w:left="1080" w:hanging="360"/>
        <w:rPr>
          <w:rFonts w:ascii="Times New Roman" w:hAnsi="Times New Roman"/>
          <w:kern w:val="2"/>
          <w:sz w:val="23"/>
          <w:szCs w:val="24"/>
        </w:rPr>
      </w:pPr>
      <w:r w:rsidRPr="00736512">
        <w:rPr>
          <w:rFonts w:ascii="Times New Roman" w:eastAsia="Times New Roman" w:hAnsi="Times New Roman"/>
          <w:kern w:val="2"/>
          <w:sz w:val="23"/>
          <w:szCs w:val="24"/>
          <w:lang w:bidi="fr-CA"/>
        </w:rPr>
        <w:t>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état de protonation : par exemple,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ion hydroxyde est un meilleur nucléophile que</w:t>
      </w:r>
      <w:r w:rsidR="00C97F4A">
        <w:rPr>
          <w:rFonts w:ascii="Times New Roman" w:eastAsia="Times New Roman" w:hAnsi="Times New Roman"/>
          <w:kern w:val="2"/>
          <w:sz w:val="23"/>
          <w:szCs w:val="24"/>
          <w:lang w:bidi="fr-CA"/>
        </w:rPr>
        <w:t> </w:t>
      </w:r>
      <w:r w:rsidRPr="00736512">
        <w:rPr>
          <w:rFonts w:ascii="Times New Roman" w:eastAsia="Times New Roman" w:hAnsi="Times New Roman"/>
          <w:kern w:val="2"/>
          <w:sz w:val="23"/>
          <w:szCs w:val="24"/>
          <w:lang w:bidi="fr-CA"/>
        </w:rPr>
        <w:t>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eau.</w:t>
      </w:r>
    </w:p>
    <w:p w14:paraId="2819F615" w14:textId="77777777" w:rsidR="003C2C2E" w:rsidRPr="00736512" w:rsidRDefault="003C2C2E" w:rsidP="003C2C2E">
      <w:pPr>
        <w:pStyle w:val="NormalWeb"/>
        <w:spacing w:before="0" w:beforeAutospacing="0" w:after="0"/>
        <w:ind w:left="1080" w:hanging="360"/>
        <w:rPr>
          <w:rFonts w:ascii="Times New Roman" w:hAnsi="Times New Roman"/>
          <w:kern w:val="2"/>
          <w:sz w:val="23"/>
          <w:szCs w:val="24"/>
        </w:rPr>
      </w:pPr>
      <w:r w:rsidRPr="00736512">
        <w:rPr>
          <w:rFonts w:ascii="Times New Roman" w:eastAsia="Times New Roman" w:hAnsi="Times New Roman"/>
          <w:kern w:val="2"/>
          <w:sz w:val="23"/>
          <w:szCs w:val="24"/>
          <w:lang w:bidi="fr-CA"/>
        </w:rPr>
        <w:t>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effet inductif : les groupes électroattracteurs diminuent la nucléophilie.</w:t>
      </w:r>
    </w:p>
    <w:p w14:paraId="07025D66" w14:textId="77777777" w:rsidR="003C2C2E" w:rsidRPr="00736512" w:rsidRDefault="003C2C2E" w:rsidP="003C2C2E">
      <w:pPr>
        <w:pStyle w:val="NormalWeb"/>
        <w:spacing w:before="0" w:beforeAutospacing="0" w:after="0"/>
        <w:ind w:left="1080" w:hanging="36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Les effets de la résonance : </w:t>
      </w:r>
    </w:p>
    <w:p w14:paraId="00C5B666" w14:textId="77777777" w:rsidR="003C2C2E" w:rsidRPr="00736512" w:rsidRDefault="003C2C2E" w:rsidP="003C2C2E">
      <w:pPr>
        <w:pStyle w:val="NormalWeb"/>
        <w:spacing w:before="0" w:beforeAutospacing="0" w:after="0"/>
        <w:ind w:left="1800" w:hanging="360"/>
        <w:rPr>
          <w:rFonts w:ascii="Times New Roman" w:hAnsi="Times New Roman"/>
          <w:kern w:val="2"/>
          <w:sz w:val="23"/>
          <w:szCs w:val="24"/>
        </w:rPr>
      </w:pPr>
      <w:r w:rsidRPr="00736512">
        <w:rPr>
          <w:rFonts w:ascii="Times New Roman" w:eastAsia="Times New Roman" w:hAnsi="Times New Roman"/>
          <w:kern w:val="2"/>
          <w:sz w:val="23"/>
          <w:szCs w:val="24"/>
          <w:lang w:bidi="fr-CA"/>
        </w:rPr>
        <w:t>La délocalisation de la charge négative/densité électronique diminue la nucléophilie. Par exemple,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ion </w:t>
      </w:r>
      <w:proofErr w:type="spellStart"/>
      <w:r w:rsidRPr="00736512">
        <w:rPr>
          <w:rFonts w:ascii="Times New Roman" w:eastAsia="Times New Roman" w:hAnsi="Times New Roman"/>
          <w:kern w:val="2"/>
          <w:sz w:val="23"/>
          <w:szCs w:val="24"/>
          <w:lang w:bidi="fr-CA"/>
        </w:rPr>
        <w:t>méthoxyde</w:t>
      </w:r>
      <w:proofErr w:type="spellEnd"/>
      <w:r w:rsidRPr="00736512">
        <w:rPr>
          <w:rFonts w:ascii="Times New Roman" w:eastAsia="Times New Roman" w:hAnsi="Times New Roman"/>
          <w:kern w:val="2"/>
          <w:sz w:val="23"/>
          <w:szCs w:val="24"/>
          <w:lang w:bidi="fr-CA"/>
        </w:rPr>
        <w:t xml:space="preserve"> (CH</w:t>
      </w:r>
      <w:r w:rsidRPr="00736512">
        <w:rPr>
          <w:rFonts w:ascii="Times New Roman" w:eastAsia="Times New Roman" w:hAnsi="Times New Roman"/>
          <w:kern w:val="2"/>
          <w:sz w:val="23"/>
          <w:szCs w:val="24"/>
          <w:vertAlign w:val="subscript"/>
          <w:lang w:bidi="fr-CA"/>
        </w:rPr>
        <w:t>3</w:t>
      </w:r>
      <w:r w:rsidRPr="00736512">
        <w:rPr>
          <w:rFonts w:ascii="Times New Roman" w:eastAsia="Times New Roman" w:hAnsi="Times New Roman"/>
          <w:kern w:val="2"/>
          <w:sz w:val="23"/>
          <w:szCs w:val="24"/>
          <w:lang w:bidi="fr-CA"/>
        </w:rPr>
        <w:t>O</w:t>
      </w:r>
      <w:r w:rsidRPr="00736512">
        <w:rPr>
          <w:rFonts w:ascii="Times New Roman" w:eastAsia="Times New Roman" w:hAnsi="Times New Roman"/>
          <w:kern w:val="2"/>
          <w:sz w:val="23"/>
          <w:szCs w:val="24"/>
          <w:vertAlign w:val="superscript"/>
          <w:lang w:bidi="fr-CA"/>
        </w:rPr>
        <w:t>-</w:t>
      </w:r>
      <w:r w:rsidRPr="00736512">
        <w:rPr>
          <w:rFonts w:ascii="Times New Roman" w:eastAsia="Times New Roman" w:hAnsi="Times New Roman"/>
          <w:kern w:val="2"/>
          <w:sz w:val="23"/>
          <w:szCs w:val="24"/>
          <w:lang w:bidi="fr-CA"/>
        </w:rPr>
        <w:t>) est un nucléophile plus puissant que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ion acétate.</w:t>
      </w:r>
    </w:p>
    <w:p w14:paraId="3BF31E34"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p>
    <w:p w14:paraId="78DA7EBD"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Notions supplémentaires :</w:t>
      </w:r>
    </w:p>
    <w:p w14:paraId="713D19C2" w14:textId="77777777" w:rsidR="003C2C2E" w:rsidRPr="00736512" w:rsidRDefault="003C2C2E" w:rsidP="003C2C2E">
      <w:pPr>
        <w:pStyle w:val="NormalWeb"/>
        <w:spacing w:before="0" w:beforeAutospacing="0" w:after="0"/>
        <w:ind w:left="1080" w:hanging="360"/>
        <w:rPr>
          <w:rFonts w:ascii="Times New Roman" w:hAnsi="Times New Roman"/>
          <w:kern w:val="2"/>
          <w:sz w:val="23"/>
          <w:szCs w:val="24"/>
        </w:rPr>
      </w:pPr>
      <w:r w:rsidRPr="00736512">
        <w:rPr>
          <w:rFonts w:ascii="Times New Roman" w:eastAsia="Times New Roman" w:hAnsi="Times New Roman"/>
          <w:kern w:val="2"/>
          <w:sz w:val="23"/>
          <w:szCs w:val="24"/>
          <w:lang w:bidi="fr-CA"/>
        </w:rPr>
        <w:t>Les effets stériques : les nucléophiles moins encombrés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point de vue stérique sont plus puissants. Par exemple,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éthanol est moins encombré et plus nucléophile que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 xml:space="preserve">alcool </w:t>
      </w:r>
      <w:proofErr w:type="spellStart"/>
      <w:r w:rsidRPr="00736512">
        <w:rPr>
          <w:rFonts w:ascii="Times New Roman" w:eastAsia="Times New Roman" w:hAnsi="Times New Roman"/>
          <w:i/>
          <w:kern w:val="2"/>
          <w:sz w:val="23"/>
          <w:szCs w:val="24"/>
          <w:lang w:bidi="fr-CA"/>
        </w:rPr>
        <w:t>tert</w:t>
      </w:r>
      <w:proofErr w:type="spellEnd"/>
      <w:r w:rsidRPr="00736512">
        <w:rPr>
          <w:rFonts w:ascii="Times New Roman" w:eastAsia="Times New Roman" w:hAnsi="Times New Roman"/>
          <w:i/>
          <w:kern w:val="2"/>
          <w:sz w:val="23"/>
          <w:szCs w:val="24"/>
          <w:lang w:bidi="fr-CA"/>
        </w:rPr>
        <w:t>-</w:t>
      </w:r>
      <w:r w:rsidRPr="00736512">
        <w:rPr>
          <w:rFonts w:ascii="Times New Roman" w:eastAsia="Times New Roman" w:hAnsi="Times New Roman"/>
          <w:kern w:val="2"/>
          <w:sz w:val="23"/>
          <w:szCs w:val="24"/>
          <w:lang w:bidi="fr-CA"/>
        </w:rPr>
        <w:t>butyle.</w:t>
      </w:r>
    </w:p>
    <w:p w14:paraId="5012267B" w14:textId="77777777" w:rsidR="003C2C2E" w:rsidRPr="00736512" w:rsidRDefault="003C2C2E" w:rsidP="00C97F4A">
      <w:pPr>
        <w:pStyle w:val="NormalWeb"/>
        <w:spacing w:before="0" w:beforeAutospacing="0" w:after="0"/>
        <w:ind w:left="1080" w:right="-630" w:hanging="360"/>
        <w:rPr>
          <w:rFonts w:ascii="Times New Roman" w:hAnsi="Times New Roman"/>
          <w:kern w:val="2"/>
          <w:sz w:val="23"/>
          <w:szCs w:val="24"/>
        </w:rPr>
      </w:pPr>
      <w:r w:rsidRPr="00736512">
        <w:rPr>
          <w:rFonts w:ascii="Times New Roman" w:eastAsia="Times New Roman" w:hAnsi="Times New Roman"/>
          <w:kern w:val="2"/>
          <w:sz w:val="23"/>
          <w:szCs w:val="24"/>
          <w:lang w:bidi="fr-CA"/>
        </w:rPr>
        <w:t xml:space="preserve">La tendance périodique verticale des </w:t>
      </w:r>
      <w:r w:rsidRPr="00736512">
        <w:rPr>
          <w:rFonts w:ascii="Times New Roman" w:eastAsia="Times New Roman" w:hAnsi="Times New Roman"/>
          <w:i/>
          <w:kern w:val="2"/>
          <w:sz w:val="23"/>
          <w:szCs w:val="24"/>
          <w:lang w:bidi="fr-CA"/>
        </w:rPr>
        <w:t>solvants protiques</w:t>
      </w:r>
      <w:r w:rsidRPr="00736512">
        <w:rPr>
          <w:rFonts w:ascii="Times New Roman" w:eastAsia="Times New Roman" w:hAnsi="Times New Roman"/>
          <w:kern w:val="2"/>
          <w:sz w:val="23"/>
          <w:szCs w:val="24"/>
          <w:lang w:bidi="fr-CA"/>
        </w:rPr>
        <w:t xml:space="preserve"> (eau ou alcool) est opposée à la tendance de la basicité : par exemple, les thiols sont plus nucléophiles que les alcools.</w:t>
      </w:r>
    </w:p>
    <w:p w14:paraId="635B1206"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p>
    <w:p w14:paraId="2B7358A6" w14:textId="52D20DC9" w:rsidR="003C2C2E" w:rsidRPr="00736512" w:rsidRDefault="003C2C2E" w:rsidP="003C2C2E">
      <w:pPr>
        <w:pStyle w:val="NormalWeb"/>
        <w:spacing w:before="0" w:beforeAutospacing="0" w:after="0"/>
        <w:ind w:left="360" w:hanging="360"/>
        <w:rPr>
          <w:rFonts w:ascii="Times New Roman" w:hAnsi="Times New Roman"/>
          <w:kern w:val="2"/>
          <w:sz w:val="23"/>
          <w:szCs w:val="24"/>
          <w:u w:val="single"/>
        </w:rPr>
      </w:pPr>
      <w:r w:rsidRPr="00736512">
        <w:rPr>
          <w:rFonts w:ascii="Times New Roman" w:eastAsia="Times New Roman" w:hAnsi="Times New Roman"/>
          <w:kern w:val="2"/>
          <w:sz w:val="23"/>
          <w:szCs w:val="24"/>
          <w:u w:val="single"/>
          <w:lang w:bidi="fr-CA"/>
        </w:rPr>
        <w:t>Les électrophiles</w:t>
      </w:r>
    </w:p>
    <w:p w14:paraId="031C900E"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Les électrophiles sont des atomes pauvres en électrons : dans le cas présent, il s</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agit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carbone lié à un atome électronégatif.</w:t>
      </w:r>
    </w:p>
    <w:p w14:paraId="04C62925" w14:textId="03E0C6EC"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Les électrophiles moins encombrés réagissent plus rapidement dans les réactions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2 : par exemple, le chlorométhane est un meilleur électrophile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chlorure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alkyle primaire.</w:t>
      </w:r>
    </w:p>
    <w:p w14:paraId="613BEBCD" w14:textId="77777777" w:rsidR="00A45DDF" w:rsidRPr="00736512" w:rsidRDefault="00A45DDF" w:rsidP="003C2C2E">
      <w:pPr>
        <w:pStyle w:val="NormalWeb"/>
        <w:spacing w:before="0" w:beforeAutospacing="0" w:after="0"/>
        <w:ind w:left="360" w:hanging="360"/>
        <w:rPr>
          <w:rFonts w:ascii="Times New Roman" w:hAnsi="Times New Roman"/>
          <w:kern w:val="2"/>
          <w:sz w:val="23"/>
          <w:szCs w:val="24"/>
        </w:rPr>
      </w:pPr>
    </w:p>
    <w:p w14:paraId="4ADC8927" w14:textId="067CFC1E" w:rsidR="003C2C2E" w:rsidRPr="00736512" w:rsidRDefault="003C2C2E" w:rsidP="003C2C2E">
      <w:pPr>
        <w:pStyle w:val="NormalWeb"/>
        <w:spacing w:before="0" w:beforeAutospacing="0" w:after="0"/>
        <w:ind w:left="360" w:hanging="360"/>
        <w:rPr>
          <w:rFonts w:ascii="Times New Roman" w:hAnsi="Times New Roman"/>
          <w:kern w:val="2"/>
          <w:sz w:val="23"/>
          <w:szCs w:val="24"/>
          <w:u w:val="single"/>
        </w:rPr>
      </w:pPr>
      <w:r w:rsidRPr="00736512">
        <w:rPr>
          <w:rFonts w:ascii="Times New Roman" w:eastAsia="Times New Roman" w:hAnsi="Times New Roman"/>
          <w:kern w:val="2"/>
          <w:sz w:val="23"/>
          <w:szCs w:val="24"/>
          <w:u w:val="single"/>
          <w:lang w:bidi="fr-CA"/>
        </w:rPr>
        <w:lastRenderedPageBreak/>
        <w:t>Les groupes partants</w:t>
      </w:r>
    </w:p>
    <w:p w14:paraId="09867609" w14:textId="77777777" w:rsidR="003C2C2E" w:rsidRPr="00736512" w:rsidRDefault="003C2C2E" w:rsidP="003C2C2E">
      <w:pPr>
        <w:pStyle w:val="NormalWeb"/>
        <w:spacing w:before="0" w:beforeAutospacing="0" w:after="0"/>
        <w:ind w:left="360" w:hanging="360"/>
        <w:rPr>
          <w:rFonts w:ascii="Times New Roman" w:hAnsi="Times New Roman"/>
          <w:i/>
          <w:kern w:val="2"/>
          <w:sz w:val="23"/>
          <w:szCs w:val="24"/>
        </w:rPr>
      </w:pPr>
      <w:r w:rsidRPr="00736512">
        <w:rPr>
          <w:rFonts w:ascii="Times New Roman" w:eastAsia="Times New Roman" w:hAnsi="Times New Roman"/>
          <w:kern w:val="2"/>
          <w:sz w:val="23"/>
          <w:szCs w:val="24"/>
          <w:lang w:bidi="fr-CA"/>
        </w:rPr>
        <w:t xml:space="preserve">Les tendances des groupes sortants suivent celles de la basicité. </w:t>
      </w:r>
      <w:r w:rsidRPr="00736512">
        <w:rPr>
          <w:rFonts w:ascii="Times New Roman" w:eastAsia="Times New Roman" w:hAnsi="Times New Roman"/>
          <w:i/>
          <w:kern w:val="2"/>
          <w:sz w:val="23"/>
          <w:szCs w:val="24"/>
          <w:lang w:bidi="fr-CA"/>
        </w:rPr>
        <w:t>Un bon groupe partant est une base faible.</w:t>
      </w:r>
    </w:p>
    <w:p w14:paraId="066AFB15"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Les groupes partants les plus courants en laboratoire sont les halogénures et les para-</w:t>
      </w:r>
      <w:proofErr w:type="spellStart"/>
      <w:r w:rsidRPr="00736512">
        <w:rPr>
          <w:rFonts w:ascii="Times New Roman" w:eastAsia="Times New Roman" w:hAnsi="Times New Roman"/>
          <w:kern w:val="2"/>
          <w:sz w:val="23"/>
          <w:szCs w:val="24"/>
          <w:lang w:bidi="fr-CA"/>
        </w:rPr>
        <w:t>toluenésulfonates</w:t>
      </w:r>
      <w:proofErr w:type="spellEnd"/>
      <w:r w:rsidRPr="00736512">
        <w:rPr>
          <w:rFonts w:ascii="Times New Roman" w:eastAsia="Times New Roman" w:hAnsi="Times New Roman"/>
          <w:kern w:val="2"/>
          <w:sz w:val="23"/>
          <w:szCs w:val="24"/>
          <w:lang w:bidi="fr-CA"/>
        </w:rPr>
        <w:t xml:space="preserve"> (abrégés </w:t>
      </w:r>
      <w:proofErr w:type="spellStart"/>
      <w:r w:rsidRPr="00736512">
        <w:rPr>
          <w:rFonts w:ascii="Times New Roman" w:eastAsia="Times New Roman" w:hAnsi="Times New Roman"/>
          <w:kern w:val="2"/>
          <w:sz w:val="23"/>
          <w:szCs w:val="24"/>
          <w:lang w:bidi="fr-CA"/>
        </w:rPr>
        <w:t>tosyles</w:t>
      </w:r>
      <w:proofErr w:type="spellEnd"/>
      <w:r w:rsidRPr="00736512">
        <w:rPr>
          <w:rFonts w:ascii="Times New Roman" w:eastAsia="Times New Roman" w:hAnsi="Times New Roman"/>
          <w:kern w:val="2"/>
          <w:sz w:val="23"/>
          <w:szCs w:val="24"/>
          <w:lang w:bidi="fr-CA"/>
        </w:rPr>
        <w:t xml:space="preserve"> ou </w:t>
      </w:r>
      <w:proofErr w:type="spellStart"/>
      <w:r w:rsidRPr="00736512">
        <w:rPr>
          <w:rFonts w:ascii="Times New Roman" w:eastAsia="Times New Roman" w:hAnsi="Times New Roman"/>
          <w:kern w:val="2"/>
          <w:sz w:val="23"/>
          <w:szCs w:val="24"/>
          <w:lang w:bidi="fr-CA"/>
        </w:rPr>
        <w:t>OTs</w:t>
      </w:r>
      <w:proofErr w:type="spellEnd"/>
      <w:r w:rsidRPr="00736512">
        <w:rPr>
          <w:rFonts w:ascii="Times New Roman" w:eastAsia="Times New Roman" w:hAnsi="Times New Roman"/>
          <w:kern w:val="2"/>
          <w:sz w:val="23"/>
          <w:szCs w:val="24"/>
          <w:lang w:bidi="fr-CA"/>
        </w:rPr>
        <w:t>).</w:t>
      </w:r>
    </w:p>
    <w:p w14:paraId="512F16DD"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Les groupes partants biochimiques courants sont les phosphates et les sulfures.</w:t>
      </w:r>
    </w:p>
    <w:p w14:paraId="168D0C02"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p>
    <w:p w14:paraId="06A28570" w14:textId="12F61B2B"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u w:val="single"/>
          <w:lang w:bidi="fr-CA"/>
        </w:rPr>
        <w:t>La stabilité des carbocations</w:t>
      </w:r>
    </w:p>
    <w:p w14:paraId="23E5C692"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Comprendre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en général, les facteurs qui déstabilisent une charge négative stabilisent une charge positive.</w:t>
      </w:r>
    </w:p>
    <w:p w14:paraId="40FFA150"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Les carbocations plus substitués sont plus stables : par exemple, un carbocation tertiaire est plus stable qu</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carbocation secondaire.</w:t>
      </w:r>
    </w:p>
    <w:p w14:paraId="29DC3E79"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Les carbocations allyliques et benzyliques, où la charge positive est délocalisée par résonance, sont relativement stables.</w:t>
      </w:r>
    </w:p>
    <w:p w14:paraId="01557B95"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La présence de groupes électroattracteurs (par effet inductif ou par résonance) diminue la stabilité du carbocation.</w:t>
      </w:r>
    </w:p>
    <w:p w14:paraId="4772AB84"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La présence de groupes électrodonneurs (par effet inductif ou par résonance) augmente la stabilité du carbocation.</w:t>
      </w:r>
    </w:p>
    <w:p w14:paraId="152ABD20"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La présence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hétéroatome peut stabiliser un carbocation proche par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effet électrodonneur basé sur la résonance. Dans le cas contraire, les hétéroatomes agissent comme des groupes faiblement électroattracteurs déstabilisant le carbocation par des effets inductifs.</w:t>
      </w:r>
    </w:p>
    <w:p w14:paraId="23A62F39"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p>
    <w:p w14:paraId="396E52D5"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p>
    <w:p w14:paraId="5680175F" w14:textId="5E91313A" w:rsidR="003C2C2E" w:rsidRPr="00736512" w:rsidRDefault="003C2C2E" w:rsidP="003C2C2E">
      <w:pPr>
        <w:pStyle w:val="NormalWeb"/>
        <w:spacing w:before="0" w:beforeAutospacing="0" w:after="0"/>
        <w:ind w:left="360" w:hanging="360"/>
        <w:rPr>
          <w:rFonts w:ascii="Times New Roman" w:hAnsi="Times New Roman"/>
          <w:kern w:val="2"/>
          <w:sz w:val="23"/>
          <w:szCs w:val="24"/>
          <w:u w:val="single"/>
        </w:rPr>
      </w:pPr>
      <w:r w:rsidRPr="00736512">
        <w:rPr>
          <w:rFonts w:ascii="Times New Roman" w:eastAsia="Times New Roman" w:hAnsi="Times New Roman"/>
          <w:kern w:val="2"/>
          <w:sz w:val="23"/>
          <w:szCs w:val="24"/>
          <w:u w:val="single"/>
          <w:lang w:bidi="fr-CA"/>
        </w:rPr>
        <w:t>Compétences et concepts généraux</w:t>
      </w:r>
    </w:p>
    <w:p w14:paraId="0B0D6DFC" w14:textId="77777777" w:rsidR="003C2C2E" w:rsidRPr="00C97F4A" w:rsidRDefault="003C2C2E" w:rsidP="003C2C2E">
      <w:pPr>
        <w:pStyle w:val="NormalWeb"/>
        <w:spacing w:before="0" w:beforeAutospacing="0" w:after="0"/>
        <w:ind w:left="360" w:hanging="360"/>
        <w:rPr>
          <w:rFonts w:ascii="Times New Roman" w:hAnsi="Times New Roman"/>
          <w:spacing w:val="-4"/>
          <w:kern w:val="2"/>
          <w:sz w:val="23"/>
          <w:szCs w:val="24"/>
        </w:rPr>
      </w:pPr>
      <w:r w:rsidRPr="00C97F4A">
        <w:rPr>
          <w:rFonts w:ascii="Times New Roman" w:eastAsia="Times New Roman" w:hAnsi="Times New Roman"/>
          <w:spacing w:val="-4"/>
          <w:kern w:val="2"/>
          <w:sz w:val="23"/>
          <w:szCs w:val="24"/>
          <w:lang w:bidi="fr-CA"/>
        </w:rPr>
        <w:t>Être capable de prédire si une réaction de substitution donnée est susceptible de se dérouler selon les mécanismes S</w:t>
      </w:r>
      <w:r w:rsidRPr="00C97F4A">
        <w:rPr>
          <w:rFonts w:ascii="Times New Roman" w:eastAsia="Times New Roman" w:hAnsi="Times New Roman"/>
          <w:spacing w:val="-4"/>
          <w:kern w:val="2"/>
          <w:sz w:val="23"/>
          <w:szCs w:val="24"/>
          <w:vertAlign w:val="subscript"/>
          <w:lang w:bidi="fr-CA"/>
        </w:rPr>
        <w:t>N</w:t>
      </w:r>
      <w:r w:rsidRPr="00C97F4A">
        <w:rPr>
          <w:rFonts w:ascii="Times New Roman" w:eastAsia="Times New Roman" w:hAnsi="Times New Roman"/>
          <w:spacing w:val="-4"/>
          <w:kern w:val="2"/>
          <w:sz w:val="23"/>
          <w:szCs w:val="24"/>
          <w:lang w:bidi="fr-CA"/>
        </w:rPr>
        <w:t>2 ou S</w:t>
      </w:r>
      <w:r w:rsidRPr="00C97F4A">
        <w:rPr>
          <w:rFonts w:ascii="Times New Roman" w:eastAsia="Times New Roman" w:hAnsi="Times New Roman"/>
          <w:spacing w:val="-4"/>
          <w:kern w:val="2"/>
          <w:sz w:val="23"/>
          <w:szCs w:val="24"/>
          <w:vertAlign w:val="subscript"/>
          <w:lang w:bidi="fr-CA"/>
        </w:rPr>
        <w:t>N</w:t>
      </w:r>
      <w:r w:rsidRPr="00C97F4A">
        <w:rPr>
          <w:rFonts w:ascii="Times New Roman" w:eastAsia="Times New Roman" w:hAnsi="Times New Roman"/>
          <w:spacing w:val="-4"/>
          <w:kern w:val="2"/>
          <w:sz w:val="23"/>
          <w:szCs w:val="24"/>
          <w:lang w:bidi="fr-CA"/>
        </w:rPr>
        <w:t>1, selon l</w:t>
      </w:r>
      <w:r w:rsidRPr="009C5F66">
        <w:rPr>
          <w:rFonts w:eastAsia="Times New Roman"/>
          <w:spacing w:val="-4"/>
          <w:kern w:val="2"/>
          <w:sz w:val="23"/>
          <w:szCs w:val="24"/>
          <w:lang w:bidi="fr-CA"/>
        </w:rPr>
        <w:t>’</w:t>
      </w:r>
      <w:r w:rsidRPr="00C97F4A">
        <w:rPr>
          <w:rFonts w:ascii="Times New Roman" w:eastAsia="Times New Roman" w:hAnsi="Times New Roman"/>
          <w:spacing w:val="-4"/>
          <w:kern w:val="2"/>
          <w:sz w:val="23"/>
          <w:szCs w:val="24"/>
          <w:lang w:bidi="fr-CA"/>
        </w:rPr>
        <w:t>identité du nucléophile, de l</w:t>
      </w:r>
      <w:r w:rsidRPr="009C5F66">
        <w:rPr>
          <w:rFonts w:eastAsia="Times New Roman"/>
          <w:spacing w:val="-4"/>
          <w:kern w:val="2"/>
          <w:sz w:val="23"/>
          <w:szCs w:val="24"/>
          <w:lang w:bidi="fr-CA"/>
        </w:rPr>
        <w:t>’</w:t>
      </w:r>
      <w:r w:rsidRPr="00C97F4A">
        <w:rPr>
          <w:rFonts w:ascii="Times New Roman" w:eastAsia="Times New Roman" w:hAnsi="Times New Roman"/>
          <w:spacing w:val="-4"/>
          <w:kern w:val="2"/>
          <w:sz w:val="23"/>
          <w:szCs w:val="24"/>
          <w:lang w:bidi="fr-CA"/>
        </w:rPr>
        <w:t>électrophile et du solvant.</w:t>
      </w:r>
    </w:p>
    <w:p w14:paraId="1D410130" w14:textId="77777777" w:rsidR="003C2C2E" w:rsidRPr="00736512" w:rsidRDefault="003C2C2E" w:rsidP="003C2C2E">
      <w:pPr>
        <w:pStyle w:val="NormalWeb"/>
        <w:spacing w:before="0" w:beforeAutospacing="0" w:after="0"/>
        <w:ind w:left="1080" w:hanging="360"/>
        <w:rPr>
          <w:rFonts w:ascii="Times New Roman" w:hAnsi="Times New Roman"/>
          <w:kern w:val="2"/>
          <w:sz w:val="23"/>
          <w:szCs w:val="24"/>
        </w:rPr>
      </w:pPr>
      <w:r w:rsidRPr="00736512">
        <w:rPr>
          <w:rFonts w:ascii="Times New Roman" w:eastAsia="Times New Roman" w:hAnsi="Times New Roman"/>
          <w:kern w:val="2"/>
          <w:sz w:val="23"/>
          <w:szCs w:val="24"/>
          <w:lang w:bidi="fr-CA"/>
        </w:rPr>
        <w:t>Les réactions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2 impliquent des nucléophiles puissants et des électrophiles non encombrés, et sont accélérées par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utilisation de solvants polaires et aprotiques.</w:t>
      </w:r>
    </w:p>
    <w:p w14:paraId="61D76175" w14:textId="77777777" w:rsidR="003C2C2E" w:rsidRPr="00736512" w:rsidRDefault="003C2C2E" w:rsidP="003C2C2E">
      <w:pPr>
        <w:pStyle w:val="NormalWeb"/>
        <w:spacing w:before="0" w:beforeAutospacing="0" w:after="0"/>
        <w:ind w:left="1080" w:hanging="360"/>
        <w:rPr>
          <w:rFonts w:ascii="Times New Roman" w:hAnsi="Times New Roman"/>
          <w:kern w:val="2"/>
          <w:sz w:val="23"/>
          <w:szCs w:val="24"/>
        </w:rPr>
      </w:pPr>
      <w:r w:rsidRPr="00736512">
        <w:rPr>
          <w:rFonts w:ascii="Times New Roman" w:eastAsia="Times New Roman" w:hAnsi="Times New Roman"/>
          <w:kern w:val="2"/>
          <w:sz w:val="23"/>
          <w:szCs w:val="24"/>
          <w:lang w:bidi="fr-CA"/>
        </w:rPr>
        <w:t>Les réactions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 xml:space="preserve">1, quant à elles, impliquent des nucléophiles plus faibles et des carbocations relativement stables, et sont accélérées par les solvants protiques. </w:t>
      </w:r>
    </w:p>
    <w:p w14:paraId="1EC2A93C"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lastRenderedPageBreak/>
        <w:t>En fonction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nucléophile et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électrophile donnés, être capable de prédire le ou les produits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une réaction de substitution non enzymatique et de prédire un mécanisme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1 ou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 xml:space="preserve">2). Être capable de prédire les différents résultats </w:t>
      </w:r>
      <w:proofErr w:type="spellStart"/>
      <w:r w:rsidRPr="00736512">
        <w:rPr>
          <w:rFonts w:ascii="Times New Roman" w:eastAsia="Times New Roman" w:hAnsi="Times New Roman"/>
          <w:kern w:val="2"/>
          <w:sz w:val="23"/>
          <w:szCs w:val="24"/>
          <w:lang w:bidi="fr-CA"/>
        </w:rPr>
        <w:t>régiochimiques</w:t>
      </w:r>
      <w:proofErr w:type="spellEnd"/>
      <w:r w:rsidRPr="00736512">
        <w:rPr>
          <w:rFonts w:ascii="Times New Roman" w:eastAsia="Times New Roman" w:hAnsi="Times New Roman"/>
          <w:kern w:val="2"/>
          <w:sz w:val="23"/>
          <w:szCs w:val="24"/>
          <w:lang w:bidi="fr-CA"/>
        </w:rPr>
        <w:t xml:space="preserve"> et stéréochimiques conduisant à la formation de plus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produit.</w:t>
      </w:r>
    </w:p>
    <w:p w14:paraId="2CE33392"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Être capable de « réfléchir à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envers » pour déterminer les composés de départ dans une réaction de substitution, à partir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un ou de plusieurs produits.</w:t>
      </w:r>
    </w:p>
    <w:p w14:paraId="233E3A8A"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Être capable de reconnaître et de représenter un mécanisme complet pour une réaction biochimique de substitution nucléophile. Être capable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évaluer le nucléophile, l</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électrophile et le groupe partant dans la réaction, et de prédire si la réaction est susceptible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avoir un caractère davantage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2 ou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1.</w:t>
      </w:r>
    </w:p>
    <w:p w14:paraId="25587316"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Comprendre comment la S-</w:t>
      </w:r>
      <w:proofErr w:type="spellStart"/>
      <w:r w:rsidRPr="00736512">
        <w:rPr>
          <w:rFonts w:ascii="Times New Roman" w:eastAsia="Times New Roman" w:hAnsi="Times New Roman"/>
          <w:kern w:val="2"/>
          <w:sz w:val="23"/>
          <w:szCs w:val="24"/>
          <w:lang w:bidi="fr-CA"/>
        </w:rPr>
        <w:t>adénosylméthionine</w:t>
      </w:r>
      <w:proofErr w:type="spellEnd"/>
      <w:r w:rsidRPr="00736512">
        <w:rPr>
          <w:rFonts w:ascii="Times New Roman" w:eastAsia="Times New Roman" w:hAnsi="Times New Roman"/>
          <w:kern w:val="2"/>
          <w:sz w:val="23"/>
          <w:szCs w:val="24"/>
          <w:lang w:bidi="fr-CA"/>
        </w:rPr>
        <w:t xml:space="preserve"> (</w:t>
      </w:r>
      <w:proofErr w:type="spellStart"/>
      <w:r w:rsidRPr="00736512">
        <w:rPr>
          <w:rFonts w:ascii="Times New Roman" w:eastAsia="Times New Roman" w:hAnsi="Times New Roman"/>
          <w:kern w:val="2"/>
          <w:sz w:val="23"/>
          <w:szCs w:val="24"/>
          <w:lang w:bidi="fr-CA"/>
        </w:rPr>
        <w:t>SAMe</w:t>
      </w:r>
      <w:proofErr w:type="spellEnd"/>
      <w:r w:rsidRPr="00736512">
        <w:rPr>
          <w:rFonts w:ascii="Times New Roman" w:eastAsia="Times New Roman" w:hAnsi="Times New Roman"/>
          <w:kern w:val="2"/>
          <w:sz w:val="23"/>
          <w:szCs w:val="24"/>
          <w:lang w:bidi="fr-CA"/>
        </w:rPr>
        <w:t>) agit comme donneur de groupe méthyle dans les réactions biochimiques S</w:t>
      </w:r>
      <w:r w:rsidRPr="00736512">
        <w:rPr>
          <w:rFonts w:ascii="Times New Roman" w:eastAsia="Times New Roman" w:hAnsi="Times New Roman"/>
          <w:kern w:val="2"/>
          <w:sz w:val="23"/>
          <w:szCs w:val="24"/>
          <w:vertAlign w:val="subscript"/>
          <w:lang w:bidi="fr-CA"/>
        </w:rPr>
        <w:t>N</w:t>
      </w:r>
      <w:r w:rsidRPr="00736512">
        <w:rPr>
          <w:rFonts w:ascii="Times New Roman" w:eastAsia="Times New Roman" w:hAnsi="Times New Roman"/>
          <w:kern w:val="2"/>
          <w:sz w:val="23"/>
          <w:szCs w:val="24"/>
          <w:lang w:bidi="fr-CA"/>
        </w:rPr>
        <w:t>2.</w:t>
      </w:r>
    </w:p>
    <w:p w14:paraId="4D43DA40"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r w:rsidRPr="00736512">
        <w:rPr>
          <w:rFonts w:ascii="Times New Roman" w:eastAsia="Times New Roman" w:hAnsi="Times New Roman"/>
          <w:kern w:val="2"/>
          <w:sz w:val="23"/>
          <w:szCs w:val="24"/>
          <w:lang w:bidi="fr-CA"/>
        </w:rPr>
        <w:t>Être capable de sélectionner les composés de départ appropriés, halogénures d</w:t>
      </w:r>
      <w:r w:rsidRPr="009C5F66">
        <w:rPr>
          <w:rFonts w:eastAsia="Times New Roman"/>
          <w:kern w:val="2"/>
          <w:sz w:val="23"/>
          <w:szCs w:val="24"/>
          <w:lang w:bidi="fr-CA"/>
        </w:rPr>
        <w:t>’</w:t>
      </w:r>
      <w:r w:rsidRPr="00736512">
        <w:rPr>
          <w:rFonts w:ascii="Times New Roman" w:eastAsia="Times New Roman" w:hAnsi="Times New Roman"/>
          <w:kern w:val="2"/>
          <w:sz w:val="23"/>
          <w:szCs w:val="24"/>
          <w:lang w:bidi="fr-CA"/>
        </w:rPr>
        <w:t>alkyle et alcools, pour synthétiser un produit éther donné, en utilisant la synthèse de Williamson.</w:t>
      </w:r>
    </w:p>
    <w:p w14:paraId="3F189920" w14:textId="77777777" w:rsidR="003C2C2E" w:rsidRPr="00736512" w:rsidRDefault="003C2C2E" w:rsidP="003C2C2E">
      <w:pPr>
        <w:pStyle w:val="NormalWeb"/>
        <w:spacing w:before="0" w:beforeAutospacing="0" w:after="0"/>
        <w:ind w:left="360" w:hanging="360"/>
        <w:rPr>
          <w:rFonts w:ascii="Times New Roman" w:hAnsi="Times New Roman"/>
          <w:kern w:val="2"/>
          <w:sz w:val="23"/>
          <w:szCs w:val="24"/>
        </w:rPr>
      </w:pPr>
    </w:p>
    <w:p w14:paraId="2DB72C3B" w14:textId="77777777" w:rsidR="003C2C2E" w:rsidRPr="00736512" w:rsidRDefault="003C2C2E" w:rsidP="003C2C2E">
      <w:pPr>
        <w:ind w:left="360" w:hanging="360"/>
        <w:rPr>
          <w:kern w:val="2"/>
          <w:sz w:val="23"/>
        </w:rPr>
      </w:pPr>
      <w:r w:rsidRPr="00736512">
        <w:rPr>
          <w:kern w:val="2"/>
          <w:sz w:val="23"/>
          <w:lang w:bidi="fr-CA"/>
        </w:rPr>
        <w:br w:type="page"/>
      </w:r>
    </w:p>
    <w:p w14:paraId="67289179" w14:textId="77777777" w:rsidR="003C2C2E" w:rsidRPr="00736512" w:rsidRDefault="003C2C2E" w:rsidP="003C2C2E">
      <w:pPr>
        <w:rPr>
          <w:kern w:val="2"/>
          <w:sz w:val="23"/>
        </w:rPr>
      </w:pPr>
    </w:p>
    <w:p w14:paraId="1A61B816" w14:textId="77777777" w:rsidR="003C2C2E" w:rsidRPr="00736512" w:rsidRDefault="003C2C2E" w:rsidP="003C2C2E">
      <w:pPr>
        <w:rPr>
          <w:b/>
          <w:kern w:val="2"/>
          <w:sz w:val="23"/>
        </w:rPr>
      </w:pPr>
    </w:p>
    <w:p w14:paraId="31DFD166" w14:textId="77777777" w:rsidR="003C2C2E" w:rsidRPr="004D5652" w:rsidRDefault="003C2C2E" w:rsidP="003C2C2E">
      <w:pPr>
        <w:rPr>
          <w:rFonts w:ascii="Arial" w:hAnsi="Arial"/>
          <w:b/>
          <w:kern w:val="2"/>
          <w:sz w:val="48"/>
        </w:rPr>
      </w:pPr>
      <w:r w:rsidRPr="004D5652">
        <w:rPr>
          <w:rFonts w:ascii="Arial" w:eastAsia="Arial" w:hAnsi="Arial" w:cs="Arial"/>
          <w:b/>
          <w:kern w:val="2"/>
          <w:sz w:val="48"/>
          <w:lang w:bidi="fr-CA"/>
        </w:rPr>
        <w:t>Exercices</w:t>
      </w:r>
    </w:p>
    <w:p w14:paraId="727112BD" w14:textId="77777777" w:rsidR="003C2C2E" w:rsidRPr="00736512" w:rsidRDefault="003C2C2E" w:rsidP="003C2C2E">
      <w:pPr>
        <w:rPr>
          <w:color w:val="FF0000"/>
          <w:kern w:val="2"/>
          <w:sz w:val="23"/>
        </w:rPr>
      </w:pPr>
    </w:p>
    <w:p w14:paraId="76E8D0F2" w14:textId="77777777" w:rsidR="003C2C2E" w:rsidRPr="00736512" w:rsidRDefault="003C2C2E" w:rsidP="003C2C2E">
      <w:pPr>
        <w:rPr>
          <w:kern w:val="2"/>
          <w:sz w:val="23"/>
        </w:rPr>
      </w:pPr>
    </w:p>
    <w:p w14:paraId="031A6C85" w14:textId="77777777" w:rsidR="00662707" w:rsidRPr="00736512" w:rsidRDefault="00662707" w:rsidP="003C2C2E">
      <w:pPr>
        <w:rPr>
          <w:b/>
          <w:kern w:val="2"/>
          <w:sz w:val="23"/>
        </w:rPr>
      </w:pPr>
    </w:p>
    <w:p w14:paraId="27C1EAC2" w14:textId="77777777" w:rsidR="00662707" w:rsidRPr="00736512" w:rsidRDefault="00662707" w:rsidP="003C2C2E">
      <w:pPr>
        <w:rPr>
          <w:b/>
          <w:kern w:val="2"/>
          <w:sz w:val="23"/>
        </w:rPr>
      </w:pPr>
    </w:p>
    <w:p w14:paraId="5557D00C" w14:textId="77777777" w:rsidR="00662707" w:rsidRPr="00736512" w:rsidRDefault="00662707" w:rsidP="003C2C2E">
      <w:pPr>
        <w:rPr>
          <w:b/>
          <w:kern w:val="2"/>
          <w:sz w:val="23"/>
        </w:rPr>
      </w:pPr>
    </w:p>
    <w:p w14:paraId="24D5365A" w14:textId="77777777" w:rsidR="00662707" w:rsidRPr="00736512" w:rsidRDefault="00662707" w:rsidP="003C2C2E">
      <w:pPr>
        <w:rPr>
          <w:b/>
          <w:kern w:val="2"/>
          <w:sz w:val="23"/>
        </w:rPr>
      </w:pPr>
    </w:p>
    <w:p w14:paraId="2292D3F1" w14:textId="77777777" w:rsidR="00662707" w:rsidRPr="00736512" w:rsidRDefault="00662707" w:rsidP="003C2C2E">
      <w:pPr>
        <w:rPr>
          <w:b/>
          <w:kern w:val="2"/>
          <w:sz w:val="23"/>
        </w:rPr>
      </w:pPr>
    </w:p>
    <w:p w14:paraId="5CA4D085" w14:textId="66F496FE" w:rsidR="003C2C2E" w:rsidRPr="00736512" w:rsidRDefault="003C2C2E" w:rsidP="003C2C2E">
      <w:pPr>
        <w:rPr>
          <w:kern w:val="2"/>
          <w:sz w:val="23"/>
        </w:rPr>
      </w:pPr>
      <w:r w:rsidRPr="00736512">
        <w:rPr>
          <w:b/>
          <w:kern w:val="2"/>
          <w:sz w:val="23"/>
          <w:lang w:bidi="fr-CA"/>
        </w:rPr>
        <w:t>P 8.1 :</w:t>
      </w:r>
      <w:r w:rsidRPr="00736512">
        <w:rPr>
          <w:kern w:val="2"/>
          <w:sz w:val="23"/>
          <w:lang w:bidi="fr-CA"/>
        </w:rPr>
        <w:t xml:space="preserve"> Classez les molécules suivantes par ordre de rapidité de réaction avec CH</w:t>
      </w:r>
      <w:r w:rsidRPr="00736512">
        <w:rPr>
          <w:kern w:val="2"/>
          <w:sz w:val="23"/>
          <w:vertAlign w:val="subscript"/>
          <w:lang w:bidi="fr-CA"/>
        </w:rPr>
        <w:t>3</w:t>
      </w:r>
      <w:r w:rsidRPr="00736512">
        <w:rPr>
          <w:kern w:val="2"/>
          <w:sz w:val="23"/>
          <w:lang w:bidi="fr-CA"/>
        </w:rPr>
        <w:t>SNa dans l</w:t>
      </w:r>
      <w:r w:rsidRPr="009C5F66">
        <w:rPr>
          <w:kern w:val="2"/>
          <w:sz w:val="23"/>
          <w:lang w:bidi="fr-CA"/>
        </w:rPr>
        <w:t>’</w:t>
      </w:r>
      <w:r w:rsidRPr="00736512">
        <w:rPr>
          <w:kern w:val="2"/>
          <w:sz w:val="23"/>
          <w:lang w:bidi="fr-CA"/>
        </w:rPr>
        <w:t>acétone. (CH</w:t>
      </w:r>
      <w:r w:rsidRPr="00736512">
        <w:rPr>
          <w:kern w:val="2"/>
          <w:sz w:val="23"/>
          <w:vertAlign w:val="subscript"/>
          <w:lang w:bidi="fr-CA"/>
        </w:rPr>
        <w:t>3</w:t>
      </w:r>
      <w:r w:rsidRPr="00736512">
        <w:rPr>
          <w:kern w:val="2"/>
          <w:sz w:val="23"/>
          <w:lang w:bidi="fr-CA"/>
        </w:rPr>
        <w:t>SNa est simplement le sel de sodium de CH</w:t>
      </w:r>
      <w:r w:rsidRPr="00736512">
        <w:rPr>
          <w:kern w:val="2"/>
          <w:sz w:val="23"/>
          <w:vertAlign w:val="subscript"/>
          <w:lang w:bidi="fr-CA"/>
        </w:rPr>
        <w:t>3</w:t>
      </w:r>
      <w:r w:rsidRPr="00736512">
        <w:rPr>
          <w:kern w:val="2"/>
          <w:sz w:val="23"/>
          <w:lang w:bidi="fr-CA"/>
        </w:rPr>
        <w:t>S</w:t>
      </w:r>
      <w:r w:rsidRPr="00736512">
        <w:rPr>
          <w:kern w:val="2"/>
          <w:sz w:val="23"/>
          <w:vertAlign w:val="superscript"/>
          <w:lang w:bidi="fr-CA"/>
        </w:rPr>
        <w:t>-</w:t>
      </w:r>
      <w:r w:rsidR="00736512" w:rsidRPr="00736512">
        <w:rPr>
          <w:kern w:val="2"/>
          <w:sz w:val="23"/>
          <w:lang w:bidi="fr-CA"/>
        </w:rPr>
        <w:t xml:space="preserve">. </w:t>
      </w:r>
      <w:r w:rsidRPr="00736512">
        <w:rPr>
          <w:kern w:val="2"/>
          <w:sz w:val="23"/>
          <w:lang w:bidi="fr-CA"/>
        </w:rPr>
        <w:t>Na</w:t>
      </w:r>
      <w:r w:rsidRPr="00736512">
        <w:rPr>
          <w:kern w:val="2"/>
          <w:sz w:val="23"/>
          <w:vertAlign w:val="superscript"/>
          <w:lang w:bidi="fr-CA"/>
        </w:rPr>
        <w:t>+</w:t>
      </w:r>
      <w:r w:rsidRPr="00736512">
        <w:rPr>
          <w:kern w:val="2"/>
          <w:sz w:val="23"/>
          <w:lang w:bidi="fr-CA"/>
        </w:rPr>
        <w:t xml:space="preserve"> est un ion spectateur.)</w:t>
      </w:r>
    </w:p>
    <w:p w14:paraId="39E05ADB"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1B28ECDD" wp14:editId="0C139316">
            <wp:extent cx="3606800" cy="956945"/>
            <wp:effectExtent l="0" t="0" r="0" b="8255"/>
            <wp:docPr id="6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606800" cy="956945"/>
                    </a:xfrm>
                    <a:prstGeom prst="rect">
                      <a:avLst/>
                    </a:prstGeom>
                    <a:noFill/>
                    <a:ln>
                      <a:noFill/>
                    </a:ln>
                  </pic:spPr>
                </pic:pic>
              </a:graphicData>
            </a:graphic>
          </wp:inline>
        </w:drawing>
      </w:r>
    </w:p>
    <w:p w14:paraId="6F0A438B" w14:textId="77777777" w:rsidR="003C2C2E" w:rsidRPr="00736512" w:rsidRDefault="003C2C2E" w:rsidP="003C2C2E">
      <w:pPr>
        <w:rPr>
          <w:kern w:val="2"/>
          <w:sz w:val="23"/>
        </w:rPr>
      </w:pPr>
    </w:p>
    <w:p w14:paraId="77CE3057" w14:textId="77777777" w:rsidR="003C2C2E" w:rsidRPr="00736512" w:rsidRDefault="003C2C2E" w:rsidP="003C2C2E">
      <w:pPr>
        <w:rPr>
          <w:kern w:val="2"/>
          <w:sz w:val="23"/>
        </w:rPr>
      </w:pPr>
      <w:r w:rsidRPr="00736512">
        <w:rPr>
          <w:b/>
          <w:kern w:val="2"/>
          <w:sz w:val="23"/>
          <w:lang w:bidi="fr-CA"/>
        </w:rPr>
        <w:t>P 8.2 :</w:t>
      </w:r>
      <w:r w:rsidRPr="00736512">
        <w:rPr>
          <w:kern w:val="2"/>
          <w:sz w:val="23"/>
          <w:lang w:bidi="fr-CA"/>
        </w:rPr>
        <w:t xml:space="preserve"> Dessinez les formules topologiques représentant le cation </w:t>
      </w:r>
      <w:r w:rsidRPr="00736512">
        <w:rPr>
          <w:i/>
          <w:kern w:val="2"/>
          <w:sz w:val="23"/>
          <w:lang w:bidi="fr-CA"/>
        </w:rPr>
        <w:t>le plus stable</w:t>
      </w:r>
      <w:r w:rsidRPr="00736512">
        <w:rPr>
          <w:kern w:val="2"/>
          <w:sz w:val="23"/>
          <w:lang w:bidi="fr-CA"/>
        </w:rPr>
        <w:t xml:space="preserve"> avec la formule moléculaire donnée :</w:t>
      </w:r>
    </w:p>
    <w:p w14:paraId="3C217BC2" w14:textId="77777777" w:rsidR="003C2C2E" w:rsidRPr="00736512" w:rsidRDefault="003C2C2E" w:rsidP="003C2C2E">
      <w:pPr>
        <w:rPr>
          <w:kern w:val="2"/>
          <w:sz w:val="23"/>
        </w:rPr>
      </w:pPr>
    </w:p>
    <w:p w14:paraId="6B958895" w14:textId="77777777" w:rsidR="003C2C2E" w:rsidRPr="00736512" w:rsidRDefault="003C2C2E" w:rsidP="003C2C2E">
      <w:pPr>
        <w:rPr>
          <w:kern w:val="2"/>
          <w:sz w:val="23"/>
          <w:lang w:val="pt-BR"/>
        </w:rPr>
      </w:pPr>
      <w:r w:rsidRPr="00736512">
        <w:rPr>
          <w:kern w:val="2"/>
          <w:sz w:val="23"/>
          <w:lang w:val="pt-BR" w:bidi="fr-CA"/>
        </w:rPr>
        <w:t>a) C</w:t>
      </w:r>
      <w:r w:rsidRPr="00736512">
        <w:rPr>
          <w:kern w:val="2"/>
          <w:sz w:val="23"/>
          <w:vertAlign w:val="subscript"/>
          <w:lang w:val="pt-BR" w:bidi="fr-CA"/>
        </w:rPr>
        <w:t>3</w:t>
      </w:r>
      <w:r w:rsidRPr="00736512">
        <w:rPr>
          <w:kern w:val="2"/>
          <w:sz w:val="23"/>
          <w:lang w:val="pt-BR" w:bidi="fr-CA"/>
        </w:rPr>
        <w:t>H</w:t>
      </w:r>
      <w:r w:rsidRPr="00736512">
        <w:rPr>
          <w:kern w:val="2"/>
          <w:sz w:val="23"/>
          <w:vertAlign w:val="subscript"/>
          <w:lang w:val="pt-BR" w:bidi="fr-CA"/>
        </w:rPr>
        <w:t>7</w:t>
      </w:r>
      <w:r w:rsidRPr="00736512">
        <w:rPr>
          <w:kern w:val="2"/>
          <w:sz w:val="23"/>
          <w:vertAlign w:val="superscript"/>
          <w:lang w:val="pt-BR" w:bidi="fr-CA"/>
        </w:rPr>
        <w:t>+</w:t>
      </w:r>
      <w:r w:rsidRPr="00736512">
        <w:rPr>
          <w:kern w:val="2"/>
          <w:sz w:val="23"/>
          <w:lang w:val="pt-BR" w:bidi="fr-CA"/>
        </w:rPr>
        <w:tab/>
        <w:t>b) C</w:t>
      </w:r>
      <w:r w:rsidRPr="00736512">
        <w:rPr>
          <w:kern w:val="2"/>
          <w:sz w:val="23"/>
          <w:vertAlign w:val="subscript"/>
          <w:lang w:val="pt-BR" w:bidi="fr-CA"/>
        </w:rPr>
        <w:t>4</w:t>
      </w:r>
      <w:r w:rsidRPr="00736512">
        <w:rPr>
          <w:kern w:val="2"/>
          <w:sz w:val="23"/>
          <w:lang w:val="pt-BR" w:bidi="fr-CA"/>
        </w:rPr>
        <w:t>H</w:t>
      </w:r>
      <w:r w:rsidRPr="00736512">
        <w:rPr>
          <w:kern w:val="2"/>
          <w:sz w:val="23"/>
          <w:vertAlign w:val="subscript"/>
          <w:lang w:val="pt-BR" w:bidi="fr-CA"/>
        </w:rPr>
        <w:t>9</w:t>
      </w:r>
      <w:r w:rsidRPr="00736512">
        <w:rPr>
          <w:kern w:val="2"/>
          <w:sz w:val="23"/>
          <w:vertAlign w:val="superscript"/>
          <w:lang w:val="pt-BR" w:bidi="fr-CA"/>
        </w:rPr>
        <w:t>+</w:t>
      </w:r>
      <w:r w:rsidRPr="00736512">
        <w:rPr>
          <w:kern w:val="2"/>
          <w:sz w:val="23"/>
          <w:lang w:val="pt-BR" w:bidi="fr-CA"/>
        </w:rPr>
        <w:tab/>
        <w:t>c) C</w:t>
      </w:r>
      <w:r w:rsidRPr="00736512">
        <w:rPr>
          <w:kern w:val="2"/>
          <w:sz w:val="23"/>
          <w:vertAlign w:val="subscript"/>
          <w:lang w:val="pt-BR" w:bidi="fr-CA"/>
        </w:rPr>
        <w:t>3</w:t>
      </w:r>
      <w:r w:rsidRPr="00736512">
        <w:rPr>
          <w:kern w:val="2"/>
          <w:sz w:val="23"/>
          <w:lang w:val="pt-BR" w:bidi="fr-CA"/>
        </w:rPr>
        <w:t>H</w:t>
      </w:r>
      <w:r w:rsidRPr="00736512">
        <w:rPr>
          <w:kern w:val="2"/>
          <w:sz w:val="23"/>
          <w:vertAlign w:val="subscript"/>
          <w:lang w:val="pt-BR" w:bidi="fr-CA"/>
        </w:rPr>
        <w:t>8</w:t>
      </w:r>
      <w:r w:rsidRPr="00736512">
        <w:rPr>
          <w:kern w:val="2"/>
          <w:sz w:val="23"/>
          <w:lang w:val="pt-BR" w:bidi="fr-CA"/>
        </w:rPr>
        <w:t>N</w:t>
      </w:r>
      <w:r w:rsidRPr="00736512">
        <w:rPr>
          <w:kern w:val="2"/>
          <w:sz w:val="23"/>
          <w:vertAlign w:val="superscript"/>
          <w:lang w:val="pt-BR" w:bidi="fr-CA"/>
        </w:rPr>
        <w:t>+</w:t>
      </w:r>
      <w:r w:rsidRPr="00736512">
        <w:rPr>
          <w:kern w:val="2"/>
          <w:sz w:val="23"/>
          <w:lang w:val="pt-BR" w:bidi="fr-CA"/>
        </w:rPr>
        <w:tab/>
        <w:t>d) C</w:t>
      </w:r>
      <w:r w:rsidRPr="00736512">
        <w:rPr>
          <w:kern w:val="2"/>
          <w:sz w:val="23"/>
          <w:vertAlign w:val="subscript"/>
          <w:lang w:val="pt-BR" w:bidi="fr-CA"/>
        </w:rPr>
        <w:t>4</w:t>
      </w:r>
      <w:r w:rsidRPr="00736512">
        <w:rPr>
          <w:kern w:val="2"/>
          <w:sz w:val="23"/>
          <w:lang w:val="pt-BR" w:bidi="fr-CA"/>
        </w:rPr>
        <w:t>H</w:t>
      </w:r>
      <w:r w:rsidRPr="00736512">
        <w:rPr>
          <w:kern w:val="2"/>
          <w:sz w:val="23"/>
          <w:vertAlign w:val="subscript"/>
          <w:lang w:val="pt-BR" w:bidi="fr-CA"/>
        </w:rPr>
        <w:t>7</w:t>
      </w:r>
      <w:r w:rsidRPr="00736512">
        <w:rPr>
          <w:kern w:val="2"/>
          <w:sz w:val="23"/>
          <w:vertAlign w:val="superscript"/>
          <w:lang w:val="pt-BR" w:bidi="fr-CA"/>
        </w:rPr>
        <w:t>+</w:t>
      </w:r>
    </w:p>
    <w:p w14:paraId="62A5A46D" w14:textId="77777777" w:rsidR="003C2C2E" w:rsidRPr="00736512" w:rsidRDefault="003C2C2E" w:rsidP="003C2C2E">
      <w:pPr>
        <w:rPr>
          <w:kern w:val="2"/>
          <w:sz w:val="23"/>
          <w:lang w:val="pt-BR"/>
        </w:rPr>
      </w:pPr>
    </w:p>
    <w:p w14:paraId="07A1E3CF" w14:textId="7A3F929B" w:rsidR="003C2C2E" w:rsidRPr="00736512" w:rsidRDefault="003C2C2E" w:rsidP="003C2C2E">
      <w:pPr>
        <w:rPr>
          <w:kern w:val="2"/>
          <w:sz w:val="23"/>
        </w:rPr>
      </w:pPr>
      <w:r w:rsidRPr="00736512">
        <w:rPr>
          <w:b/>
          <w:kern w:val="2"/>
          <w:sz w:val="23"/>
          <w:lang w:bidi="fr-CA"/>
        </w:rPr>
        <w:t>P 8.3 </w:t>
      </w:r>
      <w:r w:rsidR="00AE3220">
        <w:rPr>
          <w:b/>
          <w:kern w:val="2"/>
          <w:sz w:val="23"/>
          <w:lang w:bidi="fr-CA"/>
        </w:rPr>
        <w:t xml:space="preserve">: </w:t>
      </w:r>
      <w:r w:rsidRPr="00736512">
        <w:rPr>
          <w:kern w:val="2"/>
          <w:sz w:val="23"/>
          <w:lang w:bidi="fr-CA"/>
        </w:rPr>
        <w:t>Pour chaque paire de carbocations ci-dessous, choisissez celle qui est la plus stable et expliquez votre raisonnement.</w:t>
      </w:r>
    </w:p>
    <w:p w14:paraId="68AD397D" w14:textId="77777777" w:rsidR="003C2C2E" w:rsidRPr="00736512" w:rsidRDefault="003C2C2E" w:rsidP="003C2C2E">
      <w:pPr>
        <w:rPr>
          <w:kern w:val="2"/>
          <w:sz w:val="23"/>
        </w:rPr>
      </w:pPr>
    </w:p>
    <w:p w14:paraId="58836094"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65FE5A54" wp14:editId="69DC3037">
            <wp:extent cx="5486400" cy="2340105"/>
            <wp:effectExtent l="0" t="0" r="0" b="0"/>
            <wp:docPr id="68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486400" cy="2340105"/>
                    </a:xfrm>
                    <a:prstGeom prst="rect">
                      <a:avLst/>
                    </a:prstGeom>
                    <a:noFill/>
                    <a:ln>
                      <a:noFill/>
                    </a:ln>
                  </pic:spPr>
                </pic:pic>
              </a:graphicData>
            </a:graphic>
          </wp:inline>
        </w:drawing>
      </w:r>
    </w:p>
    <w:p w14:paraId="431CE462" w14:textId="77777777" w:rsidR="003C2C2E" w:rsidRPr="00736512" w:rsidRDefault="003C2C2E" w:rsidP="003C2C2E">
      <w:pPr>
        <w:rPr>
          <w:kern w:val="2"/>
          <w:sz w:val="23"/>
        </w:rPr>
      </w:pPr>
    </w:p>
    <w:p w14:paraId="46725C8B" w14:textId="77777777" w:rsidR="003C2C2E" w:rsidRPr="00736512" w:rsidRDefault="003C2C2E" w:rsidP="003C2C2E">
      <w:pPr>
        <w:rPr>
          <w:kern w:val="2"/>
          <w:sz w:val="23"/>
        </w:rPr>
      </w:pPr>
    </w:p>
    <w:p w14:paraId="3750C301" w14:textId="77777777" w:rsidR="00662707" w:rsidRPr="00736512" w:rsidRDefault="00662707">
      <w:pPr>
        <w:rPr>
          <w:b/>
          <w:kern w:val="2"/>
          <w:sz w:val="23"/>
        </w:rPr>
      </w:pPr>
      <w:r w:rsidRPr="00736512">
        <w:rPr>
          <w:b/>
          <w:kern w:val="2"/>
          <w:sz w:val="23"/>
          <w:lang w:bidi="fr-CA"/>
        </w:rPr>
        <w:br w:type="page"/>
      </w:r>
    </w:p>
    <w:p w14:paraId="2C550B47" w14:textId="75D995B2" w:rsidR="003C2C2E" w:rsidRPr="00736512" w:rsidRDefault="003C2C2E" w:rsidP="003C2C2E">
      <w:pPr>
        <w:rPr>
          <w:kern w:val="2"/>
          <w:sz w:val="23"/>
        </w:rPr>
      </w:pPr>
      <w:r w:rsidRPr="00736512">
        <w:rPr>
          <w:b/>
          <w:kern w:val="2"/>
          <w:sz w:val="23"/>
          <w:lang w:bidi="fr-CA"/>
        </w:rPr>
        <w:lastRenderedPageBreak/>
        <w:t>P 8.4 :</w:t>
      </w:r>
      <w:r w:rsidRPr="00736512">
        <w:rPr>
          <w:kern w:val="2"/>
          <w:sz w:val="23"/>
          <w:lang w:bidi="fr-CA"/>
        </w:rPr>
        <w:t xml:space="preserve"> Classez les espèces chimiques suivantes par ordre croissant de nucléophilie dans un solvant protique :</w:t>
      </w:r>
    </w:p>
    <w:p w14:paraId="559E60E8" w14:textId="77777777" w:rsidR="003C2C2E" w:rsidRPr="00736512" w:rsidRDefault="003C2C2E" w:rsidP="003C2C2E">
      <w:pPr>
        <w:rPr>
          <w:kern w:val="2"/>
          <w:sz w:val="23"/>
        </w:rPr>
      </w:pPr>
    </w:p>
    <w:p w14:paraId="37F89460"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3F3296CE" wp14:editId="12D03B19">
            <wp:extent cx="3378200" cy="1414145"/>
            <wp:effectExtent l="0" t="0" r="0" b="8255"/>
            <wp:docPr id="68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3378200" cy="1414145"/>
                    </a:xfrm>
                    <a:prstGeom prst="rect">
                      <a:avLst/>
                    </a:prstGeom>
                    <a:noFill/>
                    <a:ln>
                      <a:noFill/>
                    </a:ln>
                  </pic:spPr>
                </pic:pic>
              </a:graphicData>
            </a:graphic>
          </wp:inline>
        </w:drawing>
      </w:r>
    </w:p>
    <w:p w14:paraId="5660F686" w14:textId="77777777" w:rsidR="003C2C2E" w:rsidRPr="00736512" w:rsidRDefault="003C2C2E" w:rsidP="003C2C2E">
      <w:pPr>
        <w:rPr>
          <w:kern w:val="2"/>
          <w:sz w:val="23"/>
        </w:rPr>
      </w:pPr>
    </w:p>
    <w:p w14:paraId="60DE4FBD" w14:textId="60BA53AF" w:rsidR="003C2C2E" w:rsidRPr="00736512" w:rsidRDefault="003C2C2E" w:rsidP="003C2C2E">
      <w:pPr>
        <w:rPr>
          <w:kern w:val="2"/>
          <w:sz w:val="23"/>
        </w:rPr>
      </w:pPr>
      <w:r w:rsidRPr="00736512">
        <w:rPr>
          <w:b/>
          <w:kern w:val="2"/>
          <w:sz w:val="23"/>
          <w:lang w:bidi="fr-CA"/>
        </w:rPr>
        <w:t>P 8.5 :</w:t>
      </w:r>
      <w:r w:rsidRPr="00736512">
        <w:rPr>
          <w:kern w:val="2"/>
          <w:sz w:val="23"/>
          <w:lang w:bidi="fr-CA"/>
        </w:rPr>
        <w:t xml:space="preserve"> Faites une prévision des produits organiques des réactions de substitution nucléophile suivantes, toutes effectuées dans un solvant polaire aprotique, et représentez la stéréochimie sur les carbones chiraux</w:t>
      </w:r>
      <w:r w:rsidR="00736512" w:rsidRPr="00736512">
        <w:rPr>
          <w:kern w:val="2"/>
          <w:sz w:val="23"/>
          <w:lang w:bidi="fr-CA"/>
        </w:rPr>
        <w:t xml:space="preserve">. </w:t>
      </w:r>
      <w:r w:rsidRPr="00736512">
        <w:rPr>
          <w:kern w:val="2"/>
          <w:sz w:val="23"/>
          <w:lang w:bidi="fr-CA"/>
        </w:rPr>
        <w:t xml:space="preserve"> Indices : Na</w:t>
      </w:r>
      <w:r w:rsidRPr="00736512">
        <w:rPr>
          <w:kern w:val="2"/>
          <w:sz w:val="23"/>
          <w:vertAlign w:val="subscript"/>
          <w:lang w:bidi="fr-CA"/>
        </w:rPr>
        <w:t>2</w:t>
      </w:r>
      <w:r w:rsidRPr="00736512">
        <w:rPr>
          <w:kern w:val="2"/>
          <w:sz w:val="23"/>
          <w:lang w:bidi="fr-CA"/>
        </w:rPr>
        <w:t>CO</w:t>
      </w:r>
      <w:r w:rsidRPr="00736512">
        <w:rPr>
          <w:kern w:val="2"/>
          <w:sz w:val="23"/>
          <w:vertAlign w:val="subscript"/>
          <w:lang w:bidi="fr-CA"/>
        </w:rPr>
        <w:t>3</w:t>
      </w:r>
      <w:r w:rsidRPr="00736512">
        <w:rPr>
          <w:kern w:val="2"/>
          <w:sz w:val="23"/>
          <w:lang w:bidi="fr-CA"/>
        </w:rPr>
        <w:t>, le carbonate de sodium, est une base faible. Pour la partie f) : Quel est l</w:t>
      </w:r>
      <w:r w:rsidRPr="009C5F66">
        <w:rPr>
          <w:kern w:val="2"/>
          <w:sz w:val="23"/>
          <w:lang w:bidi="fr-CA"/>
        </w:rPr>
        <w:t>’</w:t>
      </w:r>
      <w:r w:rsidRPr="00736512">
        <w:rPr>
          <w:kern w:val="2"/>
          <w:sz w:val="23"/>
          <w:lang w:bidi="fr-CA"/>
        </w:rPr>
        <w:t>acide conjugué de NH</w:t>
      </w:r>
      <w:r w:rsidRPr="00736512">
        <w:rPr>
          <w:kern w:val="2"/>
          <w:sz w:val="23"/>
          <w:vertAlign w:val="subscript"/>
          <w:lang w:bidi="fr-CA"/>
        </w:rPr>
        <w:t>2</w:t>
      </w:r>
      <w:r w:rsidRPr="00736512">
        <w:rPr>
          <w:kern w:val="2"/>
          <w:sz w:val="23"/>
          <w:vertAlign w:val="superscript"/>
          <w:lang w:bidi="fr-CA"/>
        </w:rPr>
        <w:t>-</w:t>
      </w:r>
      <w:r w:rsidRPr="00736512">
        <w:rPr>
          <w:kern w:val="2"/>
          <w:sz w:val="23"/>
          <w:lang w:bidi="fr-CA"/>
        </w:rPr>
        <w:t xml:space="preserve">?  Quel est le </w:t>
      </w:r>
      <w:proofErr w:type="spellStart"/>
      <w:r w:rsidRPr="00736512">
        <w:rPr>
          <w:kern w:val="2"/>
          <w:sz w:val="23"/>
          <w:lang w:bidi="fr-CA"/>
        </w:rPr>
        <w:t>pKa</w:t>
      </w:r>
      <w:proofErr w:type="spellEnd"/>
      <w:r w:rsidRPr="00736512">
        <w:rPr>
          <w:kern w:val="2"/>
          <w:sz w:val="23"/>
          <w:lang w:bidi="fr-CA"/>
        </w:rPr>
        <w:t xml:space="preserve"> de cet acide conjugué et quel est le </w:t>
      </w:r>
      <w:proofErr w:type="spellStart"/>
      <w:r w:rsidRPr="00736512">
        <w:rPr>
          <w:kern w:val="2"/>
          <w:sz w:val="23"/>
          <w:lang w:bidi="fr-CA"/>
        </w:rPr>
        <w:t>pKa</w:t>
      </w:r>
      <w:proofErr w:type="spellEnd"/>
      <w:r w:rsidRPr="00736512">
        <w:rPr>
          <w:kern w:val="2"/>
          <w:sz w:val="23"/>
          <w:lang w:bidi="fr-CA"/>
        </w:rPr>
        <w:t xml:space="preserve"> d</w:t>
      </w:r>
      <w:r w:rsidRPr="009C5F66">
        <w:rPr>
          <w:kern w:val="2"/>
          <w:sz w:val="23"/>
          <w:lang w:bidi="fr-CA"/>
        </w:rPr>
        <w:t>’</w:t>
      </w:r>
      <w:r w:rsidRPr="00736512">
        <w:rPr>
          <w:kern w:val="2"/>
          <w:sz w:val="23"/>
          <w:lang w:bidi="fr-CA"/>
        </w:rPr>
        <w:t>un alcyne terminal?</w:t>
      </w:r>
    </w:p>
    <w:p w14:paraId="4BA5F66D" w14:textId="77777777" w:rsidR="003C2C2E" w:rsidRPr="00736512" w:rsidRDefault="003C2C2E" w:rsidP="003C2C2E">
      <w:pPr>
        <w:rPr>
          <w:kern w:val="2"/>
          <w:sz w:val="23"/>
        </w:rPr>
      </w:pPr>
    </w:p>
    <w:p w14:paraId="38EB9B99" w14:textId="77777777" w:rsidR="003C2C2E" w:rsidRPr="00736512" w:rsidRDefault="003C2C2E" w:rsidP="003C2C2E">
      <w:pPr>
        <w:rPr>
          <w:kern w:val="2"/>
          <w:sz w:val="23"/>
        </w:rPr>
      </w:pPr>
      <w:r w:rsidRPr="00736512">
        <w:rPr>
          <w:noProof/>
          <w:kern w:val="2"/>
          <w:sz w:val="23"/>
          <w:lang w:bidi="fr-CA"/>
        </w:rPr>
        <w:drawing>
          <wp:inline distT="0" distB="0" distL="0" distR="0" wp14:anchorId="5977F4E3" wp14:editId="69FA9B41">
            <wp:extent cx="2734945" cy="2480945"/>
            <wp:effectExtent l="0" t="0" r="8255" b="8255"/>
            <wp:docPr id="6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734945" cy="2480945"/>
                    </a:xfrm>
                    <a:prstGeom prst="rect">
                      <a:avLst/>
                    </a:prstGeom>
                    <a:noFill/>
                    <a:ln>
                      <a:noFill/>
                    </a:ln>
                  </pic:spPr>
                </pic:pic>
              </a:graphicData>
            </a:graphic>
          </wp:inline>
        </w:drawing>
      </w:r>
    </w:p>
    <w:p w14:paraId="41BD1AEB" w14:textId="77777777" w:rsidR="003C2C2E" w:rsidRPr="00736512" w:rsidRDefault="003C2C2E" w:rsidP="003C2C2E">
      <w:pPr>
        <w:rPr>
          <w:kern w:val="2"/>
          <w:sz w:val="23"/>
        </w:rPr>
      </w:pPr>
    </w:p>
    <w:p w14:paraId="0EBE7726" w14:textId="77777777" w:rsidR="003C2C2E" w:rsidRPr="00736512" w:rsidRDefault="003C2C2E" w:rsidP="003C2C2E">
      <w:pPr>
        <w:rPr>
          <w:kern w:val="2"/>
          <w:sz w:val="23"/>
        </w:rPr>
      </w:pPr>
      <w:r w:rsidRPr="00736512">
        <w:rPr>
          <w:noProof/>
          <w:kern w:val="2"/>
          <w:sz w:val="23"/>
          <w:lang w:bidi="fr-CA"/>
        </w:rPr>
        <w:drawing>
          <wp:inline distT="0" distB="0" distL="0" distR="0" wp14:anchorId="4E22F0F1" wp14:editId="2D822FB5">
            <wp:extent cx="2633345" cy="2252345"/>
            <wp:effectExtent l="0" t="0" r="8255" b="8255"/>
            <wp:docPr id="6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633345" cy="2252345"/>
                    </a:xfrm>
                    <a:prstGeom prst="rect">
                      <a:avLst/>
                    </a:prstGeom>
                    <a:noFill/>
                    <a:ln>
                      <a:noFill/>
                    </a:ln>
                  </pic:spPr>
                </pic:pic>
              </a:graphicData>
            </a:graphic>
          </wp:inline>
        </w:drawing>
      </w:r>
    </w:p>
    <w:p w14:paraId="3BEDB51C" w14:textId="77777777" w:rsidR="003C2C2E" w:rsidRPr="00736512" w:rsidRDefault="003C2C2E" w:rsidP="003C2C2E">
      <w:pPr>
        <w:rPr>
          <w:kern w:val="2"/>
          <w:sz w:val="23"/>
        </w:rPr>
      </w:pPr>
    </w:p>
    <w:p w14:paraId="2949D7E1" w14:textId="77777777" w:rsidR="003C2C2E" w:rsidRPr="00736512" w:rsidRDefault="003C2C2E" w:rsidP="003C2C2E">
      <w:pPr>
        <w:rPr>
          <w:kern w:val="2"/>
          <w:sz w:val="23"/>
        </w:rPr>
      </w:pPr>
    </w:p>
    <w:p w14:paraId="10EB8B03" w14:textId="77777777" w:rsidR="003C2C2E" w:rsidRPr="00736512" w:rsidRDefault="003C2C2E" w:rsidP="003C2C2E">
      <w:pPr>
        <w:rPr>
          <w:kern w:val="2"/>
          <w:sz w:val="23"/>
        </w:rPr>
      </w:pPr>
    </w:p>
    <w:p w14:paraId="03A2DD82" w14:textId="77777777" w:rsidR="003C2C2E" w:rsidRPr="00736512" w:rsidRDefault="003C2C2E" w:rsidP="003C2C2E">
      <w:pPr>
        <w:rPr>
          <w:kern w:val="2"/>
          <w:sz w:val="23"/>
        </w:rPr>
      </w:pPr>
      <w:r w:rsidRPr="00736512">
        <w:rPr>
          <w:b/>
          <w:kern w:val="2"/>
          <w:sz w:val="23"/>
          <w:lang w:bidi="fr-CA"/>
        </w:rPr>
        <w:t>P 8.6 :</w:t>
      </w:r>
      <w:r w:rsidRPr="00736512">
        <w:rPr>
          <w:kern w:val="2"/>
          <w:sz w:val="23"/>
          <w:lang w:bidi="fr-CA"/>
        </w:rPr>
        <w:t xml:space="preserve"> Laquelle des réactions du problème précédent comporte une étape de détermination de la vitesse </w:t>
      </w:r>
      <w:r w:rsidRPr="00736512">
        <w:rPr>
          <w:i/>
          <w:kern w:val="2"/>
          <w:sz w:val="23"/>
          <w:lang w:bidi="fr-CA"/>
        </w:rPr>
        <w:t>unimoléculaire</w:t>
      </w:r>
      <w:r w:rsidRPr="00736512">
        <w:rPr>
          <w:kern w:val="2"/>
          <w:sz w:val="23"/>
          <w:lang w:bidi="fr-CA"/>
        </w:rPr>
        <w:t xml:space="preserve">?   Expliquez votre réponse. </w:t>
      </w:r>
    </w:p>
    <w:p w14:paraId="1A186400" w14:textId="77777777" w:rsidR="003C2C2E" w:rsidRPr="00736512" w:rsidRDefault="003C2C2E" w:rsidP="003C2C2E">
      <w:pPr>
        <w:rPr>
          <w:kern w:val="2"/>
          <w:sz w:val="23"/>
        </w:rPr>
      </w:pPr>
    </w:p>
    <w:p w14:paraId="34C10814" w14:textId="2EA4FDD7" w:rsidR="003C2C2E" w:rsidRPr="00736512" w:rsidRDefault="003C2C2E" w:rsidP="003C2C2E">
      <w:pPr>
        <w:rPr>
          <w:kern w:val="2"/>
          <w:sz w:val="23"/>
        </w:rPr>
      </w:pPr>
      <w:r w:rsidRPr="00736512">
        <w:rPr>
          <w:b/>
          <w:kern w:val="2"/>
          <w:sz w:val="23"/>
          <w:lang w:bidi="fr-CA"/>
        </w:rPr>
        <w:t>P 8.7 </w:t>
      </w:r>
      <w:r w:rsidR="00AE3220">
        <w:rPr>
          <w:b/>
          <w:kern w:val="2"/>
          <w:sz w:val="23"/>
          <w:lang w:bidi="fr-CA"/>
        </w:rPr>
        <w:t xml:space="preserve">: </w:t>
      </w:r>
      <w:r w:rsidRPr="00736512">
        <w:rPr>
          <w:kern w:val="2"/>
          <w:sz w:val="23"/>
          <w:lang w:bidi="fr-CA"/>
        </w:rPr>
        <w:t xml:space="preserve">Parmi les paires suivantes, sélectionnez le composé qui réagirait plus rapidement avec le </w:t>
      </w:r>
      <w:proofErr w:type="spellStart"/>
      <w:r w:rsidRPr="00736512">
        <w:rPr>
          <w:kern w:val="2"/>
          <w:sz w:val="23"/>
          <w:lang w:bidi="fr-CA"/>
        </w:rPr>
        <w:t>bromométhane</w:t>
      </w:r>
      <w:proofErr w:type="spellEnd"/>
      <w:r w:rsidRPr="00736512">
        <w:rPr>
          <w:kern w:val="2"/>
          <w:sz w:val="23"/>
          <w:lang w:bidi="fr-CA"/>
        </w:rPr>
        <w:t xml:space="preserve"> dans un solvant d</w:t>
      </w:r>
      <w:r w:rsidRPr="009C5F66">
        <w:rPr>
          <w:kern w:val="2"/>
          <w:sz w:val="23"/>
          <w:lang w:bidi="fr-CA"/>
        </w:rPr>
        <w:t>’</w:t>
      </w:r>
      <w:r w:rsidRPr="00736512">
        <w:rPr>
          <w:kern w:val="2"/>
          <w:sz w:val="23"/>
          <w:lang w:bidi="fr-CA"/>
        </w:rPr>
        <w:t>acétone.</w:t>
      </w:r>
    </w:p>
    <w:p w14:paraId="6C5FA3F5" w14:textId="77777777" w:rsidR="003C2C2E" w:rsidRPr="00736512" w:rsidRDefault="003C2C2E" w:rsidP="003C2C2E">
      <w:pPr>
        <w:rPr>
          <w:kern w:val="2"/>
          <w:sz w:val="23"/>
        </w:rPr>
      </w:pPr>
    </w:p>
    <w:p w14:paraId="2C21CCCA" w14:textId="77777777" w:rsidR="003C2C2E" w:rsidRPr="00736512" w:rsidRDefault="003C2C2E" w:rsidP="003C2C2E">
      <w:pPr>
        <w:rPr>
          <w:kern w:val="2"/>
          <w:sz w:val="23"/>
        </w:rPr>
      </w:pPr>
      <w:r w:rsidRPr="00736512">
        <w:rPr>
          <w:kern w:val="2"/>
          <w:sz w:val="23"/>
          <w:lang w:bidi="fr-CA"/>
        </w:rPr>
        <w:t>a) l</w:t>
      </w:r>
      <w:r w:rsidRPr="009C5F66">
        <w:rPr>
          <w:kern w:val="2"/>
          <w:sz w:val="23"/>
          <w:lang w:bidi="fr-CA"/>
        </w:rPr>
        <w:t>’</w:t>
      </w:r>
      <w:r w:rsidRPr="00736512">
        <w:rPr>
          <w:kern w:val="2"/>
          <w:sz w:val="23"/>
          <w:lang w:bidi="fr-CA"/>
        </w:rPr>
        <w:t>eau ou l</w:t>
      </w:r>
      <w:r w:rsidRPr="009C5F66">
        <w:rPr>
          <w:kern w:val="2"/>
          <w:sz w:val="23"/>
          <w:lang w:bidi="fr-CA"/>
        </w:rPr>
        <w:t>’</w:t>
      </w:r>
      <w:r w:rsidRPr="00736512">
        <w:rPr>
          <w:kern w:val="2"/>
          <w:sz w:val="23"/>
          <w:lang w:bidi="fr-CA"/>
        </w:rPr>
        <w:t>ion hydroxyde</w:t>
      </w:r>
    </w:p>
    <w:p w14:paraId="27BA32AF" w14:textId="77777777" w:rsidR="003C2C2E" w:rsidRPr="00736512" w:rsidRDefault="003C2C2E" w:rsidP="003C2C2E">
      <w:pPr>
        <w:rPr>
          <w:kern w:val="2"/>
          <w:sz w:val="23"/>
        </w:rPr>
      </w:pPr>
    </w:p>
    <w:p w14:paraId="2D371A20" w14:textId="77777777" w:rsidR="003C2C2E" w:rsidRPr="00736512" w:rsidRDefault="003C2C2E" w:rsidP="003C2C2E">
      <w:pPr>
        <w:rPr>
          <w:kern w:val="2"/>
          <w:sz w:val="23"/>
        </w:rPr>
      </w:pPr>
      <w:r w:rsidRPr="00736512">
        <w:rPr>
          <w:kern w:val="2"/>
          <w:sz w:val="23"/>
          <w:lang w:bidi="fr-CA"/>
        </w:rPr>
        <w:t>b) CH</w:t>
      </w:r>
      <w:r w:rsidRPr="00736512">
        <w:rPr>
          <w:kern w:val="2"/>
          <w:sz w:val="23"/>
          <w:vertAlign w:val="subscript"/>
          <w:lang w:bidi="fr-CA"/>
        </w:rPr>
        <w:t>3</w:t>
      </w:r>
      <w:r w:rsidRPr="00736512">
        <w:rPr>
          <w:kern w:val="2"/>
          <w:sz w:val="23"/>
          <w:lang w:bidi="fr-CA"/>
        </w:rPr>
        <w:t>S</w:t>
      </w:r>
      <w:r w:rsidRPr="00736512">
        <w:rPr>
          <w:kern w:val="2"/>
          <w:sz w:val="23"/>
          <w:vertAlign w:val="superscript"/>
          <w:lang w:bidi="fr-CA"/>
        </w:rPr>
        <w:t>-</w:t>
      </w:r>
      <w:r w:rsidRPr="00736512">
        <w:rPr>
          <w:kern w:val="2"/>
          <w:sz w:val="23"/>
          <w:lang w:bidi="fr-CA"/>
        </w:rPr>
        <w:t xml:space="preserve"> ou CH</w:t>
      </w:r>
      <w:r w:rsidRPr="00736512">
        <w:rPr>
          <w:kern w:val="2"/>
          <w:sz w:val="23"/>
          <w:vertAlign w:val="subscript"/>
          <w:lang w:bidi="fr-CA"/>
        </w:rPr>
        <w:t>3</w:t>
      </w:r>
      <w:r w:rsidRPr="00736512">
        <w:rPr>
          <w:kern w:val="2"/>
          <w:sz w:val="23"/>
          <w:lang w:bidi="fr-CA"/>
        </w:rPr>
        <w:t>OH</w:t>
      </w:r>
    </w:p>
    <w:p w14:paraId="35F1FA18" w14:textId="77777777" w:rsidR="003C2C2E" w:rsidRPr="00736512" w:rsidRDefault="003C2C2E" w:rsidP="003C2C2E">
      <w:pPr>
        <w:rPr>
          <w:kern w:val="2"/>
          <w:sz w:val="23"/>
        </w:rPr>
      </w:pPr>
    </w:p>
    <w:p w14:paraId="1F14349A" w14:textId="77777777" w:rsidR="003C2C2E" w:rsidRPr="00736512" w:rsidRDefault="003C2C2E" w:rsidP="003C2C2E">
      <w:pPr>
        <w:rPr>
          <w:kern w:val="2"/>
          <w:sz w:val="23"/>
        </w:rPr>
      </w:pPr>
      <w:r w:rsidRPr="00736512">
        <w:rPr>
          <w:kern w:val="2"/>
          <w:sz w:val="23"/>
          <w:lang w:bidi="fr-CA"/>
        </w:rPr>
        <w:t>c) CH</w:t>
      </w:r>
      <w:r w:rsidRPr="00736512">
        <w:rPr>
          <w:kern w:val="2"/>
          <w:sz w:val="23"/>
          <w:vertAlign w:val="subscript"/>
          <w:lang w:bidi="fr-CA"/>
        </w:rPr>
        <w:t>2</w:t>
      </w:r>
      <w:r w:rsidRPr="00736512">
        <w:rPr>
          <w:kern w:val="2"/>
          <w:sz w:val="23"/>
          <w:lang w:bidi="fr-CA"/>
        </w:rPr>
        <w:t>S</w:t>
      </w:r>
      <w:r w:rsidRPr="00736512">
        <w:rPr>
          <w:kern w:val="2"/>
          <w:sz w:val="23"/>
          <w:vertAlign w:val="superscript"/>
          <w:lang w:bidi="fr-CA"/>
        </w:rPr>
        <w:t>-</w:t>
      </w:r>
      <w:r w:rsidRPr="00736512">
        <w:rPr>
          <w:kern w:val="2"/>
          <w:sz w:val="23"/>
          <w:lang w:bidi="fr-CA"/>
        </w:rPr>
        <w:t xml:space="preserve"> ou CH</w:t>
      </w:r>
      <w:r w:rsidRPr="00736512">
        <w:rPr>
          <w:kern w:val="2"/>
          <w:sz w:val="23"/>
          <w:vertAlign w:val="subscript"/>
          <w:lang w:bidi="fr-CA"/>
        </w:rPr>
        <w:t>3</w:t>
      </w:r>
      <w:r w:rsidRPr="00736512">
        <w:rPr>
          <w:kern w:val="2"/>
          <w:sz w:val="23"/>
          <w:lang w:bidi="fr-CA"/>
        </w:rPr>
        <w:t>SH</w:t>
      </w:r>
    </w:p>
    <w:p w14:paraId="6532AF2A" w14:textId="77777777" w:rsidR="003C2C2E" w:rsidRPr="00736512" w:rsidRDefault="003C2C2E" w:rsidP="003C2C2E">
      <w:pPr>
        <w:rPr>
          <w:kern w:val="2"/>
          <w:sz w:val="23"/>
        </w:rPr>
      </w:pPr>
    </w:p>
    <w:p w14:paraId="6476D970" w14:textId="77777777" w:rsidR="003C2C2E" w:rsidRPr="00736512" w:rsidRDefault="003C2C2E" w:rsidP="003C2C2E">
      <w:pPr>
        <w:rPr>
          <w:kern w:val="2"/>
          <w:sz w:val="23"/>
        </w:rPr>
      </w:pPr>
      <w:r w:rsidRPr="00736512">
        <w:rPr>
          <w:kern w:val="2"/>
          <w:sz w:val="23"/>
          <w:lang w:bidi="fr-CA"/>
        </w:rPr>
        <w:t>d) l</w:t>
      </w:r>
      <w:r w:rsidRPr="009C5F66">
        <w:rPr>
          <w:kern w:val="2"/>
          <w:sz w:val="23"/>
          <w:lang w:bidi="fr-CA"/>
        </w:rPr>
        <w:t>’</w:t>
      </w:r>
      <w:r w:rsidRPr="00736512">
        <w:rPr>
          <w:kern w:val="2"/>
          <w:sz w:val="23"/>
          <w:lang w:bidi="fr-CA"/>
        </w:rPr>
        <w:t>ion acétate ou l</w:t>
      </w:r>
      <w:r w:rsidRPr="009C5F66">
        <w:rPr>
          <w:kern w:val="2"/>
          <w:sz w:val="23"/>
          <w:lang w:bidi="fr-CA"/>
        </w:rPr>
        <w:t>’</w:t>
      </w:r>
      <w:r w:rsidRPr="00736512">
        <w:rPr>
          <w:kern w:val="2"/>
          <w:sz w:val="23"/>
          <w:lang w:bidi="fr-CA"/>
        </w:rPr>
        <w:t>ion hydroxyde</w:t>
      </w:r>
    </w:p>
    <w:p w14:paraId="3E808F34" w14:textId="77777777" w:rsidR="003C2C2E" w:rsidRPr="00736512" w:rsidRDefault="003C2C2E" w:rsidP="003C2C2E">
      <w:pPr>
        <w:rPr>
          <w:kern w:val="2"/>
          <w:sz w:val="23"/>
        </w:rPr>
      </w:pPr>
    </w:p>
    <w:p w14:paraId="65029ED9" w14:textId="77777777" w:rsidR="003C2C2E" w:rsidRPr="00736512" w:rsidRDefault="003C2C2E" w:rsidP="003C2C2E">
      <w:pPr>
        <w:rPr>
          <w:kern w:val="2"/>
          <w:sz w:val="23"/>
        </w:rPr>
      </w:pPr>
      <w:r w:rsidRPr="00736512">
        <w:rPr>
          <w:kern w:val="2"/>
          <w:sz w:val="23"/>
          <w:lang w:bidi="fr-CA"/>
        </w:rPr>
        <w:t xml:space="preserve">e) le sulfure de </w:t>
      </w:r>
      <w:proofErr w:type="spellStart"/>
      <w:r w:rsidRPr="00736512">
        <w:rPr>
          <w:kern w:val="2"/>
          <w:sz w:val="23"/>
          <w:lang w:bidi="fr-CA"/>
        </w:rPr>
        <w:t>diéthyle</w:t>
      </w:r>
      <w:proofErr w:type="spellEnd"/>
      <w:r w:rsidRPr="00736512">
        <w:rPr>
          <w:kern w:val="2"/>
          <w:sz w:val="23"/>
          <w:lang w:bidi="fr-CA"/>
        </w:rPr>
        <w:t xml:space="preserve"> ou l</w:t>
      </w:r>
      <w:r w:rsidRPr="009C5F66">
        <w:rPr>
          <w:kern w:val="2"/>
          <w:sz w:val="23"/>
          <w:lang w:bidi="fr-CA"/>
        </w:rPr>
        <w:t>’</w:t>
      </w:r>
      <w:r w:rsidRPr="00736512">
        <w:rPr>
          <w:kern w:val="2"/>
          <w:sz w:val="23"/>
          <w:lang w:bidi="fr-CA"/>
        </w:rPr>
        <w:t xml:space="preserve">éther </w:t>
      </w:r>
      <w:proofErr w:type="spellStart"/>
      <w:r w:rsidRPr="00736512">
        <w:rPr>
          <w:kern w:val="2"/>
          <w:sz w:val="23"/>
          <w:lang w:bidi="fr-CA"/>
        </w:rPr>
        <w:t>diéthylique</w:t>
      </w:r>
      <w:proofErr w:type="spellEnd"/>
    </w:p>
    <w:p w14:paraId="3094C652" w14:textId="77777777" w:rsidR="003C2C2E" w:rsidRPr="00736512" w:rsidRDefault="003C2C2E" w:rsidP="003C2C2E">
      <w:pPr>
        <w:rPr>
          <w:kern w:val="2"/>
          <w:sz w:val="23"/>
        </w:rPr>
      </w:pPr>
    </w:p>
    <w:p w14:paraId="5689094F" w14:textId="77777777" w:rsidR="003C2C2E" w:rsidRPr="00736512" w:rsidRDefault="003C2C2E" w:rsidP="003C2C2E">
      <w:pPr>
        <w:rPr>
          <w:kern w:val="2"/>
          <w:sz w:val="23"/>
        </w:rPr>
      </w:pPr>
      <w:r w:rsidRPr="00736512">
        <w:rPr>
          <w:kern w:val="2"/>
          <w:sz w:val="23"/>
          <w:lang w:bidi="fr-CA"/>
        </w:rPr>
        <w:t xml:space="preserve">f) la </w:t>
      </w:r>
      <w:proofErr w:type="spellStart"/>
      <w:r w:rsidRPr="00736512">
        <w:rPr>
          <w:kern w:val="2"/>
          <w:sz w:val="23"/>
          <w:lang w:bidi="fr-CA"/>
        </w:rPr>
        <w:t>diméthylamine</w:t>
      </w:r>
      <w:proofErr w:type="spellEnd"/>
      <w:r w:rsidRPr="00736512">
        <w:rPr>
          <w:kern w:val="2"/>
          <w:sz w:val="23"/>
          <w:lang w:bidi="fr-CA"/>
        </w:rPr>
        <w:t xml:space="preserve"> ou l</w:t>
      </w:r>
      <w:r w:rsidRPr="009C5F66">
        <w:rPr>
          <w:kern w:val="2"/>
          <w:sz w:val="23"/>
          <w:lang w:bidi="fr-CA"/>
        </w:rPr>
        <w:t>’</w:t>
      </w:r>
      <w:r w:rsidRPr="00736512">
        <w:rPr>
          <w:kern w:val="2"/>
          <w:sz w:val="23"/>
          <w:lang w:bidi="fr-CA"/>
        </w:rPr>
        <w:t xml:space="preserve">éther </w:t>
      </w:r>
      <w:proofErr w:type="spellStart"/>
      <w:r w:rsidRPr="00736512">
        <w:rPr>
          <w:kern w:val="2"/>
          <w:sz w:val="23"/>
          <w:lang w:bidi="fr-CA"/>
        </w:rPr>
        <w:t>diéthylique</w:t>
      </w:r>
      <w:proofErr w:type="spellEnd"/>
    </w:p>
    <w:p w14:paraId="62370D83" w14:textId="77777777" w:rsidR="003C2C2E" w:rsidRPr="00736512" w:rsidRDefault="003C2C2E" w:rsidP="003C2C2E">
      <w:pPr>
        <w:rPr>
          <w:kern w:val="2"/>
          <w:sz w:val="23"/>
        </w:rPr>
      </w:pPr>
    </w:p>
    <w:p w14:paraId="750E576B" w14:textId="77777777" w:rsidR="003C2C2E" w:rsidRPr="00736512" w:rsidRDefault="003C2C2E" w:rsidP="003C2C2E">
      <w:pPr>
        <w:rPr>
          <w:kern w:val="2"/>
          <w:sz w:val="23"/>
        </w:rPr>
      </w:pPr>
      <w:r w:rsidRPr="00736512">
        <w:rPr>
          <w:kern w:val="2"/>
          <w:sz w:val="23"/>
          <w:lang w:bidi="fr-CA"/>
        </w:rPr>
        <w:t>g) la triméthylamine ou le 2,2-diméthylpropane</w:t>
      </w:r>
    </w:p>
    <w:p w14:paraId="423C953D" w14:textId="77777777" w:rsidR="003C2C2E" w:rsidRPr="00736512" w:rsidRDefault="003C2C2E" w:rsidP="003C2C2E">
      <w:pPr>
        <w:rPr>
          <w:kern w:val="2"/>
          <w:sz w:val="23"/>
        </w:rPr>
      </w:pPr>
    </w:p>
    <w:p w14:paraId="29361842" w14:textId="77777777" w:rsidR="003C2C2E" w:rsidRPr="00736512" w:rsidRDefault="003C2C2E" w:rsidP="003C2C2E">
      <w:pPr>
        <w:rPr>
          <w:kern w:val="2"/>
          <w:sz w:val="23"/>
        </w:rPr>
      </w:pPr>
    </w:p>
    <w:p w14:paraId="1B4D6050" w14:textId="77777777" w:rsidR="003C2C2E" w:rsidRPr="00736512" w:rsidRDefault="003C2C2E" w:rsidP="003C2C2E">
      <w:pPr>
        <w:rPr>
          <w:kern w:val="2"/>
          <w:sz w:val="23"/>
        </w:rPr>
      </w:pPr>
    </w:p>
    <w:p w14:paraId="0274A9B8" w14:textId="77777777" w:rsidR="003C2C2E" w:rsidRPr="00736512" w:rsidRDefault="003C2C2E" w:rsidP="003C2C2E">
      <w:pPr>
        <w:rPr>
          <w:kern w:val="2"/>
          <w:sz w:val="23"/>
        </w:rPr>
      </w:pPr>
      <w:r w:rsidRPr="00736512">
        <w:rPr>
          <w:b/>
          <w:kern w:val="2"/>
          <w:sz w:val="23"/>
          <w:lang w:bidi="fr-CA"/>
        </w:rPr>
        <w:t>P 8.8 :</w:t>
      </w:r>
      <w:r w:rsidRPr="00736512">
        <w:rPr>
          <w:kern w:val="2"/>
          <w:sz w:val="23"/>
          <w:lang w:bidi="fr-CA"/>
        </w:rPr>
        <w:t xml:space="preserve"> De l</w:t>
      </w:r>
      <w:r w:rsidRPr="009C5F66">
        <w:rPr>
          <w:kern w:val="2"/>
          <w:sz w:val="23"/>
          <w:lang w:bidi="fr-CA"/>
        </w:rPr>
        <w:t>’</w:t>
      </w:r>
      <w:r w:rsidRPr="00736512">
        <w:rPr>
          <w:kern w:val="2"/>
          <w:sz w:val="23"/>
          <w:lang w:bidi="fr-CA"/>
        </w:rPr>
        <w:t xml:space="preserve">iodure de méthyle (0,10 mole) est ajouté à </w:t>
      </w:r>
      <w:proofErr w:type="gramStart"/>
      <w:r w:rsidRPr="00736512">
        <w:rPr>
          <w:kern w:val="2"/>
          <w:sz w:val="23"/>
          <w:lang w:bidi="fr-CA"/>
        </w:rPr>
        <w:t>une solution contenant</w:t>
      </w:r>
      <w:proofErr w:type="gramEnd"/>
      <w:r w:rsidRPr="00736512">
        <w:rPr>
          <w:kern w:val="2"/>
          <w:sz w:val="23"/>
          <w:lang w:bidi="fr-CA"/>
        </w:rPr>
        <w:t xml:space="preserve"> 0,10 mole de NaOCH</w:t>
      </w:r>
      <w:r w:rsidRPr="00736512">
        <w:rPr>
          <w:kern w:val="2"/>
          <w:sz w:val="23"/>
          <w:vertAlign w:val="subscript"/>
          <w:lang w:bidi="fr-CA"/>
        </w:rPr>
        <w:t>3</w:t>
      </w:r>
      <w:r w:rsidRPr="00736512">
        <w:rPr>
          <w:kern w:val="2"/>
          <w:sz w:val="23"/>
          <w:lang w:bidi="fr-CA"/>
        </w:rPr>
        <w:t xml:space="preserve"> et 0,10 mole de NaSCH</w:t>
      </w:r>
      <w:r w:rsidRPr="00736512">
        <w:rPr>
          <w:kern w:val="2"/>
          <w:sz w:val="23"/>
          <w:vertAlign w:val="subscript"/>
          <w:lang w:bidi="fr-CA"/>
        </w:rPr>
        <w:t>3</w:t>
      </w:r>
      <w:r w:rsidRPr="00736512">
        <w:rPr>
          <w:kern w:val="2"/>
          <w:sz w:val="23"/>
          <w:lang w:bidi="fr-CA"/>
        </w:rPr>
        <w:t>.</w:t>
      </w:r>
    </w:p>
    <w:p w14:paraId="509FA45A" w14:textId="77777777" w:rsidR="003C2C2E" w:rsidRPr="00736512" w:rsidRDefault="003C2C2E" w:rsidP="003C2C2E">
      <w:pPr>
        <w:rPr>
          <w:kern w:val="2"/>
          <w:sz w:val="23"/>
        </w:rPr>
      </w:pPr>
    </w:p>
    <w:p w14:paraId="1770E67E" w14:textId="77777777" w:rsidR="003C2C2E" w:rsidRPr="00736512" w:rsidRDefault="003C2C2E" w:rsidP="003C2C2E">
      <w:pPr>
        <w:rPr>
          <w:kern w:val="2"/>
          <w:sz w:val="23"/>
        </w:rPr>
      </w:pPr>
      <w:r w:rsidRPr="00736512">
        <w:rPr>
          <w:kern w:val="2"/>
          <w:sz w:val="23"/>
          <w:lang w:bidi="fr-CA"/>
        </w:rPr>
        <w:t>a) Déterminez le produit organique neutre le plus abondant qui se formerait, et expliquez votre raisonnement.</w:t>
      </w:r>
    </w:p>
    <w:p w14:paraId="6147396D" w14:textId="77777777" w:rsidR="003C2C2E" w:rsidRPr="00736512" w:rsidRDefault="003C2C2E" w:rsidP="003C2C2E">
      <w:pPr>
        <w:rPr>
          <w:kern w:val="2"/>
          <w:sz w:val="23"/>
        </w:rPr>
      </w:pPr>
    </w:p>
    <w:p w14:paraId="0472F9A5" w14:textId="77777777" w:rsidR="003C2C2E" w:rsidRPr="00736512" w:rsidRDefault="003C2C2E" w:rsidP="003C2C2E">
      <w:pPr>
        <w:rPr>
          <w:kern w:val="2"/>
          <w:sz w:val="23"/>
        </w:rPr>
      </w:pPr>
      <w:r w:rsidRPr="00736512">
        <w:rPr>
          <w:kern w:val="2"/>
          <w:sz w:val="23"/>
          <w:lang w:bidi="fr-CA"/>
        </w:rPr>
        <w:t>b) Supposez que vous isolez un mélange du produit principal (déterminé en partie) avec une plus petite quantité d</w:t>
      </w:r>
      <w:r w:rsidRPr="009C5F66">
        <w:rPr>
          <w:kern w:val="2"/>
          <w:sz w:val="23"/>
          <w:lang w:bidi="fr-CA"/>
        </w:rPr>
        <w:t>’</w:t>
      </w:r>
      <w:r w:rsidRPr="00736512">
        <w:rPr>
          <w:kern w:val="2"/>
          <w:sz w:val="23"/>
          <w:lang w:bidi="fr-CA"/>
        </w:rPr>
        <w:t>un autre produit de substitution nucléophile. Expliquez brièvement, mais avec précision, comment vous pourriez utiliser la méthode RMN-</w:t>
      </w:r>
      <w:r w:rsidRPr="00736512">
        <w:rPr>
          <w:kern w:val="2"/>
          <w:sz w:val="23"/>
          <w:vertAlign w:val="superscript"/>
          <w:lang w:bidi="fr-CA"/>
        </w:rPr>
        <w:t>1</w:t>
      </w:r>
      <w:r w:rsidRPr="00736512">
        <w:rPr>
          <w:kern w:val="2"/>
          <w:sz w:val="23"/>
          <w:lang w:bidi="fr-CA"/>
        </w:rPr>
        <w:t>H pour déterminer le rapport des deux produits dans le mélange.</w:t>
      </w:r>
    </w:p>
    <w:p w14:paraId="49DFE9C3" w14:textId="77777777" w:rsidR="003C2C2E" w:rsidRPr="00736512" w:rsidRDefault="003C2C2E" w:rsidP="003C2C2E">
      <w:pPr>
        <w:rPr>
          <w:kern w:val="2"/>
          <w:sz w:val="23"/>
        </w:rPr>
      </w:pPr>
    </w:p>
    <w:p w14:paraId="2E17A7DF" w14:textId="5BA0B0A3" w:rsidR="003C2C2E" w:rsidRPr="00736512" w:rsidRDefault="003C2C2E" w:rsidP="003C2C2E">
      <w:pPr>
        <w:rPr>
          <w:kern w:val="2"/>
          <w:sz w:val="23"/>
        </w:rPr>
      </w:pPr>
      <w:r w:rsidRPr="00736512">
        <w:rPr>
          <w:b/>
          <w:kern w:val="2"/>
          <w:sz w:val="23"/>
          <w:lang w:bidi="fr-CA"/>
        </w:rPr>
        <w:t>P 8.9 </w:t>
      </w:r>
      <w:r w:rsidR="00AE3220">
        <w:rPr>
          <w:b/>
          <w:kern w:val="2"/>
          <w:sz w:val="23"/>
          <w:lang w:bidi="fr-CA"/>
        </w:rPr>
        <w:t xml:space="preserve">: </w:t>
      </w:r>
      <w:r w:rsidRPr="00736512">
        <w:rPr>
          <w:kern w:val="2"/>
          <w:sz w:val="23"/>
          <w:lang w:bidi="fr-CA"/>
        </w:rPr>
        <w:t xml:space="preserve">Pour chaque paire de composés, déterminez lequel subira la solvolyse la plus rapide dans une solution de méthanol. </w:t>
      </w:r>
    </w:p>
    <w:p w14:paraId="5C8FDB2B" w14:textId="77777777" w:rsidR="003C2C2E" w:rsidRPr="00736512" w:rsidRDefault="003C2C2E" w:rsidP="003C2C2E">
      <w:pPr>
        <w:rPr>
          <w:kern w:val="2"/>
          <w:sz w:val="23"/>
        </w:rPr>
      </w:pPr>
      <w:r w:rsidRPr="00736512">
        <w:rPr>
          <w:noProof/>
          <w:kern w:val="2"/>
          <w:sz w:val="23"/>
          <w:lang w:bidi="fr-CA"/>
        </w:rPr>
        <w:lastRenderedPageBreak/>
        <w:drawing>
          <wp:inline distT="0" distB="0" distL="0" distR="0" wp14:anchorId="766D0AA4" wp14:editId="503E3841">
            <wp:extent cx="5486400" cy="3545650"/>
            <wp:effectExtent l="0" t="0" r="0" b="10795"/>
            <wp:docPr id="68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5486400" cy="3545650"/>
                    </a:xfrm>
                    <a:prstGeom prst="rect">
                      <a:avLst/>
                    </a:prstGeom>
                    <a:noFill/>
                    <a:ln>
                      <a:noFill/>
                    </a:ln>
                  </pic:spPr>
                </pic:pic>
              </a:graphicData>
            </a:graphic>
          </wp:inline>
        </w:drawing>
      </w:r>
    </w:p>
    <w:p w14:paraId="15D7F390" w14:textId="77777777" w:rsidR="003C2C2E" w:rsidRPr="00736512" w:rsidRDefault="003C2C2E" w:rsidP="003C2C2E">
      <w:pPr>
        <w:jc w:val="center"/>
        <w:rPr>
          <w:kern w:val="2"/>
          <w:sz w:val="23"/>
        </w:rPr>
      </w:pPr>
    </w:p>
    <w:p w14:paraId="18A7A738" w14:textId="77777777" w:rsidR="003C2C2E" w:rsidRPr="00736512" w:rsidRDefault="003C2C2E" w:rsidP="003C2C2E">
      <w:pPr>
        <w:rPr>
          <w:kern w:val="2"/>
          <w:sz w:val="23"/>
        </w:rPr>
      </w:pPr>
    </w:p>
    <w:p w14:paraId="72C6C2E4" w14:textId="77777777" w:rsidR="003C2C2E" w:rsidRPr="00736512" w:rsidRDefault="003C2C2E" w:rsidP="003C2C2E">
      <w:pPr>
        <w:rPr>
          <w:b/>
          <w:kern w:val="2"/>
          <w:sz w:val="23"/>
        </w:rPr>
      </w:pPr>
    </w:p>
    <w:p w14:paraId="4E2FA3D5" w14:textId="77777777" w:rsidR="003C2C2E" w:rsidRPr="00736512" w:rsidRDefault="003C2C2E" w:rsidP="003C2C2E">
      <w:pPr>
        <w:rPr>
          <w:kern w:val="2"/>
          <w:sz w:val="23"/>
        </w:rPr>
      </w:pPr>
      <w:r w:rsidRPr="00736512">
        <w:rPr>
          <w:b/>
          <w:kern w:val="2"/>
          <w:sz w:val="23"/>
          <w:lang w:bidi="fr-CA"/>
        </w:rPr>
        <w:t>P 8.10 :</w:t>
      </w:r>
      <w:r w:rsidRPr="00736512">
        <w:rPr>
          <w:kern w:val="2"/>
          <w:sz w:val="23"/>
          <w:lang w:bidi="fr-CA"/>
        </w:rPr>
        <w:t xml:space="preserve"> </w:t>
      </w:r>
      <w:proofErr w:type="gramStart"/>
      <w:r w:rsidRPr="00736512">
        <w:rPr>
          <w:kern w:val="2"/>
          <w:sz w:val="23"/>
          <w:lang w:bidi="fr-CA"/>
        </w:rPr>
        <w:t>Déterminez le</w:t>
      </w:r>
      <w:proofErr w:type="gramEnd"/>
      <w:r w:rsidRPr="00736512">
        <w:rPr>
          <w:kern w:val="2"/>
          <w:sz w:val="23"/>
          <w:lang w:bidi="fr-CA"/>
        </w:rPr>
        <w:t xml:space="preserve"> ou les produits de solvolyse de chacune des réactions ci-dessous. Tenez compte à la fois de la </w:t>
      </w:r>
      <w:proofErr w:type="spellStart"/>
      <w:r w:rsidRPr="00736512">
        <w:rPr>
          <w:kern w:val="2"/>
          <w:sz w:val="23"/>
          <w:lang w:bidi="fr-CA"/>
        </w:rPr>
        <w:t>régiochimie</w:t>
      </w:r>
      <w:proofErr w:type="spellEnd"/>
      <w:r w:rsidRPr="00736512">
        <w:rPr>
          <w:kern w:val="2"/>
          <w:sz w:val="23"/>
          <w:lang w:bidi="fr-CA"/>
        </w:rPr>
        <w:t xml:space="preserve"> et de la stéréochimie. </w:t>
      </w:r>
    </w:p>
    <w:p w14:paraId="14ACF7BA" w14:textId="77777777" w:rsidR="003C2C2E" w:rsidRPr="00736512" w:rsidRDefault="003C2C2E" w:rsidP="003C2C2E">
      <w:pPr>
        <w:rPr>
          <w:kern w:val="2"/>
          <w:sz w:val="23"/>
        </w:rPr>
      </w:pPr>
    </w:p>
    <w:p w14:paraId="4AA849C6" w14:textId="77777777" w:rsidR="003C2C2E" w:rsidRPr="00736512" w:rsidRDefault="003C2C2E" w:rsidP="003C2C2E">
      <w:pPr>
        <w:rPr>
          <w:kern w:val="2"/>
          <w:sz w:val="23"/>
        </w:rPr>
      </w:pPr>
      <w:r w:rsidRPr="00736512">
        <w:rPr>
          <w:noProof/>
          <w:kern w:val="2"/>
          <w:sz w:val="23"/>
          <w:lang w:bidi="fr-CA"/>
        </w:rPr>
        <w:drawing>
          <wp:inline distT="0" distB="0" distL="0" distR="0" wp14:anchorId="7E00E70F" wp14:editId="03AD154D">
            <wp:extent cx="1998345" cy="2201545"/>
            <wp:effectExtent l="0" t="0" r="8255" b="8255"/>
            <wp:docPr id="6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1998345" cy="2201545"/>
                    </a:xfrm>
                    <a:prstGeom prst="rect">
                      <a:avLst/>
                    </a:prstGeom>
                    <a:noFill/>
                    <a:ln>
                      <a:noFill/>
                    </a:ln>
                  </pic:spPr>
                </pic:pic>
              </a:graphicData>
            </a:graphic>
          </wp:inline>
        </w:drawing>
      </w:r>
    </w:p>
    <w:p w14:paraId="35231B67" w14:textId="77777777" w:rsidR="003C2C2E" w:rsidRPr="00736512" w:rsidRDefault="003C2C2E" w:rsidP="003C2C2E">
      <w:pPr>
        <w:rPr>
          <w:kern w:val="2"/>
          <w:sz w:val="23"/>
        </w:rPr>
      </w:pPr>
    </w:p>
    <w:p w14:paraId="1EDF1C88" w14:textId="77777777" w:rsidR="003C2C2E" w:rsidRPr="00736512" w:rsidRDefault="003C2C2E" w:rsidP="003C2C2E">
      <w:pPr>
        <w:rPr>
          <w:kern w:val="2"/>
          <w:sz w:val="23"/>
        </w:rPr>
      </w:pPr>
    </w:p>
    <w:p w14:paraId="70564646" w14:textId="77777777" w:rsidR="003C2C2E" w:rsidRPr="00736512" w:rsidRDefault="003C2C2E" w:rsidP="003C2C2E">
      <w:pPr>
        <w:rPr>
          <w:kern w:val="2"/>
          <w:sz w:val="23"/>
        </w:rPr>
      </w:pPr>
    </w:p>
    <w:p w14:paraId="38D2E676" w14:textId="77777777" w:rsidR="003C2C2E" w:rsidRPr="00736512" w:rsidRDefault="003C2C2E" w:rsidP="003C2C2E">
      <w:pPr>
        <w:rPr>
          <w:kern w:val="2"/>
          <w:sz w:val="23"/>
        </w:rPr>
      </w:pPr>
    </w:p>
    <w:p w14:paraId="0DE0209A" w14:textId="77777777" w:rsidR="003C2C2E" w:rsidRPr="00736512" w:rsidRDefault="003C2C2E" w:rsidP="003C2C2E">
      <w:pPr>
        <w:rPr>
          <w:kern w:val="2"/>
          <w:sz w:val="23"/>
        </w:rPr>
      </w:pPr>
    </w:p>
    <w:p w14:paraId="6A4F5E5A" w14:textId="77777777" w:rsidR="003C2C2E" w:rsidRPr="00736512" w:rsidRDefault="003C2C2E" w:rsidP="003C2C2E">
      <w:pPr>
        <w:rPr>
          <w:kern w:val="2"/>
          <w:sz w:val="23"/>
        </w:rPr>
      </w:pPr>
    </w:p>
    <w:p w14:paraId="01E39B8F" w14:textId="77777777" w:rsidR="003C2C2E" w:rsidRPr="00736512" w:rsidRDefault="003C2C2E" w:rsidP="003C2C2E">
      <w:pPr>
        <w:rPr>
          <w:kern w:val="2"/>
          <w:sz w:val="23"/>
        </w:rPr>
      </w:pPr>
    </w:p>
    <w:p w14:paraId="13D36FE7" w14:textId="77777777" w:rsidR="003C2C2E" w:rsidRPr="00736512" w:rsidRDefault="003C2C2E" w:rsidP="003C2C2E">
      <w:pPr>
        <w:rPr>
          <w:kern w:val="2"/>
          <w:sz w:val="23"/>
        </w:rPr>
      </w:pPr>
    </w:p>
    <w:p w14:paraId="3178B82E" w14:textId="77777777" w:rsidR="003C2C2E" w:rsidRPr="00736512" w:rsidRDefault="003C2C2E" w:rsidP="003C2C2E">
      <w:pPr>
        <w:rPr>
          <w:kern w:val="2"/>
          <w:sz w:val="23"/>
        </w:rPr>
      </w:pPr>
      <w:r w:rsidRPr="00736512">
        <w:rPr>
          <w:kern w:val="2"/>
          <w:sz w:val="23"/>
          <w:lang w:bidi="fr-CA"/>
        </w:rPr>
        <w:lastRenderedPageBreak/>
        <w:t>e) Représentez un mécanisme complet avec le formalisme des flèches courbes pour la formation du produit de l</w:t>
      </w:r>
      <w:r w:rsidRPr="009C5F66">
        <w:rPr>
          <w:kern w:val="2"/>
          <w:sz w:val="23"/>
          <w:lang w:bidi="fr-CA"/>
        </w:rPr>
        <w:t>’</w:t>
      </w:r>
      <w:r w:rsidRPr="00736512">
        <w:rPr>
          <w:kern w:val="2"/>
          <w:sz w:val="23"/>
          <w:lang w:bidi="fr-CA"/>
        </w:rPr>
        <w:t>alcool allylique secondaire dans la partie a).</w:t>
      </w:r>
    </w:p>
    <w:p w14:paraId="7F3E7D38" w14:textId="77777777" w:rsidR="003C2C2E" w:rsidRPr="00736512" w:rsidRDefault="003C2C2E" w:rsidP="003C2C2E">
      <w:pPr>
        <w:rPr>
          <w:kern w:val="2"/>
          <w:sz w:val="23"/>
        </w:rPr>
      </w:pPr>
    </w:p>
    <w:p w14:paraId="1B56DC9C" w14:textId="77777777" w:rsidR="003C2C2E" w:rsidRPr="00736512" w:rsidRDefault="003C2C2E" w:rsidP="003C2C2E">
      <w:pPr>
        <w:rPr>
          <w:color w:val="FF0000"/>
          <w:kern w:val="2"/>
          <w:sz w:val="23"/>
        </w:rPr>
      </w:pPr>
      <w:r w:rsidRPr="00736512">
        <w:rPr>
          <w:b/>
          <w:kern w:val="2"/>
          <w:sz w:val="23"/>
          <w:lang w:bidi="fr-CA"/>
        </w:rPr>
        <w:t xml:space="preserve">P 8.11 : </w:t>
      </w:r>
      <w:r w:rsidRPr="00736512">
        <w:rPr>
          <w:kern w:val="2"/>
          <w:sz w:val="23"/>
          <w:lang w:bidi="fr-CA"/>
        </w:rPr>
        <w:t xml:space="preserve">Déterminez les composés de départ qui formeraient les produits suivants par réactions de substitution nucléophile. </w:t>
      </w:r>
    </w:p>
    <w:p w14:paraId="6E5A0B89" w14:textId="77777777" w:rsidR="003C2C2E" w:rsidRPr="00736512" w:rsidRDefault="003C2C2E" w:rsidP="003C2C2E">
      <w:pPr>
        <w:rPr>
          <w:kern w:val="2"/>
          <w:sz w:val="23"/>
        </w:rPr>
      </w:pPr>
    </w:p>
    <w:p w14:paraId="0F796FD3" w14:textId="77777777" w:rsidR="003C2C2E" w:rsidRPr="00736512" w:rsidRDefault="003C2C2E" w:rsidP="003C2C2E">
      <w:pPr>
        <w:rPr>
          <w:kern w:val="2"/>
          <w:sz w:val="23"/>
        </w:rPr>
      </w:pPr>
    </w:p>
    <w:p w14:paraId="40C3983E" w14:textId="77777777" w:rsidR="003C2C2E" w:rsidRPr="00736512" w:rsidRDefault="003C2C2E" w:rsidP="003C2C2E">
      <w:pPr>
        <w:rPr>
          <w:kern w:val="2"/>
          <w:sz w:val="23"/>
        </w:rPr>
      </w:pPr>
      <w:r w:rsidRPr="00736512">
        <w:rPr>
          <w:noProof/>
          <w:kern w:val="2"/>
          <w:sz w:val="23"/>
          <w:lang w:bidi="fr-CA"/>
        </w:rPr>
        <w:drawing>
          <wp:inline distT="0" distB="0" distL="0" distR="0" wp14:anchorId="2216DF5A" wp14:editId="628331E5">
            <wp:extent cx="3268345" cy="3251200"/>
            <wp:effectExtent l="0" t="0" r="8255" b="0"/>
            <wp:docPr id="6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268345" cy="3251200"/>
                    </a:xfrm>
                    <a:prstGeom prst="rect">
                      <a:avLst/>
                    </a:prstGeom>
                    <a:noFill/>
                    <a:ln>
                      <a:noFill/>
                    </a:ln>
                  </pic:spPr>
                </pic:pic>
              </a:graphicData>
            </a:graphic>
          </wp:inline>
        </w:drawing>
      </w:r>
    </w:p>
    <w:p w14:paraId="2AB44AE8" w14:textId="77777777" w:rsidR="003C2C2E" w:rsidRPr="00736512" w:rsidRDefault="003C2C2E" w:rsidP="003C2C2E">
      <w:pPr>
        <w:rPr>
          <w:kern w:val="2"/>
          <w:sz w:val="23"/>
        </w:rPr>
      </w:pPr>
    </w:p>
    <w:p w14:paraId="61AA6B97" w14:textId="77777777" w:rsidR="003C2C2E" w:rsidRPr="00736512" w:rsidRDefault="003C2C2E" w:rsidP="003C2C2E">
      <w:pPr>
        <w:rPr>
          <w:kern w:val="2"/>
          <w:sz w:val="23"/>
        </w:rPr>
      </w:pPr>
    </w:p>
    <w:p w14:paraId="61EE5A5E" w14:textId="77777777" w:rsidR="003C2C2E" w:rsidRPr="00736512" w:rsidRDefault="003C2C2E" w:rsidP="003C2C2E">
      <w:pPr>
        <w:rPr>
          <w:kern w:val="2"/>
          <w:sz w:val="23"/>
        </w:rPr>
      </w:pPr>
    </w:p>
    <w:p w14:paraId="100DB22D" w14:textId="77777777" w:rsidR="003C2C2E" w:rsidRPr="00736512" w:rsidRDefault="003C2C2E" w:rsidP="003C2C2E">
      <w:pPr>
        <w:rPr>
          <w:kern w:val="2"/>
          <w:sz w:val="23"/>
        </w:rPr>
      </w:pPr>
    </w:p>
    <w:p w14:paraId="78791CA5" w14:textId="375BDC05" w:rsidR="003C2C2E" w:rsidRPr="00736512" w:rsidRDefault="003C2C2E" w:rsidP="003C2C2E">
      <w:pPr>
        <w:rPr>
          <w:kern w:val="2"/>
          <w:sz w:val="23"/>
        </w:rPr>
      </w:pPr>
      <w:r w:rsidRPr="00736512">
        <w:rPr>
          <w:b/>
          <w:kern w:val="2"/>
          <w:sz w:val="23"/>
          <w:lang w:bidi="fr-CA"/>
        </w:rPr>
        <w:t>P 8.12 :</w:t>
      </w:r>
      <w:r w:rsidRPr="00736512">
        <w:rPr>
          <w:kern w:val="2"/>
          <w:sz w:val="23"/>
          <w:lang w:bidi="fr-CA"/>
        </w:rPr>
        <w:t xml:space="preserve"> Le composé cyclique fusionné illustré ci-dessous est très peu réactif à la substitution nucléophile, même avec un puissant nucléophile</w:t>
      </w:r>
      <w:r w:rsidR="00736512" w:rsidRPr="00736512">
        <w:rPr>
          <w:kern w:val="2"/>
          <w:sz w:val="23"/>
          <w:lang w:bidi="fr-CA"/>
        </w:rPr>
        <w:t xml:space="preserve">. </w:t>
      </w:r>
      <w:r w:rsidRPr="00736512">
        <w:rPr>
          <w:kern w:val="2"/>
          <w:sz w:val="23"/>
          <w:lang w:bidi="fr-CA"/>
        </w:rPr>
        <w:t>Expliquez votre réponse. (Indice : tenez compte de la géométrie moléculaire – un modèle sera très utile!)</w:t>
      </w:r>
    </w:p>
    <w:p w14:paraId="594CDDE6"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5E1E12DA" wp14:editId="42C62E48">
            <wp:extent cx="508000" cy="677545"/>
            <wp:effectExtent l="0" t="0" r="0" b="8255"/>
            <wp:docPr id="69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508000" cy="677545"/>
                    </a:xfrm>
                    <a:prstGeom prst="rect">
                      <a:avLst/>
                    </a:prstGeom>
                    <a:noFill/>
                    <a:ln>
                      <a:noFill/>
                    </a:ln>
                  </pic:spPr>
                </pic:pic>
              </a:graphicData>
            </a:graphic>
          </wp:inline>
        </w:drawing>
      </w:r>
    </w:p>
    <w:p w14:paraId="74E9B969" w14:textId="77777777" w:rsidR="003C2C2E" w:rsidRPr="00736512" w:rsidRDefault="003C2C2E" w:rsidP="003C2C2E">
      <w:pPr>
        <w:rPr>
          <w:b/>
          <w:kern w:val="2"/>
          <w:sz w:val="23"/>
        </w:rPr>
      </w:pPr>
    </w:p>
    <w:p w14:paraId="457AF0D3" w14:textId="77777777" w:rsidR="003C2C2E" w:rsidRPr="00736512" w:rsidRDefault="003C2C2E" w:rsidP="003C2C2E">
      <w:pPr>
        <w:rPr>
          <w:color w:val="FF0000"/>
          <w:kern w:val="2"/>
          <w:sz w:val="23"/>
        </w:rPr>
      </w:pPr>
    </w:p>
    <w:p w14:paraId="187595E9" w14:textId="77777777" w:rsidR="003C2C2E" w:rsidRPr="00736512" w:rsidRDefault="003C2C2E" w:rsidP="003C2C2E">
      <w:pPr>
        <w:rPr>
          <w:color w:val="FF0000"/>
          <w:kern w:val="2"/>
          <w:sz w:val="23"/>
        </w:rPr>
      </w:pPr>
    </w:p>
    <w:p w14:paraId="7204DB84" w14:textId="75B214A2" w:rsidR="003C2C2E" w:rsidRPr="00736512" w:rsidRDefault="003C2C2E" w:rsidP="003C2C2E">
      <w:pPr>
        <w:rPr>
          <w:color w:val="BFBFBF" w:themeColor="background1" w:themeShade="BF"/>
          <w:kern w:val="2"/>
          <w:sz w:val="23"/>
        </w:rPr>
      </w:pPr>
      <w:r w:rsidRPr="00736512">
        <w:rPr>
          <w:b/>
          <w:kern w:val="2"/>
          <w:sz w:val="23"/>
          <w:lang w:bidi="fr-CA"/>
        </w:rPr>
        <w:t>P 8.13 :</w:t>
      </w:r>
      <w:r w:rsidRPr="00736512">
        <w:rPr>
          <w:kern w:val="2"/>
          <w:sz w:val="23"/>
          <w:lang w:bidi="fr-CA"/>
        </w:rPr>
        <w:br/>
        <w:t>La synthèse en laboratoire du diphosphate d</w:t>
      </w:r>
      <w:r w:rsidRPr="009C5F66">
        <w:rPr>
          <w:kern w:val="2"/>
          <w:sz w:val="23"/>
          <w:lang w:bidi="fr-CA"/>
        </w:rPr>
        <w:t>’</w:t>
      </w:r>
      <w:proofErr w:type="spellStart"/>
      <w:r w:rsidRPr="00736512">
        <w:rPr>
          <w:kern w:val="2"/>
          <w:sz w:val="23"/>
          <w:lang w:bidi="fr-CA"/>
        </w:rPr>
        <w:t>isopentényle</w:t>
      </w:r>
      <w:proofErr w:type="spellEnd"/>
      <w:r w:rsidRPr="00736512">
        <w:rPr>
          <w:kern w:val="2"/>
          <w:sz w:val="23"/>
          <w:lang w:bidi="fr-CA"/>
        </w:rPr>
        <w:t xml:space="preserve"> (la molécule « de base » utilisée par la nature pour la formation des molécules </w:t>
      </w:r>
      <w:proofErr w:type="spellStart"/>
      <w:r w:rsidRPr="00736512">
        <w:rPr>
          <w:kern w:val="2"/>
          <w:sz w:val="23"/>
          <w:lang w:bidi="fr-CA"/>
        </w:rPr>
        <w:t>isoprénoïdes</w:t>
      </w:r>
      <w:proofErr w:type="spellEnd"/>
      <w:r w:rsidRPr="00736512">
        <w:rPr>
          <w:kern w:val="2"/>
          <w:sz w:val="23"/>
          <w:lang w:bidi="fr-CA"/>
        </w:rPr>
        <w:t xml:space="preserve"> [section 1.3 A) a été réalisée en convertissant d</w:t>
      </w:r>
      <w:r w:rsidRPr="009C5F66">
        <w:rPr>
          <w:kern w:val="2"/>
          <w:sz w:val="23"/>
          <w:lang w:bidi="fr-CA"/>
        </w:rPr>
        <w:t>’</w:t>
      </w:r>
      <w:r w:rsidRPr="00736512">
        <w:rPr>
          <w:kern w:val="2"/>
          <w:sz w:val="23"/>
          <w:lang w:bidi="fr-CA"/>
        </w:rPr>
        <w:t>abord l</w:t>
      </w:r>
      <w:r w:rsidRPr="009C5F66">
        <w:rPr>
          <w:kern w:val="2"/>
          <w:sz w:val="23"/>
          <w:lang w:bidi="fr-CA"/>
        </w:rPr>
        <w:t>’</w:t>
      </w:r>
      <w:r w:rsidRPr="00736512">
        <w:rPr>
          <w:kern w:val="2"/>
          <w:sz w:val="23"/>
          <w:lang w:bidi="fr-CA"/>
        </w:rPr>
        <w:t xml:space="preserve">alcool </w:t>
      </w:r>
      <w:proofErr w:type="spellStart"/>
      <w:r w:rsidRPr="00736512">
        <w:rPr>
          <w:kern w:val="2"/>
          <w:sz w:val="23"/>
          <w:lang w:bidi="fr-CA"/>
        </w:rPr>
        <w:t>isopenténylique</w:t>
      </w:r>
      <w:proofErr w:type="spellEnd"/>
      <w:r w:rsidRPr="00736512">
        <w:rPr>
          <w:kern w:val="2"/>
          <w:sz w:val="23"/>
          <w:lang w:bidi="fr-CA"/>
        </w:rPr>
        <w:t xml:space="preserve"> en un </w:t>
      </w:r>
      <w:proofErr w:type="spellStart"/>
      <w:r w:rsidRPr="00736512">
        <w:rPr>
          <w:kern w:val="2"/>
          <w:sz w:val="23"/>
          <w:lang w:bidi="fr-CA"/>
        </w:rPr>
        <w:t>tosylate</w:t>
      </w:r>
      <w:proofErr w:type="spellEnd"/>
      <w:r w:rsidRPr="00736512">
        <w:rPr>
          <w:kern w:val="2"/>
          <w:sz w:val="23"/>
          <w:lang w:bidi="fr-CA"/>
        </w:rPr>
        <w:t xml:space="preserve"> d</w:t>
      </w:r>
      <w:r w:rsidRPr="009C5F66">
        <w:rPr>
          <w:kern w:val="2"/>
          <w:sz w:val="23"/>
          <w:lang w:bidi="fr-CA"/>
        </w:rPr>
        <w:t>’</w:t>
      </w:r>
      <w:r w:rsidRPr="00736512">
        <w:rPr>
          <w:kern w:val="2"/>
          <w:sz w:val="23"/>
          <w:lang w:bidi="fr-CA"/>
        </w:rPr>
        <w:t xml:space="preserve">alkyle, puis en déplaçant le groupe </w:t>
      </w:r>
      <w:proofErr w:type="spellStart"/>
      <w:r w:rsidRPr="00736512">
        <w:rPr>
          <w:kern w:val="2"/>
          <w:sz w:val="23"/>
          <w:lang w:bidi="fr-CA"/>
        </w:rPr>
        <w:t>tosylate</w:t>
      </w:r>
      <w:proofErr w:type="spellEnd"/>
      <w:r w:rsidRPr="00736512">
        <w:rPr>
          <w:kern w:val="2"/>
          <w:sz w:val="23"/>
          <w:lang w:bidi="fr-CA"/>
        </w:rPr>
        <w:t xml:space="preserve"> avec un nucléophile pyrophosphate inorganique</w:t>
      </w:r>
      <w:r w:rsidR="00736512" w:rsidRPr="00736512">
        <w:rPr>
          <w:kern w:val="2"/>
          <w:sz w:val="23"/>
          <w:lang w:bidi="fr-CA"/>
        </w:rPr>
        <w:t xml:space="preserve">. </w:t>
      </w:r>
      <w:r w:rsidRPr="00736512">
        <w:rPr>
          <w:kern w:val="2"/>
          <w:sz w:val="23"/>
          <w:lang w:bidi="fr-CA"/>
        </w:rPr>
        <w:t>Sur la base de cette description, illustrez un mécanisme pour la deuxième étape (substitution nucléophile), en précisant les composés initiaux et finaux impliqués et en ajoutant des flèches courbes représentant le mouvement des électrons</w:t>
      </w:r>
      <w:r w:rsidR="00736512" w:rsidRPr="00736512">
        <w:rPr>
          <w:color w:val="FFFFFF" w:themeColor="background1"/>
          <w:kern w:val="2"/>
          <w:sz w:val="23"/>
          <w:lang w:bidi="fr-CA"/>
        </w:rPr>
        <w:t xml:space="preserve">. </w:t>
      </w:r>
      <w:r w:rsidRPr="00736512">
        <w:rPr>
          <w:color w:val="FFFFFF" w:themeColor="background1"/>
          <w:kern w:val="2"/>
          <w:sz w:val="23"/>
          <w:lang w:bidi="fr-CA"/>
        </w:rPr>
        <w:t>(</w:t>
      </w:r>
      <w:r w:rsidRPr="00736512">
        <w:rPr>
          <w:i/>
          <w:color w:val="FFFFFF" w:themeColor="background1"/>
          <w:kern w:val="2"/>
          <w:sz w:val="23"/>
          <w:lang w:bidi="fr-CA"/>
        </w:rPr>
        <w:t xml:space="preserve">J. </w:t>
      </w:r>
      <w:proofErr w:type="spellStart"/>
      <w:r w:rsidRPr="00736512">
        <w:rPr>
          <w:i/>
          <w:color w:val="FFFFFF" w:themeColor="background1"/>
          <w:kern w:val="2"/>
          <w:sz w:val="23"/>
          <w:lang w:bidi="fr-CA"/>
        </w:rPr>
        <w:t>Org</w:t>
      </w:r>
      <w:proofErr w:type="spellEnd"/>
      <w:r w:rsidRPr="00736512">
        <w:rPr>
          <w:i/>
          <w:color w:val="FFFFFF" w:themeColor="background1"/>
          <w:kern w:val="2"/>
          <w:sz w:val="23"/>
          <w:lang w:bidi="fr-CA"/>
        </w:rPr>
        <w:t xml:space="preserve">. </w:t>
      </w:r>
      <w:proofErr w:type="spellStart"/>
      <w:r w:rsidRPr="00736512">
        <w:rPr>
          <w:i/>
          <w:color w:val="FFFFFF" w:themeColor="background1"/>
          <w:kern w:val="2"/>
          <w:sz w:val="23"/>
          <w:lang w:bidi="fr-CA"/>
        </w:rPr>
        <w:t>Chem</w:t>
      </w:r>
      <w:proofErr w:type="spellEnd"/>
      <w:r w:rsidRPr="00736512">
        <w:rPr>
          <w:i/>
          <w:color w:val="FFFFFF" w:themeColor="background1"/>
          <w:kern w:val="2"/>
          <w:sz w:val="23"/>
          <w:lang w:bidi="fr-CA"/>
        </w:rPr>
        <w:t xml:space="preserve"> </w:t>
      </w:r>
      <w:r w:rsidRPr="00736512">
        <w:rPr>
          <w:b/>
          <w:color w:val="FFFFFF" w:themeColor="background1"/>
          <w:kern w:val="2"/>
          <w:sz w:val="23"/>
          <w:lang w:bidi="fr-CA"/>
        </w:rPr>
        <w:t>1986</w:t>
      </w:r>
      <w:r w:rsidRPr="00736512">
        <w:rPr>
          <w:color w:val="FFFFFF" w:themeColor="background1"/>
          <w:kern w:val="2"/>
          <w:sz w:val="23"/>
          <w:lang w:bidi="fr-CA"/>
        </w:rPr>
        <w:t xml:space="preserve">, </w:t>
      </w:r>
      <w:r w:rsidRPr="00736512">
        <w:rPr>
          <w:i/>
          <w:color w:val="FFFFFF" w:themeColor="background1"/>
          <w:kern w:val="2"/>
          <w:sz w:val="23"/>
          <w:lang w:bidi="fr-CA"/>
        </w:rPr>
        <w:t>51</w:t>
      </w:r>
      <w:r w:rsidRPr="00736512">
        <w:rPr>
          <w:color w:val="FFFFFF" w:themeColor="background1"/>
          <w:kern w:val="2"/>
          <w:sz w:val="23"/>
          <w:lang w:bidi="fr-CA"/>
        </w:rPr>
        <w:t xml:space="preserve">, 4768). </w:t>
      </w:r>
    </w:p>
    <w:p w14:paraId="3F6648EB" w14:textId="77777777" w:rsidR="003C2C2E" w:rsidRPr="00736512" w:rsidRDefault="003C2C2E" w:rsidP="003C2C2E">
      <w:pPr>
        <w:rPr>
          <w:color w:val="FFFFFF"/>
          <w:kern w:val="2"/>
          <w:sz w:val="23"/>
        </w:rPr>
      </w:pPr>
    </w:p>
    <w:p w14:paraId="520843D9" w14:textId="77777777" w:rsidR="003C2C2E" w:rsidRPr="00736512" w:rsidRDefault="003C2C2E" w:rsidP="003C2C2E">
      <w:pPr>
        <w:ind w:right="-360"/>
        <w:jc w:val="center"/>
        <w:rPr>
          <w:b/>
          <w:kern w:val="2"/>
          <w:sz w:val="23"/>
        </w:rPr>
      </w:pPr>
      <w:r w:rsidRPr="00736512">
        <w:rPr>
          <w:b/>
          <w:noProof/>
          <w:kern w:val="2"/>
          <w:sz w:val="23"/>
          <w:lang w:bidi="fr-CA"/>
        </w:rPr>
        <w:drawing>
          <wp:inline distT="0" distB="0" distL="0" distR="0" wp14:anchorId="47EA4803" wp14:editId="01D97C5A">
            <wp:extent cx="1701800" cy="855345"/>
            <wp:effectExtent l="0" t="0" r="0" b="8255"/>
            <wp:docPr id="69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1701800" cy="855345"/>
                    </a:xfrm>
                    <a:prstGeom prst="rect">
                      <a:avLst/>
                    </a:prstGeom>
                    <a:noFill/>
                    <a:ln>
                      <a:noFill/>
                    </a:ln>
                  </pic:spPr>
                </pic:pic>
              </a:graphicData>
            </a:graphic>
          </wp:inline>
        </w:drawing>
      </w:r>
    </w:p>
    <w:p w14:paraId="221FCBED" w14:textId="77777777" w:rsidR="003C2C2E" w:rsidRPr="00736512" w:rsidRDefault="003C2C2E" w:rsidP="003C2C2E">
      <w:pPr>
        <w:rPr>
          <w:kern w:val="2"/>
          <w:sz w:val="23"/>
        </w:rPr>
      </w:pPr>
    </w:p>
    <w:p w14:paraId="38DF12BF" w14:textId="66294422" w:rsidR="003C2C2E" w:rsidRPr="00736512" w:rsidRDefault="003C2C2E" w:rsidP="003C2C2E">
      <w:pPr>
        <w:rPr>
          <w:kern w:val="2"/>
          <w:sz w:val="23"/>
        </w:rPr>
      </w:pPr>
      <w:r w:rsidRPr="00736512">
        <w:rPr>
          <w:b/>
          <w:kern w:val="2"/>
          <w:sz w:val="23"/>
          <w:lang w:bidi="fr-CA"/>
        </w:rPr>
        <w:t>P 8.14 </w:t>
      </w:r>
      <w:r w:rsidR="00AE3220">
        <w:rPr>
          <w:b/>
          <w:kern w:val="2"/>
          <w:sz w:val="23"/>
          <w:lang w:bidi="fr-CA"/>
        </w:rPr>
        <w:t xml:space="preserve">: </w:t>
      </w:r>
      <w:r w:rsidRPr="00736512">
        <w:rPr>
          <w:kern w:val="2"/>
          <w:sz w:val="23"/>
          <w:lang w:bidi="fr-CA"/>
        </w:rPr>
        <w:t>La choline, un important neurotransmetteur du système nerveux, est formée à partir du 2-(</w:t>
      </w:r>
      <w:proofErr w:type="gramStart"/>
      <w:r w:rsidRPr="00736512">
        <w:rPr>
          <w:kern w:val="2"/>
          <w:sz w:val="23"/>
          <w:lang w:bidi="fr-CA"/>
        </w:rPr>
        <w:t>N,N</w:t>
      </w:r>
      <w:proofErr w:type="gramEnd"/>
      <w:r w:rsidRPr="00736512">
        <w:rPr>
          <w:kern w:val="2"/>
          <w:sz w:val="23"/>
          <w:lang w:bidi="fr-CA"/>
        </w:rPr>
        <w:t>-</w:t>
      </w:r>
      <w:proofErr w:type="spellStart"/>
      <w:r w:rsidRPr="00736512">
        <w:rPr>
          <w:kern w:val="2"/>
          <w:sz w:val="23"/>
          <w:lang w:bidi="fr-CA"/>
        </w:rPr>
        <w:t>diméthylamino</w:t>
      </w:r>
      <w:proofErr w:type="spellEnd"/>
      <w:r w:rsidRPr="00736512">
        <w:rPr>
          <w:kern w:val="2"/>
          <w:sz w:val="23"/>
          <w:lang w:bidi="fr-CA"/>
        </w:rPr>
        <w:t xml:space="preserve">)éthanol : </w:t>
      </w:r>
    </w:p>
    <w:p w14:paraId="60DF0672" w14:textId="77777777" w:rsidR="003C2C2E" w:rsidRPr="00736512" w:rsidRDefault="003C2C2E" w:rsidP="003C2C2E">
      <w:pPr>
        <w:rPr>
          <w:kern w:val="2"/>
          <w:sz w:val="23"/>
        </w:rPr>
      </w:pPr>
    </w:p>
    <w:p w14:paraId="6707342E"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0F843355" wp14:editId="5DB204EB">
            <wp:extent cx="3911600" cy="762000"/>
            <wp:effectExtent l="0" t="0" r="0" b="0"/>
            <wp:docPr id="6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911600" cy="762000"/>
                    </a:xfrm>
                    <a:prstGeom prst="rect">
                      <a:avLst/>
                    </a:prstGeom>
                    <a:noFill/>
                    <a:ln>
                      <a:noFill/>
                    </a:ln>
                  </pic:spPr>
                </pic:pic>
              </a:graphicData>
            </a:graphic>
          </wp:inline>
        </w:drawing>
      </w:r>
    </w:p>
    <w:p w14:paraId="1A69B0B7" w14:textId="77777777" w:rsidR="003C2C2E" w:rsidRPr="00736512" w:rsidRDefault="003C2C2E" w:rsidP="003C2C2E">
      <w:pPr>
        <w:rPr>
          <w:kern w:val="2"/>
          <w:sz w:val="23"/>
        </w:rPr>
      </w:pPr>
      <w:r w:rsidRPr="00736512">
        <w:rPr>
          <w:kern w:val="2"/>
          <w:sz w:val="23"/>
          <w:lang w:bidi="fr-CA"/>
        </w:rPr>
        <w:t>a) Outre l</w:t>
      </w:r>
      <w:r w:rsidRPr="009C5F66">
        <w:rPr>
          <w:kern w:val="2"/>
          <w:sz w:val="23"/>
          <w:lang w:bidi="fr-CA"/>
        </w:rPr>
        <w:t>’</w:t>
      </w:r>
      <w:r w:rsidRPr="00736512">
        <w:rPr>
          <w:kern w:val="2"/>
          <w:sz w:val="23"/>
          <w:lang w:bidi="fr-CA"/>
        </w:rPr>
        <w:t xml:space="preserve">enzyme et le composé de départ, quelle autre biomolécule essentielle devrait jouer un rôle dans la réaction?  </w:t>
      </w:r>
    </w:p>
    <w:p w14:paraId="63AD1473" w14:textId="77777777" w:rsidR="003C2C2E" w:rsidRPr="00736512" w:rsidRDefault="003C2C2E" w:rsidP="003C2C2E">
      <w:pPr>
        <w:rPr>
          <w:kern w:val="2"/>
          <w:sz w:val="23"/>
        </w:rPr>
      </w:pPr>
    </w:p>
    <w:p w14:paraId="01F673EC" w14:textId="77777777" w:rsidR="003C2C2E" w:rsidRPr="00736512" w:rsidRDefault="003C2C2E" w:rsidP="003C2C2E">
      <w:pPr>
        <w:rPr>
          <w:kern w:val="2"/>
          <w:sz w:val="23"/>
        </w:rPr>
      </w:pPr>
      <w:r w:rsidRPr="00736512">
        <w:rPr>
          <w:kern w:val="2"/>
          <w:sz w:val="23"/>
          <w:lang w:bidi="fr-CA"/>
        </w:rPr>
        <w:t>b) Représentez un mécanisme pour cette réaction.</w:t>
      </w:r>
    </w:p>
    <w:p w14:paraId="66C9C6AD" w14:textId="77777777" w:rsidR="003C2C2E" w:rsidRPr="00736512" w:rsidRDefault="003C2C2E" w:rsidP="003C2C2E">
      <w:pPr>
        <w:rPr>
          <w:kern w:val="2"/>
          <w:sz w:val="23"/>
        </w:rPr>
      </w:pPr>
    </w:p>
    <w:p w14:paraId="65D7BF8D" w14:textId="77777777" w:rsidR="003C2C2E" w:rsidRPr="00736512" w:rsidRDefault="003C2C2E" w:rsidP="003C2C2E">
      <w:pPr>
        <w:rPr>
          <w:kern w:val="2"/>
          <w:sz w:val="23"/>
        </w:rPr>
      </w:pPr>
      <w:r w:rsidRPr="00736512">
        <w:rPr>
          <w:kern w:val="2"/>
          <w:sz w:val="23"/>
          <w:lang w:bidi="fr-CA"/>
        </w:rPr>
        <w:t>c) Expliquez en quelques mots comment la méthode RMN-</w:t>
      </w:r>
      <w:r w:rsidRPr="00736512">
        <w:rPr>
          <w:kern w:val="2"/>
          <w:sz w:val="23"/>
          <w:vertAlign w:val="superscript"/>
          <w:lang w:bidi="fr-CA"/>
        </w:rPr>
        <w:t>1</w:t>
      </w:r>
      <w:r w:rsidRPr="00736512">
        <w:rPr>
          <w:kern w:val="2"/>
          <w:sz w:val="23"/>
          <w:lang w:bidi="fr-CA"/>
        </w:rPr>
        <w:t>H pourrait être utilisée pour distinguer le substrat du produit de cette réaction.</w:t>
      </w:r>
    </w:p>
    <w:p w14:paraId="32BFCD24" w14:textId="77777777" w:rsidR="003C2C2E" w:rsidRDefault="003C2C2E" w:rsidP="003C2C2E">
      <w:pPr>
        <w:rPr>
          <w:kern w:val="2"/>
          <w:sz w:val="23"/>
        </w:rPr>
      </w:pPr>
    </w:p>
    <w:p w14:paraId="5ABC043F" w14:textId="77777777" w:rsidR="00C97F4A" w:rsidRPr="00736512" w:rsidRDefault="00C97F4A" w:rsidP="003C2C2E">
      <w:pPr>
        <w:rPr>
          <w:kern w:val="2"/>
          <w:sz w:val="23"/>
        </w:rPr>
      </w:pPr>
    </w:p>
    <w:p w14:paraId="032DA7A9" w14:textId="028A5C91" w:rsidR="003C2C2E" w:rsidRPr="00736512" w:rsidRDefault="003C2C2E" w:rsidP="003C2C2E">
      <w:pPr>
        <w:pStyle w:val="Corpodetexto"/>
        <w:rPr>
          <w:b w:val="0"/>
          <w:color w:val="BFBFBF" w:themeColor="background1" w:themeShade="BF"/>
          <w:kern w:val="2"/>
          <w:sz w:val="23"/>
        </w:rPr>
      </w:pPr>
      <w:r w:rsidRPr="00736512">
        <w:rPr>
          <w:kern w:val="2"/>
          <w:sz w:val="23"/>
          <w:lang w:bidi="fr-CA"/>
        </w:rPr>
        <w:t>P 8.15 :</w:t>
      </w:r>
      <w:r w:rsidR="00C97F4A">
        <w:rPr>
          <w:kern w:val="2"/>
          <w:sz w:val="23"/>
          <w:lang w:bidi="fr-CA"/>
        </w:rPr>
        <w:t xml:space="preserve"> </w:t>
      </w:r>
      <w:r w:rsidRPr="00736512">
        <w:rPr>
          <w:b w:val="0"/>
          <w:kern w:val="2"/>
          <w:sz w:val="23"/>
          <w:lang w:bidi="fr-CA"/>
        </w:rPr>
        <w:t xml:space="preserve">La réaction suivante est une réaction dans la biosynthèse de la morphine dans le pavot à opium. </w:t>
      </w:r>
      <w:r w:rsidRPr="00736512">
        <w:rPr>
          <w:b w:val="0"/>
          <w:color w:val="FFFFFF" w:themeColor="background1"/>
          <w:kern w:val="2"/>
          <w:sz w:val="23"/>
          <w:lang w:bidi="fr-CA"/>
        </w:rPr>
        <w:t>(</w:t>
      </w:r>
      <w:r w:rsidRPr="00736512">
        <w:rPr>
          <w:b w:val="0"/>
          <w:i/>
          <w:color w:val="FFFFFF" w:themeColor="background1"/>
          <w:kern w:val="2"/>
          <w:sz w:val="23"/>
          <w:lang w:bidi="fr-CA"/>
        </w:rPr>
        <w:t xml:space="preserve">Science </w:t>
      </w:r>
      <w:r w:rsidRPr="00736512">
        <w:rPr>
          <w:color w:val="FFFFFF" w:themeColor="background1"/>
          <w:kern w:val="2"/>
          <w:sz w:val="23"/>
          <w:lang w:bidi="fr-CA"/>
        </w:rPr>
        <w:t>1967</w:t>
      </w:r>
      <w:r w:rsidRPr="00736512">
        <w:rPr>
          <w:b w:val="0"/>
          <w:color w:val="FFFFFF" w:themeColor="background1"/>
          <w:kern w:val="2"/>
          <w:sz w:val="23"/>
          <w:lang w:bidi="fr-CA"/>
        </w:rPr>
        <w:t xml:space="preserve">, </w:t>
      </w:r>
      <w:r w:rsidRPr="00736512">
        <w:rPr>
          <w:b w:val="0"/>
          <w:i/>
          <w:color w:val="FFFFFF" w:themeColor="background1"/>
          <w:kern w:val="2"/>
          <w:sz w:val="23"/>
          <w:lang w:bidi="fr-CA"/>
        </w:rPr>
        <w:t>155</w:t>
      </w:r>
      <w:r w:rsidRPr="00736512">
        <w:rPr>
          <w:b w:val="0"/>
          <w:color w:val="FFFFFF" w:themeColor="background1"/>
          <w:kern w:val="2"/>
          <w:sz w:val="23"/>
          <w:lang w:bidi="fr-CA"/>
        </w:rPr>
        <w:t xml:space="preserve">, 170; </w:t>
      </w:r>
      <w:r w:rsidRPr="00736512">
        <w:rPr>
          <w:b w:val="0"/>
          <w:i/>
          <w:color w:val="FFFFFF" w:themeColor="background1"/>
          <w:kern w:val="2"/>
          <w:sz w:val="23"/>
          <w:lang w:bidi="fr-CA"/>
        </w:rPr>
        <w:t xml:space="preserve">J. Biol. </w:t>
      </w:r>
      <w:proofErr w:type="spellStart"/>
      <w:r w:rsidRPr="00736512">
        <w:rPr>
          <w:b w:val="0"/>
          <w:i/>
          <w:color w:val="FFFFFF" w:themeColor="background1"/>
          <w:kern w:val="2"/>
          <w:sz w:val="23"/>
          <w:lang w:bidi="fr-CA"/>
        </w:rPr>
        <w:t>Chem</w:t>
      </w:r>
      <w:proofErr w:type="spellEnd"/>
      <w:r w:rsidRPr="00736512">
        <w:rPr>
          <w:b w:val="0"/>
          <w:i/>
          <w:color w:val="FFFFFF" w:themeColor="background1"/>
          <w:kern w:val="2"/>
          <w:sz w:val="23"/>
          <w:lang w:bidi="fr-CA"/>
        </w:rPr>
        <w:t xml:space="preserve"> </w:t>
      </w:r>
      <w:r w:rsidRPr="00736512">
        <w:rPr>
          <w:color w:val="FFFFFF" w:themeColor="background1"/>
          <w:kern w:val="2"/>
          <w:sz w:val="23"/>
          <w:lang w:bidi="fr-CA"/>
        </w:rPr>
        <w:t>1995</w:t>
      </w:r>
      <w:r w:rsidRPr="00736512">
        <w:rPr>
          <w:b w:val="0"/>
          <w:color w:val="FFFFFF" w:themeColor="background1"/>
          <w:kern w:val="2"/>
          <w:sz w:val="23"/>
          <w:lang w:bidi="fr-CA"/>
        </w:rPr>
        <w:t xml:space="preserve">, </w:t>
      </w:r>
      <w:r w:rsidRPr="00736512">
        <w:rPr>
          <w:b w:val="0"/>
          <w:i/>
          <w:color w:val="FFFFFF" w:themeColor="background1"/>
          <w:kern w:val="2"/>
          <w:sz w:val="23"/>
          <w:lang w:bidi="fr-CA"/>
        </w:rPr>
        <w:t>270</w:t>
      </w:r>
      <w:r w:rsidRPr="00736512">
        <w:rPr>
          <w:b w:val="0"/>
          <w:color w:val="FFFFFF" w:themeColor="background1"/>
          <w:kern w:val="2"/>
          <w:sz w:val="23"/>
          <w:lang w:bidi="fr-CA"/>
        </w:rPr>
        <w:t>, 31091)</w:t>
      </w:r>
      <w:r w:rsidR="00736512" w:rsidRPr="00736512">
        <w:rPr>
          <w:b w:val="0"/>
          <w:color w:val="FFFFFF" w:themeColor="background1"/>
          <w:kern w:val="2"/>
          <w:sz w:val="23"/>
          <w:lang w:bidi="fr-CA"/>
        </w:rPr>
        <w:t xml:space="preserve">. </w:t>
      </w:r>
    </w:p>
    <w:p w14:paraId="0985C01C" w14:textId="77777777" w:rsidR="003C2C2E" w:rsidRPr="00736512" w:rsidRDefault="003C2C2E" w:rsidP="003C2C2E">
      <w:pPr>
        <w:pStyle w:val="Corpodetexto"/>
        <w:rPr>
          <w:b w:val="0"/>
          <w:kern w:val="2"/>
          <w:sz w:val="23"/>
        </w:rPr>
      </w:pPr>
    </w:p>
    <w:p w14:paraId="6B27B11D" w14:textId="77777777" w:rsidR="003C2C2E" w:rsidRPr="00736512" w:rsidRDefault="003C2C2E" w:rsidP="003C2C2E">
      <w:pPr>
        <w:pStyle w:val="Corpodetexto"/>
        <w:jc w:val="center"/>
        <w:rPr>
          <w:b w:val="0"/>
          <w:kern w:val="2"/>
          <w:sz w:val="23"/>
        </w:rPr>
      </w:pPr>
      <w:r w:rsidRPr="00736512">
        <w:rPr>
          <w:b w:val="0"/>
          <w:noProof/>
          <w:kern w:val="2"/>
          <w:sz w:val="23"/>
          <w:lang w:bidi="fr-CA"/>
        </w:rPr>
        <w:drawing>
          <wp:inline distT="0" distB="0" distL="0" distR="0" wp14:anchorId="11738F54" wp14:editId="194E48D5">
            <wp:extent cx="5351145" cy="1795145"/>
            <wp:effectExtent l="0" t="0" r="8255" b="8255"/>
            <wp:docPr id="6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5351145" cy="1795145"/>
                    </a:xfrm>
                    <a:prstGeom prst="rect">
                      <a:avLst/>
                    </a:prstGeom>
                    <a:noFill/>
                    <a:ln>
                      <a:noFill/>
                    </a:ln>
                  </pic:spPr>
                </pic:pic>
              </a:graphicData>
            </a:graphic>
          </wp:inline>
        </w:drawing>
      </w:r>
    </w:p>
    <w:p w14:paraId="6CC2862E" w14:textId="77777777" w:rsidR="003C2C2E" w:rsidRPr="00736512" w:rsidRDefault="003C2C2E" w:rsidP="003C2C2E">
      <w:pPr>
        <w:rPr>
          <w:kern w:val="2"/>
          <w:sz w:val="23"/>
        </w:rPr>
      </w:pPr>
    </w:p>
    <w:p w14:paraId="7DA28FEA" w14:textId="77777777" w:rsidR="003C2C2E" w:rsidRPr="00736512" w:rsidRDefault="003C2C2E" w:rsidP="003C2C2E">
      <w:pPr>
        <w:rPr>
          <w:kern w:val="2"/>
          <w:sz w:val="23"/>
        </w:rPr>
      </w:pPr>
      <w:r w:rsidRPr="00736512">
        <w:rPr>
          <w:kern w:val="2"/>
          <w:sz w:val="23"/>
          <w:lang w:bidi="fr-CA"/>
        </w:rPr>
        <w:t>a) Illustrez un mécanisme complet, en supposant une voie S</w:t>
      </w:r>
      <w:r w:rsidRPr="00736512">
        <w:rPr>
          <w:kern w:val="2"/>
          <w:sz w:val="23"/>
          <w:vertAlign w:val="subscript"/>
          <w:lang w:bidi="fr-CA"/>
        </w:rPr>
        <w:t>N</w:t>
      </w:r>
      <w:r w:rsidRPr="00736512">
        <w:rPr>
          <w:kern w:val="2"/>
          <w:sz w:val="23"/>
          <w:lang w:bidi="fr-CA"/>
        </w:rPr>
        <w:t>1.</w:t>
      </w:r>
    </w:p>
    <w:p w14:paraId="6077F1ED" w14:textId="77777777" w:rsidR="003C2C2E" w:rsidRPr="00736512" w:rsidRDefault="003C2C2E" w:rsidP="003C2C2E">
      <w:pPr>
        <w:rPr>
          <w:kern w:val="2"/>
          <w:sz w:val="23"/>
        </w:rPr>
      </w:pPr>
    </w:p>
    <w:p w14:paraId="7488FCEB" w14:textId="77777777" w:rsidR="003C2C2E" w:rsidRPr="00736512" w:rsidRDefault="003C2C2E" w:rsidP="003C2C2E">
      <w:pPr>
        <w:rPr>
          <w:kern w:val="2"/>
          <w:sz w:val="23"/>
        </w:rPr>
      </w:pPr>
      <w:r w:rsidRPr="00736512">
        <w:rPr>
          <w:kern w:val="2"/>
          <w:sz w:val="23"/>
          <w:lang w:bidi="fr-CA"/>
        </w:rPr>
        <w:t>b) Selon vous, quelle sera la différence la plus visible entre le spectre infrarouge du produit et celui du substrat?</w:t>
      </w:r>
    </w:p>
    <w:p w14:paraId="465BABD2" w14:textId="77777777" w:rsidR="003C2C2E" w:rsidRPr="00736512" w:rsidRDefault="003C2C2E" w:rsidP="003C2C2E">
      <w:pPr>
        <w:rPr>
          <w:kern w:val="2"/>
          <w:sz w:val="23"/>
        </w:rPr>
      </w:pPr>
    </w:p>
    <w:p w14:paraId="45DB7938" w14:textId="0C299750" w:rsidR="003C2C2E" w:rsidRPr="00C97F4A" w:rsidRDefault="003C2C2E" w:rsidP="003C2C2E">
      <w:pPr>
        <w:rPr>
          <w:spacing w:val="-4"/>
          <w:kern w:val="2"/>
          <w:sz w:val="23"/>
        </w:rPr>
      </w:pPr>
      <w:r w:rsidRPr="00C97F4A">
        <w:rPr>
          <w:spacing w:val="-4"/>
          <w:kern w:val="2"/>
          <w:sz w:val="23"/>
          <w:lang w:bidi="fr-CA"/>
        </w:rPr>
        <w:t xml:space="preserve">c) Cette réaction est un exemple de la </w:t>
      </w:r>
      <w:proofErr w:type="spellStart"/>
      <w:r w:rsidRPr="00C97F4A">
        <w:rPr>
          <w:spacing w:val="-4"/>
          <w:kern w:val="2"/>
          <w:sz w:val="23"/>
          <w:lang w:bidi="fr-CA"/>
        </w:rPr>
        <w:t>régiospécificité</w:t>
      </w:r>
      <w:proofErr w:type="spellEnd"/>
      <w:r w:rsidRPr="00C97F4A">
        <w:rPr>
          <w:spacing w:val="-4"/>
          <w:kern w:val="2"/>
          <w:sz w:val="23"/>
          <w:lang w:bidi="fr-CA"/>
        </w:rPr>
        <w:t xml:space="preserve"> des réactions de substitution nucléophile catalysées par une enzyme, comme nous l</w:t>
      </w:r>
      <w:r w:rsidRPr="009C5F66">
        <w:rPr>
          <w:spacing w:val="-4"/>
          <w:kern w:val="2"/>
          <w:sz w:val="23"/>
          <w:lang w:bidi="fr-CA"/>
        </w:rPr>
        <w:t>’</w:t>
      </w:r>
      <w:r w:rsidRPr="00C97F4A">
        <w:rPr>
          <w:spacing w:val="-4"/>
          <w:kern w:val="2"/>
          <w:sz w:val="23"/>
          <w:lang w:bidi="fr-CA"/>
        </w:rPr>
        <w:t>avons vu plus tôt dans ce chapitre</w:t>
      </w:r>
      <w:r w:rsidR="00736512" w:rsidRPr="00C97F4A">
        <w:rPr>
          <w:spacing w:val="-4"/>
          <w:kern w:val="2"/>
          <w:sz w:val="23"/>
          <w:lang w:bidi="fr-CA"/>
        </w:rPr>
        <w:t xml:space="preserve">. </w:t>
      </w:r>
      <w:r w:rsidRPr="00C97F4A">
        <w:rPr>
          <w:spacing w:val="-4"/>
          <w:kern w:val="2"/>
          <w:sz w:val="23"/>
          <w:lang w:bidi="fr-CA"/>
        </w:rPr>
        <w:t>Représentez deux autres étapes nucléophiles de fermeture de cycle pour cette réaction (conduisant à des produits différents de ceux présentés ci-dessus) et expliquez pourquoi ces voies alternatives sont toutes deux moins favorables que la réaction réelle catalysée par l</w:t>
      </w:r>
      <w:r w:rsidRPr="009C5F66">
        <w:rPr>
          <w:spacing w:val="-4"/>
          <w:kern w:val="2"/>
          <w:sz w:val="23"/>
          <w:lang w:bidi="fr-CA"/>
        </w:rPr>
        <w:t>’</w:t>
      </w:r>
      <w:r w:rsidRPr="00C97F4A">
        <w:rPr>
          <w:spacing w:val="-4"/>
          <w:kern w:val="2"/>
          <w:sz w:val="23"/>
          <w:lang w:bidi="fr-CA"/>
        </w:rPr>
        <w:t>enzyme.</w:t>
      </w:r>
    </w:p>
    <w:p w14:paraId="0FC642B2" w14:textId="77777777" w:rsidR="003C2C2E" w:rsidRPr="00736512" w:rsidRDefault="003C2C2E" w:rsidP="003C2C2E">
      <w:pPr>
        <w:pStyle w:val="Corpodetexto"/>
        <w:rPr>
          <w:kern w:val="2"/>
          <w:sz w:val="23"/>
        </w:rPr>
      </w:pPr>
    </w:p>
    <w:p w14:paraId="43F968FA" w14:textId="069B6779" w:rsidR="003C2C2E" w:rsidRPr="00736512" w:rsidRDefault="003C2C2E" w:rsidP="003C2C2E">
      <w:pPr>
        <w:rPr>
          <w:kern w:val="2"/>
          <w:sz w:val="23"/>
        </w:rPr>
      </w:pPr>
      <w:r w:rsidRPr="00736512">
        <w:rPr>
          <w:b/>
          <w:kern w:val="2"/>
          <w:sz w:val="23"/>
          <w:lang w:bidi="fr-CA"/>
        </w:rPr>
        <w:t xml:space="preserve">P 8.16 : </w:t>
      </w:r>
      <w:r w:rsidRPr="00736512">
        <w:rPr>
          <w:kern w:val="2"/>
          <w:sz w:val="23"/>
          <w:lang w:bidi="fr-CA"/>
        </w:rPr>
        <w:t>La réaction enzymatique ci-dessous, qui fait partie du métabolisme des acides nucléiques, se déroule selon un mécanisme S</w:t>
      </w:r>
      <w:r w:rsidRPr="00736512">
        <w:rPr>
          <w:kern w:val="2"/>
          <w:sz w:val="23"/>
          <w:vertAlign w:val="subscript"/>
          <w:lang w:bidi="fr-CA"/>
        </w:rPr>
        <w:t>N</w:t>
      </w:r>
      <w:r w:rsidRPr="00736512">
        <w:rPr>
          <w:kern w:val="2"/>
          <w:sz w:val="23"/>
          <w:lang w:bidi="fr-CA"/>
        </w:rPr>
        <w:t>1</w:t>
      </w:r>
      <w:r w:rsidR="00736512" w:rsidRPr="00736512">
        <w:rPr>
          <w:kern w:val="2"/>
          <w:sz w:val="23"/>
          <w:lang w:bidi="fr-CA"/>
        </w:rPr>
        <w:t xml:space="preserve">. </w:t>
      </w:r>
      <w:r w:rsidRPr="00736512">
        <w:rPr>
          <w:kern w:val="2"/>
          <w:sz w:val="23"/>
          <w:lang w:bidi="fr-CA"/>
        </w:rPr>
        <w:t xml:space="preserve"> La figure ci-dessous montre la nouvelle liaison formée lors de la substitution.</w:t>
      </w:r>
    </w:p>
    <w:p w14:paraId="523D0F25" w14:textId="77777777" w:rsidR="003C2C2E" w:rsidRPr="00736512" w:rsidRDefault="003C2C2E" w:rsidP="003C2C2E">
      <w:pPr>
        <w:rPr>
          <w:kern w:val="2"/>
          <w:sz w:val="23"/>
        </w:rPr>
      </w:pPr>
    </w:p>
    <w:p w14:paraId="0B7ACD7F" w14:textId="77777777" w:rsidR="003C2C2E" w:rsidRPr="00736512" w:rsidRDefault="003C2C2E" w:rsidP="003C2C2E">
      <w:pPr>
        <w:rPr>
          <w:kern w:val="2"/>
          <w:sz w:val="23"/>
        </w:rPr>
      </w:pPr>
      <w:r w:rsidRPr="00736512">
        <w:rPr>
          <w:kern w:val="2"/>
          <w:sz w:val="23"/>
          <w:lang w:bidi="fr-CA"/>
        </w:rPr>
        <w:t>a) Déterminez les structures des deux substrats A et B.</w:t>
      </w:r>
    </w:p>
    <w:p w14:paraId="012A2675" w14:textId="77777777" w:rsidR="003C2C2E" w:rsidRPr="00736512" w:rsidRDefault="003C2C2E" w:rsidP="003C2C2E">
      <w:pPr>
        <w:rPr>
          <w:kern w:val="2"/>
          <w:sz w:val="23"/>
        </w:rPr>
      </w:pPr>
    </w:p>
    <w:p w14:paraId="4911F526" w14:textId="77777777" w:rsidR="003C2C2E" w:rsidRPr="00736512" w:rsidRDefault="003C2C2E" w:rsidP="003C2C2E">
      <w:pPr>
        <w:rPr>
          <w:kern w:val="2"/>
          <w:sz w:val="23"/>
        </w:rPr>
      </w:pPr>
      <w:r w:rsidRPr="00736512">
        <w:rPr>
          <w:kern w:val="2"/>
          <w:sz w:val="23"/>
          <w:lang w:bidi="fr-CA"/>
        </w:rPr>
        <w:t>b) Représentez un mécanisme complet et la résonance pour illustrer la stabilisation du carbocation intermédiaire et du groupe partant.</w:t>
      </w:r>
    </w:p>
    <w:p w14:paraId="50F697CF" w14:textId="77777777" w:rsidR="003C2C2E" w:rsidRPr="00736512" w:rsidRDefault="003C2C2E" w:rsidP="003C2C2E">
      <w:pPr>
        <w:rPr>
          <w:kern w:val="2"/>
          <w:sz w:val="23"/>
        </w:rPr>
      </w:pPr>
    </w:p>
    <w:p w14:paraId="1F2ABFCF"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6B4CD982" wp14:editId="7E415106">
            <wp:extent cx="4775200" cy="1168400"/>
            <wp:effectExtent l="0" t="0" r="0" b="0"/>
            <wp:docPr id="6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4775200" cy="1168400"/>
                    </a:xfrm>
                    <a:prstGeom prst="rect">
                      <a:avLst/>
                    </a:prstGeom>
                    <a:noFill/>
                    <a:ln>
                      <a:noFill/>
                    </a:ln>
                  </pic:spPr>
                </pic:pic>
              </a:graphicData>
            </a:graphic>
          </wp:inline>
        </w:drawing>
      </w:r>
    </w:p>
    <w:p w14:paraId="460D3959" w14:textId="77777777" w:rsidR="003C2C2E" w:rsidRPr="00736512" w:rsidRDefault="003C2C2E" w:rsidP="003C2C2E">
      <w:pPr>
        <w:pStyle w:val="Corpodetexto"/>
        <w:rPr>
          <w:kern w:val="2"/>
          <w:sz w:val="23"/>
        </w:rPr>
      </w:pPr>
    </w:p>
    <w:p w14:paraId="045DDA4F" w14:textId="77777777" w:rsidR="003C2C2E" w:rsidRPr="00736512" w:rsidRDefault="003C2C2E" w:rsidP="003C2C2E">
      <w:pPr>
        <w:pStyle w:val="Corpodetexto"/>
        <w:rPr>
          <w:kern w:val="2"/>
          <w:sz w:val="23"/>
        </w:rPr>
      </w:pPr>
    </w:p>
    <w:p w14:paraId="1F8CCD69" w14:textId="77777777" w:rsidR="003C2C2E" w:rsidRPr="00736512" w:rsidRDefault="003C2C2E" w:rsidP="003C2C2E">
      <w:pPr>
        <w:pStyle w:val="Corpodetexto"/>
        <w:rPr>
          <w:kern w:val="2"/>
          <w:sz w:val="23"/>
        </w:rPr>
      </w:pPr>
    </w:p>
    <w:p w14:paraId="77B0FE45" w14:textId="4E0EC7B6" w:rsidR="003C2C2E" w:rsidRPr="00736512" w:rsidRDefault="003C2C2E" w:rsidP="003C2C2E">
      <w:pPr>
        <w:pStyle w:val="Corpodetexto"/>
        <w:rPr>
          <w:b w:val="0"/>
          <w:kern w:val="2"/>
          <w:sz w:val="23"/>
        </w:rPr>
      </w:pPr>
      <w:r w:rsidRPr="00736512">
        <w:rPr>
          <w:kern w:val="2"/>
          <w:sz w:val="23"/>
          <w:lang w:bidi="fr-CA"/>
        </w:rPr>
        <w:t>P 8.17 </w:t>
      </w:r>
      <w:r w:rsidRPr="00736512">
        <w:rPr>
          <w:b w:val="0"/>
          <w:kern w:val="2"/>
          <w:sz w:val="23"/>
          <w:lang w:bidi="fr-CA"/>
        </w:rPr>
        <w:t>: Voici la première étape de la réaction catalysée par l</w:t>
      </w:r>
      <w:r w:rsidRPr="009C5F66">
        <w:rPr>
          <w:rFonts w:ascii="Times" w:hAnsi="Times"/>
          <w:b w:val="0"/>
          <w:kern w:val="2"/>
          <w:sz w:val="23"/>
          <w:lang w:bidi="fr-CA"/>
        </w:rPr>
        <w:t>’</w:t>
      </w:r>
      <w:proofErr w:type="spellStart"/>
      <w:r w:rsidRPr="00736512">
        <w:rPr>
          <w:b w:val="0"/>
          <w:kern w:val="2"/>
          <w:sz w:val="23"/>
          <w:lang w:bidi="fr-CA"/>
        </w:rPr>
        <w:t>anthranilate</w:t>
      </w:r>
      <w:proofErr w:type="spellEnd"/>
      <w:r w:rsidRPr="00736512">
        <w:rPr>
          <w:b w:val="0"/>
          <w:kern w:val="2"/>
          <w:sz w:val="23"/>
          <w:lang w:bidi="fr-CA"/>
        </w:rPr>
        <w:t xml:space="preserve"> synthase, une enzyme impliquée dans la biosynthèse de l</w:t>
      </w:r>
      <w:r w:rsidRPr="009C5F66">
        <w:rPr>
          <w:rFonts w:ascii="Times" w:hAnsi="Times"/>
          <w:b w:val="0"/>
          <w:kern w:val="2"/>
          <w:sz w:val="23"/>
          <w:lang w:bidi="fr-CA"/>
        </w:rPr>
        <w:t>’</w:t>
      </w:r>
      <w:r w:rsidRPr="00736512">
        <w:rPr>
          <w:b w:val="0"/>
          <w:kern w:val="2"/>
          <w:sz w:val="23"/>
          <w:lang w:bidi="fr-CA"/>
        </w:rPr>
        <w:t>acide aminé tryptophane</w:t>
      </w:r>
      <w:r w:rsidR="00736512" w:rsidRPr="00736512">
        <w:rPr>
          <w:b w:val="0"/>
          <w:kern w:val="2"/>
          <w:sz w:val="23"/>
          <w:lang w:bidi="fr-CA"/>
        </w:rPr>
        <w:t xml:space="preserve">. </w:t>
      </w:r>
    </w:p>
    <w:p w14:paraId="5C17A80F" w14:textId="77777777" w:rsidR="003C2C2E" w:rsidRPr="00736512" w:rsidRDefault="003C2C2E" w:rsidP="003C2C2E">
      <w:pPr>
        <w:pStyle w:val="Corpodetexto"/>
        <w:rPr>
          <w:b w:val="0"/>
          <w:kern w:val="2"/>
          <w:sz w:val="23"/>
        </w:rPr>
      </w:pPr>
    </w:p>
    <w:p w14:paraId="12971F31" w14:textId="4D18117B" w:rsidR="003C2C2E" w:rsidRPr="00736512" w:rsidRDefault="003C2C2E" w:rsidP="003C2C2E">
      <w:pPr>
        <w:pStyle w:val="Corpodetexto"/>
        <w:rPr>
          <w:b w:val="0"/>
          <w:kern w:val="2"/>
          <w:sz w:val="23"/>
        </w:rPr>
      </w:pPr>
      <w:r w:rsidRPr="00736512">
        <w:rPr>
          <w:b w:val="0"/>
          <w:kern w:val="2"/>
          <w:sz w:val="23"/>
          <w:lang w:bidi="fr-CA"/>
        </w:rPr>
        <w:t>a) Cette réaction est quelque peu inhabituelle dans la mesure où le groupe partant est un anion hydroxyde, qui est normalement considéré comme un très mauvais groupe partant</w:t>
      </w:r>
      <w:r w:rsidR="00736512" w:rsidRPr="00736512">
        <w:rPr>
          <w:b w:val="0"/>
          <w:kern w:val="2"/>
          <w:sz w:val="23"/>
          <w:lang w:bidi="fr-CA"/>
        </w:rPr>
        <w:t xml:space="preserve">. </w:t>
      </w:r>
      <w:r w:rsidRPr="00736512">
        <w:rPr>
          <w:b w:val="0"/>
          <w:kern w:val="2"/>
          <w:sz w:val="23"/>
          <w:lang w:bidi="fr-CA"/>
        </w:rPr>
        <w:t>Cependant, des études révèlent qu</w:t>
      </w:r>
      <w:r w:rsidRPr="009C5F66">
        <w:rPr>
          <w:rFonts w:ascii="Times" w:hAnsi="Times"/>
          <w:b w:val="0"/>
          <w:kern w:val="2"/>
          <w:sz w:val="23"/>
          <w:lang w:bidi="fr-CA"/>
        </w:rPr>
        <w:t>’</w:t>
      </w:r>
      <w:r w:rsidRPr="00736512">
        <w:rPr>
          <w:b w:val="0"/>
          <w:kern w:val="2"/>
          <w:sz w:val="23"/>
          <w:lang w:bidi="fr-CA"/>
        </w:rPr>
        <w:t>un ion Mg</w:t>
      </w:r>
      <w:r w:rsidRPr="00736512">
        <w:rPr>
          <w:b w:val="0"/>
          <w:kern w:val="2"/>
          <w:sz w:val="23"/>
          <w:vertAlign w:val="superscript"/>
          <w:lang w:bidi="fr-CA"/>
        </w:rPr>
        <w:t>+2</w:t>
      </w:r>
      <w:r w:rsidRPr="00736512">
        <w:rPr>
          <w:b w:val="0"/>
          <w:kern w:val="2"/>
          <w:sz w:val="23"/>
          <w:lang w:bidi="fr-CA"/>
        </w:rPr>
        <w:t xml:space="preserve"> est lié dans le site actif à proximité de l</w:t>
      </w:r>
      <w:r w:rsidRPr="009C5F66">
        <w:rPr>
          <w:rFonts w:ascii="Times" w:hAnsi="Times"/>
          <w:b w:val="0"/>
          <w:kern w:val="2"/>
          <w:sz w:val="23"/>
          <w:lang w:bidi="fr-CA"/>
        </w:rPr>
        <w:t>’</w:t>
      </w:r>
      <w:r w:rsidRPr="00736512">
        <w:rPr>
          <w:b w:val="0"/>
          <w:kern w:val="2"/>
          <w:sz w:val="23"/>
          <w:lang w:bidi="fr-CA"/>
        </w:rPr>
        <w:t>hydroxyde</w:t>
      </w:r>
      <w:r w:rsidR="00736512" w:rsidRPr="00736512">
        <w:rPr>
          <w:b w:val="0"/>
          <w:kern w:val="2"/>
          <w:sz w:val="23"/>
          <w:lang w:bidi="fr-CA"/>
        </w:rPr>
        <w:t xml:space="preserve">. </w:t>
      </w:r>
      <w:r w:rsidRPr="00736512">
        <w:rPr>
          <w:b w:val="0"/>
          <w:kern w:val="2"/>
          <w:sz w:val="23"/>
          <w:lang w:bidi="fr-CA"/>
        </w:rPr>
        <w:t>Expliquez comment la présence de l</w:t>
      </w:r>
      <w:r w:rsidRPr="009C5F66">
        <w:rPr>
          <w:rFonts w:ascii="Times" w:hAnsi="Times"/>
          <w:b w:val="0"/>
          <w:kern w:val="2"/>
          <w:sz w:val="23"/>
          <w:lang w:bidi="fr-CA"/>
        </w:rPr>
        <w:t>’</w:t>
      </w:r>
      <w:r w:rsidRPr="00736512">
        <w:rPr>
          <w:b w:val="0"/>
          <w:kern w:val="2"/>
          <w:sz w:val="23"/>
          <w:lang w:bidi="fr-CA"/>
        </w:rPr>
        <w:t>ion magnésium contribue à la viabilité de</w:t>
      </w:r>
      <w:r w:rsidR="00C97F4A">
        <w:rPr>
          <w:b w:val="0"/>
          <w:kern w:val="2"/>
          <w:sz w:val="23"/>
          <w:lang w:bidi="fr-CA"/>
        </w:rPr>
        <w:t> </w:t>
      </w:r>
      <w:r w:rsidRPr="00736512">
        <w:rPr>
          <w:b w:val="0"/>
          <w:kern w:val="2"/>
          <w:sz w:val="23"/>
          <w:lang w:bidi="fr-CA"/>
        </w:rPr>
        <w:t>l</w:t>
      </w:r>
      <w:r w:rsidRPr="009C5F66">
        <w:rPr>
          <w:rFonts w:ascii="Times" w:hAnsi="Times"/>
          <w:b w:val="0"/>
          <w:kern w:val="2"/>
          <w:sz w:val="23"/>
          <w:lang w:bidi="fr-CA"/>
        </w:rPr>
        <w:t>’</w:t>
      </w:r>
      <w:r w:rsidRPr="00736512">
        <w:rPr>
          <w:b w:val="0"/>
          <w:kern w:val="2"/>
          <w:sz w:val="23"/>
          <w:lang w:bidi="fr-CA"/>
        </w:rPr>
        <w:t>hydroxyde en tant que groupe partant.</w:t>
      </w:r>
    </w:p>
    <w:p w14:paraId="4A94692D" w14:textId="77777777" w:rsidR="003C2C2E" w:rsidRPr="00736512" w:rsidRDefault="003C2C2E" w:rsidP="003C2C2E">
      <w:pPr>
        <w:pStyle w:val="Corpodetexto"/>
        <w:rPr>
          <w:b w:val="0"/>
          <w:kern w:val="2"/>
          <w:sz w:val="23"/>
        </w:rPr>
      </w:pPr>
    </w:p>
    <w:p w14:paraId="3A93BD0A" w14:textId="77777777" w:rsidR="003C2C2E" w:rsidRPr="00736512" w:rsidRDefault="003C2C2E" w:rsidP="003C2C2E">
      <w:pPr>
        <w:pStyle w:val="Corpodetexto"/>
        <w:rPr>
          <w:b w:val="0"/>
          <w:kern w:val="2"/>
          <w:sz w:val="23"/>
        </w:rPr>
      </w:pPr>
      <w:r w:rsidRPr="00736512">
        <w:rPr>
          <w:b w:val="0"/>
          <w:kern w:val="2"/>
          <w:sz w:val="23"/>
          <w:lang w:bidi="fr-CA"/>
        </w:rPr>
        <w:t>b) Représentez un mécanisme complet pour la réaction, en supposant une voie S</w:t>
      </w:r>
      <w:r w:rsidRPr="00736512">
        <w:rPr>
          <w:b w:val="0"/>
          <w:kern w:val="2"/>
          <w:sz w:val="23"/>
          <w:vertAlign w:val="subscript"/>
          <w:lang w:bidi="fr-CA"/>
        </w:rPr>
        <w:t>N</w:t>
      </w:r>
      <w:r w:rsidRPr="00736512">
        <w:rPr>
          <w:b w:val="0"/>
          <w:kern w:val="2"/>
          <w:sz w:val="23"/>
          <w:lang w:bidi="fr-CA"/>
        </w:rPr>
        <w:t>1.</w:t>
      </w:r>
    </w:p>
    <w:p w14:paraId="50C7EC5E" w14:textId="77777777" w:rsidR="003C2C2E" w:rsidRPr="00736512" w:rsidRDefault="003C2C2E" w:rsidP="003C2C2E">
      <w:pPr>
        <w:pStyle w:val="Corpodetexto"/>
        <w:rPr>
          <w:b w:val="0"/>
          <w:kern w:val="2"/>
          <w:sz w:val="23"/>
        </w:rPr>
      </w:pPr>
    </w:p>
    <w:p w14:paraId="20C3B3C8" w14:textId="77777777" w:rsidR="003C2C2E" w:rsidRPr="00736512" w:rsidRDefault="003C2C2E" w:rsidP="003C2C2E">
      <w:pPr>
        <w:pStyle w:val="Corpodetexto"/>
        <w:jc w:val="center"/>
        <w:rPr>
          <w:b w:val="0"/>
          <w:kern w:val="2"/>
          <w:sz w:val="23"/>
        </w:rPr>
      </w:pPr>
      <w:r w:rsidRPr="00736512">
        <w:rPr>
          <w:b w:val="0"/>
          <w:noProof/>
          <w:kern w:val="2"/>
          <w:sz w:val="23"/>
          <w:lang w:bidi="fr-CA"/>
        </w:rPr>
        <w:drawing>
          <wp:inline distT="0" distB="0" distL="0" distR="0" wp14:anchorId="2ACE5CAD" wp14:editId="49C61850">
            <wp:extent cx="4648200" cy="1363345"/>
            <wp:effectExtent l="0" t="0" r="0" b="8255"/>
            <wp:docPr id="6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4648200" cy="1363345"/>
                    </a:xfrm>
                    <a:prstGeom prst="rect">
                      <a:avLst/>
                    </a:prstGeom>
                    <a:noFill/>
                    <a:ln>
                      <a:noFill/>
                    </a:ln>
                  </pic:spPr>
                </pic:pic>
              </a:graphicData>
            </a:graphic>
          </wp:inline>
        </w:drawing>
      </w:r>
    </w:p>
    <w:p w14:paraId="0ED4CD23" w14:textId="77777777" w:rsidR="003C2C2E" w:rsidRPr="00736512" w:rsidRDefault="003C2C2E" w:rsidP="003C2C2E">
      <w:pPr>
        <w:rPr>
          <w:kern w:val="2"/>
          <w:sz w:val="23"/>
        </w:rPr>
      </w:pPr>
    </w:p>
    <w:p w14:paraId="14CE6426" w14:textId="77777777" w:rsidR="003C2C2E" w:rsidRPr="00736512" w:rsidRDefault="003C2C2E" w:rsidP="003C2C2E">
      <w:pPr>
        <w:rPr>
          <w:kern w:val="2"/>
          <w:sz w:val="23"/>
        </w:rPr>
      </w:pPr>
    </w:p>
    <w:p w14:paraId="4CE4D4A1" w14:textId="77777777" w:rsidR="003C2C2E" w:rsidRPr="00736512" w:rsidRDefault="003C2C2E" w:rsidP="003C2C2E">
      <w:pPr>
        <w:rPr>
          <w:kern w:val="2"/>
          <w:sz w:val="23"/>
        </w:rPr>
      </w:pPr>
    </w:p>
    <w:p w14:paraId="01BE01A1" w14:textId="77777777" w:rsidR="003C2C2E" w:rsidRPr="00736512" w:rsidRDefault="003C2C2E" w:rsidP="003C2C2E">
      <w:pPr>
        <w:rPr>
          <w:color w:val="FF0000"/>
          <w:kern w:val="2"/>
          <w:sz w:val="23"/>
        </w:rPr>
      </w:pPr>
      <w:r w:rsidRPr="00736512">
        <w:rPr>
          <w:b/>
          <w:kern w:val="2"/>
          <w:sz w:val="23"/>
          <w:lang w:bidi="fr-CA"/>
        </w:rPr>
        <w:t>P 8.18 :</w:t>
      </w:r>
      <w:r w:rsidRPr="00736512">
        <w:rPr>
          <w:kern w:val="2"/>
          <w:sz w:val="23"/>
          <w:lang w:bidi="fr-CA"/>
        </w:rPr>
        <w:t xml:space="preserve"> La réaction ci-dessous fait partie de la biosynthèse du peptidoglycane, un composant majeur des parois cellulaires bactériennes. Est-elle susceptible de se dérouler selon un mécanisme de substitution nucléophile?  Expliquez votre réponse. </w:t>
      </w:r>
    </w:p>
    <w:p w14:paraId="7151287F" w14:textId="77777777" w:rsidR="003C2C2E" w:rsidRPr="00736512" w:rsidRDefault="003C2C2E" w:rsidP="003C2C2E">
      <w:pPr>
        <w:rPr>
          <w:kern w:val="2"/>
          <w:sz w:val="23"/>
        </w:rPr>
      </w:pPr>
    </w:p>
    <w:p w14:paraId="518B7405" w14:textId="77777777" w:rsidR="003C2C2E" w:rsidRPr="00736512" w:rsidRDefault="003C2C2E" w:rsidP="003C2C2E">
      <w:pPr>
        <w:jc w:val="center"/>
        <w:rPr>
          <w:kern w:val="2"/>
          <w:sz w:val="23"/>
        </w:rPr>
      </w:pPr>
      <w:r w:rsidRPr="00736512">
        <w:rPr>
          <w:noProof/>
          <w:kern w:val="2"/>
          <w:sz w:val="23"/>
          <w:lang w:bidi="fr-CA"/>
        </w:rPr>
        <w:lastRenderedPageBreak/>
        <w:drawing>
          <wp:inline distT="0" distB="0" distL="0" distR="0" wp14:anchorId="4F9F8922" wp14:editId="365CAF8C">
            <wp:extent cx="3403600" cy="3039745"/>
            <wp:effectExtent l="0" t="0" r="0" b="8255"/>
            <wp:docPr id="69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403600" cy="3039745"/>
                    </a:xfrm>
                    <a:prstGeom prst="rect">
                      <a:avLst/>
                    </a:prstGeom>
                    <a:noFill/>
                    <a:ln>
                      <a:noFill/>
                    </a:ln>
                  </pic:spPr>
                </pic:pic>
              </a:graphicData>
            </a:graphic>
          </wp:inline>
        </w:drawing>
      </w:r>
    </w:p>
    <w:p w14:paraId="795C39CE" w14:textId="77777777" w:rsidR="003C2C2E" w:rsidRPr="00736512" w:rsidRDefault="003C2C2E" w:rsidP="003C2C2E">
      <w:pPr>
        <w:rPr>
          <w:kern w:val="2"/>
          <w:sz w:val="23"/>
        </w:rPr>
      </w:pPr>
    </w:p>
    <w:p w14:paraId="6222953C" w14:textId="0649E336" w:rsidR="003C2C2E" w:rsidRPr="00736512" w:rsidRDefault="003C2C2E" w:rsidP="003C2C2E">
      <w:pPr>
        <w:rPr>
          <w:kern w:val="2"/>
          <w:sz w:val="23"/>
        </w:rPr>
      </w:pPr>
      <w:r w:rsidRPr="00736512">
        <w:rPr>
          <w:b/>
          <w:kern w:val="2"/>
          <w:sz w:val="23"/>
          <w:lang w:bidi="fr-CA"/>
        </w:rPr>
        <w:t>P 8.19 :</w:t>
      </w:r>
      <w:r w:rsidRPr="00736512">
        <w:rPr>
          <w:kern w:val="2"/>
          <w:sz w:val="23"/>
          <w:lang w:bidi="fr-CA"/>
        </w:rPr>
        <w:t xml:space="preserve"> Comparez la réaction ci-dessous, catalysée par l</w:t>
      </w:r>
      <w:r w:rsidRPr="009C5F66">
        <w:rPr>
          <w:kern w:val="2"/>
          <w:sz w:val="23"/>
          <w:lang w:bidi="fr-CA"/>
        </w:rPr>
        <w:t>’</w:t>
      </w:r>
      <w:r w:rsidRPr="00736512">
        <w:rPr>
          <w:kern w:val="2"/>
          <w:sz w:val="23"/>
          <w:lang w:bidi="fr-CA"/>
        </w:rPr>
        <w:t xml:space="preserve">enzyme AMP-DMAPP transférase, à la réaction de la protéine </w:t>
      </w:r>
      <w:proofErr w:type="spellStart"/>
      <w:r w:rsidRPr="00736512">
        <w:rPr>
          <w:kern w:val="2"/>
          <w:sz w:val="23"/>
          <w:lang w:bidi="fr-CA"/>
        </w:rPr>
        <w:t>prényltransférase</w:t>
      </w:r>
      <w:proofErr w:type="spellEnd"/>
      <w:r w:rsidRPr="00736512">
        <w:rPr>
          <w:kern w:val="2"/>
          <w:sz w:val="23"/>
          <w:lang w:bidi="fr-CA"/>
        </w:rPr>
        <w:t xml:space="preserve"> que nous avons étudiée dans la section 8.8 C, dont le mécanisme, comme nous l</w:t>
      </w:r>
      <w:r w:rsidRPr="009C5F66">
        <w:rPr>
          <w:kern w:val="2"/>
          <w:sz w:val="23"/>
          <w:lang w:bidi="fr-CA"/>
        </w:rPr>
        <w:t>’</w:t>
      </w:r>
      <w:r w:rsidRPr="00736512">
        <w:rPr>
          <w:kern w:val="2"/>
          <w:sz w:val="23"/>
          <w:lang w:bidi="fr-CA"/>
        </w:rPr>
        <w:t>avons vu, est considéré comme étant</w:t>
      </w:r>
      <w:r w:rsidRPr="00736512">
        <w:rPr>
          <w:i/>
          <w:kern w:val="2"/>
          <w:sz w:val="23"/>
          <w:lang w:bidi="fr-CA"/>
        </w:rPr>
        <w:t xml:space="preserve"> principalement</w:t>
      </w:r>
      <w:r w:rsidRPr="00736512">
        <w:rPr>
          <w:kern w:val="2"/>
          <w:sz w:val="23"/>
          <w:lang w:bidi="fr-CA"/>
        </w:rPr>
        <w:t xml:space="preserve"> de type S</w:t>
      </w:r>
      <w:r w:rsidRPr="00736512">
        <w:rPr>
          <w:kern w:val="2"/>
          <w:sz w:val="23"/>
          <w:vertAlign w:val="subscript"/>
          <w:lang w:bidi="fr-CA"/>
        </w:rPr>
        <w:t>N</w:t>
      </w:r>
      <w:r w:rsidRPr="00736512">
        <w:rPr>
          <w:kern w:val="2"/>
          <w:sz w:val="23"/>
          <w:lang w:bidi="fr-CA"/>
        </w:rPr>
        <w:t>2 avec quelques caractéristiques de type S</w:t>
      </w:r>
      <w:r w:rsidRPr="00736512">
        <w:rPr>
          <w:kern w:val="2"/>
          <w:sz w:val="23"/>
          <w:vertAlign w:val="subscript"/>
          <w:lang w:bidi="fr-CA"/>
        </w:rPr>
        <w:t>N</w:t>
      </w:r>
      <w:r w:rsidRPr="00736512">
        <w:rPr>
          <w:kern w:val="2"/>
          <w:sz w:val="23"/>
          <w:lang w:bidi="fr-CA"/>
        </w:rPr>
        <w:t>1</w:t>
      </w:r>
      <w:r w:rsidR="00736512" w:rsidRPr="00736512">
        <w:rPr>
          <w:kern w:val="2"/>
          <w:sz w:val="23"/>
          <w:lang w:bidi="fr-CA"/>
        </w:rPr>
        <w:t xml:space="preserve">. </w:t>
      </w:r>
    </w:p>
    <w:p w14:paraId="63C4134F" w14:textId="77777777" w:rsidR="003C2C2E" w:rsidRPr="00736512" w:rsidRDefault="003C2C2E" w:rsidP="003C2C2E">
      <w:pPr>
        <w:rPr>
          <w:kern w:val="2"/>
          <w:sz w:val="23"/>
        </w:rPr>
      </w:pPr>
    </w:p>
    <w:p w14:paraId="7425A8D8" w14:textId="77777777" w:rsidR="003C2C2E" w:rsidRPr="00C97F4A" w:rsidRDefault="003C2C2E" w:rsidP="003C2C2E">
      <w:pPr>
        <w:rPr>
          <w:spacing w:val="-2"/>
          <w:kern w:val="2"/>
          <w:sz w:val="23"/>
        </w:rPr>
      </w:pPr>
      <w:r w:rsidRPr="00C97F4A">
        <w:rPr>
          <w:spacing w:val="-2"/>
          <w:kern w:val="2"/>
          <w:sz w:val="23"/>
          <w:lang w:bidi="fr-CA"/>
        </w:rPr>
        <w:t>a) La réaction AMP-DMAPP transférase ci-dessous est-elle susceptible de présenter un caractère S</w:t>
      </w:r>
      <w:r w:rsidRPr="00C97F4A">
        <w:rPr>
          <w:spacing w:val="-2"/>
          <w:kern w:val="2"/>
          <w:sz w:val="23"/>
          <w:vertAlign w:val="subscript"/>
          <w:lang w:bidi="fr-CA"/>
        </w:rPr>
        <w:t>N</w:t>
      </w:r>
      <w:r w:rsidRPr="00C97F4A">
        <w:rPr>
          <w:spacing w:val="-2"/>
          <w:kern w:val="2"/>
          <w:sz w:val="23"/>
          <w:lang w:bidi="fr-CA"/>
        </w:rPr>
        <w:t xml:space="preserve">1 plus ou moins marqué par rapport à la réaction de la protéine </w:t>
      </w:r>
      <w:proofErr w:type="spellStart"/>
      <w:r w:rsidRPr="00C97F4A">
        <w:rPr>
          <w:spacing w:val="-2"/>
          <w:kern w:val="2"/>
          <w:sz w:val="23"/>
          <w:lang w:bidi="fr-CA"/>
        </w:rPr>
        <w:t>prényltransférase</w:t>
      </w:r>
      <w:proofErr w:type="spellEnd"/>
      <w:r w:rsidRPr="00C97F4A">
        <w:rPr>
          <w:spacing w:val="-2"/>
          <w:kern w:val="2"/>
          <w:sz w:val="23"/>
          <w:lang w:bidi="fr-CA"/>
        </w:rPr>
        <w:t>?  Expliquez votre réponse.</w:t>
      </w:r>
    </w:p>
    <w:p w14:paraId="63CB5CEE" w14:textId="77777777" w:rsidR="003C2C2E" w:rsidRPr="00736512" w:rsidRDefault="003C2C2E" w:rsidP="003C2C2E">
      <w:pPr>
        <w:jc w:val="center"/>
        <w:rPr>
          <w:color w:val="FF0000"/>
          <w:kern w:val="2"/>
          <w:sz w:val="23"/>
        </w:rPr>
      </w:pPr>
      <w:r w:rsidRPr="00736512">
        <w:rPr>
          <w:noProof/>
          <w:color w:val="FF0000"/>
          <w:kern w:val="2"/>
          <w:sz w:val="23"/>
          <w:lang w:bidi="fr-CA"/>
        </w:rPr>
        <w:drawing>
          <wp:inline distT="0" distB="0" distL="0" distR="0" wp14:anchorId="1CC771AB" wp14:editId="2A605E80">
            <wp:extent cx="3420745" cy="3547745"/>
            <wp:effectExtent l="0" t="0" r="8255" b="8255"/>
            <wp:docPr id="69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3420745" cy="3547745"/>
                    </a:xfrm>
                    <a:prstGeom prst="rect">
                      <a:avLst/>
                    </a:prstGeom>
                    <a:noFill/>
                    <a:ln>
                      <a:noFill/>
                    </a:ln>
                  </pic:spPr>
                </pic:pic>
              </a:graphicData>
            </a:graphic>
          </wp:inline>
        </w:drawing>
      </w:r>
    </w:p>
    <w:p w14:paraId="0BB8F70C" w14:textId="77777777" w:rsidR="003C2C2E" w:rsidRPr="00736512" w:rsidRDefault="003C2C2E" w:rsidP="003C2C2E">
      <w:pPr>
        <w:rPr>
          <w:kern w:val="2"/>
          <w:sz w:val="23"/>
        </w:rPr>
      </w:pPr>
      <w:r w:rsidRPr="00736512">
        <w:rPr>
          <w:kern w:val="2"/>
          <w:sz w:val="23"/>
          <w:lang w:bidi="fr-CA"/>
        </w:rPr>
        <w:lastRenderedPageBreak/>
        <w:t>b) Compte tenu de votre réponse à la partie a), quelle réaction est susceptible d</w:t>
      </w:r>
      <w:r w:rsidRPr="009C5F66">
        <w:rPr>
          <w:kern w:val="2"/>
          <w:sz w:val="23"/>
          <w:lang w:bidi="fr-CA"/>
        </w:rPr>
        <w:t>’</w:t>
      </w:r>
      <w:r w:rsidRPr="00736512">
        <w:rPr>
          <w:kern w:val="2"/>
          <w:sz w:val="23"/>
          <w:lang w:bidi="fr-CA"/>
        </w:rPr>
        <w:t>être plus fortement ralentie lorsqu</w:t>
      </w:r>
      <w:r w:rsidRPr="009C5F66">
        <w:rPr>
          <w:kern w:val="2"/>
          <w:sz w:val="23"/>
          <w:lang w:bidi="fr-CA"/>
        </w:rPr>
        <w:t>’</w:t>
      </w:r>
      <w:r w:rsidRPr="00736512">
        <w:rPr>
          <w:kern w:val="2"/>
          <w:sz w:val="23"/>
          <w:lang w:bidi="fr-CA"/>
        </w:rPr>
        <w:t xml:space="preserve">un analogue de substrat </w:t>
      </w:r>
      <w:proofErr w:type="spellStart"/>
      <w:r w:rsidRPr="00736512">
        <w:rPr>
          <w:kern w:val="2"/>
          <w:sz w:val="23"/>
          <w:lang w:bidi="fr-CA"/>
        </w:rPr>
        <w:t>isoprénoïde</w:t>
      </w:r>
      <w:proofErr w:type="spellEnd"/>
      <w:r w:rsidRPr="00736512">
        <w:rPr>
          <w:kern w:val="2"/>
          <w:sz w:val="23"/>
          <w:lang w:bidi="fr-CA"/>
        </w:rPr>
        <w:t xml:space="preserve"> fluoré remplace le substrat naturel?  Expliquez votre réponse.</w:t>
      </w:r>
    </w:p>
    <w:p w14:paraId="51EA4001" w14:textId="77777777" w:rsidR="003C2C2E" w:rsidRPr="00736512" w:rsidRDefault="003C2C2E" w:rsidP="003C2C2E">
      <w:pPr>
        <w:rPr>
          <w:kern w:val="2"/>
          <w:sz w:val="23"/>
        </w:rPr>
      </w:pPr>
    </w:p>
    <w:p w14:paraId="22A64C7E" w14:textId="77777777" w:rsidR="003C2C2E" w:rsidRPr="00736512" w:rsidRDefault="003C2C2E" w:rsidP="003C2C2E">
      <w:pPr>
        <w:jc w:val="center"/>
        <w:rPr>
          <w:kern w:val="2"/>
          <w:sz w:val="23"/>
        </w:rPr>
      </w:pPr>
      <w:r w:rsidRPr="00736512">
        <w:rPr>
          <w:noProof/>
          <w:kern w:val="2"/>
          <w:sz w:val="23"/>
          <w:lang w:bidi="fr-CA"/>
        </w:rPr>
        <w:drawing>
          <wp:inline distT="0" distB="0" distL="0" distR="0" wp14:anchorId="4E1622E0" wp14:editId="4244C510">
            <wp:extent cx="5384800" cy="990600"/>
            <wp:effectExtent l="0" t="0" r="0" b="0"/>
            <wp:docPr id="6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5384800" cy="990600"/>
                    </a:xfrm>
                    <a:prstGeom prst="rect">
                      <a:avLst/>
                    </a:prstGeom>
                    <a:noFill/>
                    <a:ln>
                      <a:noFill/>
                    </a:ln>
                  </pic:spPr>
                </pic:pic>
              </a:graphicData>
            </a:graphic>
          </wp:inline>
        </w:drawing>
      </w:r>
    </w:p>
    <w:p w14:paraId="60D1475A" w14:textId="77777777" w:rsidR="003C2C2E" w:rsidRPr="00736512" w:rsidRDefault="003C2C2E" w:rsidP="003C2C2E">
      <w:pPr>
        <w:rPr>
          <w:b/>
          <w:kern w:val="2"/>
          <w:sz w:val="23"/>
        </w:rPr>
      </w:pPr>
    </w:p>
    <w:p w14:paraId="57AB2FC5" w14:textId="1378802F" w:rsidR="003C2C2E" w:rsidRPr="00736512" w:rsidRDefault="003C2C2E" w:rsidP="003C2C2E">
      <w:pPr>
        <w:rPr>
          <w:kern w:val="2"/>
          <w:sz w:val="23"/>
        </w:rPr>
      </w:pPr>
      <w:r w:rsidRPr="00736512">
        <w:rPr>
          <w:b/>
          <w:kern w:val="2"/>
          <w:sz w:val="23"/>
          <w:lang w:bidi="fr-CA"/>
        </w:rPr>
        <w:t xml:space="preserve">P 8.20 : </w:t>
      </w:r>
      <w:r w:rsidRPr="00736512">
        <w:rPr>
          <w:kern w:val="2"/>
          <w:sz w:val="23"/>
          <w:lang w:bidi="fr-CA"/>
        </w:rPr>
        <w:t>Dans une expérience classique de chimie organique physique, nous avons laissé le (R)-2-iodooctane réagir (de manière non enzymatique) avec un isotope radioactif de l</w:t>
      </w:r>
      <w:r w:rsidRPr="009C5F66">
        <w:rPr>
          <w:kern w:val="2"/>
          <w:sz w:val="23"/>
          <w:lang w:bidi="fr-CA"/>
        </w:rPr>
        <w:t>’</w:t>
      </w:r>
      <w:r w:rsidRPr="00736512">
        <w:rPr>
          <w:kern w:val="2"/>
          <w:sz w:val="23"/>
          <w:lang w:bidi="fr-CA"/>
        </w:rPr>
        <w:t>ion iodure. Les chercheurs ont surveillé la vitesse à laquelle l</w:t>
      </w:r>
      <w:r w:rsidRPr="009C5F66">
        <w:rPr>
          <w:kern w:val="2"/>
          <w:sz w:val="23"/>
          <w:lang w:bidi="fr-CA"/>
        </w:rPr>
        <w:t>’</w:t>
      </w:r>
      <w:r w:rsidRPr="00736512">
        <w:rPr>
          <w:kern w:val="2"/>
          <w:sz w:val="23"/>
          <w:lang w:bidi="fr-CA"/>
        </w:rPr>
        <w:t>iodure radioactif était incorporé dans l</w:t>
      </w:r>
      <w:r w:rsidRPr="009C5F66">
        <w:rPr>
          <w:kern w:val="2"/>
          <w:sz w:val="23"/>
          <w:lang w:bidi="fr-CA"/>
        </w:rPr>
        <w:t>’</w:t>
      </w:r>
      <w:r w:rsidRPr="00736512">
        <w:rPr>
          <w:kern w:val="2"/>
          <w:sz w:val="23"/>
          <w:lang w:bidi="fr-CA"/>
        </w:rPr>
        <w:t>alcane (la constante de vitesse d</w:t>
      </w:r>
      <w:r w:rsidRPr="009C5F66">
        <w:rPr>
          <w:kern w:val="2"/>
          <w:sz w:val="23"/>
          <w:lang w:bidi="fr-CA"/>
        </w:rPr>
        <w:t>’</w:t>
      </w:r>
      <w:r w:rsidRPr="00736512">
        <w:rPr>
          <w:kern w:val="2"/>
          <w:sz w:val="23"/>
          <w:lang w:bidi="fr-CA"/>
        </w:rPr>
        <w:t xml:space="preserve">incorporation, </w:t>
      </w:r>
      <w:proofErr w:type="spellStart"/>
      <w:r w:rsidRPr="00736512">
        <w:rPr>
          <w:kern w:val="2"/>
          <w:sz w:val="23"/>
          <w:lang w:bidi="fr-CA"/>
        </w:rPr>
        <w:t>k</w:t>
      </w:r>
      <w:r w:rsidRPr="004D5652">
        <w:rPr>
          <w:i/>
          <w:kern w:val="2"/>
          <w:sz w:val="28"/>
          <w:vertAlign w:val="subscript"/>
          <w:lang w:bidi="fr-CA"/>
        </w:rPr>
        <w:t>i</w:t>
      </w:r>
      <w:proofErr w:type="spellEnd"/>
      <w:r w:rsidRPr="00736512">
        <w:rPr>
          <w:kern w:val="2"/>
          <w:sz w:val="23"/>
          <w:lang w:bidi="fr-CA"/>
        </w:rPr>
        <w:t>) et la vitesse à laquelle l</w:t>
      </w:r>
      <w:r w:rsidRPr="009C5F66">
        <w:rPr>
          <w:kern w:val="2"/>
          <w:sz w:val="23"/>
          <w:lang w:bidi="fr-CA"/>
        </w:rPr>
        <w:t>’</w:t>
      </w:r>
      <w:r w:rsidRPr="00736512">
        <w:rPr>
          <w:kern w:val="2"/>
          <w:sz w:val="23"/>
          <w:lang w:bidi="fr-CA"/>
        </w:rPr>
        <w:t xml:space="preserve">activité optique était perdue (la constante de vitesse de racémisation, </w:t>
      </w:r>
      <w:proofErr w:type="spellStart"/>
      <w:r w:rsidRPr="00736512">
        <w:rPr>
          <w:kern w:val="2"/>
          <w:sz w:val="23"/>
          <w:lang w:bidi="fr-CA"/>
        </w:rPr>
        <w:t>k</w:t>
      </w:r>
      <w:r w:rsidRPr="004D5652">
        <w:rPr>
          <w:i/>
          <w:kern w:val="2"/>
          <w:sz w:val="28"/>
          <w:vertAlign w:val="subscript"/>
          <w:lang w:bidi="fr-CA"/>
        </w:rPr>
        <w:t>r</w:t>
      </w:r>
      <w:proofErr w:type="spellEnd"/>
      <w:r w:rsidRPr="00736512">
        <w:rPr>
          <w:kern w:val="2"/>
          <w:sz w:val="23"/>
          <w:lang w:bidi="fr-CA"/>
        </w:rPr>
        <w:t>)</w:t>
      </w:r>
      <w:r w:rsidR="00736512" w:rsidRPr="00736512">
        <w:rPr>
          <w:kern w:val="2"/>
          <w:sz w:val="23"/>
          <w:lang w:bidi="fr-CA"/>
        </w:rPr>
        <w:t xml:space="preserve">. </w:t>
      </w:r>
      <w:r w:rsidRPr="00736512">
        <w:rPr>
          <w:kern w:val="2"/>
          <w:sz w:val="23"/>
          <w:lang w:bidi="fr-CA"/>
        </w:rPr>
        <w:t>Ils ont constaté que le taux de racémisation était, dans les limites de l</w:t>
      </w:r>
      <w:r w:rsidRPr="009C5F66">
        <w:rPr>
          <w:kern w:val="2"/>
          <w:sz w:val="23"/>
          <w:lang w:bidi="fr-CA"/>
        </w:rPr>
        <w:t>’</w:t>
      </w:r>
      <w:r w:rsidRPr="00736512">
        <w:rPr>
          <w:kern w:val="2"/>
          <w:sz w:val="23"/>
          <w:lang w:bidi="fr-CA"/>
        </w:rPr>
        <w:t>erreur expérimentale, égal au double de la vitesse d</w:t>
      </w:r>
      <w:r w:rsidRPr="009C5F66">
        <w:rPr>
          <w:kern w:val="2"/>
          <w:sz w:val="23"/>
          <w:lang w:bidi="fr-CA"/>
        </w:rPr>
        <w:t>’</w:t>
      </w:r>
      <w:r w:rsidRPr="00736512">
        <w:rPr>
          <w:kern w:val="2"/>
          <w:sz w:val="23"/>
          <w:lang w:bidi="fr-CA"/>
        </w:rPr>
        <w:t>incorporation</w:t>
      </w:r>
      <w:r w:rsidR="00736512" w:rsidRPr="00736512">
        <w:rPr>
          <w:kern w:val="2"/>
          <w:sz w:val="23"/>
          <w:lang w:bidi="fr-CA"/>
        </w:rPr>
        <w:t xml:space="preserve">. </w:t>
      </w:r>
      <w:r w:rsidRPr="00736512">
        <w:rPr>
          <w:kern w:val="2"/>
          <w:sz w:val="23"/>
          <w:lang w:bidi="fr-CA"/>
        </w:rPr>
        <w:t>Discutez de cette différence – qu</w:t>
      </w:r>
      <w:r w:rsidRPr="009C5F66">
        <w:rPr>
          <w:kern w:val="2"/>
          <w:sz w:val="23"/>
          <w:lang w:bidi="fr-CA"/>
        </w:rPr>
        <w:t>’</w:t>
      </w:r>
      <w:r w:rsidRPr="00736512">
        <w:rPr>
          <w:kern w:val="2"/>
          <w:sz w:val="23"/>
          <w:lang w:bidi="fr-CA"/>
        </w:rPr>
        <w:t>indique-t-elle sur le mécanisme réel de la</w:t>
      </w:r>
      <w:r w:rsidR="00C97F4A">
        <w:rPr>
          <w:kern w:val="2"/>
          <w:sz w:val="23"/>
          <w:lang w:bidi="fr-CA"/>
        </w:rPr>
        <w:t> </w:t>
      </w:r>
      <w:r w:rsidRPr="00736512">
        <w:rPr>
          <w:kern w:val="2"/>
          <w:sz w:val="23"/>
          <w:lang w:bidi="fr-CA"/>
        </w:rPr>
        <w:t>réaction?</w:t>
      </w:r>
    </w:p>
    <w:p w14:paraId="5D547DDE" w14:textId="77777777" w:rsidR="003C2C2E" w:rsidRPr="00736512" w:rsidRDefault="003C2C2E" w:rsidP="003C2C2E">
      <w:pPr>
        <w:rPr>
          <w:kern w:val="2"/>
          <w:sz w:val="23"/>
        </w:rPr>
      </w:pPr>
    </w:p>
    <w:p w14:paraId="5DDD9EC0" w14:textId="77777777" w:rsidR="00E30C5F" w:rsidRPr="00736512" w:rsidRDefault="00E30C5F">
      <w:pPr>
        <w:rPr>
          <w:kern w:val="2"/>
          <w:sz w:val="23"/>
        </w:rPr>
        <w:sectPr w:rsidR="00E30C5F" w:rsidRPr="00736512" w:rsidSect="00220AFC">
          <w:headerReference w:type="default" r:id="rId734"/>
          <w:footerReference w:type="even" r:id="rId735"/>
          <w:footerReference w:type="default" r:id="rId736"/>
          <w:pgSz w:w="12240" w:h="15840"/>
          <w:pgMar w:top="1440" w:right="1800" w:bottom="1440" w:left="1800" w:header="720" w:footer="720" w:gutter="0"/>
          <w:cols w:space="720"/>
        </w:sectPr>
      </w:pPr>
    </w:p>
    <w:p w14:paraId="1A200285" w14:textId="77777777" w:rsidR="00E30C5F" w:rsidRPr="004D5652" w:rsidRDefault="00E30C5F" w:rsidP="00E30C5F">
      <w:pPr>
        <w:jc w:val="right"/>
        <w:rPr>
          <w:rFonts w:ascii="Arial" w:hAnsi="Arial"/>
          <w:b/>
          <w:kern w:val="2"/>
          <w:sz w:val="72"/>
        </w:rPr>
      </w:pPr>
      <w:r w:rsidRPr="004D5652">
        <w:rPr>
          <w:rFonts w:ascii="Arial" w:eastAsia="Arial" w:hAnsi="Arial" w:cs="Arial"/>
          <w:b/>
          <w:kern w:val="2"/>
          <w:sz w:val="72"/>
          <w:lang w:bidi="fr-CA"/>
        </w:rPr>
        <w:lastRenderedPageBreak/>
        <w:t>Tableaux</w:t>
      </w:r>
    </w:p>
    <w:p w14:paraId="590D68D4" w14:textId="77777777" w:rsidR="00E30C5F" w:rsidRPr="00736512" w:rsidRDefault="00E30C5F" w:rsidP="00E30C5F">
      <w:pPr>
        <w:rPr>
          <w:rFonts w:ascii="Times New Roman" w:hAnsi="Times New Roman"/>
          <w:b/>
          <w:kern w:val="2"/>
          <w:sz w:val="23"/>
        </w:rPr>
      </w:pPr>
    </w:p>
    <w:p w14:paraId="727B75EA" w14:textId="77777777" w:rsidR="00E30C5F" w:rsidRPr="00736512" w:rsidRDefault="00E30C5F" w:rsidP="00E30C5F">
      <w:pPr>
        <w:rPr>
          <w:rFonts w:ascii="Times New Roman" w:hAnsi="Times New Roman"/>
          <w:b/>
          <w:kern w:val="2"/>
          <w:sz w:val="23"/>
        </w:rPr>
      </w:pPr>
    </w:p>
    <w:p w14:paraId="0567773D" w14:textId="77777777" w:rsidR="00E30C5F" w:rsidRPr="00736512" w:rsidRDefault="00E30C5F" w:rsidP="00E30C5F">
      <w:pPr>
        <w:rPr>
          <w:rFonts w:ascii="Times New Roman" w:hAnsi="Times New Roman"/>
          <w:b/>
          <w:kern w:val="2"/>
          <w:sz w:val="23"/>
        </w:rPr>
      </w:pPr>
    </w:p>
    <w:p w14:paraId="6D5621EB" w14:textId="77777777" w:rsidR="00E30C5F" w:rsidRPr="00736512" w:rsidRDefault="00E30C5F" w:rsidP="00E30C5F">
      <w:pPr>
        <w:rPr>
          <w:rFonts w:ascii="Times New Roman" w:hAnsi="Times New Roman"/>
          <w:b/>
          <w:kern w:val="2"/>
          <w:sz w:val="23"/>
          <w:u w:val="single"/>
        </w:rPr>
      </w:pPr>
    </w:p>
    <w:p w14:paraId="1C602E82" w14:textId="77777777" w:rsidR="00E30C5F" w:rsidRPr="00736512" w:rsidRDefault="00E30C5F" w:rsidP="00E30C5F">
      <w:pPr>
        <w:rPr>
          <w:rFonts w:ascii="Times New Roman" w:hAnsi="Times New Roman"/>
          <w:b/>
          <w:kern w:val="2"/>
          <w:sz w:val="23"/>
          <w:u w:val="single"/>
        </w:rPr>
      </w:pPr>
    </w:p>
    <w:p w14:paraId="30E4E7B3" w14:textId="77777777" w:rsidR="00E30C5F" w:rsidRPr="00736512" w:rsidRDefault="00E30C5F" w:rsidP="00E30C5F">
      <w:pPr>
        <w:rPr>
          <w:rFonts w:ascii="Times New Roman" w:hAnsi="Times New Roman"/>
          <w:b/>
          <w:kern w:val="2"/>
          <w:sz w:val="23"/>
          <w:u w:val="single"/>
        </w:rPr>
      </w:pPr>
    </w:p>
    <w:p w14:paraId="589999E3" w14:textId="77777777" w:rsidR="00E30C5F" w:rsidRPr="00736512" w:rsidRDefault="00E30C5F" w:rsidP="00E30C5F">
      <w:pPr>
        <w:rPr>
          <w:rFonts w:ascii="Times New Roman" w:hAnsi="Times New Roman"/>
          <w:b/>
          <w:kern w:val="2"/>
          <w:sz w:val="23"/>
          <w:u w:val="single"/>
        </w:rPr>
      </w:pPr>
    </w:p>
    <w:p w14:paraId="17B18DD5" w14:textId="77777777" w:rsidR="00E30C5F" w:rsidRPr="00736512" w:rsidRDefault="00E30C5F" w:rsidP="00E30C5F">
      <w:pPr>
        <w:rPr>
          <w:rFonts w:ascii="Times New Roman" w:hAnsi="Times New Roman"/>
          <w:b/>
          <w:kern w:val="2"/>
          <w:sz w:val="23"/>
          <w:u w:val="single"/>
        </w:rPr>
      </w:pPr>
    </w:p>
    <w:p w14:paraId="119ADB3B" w14:textId="77777777" w:rsidR="00E30C5F" w:rsidRPr="00736512" w:rsidRDefault="00E30C5F" w:rsidP="00E30C5F">
      <w:pPr>
        <w:rPr>
          <w:rFonts w:ascii="Times New Roman" w:hAnsi="Times New Roman"/>
          <w:b/>
          <w:kern w:val="2"/>
          <w:sz w:val="23"/>
          <w:u w:val="single"/>
        </w:rPr>
      </w:pPr>
    </w:p>
    <w:p w14:paraId="7CD91868" w14:textId="77777777" w:rsidR="00E30C5F" w:rsidRPr="00736512" w:rsidRDefault="00E30C5F" w:rsidP="00E30C5F">
      <w:pPr>
        <w:rPr>
          <w:rFonts w:ascii="Times New Roman" w:hAnsi="Times New Roman"/>
          <w:b/>
          <w:kern w:val="2"/>
          <w:sz w:val="23"/>
          <w:u w:val="single"/>
        </w:rPr>
      </w:pPr>
    </w:p>
    <w:p w14:paraId="2F8A53E7" w14:textId="77777777" w:rsidR="00E30C5F" w:rsidRPr="00736512" w:rsidRDefault="00E30C5F" w:rsidP="00E30C5F">
      <w:pPr>
        <w:rPr>
          <w:rFonts w:ascii="Times New Roman" w:hAnsi="Times New Roman"/>
          <w:b/>
          <w:kern w:val="2"/>
          <w:sz w:val="23"/>
          <w:u w:val="single"/>
        </w:rPr>
      </w:pPr>
    </w:p>
    <w:p w14:paraId="68C1A426" w14:textId="77777777" w:rsidR="00E30C5F" w:rsidRPr="00736512" w:rsidRDefault="00E30C5F" w:rsidP="00E30C5F">
      <w:pPr>
        <w:rPr>
          <w:rFonts w:ascii="Times New Roman" w:hAnsi="Times New Roman"/>
          <w:b/>
          <w:kern w:val="2"/>
          <w:sz w:val="23"/>
          <w:u w:val="single"/>
        </w:rPr>
      </w:pPr>
    </w:p>
    <w:p w14:paraId="67C340D6" w14:textId="77777777" w:rsidR="00E30C5F" w:rsidRPr="00736512" w:rsidRDefault="00E30C5F" w:rsidP="00E30C5F">
      <w:pPr>
        <w:rPr>
          <w:rFonts w:ascii="Times New Roman" w:hAnsi="Times New Roman"/>
          <w:b/>
          <w:kern w:val="2"/>
          <w:sz w:val="23"/>
          <w:u w:val="single"/>
        </w:rPr>
      </w:pPr>
    </w:p>
    <w:p w14:paraId="489B3552" w14:textId="77777777" w:rsidR="00E30C5F" w:rsidRPr="00736512" w:rsidRDefault="00E30C5F" w:rsidP="00E30C5F">
      <w:pPr>
        <w:rPr>
          <w:rFonts w:ascii="Times New Roman" w:hAnsi="Times New Roman"/>
          <w:b/>
          <w:kern w:val="2"/>
          <w:sz w:val="23"/>
          <w:u w:val="single"/>
        </w:rPr>
      </w:pPr>
    </w:p>
    <w:p w14:paraId="055973FE" w14:textId="77777777" w:rsidR="00E30C5F" w:rsidRPr="00736512" w:rsidRDefault="00E30C5F" w:rsidP="00E30C5F">
      <w:pPr>
        <w:rPr>
          <w:rFonts w:ascii="Times New Roman" w:hAnsi="Times New Roman"/>
          <w:b/>
          <w:kern w:val="2"/>
          <w:sz w:val="23"/>
          <w:u w:val="single"/>
        </w:rPr>
      </w:pPr>
    </w:p>
    <w:p w14:paraId="53C38BA6" w14:textId="77777777" w:rsidR="00E30C5F" w:rsidRPr="00736512" w:rsidRDefault="00E30C5F" w:rsidP="00E30C5F">
      <w:pPr>
        <w:rPr>
          <w:rFonts w:ascii="Times New Roman" w:hAnsi="Times New Roman"/>
          <w:b/>
          <w:kern w:val="2"/>
          <w:sz w:val="23"/>
          <w:u w:val="single"/>
        </w:rPr>
      </w:pPr>
    </w:p>
    <w:p w14:paraId="0FD137E0" w14:textId="77777777" w:rsidR="00E30C5F" w:rsidRPr="00C97F4A" w:rsidRDefault="00E30C5F" w:rsidP="00E30C5F">
      <w:pPr>
        <w:rPr>
          <w:rFonts w:ascii="Times New Roman" w:hAnsi="Times New Roman"/>
          <w:kern w:val="2"/>
          <w:sz w:val="22"/>
          <w:szCs w:val="18"/>
          <w:u w:val="single"/>
        </w:rPr>
      </w:pPr>
      <w:r w:rsidRPr="00C97F4A">
        <w:rPr>
          <w:rFonts w:ascii="Times New Roman" w:eastAsia="Times New Roman" w:hAnsi="Times New Roman"/>
          <w:b/>
          <w:kern w:val="2"/>
          <w:sz w:val="22"/>
          <w:szCs w:val="18"/>
          <w:u w:val="single"/>
          <w:lang w:bidi="fr-CA"/>
        </w:rPr>
        <w:t>Liste des tableaux :</w:t>
      </w:r>
    </w:p>
    <w:p w14:paraId="6859344F" w14:textId="77777777" w:rsidR="00E30C5F" w:rsidRPr="00C97F4A" w:rsidRDefault="00E30C5F" w:rsidP="00E30C5F">
      <w:pPr>
        <w:rPr>
          <w:rFonts w:ascii="Times New Roman" w:hAnsi="Times New Roman"/>
          <w:kern w:val="2"/>
          <w:sz w:val="22"/>
          <w:szCs w:val="18"/>
        </w:rPr>
      </w:pPr>
    </w:p>
    <w:p w14:paraId="4138B3C9" w14:textId="77777777" w:rsidR="00E30C5F" w:rsidRPr="00C97F4A" w:rsidRDefault="00E30C5F" w:rsidP="00E30C5F">
      <w:pPr>
        <w:rPr>
          <w:rFonts w:ascii="Times New Roman" w:hAnsi="Times New Roman"/>
          <w:kern w:val="2"/>
          <w:sz w:val="22"/>
          <w:szCs w:val="18"/>
        </w:rPr>
      </w:pPr>
      <w:r w:rsidRPr="00C97F4A">
        <w:rPr>
          <w:rFonts w:ascii="Times New Roman" w:eastAsia="Times New Roman" w:hAnsi="Times New Roman"/>
          <w:b/>
          <w:kern w:val="2"/>
          <w:sz w:val="22"/>
          <w:szCs w:val="18"/>
          <w:lang w:bidi="fr-CA"/>
        </w:rPr>
        <w:t xml:space="preserve">Tableau 1 : </w:t>
      </w:r>
      <w:r w:rsidRPr="00C97F4A">
        <w:rPr>
          <w:rFonts w:ascii="Times New Roman" w:eastAsia="Times New Roman" w:hAnsi="Times New Roman"/>
          <w:kern w:val="2"/>
          <w:sz w:val="22"/>
          <w:szCs w:val="18"/>
          <w:lang w:bidi="fr-CA"/>
        </w:rPr>
        <w:t>Des fréquences d</w:t>
      </w:r>
      <w:r w:rsidRPr="009C5F66">
        <w:rPr>
          <w:rFonts w:eastAsia="Times New Roman"/>
          <w:kern w:val="2"/>
          <w:sz w:val="22"/>
          <w:szCs w:val="18"/>
          <w:lang w:bidi="fr-CA"/>
        </w:rPr>
        <w:t>’</w:t>
      </w:r>
      <w:r w:rsidRPr="00C97F4A">
        <w:rPr>
          <w:rFonts w:ascii="Times New Roman" w:eastAsia="Times New Roman" w:hAnsi="Times New Roman"/>
          <w:kern w:val="2"/>
          <w:sz w:val="22"/>
          <w:szCs w:val="18"/>
          <w:lang w:bidi="fr-CA"/>
        </w:rPr>
        <w:t>absorption caractéristiques révélées par la spectroscopie infrarouge</w:t>
      </w:r>
    </w:p>
    <w:p w14:paraId="3755EDE0" w14:textId="77777777" w:rsidR="00E30C5F" w:rsidRPr="00C97F4A" w:rsidRDefault="00E30C5F" w:rsidP="00E30C5F">
      <w:pPr>
        <w:rPr>
          <w:rFonts w:ascii="Times New Roman" w:hAnsi="Times New Roman"/>
          <w:b/>
          <w:kern w:val="2"/>
          <w:sz w:val="56"/>
          <w:szCs w:val="18"/>
        </w:rPr>
      </w:pPr>
      <w:r w:rsidRPr="00C97F4A">
        <w:rPr>
          <w:rFonts w:ascii="Times New Roman" w:eastAsia="Times New Roman" w:hAnsi="Times New Roman"/>
          <w:b/>
          <w:kern w:val="2"/>
          <w:sz w:val="22"/>
          <w:szCs w:val="18"/>
          <w:lang w:bidi="fr-CA"/>
        </w:rPr>
        <w:t>Tableau 2 :</w:t>
      </w:r>
      <w:r w:rsidRPr="00C97F4A">
        <w:rPr>
          <w:rFonts w:ascii="Times New Roman" w:eastAsia="Times New Roman" w:hAnsi="Times New Roman"/>
          <w:kern w:val="2"/>
          <w:sz w:val="22"/>
          <w:szCs w:val="18"/>
          <w:lang w:bidi="fr-CA"/>
        </w:rPr>
        <w:t xml:space="preserve"> Des valeurs typiques de déplacements chimiques obtenues par la méthode RMN-</w:t>
      </w:r>
      <w:r w:rsidRPr="00C97F4A">
        <w:rPr>
          <w:rFonts w:ascii="Times New Roman" w:eastAsia="Times New Roman" w:hAnsi="Times New Roman"/>
          <w:kern w:val="2"/>
          <w:sz w:val="22"/>
          <w:szCs w:val="18"/>
          <w:vertAlign w:val="superscript"/>
          <w:lang w:bidi="fr-CA"/>
        </w:rPr>
        <w:t>1</w:t>
      </w:r>
      <w:r w:rsidRPr="00C97F4A">
        <w:rPr>
          <w:rFonts w:ascii="Times New Roman" w:eastAsia="Times New Roman" w:hAnsi="Times New Roman"/>
          <w:kern w:val="2"/>
          <w:sz w:val="22"/>
          <w:szCs w:val="18"/>
          <w:lang w:bidi="fr-CA"/>
        </w:rPr>
        <w:t>H</w:t>
      </w:r>
    </w:p>
    <w:p w14:paraId="76938BA1" w14:textId="77777777" w:rsidR="00E30C5F" w:rsidRPr="00C97F4A" w:rsidRDefault="00E30C5F" w:rsidP="00E30C5F">
      <w:pPr>
        <w:rPr>
          <w:rFonts w:ascii="Times New Roman" w:hAnsi="Times New Roman"/>
          <w:b/>
          <w:kern w:val="2"/>
          <w:sz w:val="56"/>
          <w:szCs w:val="18"/>
        </w:rPr>
      </w:pPr>
      <w:r w:rsidRPr="00C97F4A">
        <w:rPr>
          <w:rFonts w:ascii="Times New Roman" w:eastAsia="Times New Roman" w:hAnsi="Times New Roman"/>
          <w:b/>
          <w:kern w:val="2"/>
          <w:sz w:val="22"/>
          <w:szCs w:val="18"/>
          <w:lang w:bidi="fr-CA"/>
        </w:rPr>
        <w:t>Tableau 3 :</w:t>
      </w:r>
      <w:r w:rsidRPr="00C97F4A">
        <w:rPr>
          <w:rFonts w:ascii="Times New Roman" w:eastAsia="Times New Roman" w:hAnsi="Times New Roman"/>
          <w:kern w:val="2"/>
          <w:sz w:val="22"/>
          <w:szCs w:val="18"/>
          <w:lang w:bidi="fr-CA"/>
        </w:rPr>
        <w:t xml:space="preserve"> Des valeurs typiques de déplacements chimiques obtenues par la méthode RMN-</w:t>
      </w:r>
      <w:r w:rsidRPr="00C97F4A">
        <w:rPr>
          <w:rFonts w:ascii="Times New Roman" w:eastAsia="Times New Roman" w:hAnsi="Times New Roman"/>
          <w:kern w:val="2"/>
          <w:sz w:val="22"/>
          <w:szCs w:val="18"/>
          <w:vertAlign w:val="superscript"/>
          <w:lang w:bidi="fr-CA"/>
        </w:rPr>
        <w:t>13</w:t>
      </w:r>
      <w:r w:rsidRPr="00C97F4A">
        <w:rPr>
          <w:rFonts w:ascii="Times New Roman" w:eastAsia="Times New Roman" w:hAnsi="Times New Roman"/>
          <w:kern w:val="2"/>
          <w:sz w:val="22"/>
          <w:szCs w:val="18"/>
          <w:lang w:bidi="fr-CA"/>
        </w:rPr>
        <w:t>C</w:t>
      </w:r>
      <w:r w:rsidRPr="00C97F4A">
        <w:rPr>
          <w:rFonts w:ascii="Times New Roman" w:eastAsia="Times New Roman" w:hAnsi="Times New Roman"/>
          <w:b/>
          <w:kern w:val="2"/>
          <w:sz w:val="56"/>
          <w:szCs w:val="18"/>
          <w:lang w:bidi="fr-CA"/>
        </w:rPr>
        <w:t xml:space="preserve"> </w:t>
      </w:r>
    </w:p>
    <w:p w14:paraId="156096DA" w14:textId="77777777" w:rsidR="00E30C5F" w:rsidRPr="00C97F4A" w:rsidRDefault="00E30C5F" w:rsidP="00E30C5F">
      <w:pPr>
        <w:rPr>
          <w:rFonts w:ascii="Times New Roman" w:hAnsi="Times New Roman"/>
          <w:kern w:val="2"/>
          <w:sz w:val="22"/>
          <w:szCs w:val="18"/>
        </w:rPr>
      </w:pPr>
      <w:r w:rsidRPr="00C97F4A">
        <w:rPr>
          <w:rFonts w:ascii="Times New Roman" w:eastAsia="Times New Roman" w:hAnsi="Times New Roman"/>
          <w:b/>
          <w:kern w:val="2"/>
          <w:sz w:val="22"/>
          <w:szCs w:val="18"/>
          <w:lang w:bidi="fr-CA"/>
        </w:rPr>
        <w:t>Tableau 4 :</w:t>
      </w:r>
      <w:r w:rsidRPr="00C97F4A">
        <w:rPr>
          <w:rFonts w:ascii="Times New Roman" w:eastAsia="Times New Roman" w:hAnsi="Times New Roman"/>
          <w:kern w:val="2"/>
          <w:sz w:val="22"/>
          <w:szCs w:val="18"/>
          <w:lang w:bidi="fr-CA"/>
        </w:rPr>
        <w:t xml:space="preserve"> Des constantes de couplage typiques obtenues par la méthode RMN</w:t>
      </w:r>
    </w:p>
    <w:p w14:paraId="3587EA4F" w14:textId="77777777" w:rsidR="00E30C5F" w:rsidRPr="00C97F4A" w:rsidRDefault="00E30C5F" w:rsidP="00E30C5F">
      <w:pPr>
        <w:rPr>
          <w:rFonts w:ascii="Times New Roman" w:hAnsi="Times New Roman"/>
          <w:b/>
          <w:kern w:val="2"/>
          <w:sz w:val="56"/>
          <w:szCs w:val="18"/>
        </w:rPr>
      </w:pPr>
      <w:r w:rsidRPr="00C97F4A">
        <w:rPr>
          <w:rFonts w:ascii="Times New Roman" w:eastAsia="Times New Roman" w:hAnsi="Times New Roman"/>
          <w:b/>
          <w:kern w:val="2"/>
          <w:sz w:val="22"/>
          <w:szCs w:val="18"/>
          <w:lang w:bidi="fr-CA"/>
        </w:rPr>
        <w:t xml:space="preserve">Tableau 5 : </w:t>
      </w:r>
      <w:r w:rsidRPr="00C97F4A">
        <w:rPr>
          <w:rFonts w:ascii="Times New Roman" w:eastAsia="Times New Roman" w:hAnsi="Times New Roman"/>
          <w:kern w:val="2"/>
          <w:sz w:val="22"/>
          <w:szCs w:val="18"/>
          <w:lang w:bidi="fr-CA"/>
        </w:rPr>
        <w:t>Les 20 acides aminés courants</w:t>
      </w:r>
      <w:r w:rsidRPr="00C97F4A">
        <w:rPr>
          <w:rFonts w:ascii="Times New Roman" w:eastAsia="Times New Roman" w:hAnsi="Times New Roman"/>
          <w:b/>
          <w:kern w:val="2"/>
          <w:sz w:val="56"/>
          <w:szCs w:val="18"/>
          <w:lang w:bidi="fr-CA"/>
        </w:rPr>
        <w:t xml:space="preserve"> </w:t>
      </w:r>
    </w:p>
    <w:p w14:paraId="3A34AC9F" w14:textId="77777777" w:rsidR="00E30C5F" w:rsidRPr="00C97F4A" w:rsidRDefault="00E30C5F" w:rsidP="00E30C5F">
      <w:pPr>
        <w:rPr>
          <w:rFonts w:ascii="Times New Roman" w:hAnsi="Times New Roman"/>
          <w:b/>
          <w:kern w:val="2"/>
          <w:sz w:val="56"/>
          <w:szCs w:val="18"/>
        </w:rPr>
      </w:pPr>
      <w:r w:rsidRPr="00C97F4A">
        <w:rPr>
          <w:rFonts w:ascii="Times New Roman" w:eastAsia="Times New Roman" w:hAnsi="Times New Roman"/>
          <w:b/>
          <w:kern w:val="2"/>
          <w:sz w:val="22"/>
          <w:szCs w:val="18"/>
          <w:lang w:bidi="fr-CA"/>
        </w:rPr>
        <w:t>Tableau 6 :</w:t>
      </w:r>
      <w:r w:rsidRPr="00C97F4A">
        <w:rPr>
          <w:rFonts w:ascii="Times New Roman" w:eastAsia="Times New Roman" w:hAnsi="Times New Roman"/>
          <w:kern w:val="2"/>
          <w:sz w:val="22"/>
          <w:szCs w:val="18"/>
          <w:lang w:bidi="fr-CA"/>
        </w:rPr>
        <w:t xml:space="preserve"> La structure de coenzymes courantes</w:t>
      </w:r>
      <w:r w:rsidRPr="00C97F4A">
        <w:rPr>
          <w:rFonts w:ascii="Times New Roman" w:eastAsia="Times New Roman" w:hAnsi="Times New Roman"/>
          <w:b/>
          <w:kern w:val="2"/>
          <w:sz w:val="56"/>
          <w:szCs w:val="18"/>
          <w:lang w:bidi="fr-CA"/>
        </w:rPr>
        <w:t xml:space="preserve"> </w:t>
      </w:r>
    </w:p>
    <w:p w14:paraId="11CF1406" w14:textId="77777777" w:rsidR="00E30C5F" w:rsidRPr="00C97F4A" w:rsidRDefault="00E30C5F" w:rsidP="00E30C5F">
      <w:pPr>
        <w:rPr>
          <w:rFonts w:ascii="Times New Roman" w:hAnsi="Times New Roman"/>
          <w:kern w:val="2"/>
          <w:sz w:val="22"/>
          <w:szCs w:val="18"/>
        </w:rPr>
      </w:pPr>
      <w:r w:rsidRPr="00C97F4A">
        <w:rPr>
          <w:rFonts w:ascii="Times New Roman" w:eastAsia="Times New Roman" w:hAnsi="Times New Roman"/>
          <w:b/>
          <w:kern w:val="2"/>
          <w:sz w:val="22"/>
          <w:szCs w:val="18"/>
          <w:lang w:bidi="fr-CA"/>
        </w:rPr>
        <w:t>Tableau 7 :</w:t>
      </w:r>
      <w:r w:rsidRPr="00C97F4A">
        <w:rPr>
          <w:rFonts w:ascii="Times New Roman" w:eastAsia="Times New Roman" w:hAnsi="Times New Roman"/>
          <w:kern w:val="2"/>
          <w:sz w:val="22"/>
          <w:szCs w:val="18"/>
          <w:lang w:bidi="fr-CA"/>
        </w:rPr>
        <w:t xml:space="preserve"> Les constantes d</w:t>
      </w:r>
      <w:r w:rsidRPr="009C5F66">
        <w:rPr>
          <w:rFonts w:eastAsia="Times New Roman"/>
          <w:kern w:val="2"/>
          <w:sz w:val="22"/>
          <w:szCs w:val="18"/>
          <w:lang w:bidi="fr-CA"/>
        </w:rPr>
        <w:t>’</w:t>
      </w:r>
      <w:r w:rsidRPr="00C97F4A">
        <w:rPr>
          <w:rFonts w:ascii="Times New Roman" w:eastAsia="Times New Roman" w:hAnsi="Times New Roman"/>
          <w:kern w:val="2"/>
          <w:sz w:val="22"/>
          <w:szCs w:val="18"/>
          <w:lang w:bidi="fr-CA"/>
        </w:rPr>
        <w:t>acidité</w:t>
      </w:r>
    </w:p>
    <w:p w14:paraId="503FEFDD" w14:textId="77777777" w:rsidR="00E30C5F" w:rsidRPr="00C97F4A" w:rsidRDefault="00E30C5F" w:rsidP="00E30C5F">
      <w:pPr>
        <w:rPr>
          <w:rFonts w:ascii="Times New Roman" w:hAnsi="Times New Roman"/>
          <w:kern w:val="2"/>
          <w:sz w:val="22"/>
          <w:szCs w:val="18"/>
        </w:rPr>
      </w:pPr>
      <w:r w:rsidRPr="00C97F4A">
        <w:rPr>
          <w:rFonts w:ascii="Times New Roman" w:eastAsia="Times New Roman" w:hAnsi="Times New Roman"/>
          <w:b/>
          <w:kern w:val="2"/>
          <w:sz w:val="22"/>
          <w:szCs w:val="18"/>
          <w:lang w:bidi="fr-CA"/>
        </w:rPr>
        <w:t>Tableau 8 :</w:t>
      </w:r>
      <w:r w:rsidRPr="00C97F4A">
        <w:rPr>
          <w:rFonts w:ascii="Times New Roman" w:eastAsia="Times New Roman" w:hAnsi="Times New Roman"/>
          <w:kern w:val="2"/>
          <w:sz w:val="22"/>
          <w:szCs w:val="18"/>
          <w:lang w:bidi="fr-CA"/>
        </w:rPr>
        <w:t xml:space="preserve"> Des solvants, des acides et des bases couramment utilisés en laboratoire</w:t>
      </w:r>
    </w:p>
    <w:p w14:paraId="3FE1C847" w14:textId="77777777" w:rsidR="00E30C5F" w:rsidRPr="00C97F4A" w:rsidRDefault="00E30C5F" w:rsidP="00E30C5F">
      <w:pPr>
        <w:rPr>
          <w:rFonts w:ascii="Times New Roman" w:hAnsi="Times New Roman"/>
          <w:kern w:val="2"/>
          <w:sz w:val="22"/>
          <w:szCs w:val="18"/>
        </w:rPr>
      </w:pPr>
      <w:r w:rsidRPr="00C97F4A">
        <w:rPr>
          <w:rFonts w:ascii="Times New Roman" w:eastAsia="Times New Roman" w:hAnsi="Times New Roman"/>
          <w:b/>
          <w:kern w:val="2"/>
          <w:sz w:val="22"/>
          <w:szCs w:val="18"/>
          <w:lang w:bidi="fr-CA"/>
        </w:rPr>
        <w:t>Tableau 9 :</w:t>
      </w:r>
      <w:r w:rsidRPr="00C97F4A">
        <w:rPr>
          <w:rFonts w:ascii="Times New Roman" w:eastAsia="Times New Roman" w:hAnsi="Times New Roman"/>
          <w:kern w:val="2"/>
          <w:sz w:val="22"/>
          <w:szCs w:val="18"/>
          <w:lang w:bidi="fr-CA"/>
        </w:rPr>
        <w:t xml:space="preserve"> Exemples de groupes fonctionnels courants en chimie organique</w:t>
      </w:r>
    </w:p>
    <w:p w14:paraId="53CD2136" w14:textId="77777777" w:rsidR="00E30C5F" w:rsidRPr="00C97F4A" w:rsidRDefault="00E30C5F" w:rsidP="00E30C5F">
      <w:pPr>
        <w:rPr>
          <w:rFonts w:ascii="Times New Roman" w:hAnsi="Times New Roman"/>
          <w:kern w:val="2"/>
          <w:sz w:val="22"/>
          <w:szCs w:val="18"/>
        </w:rPr>
      </w:pPr>
    </w:p>
    <w:p w14:paraId="7F7FF126" w14:textId="77777777" w:rsidR="00E30C5F" w:rsidRPr="00C97F4A" w:rsidRDefault="00E30C5F" w:rsidP="00E30C5F">
      <w:pPr>
        <w:jc w:val="right"/>
        <w:rPr>
          <w:rFonts w:ascii="Times New Roman" w:hAnsi="Times New Roman"/>
          <w:spacing w:val="-4"/>
          <w:kern w:val="2"/>
          <w:sz w:val="23"/>
        </w:rPr>
      </w:pPr>
      <w:r w:rsidRPr="00C97F4A">
        <w:rPr>
          <w:rFonts w:ascii="Times New Roman" w:eastAsia="Times New Roman" w:hAnsi="Times New Roman"/>
          <w:b/>
          <w:spacing w:val="-4"/>
          <w:kern w:val="2"/>
          <w:sz w:val="72"/>
          <w:lang w:bidi="fr-CA"/>
        </w:rPr>
        <w:br w:type="page"/>
      </w:r>
      <w:r w:rsidRPr="00C97F4A">
        <w:rPr>
          <w:rFonts w:ascii="Times New Roman" w:eastAsia="Times New Roman" w:hAnsi="Times New Roman"/>
          <w:b/>
          <w:spacing w:val="-4"/>
          <w:kern w:val="2"/>
          <w:sz w:val="23"/>
          <w:lang w:bidi="fr-CA"/>
        </w:rPr>
        <w:lastRenderedPageBreak/>
        <w:t xml:space="preserve">Tableau 1 : </w:t>
      </w:r>
      <w:r w:rsidRPr="00C97F4A">
        <w:rPr>
          <w:rFonts w:ascii="Times New Roman" w:eastAsia="Times New Roman" w:hAnsi="Times New Roman"/>
          <w:spacing w:val="-4"/>
          <w:kern w:val="2"/>
          <w:sz w:val="23"/>
          <w:lang w:bidi="fr-CA"/>
        </w:rPr>
        <w:t>Des fréquences d</w:t>
      </w:r>
      <w:r w:rsidRPr="009C5F66">
        <w:rPr>
          <w:rFonts w:eastAsia="Times New Roman"/>
          <w:spacing w:val="-4"/>
          <w:kern w:val="2"/>
          <w:sz w:val="23"/>
          <w:lang w:bidi="fr-CA"/>
        </w:rPr>
        <w:t>’</w:t>
      </w:r>
      <w:r w:rsidRPr="00C97F4A">
        <w:rPr>
          <w:rFonts w:ascii="Times New Roman" w:eastAsia="Times New Roman" w:hAnsi="Times New Roman"/>
          <w:spacing w:val="-4"/>
          <w:kern w:val="2"/>
          <w:sz w:val="23"/>
          <w:lang w:bidi="fr-CA"/>
        </w:rPr>
        <w:t>absorption caractéristiques révélées par la spectroscopie infrarouge</w:t>
      </w:r>
    </w:p>
    <w:p w14:paraId="6A534B85" w14:textId="77777777" w:rsidR="00E30C5F" w:rsidRPr="00736512" w:rsidRDefault="00E30C5F" w:rsidP="00E30C5F">
      <w:pPr>
        <w:rPr>
          <w:rFonts w:ascii="Times New Roman" w:hAnsi="Times New Roman"/>
          <w:b/>
          <w:kern w:val="2"/>
          <w:sz w:val="23"/>
        </w:rPr>
      </w:pPr>
    </w:p>
    <w:p w14:paraId="18850BF4" w14:textId="77777777" w:rsidR="00E30C5F" w:rsidRPr="00736512" w:rsidRDefault="00E30C5F" w:rsidP="00E30C5F">
      <w:pPr>
        <w:rPr>
          <w:rFonts w:ascii="Times New Roman" w:hAnsi="Times New Roman"/>
          <w:b/>
          <w:kern w:val="2"/>
          <w:sz w:val="23"/>
        </w:rPr>
      </w:pPr>
    </w:p>
    <w:p w14:paraId="432852ED" w14:textId="77777777" w:rsidR="00E30C5F" w:rsidRPr="00736512" w:rsidRDefault="00E30C5F" w:rsidP="00E30C5F">
      <w:pPr>
        <w:rPr>
          <w:rFonts w:ascii="Times New Roman" w:hAnsi="Times New Roman"/>
          <w:b/>
          <w:kern w:val="2"/>
          <w:sz w:val="23"/>
        </w:rPr>
      </w:pPr>
    </w:p>
    <w:tbl>
      <w:tblPr>
        <w:tblW w:w="0" w:type="auto"/>
        <w:tblLook w:val="00A0" w:firstRow="1" w:lastRow="0" w:firstColumn="1" w:lastColumn="0" w:noHBand="0" w:noVBand="0"/>
      </w:tblPr>
      <w:tblGrid>
        <w:gridCol w:w="3348"/>
        <w:gridCol w:w="5508"/>
      </w:tblGrid>
      <w:tr w:rsidR="00E30C5F" w:rsidRPr="004D5652" w14:paraId="6085AF0C" w14:textId="77777777" w:rsidTr="00A41C16">
        <w:tc>
          <w:tcPr>
            <w:tcW w:w="3348" w:type="dxa"/>
          </w:tcPr>
          <w:p w14:paraId="7D022C47" w14:textId="77777777" w:rsidR="00E30C5F" w:rsidRPr="004D5652" w:rsidRDefault="00E30C5F" w:rsidP="00A41C16">
            <w:pPr>
              <w:rPr>
                <w:rFonts w:ascii="Times New Roman" w:hAnsi="Times New Roman"/>
                <w:b/>
                <w:kern w:val="2"/>
                <w:u w:val="single"/>
              </w:rPr>
            </w:pPr>
            <w:r w:rsidRPr="00736512">
              <w:rPr>
                <w:rFonts w:ascii="Times New Roman" w:eastAsia="Times New Roman" w:hAnsi="Times New Roman"/>
                <w:b/>
                <w:kern w:val="2"/>
                <w:sz w:val="23"/>
                <w:u w:val="single"/>
                <w:lang w:bidi="fr-CA"/>
              </w:rPr>
              <w:t>Type de liaison</w:t>
            </w:r>
          </w:p>
        </w:tc>
        <w:tc>
          <w:tcPr>
            <w:tcW w:w="5508" w:type="dxa"/>
          </w:tcPr>
          <w:p w14:paraId="5769AC5B" w14:textId="77777777" w:rsidR="00E30C5F" w:rsidRPr="00736512" w:rsidRDefault="00E30C5F" w:rsidP="00A41C16">
            <w:pPr>
              <w:rPr>
                <w:rFonts w:ascii="Times New Roman" w:hAnsi="Times New Roman"/>
                <w:b/>
                <w:kern w:val="2"/>
                <w:sz w:val="23"/>
                <w:u w:val="single"/>
              </w:rPr>
            </w:pPr>
            <w:r w:rsidRPr="00736512">
              <w:rPr>
                <w:rFonts w:ascii="Times New Roman" w:eastAsia="Times New Roman" w:hAnsi="Times New Roman"/>
                <w:b/>
                <w:kern w:val="2"/>
                <w:sz w:val="23"/>
                <w:u w:val="single"/>
                <w:lang w:bidi="fr-CA"/>
              </w:rPr>
              <w:t>Fréquence (cm</w:t>
            </w:r>
            <w:r w:rsidRPr="00736512">
              <w:rPr>
                <w:rFonts w:ascii="Times New Roman" w:eastAsia="Times New Roman" w:hAnsi="Times New Roman"/>
                <w:b/>
                <w:kern w:val="2"/>
                <w:sz w:val="23"/>
                <w:u w:val="single"/>
                <w:vertAlign w:val="superscript"/>
                <w:lang w:bidi="fr-CA"/>
              </w:rPr>
              <w:t>-1</w:t>
            </w:r>
            <w:r w:rsidRPr="00736512">
              <w:rPr>
                <w:rFonts w:ascii="Times New Roman" w:eastAsia="Times New Roman" w:hAnsi="Times New Roman"/>
                <w:b/>
                <w:kern w:val="2"/>
                <w:sz w:val="23"/>
                <w:u w:val="single"/>
                <w:lang w:bidi="fr-CA"/>
              </w:rPr>
              <w:t>)</w:t>
            </w:r>
          </w:p>
          <w:p w14:paraId="0C0615F9" w14:textId="77777777" w:rsidR="00E30C5F" w:rsidRPr="004D5652" w:rsidRDefault="00E30C5F" w:rsidP="00A41C16">
            <w:pPr>
              <w:rPr>
                <w:rFonts w:ascii="Times New Roman" w:hAnsi="Times New Roman"/>
                <w:b/>
                <w:kern w:val="2"/>
              </w:rPr>
            </w:pPr>
          </w:p>
        </w:tc>
      </w:tr>
      <w:tr w:rsidR="00E30C5F" w:rsidRPr="004D5652" w14:paraId="2EFDB1A2" w14:textId="77777777" w:rsidTr="00A41C16">
        <w:tc>
          <w:tcPr>
            <w:tcW w:w="3348" w:type="dxa"/>
          </w:tcPr>
          <w:p w14:paraId="0399450B" w14:textId="77777777" w:rsidR="00E30C5F" w:rsidRPr="004D5652" w:rsidRDefault="00E30C5F" w:rsidP="00A41C16">
            <w:pPr>
              <w:rPr>
                <w:rFonts w:ascii="Arial" w:hAnsi="Arial"/>
                <w:kern w:val="2"/>
              </w:rPr>
            </w:pPr>
            <w:r w:rsidRPr="00736512">
              <w:rPr>
                <w:rFonts w:ascii="Arial" w:eastAsia="Arial" w:hAnsi="Arial" w:cs="Arial"/>
                <w:kern w:val="2"/>
                <w:sz w:val="23"/>
                <w:lang w:bidi="fr-CA"/>
              </w:rPr>
              <w:t>Alcanes C-H</w:t>
            </w:r>
          </w:p>
        </w:tc>
        <w:tc>
          <w:tcPr>
            <w:tcW w:w="5508" w:type="dxa"/>
          </w:tcPr>
          <w:p w14:paraId="29FA56C4"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2 950 à 2 850 </w:t>
            </w:r>
          </w:p>
          <w:p w14:paraId="03DF77A5" w14:textId="77777777" w:rsidR="00E30C5F" w:rsidRPr="004D5652" w:rsidRDefault="00E30C5F" w:rsidP="00A41C16">
            <w:pPr>
              <w:rPr>
                <w:rFonts w:ascii="Arial" w:hAnsi="Arial"/>
                <w:kern w:val="2"/>
              </w:rPr>
            </w:pPr>
          </w:p>
        </w:tc>
      </w:tr>
      <w:tr w:rsidR="00E30C5F" w:rsidRPr="004D5652" w14:paraId="06555572" w14:textId="77777777" w:rsidTr="00A41C16">
        <w:tc>
          <w:tcPr>
            <w:tcW w:w="3348" w:type="dxa"/>
          </w:tcPr>
          <w:p w14:paraId="559472A3" w14:textId="77777777" w:rsidR="00E30C5F" w:rsidRPr="004D5652" w:rsidRDefault="00E30C5F" w:rsidP="00A41C16">
            <w:pPr>
              <w:rPr>
                <w:rFonts w:ascii="Arial" w:hAnsi="Arial"/>
                <w:kern w:val="2"/>
              </w:rPr>
            </w:pPr>
            <w:r w:rsidRPr="00736512">
              <w:rPr>
                <w:rFonts w:ascii="Arial" w:eastAsia="Arial" w:hAnsi="Arial" w:cs="Arial"/>
                <w:kern w:val="2"/>
                <w:sz w:val="23"/>
                <w:lang w:bidi="fr-CA"/>
              </w:rPr>
              <w:t>Alcènes C-H</w:t>
            </w:r>
          </w:p>
        </w:tc>
        <w:tc>
          <w:tcPr>
            <w:tcW w:w="5508" w:type="dxa"/>
          </w:tcPr>
          <w:p w14:paraId="3AFEA870"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3 080 à 3 020 </w:t>
            </w:r>
          </w:p>
          <w:p w14:paraId="5690A6A1" w14:textId="77777777" w:rsidR="00E30C5F" w:rsidRPr="004D5652" w:rsidRDefault="00E30C5F" w:rsidP="00A41C16">
            <w:pPr>
              <w:rPr>
                <w:rFonts w:ascii="Arial" w:hAnsi="Arial"/>
                <w:kern w:val="2"/>
              </w:rPr>
            </w:pPr>
          </w:p>
        </w:tc>
      </w:tr>
      <w:tr w:rsidR="00E30C5F" w:rsidRPr="004D5652" w14:paraId="388160DA" w14:textId="77777777" w:rsidTr="00A41C16">
        <w:tc>
          <w:tcPr>
            <w:tcW w:w="3348" w:type="dxa"/>
          </w:tcPr>
          <w:p w14:paraId="12BB998F" w14:textId="77777777" w:rsidR="00E30C5F" w:rsidRPr="004D5652" w:rsidRDefault="00E30C5F" w:rsidP="00A41C16">
            <w:pPr>
              <w:rPr>
                <w:rFonts w:ascii="Arial" w:hAnsi="Arial"/>
                <w:kern w:val="2"/>
              </w:rPr>
            </w:pPr>
            <w:r w:rsidRPr="00736512">
              <w:rPr>
                <w:rFonts w:ascii="Arial" w:eastAsia="Arial" w:hAnsi="Arial" w:cs="Arial"/>
                <w:kern w:val="2"/>
                <w:sz w:val="23"/>
                <w:lang w:bidi="fr-CA"/>
              </w:rPr>
              <w:t>Aldéhyde C-H</w:t>
            </w:r>
          </w:p>
        </w:tc>
        <w:tc>
          <w:tcPr>
            <w:tcW w:w="5508" w:type="dxa"/>
          </w:tcPr>
          <w:p w14:paraId="41FEBDB1" w14:textId="77777777" w:rsidR="00E30C5F" w:rsidRPr="00736512" w:rsidRDefault="00E30C5F" w:rsidP="00A41C16">
            <w:pPr>
              <w:rPr>
                <w:rFonts w:ascii="Arial" w:hAnsi="Arial"/>
                <w:kern w:val="2"/>
                <w:sz w:val="23"/>
              </w:rPr>
            </w:pPr>
            <w:r w:rsidRPr="00736512">
              <w:rPr>
                <w:rFonts w:ascii="Arial" w:eastAsia="Arial" w:hAnsi="Arial" w:cs="Arial"/>
                <w:kern w:val="2"/>
                <w:sz w:val="23"/>
                <w:lang w:bidi="fr-CA"/>
              </w:rPr>
              <w:t>~2 900</w:t>
            </w:r>
          </w:p>
          <w:p w14:paraId="64C018B9" w14:textId="77777777" w:rsidR="00E30C5F" w:rsidRPr="004D5652" w:rsidRDefault="00E30C5F" w:rsidP="00A41C16">
            <w:pPr>
              <w:rPr>
                <w:rFonts w:ascii="Arial" w:hAnsi="Arial"/>
                <w:kern w:val="2"/>
              </w:rPr>
            </w:pPr>
          </w:p>
        </w:tc>
      </w:tr>
      <w:tr w:rsidR="00E30C5F" w:rsidRPr="004D5652" w14:paraId="576937DF" w14:textId="77777777" w:rsidTr="00A41C16">
        <w:tc>
          <w:tcPr>
            <w:tcW w:w="3348" w:type="dxa"/>
          </w:tcPr>
          <w:p w14:paraId="566D5765" w14:textId="77777777" w:rsidR="00E30C5F" w:rsidRPr="004D5652" w:rsidRDefault="00E30C5F" w:rsidP="00A41C16">
            <w:pPr>
              <w:rPr>
                <w:rFonts w:ascii="Arial" w:hAnsi="Arial"/>
                <w:kern w:val="2"/>
              </w:rPr>
            </w:pPr>
            <w:r w:rsidRPr="00736512">
              <w:rPr>
                <w:rFonts w:ascii="Arial" w:eastAsia="Arial" w:hAnsi="Arial" w:cs="Arial"/>
                <w:kern w:val="2"/>
                <w:sz w:val="23"/>
                <w:lang w:bidi="fr-CA"/>
              </w:rPr>
              <w:t>Alcyne C-H</w:t>
            </w:r>
          </w:p>
        </w:tc>
        <w:tc>
          <w:tcPr>
            <w:tcW w:w="5508" w:type="dxa"/>
          </w:tcPr>
          <w:p w14:paraId="3BBEB37B" w14:textId="77777777" w:rsidR="00E30C5F" w:rsidRPr="00736512" w:rsidRDefault="00E30C5F" w:rsidP="00A41C16">
            <w:pPr>
              <w:rPr>
                <w:rFonts w:ascii="Arial" w:hAnsi="Arial"/>
                <w:kern w:val="2"/>
                <w:sz w:val="23"/>
              </w:rPr>
            </w:pPr>
            <w:r w:rsidRPr="00736512">
              <w:rPr>
                <w:rFonts w:ascii="Arial" w:eastAsia="Arial" w:hAnsi="Arial" w:cs="Arial"/>
                <w:kern w:val="2"/>
                <w:sz w:val="23"/>
                <w:lang w:bidi="fr-CA"/>
              </w:rPr>
              <w:t>~3 300</w:t>
            </w:r>
          </w:p>
          <w:p w14:paraId="1DF83DD8" w14:textId="77777777" w:rsidR="00E30C5F" w:rsidRPr="004D5652" w:rsidRDefault="00E30C5F" w:rsidP="00A41C16">
            <w:pPr>
              <w:rPr>
                <w:rFonts w:ascii="Arial" w:hAnsi="Arial"/>
                <w:kern w:val="2"/>
              </w:rPr>
            </w:pPr>
          </w:p>
        </w:tc>
      </w:tr>
      <w:tr w:rsidR="00E30C5F" w:rsidRPr="004D5652" w14:paraId="4B724E24" w14:textId="77777777" w:rsidTr="00A41C16">
        <w:tc>
          <w:tcPr>
            <w:tcW w:w="3348" w:type="dxa"/>
          </w:tcPr>
          <w:p w14:paraId="7A914CE3" w14:textId="77777777" w:rsidR="00E30C5F" w:rsidRPr="004D5652" w:rsidRDefault="00E30C5F" w:rsidP="00A41C16">
            <w:pPr>
              <w:rPr>
                <w:rFonts w:ascii="Arial" w:hAnsi="Arial"/>
                <w:kern w:val="2"/>
              </w:rPr>
            </w:pPr>
            <w:r w:rsidRPr="00736512">
              <w:rPr>
                <w:rFonts w:ascii="Arial" w:eastAsia="Arial" w:hAnsi="Arial" w:cs="Arial"/>
                <w:kern w:val="2"/>
                <w:sz w:val="23"/>
                <w:lang w:bidi="fr-CA"/>
              </w:rPr>
              <w:t>Triple liaison alcyne</w:t>
            </w:r>
          </w:p>
        </w:tc>
        <w:tc>
          <w:tcPr>
            <w:tcW w:w="5508" w:type="dxa"/>
          </w:tcPr>
          <w:p w14:paraId="333F895E"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2 250 à 2 100 (s)</w:t>
            </w:r>
          </w:p>
          <w:p w14:paraId="27859A04" w14:textId="77777777" w:rsidR="00E30C5F" w:rsidRPr="004D5652" w:rsidRDefault="00E30C5F" w:rsidP="00A41C16">
            <w:pPr>
              <w:rPr>
                <w:rFonts w:ascii="Arial" w:hAnsi="Arial"/>
                <w:kern w:val="2"/>
              </w:rPr>
            </w:pPr>
          </w:p>
        </w:tc>
      </w:tr>
      <w:tr w:rsidR="00E30C5F" w:rsidRPr="004D5652" w14:paraId="163638FD" w14:textId="77777777" w:rsidTr="00A41C16">
        <w:tc>
          <w:tcPr>
            <w:tcW w:w="3348" w:type="dxa"/>
          </w:tcPr>
          <w:p w14:paraId="7B2C87E0" w14:textId="77777777" w:rsidR="00E30C5F" w:rsidRPr="004D5652" w:rsidRDefault="00E30C5F" w:rsidP="00A41C16">
            <w:pPr>
              <w:rPr>
                <w:rFonts w:ascii="Arial" w:hAnsi="Arial"/>
                <w:kern w:val="2"/>
              </w:rPr>
            </w:pPr>
            <w:r w:rsidRPr="00736512">
              <w:rPr>
                <w:rFonts w:ascii="Arial" w:eastAsia="Arial" w:hAnsi="Arial" w:cs="Arial"/>
                <w:kern w:val="2"/>
                <w:sz w:val="23"/>
                <w:lang w:bidi="fr-CA"/>
              </w:rPr>
              <w:t>Double liaison alcène</w:t>
            </w:r>
          </w:p>
        </w:tc>
        <w:tc>
          <w:tcPr>
            <w:tcW w:w="5508" w:type="dxa"/>
          </w:tcPr>
          <w:p w14:paraId="7665A38B"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1 680 à 1 620 (s)</w:t>
            </w:r>
          </w:p>
          <w:p w14:paraId="343FFF69" w14:textId="77777777" w:rsidR="00E30C5F" w:rsidRPr="004D5652" w:rsidRDefault="00E30C5F" w:rsidP="00A41C16">
            <w:pPr>
              <w:rPr>
                <w:rFonts w:ascii="Arial" w:hAnsi="Arial"/>
                <w:kern w:val="2"/>
              </w:rPr>
            </w:pPr>
          </w:p>
        </w:tc>
      </w:tr>
      <w:tr w:rsidR="00E30C5F" w:rsidRPr="004D5652" w14:paraId="5106386E" w14:textId="77777777" w:rsidTr="00A41C16">
        <w:tc>
          <w:tcPr>
            <w:tcW w:w="3348" w:type="dxa"/>
          </w:tcPr>
          <w:p w14:paraId="3934ED38" w14:textId="77777777" w:rsidR="00E30C5F" w:rsidRPr="004D5652" w:rsidRDefault="00E30C5F" w:rsidP="00A41C16">
            <w:pPr>
              <w:rPr>
                <w:rFonts w:ascii="Arial" w:hAnsi="Arial"/>
                <w:kern w:val="2"/>
              </w:rPr>
            </w:pPr>
            <w:r w:rsidRPr="00736512">
              <w:rPr>
                <w:rFonts w:ascii="Arial" w:eastAsia="Arial" w:hAnsi="Arial" w:cs="Arial"/>
                <w:kern w:val="2"/>
                <w:sz w:val="23"/>
                <w:lang w:bidi="fr-CA"/>
              </w:rPr>
              <w:t>Carbonyle, cétone</w:t>
            </w:r>
          </w:p>
        </w:tc>
        <w:tc>
          <w:tcPr>
            <w:tcW w:w="5508" w:type="dxa"/>
          </w:tcPr>
          <w:p w14:paraId="3E7D56BC"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1 725 à 1 700 (s)</w:t>
            </w:r>
          </w:p>
          <w:p w14:paraId="69753885" w14:textId="77777777" w:rsidR="00E30C5F" w:rsidRPr="004D5652" w:rsidRDefault="00E30C5F" w:rsidP="00A41C16">
            <w:pPr>
              <w:rPr>
                <w:rFonts w:ascii="Arial" w:hAnsi="Arial"/>
                <w:kern w:val="2"/>
              </w:rPr>
            </w:pPr>
          </w:p>
        </w:tc>
      </w:tr>
      <w:tr w:rsidR="00E30C5F" w:rsidRPr="004D5652" w14:paraId="79D81AC7" w14:textId="77777777" w:rsidTr="00A41C16">
        <w:tc>
          <w:tcPr>
            <w:tcW w:w="3348" w:type="dxa"/>
          </w:tcPr>
          <w:p w14:paraId="76AFC64C" w14:textId="77777777" w:rsidR="00E30C5F" w:rsidRPr="004D5652" w:rsidRDefault="00E30C5F" w:rsidP="00A41C16">
            <w:pPr>
              <w:rPr>
                <w:rFonts w:ascii="Arial" w:hAnsi="Arial"/>
                <w:kern w:val="2"/>
              </w:rPr>
            </w:pPr>
            <w:r w:rsidRPr="00736512">
              <w:rPr>
                <w:rFonts w:ascii="Arial" w:eastAsia="Arial" w:hAnsi="Arial" w:cs="Arial"/>
                <w:kern w:val="2"/>
                <w:sz w:val="23"/>
                <w:lang w:bidi="fr-CA"/>
              </w:rPr>
              <w:t>Carbonyle, aldéhyde</w:t>
            </w:r>
          </w:p>
        </w:tc>
        <w:tc>
          <w:tcPr>
            <w:tcW w:w="5508" w:type="dxa"/>
          </w:tcPr>
          <w:p w14:paraId="505758DB"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1 740 à 1 720 (s)</w:t>
            </w:r>
          </w:p>
          <w:p w14:paraId="41F89E27" w14:textId="77777777" w:rsidR="00E30C5F" w:rsidRPr="004D5652" w:rsidRDefault="00E30C5F" w:rsidP="00A41C16">
            <w:pPr>
              <w:rPr>
                <w:rFonts w:ascii="Arial" w:hAnsi="Arial"/>
                <w:kern w:val="2"/>
              </w:rPr>
            </w:pPr>
          </w:p>
        </w:tc>
      </w:tr>
      <w:tr w:rsidR="00E30C5F" w:rsidRPr="004D5652" w14:paraId="203120D2" w14:textId="77777777" w:rsidTr="00A41C16">
        <w:tc>
          <w:tcPr>
            <w:tcW w:w="3348" w:type="dxa"/>
          </w:tcPr>
          <w:p w14:paraId="7288319C" w14:textId="77777777" w:rsidR="00E30C5F" w:rsidRPr="004D5652" w:rsidRDefault="00E30C5F" w:rsidP="00A41C16">
            <w:pPr>
              <w:rPr>
                <w:rFonts w:ascii="Arial" w:hAnsi="Arial"/>
                <w:kern w:val="2"/>
              </w:rPr>
            </w:pPr>
            <w:r w:rsidRPr="00736512">
              <w:rPr>
                <w:rFonts w:ascii="Arial" w:eastAsia="Arial" w:hAnsi="Arial" w:cs="Arial"/>
                <w:kern w:val="2"/>
                <w:sz w:val="23"/>
                <w:lang w:bidi="fr-CA"/>
              </w:rPr>
              <w:t>Carbonyle, ester</w:t>
            </w:r>
          </w:p>
        </w:tc>
        <w:tc>
          <w:tcPr>
            <w:tcW w:w="5508" w:type="dxa"/>
          </w:tcPr>
          <w:p w14:paraId="6DE42E79"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1 750 à 1 730 (s)</w:t>
            </w:r>
          </w:p>
          <w:p w14:paraId="65D7BB16" w14:textId="77777777" w:rsidR="00E30C5F" w:rsidRPr="004D5652" w:rsidRDefault="00E30C5F" w:rsidP="00A41C16">
            <w:pPr>
              <w:rPr>
                <w:rFonts w:ascii="Arial" w:hAnsi="Arial"/>
                <w:kern w:val="2"/>
              </w:rPr>
            </w:pPr>
          </w:p>
        </w:tc>
      </w:tr>
      <w:tr w:rsidR="00E30C5F" w:rsidRPr="004D5652" w14:paraId="496E9EA2" w14:textId="77777777" w:rsidTr="00A41C16">
        <w:tc>
          <w:tcPr>
            <w:tcW w:w="3348" w:type="dxa"/>
          </w:tcPr>
          <w:p w14:paraId="17C4EC5D" w14:textId="77777777" w:rsidR="00E30C5F" w:rsidRPr="004D5652" w:rsidRDefault="00E30C5F" w:rsidP="00A41C16">
            <w:pPr>
              <w:rPr>
                <w:rFonts w:ascii="Arial" w:hAnsi="Arial"/>
                <w:kern w:val="2"/>
              </w:rPr>
            </w:pPr>
            <w:r w:rsidRPr="00736512">
              <w:rPr>
                <w:rFonts w:ascii="Arial" w:eastAsia="Arial" w:hAnsi="Arial" w:cs="Arial"/>
                <w:kern w:val="2"/>
                <w:sz w:val="23"/>
                <w:lang w:bidi="fr-CA"/>
              </w:rPr>
              <w:t>Carbonyle, acide</w:t>
            </w:r>
          </w:p>
        </w:tc>
        <w:tc>
          <w:tcPr>
            <w:tcW w:w="5508" w:type="dxa"/>
          </w:tcPr>
          <w:p w14:paraId="78AC579D"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1 725 à 1 700 (s)</w:t>
            </w:r>
          </w:p>
          <w:p w14:paraId="06AA2C35" w14:textId="77777777" w:rsidR="00E30C5F" w:rsidRPr="004D5652" w:rsidRDefault="00E30C5F" w:rsidP="00A41C16">
            <w:pPr>
              <w:rPr>
                <w:rFonts w:ascii="Arial" w:hAnsi="Arial"/>
                <w:kern w:val="2"/>
              </w:rPr>
            </w:pPr>
          </w:p>
        </w:tc>
      </w:tr>
      <w:tr w:rsidR="00E30C5F" w:rsidRPr="004D5652" w14:paraId="59993608" w14:textId="77777777" w:rsidTr="00A41C16">
        <w:tc>
          <w:tcPr>
            <w:tcW w:w="3348" w:type="dxa"/>
          </w:tcPr>
          <w:p w14:paraId="33C87B3A" w14:textId="77777777" w:rsidR="00E30C5F" w:rsidRPr="004D5652" w:rsidRDefault="00E30C5F" w:rsidP="00A41C16">
            <w:pPr>
              <w:rPr>
                <w:rFonts w:ascii="Arial" w:hAnsi="Arial"/>
                <w:kern w:val="2"/>
              </w:rPr>
            </w:pPr>
            <w:r w:rsidRPr="00736512">
              <w:rPr>
                <w:rFonts w:ascii="Arial" w:eastAsia="Arial" w:hAnsi="Arial" w:cs="Arial"/>
                <w:kern w:val="2"/>
                <w:sz w:val="23"/>
                <w:lang w:bidi="fr-CA"/>
              </w:rPr>
              <w:t>Carbonyle, amide</w:t>
            </w:r>
          </w:p>
        </w:tc>
        <w:tc>
          <w:tcPr>
            <w:tcW w:w="5508" w:type="dxa"/>
          </w:tcPr>
          <w:p w14:paraId="2D2C39C3"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1 690 à 1 650 (s)</w:t>
            </w:r>
          </w:p>
          <w:p w14:paraId="14B0B194" w14:textId="77777777" w:rsidR="00E30C5F" w:rsidRPr="004D5652" w:rsidRDefault="00E30C5F" w:rsidP="00A41C16">
            <w:pPr>
              <w:rPr>
                <w:rFonts w:ascii="Arial" w:hAnsi="Arial"/>
                <w:kern w:val="2"/>
              </w:rPr>
            </w:pPr>
          </w:p>
        </w:tc>
      </w:tr>
      <w:tr w:rsidR="00E30C5F" w:rsidRPr="004D5652" w14:paraId="50157FB1" w14:textId="77777777" w:rsidTr="00A41C16">
        <w:tc>
          <w:tcPr>
            <w:tcW w:w="3348" w:type="dxa"/>
          </w:tcPr>
          <w:p w14:paraId="65BAC4BE" w14:textId="77777777" w:rsidR="00E30C5F" w:rsidRPr="004D5652" w:rsidRDefault="00E30C5F" w:rsidP="00A41C16">
            <w:pPr>
              <w:rPr>
                <w:rFonts w:ascii="Arial" w:hAnsi="Arial"/>
                <w:kern w:val="2"/>
              </w:rPr>
            </w:pPr>
            <w:r w:rsidRPr="00736512">
              <w:rPr>
                <w:rFonts w:ascii="Arial" w:eastAsia="Arial" w:hAnsi="Arial" w:cs="Arial"/>
                <w:kern w:val="2"/>
                <w:sz w:val="23"/>
                <w:lang w:bidi="fr-CA"/>
              </w:rPr>
              <w:t>O-H, alcools</w:t>
            </w:r>
          </w:p>
        </w:tc>
        <w:tc>
          <w:tcPr>
            <w:tcW w:w="5508" w:type="dxa"/>
          </w:tcPr>
          <w:p w14:paraId="491AA62F"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3 600 à 3 200 (s, large)</w:t>
            </w:r>
          </w:p>
          <w:p w14:paraId="1E6627E7" w14:textId="77777777" w:rsidR="00E30C5F" w:rsidRPr="004D5652" w:rsidRDefault="00E30C5F" w:rsidP="00A41C16">
            <w:pPr>
              <w:rPr>
                <w:rFonts w:ascii="Arial" w:hAnsi="Arial"/>
                <w:kern w:val="2"/>
              </w:rPr>
            </w:pPr>
          </w:p>
        </w:tc>
      </w:tr>
      <w:tr w:rsidR="00E30C5F" w:rsidRPr="004D5652" w14:paraId="01B08465" w14:textId="77777777" w:rsidTr="00A41C16">
        <w:tc>
          <w:tcPr>
            <w:tcW w:w="3348" w:type="dxa"/>
          </w:tcPr>
          <w:p w14:paraId="63D07AAC" w14:textId="77777777" w:rsidR="00E30C5F" w:rsidRPr="004D5652" w:rsidRDefault="00E30C5F" w:rsidP="00A41C16">
            <w:pPr>
              <w:rPr>
                <w:rFonts w:ascii="Arial" w:hAnsi="Arial"/>
                <w:kern w:val="2"/>
              </w:rPr>
            </w:pPr>
            <w:r w:rsidRPr="00736512">
              <w:rPr>
                <w:rFonts w:ascii="Arial" w:eastAsia="Arial" w:hAnsi="Arial" w:cs="Arial"/>
                <w:kern w:val="2"/>
                <w:sz w:val="23"/>
                <w:lang w:bidi="fr-CA"/>
              </w:rPr>
              <w:t>O-H, acides</w:t>
            </w:r>
          </w:p>
        </w:tc>
        <w:tc>
          <w:tcPr>
            <w:tcW w:w="5508" w:type="dxa"/>
          </w:tcPr>
          <w:p w14:paraId="4FFEFC5D"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3 000 à 2 500 (large)</w:t>
            </w:r>
          </w:p>
          <w:p w14:paraId="04245A80" w14:textId="77777777" w:rsidR="00E30C5F" w:rsidRPr="004D5652" w:rsidRDefault="00E30C5F" w:rsidP="00A41C16">
            <w:pPr>
              <w:rPr>
                <w:rFonts w:ascii="Arial" w:hAnsi="Arial"/>
                <w:kern w:val="2"/>
              </w:rPr>
            </w:pPr>
          </w:p>
        </w:tc>
      </w:tr>
      <w:tr w:rsidR="00E30C5F" w:rsidRPr="00A44753" w14:paraId="53485C4F" w14:textId="77777777" w:rsidTr="00A41C16">
        <w:tc>
          <w:tcPr>
            <w:tcW w:w="3348" w:type="dxa"/>
          </w:tcPr>
          <w:p w14:paraId="6BD3CA64" w14:textId="77777777" w:rsidR="00E30C5F" w:rsidRPr="004D5652" w:rsidRDefault="00E30C5F" w:rsidP="00A41C16">
            <w:pPr>
              <w:rPr>
                <w:rFonts w:ascii="Arial" w:hAnsi="Arial"/>
                <w:kern w:val="2"/>
              </w:rPr>
            </w:pPr>
            <w:r w:rsidRPr="00736512">
              <w:rPr>
                <w:rFonts w:ascii="Arial" w:eastAsia="Arial" w:hAnsi="Arial" w:cs="Arial"/>
                <w:kern w:val="2"/>
                <w:sz w:val="23"/>
                <w:lang w:bidi="fr-CA"/>
              </w:rPr>
              <w:t>C-O, alcools, esters, éthers</w:t>
            </w:r>
          </w:p>
        </w:tc>
        <w:tc>
          <w:tcPr>
            <w:tcW w:w="5508" w:type="dxa"/>
          </w:tcPr>
          <w:p w14:paraId="370844E8"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1 300 à 1 000</w:t>
            </w:r>
          </w:p>
        </w:tc>
      </w:tr>
    </w:tbl>
    <w:p w14:paraId="1A0A2F59" w14:textId="77777777" w:rsidR="00E30C5F" w:rsidRPr="00736512" w:rsidRDefault="00E30C5F" w:rsidP="00E30C5F">
      <w:pPr>
        <w:rPr>
          <w:rFonts w:ascii="Times New Roman" w:hAnsi="Times New Roman"/>
          <w:b/>
          <w:kern w:val="2"/>
          <w:sz w:val="23"/>
        </w:rPr>
      </w:pPr>
    </w:p>
    <w:p w14:paraId="13C72B59" w14:textId="77777777" w:rsidR="00E30C5F" w:rsidRPr="00736512" w:rsidRDefault="00E30C5F" w:rsidP="00E30C5F">
      <w:pPr>
        <w:rPr>
          <w:rFonts w:ascii="Times New Roman" w:hAnsi="Times New Roman"/>
          <w:b/>
          <w:kern w:val="2"/>
          <w:sz w:val="23"/>
        </w:rPr>
      </w:pPr>
    </w:p>
    <w:p w14:paraId="5AD6A9C8" w14:textId="77777777" w:rsidR="00E30C5F" w:rsidRPr="00736512" w:rsidRDefault="00E30C5F" w:rsidP="00E30C5F">
      <w:pPr>
        <w:rPr>
          <w:rFonts w:ascii="Times New Roman" w:hAnsi="Times New Roman"/>
          <w:kern w:val="2"/>
          <w:sz w:val="23"/>
        </w:rPr>
      </w:pPr>
      <w:proofErr w:type="gramStart"/>
      <w:r w:rsidRPr="00736512">
        <w:rPr>
          <w:rFonts w:ascii="Times New Roman" w:eastAsia="Times New Roman" w:hAnsi="Times New Roman"/>
          <w:kern w:val="2"/>
          <w:sz w:val="23"/>
          <w:lang w:bidi="fr-CA"/>
        </w:rPr>
        <w:t>s</w:t>
      </w:r>
      <w:proofErr w:type="gramEnd"/>
      <w:r w:rsidRPr="00736512">
        <w:rPr>
          <w:rFonts w:ascii="Times New Roman" w:eastAsia="Times New Roman" w:hAnsi="Times New Roman"/>
          <w:kern w:val="2"/>
          <w:sz w:val="23"/>
          <w:lang w:bidi="fr-CA"/>
        </w:rPr>
        <w:t xml:space="preserve"> = forte absorbance</w:t>
      </w:r>
    </w:p>
    <w:p w14:paraId="783C3D30" w14:textId="373FBCE6" w:rsidR="00E30C5F" w:rsidRPr="00C97F4A" w:rsidRDefault="00E30C5F" w:rsidP="00E30C5F">
      <w:pPr>
        <w:jc w:val="right"/>
        <w:rPr>
          <w:rFonts w:ascii="Times New Roman" w:hAnsi="Times New Roman"/>
          <w:spacing w:val="-4"/>
          <w:kern w:val="2"/>
          <w:sz w:val="22"/>
          <w:szCs w:val="18"/>
        </w:rPr>
      </w:pPr>
      <w:r w:rsidRPr="00C97F4A">
        <w:rPr>
          <w:rFonts w:ascii="Times New Roman" w:eastAsia="Times New Roman" w:hAnsi="Times New Roman"/>
          <w:b/>
          <w:spacing w:val="-4"/>
          <w:kern w:val="2"/>
          <w:sz w:val="22"/>
          <w:szCs w:val="18"/>
          <w:lang w:bidi="fr-CA"/>
        </w:rPr>
        <w:br w:type="page"/>
      </w:r>
      <w:r w:rsidRPr="00C97F4A">
        <w:rPr>
          <w:rFonts w:ascii="Times New Roman" w:eastAsia="Times New Roman" w:hAnsi="Times New Roman"/>
          <w:b/>
          <w:spacing w:val="-4"/>
          <w:kern w:val="2"/>
          <w:sz w:val="22"/>
          <w:szCs w:val="18"/>
          <w:lang w:bidi="fr-CA"/>
        </w:rPr>
        <w:lastRenderedPageBreak/>
        <w:t>Tableau 2 :</w:t>
      </w:r>
      <w:r w:rsidRPr="00C97F4A">
        <w:rPr>
          <w:rFonts w:ascii="Times New Roman" w:eastAsia="Times New Roman" w:hAnsi="Times New Roman"/>
          <w:spacing w:val="-4"/>
          <w:kern w:val="2"/>
          <w:sz w:val="22"/>
          <w:szCs w:val="18"/>
          <w:lang w:bidi="fr-CA"/>
        </w:rPr>
        <w:t xml:space="preserve"> Des valeurs typiques de déplacements chimiques obtenues par la méthode RMN-</w:t>
      </w:r>
      <w:r w:rsidRPr="00C97F4A">
        <w:rPr>
          <w:rFonts w:ascii="Times New Roman" w:eastAsia="Times New Roman" w:hAnsi="Times New Roman"/>
          <w:spacing w:val="-4"/>
          <w:kern w:val="2"/>
          <w:sz w:val="22"/>
          <w:szCs w:val="18"/>
          <w:vertAlign w:val="superscript"/>
          <w:lang w:bidi="fr-CA"/>
        </w:rPr>
        <w:t>1</w:t>
      </w:r>
      <w:r w:rsidRPr="00C97F4A">
        <w:rPr>
          <w:rFonts w:ascii="Times New Roman" w:eastAsia="Times New Roman" w:hAnsi="Times New Roman"/>
          <w:spacing w:val="-4"/>
          <w:kern w:val="2"/>
          <w:sz w:val="22"/>
          <w:szCs w:val="18"/>
          <w:lang w:bidi="fr-CA"/>
        </w:rPr>
        <w:t>H</w:t>
      </w:r>
    </w:p>
    <w:p w14:paraId="3A044AFB" w14:textId="77777777" w:rsidR="00E30C5F" w:rsidRPr="00736512" w:rsidRDefault="00E30C5F" w:rsidP="00E30C5F">
      <w:pPr>
        <w:jc w:val="center"/>
        <w:rPr>
          <w:kern w:val="2"/>
          <w:sz w:val="23"/>
        </w:rPr>
      </w:pPr>
    </w:p>
    <w:tbl>
      <w:tblPr>
        <w:tblW w:w="0" w:type="auto"/>
        <w:tblLook w:val="00A0" w:firstRow="1" w:lastRow="0" w:firstColumn="1" w:lastColumn="0" w:noHBand="0" w:noVBand="0"/>
      </w:tblPr>
      <w:tblGrid>
        <w:gridCol w:w="3348"/>
        <w:gridCol w:w="5508"/>
      </w:tblGrid>
      <w:tr w:rsidR="00E30C5F" w:rsidRPr="00A44753" w14:paraId="622316DF" w14:textId="77777777" w:rsidTr="00A41C16">
        <w:tc>
          <w:tcPr>
            <w:tcW w:w="3348" w:type="dxa"/>
          </w:tcPr>
          <w:p w14:paraId="51BD526E" w14:textId="77777777" w:rsidR="00E30C5F" w:rsidRPr="004D5652" w:rsidRDefault="00E30C5F" w:rsidP="00A41C16">
            <w:pPr>
              <w:jc w:val="center"/>
              <w:rPr>
                <w:b/>
                <w:kern w:val="2"/>
                <w:u w:val="single"/>
              </w:rPr>
            </w:pPr>
            <w:r w:rsidRPr="00736512">
              <w:rPr>
                <w:b/>
                <w:kern w:val="2"/>
                <w:sz w:val="23"/>
                <w:u w:val="single"/>
                <w:lang w:bidi="fr-CA"/>
              </w:rPr>
              <w:t>Type d</w:t>
            </w:r>
            <w:r w:rsidRPr="009C5F66">
              <w:rPr>
                <w:b/>
                <w:kern w:val="2"/>
                <w:sz w:val="23"/>
                <w:u w:val="single"/>
                <w:lang w:bidi="fr-CA"/>
              </w:rPr>
              <w:t>’</w:t>
            </w:r>
            <w:r w:rsidRPr="00736512">
              <w:rPr>
                <w:b/>
                <w:kern w:val="2"/>
                <w:sz w:val="23"/>
                <w:u w:val="single"/>
                <w:lang w:bidi="fr-CA"/>
              </w:rPr>
              <w:t>hydrogène</w:t>
            </w:r>
          </w:p>
        </w:tc>
        <w:tc>
          <w:tcPr>
            <w:tcW w:w="5508" w:type="dxa"/>
          </w:tcPr>
          <w:p w14:paraId="6710183B" w14:textId="77777777" w:rsidR="00E30C5F" w:rsidRPr="00736512" w:rsidRDefault="00E30C5F" w:rsidP="00A41C16">
            <w:pPr>
              <w:jc w:val="center"/>
              <w:rPr>
                <w:b/>
                <w:kern w:val="2"/>
                <w:sz w:val="23"/>
                <w:u w:val="single"/>
              </w:rPr>
            </w:pPr>
            <w:r w:rsidRPr="00736512">
              <w:rPr>
                <w:b/>
                <w:kern w:val="2"/>
                <w:sz w:val="23"/>
                <w:u w:val="single"/>
                <w:lang w:bidi="fr-CA"/>
              </w:rPr>
              <w:t>Déplacement chimique (ppm)</w:t>
            </w:r>
          </w:p>
          <w:p w14:paraId="6F7E7A34" w14:textId="77777777" w:rsidR="00E30C5F" w:rsidRPr="004D5652" w:rsidRDefault="00E30C5F" w:rsidP="00A41C16">
            <w:pPr>
              <w:jc w:val="center"/>
              <w:rPr>
                <w:b/>
                <w:kern w:val="2"/>
              </w:rPr>
            </w:pPr>
          </w:p>
        </w:tc>
      </w:tr>
      <w:tr w:rsidR="00E30C5F" w:rsidRPr="00A44753" w14:paraId="2893A368" w14:textId="77777777" w:rsidTr="00A41C16">
        <w:tc>
          <w:tcPr>
            <w:tcW w:w="3348" w:type="dxa"/>
          </w:tcPr>
          <w:p w14:paraId="77315E1F" w14:textId="77777777" w:rsidR="00E30C5F" w:rsidRPr="004D5652" w:rsidRDefault="00E30C5F" w:rsidP="00A41C16">
            <w:pPr>
              <w:jc w:val="center"/>
              <w:rPr>
                <w:rFonts w:ascii="Arial" w:hAnsi="Arial"/>
                <w:kern w:val="2"/>
                <w:sz w:val="20"/>
                <w:vertAlign w:val="subscript"/>
              </w:rPr>
            </w:pPr>
            <w:r w:rsidRPr="004D5652">
              <w:rPr>
                <w:rFonts w:ascii="Arial" w:eastAsia="Arial" w:hAnsi="Arial" w:cs="Arial"/>
                <w:kern w:val="2"/>
                <w:sz w:val="20"/>
                <w:lang w:bidi="fr-CA"/>
              </w:rPr>
              <w:t>RC</w:t>
            </w:r>
            <w:r w:rsidRPr="004D5652">
              <w:rPr>
                <w:rFonts w:ascii="Arial" w:eastAsia="Arial" w:hAnsi="Arial" w:cs="Arial"/>
                <w:b/>
                <w:kern w:val="2"/>
                <w:sz w:val="20"/>
                <w:u w:val="single"/>
                <w:lang w:bidi="fr-CA"/>
              </w:rPr>
              <w:t>H</w:t>
            </w:r>
            <w:r w:rsidRPr="004D5652">
              <w:rPr>
                <w:rFonts w:ascii="Arial" w:eastAsia="Arial" w:hAnsi="Arial" w:cs="Arial"/>
                <w:kern w:val="2"/>
                <w:sz w:val="20"/>
                <w:vertAlign w:val="subscript"/>
                <w:lang w:bidi="fr-CA"/>
              </w:rPr>
              <w:t>3</w:t>
            </w:r>
          </w:p>
          <w:p w14:paraId="3BF4C7CB" w14:textId="77777777" w:rsidR="00E30C5F" w:rsidRPr="004D5652" w:rsidRDefault="00E30C5F" w:rsidP="00A41C16">
            <w:pPr>
              <w:jc w:val="center"/>
              <w:rPr>
                <w:rFonts w:ascii="Arial" w:hAnsi="Arial"/>
                <w:kern w:val="2"/>
                <w:sz w:val="20"/>
              </w:rPr>
            </w:pPr>
          </w:p>
        </w:tc>
        <w:tc>
          <w:tcPr>
            <w:tcW w:w="5508" w:type="dxa"/>
          </w:tcPr>
          <w:p w14:paraId="38A18C64"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0,9 à 1,0</w:t>
            </w:r>
          </w:p>
        </w:tc>
      </w:tr>
      <w:tr w:rsidR="00E30C5F" w:rsidRPr="00A44753" w14:paraId="76B2551C" w14:textId="77777777" w:rsidTr="00A41C16">
        <w:tc>
          <w:tcPr>
            <w:tcW w:w="3348" w:type="dxa"/>
          </w:tcPr>
          <w:p w14:paraId="42F0A6C5" w14:textId="77777777" w:rsidR="00E30C5F" w:rsidRPr="004D5652" w:rsidRDefault="00E30C5F" w:rsidP="00A41C16">
            <w:pPr>
              <w:jc w:val="center"/>
              <w:rPr>
                <w:rFonts w:ascii="Arial" w:hAnsi="Arial"/>
                <w:kern w:val="2"/>
                <w:sz w:val="20"/>
              </w:rPr>
            </w:pPr>
            <w:r w:rsidRPr="004D5652">
              <w:rPr>
                <w:rFonts w:ascii="Arial" w:eastAsia="Arial" w:hAnsi="Arial" w:cs="Arial"/>
                <w:kern w:val="2"/>
                <w:sz w:val="20"/>
                <w:lang w:bidi="fr-CA"/>
              </w:rPr>
              <w:t>RC</w:t>
            </w:r>
            <w:r w:rsidRPr="004D5652">
              <w:rPr>
                <w:rFonts w:ascii="Arial" w:eastAsia="Arial" w:hAnsi="Arial" w:cs="Arial"/>
                <w:b/>
                <w:kern w:val="2"/>
                <w:sz w:val="20"/>
                <w:u w:val="single"/>
                <w:lang w:bidi="fr-CA"/>
              </w:rPr>
              <w:t>H</w:t>
            </w:r>
            <w:r w:rsidRPr="004D5652">
              <w:rPr>
                <w:rFonts w:ascii="Arial" w:eastAsia="Arial" w:hAnsi="Arial" w:cs="Arial"/>
                <w:kern w:val="2"/>
                <w:sz w:val="20"/>
                <w:vertAlign w:val="subscript"/>
                <w:lang w:bidi="fr-CA"/>
              </w:rPr>
              <w:t>2</w:t>
            </w:r>
            <w:r w:rsidRPr="004D5652">
              <w:rPr>
                <w:rFonts w:ascii="Arial" w:eastAsia="Arial" w:hAnsi="Arial" w:cs="Arial"/>
                <w:kern w:val="2"/>
                <w:sz w:val="20"/>
                <w:lang w:bidi="fr-CA"/>
              </w:rPr>
              <w:t>R</w:t>
            </w:r>
          </w:p>
          <w:p w14:paraId="253AB32D" w14:textId="77777777" w:rsidR="00E30C5F" w:rsidRPr="004D5652" w:rsidRDefault="00E30C5F" w:rsidP="00A41C16">
            <w:pPr>
              <w:jc w:val="center"/>
              <w:rPr>
                <w:rFonts w:ascii="Arial" w:hAnsi="Arial"/>
                <w:kern w:val="2"/>
                <w:sz w:val="20"/>
              </w:rPr>
            </w:pPr>
          </w:p>
        </w:tc>
        <w:tc>
          <w:tcPr>
            <w:tcW w:w="5508" w:type="dxa"/>
          </w:tcPr>
          <w:p w14:paraId="57F8967E"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1,2 à 1,7</w:t>
            </w:r>
          </w:p>
        </w:tc>
      </w:tr>
      <w:tr w:rsidR="00E30C5F" w:rsidRPr="00A44753" w14:paraId="65FEAD2F" w14:textId="77777777" w:rsidTr="00A41C16">
        <w:tc>
          <w:tcPr>
            <w:tcW w:w="3348" w:type="dxa"/>
          </w:tcPr>
          <w:p w14:paraId="3277FE3F" w14:textId="77777777" w:rsidR="00E30C5F" w:rsidRPr="004D5652" w:rsidRDefault="00E30C5F" w:rsidP="00A41C16">
            <w:pPr>
              <w:jc w:val="center"/>
              <w:rPr>
                <w:rFonts w:ascii="Arial" w:hAnsi="Arial"/>
                <w:b/>
                <w:kern w:val="2"/>
                <w:sz w:val="20"/>
                <w:u w:val="single"/>
              </w:rPr>
            </w:pPr>
            <w:r w:rsidRPr="004D5652">
              <w:rPr>
                <w:rFonts w:ascii="Arial" w:eastAsia="Arial" w:hAnsi="Arial" w:cs="Arial"/>
                <w:kern w:val="2"/>
                <w:sz w:val="20"/>
                <w:lang w:bidi="fr-CA"/>
              </w:rPr>
              <w:t>R</w:t>
            </w:r>
            <w:r w:rsidRPr="004D5652">
              <w:rPr>
                <w:rFonts w:ascii="Arial" w:eastAsia="Arial" w:hAnsi="Arial" w:cs="Arial"/>
                <w:kern w:val="2"/>
                <w:sz w:val="20"/>
                <w:vertAlign w:val="subscript"/>
                <w:lang w:bidi="fr-CA"/>
              </w:rPr>
              <w:t>3</w:t>
            </w:r>
            <w:r w:rsidRPr="004D5652">
              <w:rPr>
                <w:rFonts w:ascii="Arial" w:eastAsia="Arial" w:hAnsi="Arial" w:cs="Arial"/>
                <w:kern w:val="2"/>
                <w:sz w:val="20"/>
                <w:lang w:bidi="fr-CA"/>
              </w:rPr>
              <w:t>C</w:t>
            </w:r>
            <w:r w:rsidRPr="004D5652">
              <w:rPr>
                <w:rFonts w:ascii="Arial" w:eastAsia="Arial" w:hAnsi="Arial" w:cs="Arial"/>
                <w:b/>
                <w:kern w:val="2"/>
                <w:sz w:val="20"/>
                <w:u w:val="single"/>
                <w:lang w:bidi="fr-CA"/>
              </w:rPr>
              <w:t>H</w:t>
            </w:r>
          </w:p>
          <w:p w14:paraId="40618018" w14:textId="77777777" w:rsidR="00E30C5F" w:rsidRPr="004D5652" w:rsidRDefault="00E30C5F" w:rsidP="00A41C16">
            <w:pPr>
              <w:jc w:val="center"/>
              <w:rPr>
                <w:rFonts w:ascii="Arial" w:hAnsi="Arial"/>
                <w:kern w:val="2"/>
                <w:sz w:val="20"/>
              </w:rPr>
            </w:pPr>
          </w:p>
        </w:tc>
        <w:tc>
          <w:tcPr>
            <w:tcW w:w="5508" w:type="dxa"/>
          </w:tcPr>
          <w:p w14:paraId="777BDDF3"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1,5 à 2,0</w:t>
            </w:r>
          </w:p>
        </w:tc>
      </w:tr>
      <w:tr w:rsidR="00E30C5F" w:rsidRPr="00A44753" w14:paraId="303028E3" w14:textId="77777777" w:rsidTr="00A41C16">
        <w:tc>
          <w:tcPr>
            <w:tcW w:w="3348" w:type="dxa"/>
          </w:tcPr>
          <w:p w14:paraId="7646D24A" w14:textId="77777777" w:rsidR="00E30C5F" w:rsidRPr="004D5652" w:rsidRDefault="00E30C5F" w:rsidP="00A41C16">
            <w:pPr>
              <w:jc w:val="center"/>
              <w:rPr>
                <w:rFonts w:ascii="Arial" w:hAnsi="Arial"/>
                <w:kern w:val="2"/>
                <w:sz w:val="20"/>
              </w:rPr>
            </w:pPr>
            <w:r w:rsidRPr="004D5652">
              <w:rPr>
                <w:rFonts w:ascii="Arial" w:eastAsia="Arial" w:hAnsi="Arial" w:cs="Arial"/>
                <w:noProof/>
                <w:kern w:val="2"/>
                <w:sz w:val="20"/>
                <w:lang w:bidi="fr-CA"/>
              </w:rPr>
              <w:drawing>
                <wp:inline distT="0" distB="0" distL="0" distR="0" wp14:anchorId="4E33E85C" wp14:editId="3865E09F">
                  <wp:extent cx="660400" cy="499745"/>
                  <wp:effectExtent l="0" t="0" r="0" b="8255"/>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660400" cy="499745"/>
                          </a:xfrm>
                          <a:prstGeom prst="rect">
                            <a:avLst/>
                          </a:prstGeom>
                          <a:noFill/>
                          <a:ln>
                            <a:noFill/>
                          </a:ln>
                        </pic:spPr>
                      </pic:pic>
                    </a:graphicData>
                  </a:graphic>
                </wp:inline>
              </w:drawing>
            </w:r>
          </w:p>
          <w:p w14:paraId="15FE6882" w14:textId="77777777" w:rsidR="00E30C5F" w:rsidRPr="004D5652" w:rsidRDefault="00E30C5F" w:rsidP="00A41C16">
            <w:pPr>
              <w:jc w:val="center"/>
              <w:rPr>
                <w:rFonts w:ascii="Arial" w:hAnsi="Arial"/>
                <w:kern w:val="2"/>
                <w:sz w:val="20"/>
              </w:rPr>
            </w:pPr>
          </w:p>
        </w:tc>
        <w:tc>
          <w:tcPr>
            <w:tcW w:w="5508" w:type="dxa"/>
          </w:tcPr>
          <w:p w14:paraId="5BFBEE02" w14:textId="77777777" w:rsidR="00E30C5F" w:rsidRPr="00736512" w:rsidRDefault="00E30C5F" w:rsidP="00A41C16">
            <w:pPr>
              <w:jc w:val="center"/>
              <w:rPr>
                <w:rFonts w:ascii="Arial" w:hAnsi="Arial"/>
                <w:kern w:val="2"/>
                <w:sz w:val="23"/>
              </w:rPr>
            </w:pPr>
          </w:p>
          <w:p w14:paraId="6AE6B810"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2,0 à 2,3</w:t>
            </w:r>
          </w:p>
        </w:tc>
      </w:tr>
      <w:tr w:rsidR="00E30C5F" w:rsidRPr="00A44753" w14:paraId="58437276" w14:textId="77777777" w:rsidTr="00A41C16">
        <w:tc>
          <w:tcPr>
            <w:tcW w:w="3348" w:type="dxa"/>
          </w:tcPr>
          <w:p w14:paraId="429D55AC"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drawing>
                <wp:inline distT="0" distB="0" distL="0" distR="0" wp14:anchorId="37670D60" wp14:editId="0778FF02">
                  <wp:extent cx="812800" cy="448945"/>
                  <wp:effectExtent l="0" t="0" r="0" b="8255"/>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812800" cy="448945"/>
                          </a:xfrm>
                          <a:prstGeom prst="rect">
                            <a:avLst/>
                          </a:prstGeom>
                          <a:noFill/>
                          <a:ln>
                            <a:noFill/>
                          </a:ln>
                        </pic:spPr>
                      </pic:pic>
                    </a:graphicData>
                  </a:graphic>
                </wp:inline>
              </w:drawing>
            </w:r>
          </w:p>
          <w:p w14:paraId="28EC6CB8" w14:textId="77777777" w:rsidR="00E30C5F" w:rsidRPr="004D5652" w:rsidRDefault="00E30C5F" w:rsidP="00A41C16">
            <w:pPr>
              <w:jc w:val="center"/>
              <w:rPr>
                <w:rFonts w:ascii="Arial" w:hAnsi="Arial"/>
                <w:noProof/>
                <w:kern w:val="2"/>
                <w:sz w:val="20"/>
              </w:rPr>
            </w:pPr>
          </w:p>
        </w:tc>
        <w:tc>
          <w:tcPr>
            <w:tcW w:w="5508" w:type="dxa"/>
          </w:tcPr>
          <w:p w14:paraId="1113A264" w14:textId="77777777" w:rsidR="00E30C5F" w:rsidRPr="00736512" w:rsidRDefault="00E30C5F" w:rsidP="00A41C16">
            <w:pPr>
              <w:jc w:val="center"/>
              <w:rPr>
                <w:rFonts w:ascii="Arial" w:hAnsi="Arial"/>
                <w:kern w:val="2"/>
                <w:sz w:val="23"/>
              </w:rPr>
            </w:pPr>
          </w:p>
          <w:p w14:paraId="39499E1C"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1,5 à 1,8</w:t>
            </w:r>
          </w:p>
        </w:tc>
      </w:tr>
      <w:tr w:rsidR="00E30C5F" w:rsidRPr="00A44753" w14:paraId="03E8A45D" w14:textId="77777777" w:rsidTr="00A41C16">
        <w:tc>
          <w:tcPr>
            <w:tcW w:w="3348" w:type="dxa"/>
          </w:tcPr>
          <w:p w14:paraId="2E8AEDFD" w14:textId="77777777" w:rsidR="00E30C5F" w:rsidRPr="004D5652" w:rsidRDefault="00E30C5F" w:rsidP="00A41C16">
            <w:pPr>
              <w:jc w:val="center"/>
              <w:rPr>
                <w:rFonts w:ascii="Arial" w:hAnsi="Arial"/>
                <w:noProof/>
                <w:kern w:val="2"/>
                <w:sz w:val="20"/>
                <w:vertAlign w:val="subscript"/>
              </w:rPr>
            </w:pPr>
            <w:r w:rsidRPr="004D5652">
              <w:rPr>
                <w:rFonts w:ascii="Arial" w:eastAsia="Arial" w:hAnsi="Arial" w:cs="Arial"/>
                <w:noProof/>
                <w:kern w:val="2"/>
                <w:sz w:val="20"/>
                <w:lang w:bidi="fr-CA"/>
              </w:rPr>
              <w:t>RN</w:t>
            </w:r>
            <w:r w:rsidRPr="004D5652">
              <w:rPr>
                <w:rFonts w:ascii="Arial" w:eastAsia="Arial" w:hAnsi="Arial" w:cs="Arial"/>
                <w:b/>
                <w:noProof/>
                <w:kern w:val="2"/>
                <w:sz w:val="20"/>
                <w:u w:val="single"/>
                <w:lang w:bidi="fr-CA"/>
              </w:rPr>
              <w:t>H</w:t>
            </w:r>
            <w:r w:rsidRPr="004D5652">
              <w:rPr>
                <w:rFonts w:ascii="Arial" w:eastAsia="Arial" w:hAnsi="Arial" w:cs="Arial"/>
                <w:noProof/>
                <w:kern w:val="2"/>
                <w:sz w:val="20"/>
                <w:vertAlign w:val="subscript"/>
                <w:lang w:bidi="fr-CA"/>
              </w:rPr>
              <w:t>2</w:t>
            </w:r>
          </w:p>
          <w:p w14:paraId="22D8C393" w14:textId="77777777" w:rsidR="00E30C5F" w:rsidRPr="004D5652" w:rsidRDefault="00E30C5F" w:rsidP="00A41C16">
            <w:pPr>
              <w:jc w:val="center"/>
              <w:rPr>
                <w:rFonts w:ascii="Arial" w:hAnsi="Arial"/>
                <w:noProof/>
                <w:kern w:val="2"/>
                <w:sz w:val="20"/>
              </w:rPr>
            </w:pPr>
          </w:p>
        </w:tc>
        <w:tc>
          <w:tcPr>
            <w:tcW w:w="5508" w:type="dxa"/>
          </w:tcPr>
          <w:p w14:paraId="70D3AEDF"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1 à 3</w:t>
            </w:r>
          </w:p>
        </w:tc>
      </w:tr>
      <w:tr w:rsidR="00E30C5F" w:rsidRPr="00A44753" w14:paraId="6E2CB34C" w14:textId="77777777" w:rsidTr="00A41C16">
        <w:tc>
          <w:tcPr>
            <w:tcW w:w="3348" w:type="dxa"/>
          </w:tcPr>
          <w:p w14:paraId="0EF6474D" w14:textId="77777777" w:rsidR="00E30C5F" w:rsidRPr="004D5652" w:rsidRDefault="00E30C5F" w:rsidP="00A41C16">
            <w:pPr>
              <w:jc w:val="center"/>
              <w:rPr>
                <w:rFonts w:ascii="Arial" w:hAnsi="Arial"/>
                <w:kern w:val="2"/>
                <w:sz w:val="20"/>
                <w:vertAlign w:val="subscript"/>
              </w:rPr>
            </w:pPr>
            <w:r w:rsidRPr="004D5652">
              <w:rPr>
                <w:rFonts w:ascii="Arial" w:eastAsia="Arial" w:hAnsi="Arial" w:cs="Arial"/>
                <w:kern w:val="2"/>
                <w:sz w:val="20"/>
                <w:lang w:bidi="fr-CA"/>
              </w:rPr>
              <w:t>ArC</w:t>
            </w:r>
            <w:r w:rsidRPr="004D5652">
              <w:rPr>
                <w:rFonts w:ascii="Arial" w:eastAsia="Arial" w:hAnsi="Arial" w:cs="Arial"/>
                <w:b/>
                <w:kern w:val="2"/>
                <w:sz w:val="20"/>
                <w:u w:val="single"/>
                <w:lang w:bidi="fr-CA"/>
              </w:rPr>
              <w:t>H</w:t>
            </w:r>
            <w:r w:rsidRPr="004D5652">
              <w:rPr>
                <w:rFonts w:ascii="Arial" w:eastAsia="Arial" w:hAnsi="Arial" w:cs="Arial"/>
                <w:kern w:val="2"/>
                <w:sz w:val="20"/>
                <w:vertAlign w:val="subscript"/>
                <w:lang w:bidi="fr-CA"/>
              </w:rPr>
              <w:t>3</w:t>
            </w:r>
          </w:p>
          <w:p w14:paraId="1919FB57" w14:textId="77777777" w:rsidR="00E30C5F" w:rsidRPr="004D5652" w:rsidRDefault="00E30C5F" w:rsidP="00A41C16">
            <w:pPr>
              <w:jc w:val="center"/>
              <w:rPr>
                <w:rFonts w:ascii="Arial" w:hAnsi="Arial"/>
                <w:kern w:val="2"/>
                <w:sz w:val="20"/>
              </w:rPr>
            </w:pPr>
          </w:p>
        </w:tc>
        <w:tc>
          <w:tcPr>
            <w:tcW w:w="5508" w:type="dxa"/>
          </w:tcPr>
          <w:p w14:paraId="14CBEC16"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2,2 à 2,4</w:t>
            </w:r>
          </w:p>
        </w:tc>
      </w:tr>
      <w:tr w:rsidR="00E30C5F" w:rsidRPr="00A44753" w14:paraId="19115A57" w14:textId="77777777" w:rsidTr="00A41C16">
        <w:tc>
          <w:tcPr>
            <w:tcW w:w="3348" w:type="dxa"/>
          </w:tcPr>
          <w:p w14:paraId="1FE84016" w14:textId="3BD74C94" w:rsidR="00E30C5F" w:rsidRPr="004D5652" w:rsidRDefault="00E30C5F" w:rsidP="00A41C16">
            <w:pPr>
              <w:jc w:val="center"/>
              <w:rPr>
                <w:rFonts w:ascii="Arial" w:hAnsi="Arial"/>
                <w:kern w:val="2"/>
                <w:sz w:val="20"/>
              </w:rPr>
            </w:pPr>
            <w:r w:rsidRPr="004D5652">
              <w:rPr>
                <w:rFonts w:ascii="Arial" w:eastAsia="Arial" w:hAnsi="Arial" w:cs="Arial"/>
                <w:noProof/>
                <w:kern w:val="2"/>
                <w:sz w:val="20"/>
                <w:lang w:bidi="fr-CA"/>
              </w:rPr>
              <w:drawing>
                <wp:inline distT="0" distB="0" distL="0" distR="0" wp14:anchorId="47DBAF1E" wp14:editId="51D9DF00">
                  <wp:extent cx="787400" cy="160655"/>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787400" cy="160655"/>
                          </a:xfrm>
                          <a:prstGeom prst="rect">
                            <a:avLst/>
                          </a:prstGeom>
                          <a:noFill/>
                          <a:ln>
                            <a:noFill/>
                          </a:ln>
                        </pic:spPr>
                      </pic:pic>
                    </a:graphicData>
                  </a:graphic>
                </wp:inline>
              </w:drawing>
            </w:r>
          </w:p>
        </w:tc>
        <w:tc>
          <w:tcPr>
            <w:tcW w:w="5508" w:type="dxa"/>
          </w:tcPr>
          <w:p w14:paraId="2BEF5EB7"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2,3 à 3,0</w:t>
            </w:r>
          </w:p>
        </w:tc>
      </w:tr>
      <w:tr w:rsidR="00E30C5F" w:rsidRPr="00A44753" w14:paraId="4698D316" w14:textId="77777777" w:rsidTr="00A41C16">
        <w:tc>
          <w:tcPr>
            <w:tcW w:w="3348" w:type="dxa"/>
          </w:tcPr>
          <w:p w14:paraId="6AA5DD7F" w14:textId="4DA1A421" w:rsidR="00E30C5F" w:rsidRPr="004D5652" w:rsidRDefault="00E30C5F" w:rsidP="00A41C16">
            <w:pPr>
              <w:jc w:val="center"/>
              <w:rPr>
                <w:rFonts w:ascii="Arial" w:hAnsi="Arial"/>
                <w:kern w:val="2"/>
                <w:sz w:val="20"/>
              </w:rPr>
            </w:pPr>
            <w:r w:rsidRPr="004D5652">
              <w:rPr>
                <w:rFonts w:ascii="Arial" w:eastAsia="Arial" w:hAnsi="Arial" w:cs="Arial"/>
                <w:noProof/>
                <w:kern w:val="2"/>
                <w:sz w:val="20"/>
                <w:lang w:bidi="fr-CA"/>
              </w:rPr>
              <w:drawing>
                <wp:inline distT="0" distB="0" distL="0" distR="0" wp14:anchorId="2E4CD952" wp14:editId="5539DBDB">
                  <wp:extent cx="660400" cy="279400"/>
                  <wp:effectExtent l="0" t="0" r="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660400" cy="279400"/>
                          </a:xfrm>
                          <a:prstGeom prst="rect">
                            <a:avLst/>
                          </a:prstGeom>
                          <a:noFill/>
                          <a:ln>
                            <a:noFill/>
                          </a:ln>
                        </pic:spPr>
                      </pic:pic>
                    </a:graphicData>
                  </a:graphic>
                </wp:inline>
              </w:drawing>
            </w:r>
          </w:p>
        </w:tc>
        <w:tc>
          <w:tcPr>
            <w:tcW w:w="5508" w:type="dxa"/>
          </w:tcPr>
          <w:p w14:paraId="782F3889"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3,7 à 3,9</w:t>
            </w:r>
          </w:p>
        </w:tc>
      </w:tr>
      <w:tr w:rsidR="00E30C5F" w:rsidRPr="00A44753" w14:paraId="3014F8C5" w14:textId="77777777" w:rsidTr="00A41C16">
        <w:tc>
          <w:tcPr>
            <w:tcW w:w="3348" w:type="dxa"/>
          </w:tcPr>
          <w:p w14:paraId="6FE6BB72" w14:textId="77777777" w:rsidR="00E30C5F" w:rsidRPr="004D5652" w:rsidRDefault="00E30C5F" w:rsidP="00A41C16">
            <w:pPr>
              <w:jc w:val="center"/>
              <w:rPr>
                <w:rFonts w:ascii="Arial" w:hAnsi="Arial"/>
                <w:kern w:val="2"/>
                <w:sz w:val="20"/>
              </w:rPr>
            </w:pPr>
            <w:r w:rsidRPr="004D5652">
              <w:rPr>
                <w:rFonts w:ascii="Arial" w:eastAsia="Arial" w:hAnsi="Arial" w:cs="Arial"/>
                <w:noProof/>
                <w:kern w:val="2"/>
                <w:sz w:val="20"/>
                <w:lang w:bidi="fr-CA"/>
              </w:rPr>
              <w:drawing>
                <wp:inline distT="0" distB="0" distL="0" distR="0" wp14:anchorId="27B43BD3" wp14:editId="4867CA45">
                  <wp:extent cx="846455" cy="45720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846455" cy="457200"/>
                          </a:xfrm>
                          <a:prstGeom prst="rect">
                            <a:avLst/>
                          </a:prstGeom>
                          <a:noFill/>
                          <a:ln>
                            <a:noFill/>
                          </a:ln>
                        </pic:spPr>
                      </pic:pic>
                    </a:graphicData>
                  </a:graphic>
                </wp:inline>
              </w:drawing>
            </w:r>
          </w:p>
          <w:p w14:paraId="01B1F70F" w14:textId="77777777" w:rsidR="00E30C5F" w:rsidRPr="004D5652" w:rsidRDefault="00E30C5F" w:rsidP="00A41C16">
            <w:pPr>
              <w:jc w:val="center"/>
              <w:rPr>
                <w:rFonts w:ascii="Arial" w:hAnsi="Arial"/>
                <w:kern w:val="2"/>
                <w:sz w:val="20"/>
              </w:rPr>
            </w:pPr>
          </w:p>
        </w:tc>
        <w:tc>
          <w:tcPr>
            <w:tcW w:w="5508" w:type="dxa"/>
          </w:tcPr>
          <w:p w14:paraId="235FAAA1" w14:textId="77777777" w:rsidR="00E30C5F" w:rsidRPr="00736512" w:rsidRDefault="00E30C5F" w:rsidP="00A41C16">
            <w:pPr>
              <w:jc w:val="center"/>
              <w:rPr>
                <w:rFonts w:ascii="Arial" w:hAnsi="Arial"/>
                <w:kern w:val="2"/>
                <w:sz w:val="23"/>
              </w:rPr>
            </w:pPr>
          </w:p>
          <w:p w14:paraId="2821B477"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3,7 à 3,9</w:t>
            </w:r>
          </w:p>
        </w:tc>
      </w:tr>
      <w:tr w:rsidR="00E30C5F" w:rsidRPr="00A44753" w14:paraId="60EDD3E0" w14:textId="77777777" w:rsidTr="00A41C16">
        <w:tc>
          <w:tcPr>
            <w:tcW w:w="3348" w:type="dxa"/>
          </w:tcPr>
          <w:p w14:paraId="2F98789B" w14:textId="77777777" w:rsidR="00E30C5F" w:rsidRPr="004D5652" w:rsidRDefault="00E30C5F" w:rsidP="00A41C16">
            <w:pPr>
              <w:jc w:val="center"/>
              <w:rPr>
                <w:rFonts w:ascii="Arial" w:hAnsi="Arial"/>
                <w:b/>
                <w:noProof/>
                <w:kern w:val="2"/>
                <w:sz w:val="20"/>
                <w:u w:val="single"/>
              </w:rPr>
            </w:pPr>
            <w:r w:rsidRPr="004D5652">
              <w:rPr>
                <w:rFonts w:ascii="Arial" w:eastAsia="Arial" w:hAnsi="Arial" w:cs="Arial"/>
                <w:noProof/>
                <w:kern w:val="2"/>
                <w:sz w:val="20"/>
                <w:lang w:bidi="fr-CA"/>
              </w:rPr>
              <w:t>RO</w:t>
            </w:r>
            <w:r w:rsidRPr="004D5652">
              <w:rPr>
                <w:rFonts w:ascii="Arial" w:eastAsia="Arial" w:hAnsi="Arial" w:cs="Arial"/>
                <w:b/>
                <w:noProof/>
                <w:kern w:val="2"/>
                <w:sz w:val="20"/>
                <w:u w:val="single"/>
                <w:lang w:bidi="fr-CA"/>
              </w:rPr>
              <w:t>H</w:t>
            </w:r>
          </w:p>
          <w:p w14:paraId="0757A063" w14:textId="77777777" w:rsidR="00E30C5F" w:rsidRPr="004D5652" w:rsidRDefault="00E30C5F" w:rsidP="00A41C16">
            <w:pPr>
              <w:jc w:val="center"/>
              <w:rPr>
                <w:rFonts w:ascii="Arial" w:hAnsi="Arial"/>
                <w:noProof/>
                <w:kern w:val="2"/>
                <w:sz w:val="20"/>
              </w:rPr>
            </w:pPr>
          </w:p>
        </w:tc>
        <w:tc>
          <w:tcPr>
            <w:tcW w:w="5508" w:type="dxa"/>
          </w:tcPr>
          <w:p w14:paraId="47B0B3C8"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1 à 5</w:t>
            </w:r>
          </w:p>
        </w:tc>
      </w:tr>
      <w:tr w:rsidR="00E30C5F" w:rsidRPr="00A44753" w14:paraId="22A6D978" w14:textId="77777777" w:rsidTr="00A41C16">
        <w:tc>
          <w:tcPr>
            <w:tcW w:w="3348" w:type="dxa"/>
          </w:tcPr>
          <w:p w14:paraId="1EE61883"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drawing>
                <wp:inline distT="0" distB="0" distL="0" distR="0" wp14:anchorId="50C790E2" wp14:editId="130E0373">
                  <wp:extent cx="660400" cy="448945"/>
                  <wp:effectExtent l="0" t="0" r="0" b="825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p w14:paraId="7C470EC9" w14:textId="77777777" w:rsidR="00E30C5F" w:rsidRPr="004D5652" w:rsidRDefault="00E30C5F" w:rsidP="00A41C16">
            <w:pPr>
              <w:jc w:val="center"/>
              <w:rPr>
                <w:rFonts w:ascii="Arial" w:hAnsi="Arial"/>
                <w:noProof/>
                <w:kern w:val="2"/>
                <w:sz w:val="20"/>
              </w:rPr>
            </w:pPr>
          </w:p>
        </w:tc>
        <w:tc>
          <w:tcPr>
            <w:tcW w:w="5508" w:type="dxa"/>
          </w:tcPr>
          <w:p w14:paraId="4D0F33DF" w14:textId="77777777" w:rsidR="00E30C5F" w:rsidRPr="00736512" w:rsidRDefault="00E30C5F" w:rsidP="00A41C16">
            <w:pPr>
              <w:jc w:val="center"/>
              <w:rPr>
                <w:rFonts w:ascii="Arial" w:hAnsi="Arial"/>
                <w:kern w:val="2"/>
                <w:sz w:val="23"/>
              </w:rPr>
            </w:pPr>
          </w:p>
          <w:p w14:paraId="5B45DFC8"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3,7 à 6,5</w:t>
            </w:r>
          </w:p>
        </w:tc>
      </w:tr>
      <w:tr w:rsidR="00E30C5F" w:rsidRPr="00A44753" w14:paraId="3C7A39FB" w14:textId="77777777" w:rsidTr="00A41C16">
        <w:tc>
          <w:tcPr>
            <w:tcW w:w="3348" w:type="dxa"/>
          </w:tcPr>
          <w:p w14:paraId="4FC5DCCB" w14:textId="767E8E40"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drawing>
                <wp:inline distT="0" distB="0" distL="0" distR="0" wp14:anchorId="1BA701FC" wp14:editId="7103E4A7">
                  <wp:extent cx="694055" cy="694055"/>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694055" cy="694055"/>
                          </a:xfrm>
                          <a:prstGeom prst="rect">
                            <a:avLst/>
                          </a:prstGeom>
                          <a:noFill/>
                          <a:ln>
                            <a:noFill/>
                          </a:ln>
                        </pic:spPr>
                      </pic:pic>
                    </a:graphicData>
                  </a:graphic>
                </wp:inline>
              </w:drawing>
            </w:r>
          </w:p>
        </w:tc>
        <w:tc>
          <w:tcPr>
            <w:tcW w:w="5508" w:type="dxa"/>
          </w:tcPr>
          <w:p w14:paraId="74B439F9" w14:textId="77777777" w:rsidR="00E30C5F" w:rsidRPr="00736512" w:rsidRDefault="00E30C5F" w:rsidP="00A41C16">
            <w:pPr>
              <w:jc w:val="center"/>
              <w:rPr>
                <w:rFonts w:ascii="Arial" w:hAnsi="Arial"/>
                <w:kern w:val="2"/>
                <w:sz w:val="23"/>
              </w:rPr>
            </w:pPr>
          </w:p>
          <w:p w14:paraId="41210AAE" w14:textId="77777777" w:rsidR="00E30C5F" w:rsidRPr="00736512" w:rsidRDefault="00E30C5F" w:rsidP="00A41C16">
            <w:pPr>
              <w:jc w:val="center"/>
              <w:rPr>
                <w:rFonts w:ascii="Arial" w:hAnsi="Arial"/>
                <w:kern w:val="2"/>
                <w:sz w:val="23"/>
              </w:rPr>
            </w:pPr>
          </w:p>
          <w:p w14:paraId="2BA38D8E"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5 à 9</w:t>
            </w:r>
          </w:p>
        </w:tc>
      </w:tr>
      <w:tr w:rsidR="00E30C5F" w:rsidRPr="00A44753" w14:paraId="40ADB5E9" w14:textId="77777777" w:rsidTr="00A41C16">
        <w:tc>
          <w:tcPr>
            <w:tcW w:w="3348" w:type="dxa"/>
          </w:tcPr>
          <w:p w14:paraId="70241FF6" w14:textId="77777777" w:rsidR="00E30C5F" w:rsidRPr="004D5652" w:rsidRDefault="00E30C5F" w:rsidP="00A41C16">
            <w:pPr>
              <w:jc w:val="center"/>
              <w:rPr>
                <w:rFonts w:ascii="Arial" w:hAnsi="Arial"/>
                <w:noProof/>
                <w:kern w:val="2"/>
                <w:sz w:val="20"/>
              </w:rPr>
            </w:pPr>
          </w:p>
          <w:p w14:paraId="380F3145" w14:textId="77777777" w:rsidR="00E30C5F" w:rsidRPr="004D5652" w:rsidRDefault="00E30C5F" w:rsidP="00A41C16">
            <w:pPr>
              <w:jc w:val="center"/>
              <w:rPr>
                <w:rFonts w:ascii="Arial" w:hAnsi="Arial"/>
                <w:b/>
                <w:noProof/>
                <w:kern w:val="2"/>
                <w:sz w:val="20"/>
                <w:u w:val="single"/>
              </w:rPr>
            </w:pPr>
            <w:r w:rsidRPr="004D5652">
              <w:rPr>
                <w:rFonts w:ascii="Arial" w:eastAsia="Arial" w:hAnsi="Arial" w:cs="Arial"/>
                <w:noProof/>
                <w:kern w:val="2"/>
                <w:sz w:val="20"/>
                <w:lang w:bidi="fr-CA"/>
              </w:rPr>
              <w:t>Ar</w:t>
            </w:r>
            <w:r w:rsidRPr="004D5652">
              <w:rPr>
                <w:rFonts w:ascii="Arial" w:eastAsia="Arial" w:hAnsi="Arial" w:cs="Arial"/>
                <w:b/>
                <w:noProof/>
                <w:kern w:val="2"/>
                <w:sz w:val="20"/>
                <w:u w:val="single"/>
                <w:lang w:bidi="fr-CA"/>
              </w:rPr>
              <w:t>H</w:t>
            </w:r>
          </w:p>
          <w:p w14:paraId="39E1EACD" w14:textId="77777777" w:rsidR="00E30C5F" w:rsidRPr="004D5652" w:rsidRDefault="00E30C5F" w:rsidP="00A41C16">
            <w:pPr>
              <w:jc w:val="center"/>
              <w:rPr>
                <w:rFonts w:ascii="Arial" w:hAnsi="Arial"/>
                <w:noProof/>
                <w:kern w:val="2"/>
                <w:sz w:val="20"/>
              </w:rPr>
            </w:pPr>
          </w:p>
        </w:tc>
        <w:tc>
          <w:tcPr>
            <w:tcW w:w="5508" w:type="dxa"/>
          </w:tcPr>
          <w:p w14:paraId="2AF97FEF"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6,0 à 8,7</w:t>
            </w:r>
          </w:p>
        </w:tc>
      </w:tr>
      <w:tr w:rsidR="00E30C5F" w:rsidRPr="00A44753" w14:paraId="2E375A0C" w14:textId="77777777" w:rsidTr="00A41C16">
        <w:tc>
          <w:tcPr>
            <w:tcW w:w="3348" w:type="dxa"/>
          </w:tcPr>
          <w:p w14:paraId="25C66A03" w14:textId="5B19592A"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drawing>
                <wp:inline distT="0" distB="0" distL="0" distR="0" wp14:anchorId="3D67DF24" wp14:editId="54E84750">
                  <wp:extent cx="525145" cy="499745"/>
                  <wp:effectExtent l="0" t="0" r="8255" b="8255"/>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525145" cy="499745"/>
                          </a:xfrm>
                          <a:prstGeom prst="rect">
                            <a:avLst/>
                          </a:prstGeom>
                          <a:noFill/>
                          <a:ln>
                            <a:noFill/>
                          </a:ln>
                        </pic:spPr>
                      </pic:pic>
                    </a:graphicData>
                  </a:graphic>
                </wp:inline>
              </w:drawing>
            </w:r>
          </w:p>
        </w:tc>
        <w:tc>
          <w:tcPr>
            <w:tcW w:w="5508" w:type="dxa"/>
          </w:tcPr>
          <w:p w14:paraId="47DDBFA5" w14:textId="77777777" w:rsidR="00E30C5F" w:rsidRPr="00736512" w:rsidRDefault="00E30C5F" w:rsidP="00A41C16">
            <w:pPr>
              <w:jc w:val="center"/>
              <w:rPr>
                <w:rFonts w:ascii="Arial" w:hAnsi="Arial"/>
                <w:kern w:val="2"/>
                <w:sz w:val="23"/>
              </w:rPr>
            </w:pPr>
          </w:p>
          <w:p w14:paraId="210DEC84"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9,5 à 10,0</w:t>
            </w:r>
          </w:p>
        </w:tc>
      </w:tr>
      <w:tr w:rsidR="00E30C5F" w:rsidRPr="00A44753" w14:paraId="7DBA7DFA" w14:textId="77777777" w:rsidTr="00A41C16">
        <w:tc>
          <w:tcPr>
            <w:tcW w:w="3348" w:type="dxa"/>
          </w:tcPr>
          <w:p w14:paraId="1C864CE3"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drawing>
                <wp:inline distT="0" distB="0" distL="0" distR="0" wp14:anchorId="6E049CBB" wp14:editId="41FD9583">
                  <wp:extent cx="609600" cy="482600"/>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609600" cy="482600"/>
                          </a:xfrm>
                          <a:prstGeom prst="rect">
                            <a:avLst/>
                          </a:prstGeom>
                          <a:noFill/>
                          <a:ln>
                            <a:noFill/>
                          </a:ln>
                        </pic:spPr>
                      </pic:pic>
                    </a:graphicData>
                  </a:graphic>
                </wp:inline>
              </w:drawing>
            </w:r>
          </w:p>
        </w:tc>
        <w:tc>
          <w:tcPr>
            <w:tcW w:w="5508" w:type="dxa"/>
          </w:tcPr>
          <w:p w14:paraId="674061BA" w14:textId="77777777" w:rsidR="00E30C5F" w:rsidRPr="00736512" w:rsidRDefault="00E30C5F" w:rsidP="00A41C16">
            <w:pPr>
              <w:jc w:val="center"/>
              <w:rPr>
                <w:rFonts w:ascii="Arial" w:hAnsi="Arial"/>
                <w:kern w:val="2"/>
                <w:sz w:val="23"/>
              </w:rPr>
            </w:pPr>
          </w:p>
          <w:p w14:paraId="2BF1FE6E"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10 à 13</w:t>
            </w:r>
          </w:p>
        </w:tc>
      </w:tr>
    </w:tbl>
    <w:p w14:paraId="767FCC9D" w14:textId="77777777" w:rsidR="00E30C5F" w:rsidRPr="00736512" w:rsidRDefault="00E30C5F" w:rsidP="00E30C5F">
      <w:pPr>
        <w:jc w:val="center"/>
        <w:rPr>
          <w:kern w:val="2"/>
          <w:sz w:val="23"/>
        </w:rPr>
      </w:pPr>
    </w:p>
    <w:p w14:paraId="1FD99959" w14:textId="77777777" w:rsidR="00E30C5F" w:rsidRPr="004D5652" w:rsidRDefault="00E30C5F" w:rsidP="00E30C5F">
      <w:pPr>
        <w:jc w:val="center"/>
        <w:rPr>
          <w:kern w:val="2"/>
          <w:sz w:val="20"/>
        </w:rPr>
      </w:pPr>
      <w:r w:rsidRPr="004D5652">
        <w:rPr>
          <w:kern w:val="2"/>
          <w:sz w:val="20"/>
          <w:lang w:bidi="fr-CA"/>
        </w:rPr>
        <w:t xml:space="preserve">Les valeurs de déplacement chimique sont exprimées en parties par million (ppm) par rapport au </w:t>
      </w:r>
      <w:proofErr w:type="spellStart"/>
      <w:r w:rsidRPr="004D5652">
        <w:rPr>
          <w:kern w:val="2"/>
          <w:sz w:val="20"/>
          <w:lang w:bidi="fr-CA"/>
        </w:rPr>
        <w:t>tétraméthylsilane</w:t>
      </w:r>
      <w:proofErr w:type="spellEnd"/>
      <w:r w:rsidRPr="004D5652">
        <w:rPr>
          <w:kern w:val="2"/>
          <w:sz w:val="20"/>
          <w:lang w:bidi="fr-CA"/>
        </w:rPr>
        <w:t>.</w:t>
      </w:r>
    </w:p>
    <w:p w14:paraId="79DCBDFA" w14:textId="149B7962" w:rsidR="00E30C5F" w:rsidRPr="00C97F4A" w:rsidRDefault="00E30C5F" w:rsidP="00E30C5F">
      <w:pPr>
        <w:jc w:val="right"/>
        <w:rPr>
          <w:rFonts w:ascii="Times New Roman" w:hAnsi="Times New Roman"/>
          <w:spacing w:val="-4"/>
          <w:kern w:val="2"/>
          <w:sz w:val="23"/>
        </w:rPr>
      </w:pPr>
      <w:r w:rsidRPr="00C97F4A">
        <w:rPr>
          <w:rFonts w:ascii="Times New Roman" w:eastAsia="Times New Roman" w:hAnsi="Times New Roman"/>
          <w:b/>
          <w:spacing w:val="-4"/>
          <w:kern w:val="2"/>
          <w:sz w:val="23"/>
          <w:lang w:bidi="fr-CA"/>
        </w:rPr>
        <w:br w:type="page"/>
      </w:r>
      <w:r w:rsidRPr="00C97F4A">
        <w:rPr>
          <w:rFonts w:ascii="Times New Roman" w:eastAsia="Times New Roman" w:hAnsi="Times New Roman"/>
          <w:b/>
          <w:spacing w:val="-4"/>
          <w:kern w:val="2"/>
          <w:sz w:val="23"/>
          <w:lang w:bidi="fr-CA"/>
        </w:rPr>
        <w:lastRenderedPageBreak/>
        <w:t>Tableau 3 :</w:t>
      </w:r>
      <w:r w:rsidRPr="00C97F4A">
        <w:rPr>
          <w:rFonts w:ascii="Times New Roman" w:eastAsia="Times New Roman" w:hAnsi="Times New Roman"/>
          <w:spacing w:val="-4"/>
          <w:kern w:val="2"/>
          <w:sz w:val="23"/>
          <w:lang w:bidi="fr-CA"/>
        </w:rPr>
        <w:t xml:space="preserve"> Des valeurs typiques de déplacements chimiques obtenues par la méthode RMN-C</w:t>
      </w:r>
    </w:p>
    <w:p w14:paraId="24710713" w14:textId="77777777" w:rsidR="00E30C5F" w:rsidRPr="00736512" w:rsidRDefault="00E30C5F" w:rsidP="00E30C5F">
      <w:pPr>
        <w:jc w:val="center"/>
        <w:rPr>
          <w:rFonts w:ascii="Times New Roman" w:hAnsi="Times New Roman"/>
          <w:kern w:val="2"/>
          <w:sz w:val="23"/>
        </w:rPr>
      </w:pPr>
    </w:p>
    <w:p w14:paraId="1F292312" w14:textId="77777777" w:rsidR="00E30C5F" w:rsidRPr="00736512" w:rsidRDefault="00E30C5F" w:rsidP="00E30C5F">
      <w:pPr>
        <w:jc w:val="center"/>
        <w:rPr>
          <w:rFonts w:ascii="Times New Roman" w:hAnsi="Times New Roman"/>
          <w:kern w:val="2"/>
          <w:sz w:val="23"/>
        </w:rPr>
      </w:pPr>
    </w:p>
    <w:tbl>
      <w:tblPr>
        <w:tblW w:w="0" w:type="auto"/>
        <w:tblLook w:val="00A0" w:firstRow="1" w:lastRow="0" w:firstColumn="1" w:lastColumn="0" w:noHBand="0" w:noVBand="0"/>
      </w:tblPr>
      <w:tblGrid>
        <w:gridCol w:w="3258"/>
        <w:gridCol w:w="5598"/>
      </w:tblGrid>
      <w:tr w:rsidR="00E30C5F" w:rsidRPr="00A44753" w14:paraId="57EBA974" w14:textId="77777777" w:rsidTr="00A41C16">
        <w:tc>
          <w:tcPr>
            <w:tcW w:w="3258" w:type="dxa"/>
          </w:tcPr>
          <w:p w14:paraId="083321BD" w14:textId="77777777" w:rsidR="00E30C5F" w:rsidRPr="004D5652" w:rsidRDefault="00E30C5F" w:rsidP="00A41C16">
            <w:pPr>
              <w:jc w:val="center"/>
              <w:rPr>
                <w:rFonts w:ascii="Arial" w:hAnsi="Arial"/>
                <w:b/>
                <w:kern w:val="2"/>
                <w:u w:val="single"/>
              </w:rPr>
            </w:pPr>
            <w:r w:rsidRPr="00736512">
              <w:rPr>
                <w:rFonts w:ascii="Arial" w:eastAsia="Arial" w:hAnsi="Arial" w:cs="Arial"/>
                <w:b/>
                <w:kern w:val="2"/>
                <w:sz w:val="23"/>
                <w:u w:val="single"/>
                <w:lang w:bidi="fr-CA"/>
              </w:rPr>
              <w:t>Type de carbone</w:t>
            </w:r>
          </w:p>
        </w:tc>
        <w:tc>
          <w:tcPr>
            <w:tcW w:w="5598" w:type="dxa"/>
          </w:tcPr>
          <w:p w14:paraId="2CA20BFB" w14:textId="77777777" w:rsidR="00E30C5F" w:rsidRPr="00736512" w:rsidRDefault="00E30C5F" w:rsidP="00A41C16">
            <w:pPr>
              <w:jc w:val="center"/>
              <w:rPr>
                <w:rFonts w:ascii="Arial" w:hAnsi="Arial"/>
                <w:b/>
                <w:kern w:val="2"/>
                <w:sz w:val="23"/>
                <w:u w:val="single"/>
              </w:rPr>
            </w:pPr>
            <w:r w:rsidRPr="00736512">
              <w:rPr>
                <w:rFonts w:ascii="Arial" w:eastAsia="Arial" w:hAnsi="Arial" w:cs="Arial"/>
                <w:b/>
                <w:kern w:val="2"/>
                <w:sz w:val="23"/>
                <w:u w:val="single"/>
                <w:lang w:bidi="fr-CA"/>
              </w:rPr>
              <w:t>Déplacement chimique (ppm)</w:t>
            </w:r>
          </w:p>
          <w:p w14:paraId="5FB25820" w14:textId="77777777" w:rsidR="00E30C5F" w:rsidRPr="004D5652" w:rsidRDefault="00E30C5F" w:rsidP="00A41C16">
            <w:pPr>
              <w:jc w:val="center"/>
              <w:rPr>
                <w:rFonts w:ascii="Arial" w:hAnsi="Arial"/>
                <w:b/>
                <w:kern w:val="2"/>
              </w:rPr>
            </w:pPr>
          </w:p>
        </w:tc>
      </w:tr>
      <w:tr w:rsidR="00E30C5F" w:rsidRPr="00A44753" w14:paraId="6AF158E3" w14:textId="77777777" w:rsidTr="00A41C16">
        <w:tc>
          <w:tcPr>
            <w:tcW w:w="3258" w:type="dxa"/>
          </w:tcPr>
          <w:p w14:paraId="06D09B37" w14:textId="77777777" w:rsidR="00E30C5F" w:rsidRPr="004D5652" w:rsidRDefault="00E30C5F" w:rsidP="00A41C16">
            <w:pPr>
              <w:jc w:val="center"/>
              <w:rPr>
                <w:rFonts w:ascii="Arial" w:hAnsi="Arial"/>
                <w:kern w:val="2"/>
                <w:sz w:val="20"/>
                <w:vertAlign w:val="subscript"/>
              </w:rPr>
            </w:pPr>
            <w:r w:rsidRPr="004D5652">
              <w:rPr>
                <w:rFonts w:ascii="Arial" w:eastAsia="Arial" w:hAnsi="Arial" w:cs="Arial"/>
                <w:kern w:val="2"/>
                <w:sz w:val="20"/>
                <w:lang w:bidi="fr-CA"/>
              </w:rPr>
              <w:t>R</w:t>
            </w:r>
            <w:r w:rsidRPr="004D5652">
              <w:rPr>
                <w:rFonts w:ascii="Arial" w:eastAsia="Arial" w:hAnsi="Arial" w:cs="Arial"/>
                <w:b/>
                <w:kern w:val="2"/>
                <w:sz w:val="20"/>
                <w:u w:val="single"/>
                <w:lang w:bidi="fr-CA"/>
              </w:rPr>
              <w:t>C</w:t>
            </w:r>
            <w:r w:rsidRPr="004D5652">
              <w:rPr>
                <w:rFonts w:ascii="Arial" w:eastAsia="Arial" w:hAnsi="Arial" w:cs="Arial"/>
                <w:kern w:val="2"/>
                <w:sz w:val="20"/>
                <w:lang w:bidi="fr-CA"/>
              </w:rPr>
              <w:t>H</w:t>
            </w:r>
            <w:r w:rsidRPr="004D5652">
              <w:rPr>
                <w:rFonts w:ascii="Arial" w:eastAsia="Arial" w:hAnsi="Arial" w:cs="Arial"/>
                <w:kern w:val="2"/>
                <w:sz w:val="20"/>
                <w:vertAlign w:val="subscript"/>
                <w:lang w:bidi="fr-CA"/>
              </w:rPr>
              <w:t>3</w:t>
            </w:r>
          </w:p>
          <w:p w14:paraId="0BDF38D1" w14:textId="77777777" w:rsidR="00E30C5F" w:rsidRPr="004D5652" w:rsidRDefault="00E30C5F" w:rsidP="00A41C16">
            <w:pPr>
              <w:jc w:val="center"/>
              <w:rPr>
                <w:rFonts w:ascii="Arial" w:hAnsi="Arial"/>
                <w:kern w:val="2"/>
                <w:sz w:val="20"/>
              </w:rPr>
            </w:pPr>
          </w:p>
        </w:tc>
        <w:tc>
          <w:tcPr>
            <w:tcW w:w="5598" w:type="dxa"/>
          </w:tcPr>
          <w:p w14:paraId="0D93675F"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13 à 16</w:t>
            </w:r>
          </w:p>
        </w:tc>
      </w:tr>
      <w:tr w:rsidR="00E30C5F" w:rsidRPr="00A44753" w14:paraId="4410A7B3" w14:textId="77777777" w:rsidTr="00A41C16">
        <w:tc>
          <w:tcPr>
            <w:tcW w:w="3258" w:type="dxa"/>
          </w:tcPr>
          <w:p w14:paraId="47EBF134" w14:textId="77777777" w:rsidR="00E30C5F" w:rsidRPr="004D5652" w:rsidRDefault="00E30C5F" w:rsidP="00A41C16">
            <w:pPr>
              <w:jc w:val="center"/>
              <w:rPr>
                <w:rFonts w:ascii="Arial" w:hAnsi="Arial"/>
                <w:kern w:val="2"/>
                <w:sz w:val="20"/>
              </w:rPr>
            </w:pPr>
            <w:r w:rsidRPr="004D5652">
              <w:rPr>
                <w:rFonts w:ascii="Arial" w:eastAsia="Arial" w:hAnsi="Arial" w:cs="Arial"/>
                <w:kern w:val="2"/>
                <w:sz w:val="20"/>
                <w:lang w:bidi="fr-CA"/>
              </w:rPr>
              <w:t>R</w:t>
            </w:r>
            <w:r w:rsidRPr="004D5652">
              <w:rPr>
                <w:rFonts w:ascii="Arial" w:eastAsia="Arial" w:hAnsi="Arial" w:cs="Arial"/>
                <w:b/>
                <w:kern w:val="2"/>
                <w:sz w:val="20"/>
                <w:u w:val="single"/>
                <w:lang w:bidi="fr-CA"/>
              </w:rPr>
              <w:t>C</w:t>
            </w:r>
            <w:r w:rsidRPr="004D5652">
              <w:rPr>
                <w:rFonts w:ascii="Arial" w:eastAsia="Arial" w:hAnsi="Arial" w:cs="Arial"/>
                <w:kern w:val="2"/>
                <w:sz w:val="20"/>
                <w:lang w:bidi="fr-CA"/>
              </w:rPr>
              <w:t>H</w:t>
            </w:r>
            <w:r w:rsidRPr="004D5652">
              <w:rPr>
                <w:rFonts w:ascii="Arial" w:eastAsia="Arial" w:hAnsi="Arial" w:cs="Arial"/>
                <w:kern w:val="2"/>
                <w:sz w:val="20"/>
                <w:vertAlign w:val="subscript"/>
                <w:lang w:bidi="fr-CA"/>
              </w:rPr>
              <w:t>2</w:t>
            </w:r>
            <w:r w:rsidRPr="004D5652">
              <w:rPr>
                <w:rFonts w:ascii="Arial" w:eastAsia="Arial" w:hAnsi="Arial" w:cs="Arial"/>
                <w:kern w:val="2"/>
                <w:sz w:val="20"/>
                <w:lang w:bidi="fr-CA"/>
              </w:rPr>
              <w:t>R</w:t>
            </w:r>
          </w:p>
          <w:p w14:paraId="419131BB" w14:textId="77777777" w:rsidR="00E30C5F" w:rsidRPr="004D5652" w:rsidRDefault="00E30C5F" w:rsidP="00A41C16">
            <w:pPr>
              <w:jc w:val="center"/>
              <w:rPr>
                <w:rFonts w:ascii="Arial" w:hAnsi="Arial"/>
                <w:kern w:val="2"/>
                <w:sz w:val="20"/>
              </w:rPr>
            </w:pPr>
          </w:p>
        </w:tc>
        <w:tc>
          <w:tcPr>
            <w:tcW w:w="5598" w:type="dxa"/>
          </w:tcPr>
          <w:p w14:paraId="7A2DA49A"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16 à 25</w:t>
            </w:r>
          </w:p>
        </w:tc>
      </w:tr>
      <w:tr w:rsidR="00E30C5F" w:rsidRPr="00A44753" w14:paraId="68DC23B5" w14:textId="77777777" w:rsidTr="00A41C16">
        <w:tc>
          <w:tcPr>
            <w:tcW w:w="3258" w:type="dxa"/>
          </w:tcPr>
          <w:p w14:paraId="4DFE4C54" w14:textId="77777777" w:rsidR="00E30C5F" w:rsidRPr="004D5652" w:rsidRDefault="00E30C5F" w:rsidP="00A41C16">
            <w:pPr>
              <w:jc w:val="center"/>
              <w:rPr>
                <w:rFonts w:ascii="Arial" w:hAnsi="Arial"/>
                <w:kern w:val="2"/>
                <w:sz w:val="20"/>
              </w:rPr>
            </w:pPr>
            <w:r w:rsidRPr="004D5652">
              <w:rPr>
                <w:rFonts w:ascii="Arial" w:eastAsia="Arial" w:hAnsi="Arial" w:cs="Arial"/>
                <w:kern w:val="2"/>
                <w:sz w:val="20"/>
                <w:lang w:bidi="fr-CA"/>
              </w:rPr>
              <w:t>R</w:t>
            </w:r>
            <w:r w:rsidRPr="004D5652">
              <w:rPr>
                <w:rFonts w:ascii="Arial" w:eastAsia="Arial" w:hAnsi="Arial" w:cs="Arial"/>
                <w:kern w:val="2"/>
                <w:sz w:val="20"/>
                <w:vertAlign w:val="subscript"/>
                <w:lang w:bidi="fr-CA"/>
              </w:rPr>
              <w:t>3</w:t>
            </w:r>
            <w:r w:rsidRPr="004D5652">
              <w:rPr>
                <w:rFonts w:ascii="Arial" w:eastAsia="Arial" w:hAnsi="Arial" w:cs="Arial"/>
                <w:b/>
                <w:kern w:val="2"/>
                <w:sz w:val="20"/>
                <w:u w:val="single"/>
                <w:lang w:bidi="fr-CA"/>
              </w:rPr>
              <w:t>C</w:t>
            </w:r>
            <w:r w:rsidRPr="004D5652">
              <w:rPr>
                <w:rFonts w:ascii="Arial" w:eastAsia="Arial" w:hAnsi="Arial" w:cs="Arial"/>
                <w:kern w:val="2"/>
                <w:sz w:val="20"/>
                <w:lang w:bidi="fr-CA"/>
              </w:rPr>
              <w:t>H</w:t>
            </w:r>
          </w:p>
          <w:p w14:paraId="2FC3053D" w14:textId="77777777" w:rsidR="00E30C5F" w:rsidRPr="004D5652" w:rsidRDefault="00E30C5F" w:rsidP="00A41C16">
            <w:pPr>
              <w:jc w:val="center"/>
              <w:rPr>
                <w:rFonts w:ascii="Arial" w:hAnsi="Arial"/>
                <w:kern w:val="2"/>
                <w:sz w:val="20"/>
              </w:rPr>
            </w:pPr>
          </w:p>
        </w:tc>
        <w:tc>
          <w:tcPr>
            <w:tcW w:w="5598" w:type="dxa"/>
          </w:tcPr>
          <w:p w14:paraId="67ACBD04"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25 à 35</w:t>
            </w:r>
          </w:p>
        </w:tc>
      </w:tr>
      <w:tr w:rsidR="00E30C5F" w:rsidRPr="00A44753" w14:paraId="5B6F1A53" w14:textId="77777777" w:rsidTr="00A41C16">
        <w:tc>
          <w:tcPr>
            <w:tcW w:w="3258" w:type="dxa"/>
          </w:tcPr>
          <w:p w14:paraId="6052CE1D"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drawing>
                <wp:inline distT="0" distB="0" distL="0" distR="0" wp14:anchorId="385DABDD" wp14:editId="7C971EFD">
                  <wp:extent cx="846455" cy="499745"/>
                  <wp:effectExtent l="0" t="0" r="0" b="825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846455" cy="499745"/>
                          </a:xfrm>
                          <a:prstGeom prst="rect">
                            <a:avLst/>
                          </a:prstGeom>
                          <a:noFill/>
                          <a:ln>
                            <a:noFill/>
                          </a:ln>
                        </pic:spPr>
                      </pic:pic>
                    </a:graphicData>
                  </a:graphic>
                </wp:inline>
              </w:drawing>
            </w:r>
          </w:p>
          <w:p w14:paraId="63BA15EF" w14:textId="77777777" w:rsidR="00E30C5F" w:rsidRPr="004D5652" w:rsidRDefault="00E30C5F" w:rsidP="00A41C16">
            <w:pPr>
              <w:jc w:val="center"/>
              <w:rPr>
                <w:rFonts w:ascii="Arial" w:hAnsi="Arial"/>
                <w:kern w:val="2"/>
                <w:sz w:val="20"/>
              </w:rPr>
            </w:pPr>
          </w:p>
        </w:tc>
        <w:tc>
          <w:tcPr>
            <w:tcW w:w="5598" w:type="dxa"/>
          </w:tcPr>
          <w:p w14:paraId="74E86523" w14:textId="77777777" w:rsidR="00E30C5F" w:rsidRPr="00736512" w:rsidRDefault="00E30C5F" w:rsidP="00A41C16">
            <w:pPr>
              <w:jc w:val="center"/>
              <w:rPr>
                <w:rFonts w:ascii="Arial" w:hAnsi="Arial"/>
                <w:kern w:val="2"/>
                <w:sz w:val="23"/>
              </w:rPr>
            </w:pPr>
          </w:p>
          <w:p w14:paraId="127CDE76"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18 à 22</w:t>
            </w:r>
          </w:p>
        </w:tc>
      </w:tr>
      <w:tr w:rsidR="00E30C5F" w:rsidRPr="00A44753" w14:paraId="70F60817" w14:textId="77777777" w:rsidTr="00A41C16">
        <w:tc>
          <w:tcPr>
            <w:tcW w:w="3258" w:type="dxa"/>
          </w:tcPr>
          <w:p w14:paraId="5051CA9A" w14:textId="77777777" w:rsidR="00E30C5F" w:rsidRPr="004D5652" w:rsidRDefault="00E30C5F" w:rsidP="00A41C16">
            <w:pPr>
              <w:jc w:val="center"/>
              <w:rPr>
                <w:rFonts w:ascii="Arial" w:hAnsi="Arial"/>
                <w:kern w:val="2"/>
                <w:sz w:val="20"/>
              </w:rPr>
            </w:pPr>
            <w:r w:rsidRPr="004D5652">
              <w:rPr>
                <w:rFonts w:ascii="Arial" w:eastAsia="Arial" w:hAnsi="Arial" w:cs="Arial"/>
                <w:noProof/>
                <w:kern w:val="2"/>
                <w:sz w:val="20"/>
                <w:lang w:bidi="fr-CA"/>
              </w:rPr>
              <w:drawing>
                <wp:inline distT="0" distB="0" distL="0" distR="0" wp14:anchorId="4C8CCAB8" wp14:editId="5049C398">
                  <wp:extent cx="660400" cy="499745"/>
                  <wp:effectExtent l="0" t="0" r="0" b="825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660400" cy="499745"/>
                          </a:xfrm>
                          <a:prstGeom prst="rect">
                            <a:avLst/>
                          </a:prstGeom>
                          <a:noFill/>
                          <a:ln>
                            <a:noFill/>
                          </a:ln>
                        </pic:spPr>
                      </pic:pic>
                    </a:graphicData>
                  </a:graphic>
                </wp:inline>
              </w:drawing>
            </w:r>
          </w:p>
          <w:p w14:paraId="6CD657B9" w14:textId="77777777" w:rsidR="00E30C5F" w:rsidRPr="004D5652" w:rsidRDefault="00E30C5F" w:rsidP="00A41C16">
            <w:pPr>
              <w:jc w:val="center"/>
              <w:rPr>
                <w:rFonts w:ascii="Arial" w:hAnsi="Arial"/>
                <w:kern w:val="2"/>
                <w:sz w:val="20"/>
              </w:rPr>
            </w:pPr>
          </w:p>
        </w:tc>
        <w:tc>
          <w:tcPr>
            <w:tcW w:w="5598" w:type="dxa"/>
          </w:tcPr>
          <w:p w14:paraId="75F055FB" w14:textId="77777777" w:rsidR="00E30C5F" w:rsidRPr="00736512" w:rsidRDefault="00E30C5F" w:rsidP="00A41C16">
            <w:pPr>
              <w:jc w:val="center"/>
              <w:rPr>
                <w:rFonts w:ascii="Arial" w:hAnsi="Arial"/>
                <w:kern w:val="2"/>
                <w:sz w:val="23"/>
              </w:rPr>
            </w:pPr>
          </w:p>
          <w:p w14:paraId="201F6F1A"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28 à 32</w:t>
            </w:r>
          </w:p>
        </w:tc>
      </w:tr>
      <w:tr w:rsidR="00E30C5F" w:rsidRPr="00A44753" w14:paraId="774F04E4" w14:textId="77777777" w:rsidTr="00A41C16">
        <w:tc>
          <w:tcPr>
            <w:tcW w:w="3258" w:type="dxa"/>
          </w:tcPr>
          <w:p w14:paraId="29A15DC8" w14:textId="77777777" w:rsidR="00E30C5F" w:rsidRPr="004D5652" w:rsidRDefault="00E30C5F" w:rsidP="00A41C16">
            <w:pPr>
              <w:jc w:val="center"/>
              <w:rPr>
                <w:rFonts w:ascii="Arial" w:hAnsi="Arial"/>
                <w:kern w:val="2"/>
                <w:sz w:val="20"/>
              </w:rPr>
            </w:pPr>
            <w:r w:rsidRPr="004D5652">
              <w:rPr>
                <w:rFonts w:ascii="Arial" w:eastAsia="Arial" w:hAnsi="Arial" w:cs="Arial"/>
                <w:kern w:val="2"/>
                <w:sz w:val="20"/>
                <w:lang w:bidi="fr-CA"/>
              </w:rPr>
              <w:t>R</w:t>
            </w:r>
            <w:r w:rsidRPr="004D5652">
              <w:rPr>
                <w:rFonts w:ascii="Arial" w:eastAsia="Arial" w:hAnsi="Arial" w:cs="Arial"/>
                <w:b/>
                <w:kern w:val="2"/>
                <w:sz w:val="20"/>
                <w:u w:val="single"/>
                <w:lang w:bidi="fr-CA"/>
              </w:rPr>
              <w:t>C</w:t>
            </w:r>
            <w:r w:rsidRPr="004D5652">
              <w:rPr>
                <w:rFonts w:ascii="Arial" w:eastAsia="Arial" w:hAnsi="Arial" w:cs="Arial"/>
                <w:kern w:val="2"/>
                <w:sz w:val="20"/>
                <w:lang w:bidi="fr-CA"/>
              </w:rPr>
              <w:t>H</w:t>
            </w:r>
            <w:r w:rsidRPr="004D5652">
              <w:rPr>
                <w:rFonts w:ascii="Arial" w:eastAsia="Arial" w:hAnsi="Arial" w:cs="Arial"/>
                <w:kern w:val="2"/>
                <w:sz w:val="20"/>
                <w:vertAlign w:val="subscript"/>
                <w:lang w:bidi="fr-CA"/>
              </w:rPr>
              <w:t>2</w:t>
            </w:r>
            <w:r w:rsidRPr="004D5652">
              <w:rPr>
                <w:rFonts w:ascii="Arial" w:eastAsia="Arial" w:hAnsi="Arial" w:cs="Arial"/>
                <w:kern w:val="2"/>
                <w:sz w:val="20"/>
                <w:lang w:bidi="fr-CA"/>
              </w:rPr>
              <w:t>NHR</w:t>
            </w:r>
          </w:p>
          <w:p w14:paraId="2E978C36" w14:textId="77777777" w:rsidR="00E30C5F" w:rsidRPr="004D5652" w:rsidRDefault="00E30C5F" w:rsidP="00A41C16">
            <w:pPr>
              <w:jc w:val="center"/>
              <w:rPr>
                <w:rFonts w:ascii="Arial" w:hAnsi="Arial"/>
                <w:kern w:val="2"/>
                <w:sz w:val="20"/>
              </w:rPr>
            </w:pPr>
          </w:p>
        </w:tc>
        <w:tc>
          <w:tcPr>
            <w:tcW w:w="5598" w:type="dxa"/>
          </w:tcPr>
          <w:p w14:paraId="06EAC332"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35 à 45</w:t>
            </w:r>
          </w:p>
        </w:tc>
      </w:tr>
      <w:tr w:rsidR="00E30C5F" w:rsidRPr="00A44753" w14:paraId="4F6A484A" w14:textId="77777777" w:rsidTr="00A41C16">
        <w:tc>
          <w:tcPr>
            <w:tcW w:w="3258" w:type="dxa"/>
          </w:tcPr>
          <w:p w14:paraId="2D7B93B8" w14:textId="77777777" w:rsidR="00E30C5F" w:rsidRPr="004D5652" w:rsidRDefault="00E30C5F" w:rsidP="00A41C16">
            <w:pPr>
              <w:jc w:val="center"/>
              <w:rPr>
                <w:rFonts w:ascii="Arial" w:hAnsi="Arial"/>
                <w:kern w:val="2"/>
                <w:sz w:val="20"/>
              </w:rPr>
            </w:pPr>
            <w:r w:rsidRPr="004D5652">
              <w:rPr>
                <w:rFonts w:ascii="Arial" w:eastAsia="Arial" w:hAnsi="Arial" w:cs="Arial"/>
                <w:kern w:val="2"/>
                <w:sz w:val="20"/>
                <w:lang w:bidi="fr-CA"/>
              </w:rPr>
              <w:t>R</w:t>
            </w:r>
            <w:r w:rsidRPr="004D5652">
              <w:rPr>
                <w:rFonts w:ascii="Arial" w:eastAsia="Arial" w:hAnsi="Arial" w:cs="Arial"/>
                <w:b/>
                <w:kern w:val="2"/>
                <w:sz w:val="20"/>
                <w:u w:val="single"/>
                <w:lang w:bidi="fr-CA"/>
              </w:rPr>
              <w:t>C</w:t>
            </w:r>
            <w:r w:rsidRPr="004D5652">
              <w:rPr>
                <w:rFonts w:ascii="Arial" w:eastAsia="Arial" w:hAnsi="Arial" w:cs="Arial"/>
                <w:kern w:val="2"/>
                <w:sz w:val="20"/>
                <w:lang w:bidi="fr-CA"/>
              </w:rPr>
              <w:t>H</w:t>
            </w:r>
            <w:r w:rsidRPr="004D5652">
              <w:rPr>
                <w:rFonts w:ascii="Arial" w:eastAsia="Arial" w:hAnsi="Arial" w:cs="Arial"/>
                <w:kern w:val="2"/>
                <w:sz w:val="20"/>
                <w:vertAlign w:val="subscript"/>
                <w:lang w:bidi="fr-CA"/>
              </w:rPr>
              <w:t>2</w:t>
            </w:r>
            <w:r w:rsidRPr="004D5652">
              <w:rPr>
                <w:rFonts w:ascii="Arial" w:eastAsia="Arial" w:hAnsi="Arial" w:cs="Arial"/>
                <w:kern w:val="2"/>
                <w:sz w:val="20"/>
                <w:lang w:bidi="fr-CA"/>
              </w:rPr>
              <w:t>OH</w:t>
            </w:r>
          </w:p>
          <w:p w14:paraId="78DEBB1A" w14:textId="77777777" w:rsidR="00E30C5F" w:rsidRPr="004D5652" w:rsidRDefault="00E30C5F" w:rsidP="00A41C16">
            <w:pPr>
              <w:jc w:val="center"/>
              <w:rPr>
                <w:rFonts w:ascii="Arial" w:hAnsi="Arial"/>
                <w:kern w:val="2"/>
                <w:sz w:val="20"/>
              </w:rPr>
            </w:pPr>
          </w:p>
        </w:tc>
        <w:tc>
          <w:tcPr>
            <w:tcW w:w="5598" w:type="dxa"/>
          </w:tcPr>
          <w:p w14:paraId="13BCDCAB"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50 à 65</w:t>
            </w:r>
          </w:p>
        </w:tc>
      </w:tr>
      <w:tr w:rsidR="00E30C5F" w:rsidRPr="00A44753" w14:paraId="4E2A6069" w14:textId="77777777" w:rsidTr="00A41C16">
        <w:tc>
          <w:tcPr>
            <w:tcW w:w="3258" w:type="dxa"/>
          </w:tcPr>
          <w:p w14:paraId="3B641341" w14:textId="77777777" w:rsidR="00E30C5F" w:rsidRPr="004D5652" w:rsidRDefault="00E30C5F" w:rsidP="00A41C16">
            <w:pPr>
              <w:jc w:val="center"/>
              <w:rPr>
                <w:rFonts w:ascii="Arial" w:hAnsi="Arial"/>
                <w:kern w:val="2"/>
                <w:sz w:val="20"/>
              </w:rPr>
            </w:pPr>
            <w:r w:rsidRPr="004D5652">
              <w:rPr>
                <w:rFonts w:ascii="Arial" w:eastAsia="Arial" w:hAnsi="Arial" w:cs="Arial"/>
                <w:noProof/>
                <w:kern w:val="2"/>
                <w:sz w:val="20"/>
                <w:lang w:bidi="fr-CA"/>
              </w:rPr>
              <w:drawing>
                <wp:inline distT="0" distB="0" distL="0" distR="0" wp14:anchorId="38E17463" wp14:editId="3C3ACF75">
                  <wp:extent cx="787400" cy="160655"/>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787400" cy="160655"/>
                          </a:xfrm>
                          <a:prstGeom prst="rect">
                            <a:avLst/>
                          </a:prstGeom>
                          <a:noFill/>
                          <a:ln>
                            <a:noFill/>
                          </a:ln>
                        </pic:spPr>
                      </pic:pic>
                    </a:graphicData>
                  </a:graphic>
                </wp:inline>
              </w:drawing>
            </w:r>
          </w:p>
          <w:p w14:paraId="09436C53" w14:textId="77777777" w:rsidR="00E30C5F" w:rsidRPr="004D5652" w:rsidRDefault="00E30C5F" w:rsidP="00A41C16">
            <w:pPr>
              <w:jc w:val="center"/>
              <w:rPr>
                <w:rFonts w:ascii="Arial" w:hAnsi="Arial"/>
                <w:kern w:val="2"/>
                <w:sz w:val="20"/>
              </w:rPr>
            </w:pPr>
          </w:p>
        </w:tc>
        <w:tc>
          <w:tcPr>
            <w:tcW w:w="5598" w:type="dxa"/>
          </w:tcPr>
          <w:p w14:paraId="7A9F591B"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65 à 70</w:t>
            </w:r>
          </w:p>
        </w:tc>
      </w:tr>
      <w:tr w:rsidR="00E30C5F" w:rsidRPr="00A44753" w14:paraId="361B4C79" w14:textId="77777777" w:rsidTr="00A41C16">
        <w:tc>
          <w:tcPr>
            <w:tcW w:w="3258" w:type="dxa"/>
          </w:tcPr>
          <w:p w14:paraId="4AC182DF"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RO</w:t>
            </w:r>
            <w:r w:rsidRPr="004D5652">
              <w:rPr>
                <w:rFonts w:ascii="Arial" w:eastAsia="Arial" w:hAnsi="Arial" w:cs="Arial"/>
                <w:b/>
                <w:noProof/>
                <w:kern w:val="2"/>
                <w:sz w:val="20"/>
                <w:u w:val="single"/>
                <w:lang w:bidi="fr-CA"/>
              </w:rPr>
              <w:t>C</w:t>
            </w:r>
            <w:r w:rsidRPr="004D5652">
              <w:rPr>
                <w:rFonts w:ascii="Arial" w:eastAsia="Arial" w:hAnsi="Arial" w:cs="Arial"/>
                <w:noProof/>
                <w:kern w:val="2"/>
                <w:sz w:val="20"/>
                <w:lang w:bidi="fr-CA"/>
              </w:rPr>
              <w:t>H</w:t>
            </w:r>
            <w:r w:rsidRPr="004D5652">
              <w:rPr>
                <w:rFonts w:ascii="Arial" w:eastAsia="Arial" w:hAnsi="Arial" w:cs="Arial"/>
                <w:noProof/>
                <w:kern w:val="2"/>
                <w:sz w:val="20"/>
                <w:vertAlign w:val="subscript"/>
                <w:lang w:bidi="fr-CA"/>
              </w:rPr>
              <w:t>2</w:t>
            </w:r>
            <w:r w:rsidRPr="004D5652">
              <w:rPr>
                <w:rFonts w:ascii="Arial" w:eastAsia="Arial" w:hAnsi="Arial" w:cs="Arial"/>
                <w:noProof/>
                <w:kern w:val="2"/>
                <w:sz w:val="20"/>
                <w:lang w:bidi="fr-CA"/>
              </w:rPr>
              <w:t>R</w:t>
            </w:r>
          </w:p>
          <w:p w14:paraId="7CC67FF9" w14:textId="77777777" w:rsidR="00E30C5F" w:rsidRPr="004D5652" w:rsidRDefault="00E30C5F" w:rsidP="00A41C16">
            <w:pPr>
              <w:rPr>
                <w:rFonts w:ascii="Arial" w:hAnsi="Arial"/>
                <w:noProof/>
                <w:kern w:val="2"/>
                <w:sz w:val="20"/>
              </w:rPr>
            </w:pPr>
          </w:p>
        </w:tc>
        <w:tc>
          <w:tcPr>
            <w:tcW w:w="5598" w:type="dxa"/>
          </w:tcPr>
          <w:p w14:paraId="662860ED"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50 à 75</w:t>
            </w:r>
          </w:p>
        </w:tc>
      </w:tr>
      <w:tr w:rsidR="00E30C5F" w:rsidRPr="00A44753" w14:paraId="4A3B9298" w14:textId="77777777" w:rsidTr="00A41C16">
        <w:tc>
          <w:tcPr>
            <w:tcW w:w="3258" w:type="dxa"/>
          </w:tcPr>
          <w:p w14:paraId="505198C5"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drawing>
                <wp:inline distT="0" distB="0" distL="0" distR="0" wp14:anchorId="37359F02" wp14:editId="1F21F1F6">
                  <wp:extent cx="939800" cy="465455"/>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939800" cy="465455"/>
                          </a:xfrm>
                          <a:prstGeom prst="rect">
                            <a:avLst/>
                          </a:prstGeom>
                          <a:noFill/>
                          <a:ln>
                            <a:noFill/>
                          </a:ln>
                        </pic:spPr>
                      </pic:pic>
                    </a:graphicData>
                  </a:graphic>
                </wp:inline>
              </w:drawing>
            </w:r>
          </w:p>
          <w:p w14:paraId="655E9D19" w14:textId="77777777" w:rsidR="00E30C5F" w:rsidRPr="004D5652" w:rsidRDefault="00E30C5F" w:rsidP="00A41C16">
            <w:pPr>
              <w:jc w:val="center"/>
              <w:rPr>
                <w:rFonts w:ascii="Arial" w:hAnsi="Arial"/>
                <w:noProof/>
                <w:kern w:val="2"/>
                <w:sz w:val="20"/>
                <w:vertAlign w:val="subscript"/>
              </w:rPr>
            </w:pPr>
          </w:p>
          <w:p w14:paraId="79BDB89F" w14:textId="77777777" w:rsidR="00E30C5F" w:rsidRPr="004D5652" w:rsidRDefault="00E30C5F" w:rsidP="00A41C16">
            <w:pPr>
              <w:jc w:val="center"/>
              <w:rPr>
                <w:rFonts w:ascii="Arial" w:hAnsi="Arial"/>
                <w:noProof/>
                <w:kern w:val="2"/>
                <w:sz w:val="20"/>
              </w:rPr>
            </w:pPr>
          </w:p>
        </w:tc>
        <w:tc>
          <w:tcPr>
            <w:tcW w:w="5598" w:type="dxa"/>
          </w:tcPr>
          <w:p w14:paraId="7E60A538" w14:textId="77777777" w:rsidR="00E30C5F" w:rsidRPr="00736512" w:rsidRDefault="00E30C5F" w:rsidP="00A41C16">
            <w:pPr>
              <w:jc w:val="center"/>
              <w:rPr>
                <w:rFonts w:ascii="Arial" w:hAnsi="Arial"/>
                <w:kern w:val="2"/>
                <w:sz w:val="23"/>
              </w:rPr>
            </w:pPr>
          </w:p>
          <w:p w14:paraId="5CAF401D"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50 à 75</w:t>
            </w:r>
          </w:p>
        </w:tc>
      </w:tr>
      <w:tr w:rsidR="00E30C5F" w:rsidRPr="00A44753" w14:paraId="776D7963" w14:textId="77777777" w:rsidTr="00A41C16">
        <w:tc>
          <w:tcPr>
            <w:tcW w:w="3258" w:type="dxa"/>
          </w:tcPr>
          <w:p w14:paraId="6A73A6EF" w14:textId="77777777" w:rsidR="00E30C5F" w:rsidRPr="004D5652" w:rsidRDefault="00E30C5F" w:rsidP="00A41C16">
            <w:pPr>
              <w:jc w:val="center"/>
              <w:rPr>
                <w:rFonts w:ascii="Arial" w:hAnsi="Arial"/>
                <w:kern w:val="2"/>
                <w:sz w:val="20"/>
              </w:rPr>
            </w:pPr>
            <w:r w:rsidRPr="004D5652">
              <w:rPr>
                <w:rFonts w:ascii="Arial" w:eastAsia="Arial" w:hAnsi="Arial" w:cs="Arial"/>
                <w:noProof/>
                <w:kern w:val="2"/>
                <w:sz w:val="20"/>
                <w:lang w:bidi="fr-CA"/>
              </w:rPr>
              <w:drawing>
                <wp:inline distT="0" distB="0" distL="0" distR="0" wp14:anchorId="744C22DC" wp14:editId="27E2507A">
                  <wp:extent cx="660400" cy="448945"/>
                  <wp:effectExtent l="0" t="0" r="0" b="825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p w14:paraId="71D8173B" w14:textId="77777777" w:rsidR="00E30C5F" w:rsidRPr="004D5652" w:rsidRDefault="00E30C5F" w:rsidP="00A41C16">
            <w:pPr>
              <w:jc w:val="center"/>
              <w:rPr>
                <w:rFonts w:ascii="Arial" w:hAnsi="Arial"/>
                <w:kern w:val="2"/>
                <w:sz w:val="20"/>
              </w:rPr>
            </w:pPr>
          </w:p>
        </w:tc>
        <w:tc>
          <w:tcPr>
            <w:tcW w:w="5598" w:type="dxa"/>
          </w:tcPr>
          <w:p w14:paraId="0A002EAB" w14:textId="77777777" w:rsidR="00E30C5F" w:rsidRPr="00736512" w:rsidRDefault="00E30C5F" w:rsidP="00A41C16">
            <w:pPr>
              <w:jc w:val="center"/>
              <w:rPr>
                <w:rFonts w:ascii="Arial" w:hAnsi="Arial"/>
                <w:kern w:val="2"/>
                <w:sz w:val="23"/>
              </w:rPr>
            </w:pPr>
          </w:p>
          <w:p w14:paraId="440B0FE4"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115 à 120</w:t>
            </w:r>
          </w:p>
        </w:tc>
      </w:tr>
      <w:tr w:rsidR="00E30C5F" w:rsidRPr="00A44753" w14:paraId="174BA55E" w14:textId="77777777" w:rsidTr="00A41C16">
        <w:tc>
          <w:tcPr>
            <w:tcW w:w="3258" w:type="dxa"/>
          </w:tcPr>
          <w:p w14:paraId="3DD6C9D2"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drawing>
                <wp:inline distT="0" distB="0" distL="0" distR="0" wp14:anchorId="30362A38" wp14:editId="28FE6E47">
                  <wp:extent cx="660400" cy="448945"/>
                  <wp:effectExtent l="0" t="0" r="0" b="8255"/>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p w14:paraId="740944B1" w14:textId="77777777" w:rsidR="00E30C5F" w:rsidRPr="004D5652" w:rsidRDefault="00E30C5F" w:rsidP="00A41C16">
            <w:pPr>
              <w:jc w:val="center"/>
              <w:rPr>
                <w:rFonts w:ascii="Arial" w:hAnsi="Arial"/>
                <w:noProof/>
                <w:kern w:val="2"/>
                <w:sz w:val="20"/>
              </w:rPr>
            </w:pPr>
          </w:p>
        </w:tc>
        <w:tc>
          <w:tcPr>
            <w:tcW w:w="5598" w:type="dxa"/>
          </w:tcPr>
          <w:p w14:paraId="229D3E7A" w14:textId="77777777" w:rsidR="00E30C5F" w:rsidRPr="00736512" w:rsidRDefault="00E30C5F" w:rsidP="00A41C16">
            <w:pPr>
              <w:jc w:val="center"/>
              <w:rPr>
                <w:rFonts w:ascii="Arial" w:hAnsi="Arial"/>
                <w:kern w:val="2"/>
                <w:sz w:val="23"/>
              </w:rPr>
            </w:pPr>
          </w:p>
          <w:p w14:paraId="057291AF"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125 à 140</w:t>
            </w:r>
          </w:p>
        </w:tc>
      </w:tr>
      <w:tr w:rsidR="00E30C5F" w:rsidRPr="00A44753" w14:paraId="79075707" w14:textId="77777777" w:rsidTr="00A41C16">
        <w:tc>
          <w:tcPr>
            <w:tcW w:w="3258" w:type="dxa"/>
          </w:tcPr>
          <w:p w14:paraId="2D278F93" w14:textId="3B1955CF"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carbone aromatique</w:t>
            </w:r>
          </w:p>
        </w:tc>
        <w:tc>
          <w:tcPr>
            <w:tcW w:w="5598" w:type="dxa"/>
          </w:tcPr>
          <w:p w14:paraId="61BBB478"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125 à 150</w:t>
            </w:r>
          </w:p>
        </w:tc>
      </w:tr>
      <w:tr w:rsidR="00E30C5F" w:rsidRPr="00A44753" w14:paraId="16850857" w14:textId="77777777" w:rsidTr="00A41C16">
        <w:tc>
          <w:tcPr>
            <w:tcW w:w="3258" w:type="dxa"/>
          </w:tcPr>
          <w:p w14:paraId="29A295EA"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drawing>
                <wp:inline distT="0" distB="0" distL="0" distR="0" wp14:anchorId="43D95BA8" wp14:editId="049E08E9">
                  <wp:extent cx="508000" cy="457200"/>
                  <wp:effectExtent l="0" t="0" r="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508000" cy="457200"/>
                          </a:xfrm>
                          <a:prstGeom prst="rect">
                            <a:avLst/>
                          </a:prstGeom>
                          <a:noFill/>
                          <a:ln>
                            <a:noFill/>
                          </a:ln>
                        </pic:spPr>
                      </pic:pic>
                    </a:graphicData>
                  </a:graphic>
                </wp:inline>
              </w:drawing>
            </w:r>
          </w:p>
          <w:p w14:paraId="5D5DFAE9"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(dérivés de l</w:t>
            </w:r>
            <w:r w:rsidRPr="009C5F66">
              <w:rPr>
                <w:rFonts w:eastAsia="Arial" w:cs="Arial"/>
                <w:noProof/>
                <w:kern w:val="2"/>
                <w:sz w:val="20"/>
                <w:lang w:bidi="fr-CA"/>
              </w:rPr>
              <w:t>’</w:t>
            </w:r>
            <w:r w:rsidRPr="004D5652">
              <w:rPr>
                <w:rFonts w:ascii="Arial" w:eastAsia="Arial" w:hAnsi="Arial" w:cs="Arial"/>
                <w:noProof/>
                <w:kern w:val="2"/>
                <w:sz w:val="20"/>
                <w:lang w:bidi="fr-CA"/>
              </w:rPr>
              <w:t>acide carboxylique)</w:t>
            </w:r>
          </w:p>
          <w:p w14:paraId="796FB2BA" w14:textId="77777777" w:rsidR="00E30C5F" w:rsidRPr="004D5652" w:rsidRDefault="00E30C5F" w:rsidP="00A41C16">
            <w:pPr>
              <w:jc w:val="center"/>
              <w:rPr>
                <w:rFonts w:ascii="Arial" w:hAnsi="Arial"/>
                <w:noProof/>
                <w:kern w:val="2"/>
                <w:sz w:val="20"/>
              </w:rPr>
            </w:pPr>
          </w:p>
        </w:tc>
        <w:tc>
          <w:tcPr>
            <w:tcW w:w="5598" w:type="dxa"/>
          </w:tcPr>
          <w:p w14:paraId="4D2893F6" w14:textId="77777777" w:rsidR="00E30C5F" w:rsidRPr="00736512" w:rsidRDefault="00E30C5F" w:rsidP="00A41C16">
            <w:pPr>
              <w:jc w:val="center"/>
              <w:rPr>
                <w:rFonts w:ascii="Arial" w:hAnsi="Arial"/>
                <w:kern w:val="2"/>
                <w:sz w:val="23"/>
              </w:rPr>
            </w:pPr>
          </w:p>
          <w:p w14:paraId="28C13117"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165 à 185</w:t>
            </w:r>
          </w:p>
        </w:tc>
      </w:tr>
      <w:tr w:rsidR="00E30C5F" w:rsidRPr="00A44753" w14:paraId="2530327F" w14:textId="77777777" w:rsidTr="00A41C16">
        <w:tc>
          <w:tcPr>
            <w:tcW w:w="3258" w:type="dxa"/>
          </w:tcPr>
          <w:p w14:paraId="225A2DBC" w14:textId="4D226213"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drawing>
                <wp:inline distT="0" distB="0" distL="0" distR="0" wp14:anchorId="3DC8940F" wp14:editId="52E4CCE1">
                  <wp:extent cx="525145" cy="457200"/>
                  <wp:effectExtent l="0" t="0" r="8255"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25145" cy="457200"/>
                          </a:xfrm>
                          <a:prstGeom prst="rect">
                            <a:avLst/>
                          </a:prstGeom>
                          <a:noFill/>
                          <a:ln>
                            <a:noFill/>
                          </a:ln>
                        </pic:spPr>
                      </pic:pic>
                    </a:graphicData>
                  </a:graphic>
                </wp:inline>
              </w:drawing>
            </w:r>
          </w:p>
        </w:tc>
        <w:tc>
          <w:tcPr>
            <w:tcW w:w="5598" w:type="dxa"/>
          </w:tcPr>
          <w:p w14:paraId="78994BF3" w14:textId="77777777" w:rsidR="00E30C5F" w:rsidRPr="00736512" w:rsidRDefault="00E30C5F" w:rsidP="00A41C16">
            <w:pPr>
              <w:jc w:val="center"/>
              <w:rPr>
                <w:rFonts w:ascii="Arial" w:hAnsi="Arial"/>
                <w:kern w:val="2"/>
                <w:sz w:val="23"/>
              </w:rPr>
            </w:pPr>
          </w:p>
          <w:p w14:paraId="2C03B47F"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190 à 200</w:t>
            </w:r>
          </w:p>
        </w:tc>
      </w:tr>
      <w:tr w:rsidR="00E30C5F" w:rsidRPr="00A44753" w14:paraId="59CA49DC" w14:textId="77777777" w:rsidTr="00A41C16">
        <w:tc>
          <w:tcPr>
            <w:tcW w:w="3258" w:type="dxa"/>
          </w:tcPr>
          <w:p w14:paraId="450DFB1E"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drawing>
                <wp:inline distT="0" distB="0" distL="0" distR="0" wp14:anchorId="2E94ADE1" wp14:editId="18DF57EC">
                  <wp:extent cx="508000" cy="45720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508000" cy="457200"/>
                          </a:xfrm>
                          <a:prstGeom prst="rect">
                            <a:avLst/>
                          </a:prstGeom>
                          <a:noFill/>
                          <a:ln>
                            <a:noFill/>
                          </a:ln>
                        </pic:spPr>
                      </pic:pic>
                    </a:graphicData>
                  </a:graphic>
                </wp:inline>
              </w:drawing>
            </w:r>
          </w:p>
        </w:tc>
        <w:tc>
          <w:tcPr>
            <w:tcW w:w="5598" w:type="dxa"/>
          </w:tcPr>
          <w:p w14:paraId="44678497" w14:textId="77777777" w:rsidR="00E30C5F" w:rsidRPr="00736512" w:rsidRDefault="00E30C5F" w:rsidP="00A41C16">
            <w:pPr>
              <w:jc w:val="center"/>
              <w:rPr>
                <w:rFonts w:ascii="Arial" w:hAnsi="Arial"/>
                <w:kern w:val="2"/>
                <w:sz w:val="23"/>
              </w:rPr>
            </w:pPr>
          </w:p>
          <w:p w14:paraId="525674C3" w14:textId="77777777" w:rsidR="00E30C5F" w:rsidRPr="00736512" w:rsidRDefault="00E30C5F" w:rsidP="00A41C16">
            <w:pPr>
              <w:jc w:val="cente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200 à 220</w:t>
            </w:r>
          </w:p>
        </w:tc>
      </w:tr>
    </w:tbl>
    <w:p w14:paraId="408061C7" w14:textId="77777777" w:rsidR="00E30C5F" w:rsidRPr="00736512" w:rsidRDefault="00E30C5F" w:rsidP="00E30C5F">
      <w:pPr>
        <w:rPr>
          <w:kern w:val="2"/>
          <w:sz w:val="23"/>
        </w:rPr>
      </w:pPr>
    </w:p>
    <w:p w14:paraId="1833D581" w14:textId="0DC3FB2C" w:rsidR="00E30C5F" w:rsidRPr="00736512" w:rsidRDefault="00E30C5F" w:rsidP="00E30C5F">
      <w:pPr>
        <w:jc w:val="right"/>
        <w:rPr>
          <w:kern w:val="2"/>
          <w:sz w:val="23"/>
        </w:rPr>
      </w:pPr>
      <w:r w:rsidRPr="00736512">
        <w:rPr>
          <w:b/>
          <w:kern w:val="2"/>
          <w:sz w:val="23"/>
          <w:lang w:bidi="fr-CA"/>
        </w:rPr>
        <w:br w:type="page"/>
      </w:r>
      <w:r w:rsidRPr="00736512">
        <w:rPr>
          <w:b/>
          <w:kern w:val="2"/>
          <w:sz w:val="23"/>
          <w:lang w:bidi="fr-CA"/>
        </w:rPr>
        <w:lastRenderedPageBreak/>
        <w:t>Tableau 4 :</w:t>
      </w:r>
      <w:r w:rsidR="00B3133C">
        <w:rPr>
          <w:b/>
          <w:kern w:val="2"/>
          <w:sz w:val="23"/>
          <w:lang w:bidi="fr-CA"/>
        </w:rPr>
        <w:t xml:space="preserve"> </w:t>
      </w:r>
      <w:r w:rsidRPr="00736512">
        <w:rPr>
          <w:kern w:val="2"/>
          <w:sz w:val="23"/>
          <w:lang w:bidi="fr-CA"/>
        </w:rPr>
        <w:t xml:space="preserve"> Des constantes de couplage typiques obtenues par la méthode RMN</w:t>
      </w:r>
    </w:p>
    <w:p w14:paraId="179270E9" w14:textId="77777777" w:rsidR="00E30C5F" w:rsidRPr="00736512" w:rsidRDefault="00E30C5F" w:rsidP="00E30C5F">
      <w:pPr>
        <w:rPr>
          <w:kern w:val="2"/>
          <w:sz w:val="23"/>
        </w:rPr>
      </w:pPr>
    </w:p>
    <w:p w14:paraId="68025337" w14:textId="77777777" w:rsidR="00E30C5F" w:rsidRPr="00736512" w:rsidRDefault="00E30C5F" w:rsidP="00E30C5F">
      <w:pPr>
        <w:rPr>
          <w:kern w:val="2"/>
          <w:sz w:val="23"/>
        </w:rPr>
      </w:pPr>
    </w:p>
    <w:p w14:paraId="3C3F4424" w14:textId="77777777" w:rsidR="00E30C5F" w:rsidRPr="00736512" w:rsidRDefault="00E30C5F" w:rsidP="00E30C5F">
      <w:pPr>
        <w:rPr>
          <w:kern w:val="2"/>
          <w:sz w:val="23"/>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68"/>
        <w:gridCol w:w="1713"/>
        <w:gridCol w:w="477"/>
        <w:gridCol w:w="3011"/>
        <w:gridCol w:w="1687"/>
      </w:tblGrid>
      <w:tr w:rsidR="00E30C5F" w:rsidRPr="00A44753" w14:paraId="0868EBF5" w14:textId="77777777" w:rsidTr="00A41C16">
        <w:tc>
          <w:tcPr>
            <w:tcW w:w="1968" w:type="dxa"/>
            <w:tcBorders>
              <w:top w:val="nil"/>
              <w:left w:val="nil"/>
              <w:bottom w:val="nil"/>
              <w:right w:val="nil"/>
            </w:tcBorders>
          </w:tcPr>
          <w:p w14:paraId="6225E6C7" w14:textId="77777777" w:rsidR="00E30C5F" w:rsidRPr="004D5652" w:rsidRDefault="00E30C5F" w:rsidP="00A41C16">
            <w:pPr>
              <w:rPr>
                <w:rFonts w:ascii="Arial" w:hAnsi="Arial"/>
                <w:b/>
                <w:noProof/>
                <w:kern w:val="2"/>
                <w:u w:val="single"/>
              </w:rPr>
            </w:pPr>
            <w:r w:rsidRPr="00736512">
              <w:rPr>
                <w:rFonts w:ascii="Arial" w:eastAsia="Arial" w:hAnsi="Arial" w:cs="Arial"/>
                <w:b/>
                <w:noProof/>
                <w:kern w:val="2"/>
                <w:sz w:val="23"/>
                <w:u w:val="single"/>
                <w:lang w:bidi="fr-CA"/>
              </w:rPr>
              <w:t>Couplage H-H</w:t>
            </w:r>
          </w:p>
        </w:tc>
        <w:tc>
          <w:tcPr>
            <w:tcW w:w="1713" w:type="dxa"/>
            <w:tcBorders>
              <w:top w:val="nil"/>
              <w:left w:val="nil"/>
              <w:bottom w:val="nil"/>
            </w:tcBorders>
          </w:tcPr>
          <w:p w14:paraId="631347FE" w14:textId="77777777" w:rsidR="00E30C5F" w:rsidRPr="004D5652" w:rsidRDefault="00E30C5F" w:rsidP="00A41C16">
            <w:pPr>
              <w:rPr>
                <w:rFonts w:ascii="Arial" w:hAnsi="Arial"/>
                <w:b/>
                <w:kern w:val="2"/>
                <w:u w:val="single"/>
              </w:rPr>
            </w:pPr>
            <w:r w:rsidRPr="00736512">
              <w:rPr>
                <w:rFonts w:ascii="Arial" w:eastAsia="Arial" w:hAnsi="Arial" w:cs="Arial"/>
                <w:b/>
                <w:kern w:val="2"/>
                <w:sz w:val="23"/>
                <w:u w:val="single"/>
                <w:lang w:bidi="fr-CA"/>
              </w:rPr>
              <w:t>J (Hz)</w:t>
            </w:r>
          </w:p>
        </w:tc>
        <w:tc>
          <w:tcPr>
            <w:tcW w:w="477" w:type="dxa"/>
            <w:tcBorders>
              <w:top w:val="nil"/>
              <w:bottom w:val="nil"/>
              <w:right w:val="nil"/>
            </w:tcBorders>
          </w:tcPr>
          <w:p w14:paraId="75BDC418" w14:textId="77777777" w:rsidR="00E30C5F" w:rsidRPr="004D5652" w:rsidRDefault="00E30C5F" w:rsidP="00A41C16">
            <w:pPr>
              <w:rPr>
                <w:rFonts w:ascii="Arial" w:hAnsi="Arial"/>
                <w:b/>
                <w:noProof/>
                <w:kern w:val="2"/>
                <w:u w:val="single"/>
              </w:rPr>
            </w:pPr>
          </w:p>
        </w:tc>
        <w:tc>
          <w:tcPr>
            <w:tcW w:w="3011" w:type="dxa"/>
            <w:tcBorders>
              <w:top w:val="nil"/>
              <w:left w:val="nil"/>
              <w:bottom w:val="nil"/>
              <w:right w:val="nil"/>
            </w:tcBorders>
          </w:tcPr>
          <w:p w14:paraId="0C18D158" w14:textId="77777777" w:rsidR="00E30C5F" w:rsidRPr="004D5652" w:rsidRDefault="00E30C5F" w:rsidP="00A41C16">
            <w:pPr>
              <w:rPr>
                <w:rFonts w:ascii="Arial" w:hAnsi="Arial"/>
                <w:b/>
                <w:noProof/>
                <w:kern w:val="2"/>
                <w:u w:val="single"/>
              </w:rPr>
            </w:pPr>
            <w:r w:rsidRPr="00736512">
              <w:rPr>
                <w:rFonts w:ascii="Arial" w:eastAsia="Arial" w:hAnsi="Arial" w:cs="Arial"/>
                <w:b/>
                <w:noProof/>
                <w:kern w:val="2"/>
                <w:sz w:val="23"/>
                <w:u w:val="single"/>
                <w:lang w:bidi="fr-CA"/>
              </w:rPr>
              <w:t>Couplage C-H</w:t>
            </w:r>
          </w:p>
        </w:tc>
        <w:tc>
          <w:tcPr>
            <w:tcW w:w="1687" w:type="dxa"/>
            <w:tcBorders>
              <w:top w:val="nil"/>
              <w:left w:val="nil"/>
              <w:bottom w:val="nil"/>
              <w:right w:val="nil"/>
            </w:tcBorders>
          </w:tcPr>
          <w:p w14:paraId="2F23E3ED" w14:textId="77777777" w:rsidR="00E30C5F" w:rsidRPr="00736512" w:rsidRDefault="00E30C5F" w:rsidP="00A41C16">
            <w:pPr>
              <w:rPr>
                <w:rFonts w:ascii="Arial" w:hAnsi="Arial"/>
                <w:b/>
                <w:kern w:val="2"/>
                <w:sz w:val="23"/>
                <w:u w:val="single"/>
              </w:rPr>
            </w:pPr>
            <w:r w:rsidRPr="00736512">
              <w:rPr>
                <w:rFonts w:ascii="Arial" w:eastAsia="Arial" w:hAnsi="Arial" w:cs="Arial"/>
                <w:b/>
                <w:kern w:val="2"/>
                <w:sz w:val="23"/>
                <w:u w:val="single"/>
                <w:lang w:bidi="fr-CA"/>
              </w:rPr>
              <w:t>J (Hz)</w:t>
            </w:r>
          </w:p>
          <w:p w14:paraId="0EEBD577" w14:textId="77777777" w:rsidR="00E30C5F" w:rsidRPr="004D5652" w:rsidRDefault="00E30C5F" w:rsidP="00A41C16">
            <w:pPr>
              <w:rPr>
                <w:rFonts w:ascii="Arial" w:hAnsi="Arial"/>
                <w:b/>
                <w:kern w:val="2"/>
              </w:rPr>
            </w:pPr>
          </w:p>
        </w:tc>
      </w:tr>
      <w:tr w:rsidR="00E30C5F" w:rsidRPr="00A44753" w14:paraId="4652B565" w14:textId="77777777" w:rsidTr="00A41C16">
        <w:tc>
          <w:tcPr>
            <w:tcW w:w="1968" w:type="dxa"/>
            <w:tcBorders>
              <w:top w:val="nil"/>
              <w:left w:val="nil"/>
              <w:bottom w:val="nil"/>
              <w:right w:val="nil"/>
            </w:tcBorders>
          </w:tcPr>
          <w:p w14:paraId="3C30D28C" w14:textId="77777777" w:rsidR="00E30C5F" w:rsidRPr="004D5652" w:rsidRDefault="00E30C5F" w:rsidP="00A41C16">
            <w:pPr>
              <w:rPr>
                <w:rFonts w:ascii="Arial" w:hAnsi="Arial"/>
                <w:noProof/>
                <w:kern w:val="2"/>
                <w:sz w:val="20"/>
              </w:rPr>
            </w:pPr>
            <w:r w:rsidRPr="004D5652">
              <w:rPr>
                <w:rFonts w:ascii="Arial" w:eastAsia="Arial" w:hAnsi="Arial" w:cs="Arial"/>
                <w:noProof/>
                <w:kern w:val="2"/>
                <w:sz w:val="20"/>
                <w:lang w:bidi="fr-CA"/>
              </w:rPr>
              <w:drawing>
                <wp:inline distT="0" distB="0" distL="0" distR="0" wp14:anchorId="4B3CC1A4" wp14:editId="74DD804D">
                  <wp:extent cx="787400" cy="601345"/>
                  <wp:effectExtent l="0" t="0" r="0" b="825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787400" cy="601345"/>
                          </a:xfrm>
                          <a:prstGeom prst="rect">
                            <a:avLst/>
                          </a:prstGeom>
                          <a:noFill/>
                          <a:ln>
                            <a:noFill/>
                          </a:ln>
                        </pic:spPr>
                      </pic:pic>
                    </a:graphicData>
                  </a:graphic>
                </wp:inline>
              </w:drawing>
            </w:r>
          </w:p>
          <w:p w14:paraId="380A15B5" w14:textId="77777777" w:rsidR="00E30C5F" w:rsidRPr="004D5652" w:rsidRDefault="00E30C5F" w:rsidP="00A41C16">
            <w:pPr>
              <w:rPr>
                <w:rFonts w:ascii="Arial" w:hAnsi="Arial"/>
                <w:noProof/>
                <w:kern w:val="2"/>
                <w:sz w:val="20"/>
              </w:rPr>
            </w:pPr>
          </w:p>
        </w:tc>
        <w:tc>
          <w:tcPr>
            <w:tcW w:w="1713" w:type="dxa"/>
            <w:tcBorders>
              <w:top w:val="nil"/>
              <w:left w:val="nil"/>
              <w:bottom w:val="nil"/>
            </w:tcBorders>
          </w:tcPr>
          <w:p w14:paraId="75EF9A37" w14:textId="77777777" w:rsidR="00E30C5F" w:rsidRPr="00736512" w:rsidRDefault="00E30C5F" w:rsidP="00A41C16">
            <w:pPr>
              <w:rPr>
                <w:rFonts w:ascii="Arial" w:hAnsi="Arial"/>
                <w:kern w:val="2"/>
                <w:sz w:val="23"/>
              </w:rPr>
            </w:pPr>
          </w:p>
          <w:p w14:paraId="03FC2B8B"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6 à 8</w:t>
            </w:r>
          </w:p>
        </w:tc>
        <w:tc>
          <w:tcPr>
            <w:tcW w:w="477" w:type="dxa"/>
            <w:tcBorders>
              <w:top w:val="nil"/>
              <w:bottom w:val="nil"/>
              <w:right w:val="nil"/>
            </w:tcBorders>
          </w:tcPr>
          <w:p w14:paraId="7C1F14D6" w14:textId="77777777" w:rsidR="00E30C5F" w:rsidRPr="004D5652" w:rsidRDefault="00E30C5F" w:rsidP="00A41C16">
            <w:pPr>
              <w:rPr>
                <w:rFonts w:ascii="Arial" w:hAnsi="Arial"/>
                <w:noProof/>
                <w:kern w:val="2"/>
                <w:sz w:val="20"/>
              </w:rPr>
            </w:pPr>
          </w:p>
        </w:tc>
        <w:tc>
          <w:tcPr>
            <w:tcW w:w="3011" w:type="dxa"/>
            <w:tcBorders>
              <w:top w:val="nil"/>
              <w:left w:val="nil"/>
              <w:bottom w:val="nil"/>
              <w:right w:val="nil"/>
            </w:tcBorders>
          </w:tcPr>
          <w:p w14:paraId="4F6F4F6D" w14:textId="77777777" w:rsidR="00E30C5F" w:rsidRPr="004D5652" w:rsidRDefault="00E30C5F" w:rsidP="00A41C16">
            <w:pPr>
              <w:rPr>
                <w:rFonts w:ascii="Arial" w:hAnsi="Arial"/>
                <w:noProof/>
                <w:kern w:val="2"/>
                <w:sz w:val="20"/>
              </w:rPr>
            </w:pPr>
            <w:r w:rsidRPr="004D5652">
              <w:rPr>
                <w:rFonts w:ascii="Arial" w:eastAsia="Arial" w:hAnsi="Arial" w:cs="Arial"/>
                <w:noProof/>
                <w:kern w:val="2"/>
                <w:sz w:val="20"/>
                <w:lang w:bidi="fr-CA"/>
              </w:rPr>
              <w:drawing>
                <wp:inline distT="0" distB="0" distL="0" distR="0" wp14:anchorId="708FEE00" wp14:editId="5CAA62B8">
                  <wp:extent cx="575945" cy="575945"/>
                  <wp:effectExtent l="0" t="0" r="8255" b="825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75945" cy="575945"/>
                          </a:xfrm>
                          <a:prstGeom prst="rect">
                            <a:avLst/>
                          </a:prstGeom>
                          <a:noFill/>
                          <a:ln>
                            <a:noFill/>
                          </a:ln>
                        </pic:spPr>
                      </pic:pic>
                    </a:graphicData>
                  </a:graphic>
                </wp:inline>
              </w:drawing>
            </w:r>
          </w:p>
        </w:tc>
        <w:tc>
          <w:tcPr>
            <w:tcW w:w="1687" w:type="dxa"/>
            <w:tcBorders>
              <w:top w:val="nil"/>
              <w:left w:val="nil"/>
              <w:bottom w:val="nil"/>
              <w:right w:val="nil"/>
            </w:tcBorders>
          </w:tcPr>
          <w:p w14:paraId="7C46E1D5" w14:textId="77777777" w:rsidR="00E30C5F" w:rsidRPr="004D5652" w:rsidRDefault="00E30C5F" w:rsidP="00A41C16">
            <w:pP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125 à 130</w:t>
            </w:r>
          </w:p>
        </w:tc>
      </w:tr>
      <w:tr w:rsidR="00E30C5F" w:rsidRPr="00A44753" w14:paraId="00ABB898" w14:textId="77777777" w:rsidTr="00A41C16">
        <w:tc>
          <w:tcPr>
            <w:tcW w:w="1968" w:type="dxa"/>
            <w:tcBorders>
              <w:top w:val="nil"/>
              <w:left w:val="nil"/>
              <w:bottom w:val="nil"/>
              <w:right w:val="nil"/>
            </w:tcBorders>
          </w:tcPr>
          <w:p w14:paraId="6E05B7D5" w14:textId="77777777" w:rsidR="00E30C5F" w:rsidRPr="004D5652" w:rsidRDefault="00E30C5F" w:rsidP="00A41C16">
            <w:pPr>
              <w:rPr>
                <w:rFonts w:ascii="Arial" w:hAnsi="Arial"/>
                <w:kern w:val="2"/>
                <w:sz w:val="20"/>
              </w:rPr>
            </w:pPr>
            <w:r w:rsidRPr="004D5652">
              <w:rPr>
                <w:rFonts w:ascii="Arial" w:eastAsia="Arial" w:hAnsi="Arial" w:cs="Arial"/>
                <w:noProof/>
                <w:kern w:val="2"/>
                <w:sz w:val="20"/>
                <w:lang w:bidi="fr-CA"/>
              </w:rPr>
              <w:drawing>
                <wp:inline distT="0" distB="0" distL="0" distR="0" wp14:anchorId="0F9A1C44" wp14:editId="263B1401">
                  <wp:extent cx="787400" cy="601345"/>
                  <wp:effectExtent l="0" t="0" r="0" b="825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787400" cy="601345"/>
                          </a:xfrm>
                          <a:prstGeom prst="rect">
                            <a:avLst/>
                          </a:prstGeom>
                          <a:noFill/>
                          <a:ln>
                            <a:noFill/>
                          </a:ln>
                        </pic:spPr>
                      </pic:pic>
                    </a:graphicData>
                  </a:graphic>
                </wp:inline>
              </w:drawing>
            </w:r>
          </w:p>
          <w:p w14:paraId="6C6A65E8" w14:textId="77777777" w:rsidR="00E30C5F" w:rsidRPr="004D5652" w:rsidRDefault="00E30C5F" w:rsidP="00A41C16">
            <w:pPr>
              <w:rPr>
                <w:rFonts w:ascii="Arial" w:hAnsi="Arial"/>
                <w:kern w:val="2"/>
                <w:sz w:val="20"/>
              </w:rPr>
            </w:pPr>
          </w:p>
        </w:tc>
        <w:tc>
          <w:tcPr>
            <w:tcW w:w="1713" w:type="dxa"/>
            <w:tcBorders>
              <w:top w:val="nil"/>
              <w:left w:val="nil"/>
              <w:bottom w:val="nil"/>
            </w:tcBorders>
          </w:tcPr>
          <w:p w14:paraId="48D4551D" w14:textId="77777777" w:rsidR="00E30C5F" w:rsidRPr="00736512" w:rsidRDefault="00E30C5F" w:rsidP="00A41C16">
            <w:pPr>
              <w:rPr>
                <w:rFonts w:ascii="Arial" w:hAnsi="Arial"/>
                <w:kern w:val="2"/>
                <w:sz w:val="23"/>
              </w:rPr>
            </w:pPr>
          </w:p>
          <w:p w14:paraId="14D21FAA" w14:textId="77777777" w:rsidR="00E30C5F" w:rsidRPr="00736512" w:rsidRDefault="00E30C5F" w:rsidP="00A41C16">
            <w:pPr>
              <w:rPr>
                <w:rFonts w:ascii="Arial" w:hAnsi="Arial"/>
                <w:kern w:val="2"/>
                <w:sz w:val="23"/>
              </w:rPr>
            </w:pPr>
            <w:r w:rsidRPr="00736512">
              <w:rPr>
                <w:rFonts w:ascii="Arial" w:eastAsia="Arial" w:hAnsi="Arial" w:cs="Arial"/>
                <w:kern w:val="2"/>
                <w:sz w:val="23"/>
                <w:lang w:bidi="fr-CA"/>
              </w:rPr>
              <w:t>2 à 3</w:t>
            </w:r>
          </w:p>
        </w:tc>
        <w:tc>
          <w:tcPr>
            <w:tcW w:w="477" w:type="dxa"/>
            <w:tcBorders>
              <w:top w:val="nil"/>
              <w:bottom w:val="nil"/>
              <w:right w:val="nil"/>
            </w:tcBorders>
          </w:tcPr>
          <w:p w14:paraId="5C158656" w14:textId="77777777" w:rsidR="00E30C5F" w:rsidRPr="004D5652" w:rsidRDefault="00E30C5F" w:rsidP="00A41C16">
            <w:pPr>
              <w:rPr>
                <w:rFonts w:ascii="Arial" w:hAnsi="Arial"/>
                <w:noProof/>
                <w:kern w:val="2"/>
                <w:sz w:val="20"/>
              </w:rPr>
            </w:pPr>
          </w:p>
        </w:tc>
        <w:tc>
          <w:tcPr>
            <w:tcW w:w="3011" w:type="dxa"/>
            <w:tcBorders>
              <w:top w:val="nil"/>
              <w:left w:val="nil"/>
              <w:bottom w:val="nil"/>
              <w:right w:val="nil"/>
            </w:tcBorders>
          </w:tcPr>
          <w:p w14:paraId="40CF7951" w14:textId="77777777" w:rsidR="00E30C5F" w:rsidRPr="004D5652" w:rsidRDefault="00E30C5F" w:rsidP="00A41C16">
            <w:pPr>
              <w:rPr>
                <w:rFonts w:ascii="Arial" w:hAnsi="Arial"/>
                <w:kern w:val="2"/>
                <w:sz w:val="20"/>
              </w:rPr>
            </w:pPr>
            <w:r w:rsidRPr="004D5652">
              <w:rPr>
                <w:rFonts w:ascii="Arial" w:eastAsia="Arial" w:hAnsi="Arial" w:cs="Arial"/>
                <w:noProof/>
                <w:kern w:val="2"/>
                <w:sz w:val="20"/>
                <w:lang w:bidi="fr-CA"/>
              </w:rPr>
              <w:drawing>
                <wp:inline distT="0" distB="0" distL="0" distR="0" wp14:anchorId="437B1FCA" wp14:editId="657F4F6A">
                  <wp:extent cx="660400" cy="448945"/>
                  <wp:effectExtent l="0" t="0" r="0" b="8255"/>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tc>
        <w:tc>
          <w:tcPr>
            <w:tcW w:w="1687" w:type="dxa"/>
            <w:tcBorders>
              <w:top w:val="nil"/>
              <w:left w:val="nil"/>
              <w:bottom w:val="nil"/>
              <w:right w:val="nil"/>
            </w:tcBorders>
          </w:tcPr>
          <w:p w14:paraId="726DFDBA" w14:textId="77777777" w:rsidR="00E30C5F" w:rsidRPr="004D5652" w:rsidRDefault="00E30C5F" w:rsidP="00A41C16">
            <w:pP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150 à 170</w:t>
            </w:r>
          </w:p>
        </w:tc>
      </w:tr>
      <w:tr w:rsidR="00E30C5F" w:rsidRPr="00A44753" w14:paraId="17692E6E" w14:textId="77777777" w:rsidTr="00A41C16">
        <w:tc>
          <w:tcPr>
            <w:tcW w:w="1968" w:type="dxa"/>
            <w:tcBorders>
              <w:top w:val="nil"/>
              <w:left w:val="nil"/>
              <w:bottom w:val="nil"/>
              <w:right w:val="nil"/>
            </w:tcBorders>
          </w:tcPr>
          <w:p w14:paraId="56D5419C" w14:textId="77777777" w:rsidR="00E30C5F" w:rsidRPr="004D5652" w:rsidRDefault="00E30C5F" w:rsidP="00A41C16">
            <w:pPr>
              <w:rPr>
                <w:rFonts w:ascii="Arial" w:hAnsi="Arial"/>
                <w:kern w:val="2"/>
                <w:sz w:val="20"/>
              </w:rPr>
            </w:pPr>
            <w:r w:rsidRPr="004D5652">
              <w:rPr>
                <w:rFonts w:ascii="Arial" w:eastAsia="Arial" w:hAnsi="Arial" w:cs="Arial"/>
                <w:noProof/>
                <w:kern w:val="2"/>
                <w:sz w:val="20"/>
                <w:lang w:bidi="fr-CA"/>
              </w:rPr>
              <w:drawing>
                <wp:inline distT="0" distB="0" distL="0" distR="0" wp14:anchorId="601676D7" wp14:editId="58D9EE12">
                  <wp:extent cx="660400" cy="465455"/>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660400" cy="465455"/>
                          </a:xfrm>
                          <a:prstGeom prst="rect">
                            <a:avLst/>
                          </a:prstGeom>
                          <a:noFill/>
                          <a:ln>
                            <a:noFill/>
                          </a:ln>
                        </pic:spPr>
                      </pic:pic>
                    </a:graphicData>
                  </a:graphic>
                </wp:inline>
              </w:drawing>
            </w:r>
          </w:p>
          <w:p w14:paraId="4E42E5D3" w14:textId="77777777" w:rsidR="00E30C5F" w:rsidRPr="004D5652" w:rsidRDefault="00E30C5F" w:rsidP="00A41C16">
            <w:pPr>
              <w:rPr>
                <w:rFonts w:ascii="Arial" w:hAnsi="Arial"/>
                <w:kern w:val="2"/>
                <w:sz w:val="20"/>
              </w:rPr>
            </w:pPr>
          </w:p>
        </w:tc>
        <w:tc>
          <w:tcPr>
            <w:tcW w:w="1713" w:type="dxa"/>
            <w:tcBorders>
              <w:top w:val="nil"/>
              <w:left w:val="nil"/>
              <w:bottom w:val="nil"/>
            </w:tcBorders>
          </w:tcPr>
          <w:p w14:paraId="7777A105" w14:textId="77777777" w:rsidR="00E30C5F" w:rsidRPr="00736512" w:rsidRDefault="00E30C5F" w:rsidP="00A41C16">
            <w:pPr>
              <w:rPr>
                <w:rFonts w:ascii="Arial" w:hAnsi="Arial"/>
                <w:kern w:val="2"/>
                <w:sz w:val="23"/>
              </w:rPr>
            </w:pPr>
          </w:p>
          <w:p w14:paraId="4369470F"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12 à 18</w:t>
            </w:r>
          </w:p>
        </w:tc>
        <w:tc>
          <w:tcPr>
            <w:tcW w:w="477" w:type="dxa"/>
            <w:tcBorders>
              <w:top w:val="nil"/>
              <w:bottom w:val="nil"/>
              <w:right w:val="nil"/>
            </w:tcBorders>
          </w:tcPr>
          <w:p w14:paraId="38D7E93C" w14:textId="77777777" w:rsidR="00E30C5F" w:rsidRPr="004D5652" w:rsidRDefault="00E30C5F" w:rsidP="00A41C16">
            <w:pPr>
              <w:rPr>
                <w:rFonts w:ascii="Arial" w:hAnsi="Arial"/>
                <w:kern w:val="2"/>
                <w:sz w:val="20"/>
              </w:rPr>
            </w:pPr>
          </w:p>
        </w:tc>
        <w:tc>
          <w:tcPr>
            <w:tcW w:w="3011" w:type="dxa"/>
            <w:tcBorders>
              <w:top w:val="nil"/>
              <w:left w:val="nil"/>
              <w:bottom w:val="nil"/>
              <w:right w:val="nil"/>
            </w:tcBorders>
          </w:tcPr>
          <w:p w14:paraId="4E1B7405" w14:textId="77777777" w:rsidR="00E30C5F" w:rsidRPr="004D5652" w:rsidRDefault="00E30C5F" w:rsidP="00A41C16">
            <w:pPr>
              <w:rPr>
                <w:rFonts w:ascii="Arial" w:hAnsi="Arial"/>
                <w:kern w:val="2"/>
                <w:sz w:val="20"/>
              </w:rPr>
            </w:pPr>
          </w:p>
        </w:tc>
        <w:tc>
          <w:tcPr>
            <w:tcW w:w="1687" w:type="dxa"/>
            <w:tcBorders>
              <w:top w:val="nil"/>
              <w:left w:val="nil"/>
              <w:bottom w:val="nil"/>
              <w:right w:val="nil"/>
            </w:tcBorders>
          </w:tcPr>
          <w:p w14:paraId="0E3EB9C3" w14:textId="77777777" w:rsidR="00E30C5F" w:rsidRPr="004D5652" w:rsidRDefault="00E30C5F" w:rsidP="00A41C16">
            <w:pPr>
              <w:rPr>
                <w:rFonts w:ascii="Arial" w:hAnsi="Arial"/>
                <w:kern w:val="2"/>
                <w:sz w:val="20"/>
              </w:rPr>
            </w:pPr>
          </w:p>
        </w:tc>
      </w:tr>
      <w:tr w:rsidR="00E30C5F" w:rsidRPr="00A44753" w14:paraId="5BD11127" w14:textId="77777777" w:rsidTr="00A41C16">
        <w:tc>
          <w:tcPr>
            <w:tcW w:w="1968" w:type="dxa"/>
            <w:tcBorders>
              <w:top w:val="nil"/>
              <w:left w:val="nil"/>
              <w:bottom w:val="nil"/>
              <w:right w:val="nil"/>
            </w:tcBorders>
          </w:tcPr>
          <w:p w14:paraId="3926FB77" w14:textId="77777777" w:rsidR="00E30C5F" w:rsidRPr="004D5652" w:rsidRDefault="00E30C5F" w:rsidP="00A41C16">
            <w:pPr>
              <w:rPr>
                <w:rFonts w:ascii="Arial" w:hAnsi="Arial"/>
                <w:kern w:val="2"/>
                <w:sz w:val="20"/>
              </w:rPr>
            </w:pPr>
            <w:r w:rsidRPr="004D5652">
              <w:rPr>
                <w:rFonts w:ascii="Arial" w:eastAsia="Arial" w:hAnsi="Arial" w:cs="Arial"/>
                <w:noProof/>
                <w:kern w:val="2"/>
                <w:sz w:val="20"/>
                <w:lang w:bidi="fr-CA"/>
              </w:rPr>
              <w:drawing>
                <wp:inline distT="0" distB="0" distL="0" distR="0" wp14:anchorId="3B8F0BD2" wp14:editId="79C5449D">
                  <wp:extent cx="660400" cy="465455"/>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660400" cy="465455"/>
                          </a:xfrm>
                          <a:prstGeom prst="rect">
                            <a:avLst/>
                          </a:prstGeom>
                          <a:noFill/>
                          <a:ln>
                            <a:noFill/>
                          </a:ln>
                        </pic:spPr>
                      </pic:pic>
                    </a:graphicData>
                  </a:graphic>
                </wp:inline>
              </w:drawing>
            </w:r>
          </w:p>
          <w:p w14:paraId="2789E557" w14:textId="77777777" w:rsidR="00E30C5F" w:rsidRPr="004D5652" w:rsidRDefault="00E30C5F" w:rsidP="00A41C16">
            <w:pPr>
              <w:rPr>
                <w:rFonts w:ascii="Arial" w:hAnsi="Arial"/>
                <w:kern w:val="2"/>
                <w:sz w:val="20"/>
              </w:rPr>
            </w:pPr>
          </w:p>
        </w:tc>
        <w:tc>
          <w:tcPr>
            <w:tcW w:w="1713" w:type="dxa"/>
            <w:tcBorders>
              <w:top w:val="nil"/>
              <w:left w:val="nil"/>
              <w:bottom w:val="nil"/>
            </w:tcBorders>
          </w:tcPr>
          <w:p w14:paraId="702FFDAA" w14:textId="77777777" w:rsidR="00E30C5F" w:rsidRPr="00736512" w:rsidRDefault="00E30C5F" w:rsidP="00A41C16">
            <w:pPr>
              <w:rPr>
                <w:rFonts w:ascii="Arial" w:hAnsi="Arial"/>
                <w:kern w:val="2"/>
                <w:sz w:val="23"/>
              </w:rPr>
            </w:pPr>
          </w:p>
          <w:p w14:paraId="7C235266"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6 à 12 </w:t>
            </w:r>
          </w:p>
        </w:tc>
        <w:tc>
          <w:tcPr>
            <w:tcW w:w="477" w:type="dxa"/>
            <w:tcBorders>
              <w:top w:val="nil"/>
              <w:bottom w:val="nil"/>
              <w:right w:val="nil"/>
            </w:tcBorders>
          </w:tcPr>
          <w:p w14:paraId="721D05C4" w14:textId="77777777" w:rsidR="00E30C5F" w:rsidRPr="004D5652" w:rsidRDefault="00E30C5F" w:rsidP="00A41C16">
            <w:pPr>
              <w:rPr>
                <w:rFonts w:ascii="Arial" w:hAnsi="Arial"/>
                <w:kern w:val="2"/>
                <w:sz w:val="20"/>
              </w:rPr>
            </w:pPr>
          </w:p>
        </w:tc>
        <w:tc>
          <w:tcPr>
            <w:tcW w:w="3011" w:type="dxa"/>
            <w:tcBorders>
              <w:top w:val="nil"/>
              <w:left w:val="nil"/>
              <w:bottom w:val="nil"/>
              <w:right w:val="nil"/>
            </w:tcBorders>
          </w:tcPr>
          <w:p w14:paraId="5E733400" w14:textId="77777777" w:rsidR="00E30C5F" w:rsidRPr="004D5652" w:rsidRDefault="00E30C5F" w:rsidP="00A41C16">
            <w:pPr>
              <w:rPr>
                <w:rFonts w:ascii="Arial" w:hAnsi="Arial"/>
                <w:kern w:val="2"/>
                <w:sz w:val="20"/>
              </w:rPr>
            </w:pPr>
          </w:p>
        </w:tc>
        <w:tc>
          <w:tcPr>
            <w:tcW w:w="1687" w:type="dxa"/>
            <w:tcBorders>
              <w:top w:val="nil"/>
              <w:left w:val="nil"/>
              <w:bottom w:val="nil"/>
              <w:right w:val="nil"/>
            </w:tcBorders>
          </w:tcPr>
          <w:p w14:paraId="049ED153" w14:textId="77777777" w:rsidR="00E30C5F" w:rsidRPr="004D5652" w:rsidRDefault="00E30C5F" w:rsidP="00A41C16">
            <w:pPr>
              <w:rPr>
                <w:rFonts w:ascii="Arial" w:hAnsi="Arial"/>
                <w:kern w:val="2"/>
                <w:sz w:val="20"/>
              </w:rPr>
            </w:pPr>
          </w:p>
        </w:tc>
      </w:tr>
      <w:tr w:rsidR="00E30C5F" w:rsidRPr="00A44753" w14:paraId="04115A44" w14:textId="77777777" w:rsidTr="00A41C16">
        <w:tc>
          <w:tcPr>
            <w:tcW w:w="1968" w:type="dxa"/>
            <w:tcBorders>
              <w:top w:val="nil"/>
              <w:left w:val="nil"/>
              <w:bottom w:val="nil"/>
              <w:right w:val="nil"/>
            </w:tcBorders>
          </w:tcPr>
          <w:p w14:paraId="7E8BE140" w14:textId="77777777" w:rsidR="00E30C5F" w:rsidRPr="004D5652" w:rsidRDefault="00E30C5F" w:rsidP="00A41C16">
            <w:pPr>
              <w:rPr>
                <w:rFonts w:ascii="Arial" w:hAnsi="Arial"/>
                <w:kern w:val="2"/>
                <w:sz w:val="20"/>
              </w:rPr>
            </w:pPr>
            <w:r w:rsidRPr="004D5652">
              <w:rPr>
                <w:rFonts w:ascii="Arial" w:eastAsia="Arial" w:hAnsi="Arial" w:cs="Arial"/>
                <w:noProof/>
                <w:kern w:val="2"/>
                <w:sz w:val="20"/>
                <w:lang w:bidi="fr-CA"/>
              </w:rPr>
              <w:drawing>
                <wp:inline distT="0" distB="0" distL="0" distR="0" wp14:anchorId="1FE62643" wp14:editId="5B56891E">
                  <wp:extent cx="660400" cy="465455"/>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660400" cy="465455"/>
                          </a:xfrm>
                          <a:prstGeom prst="rect">
                            <a:avLst/>
                          </a:prstGeom>
                          <a:noFill/>
                          <a:ln>
                            <a:noFill/>
                          </a:ln>
                        </pic:spPr>
                      </pic:pic>
                    </a:graphicData>
                  </a:graphic>
                </wp:inline>
              </w:drawing>
            </w:r>
          </w:p>
          <w:p w14:paraId="574D5D84" w14:textId="77777777" w:rsidR="00E30C5F" w:rsidRPr="004D5652" w:rsidRDefault="00E30C5F" w:rsidP="00A41C16">
            <w:pPr>
              <w:rPr>
                <w:rFonts w:ascii="Arial" w:hAnsi="Arial"/>
                <w:kern w:val="2"/>
                <w:sz w:val="20"/>
              </w:rPr>
            </w:pPr>
          </w:p>
        </w:tc>
        <w:tc>
          <w:tcPr>
            <w:tcW w:w="1713" w:type="dxa"/>
            <w:tcBorders>
              <w:top w:val="nil"/>
              <w:left w:val="nil"/>
              <w:bottom w:val="nil"/>
            </w:tcBorders>
          </w:tcPr>
          <w:p w14:paraId="4E09882A" w14:textId="77777777" w:rsidR="00E30C5F" w:rsidRPr="00736512" w:rsidRDefault="00E30C5F" w:rsidP="00A41C16">
            <w:pPr>
              <w:rPr>
                <w:rFonts w:ascii="Arial" w:hAnsi="Arial"/>
                <w:kern w:val="2"/>
                <w:sz w:val="23"/>
              </w:rPr>
            </w:pPr>
          </w:p>
          <w:p w14:paraId="5EB98CB8"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0 à 2</w:t>
            </w:r>
          </w:p>
        </w:tc>
        <w:tc>
          <w:tcPr>
            <w:tcW w:w="477" w:type="dxa"/>
            <w:tcBorders>
              <w:top w:val="nil"/>
              <w:bottom w:val="nil"/>
              <w:right w:val="nil"/>
            </w:tcBorders>
          </w:tcPr>
          <w:p w14:paraId="0F586A67" w14:textId="77777777" w:rsidR="00E30C5F" w:rsidRPr="004D5652" w:rsidRDefault="00E30C5F" w:rsidP="00A41C16">
            <w:pPr>
              <w:rPr>
                <w:rFonts w:ascii="Arial" w:hAnsi="Arial"/>
                <w:kern w:val="2"/>
                <w:sz w:val="20"/>
              </w:rPr>
            </w:pPr>
          </w:p>
        </w:tc>
        <w:tc>
          <w:tcPr>
            <w:tcW w:w="3011" w:type="dxa"/>
            <w:tcBorders>
              <w:top w:val="nil"/>
              <w:left w:val="nil"/>
              <w:bottom w:val="nil"/>
              <w:right w:val="nil"/>
            </w:tcBorders>
          </w:tcPr>
          <w:p w14:paraId="4DF6B90D" w14:textId="77777777" w:rsidR="00E30C5F" w:rsidRPr="004D5652" w:rsidRDefault="00E30C5F" w:rsidP="00A41C16">
            <w:pPr>
              <w:rPr>
                <w:rFonts w:ascii="Arial" w:hAnsi="Arial"/>
                <w:kern w:val="2"/>
                <w:sz w:val="20"/>
              </w:rPr>
            </w:pPr>
          </w:p>
        </w:tc>
        <w:tc>
          <w:tcPr>
            <w:tcW w:w="1687" w:type="dxa"/>
            <w:tcBorders>
              <w:top w:val="nil"/>
              <w:left w:val="nil"/>
              <w:bottom w:val="nil"/>
              <w:right w:val="nil"/>
            </w:tcBorders>
          </w:tcPr>
          <w:p w14:paraId="0D25F414" w14:textId="77777777" w:rsidR="00E30C5F" w:rsidRPr="004D5652" w:rsidRDefault="00E30C5F" w:rsidP="00A41C16">
            <w:pPr>
              <w:rPr>
                <w:rFonts w:ascii="Arial" w:hAnsi="Arial"/>
                <w:kern w:val="2"/>
                <w:sz w:val="20"/>
              </w:rPr>
            </w:pPr>
          </w:p>
        </w:tc>
      </w:tr>
      <w:tr w:rsidR="00E30C5F" w:rsidRPr="00A44753" w14:paraId="3D2711A4" w14:textId="77777777" w:rsidTr="00A41C16">
        <w:tc>
          <w:tcPr>
            <w:tcW w:w="1968" w:type="dxa"/>
            <w:tcBorders>
              <w:top w:val="nil"/>
              <w:left w:val="nil"/>
              <w:bottom w:val="nil"/>
              <w:right w:val="nil"/>
            </w:tcBorders>
          </w:tcPr>
          <w:p w14:paraId="28C0A29E" w14:textId="77777777" w:rsidR="00E30C5F" w:rsidRPr="004D5652" w:rsidRDefault="00E30C5F" w:rsidP="00A41C16">
            <w:pPr>
              <w:rPr>
                <w:rFonts w:ascii="Arial" w:hAnsi="Arial"/>
                <w:kern w:val="2"/>
                <w:sz w:val="20"/>
              </w:rPr>
            </w:pPr>
            <w:r w:rsidRPr="004D5652">
              <w:rPr>
                <w:rFonts w:ascii="Arial" w:eastAsia="Arial" w:hAnsi="Arial" w:cs="Arial"/>
                <w:noProof/>
                <w:kern w:val="2"/>
                <w:sz w:val="20"/>
                <w:lang w:bidi="fr-CA"/>
              </w:rPr>
              <w:drawing>
                <wp:inline distT="0" distB="0" distL="0" distR="0" wp14:anchorId="21D72741" wp14:editId="5609BCE8">
                  <wp:extent cx="660400" cy="753745"/>
                  <wp:effectExtent l="0" t="0" r="0" b="825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660400" cy="753745"/>
                          </a:xfrm>
                          <a:prstGeom prst="rect">
                            <a:avLst/>
                          </a:prstGeom>
                          <a:noFill/>
                          <a:ln>
                            <a:noFill/>
                          </a:ln>
                        </pic:spPr>
                      </pic:pic>
                    </a:graphicData>
                  </a:graphic>
                </wp:inline>
              </w:drawing>
            </w:r>
          </w:p>
          <w:p w14:paraId="012B5EEB" w14:textId="77777777" w:rsidR="00E30C5F" w:rsidRPr="004D5652" w:rsidRDefault="00E30C5F" w:rsidP="00A41C16">
            <w:pPr>
              <w:rPr>
                <w:rFonts w:ascii="Arial" w:hAnsi="Arial"/>
                <w:kern w:val="2"/>
                <w:sz w:val="20"/>
              </w:rPr>
            </w:pPr>
          </w:p>
        </w:tc>
        <w:tc>
          <w:tcPr>
            <w:tcW w:w="1713" w:type="dxa"/>
            <w:tcBorders>
              <w:top w:val="nil"/>
              <w:left w:val="nil"/>
              <w:bottom w:val="nil"/>
            </w:tcBorders>
          </w:tcPr>
          <w:p w14:paraId="77E516D7" w14:textId="77777777" w:rsidR="00E30C5F" w:rsidRPr="00736512" w:rsidRDefault="00E30C5F" w:rsidP="00A41C16">
            <w:pPr>
              <w:rPr>
                <w:rFonts w:ascii="Arial" w:hAnsi="Arial"/>
                <w:kern w:val="2"/>
                <w:sz w:val="23"/>
              </w:rPr>
            </w:pPr>
          </w:p>
          <w:p w14:paraId="2AAA1C29"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6 à 10</w:t>
            </w:r>
          </w:p>
        </w:tc>
        <w:tc>
          <w:tcPr>
            <w:tcW w:w="477" w:type="dxa"/>
            <w:tcBorders>
              <w:top w:val="nil"/>
              <w:bottom w:val="nil"/>
              <w:right w:val="nil"/>
            </w:tcBorders>
          </w:tcPr>
          <w:p w14:paraId="5B071F0B" w14:textId="77777777" w:rsidR="00E30C5F" w:rsidRPr="004D5652" w:rsidRDefault="00E30C5F" w:rsidP="00A41C16">
            <w:pPr>
              <w:rPr>
                <w:rFonts w:ascii="Arial" w:hAnsi="Arial"/>
                <w:kern w:val="2"/>
                <w:sz w:val="20"/>
              </w:rPr>
            </w:pPr>
          </w:p>
        </w:tc>
        <w:tc>
          <w:tcPr>
            <w:tcW w:w="3011" w:type="dxa"/>
            <w:tcBorders>
              <w:top w:val="nil"/>
              <w:left w:val="nil"/>
              <w:bottom w:val="nil"/>
              <w:right w:val="nil"/>
            </w:tcBorders>
          </w:tcPr>
          <w:p w14:paraId="3B3ED425" w14:textId="77777777" w:rsidR="00E30C5F" w:rsidRPr="004D5652" w:rsidRDefault="00E30C5F" w:rsidP="00A41C16">
            <w:pPr>
              <w:rPr>
                <w:rFonts w:ascii="Arial" w:hAnsi="Arial"/>
                <w:kern w:val="2"/>
                <w:sz w:val="20"/>
              </w:rPr>
            </w:pPr>
          </w:p>
        </w:tc>
        <w:tc>
          <w:tcPr>
            <w:tcW w:w="1687" w:type="dxa"/>
            <w:tcBorders>
              <w:top w:val="nil"/>
              <w:left w:val="nil"/>
              <w:bottom w:val="nil"/>
              <w:right w:val="nil"/>
            </w:tcBorders>
          </w:tcPr>
          <w:p w14:paraId="745D5F89" w14:textId="77777777" w:rsidR="00E30C5F" w:rsidRPr="004D5652" w:rsidRDefault="00E30C5F" w:rsidP="00A41C16">
            <w:pPr>
              <w:rPr>
                <w:rFonts w:ascii="Arial" w:hAnsi="Arial"/>
                <w:kern w:val="2"/>
                <w:sz w:val="20"/>
              </w:rPr>
            </w:pPr>
          </w:p>
        </w:tc>
      </w:tr>
      <w:tr w:rsidR="00E30C5F" w:rsidRPr="00A44753" w14:paraId="44B7B56A" w14:textId="77777777" w:rsidTr="00A41C16">
        <w:tc>
          <w:tcPr>
            <w:tcW w:w="1968" w:type="dxa"/>
            <w:tcBorders>
              <w:top w:val="nil"/>
              <w:left w:val="nil"/>
              <w:bottom w:val="nil"/>
              <w:right w:val="nil"/>
            </w:tcBorders>
          </w:tcPr>
          <w:p w14:paraId="1EDC989F" w14:textId="77777777" w:rsidR="00E30C5F" w:rsidRPr="004D5652" w:rsidRDefault="00E30C5F" w:rsidP="00A41C16">
            <w:pPr>
              <w:rPr>
                <w:rFonts w:ascii="Arial" w:hAnsi="Arial"/>
                <w:kern w:val="2"/>
                <w:sz w:val="20"/>
              </w:rPr>
            </w:pPr>
            <w:r w:rsidRPr="004D5652">
              <w:rPr>
                <w:rFonts w:ascii="Arial" w:eastAsia="Arial" w:hAnsi="Arial" w:cs="Arial"/>
                <w:noProof/>
                <w:kern w:val="2"/>
                <w:sz w:val="20"/>
                <w:lang w:bidi="fr-CA"/>
              </w:rPr>
              <w:drawing>
                <wp:inline distT="0" distB="0" distL="0" distR="0" wp14:anchorId="4EA0F762" wp14:editId="103F420C">
                  <wp:extent cx="660400" cy="812800"/>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660400" cy="812800"/>
                          </a:xfrm>
                          <a:prstGeom prst="rect">
                            <a:avLst/>
                          </a:prstGeom>
                          <a:noFill/>
                          <a:ln>
                            <a:noFill/>
                          </a:ln>
                        </pic:spPr>
                      </pic:pic>
                    </a:graphicData>
                  </a:graphic>
                </wp:inline>
              </w:drawing>
            </w:r>
          </w:p>
        </w:tc>
        <w:tc>
          <w:tcPr>
            <w:tcW w:w="1713" w:type="dxa"/>
            <w:tcBorders>
              <w:top w:val="nil"/>
              <w:left w:val="nil"/>
              <w:bottom w:val="nil"/>
            </w:tcBorders>
          </w:tcPr>
          <w:p w14:paraId="0FD7CFA6" w14:textId="77777777" w:rsidR="00E30C5F" w:rsidRPr="00736512" w:rsidRDefault="00E30C5F" w:rsidP="00A41C16">
            <w:pPr>
              <w:rPr>
                <w:rFonts w:ascii="Arial" w:hAnsi="Arial"/>
                <w:kern w:val="2"/>
                <w:sz w:val="23"/>
              </w:rPr>
            </w:pPr>
          </w:p>
          <w:p w14:paraId="6545DC82" w14:textId="77777777" w:rsidR="00E30C5F" w:rsidRPr="00736512" w:rsidRDefault="00E30C5F" w:rsidP="00A41C16">
            <w:pPr>
              <w:rPr>
                <w:rFonts w:ascii="Arial" w:hAnsi="Arial"/>
                <w:kern w:val="2"/>
                <w:sz w:val="23"/>
              </w:rPr>
            </w:pPr>
          </w:p>
          <w:p w14:paraId="442952D3" w14:textId="77777777" w:rsidR="00E30C5F" w:rsidRPr="00736512" w:rsidRDefault="00E30C5F" w:rsidP="00A41C16">
            <w:pP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 à 3</w:t>
            </w:r>
          </w:p>
        </w:tc>
        <w:tc>
          <w:tcPr>
            <w:tcW w:w="477" w:type="dxa"/>
            <w:tcBorders>
              <w:top w:val="nil"/>
              <w:bottom w:val="nil"/>
              <w:right w:val="nil"/>
            </w:tcBorders>
          </w:tcPr>
          <w:p w14:paraId="005B3C34" w14:textId="77777777" w:rsidR="00E30C5F" w:rsidRPr="004D5652" w:rsidRDefault="00E30C5F" w:rsidP="00A41C16">
            <w:pPr>
              <w:rPr>
                <w:rFonts w:ascii="Arial" w:hAnsi="Arial"/>
                <w:kern w:val="2"/>
                <w:sz w:val="20"/>
              </w:rPr>
            </w:pPr>
          </w:p>
        </w:tc>
        <w:tc>
          <w:tcPr>
            <w:tcW w:w="3011" w:type="dxa"/>
            <w:tcBorders>
              <w:top w:val="nil"/>
              <w:left w:val="nil"/>
              <w:bottom w:val="nil"/>
              <w:right w:val="nil"/>
            </w:tcBorders>
          </w:tcPr>
          <w:p w14:paraId="4721384F" w14:textId="77777777" w:rsidR="00E30C5F" w:rsidRPr="004D5652" w:rsidRDefault="00E30C5F" w:rsidP="00A41C16">
            <w:pPr>
              <w:rPr>
                <w:rFonts w:ascii="Arial" w:hAnsi="Arial"/>
                <w:kern w:val="2"/>
                <w:sz w:val="20"/>
              </w:rPr>
            </w:pPr>
          </w:p>
        </w:tc>
        <w:tc>
          <w:tcPr>
            <w:tcW w:w="1687" w:type="dxa"/>
            <w:tcBorders>
              <w:top w:val="nil"/>
              <w:left w:val="nil"/>
              <w:bottom w:val="nil"/>
              <w:right w:val="nil"/>
            </w:tcBorders>
          </w:tcPr>
          <w:p w14:paraId="607A08FD" w14:textId="77777777" w:rsidR="00E30C5F" w:rsidRPr="004D5652" w:rsidRDefault="00E30C5F" w:rsidP="00A41C16">
            <w:pPr>
              <w:rPr>
                <w:rFonts w:ascii="Arial" w:hAnsi="Arial"/>
                <w:kern w:val="2"/>
                <w:sz w:val="20"/>
              </w:rPr>
            </w:pPr>
          </w:p>
        </w:tc>
      </w:tr>
    </w:tbl>
    <w:p w14:paraId="56B785BD" w14:textId="77777777" w:rsidR="00E30C5F" w:rsidRPr="00736512" w:rsidRDefault="00E30C5F" w:rsidP="00E30C5F">
      <w:pPr>
        <w:rPr>
          <w:kern w:val="2"/>
          <w:sz w:val="23"/>
        </w:rPr>
      </w:pPr>
    </w:p>
    <w:p w14:paraId="59928285" w14:textId="77777777" w:rsidR="00E30C5F" w:rsidRPr="00736512" w:rsidRDefault="00E30C5F" w:rsidP="00E30C5F">
      <w:pPr>
        <w:rPr>
          <w:kern w:val="2"/>
          <w:sz w:val="23"/>
        </w:rPr>
      </w:pPr>
    </w:p>
    <w:p w14:paraId="64A60081" w14:textId="77777777" w:rsidR="00E30C5F" w:rsidRPr="00736512" w:rsidRDefault="00E30C5F" w:rsidP="00E30C5F">
      <w:pPr>
        <w:rPr>
          <w:kern w:val="2"/>
          <w:sz w:val="23"/>
        </w:rPr>
      </w:pPr>
    </w:p>
    <w:p w14:paraId="558EACAF" w14:textId="328779C9" w:rsidR="00E30C5F" w:rsidRPr="00736512" w:rsidRDefault="00E30C5F" w:rsidP="004B76A1">
      <w:pPr>
        <w:jc w:val="right"/>
        <w:rPr>
          <w:rFonts w:ascii="Times New Roman" w:hAnsi="Times New Roman"/>
          <w:kern w:val="2"/>
          <w:sz w:val="23"/>
        </w:rPr>
      </w:pPr>
      <w:r w:rsidRPr="00736512">
        <w:rPr>
          <w:rFonts w:ascii="Times New Roman" w:eastAsia="Times New Roman" w:hAnsi="Times New Roman"/>
          <w:b/>
          <w:kern w:val="2"/>
          <w:sz w:val="23"/>
          <w:lang w:bidi="fr-CA"/>
        </w:rPr>
        <w:br w:type="page"/>
      </w:r>
      <w:r w:rsidRPr="00736512">
        <w:rPr>
          <w:rFonts w:ascii="Times New Roman" w:eastAsia="Times New Roman" w:hAnsi="Times New Roman"/>
          <w:b/>
          <w:kern w:val="2"/>
          <w:sz w:val="23"/>
          <w:lang w:bidi="fr-CA"/>
        </w:rPr>
        <w:lastRenderedPageBreak/>
        <w:t xml:space="preserve">Tableau 5 : </w:t>
      </w:r>
      <w:r w:rsidRPr="00736512">
        <w:rPr>
          <w:rFonts w:ascii="Times New Roman" w:eastAsia="Times New Roman" w:hAnsi="Times New Roman"/>
          <w:kern w:val="2"/>
          <w:sz w:val="23"/>
          <w:lang w:bidi="fr-CA"/>
        </w:rPr>
        <w:t>Les 20 acides aminés courants</w:t>
      </w:r>
    </w:p>
    <w:p w14:paraId="5D83A1EB" w14:textId="77777777" w:rsidR="00E30C5F" w:rsidRPr="00736512" w:rsidRDefault="00E30C5F" w:rsidP="00E30C5F">
      <w:pPr>
        <w:rPr>
          <w:rFonts w:ascii="Times New Roman" w:hAnsi="Times New Roman"/>
          <w:kern w:val="2"/>
          <w:sz w:val="23"/>
        </w:rPr>
      </w:pPr>
    </w:p>
    <w:tbl>
      <w:tblPr>
        <w:tblW w:w="9432" w:type="dxa"/>
        <w:jc w:val="center"/>
        <w:tblLayout w:type="fixed"/>
        <w:tblLook w:val="00A0" w:firstRow="1" w:lastRow="0" w:firstColumn="1" w:lastColumn="0" w:noHBand="0" w:noVBand="0"/>
      </w:tblPr>
      <w:tblGrid>
        <w:gridCol w:w="1854"/>
        <w:gridCol w:w="2250"/>
        <w:gridCol w:w="2070"/>
        <w:gridCol w:w="1530"/>
        <w:gridCol w:w="1728"/>
      </w:tblGrid>
      <w:tr w:rsidR="00E30C5F" w:rsidRPr="004D5652" w14:paraId="60A574BB" w14:textId="77777777" w:rsidTr="00A41C16">
        <w:trPr>
          <w:trHeight w:val="1367"/>
          <w:jc w:val="center"/>
        </w:trPr>
        <w:tc>
          <w:tcPr>
            <w:tcW w:w="1854" w:type="dxa"/>
          </w:tcPr>
          <w:p w14:paraId="1DE7A73D" w14:textId="77777777" w:rsidR="00E30C5F" w:rsidRPr="00736512" w:rsidRDefault="00E30C5F" w:rsidP="00A41C16">
            <w:pPr>
              <w:rPr>
                <w:b/>
                <w:kern w:val="2"/>
                <w:sz w:val="23"/>
              </w:rPr>
            </w:pPr>
          </w:p>
          <w:p w14:paraId="5B079418" w14:textId="77777777" w:rsidR="00E30C5F" w:rsidRPr="004D5652" w:rsidRDefault="00E30C5F" w:rsidP="00A41C16">
            <w:pPr>
              <w:jc w:val="center"/>
              <w:rPr>
                <w:b/>
                <w:kern w:val="2"/>
              </w:rPr>
            </w:pPr>
            <w:r w:rsidRPr="00736512">
              <w:rPr>
                <w:b/>
                <w:noProof/>
                <w:kern w:val="2"/>
                <w:sz w:val="23"/>
                <w:lang w:bidi="fr-CA"/>
              </w:rPr>
              <w:drawing>
                <wp:inline distT="0" distB="0" distL="0" distR="0" wp14:anchorId="65D578DC" wp14:editId="498A7A18">
                  <wp:extent cx="829945" cy="499745"/>
                  <wp:effectExtent l="0" t="0" r="8255" b="825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829945" cy="499745"/>
                          </a:xfrm>
                          <a:prstGeom prst="rect">
                            <a:avLst/>
                          </a:prstGeom>
                          <a:noFill/>
                          <a:ln>
                            <a:noFill/>
                          </a:ln>
                        </pic:spPr>
                      </pic:pic>
                    </a:graphicData>
                  </a:graphic>
                </wp:inline>
              </w:drawing>
            </w:r>
          </w:p>
        </w:tc>
        <w:tc>
          <w:tcPr>
            <w:tcW w:w="2250" w:type="dxa"/>
          </w:tcPr>
          <w:p w14:paraId="4CC93AC1" w14:textId="77777777" w:rsidR="00E30C5F" w:rsidRPr="00736512" w:rsidRDefault="00E30C5F" w:rsidP="00A41C16">
            <w:pPr>
              <w:rPr>
                <w:b/>
                <w:kern w:val="2"/>
                <w:sz w:val="23"/>
              </w:rPr>
            </w:pPr>
          </w:p>
          <w:p w14:paraId="5EDFD661" w14:textId="77777777" w:rsidR="00E30C5F" w:rsidRPr="004D5652" w:rsidRDefault="00E30C5F" w:rsidP="00A41C16">
            <w:pPr>
              <w:jc w:val="center"/>
              <w:rPr>
                <w:b/>
                <w:kern w:val="2"/>
              </w:rPr>
            </w:pPr>
            <w:r w:rsidRPr="00736512">
              <w:rPr>
                <w:b/>
                <w:noProof/>
                <w:kern w:val="2"/>
                <w:sz w:val="23"/>
                <w:lang w:bidi="fr-CA"/>
              </w:rPr>
              <w:drawing>
                <wp:inline distT="0" distB="0" distL="0" distR="0" wp14:anchorId="607AD351" wp14:editId="6309BA24">
                  <wp:extent cx="829945" cy="499745"/>
                  <wp:effectExtent l="0" t="0" r="8255" b="825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829945" cy="499745"/>
                          </a:xfrm>
                          <a:prstGeom prst="rect">
                            <a:avLst/>
                          </a:prstGeom>
                          <a:noFill/>
                          <a:ln>
                            <a:noFill/>
                          </a:ln>
                        </pic:spPr>
                      </pic:pic>
                    </a:graphicData>
                  </a:graphic>
                </wp:inline>
              </w:drawing>
            </w:r>
          </w:p>
        </w:tc>
        <w:tc>
          <w:tcPr>
            <w:tcW w:w="2070" w:type="dxa"/>
          </w:tcPr>
          <w:p w14:paraId="4C302007" w14:textId="77777777" w:rsidR="00E30C5F" w:rsidRPr="00736512" w:rsidRDefault="00E30C5F" w:rsidP="00A41C16">
            <w:pPr>
              <w:rPr>
                <w:b/>
                <w:kern w:val="2"/>
                <w:sz w:val="23"/>
              </w:rPr>
            </w:pPr>
          </w:p>
          <w:p w14:paraId="6D498FBF" w14:textId="77777777" w:rsidR="00E30C5F" w:rsidRPr="004D5652" w:rsidRDefault="00E30C5F" w:rsidP="00A41C16">
            <w:pPr>
              <w:jc w:val="center"/>
              <w:rPr>
                <w:b/>
                <w:kern w:val="2"/>
              </w:rPr>
            </w:pPr>
            <w:r w:rsidRPr="00736512">
              <w:rPr>
                <w:b/>
                <w:noProof/>
                <w:kern w:val="2"/>
                <w:sz w:val="23"/>
                <w:lang w:bidi="fr-CA"/>
              </w:rPr>
              <w:drawing>
                <wp:inline distT="0" distB="0" distL="0" distR="0" wp14:anchorId="0736F09E" wp14:editId="61B98256">
                  <wp:extent cx="829945" cy="601345"/>
                  <wp:effectExtent l="0" t="0" r="8255" b="8255"/>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829945" cy="601345"/>
                          </a:xfrm>
                          <a:prstGeom prst="rect">
                            <a:avLst/>
                          </a:prstGeom>
                          <a:noFill/>
                          <a:ln>
                            <a:noFill/>
                          </a:ln>
                        </pic:spPr>
                      </pic:pic>
                    </a:graphicData>
                  </a:graphic>
                </wp:inline>
              </w:drawing>
            </w:r>
          </w:p>
        </w:tc>
        <w:tc>
          <w:tcPr>
            <w:tcW w:w="1530" w:type="dxa"/>
          </w:tcPr>
          <w:p w14:paraId="3A1C7F1C" w14:textId="77777777" w:rsidR="00E30C5F" w:rsidRPr="004D5652" w:rsidRDefault="00E30C5F" w:rsidP="00A41C16">
            <w:pPr>
              <w:jc w:val="center"/>
              <w:rPr>
                <w:b/>
                <w:kern w:val="2"/>
              </w:rPr>
            </w:pPr>
            <w:r w:rsidRPr="00736512">
              <w:rPr>
                <w:b/>
                <w:noProof/>
                <w:kern w:val="2"/>
                <w:sz w:val="23"/>
                <w:lang w:bidi="fr-CA"/>
              </w:rPr>
              <w:drawing>
                <wp:inline distT="0" distB="0" distL="0" distR="0" wp14:anchorId="24CA0C23" wp14:editId="76406DF5">
                  <wp:extent cx="829945" cy="812800"/>
                  <wp:effectExtent l="0" t="0" r="8255"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829945" cy="812800"/>
                          </a:xfrm>
                          <a:prstGeom prst="rect">
                            <a:avLst/>
                          </a:prstGeom>
                          <a:noFill/>
                          <a:ln>
                            <a:noFill/>
                          </a:ln>
                        </pic:spPr>
                      </pic:pic>
                    </a:graphicData>
                  </a:graphic>
                </wp:inline>
              </w:drawing>
            </w:r>
          </w:p>
        </w:tc>
        <w:tc>
          <w:tcPr>
            <w:tcW w:w="1728" w:type="dxa"/>
          </w:tcPr>
          <w:p w14:paraId="72451E39" w14:textId="77777777" w:rsidR="00E30C5F" w:rsidRPr="004D5652" w:rsidRDefault="00E30C5F" w:rsidP="00A41C16">
            <w:pPr>
              <w:jc w:val="center"/>
              <w:rPr>
                <w:rFonts w:ascii="Arial" w:hAnsi="Arial"/>
                <w:b/>
                <w:kern w:val="2"/>
              </w:rPr>
            </w:pPr>
            <w:r w:rsidRPr="00736512">
              <w:rPr>
                <w:rFonts w:ascii="Arial" w:eastAsia="Arial" w:hAnsi="Arial" w:cs="Arial"/>
                <w:b/>
                <w:noProof/>
                <w:kern w:val="2"/>
                <w:sz w:val="23"/>
                <w:lang w:bidi="fr-CA"/>
              </w:rPr>
              <w:drawing>
                <wp:inline distT="0" distB="0" distL="0" distR="0" wp14:anchorId="20C748A4" wp14:editId="183A8024">
                  <wp:extent cx="829945" cy="779145"/>
                  <wp:effectExtent l="0" t="0" r="8255" b="8255"/>
                  <wp:docPr id="8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829945" cy="779145"/>
                          </a:xfrm>
                          <a:prstGeom prst="rect">
                            <a:avLst/>
                          </a:prstGeom>
                          <a:noFill/>
                          <a:ln>
                            <a:noFill/>
                          </a:ln>
                        </pic:spPr>
                      </pic:pic>
                    </a:graphicData>
                  </a:graphic>
                </wp:inline>
              </w:drawing>
            </w:r>
          </w:p>
        </w:tc>
      </w:tr>
      <w:tr w:rsidR="00E30C5F" w:rsidRPr="004D5652" w14:paraId="593A3628" w14:textId="77777777" w:rsidTr="00A41C16">
        <w:trPr>
          <w:jc w:val="center"/>
        </w:trPr>
        <w:tc>
          <w:tcPr>
            <w:tcW w:w="1854" w:type="dxa"/>
          </w:tcPr>
          <w:p w14:paraId="1EFA10FC" w14:textId="74E565A5"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Glycine</w:t>
            </w:r>
            <w:r w:rsidRPr="00736512">
              <w:rPr>
                <w:rFonts w:ascii="Arial" w:eastAsia="Arial" w:hAnsi="Arial" w:cs="Arial"/>
                <w:b/>
                <w:kern w:val="2"/>
                <w:sz w:val="23"/>
                <w:lang w:bidi="fr-CA"/>
              </w:rPr>
              <w:br/>
            </w:r>
            <w:r w:rsidRPr="00736512">
              <w:rPr>
                <w:rFonts w:ascii="Arial" w:eastAsia="Arial" w:hAnsi="Arial" w:cs="Arial"/>
                <w:kern w:val="2"/>
                <w:sz w:val="23"/>
                <w:lang w:bidi="fr-CA"/>
              </w:rPr>
              <w:t>(Gly, G)</w:t>
            </w:r>
          </w:p>
          <w:p w14:paraId="7A6A4645" w14:textId="77777777" w:rsidR="00E30C5F" w:rsidRPr="004D5652" w:rsidRDefault="00E30C5F" w:rsidP="00A41C16">
            <w:pPr>
              <w:jc w:val="center"/>
              <w:rPr>
                <w:rFonts w:ascii="Arial" w:hAnsi="Arial"/>
                <w:b/>
                <w:kern w:val="2"/>
              </w:rPr>
            </w:pPr>
          </w:p>
        </w:tc>
        <w:tc>
          <w:tcPr>
            <w:tcW w:w="2250" w:type="dxa"/>
          </w:tcPr>
          <w:p w14:paraId="5A16C425" w14:textId="77777777" w:rsidR="00E30C5F" w:rsidRPr="004D5652" w:rsidRDefault="00E30C5F" w:rsidP="00A41C16">
            <w:pPr>
              <w:jc w:val="center"/>
              <w:rPr>
                <w:rFonts w:ascii="Arial" w:hAnsi="Arial"/>
                <w:b/>
                <w:kern w:val="2"/>
              </w:rPr>
            </w:pPr>
            <w:r w:rsidRPr="00736512">
              <w:rPr>
                <w:rFonts w:ascii="Arial" w:eastAsia="Arial" w:hAnsi="Arial" w:cs="Arial"/>
                <w:b/>
                <w:kern w:val="2"/>
                <w:sz w:val="23"/>
                <w:lang w:bidi="fr-CA"/>
              </w:rPr>
              <w:t>Alanine</w:t>
            </w:r>
            <w:r w:rsidRPr="00736512">
              <w:rPr>
                <w:rFonts w:ascii="Arial" w:eastAsia="Arial" w:hAnsi="Arial" w:cs="Arial"/>
                <w:b/>
                <w:kern w:val="2"/>
                <w:sz w:val="23"/>
                <w:lang w:bidi="fr-CA"/>
              </w:rPr>
              <w:br/>
            </w:r>
            <w:r w:rsidRPr="00736512">
              <w:rPr>
                <w:rFonts w:ascii="Arial" w:eastAsia="Arial" w:hAnsi="Arial" w:cs="Arial"/>
                <w:kern w:val="2"/>
                <w:sz w:val="23"/>
                <w:lang w:bidi="fr-CA"/>
              </w:rPr>
              <w:t>(Ala, A)</w:t>
            </w:r>
          </w:p>
        </w:tc>
        <w:tc>
          <w:tcPr>
            <w:tcW w:w="2070" w:type="dxa"/>
          </w:tcPr>
          <w:p w14:paraId="366F9BAE" w14:textId="77777777" w:rsidR="00E30C5F" w:rsidRPr="004D5652" w:rsidRDefault="00E30C5F" w:rsidP="00A41C16">
            <w:pPr>
              <w:jc w:val="center"/>
              <w:rPr>
                <w:rFonts w:ascii="Arial" w:hAnsi="Arial"/>
                <w:b/>
                <w:kern w:val="2"/>
              </w:rPr>
            </w:pPr>
            <w:r w:rsidRPr="00736512">
              <w:rPr>
                <w:rFonts w:ascii="Arial" w:eastAsia="Arial" w:hAnsi="Arial" w:cs="Arial"/>
                <w:b/>
                <w:kern w:val="2"/>
                <w:sz w:val="23"/>
                <w:lang w:bidi="fr-CA"/>
              </w:rPr>
              <w:t>Valine</w:t>
            </w:r>
            <w:r w:rsidRPr="00736512">
              <w:rPr>
                <w:rFonts w:ascii="Arial" w:eastAsia="Arial" w:hAnsi="Arial" w:cs="Arial"/>
                <w:b/>
                <w:kern w:val="2"/>
                <w:sz w:val="23"/>
                <w:lang w:bidi="fr-CA"/>
              </w:rPr>
              <w:br/>
            </w:r>
            <w:r w:rsidRPr="00736512">
              <w:rPr>
                <w:rFonts w:ascii="Arial" w:eastAsia="Arial" w:hAnsi="Arial" w:cs="Arial"/>
                <w:kern w:val="2"/>
                <w:sz w:val="23"/>
                <w:lang w:bidi="fr-CA"/>
              </w:rPr>
              <w:t>(Val, V)</w:t>
            </w:r>
          </w:p>
        </w:tc>
        <w:tc>
          <w:tcPr>
            <w:tcW w:w="1530" w:type="dxa"/>
          </w:tcPr>
          <w:p w14:paraId="72B42CB0" w14:textId="77777777" w:rsidR="00E30C5F" w:rsidRPr="004D5652" w:rsidRDefault="00E30C5F" w:rsidP="00A41C16">
            <w:pPr>
              <w:jc w:val="center"/>
              <w:rPr>
                <w:rFonts w:ascii="Arial" w:hAnsi="Arial"/>
                <w:b/>
                <w:kern w:val="2"/>
              </w:rPr>
            </w:pPr>
            <w:r w:rsidRPr="00736512">
              <w:rPr>
                <w:rFonts w:ascii="Arial" w:eastAsia="Arial" w:hAnsi="Arial" w:cs="Arial"/>
                <w:b/>
                <w:kern w:val="2"/>
                <w:sz w:val="23"/>
                <w:lang w:bidi="fr-CA"/>
              </w:rPr>
              <w:t>Leucine</w:t>
            </w:r>
            <w:r w:rsidRPr="00736512">
              <w:rPr>
                <w:rFonts w:ascii="Arial" w:eastAsia="Arial" w:hAnsi="Arial" w:cs="Arial"/>
                <w:b/>
                <w:kern w:val="2"/>
                <w:sz w:val="23"/>
                <w:lang w:bidi="fr-CA"/>
              </w:rPr>
              <w:br/>
            </w:r>
            <w:r w:rsidRPr="00736512">
              <w:rPr>
                <w:rFonts w:ascii="Arial" w:eastAsia="Arial" w:hAnsi="Arial" w:cs="Arial"/>
                <w:kern w:val="2"/>
                <w:sz w:val="23"/>
                <w:lang w:bidi="fr-CA"/>
              </w:rPr>
              <w:t>(Leu, L)</w:t>
            </w:r>
          </w:p>
        </w:tc>
        <w:tc>
          <w:tcPr>
            <w:tcW w:w="1728" w:type="dxa"/>
          </w:tcPr>
          <w:p w14:paraId="05234AE9" w14:textId="77777777" w:rsidR="00E30C5F" w:rsidRPr="00736512" w:rsidRDefault="00E30C5F" w:rsidP="00A41C16">
            <w:pPr>
              <w:jc w:val="center"/>
              <w:rPr>
                <w:rFonts w:ascii="Arial" w:hAnsi="Arial"/>
                <w:kern w:val="2"/>
                <w:sz w:val="23"/>
              </w:rPr>
            </w:pPr>
            <w:r w:rsidRPr="00736512">
              <w:rPr>
                <w:rFonts w:ascii="Arial" w:eastAsia="Arial" w:hAnsi="Arial" w:cs="Arial"/>
                <w:b/>
                <w:kern w:val="2"/>
                <w:sz w:val="23"/>
                <w:lang w:bidi="fr-CA"/>
              </w:rPr>
              <w:t>Isoleucine</w:t>
            </w:r>
            <w:r w:rsidRPr="00736512">
              <w:rPr>
                <w:rFonts w:ascii="Arial" w:eastAsia="Arial" w:hAnsi="Arial" w:cs="Arial"/>
                <w:b/>
                <w:kern w:val="2"/>
                <w:sz w:val="23"/>
                <w:lang w:bidi="fr-CA"/>
              </w:rPr>
              <w:br/>
            </w:r>
            <w:r w:rsidRPr="00736512">
              <w:rPr>
                <w:rFonts w:ascii="Arial" w:eastAsia="Arial" w:hAnsi="Arial" w:cs="Arial"/>
                <w:kern w:val="2"/>
                <w:sz w:val="23"/>
                <w:lang w:bidi="fr-CA"/>
              </w:rPr>
              <w:t>(Ile, I)</w:t>
            </w:r>
          </w:p>
          <w:p w14:paraId="35FD8092" w14:textId="77777777" w:rsidR="00E30C5F" w:rsidRPr="004D5652" w:rsidRDefault="00E30C5F" w:rsidP="00A41C16">
            <w:pPr>
              <w:jc w:val="center"/>
              <w:rPr>
                <w:rFonts w:ascii="Arial" w:hAnsi="Arial"/>
                <w:b/>
                <w:kern w:val="2"/>
              </w:rPr>
            </w:pPr>
          </w:p>
        </w:tc>
      </w:tr>
      <w:tr w:rsidR="00E30C5F" w:rsidRPr="004D5652" w14:paraId="45266FE3" w14:textId="77777777" w:rsidTr="00A41C16">
        <w:trPr>
          <w:jc w:val="center"/>
        </w:trPr>
        <w:tc>
          <w:tcPr>
            <w:tcW w:w="1854" w:type="dxa"/>
          </w:tcPr>
          <w:p w14:paraId="293C838F" w14:textId="77777777" w:rsidR="00E30C5F" w:rsidRPr="00736512" w:rsidRDefault="00E30C5F" w:rsidP="00A41C16">
            <w:pPr>
              <w:jc w:val="center"/>
              <w:rPr>
                <w:rFonts w:ascii="Arial" w:hAnsi="Arial"/>
                <w:b/>
                <w:kern w:val="2"/>
                <w:sz w:val="23"/>
              </w:rPr>
            </w:pPr>
            <w:r w:rsidRPr="00736512">
              <w:rPr>
                <w:rFonts w:ascii="Arial" w:eastAsia="Arial" w:hAnsi="Arial" w:cs="Arial"/>
                <w:b/>
                <w:noProof/>
                <w:kern w:val="2"/>
                <w:sz w:val="23"/>
                <w:lang w:bidi="fr-CA"/>
              </w:rPr>
              <w:drawing>
                <wp:inline distT="0" distB="0" distL="0" distR="0" wp14:anchorId="1752A046" wp14:editId="57DB63F0">
                  <wp:extent cx="965200" cy="96520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965200" cy="965200"/>
                          </a:xfrm>
                          <a:prstGeom prst="rect">
                            <a:avLst/>
                          </a:prstGeom>
                          <a:noFill/>
                          <a:ln>
                            <a:noFill/>
                          </a:ln>
                        </pic:spPr>
                      </pic:pic>
                    </a:graphicData>
                  </a:graphic>
                </wp:inline>
              </w:drawing>
            </w:r>
          </w:p>
          <w:p w14:paraId="118FD56D" w14:textId="77777777" w:rsidR="00E30C5F" w:rsidRPr="004D5652" w:rsidRDefault="00E30C5F" w:rsidP="00A41C16">
            <w:pPr>
              <w:jc w:val="center"/>
              <w:rPr>
                <w:rFonts w:ascii="Arial" w:hAnsi="Arial"/>
                <w:b/>
                <w:kern w:val="2"/>
              </w:rPr>
            </w:pPr>
          </w:p>
        </w:tc>
        <w:tc>
          <w:tcPr>
            <w:tcW w:w="2250" w:type="dxa"/>
          </w:tcPr>
          <w:p w14:paraId="55FB6D38" w14:textId="77777777" w:rsidR="00E30C5F" w:rsidRPr="00736512" w:rsidRDefault="00E30C5F" w:rsidP="00A41C16">
            <w:pPr>
              <w:jc w:val="center"/>
              <w:rPr>
                <w:rFonts w:ascii="Arial" w:hAnsi="Arial"/>
                <w:b/>
                <w:kern w:val="2"/>
                <w:sz w:val="23"/>
              </w:rPr>
            </w:pPr>
            <w:r w:rsidRPr="00736512">
              <w:rPr>
                <w:rFonts w:ascii="Arial" w:eastAsia="Arial" w:hAnsi="Arial" w:cs="Arial"/>
                <w:b/>
                <w:noProof/>
                <w:kern w:val="2"/>
                <w:sz w:val="23"/>
                <w:lang w:bidi="fr-CA"/>
              </w:rPr>
              <w:drawing>
                <wp:inline distT="0" distB="0" distL="0" distR="0" wp14:anchorId="1695C51B" wp14:editId="0AB76B43">
                  <wp:extent cx="1337945" cy="922655"/>
                  <wp:effectExtent l="0" t="0" r="8255"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1337945" cy="922655"/>
                          </a:xfrm>
                          <a:prstGeom prst="rect">
                            <a:avLst/>
                          </a:prstGeom>
                          <a:noFill/>
                          <a:ln>
                            <a:noFill/>
                          </a:ln>
                        </pic:spPr>
                      </pic:pic>
                    </a:graphicData>
                  </a:graphic>
                </wp:inline>
              </w:drawing>
            </w:r>
          </w:p>
          <w:p w14:paraId="2999E725" w14:textId="77777777" w:rsidR="00E30C5F" w:rsidRPr="004D5652" w:rsidRDefault="00E30C5F" w:rsidP="00A41C16">
            <w:pPr>
              <w:jc w:val="center"/>
              <w:rPr>
                <w:rFonts w:ascii="Arial" w:hAnsi="Arial"/>
                <w:b/>
                <w:kern w:val="2"/>
              </w:rPr>
            </w:pPr>
          </w:p>
        </w:tc>
        <w:tc>
          <w:tcPr>
            <w:tcW w:w="2070" w:type="dxa"/>
          </w:tcPr>
          <w:p w14:paraId="10453C34" w14:textId="77777777" w:rsidR="00E30C5F" w:rsidRPr="00736512" w:rsidRDefault="00E30C5F" w:rsidP="00A41C16">
            <w:pPr>
              <w:jc w:val="center"/>
              <w:rPr>
                <w:rFonts w:ascii="Arial" w:hAnsi="Arial"/>
                <w:b/>
                <w:kern w:val="2"/>
                <w:sz w:val="23"/>
              </w:rPr>
            </w:pPr>
            <w:r w:rsidRPr="00736512">
              <w:rPr>
                <w:rFonts w:ascii="Arial" w:eastAsia="Arial" w:hAnsi="Arial" w:cs="Arial"/>
                <w:b/>
                <w:noProof/>
                <w:kern w:val="2"/>
                <w:sz w:val="23"/>
                <w:lang w:bidi="fr-CA"/>
              </w:rPr>
              <w:drawing>
                <wp:inline distT="0" distB="0" distL="0" distR="0" wp14:anchorId="399AA3A3" wp14:editId="7C8463D3">
                  <wp:extent cx="1227455" cy="1185545"/>
                  <wp:effectExtent l="0" t="0" r="0" b="825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1227455" cy="1185545"/>
                          </a:xfrm>
                          <a:prstGeom prst="rect">
                            <a:avLst/>
                          </a:prstGeom>
                          <a:noFill/>
                          <a:ln>
                            <a:noFill/>
                          </a:ln>
                        </pic:spPr>
                      </pic:pic>
                    </a:graphicData>
                  </a:graphic>
                </wp:inline>
              </w:drawing>
            </w:r>
          </w:p>
          <w:p w14:paraId="4B234E7D" w14:textId="77777777" w:rsidR="00E30C5F" w:rsidRPr="004D5652" w:rsidRDefault="00E30C5F" w:rsidP="00A41C16">
            <w:pPr>
              <w:jc w:val="center"/>
              <w:rPr>
                <w:rFonts w:ascii="Arial" w:hAnsi="Arial"/>
                <w:b/>
                <w:kern w:val="2"/>
              </w:rPr>
            </w:pPr>
          </w:p>
        </w:tc>
        <w:tc>
          <w:tcPr>
            <w:tcW w:w="1530" w:type="dxa"/>
          </w:tcPr>
          <w:p w14:paraId="2486E2B6" w14:textId="77777777" w:rsidR="00E30C5F" w:rsidRPr="00736512" w:rsidRDefault="00E30C5F" w:rsidP="00A41C16">
            <w:pPr>
              <w:rPr>
                <w:rFonts w:ascii="Arial" w:hAnsi="Arial"/>
                <w:b/>
                <w:kern w:val="2"/>
                <w:sz w:val="23"/>
              </w:rPr>
            </w:pPr>
          </w:p>
          <w:p w14:paraId="65B416AA" w14:textId="77777777" w:rsidR="00E30C5F" w:rsidRPr="004D5652" w:rsidRDefault="00E30C5F" w:rsidP="00A41C16">
            <w:pPr>
              <w:jc w:val="center"/>
              <w:rPr>
                <w:rFonts w:ascii="Arial" w:hAnsi="Arial"/>
                <w:b/>
                <w:kern w:val="2"/>
              </w:rPr>
            </w:pPr>
            <w:r w:rsidRPr="00736512">
              <w:rPr>
                <w:rFonts w:ascii="Arial" w:eastAsia="Arial" w:hAnsi="Arial" w:cs="Arial"/>
                <w:b/>
                <w:noProof/>
                <w:kern w:val="2"/>
                <w:sz w:val="23"/>
                <w:lang w:bidi="fr-CA"/>
              </w:rPr>
              <w:drawing>
                <wp:inline distT="0" distB="0" distL="0" distR="0" wp14:anchorId="7DF69E05" wp14:editId="79191621">
                  <wp:extent cx="829945" cy="880745"/>
                  <wp:effectExtent l="0" t="0" r="8255" b="825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829945" cy="880745"/>
                          </a:xfrm>
                          <a:prstGeom prst="rect">
                            <a:avLst/>
                          </a:prstGeom>
                          <a:noFill/>
                          <a:ln>
                            <a:noFill/>
                          </a:ln>
                        </pic:spPr>
                      </pic:pic>
                    </a:graphicData>
                  </a:graphic>
                </wp:inline>
              </w:drawing>
            </w:r>
          </w:p>
        </w:tc>
        <w:tc>
          <w:tcPr>
            <w:tcW w:w="1728" w:type="dxa"/>
          </w:tcPr>
          <w:p w14:paraId="48D65A97" w14:textId="77777777" w:rsidR="00E30C5F" w:rsidRPr="00736512" w:rsidRDefault="00E30C5F" w:rsidP="00A41C16">
            <w:pPr>
              <w:jc w:val="center"/>
              <w:rPr>
                <w:rFonts w:ascii="Arial" w:hAnsi="Arial"/>
                <w:b/>
                <w:kern w:val="2"/>
                <w:sz w:val="23"/>
              </w:rPr>
            </w:pPr>
          </w:p>
          <w:p w14:paraId="625E1CBC" w14:textId="77777777" w:rsidR="00E30C5F" w:rsidRPr="00736512" w:rsidRDefault="00E30C5F" w:rsidP="00A41C16">
            <w:pPr>
              <w:jc w:val="center"/>
              <w:rPr>
                <w:rFonts w:ascii="Arial" w:hAnsi="Arial"/>
                <w:b/>
                <w:kern w:val="2"/>
                <w:sz w:val="23"/>
              </w:rPr>
            </w:pPr>
          </w:p>
          <w:p w14:paraId="4F8135E2" w14:textId="77777777" w:rsidR="00E30C5F" w:rsidRPr="00736512" w:rsidRDefault="00E30C5F" w:rsidP="00A41C16">
            <w:pPr>
              <w:jc w:val="center"/>
              <w:rPr>
                <w:rFonts w:ascii="Arial" w:hAnsi="Arial"/>
                <w:b/>
                <w:kern w:val="2"/>
                <w:sz w:val="23"/>
              </w:rPr>
            </w:pPr>
          </w:p>
          <w:p w14:paraId="2AFCF3EC" w14:textId="77777777" w:rsidR="00E30C5F" w:rsidRPr="004D5652" w:rsidRDefault="00E30C5F" w:rsidP="00A41C16">
            <w:pPr>
              <w:jc w:val="center"/>
              <w:rPr>
                <w:rFonts w:ascii="Arial" w:hAnsi="Arial"/>
                <w:b/>
                <w:kern w:val="2"/>
              </w:rPr>
            </w:pPr>
            <w:r w:rsidRPr="00736512">
              <w:rPr>
                <w:rFonts w:ascii="Arial" w:eastAsia="Arial" w:hAnsi="Arial" w:cs="Arial"/>
                <w:b/>
                <w:noProof/>
                <w:kern w:val="2"/>
                <w:sz w:val="23"/>
                <w:lang w:bidi="fr-CA"/>
              </w:rPr>
              <w:drawing>
                <wp:inline distT="0" distB="0" distL="0" distR="0" wp14:anchorId="5272FAFB" wp14:editId="201346ED">
                  <wp:extent cx="829945" cy="601345"/>
                  <wp:effectExtent l="0" t="0" r="8255" b="825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829945" cy="601345"/>
                          </a:xfrm>
                          <a:prstGeom prst="rect">
                            <a:avLst/>
                          </a:prstGeom>
                          <a:noFill/>
                          <a:ln>
                            <a:noFill/>
                          </a:ln>
                        </pic:spPr>
                      </pic:pic>
                    </a:graphicData>
                  </a:graphic>
                </wp:inline>
              </w:drawing>
            </w:r>
          </w:p>
        </w:tc>
      </w:tr>
      <w:tr w:rsidR="00E30C5F" w:rsidRPr="004D5652" w14:paraId="59CED8A2" w14:textId="77777777" w:rsidTr="00A41C16">
        <w:trPr>
          <w:jc w:val="center"/>
        </w:trPr>
        <w:tc>
          <w:tcPr>
            <w:tcW w:w="1854" w:type="dxa"/>
          </w:tcPr>
          <w:p w14:paraId="6E9F386B"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Phénylalanine</w:t>
            </w:r>
            <w:r w:rsidRPr="00736512">
              <w:rPr>
                <w:rFonts w:ascii="Arial" w:eastAsia="Arial" w:hAnsi="Arial" w:cs="Arial"/>
                <w:b/>
                <w:kern w:val="2"/>
                <w:sz w:val="23"/>
                <w:lang w:bidi="fr-CA"/>
              </w:rPr>
              <w:br/>
            </w:r>
            <w:r w:rsidRPr="00736512">
              <w:rPr>
                <w:rFonts w:ascii="Arial" w:eastAsia="Arial" w:hAnsi="Arial" w:cs="Arial"/>
                <w:kern w:val="2"/>
                <w:sz w:val="23"/>
                <w:lang w:bidi="fr-CA"/>
              </w:rPr>
              <w:t>(Phe, F)</w:t>
            </w:r>
          </w:p>
          <w:p w14:paraId="738C24CD" w14:textId="77777777" w:rsidR="00E30C5F" w:rsidRPr="004D5652" w:rsidRDefault="00E30C5F" w:rsidP="00A41C16">
            <w:pPr>
              <w:jc w:val="center"/>
              <w:rPr>
                <w:rFonts w:ascii="Arial" w:hAnsi="Arial"/>
                <w:b/>
                <w:kern w:val="2"/>
              </w:rPr>
            </w:pPr>
          </w:p>
        </w:tc>
        <w:tc>
          <w:tcPr>
            <w:tcW w:w="2250" w:type="dxa"/>
          </w:tcPr>
          <w:p w14:paraId="626CC555"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Tyrosine</w:t>
            </w:r>
          </w:p>
          <w:p w14:paraId="01DB2746"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(Tyr, Y)</w:t>
            </w:r>
          </w:p>
        </w:tc>
        <w:tc>
          <w:tcPr>
            <w:tcW w:w="2070" w:type="dxa"/>
          </w:tcPr>
          <w:p w14:paraId="4F7E504A"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Tryptophane</w:t>
            </w:r>
          </w:p>
          <w:p w14:paraId="3BDB1900"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(Trp, W)</w:t>
            </w:r>
          </w:p>
        </w:tc>
        <w:tc>
          <w:tcPr>
            <w:tcW w:w="1530" w:type="dxa"/>
          </w:tcPr>
          <w:p w14:paraId="5F5AF7FB"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Méthionine</w:t>
            </w:r>
          </w:p>
          <w:p w14:paraId="3FE83000"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(Met, M)</w:t>
            </w:r>
          </w:p>
        </w:tc>
        <w:tc>
          <w:tcPr>
            <w:tcW w:w="1728" w:type="dxa"/>
          </w:tcPr>
          <w:p w14:paraId="49864558"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Cystéine</w:t>
            </w:r>
          </w:p>
          <w:p w14:paraId="3F1F168A"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(Cys, C)</w:t>
            </w:r>
          </w:p>
          <w:p w14:paraId="26B0703F" w14:textId="77777777" w:rsidR="00E30C5F" w:rsidRPr="004D5652" w:rsidRDefault="00E30C5F" w:rsidP="00A41C16">
            <w:pPr>
              <w:jc w:val="center"/>
              <w:rPr>
                <w:rFonts w:ascii="Arial" w:hAnsi="Arial"/>
                <w:b/>
                <w:kern w:val="2"/>
              </w:rPr>
            </w:pPr>
          </w:p>
        </w:tc>
      </w:tr>
      <w:tr w:rsidR="00E30C5F" w:rsidRPr="004D5652" w14:paraId="4CAA589A" w14:textId="77777777" w:rsidTr="00A41C16">
        <w:trPr>
          <w:jc w:val="center"/>
        </w:trPr>
        <w:tc>
          <w:tcPr>
            <w:tcW w:w="1854" w:type="dxa"/>
          </w:tcPr>
          <w:p w14:paraId="6F599E15" w14:textId="77777777" w:rsidR="00E30C5F" w:rsidRPr="00736512" w:rsidRDefault="00E30C5F" w:rsidP="00A41C16">
            <w:pPr>
              <w:rPr>
                <w:rFonts w:ascii="Arial" w:hAnsi="Arial"/>
                <w:b/>
                <w:kern w:val="2"/>
                <w:sz w:val="23"/>
              </w:rPr>
            </w:pPr>
          </w:p>
          <w:p w14:paraId="5C1286A9" w14:textId="77777777" w:rsidR="00E30C5F" w:rsidRPr="00736512" w:rsidRDefault="00E30C5F" w:rsidP="00A41C16">
            <w:pPr>
              <w:rPr>
                <w:rFonts w:ascii="Arial" w:hAnsi="Arial"/>
                <w:b/>
                <w:kern w:val="2"/>
                <w:sz w:val="23"/>
              </w:rPr>
            </w:pPr>
          </w:p>
          <w:p w14:paraId="4DC4E520" w14:textId="77777777" w:rsidR="00E30C5F" w:rsidRPr="004D5652" w:rsidRDefault="00E30C5F" w:rsidP="00A41C16">
            <w:pPr>
              <w:rPr>
                <w:rFonts w:ascii="Arial" w:hAnsi="Arial"/>
                <w:b/>
                <w:kern w:val="2"/>
              </w:rPr>
            </w:pPr>
            <w:r w:rsidRPr="00736512">
              <w:rPr>
                <w:rFonts w:ascii="Arial" w:eastAsia="Arial" w:hAnsi="Arial" w:cs="Arial"/>
                <w:b/>
                <w:noProof/>
                <w:kern w:val="2"/>
                <w:sz w:val="23"/>
                <w:lang w:bidi="fr-CA"/>
              </w:rPr>
              <w:drawing>
                <wp:inline distT="0" distB="0" distL="0" distR="0" wp14:anchorId="1E94C07A" wp14:editId="4BA8BBA5">
                  <wp:extent cx="829945" cy="601345"/>
                  <wp:effectExtent l="0" t="0" r="8255" b="825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829945" cy="601345"/>
                          </a:xfrm>
                          <a:prstGeom prst="rect">
                            <a:avLst/>
                          </a:prstGeom>
                          <a:noFill/>
                          <a:ln>
                            <a:noFill/>
                          </a:ln>
                        </pic:spPr>
                      </pic:pic>
                    </a:graphicData>
                  </a:graphic>
                </wp:inline>
              </w:drawing>
            </w:r>
          </w:p>
        </w:tc>
        <w:tc>
          <w:tcPr>
            <w:tcW w:w="2250" w:type="dxa"/>
          </w:tcPr>
          <w:p w14:paraId="1596CD67" w14:textId="77777777" w:rsidR="00E30C5F" w:rsidRPr="00736512" w:rsidRDefault="00E30C5F" w:rsidP="00A41C16">
            <w:pPr>
              <w:rPr>
                <w:rFonts w:ascii="Arial" w:hAnsi="Arial"/>
                <w:b/>
                <w:kern w:val="2"/>
                <w:sz w:val="23"/>
              </w:rPr>
            </w:pPr>
          </w:p>
          <w:p w14:paraId="5552948D" w14:textId="77777777" w:rsidR="00E30C5F" w:rsidRPr="00736512" w:rsidRDefault="00E30C5F" w:rsidP="00A41C16">
            <w:pPr>
              <w:rPr>
                <w:rFonts w:ascii="Arial" w:hAnsi="Arial"/>
                <w:b/>
                <w:kern w:val="2"/>
                <w:sz w:val="23"/>
              </w:rPr>
            </w:pPr>
          </w:p>
          <w:p w14:paraId="5C19BE89" w14:textId="77777777" w:rsidR="00E30C5F" w:rsidRPr="004D5652" w:rsidRDefault="00E30C5F" w:rsidP="00A41C16">
            <w:pPr>
              <w:jc w:val="center"/>
              <w:rPr>
                <w:rFonts w:ascii="Arial" w:hAnsi="Arial"/>
                <w:b/>
                <w:kern w:val="2"/>
              </w:rPr>
            </w:pPr>
            <w:r w:rsidRPr="00736512">
              <w:rPr>
                <w:rFonts w:ascii="Arial" w:eastAsia="Arial" w:hAnsi="Arial" w:cs="Arial"/>
                <w:b/>
                <w:noProof/>
                <w:kern w:val="2"/>
                <w:sz w:val="23"/>
                <w:lang w:bidi="fr-CA"/>
              </w:rPr>
              <w:drawing>
                <wp:inline distT="0" distB="0" distL="0" distR="0" wp14:anchorId="2333930B" wp14:editId="0C9CC845">
                  <wp:extent cx="829945" cy="626745"/>
                  <wp:effectExtent l="0" t="0" r="8255" b="8255"/>
                  <wp:docPr id="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829945" cy="626745"/>
                          </a:xfrm>
                          <a:prstGeom prst="rect">
                            <a:avLst/>
                          </a:prstGeom>
                          <a:noFill/>
                          <a:ln>
                            <a:noFill/>
                          </a:ln>
                        </pic:spPr>
                      </pic:pic>
                    </a:graphicData>
                  </a:graphic>
                </wp:inline>
              </w:drawing>
            </w:r>
          </w:p>
        </w:tc>
        <w:tc>
          <w:tcPr>
            <w:tcW w:w="2070" w:type="dxa"/>
          </w:tcPr>
          <w:p w14:paraId="62AF7B63" w14:textId="77777777" w:rsidR="00E30C5F" w:rsidRPr="00736512" w:rsidRDefault="00E30C5F" w:rsidP="00A41C16">
            <w:pPr>
              <w:rPr>
                <w:rFonts w:ascii="Arial" w:hAnsi="Arial"/>
                <w:b/>
                <w:kern w:val="2"/>
                <w:sz w:val="23"/>
              </w:rPr>
            </w:pPr>
            <w:r w:rsidRPr="00736512">
              <w:rPr>
                <w:rFonts w:ascii="Arial" w:eastAsia="Arial" w:hAnsi="Arial" w:cs="Arial"/>
                <w:b/>
                <w:noProof/>
                <w:kern w:val="2"/>
                <w:sz w:val="23"/>
                <w:lang w:bidi="fr-CA"/>
              </w:rPr>
              <w:drawing>
                <wp:inline distT="0" distB="0" distL="0" distR="0" wp14:anchorId="75BBA62D" wp14:editId="3AE30582">
                  <wp:extent cx="1016000" cy="1033145"/>
                  <wp:effectExtent l="0" t="0" r="0" b="8255"/>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1016000" cy="1033145"/>
                          </a:xfrm>
                          <a:prstGeom prst="rect">
                            <a:avLst/>
                          </a:prstGeom>
                          <a:noFill/>
                          <a:ln>
                            <a:noFill/>
                          </a:ln>
                        </pic:spPr>
                      </pic:pic>
                    </a:graphicData>
                  </a:graphic>
                </wp:inline>
              </w:drawing>
            </w:r>
          </w:p>
          <w:p w14:paraId="011D7B35" w14:textId="77777777" w:rsidR="00E30C5F" w:rsidRPr="004D5652" w:rsidRDefault="00E30C5F" w:rsidP="00A41C16">
            <w:pPr>
              <w:rPr>
                <w:rFonts w:ascii="Arial" w:hAnsi="Arial"/>
                <w:b/>
                <w:kern w:val="2"/>
              </w:rPr>
            </w:pPr>
          </w:p>
        </w:tc>
        <w:tc>
          <w:tcPr>
            <w:tcW w:w="1530" w:type="dxa"/>
          </w:tcPr>
          <w:p w14:paraId="630C457E" w14:textId="77777777" w:rsidR="00E30C5F" w:rsidRPr="00736512" w:rsidRDefault="00E30C5F" w:rsidP="00A41C16">
            <w:pPr>
              <w:rPr>
                <w:rFonts w:ascii="Arial" w:hAnsi="Arial"/>
                <w:b/>
                <w:kern w:val="2"/>
                <w:sz w:val="23"/>
              </w:rPr>
            </w:pPr>
          </w:p>
          <w:p w14:paraId="68D2D72D" w14:textId="77777777" w:rsidR="00E30C5F" w:rsidRPr="004D5652" w:rsidRDefault="00E30C5F" w:rsidP="00A41C16">
            <w:pPr>
              <w:rPr>
                <w:rFonts w:ascii="Arial" w:hAnsi="Arial"/>
                <w:b/>
                <w:kern w:val="2"/>
              </w:rPr>
            </w:pPr>
            <w:r w:rsidRPr="00736512">
              <w:rPr>
                <w:rFonts w:ascii="Arial" w:eastAsia="Arial" w:hAnsi="Arial" w:cs="Arial"/>
                <w:b/>
                <w:noProof/>
                <w:kern w:val="2"/>
                <w:sz w:val="23"/>
                <w:lang w:bidi="fr-CA"/>
              </w:rPr>
              <w:drawing>
                <wp:inline distT="0" distB="0" distL="0" distR="0" wp14:anchorId="32571B21" wp14:editId="52B87EBA">
                  <wp:extent cx="829945" cy="914400"/>
                  <wp:effectExtent l="0" t="0" r="8255"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829945" cy="914400"/>
                          </a:xfrm>
                          <a:prstGeom prst="rect">
                            <a:avLst/>
                          </a:prstGeom>
                          <a:noFill/>
                          <a:ln>
                            <a:noFill/>
                          </a:ln>
                        </pic:spPr>
                      </pic:pic>
                    </a:graphicData>
                  </a:graphic>
                </wp:inline>
              </w:drawing>
            </w:r>
          </w:p>
        </w:tc>
        <w:tc>
          <w:tcPr>
            <w:tcW w:w="1728" w:type="dxa"/>
          </w:tcPr>
          <w:p w14:paraId="7B95CDEF" w14:textId="77777777" w:rsidR="00E30C5F" w:rsidRPr="00736512" w:rsidRDefault="00E30C5F" w:rsidP="00A41C16">
            <w:pPr>
              <w:rPr>
                <w:rFonts w:ascii="Arial" w:hAnsi="Arial"/>
                <w:b/>
                <w:kern w:val="2"/>
                <w:sz w:val="23"/>
              </w:rPr>
            </w:pPr>
          </w:p>
          <w:p w14:paraId="3D0A3BF1" w14:textId="77777777" w:rsidR="00E30C5F" w:rsidRPr="004D5652" w:rsidRDefault="00E30C5F" w:rsidP="00A41C16">
            <w:pPr>
              <w:rPr>
                <w:rFonts w:ascii="Arial" w:hAnsi="Arial"/>
                <w:b/>
                <w:kern w:val="2"/>
              </w:rPr>
            </w:pPr>
            <w:r w:rsidRPr="00736512">
              <w:rPr>
                <w:rFonts w:ascii="Arial" w:eastAsia="Arial" w:hAnsi="Arial" w:cs="Arial"/>
                <w:b/>
                <w:noProof/>
                <w:kern w:val="2"/>
                <w:sz w:val="23"/>
                <w:lang w:bidi="fr-CA"/>
              </w:rPr>
              <w:drawing>
                <wp:inline distT="0" distB="0" distL="0" distR="0" wp14:anchorId="0AE29930" wp14:editId="321B8454">
                  <wp:extent cx="956945" cy="914400"/>
                  <wp:effectExtent l="0" t="0" r="8255"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956945" cy="914400"/>
                          </a:xfrm>
                          <a:prstGeom prst="rect">
                            <a:avLst/>
                          </a:prstGeom>
                          <a:noFill/>
                          <a:ln>
                            <a:noFill/>
                          </a:ln>
                        </pic:spPr>
                      </pic:pic>
                    </a:graphicData>
                  </a:graphic>
                </wp:inline>
              </w:drawing>
            </w:r>
          </w:p>
        </w:tc>
      </w:tr>
      <w:tr w:rsidR="00E30C5F" w:rsidRPr="004D5652" w14:paraId="5EF6A48C" w14:textId="77777777" w:rsidTr="00A41C16">
        <w:trPr>
          <w:jc w:val="center"/>
        </w:trPr>
        <w:tc>
          <w:tcPr>
            <w:tcW w:w="1854" w:type="dxa"/>
          </w:tcPr>
          <w:p w14:paraId="3E15F3CC"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Sérine</w:t>
            </w:r>
          </w:p>
          <w:p w14:paraId="6B36A981"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w:t>
            </w:r>
            <w:proofErr w:type="spellStart"/>
            <w:r w:rsidRPr="00736512">
              <w:rPr>
                <w:rFonts w:ascii="Arial" w:eastAsia="Arial" w:hAnsi="Arial" w:cs="Arial"/>
                <w:kern w:val="2"/>
                <w:sz w:val="23"/>
                <w:lang w:bidi="fr-CA"/>
              </w:rPr>
              <w:t>Ser</w:t>
            </w:r>
            <w:proofErr w:type="spellEnd"/>
            <w:r w:rsidRPr="00736512">
              <w:rPr>
                <w:rFonts w:ascii="Arial" w:eastAsia="Arial" w:hAnsi="Arial" w:cs="Arial"/>
                <w:kern w:val="2"/>
                <w:sz w:val="23"/>
                <w:lang w:bidi="fr-CA"/>
              </w:rPr>
              <w:t>, S)</w:t>
            </w:r>
          </w:p>
          <w:p w14:paraId="61895671" w14:textId="77777777" w:rsidR="00E30C5F" w:rsidRPr="004D5652" w:rsidRDefault="00E30C5F" w:rsidP="00A41C16">
            <w:pPr>
              <w:jc w:val="center"/>
              <w:rPr>
                <w:rFonts w:ascii="Arial" w:hAnsi="Arial"/>
                <w:b/>
                <w:kern w:val="2"/>
              </w:rPr>
            </w:pPr>
          </w:p>
        </w:tc>
        <w:tc>
          <w:tcPr>
            <w:tcW w:w="2250" w:type="dxa"/>
          </w:tcPr>
          <w:p w14:paraId="6CC618CC"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Thréonine</w:t>
            </w:r>
          </w:p>
          <w:p w14:paraId="06B22B98"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(Thr, T)</w:t>
            </w:r>
          </w:p>
        </w:tc>
        <w:tc>
          <w:tcPr>
            <w:tcW w:w="2070" w:type="dxa"/>
          </w:tcPr>
          <w:p w14:paraId="7C3F25D4"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Arginine</w:t>
            </w:r>
          </w:p>
          <w:p w14:paraId="1D9B3E63"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(Arg, R)</w:t>
            </w:r>
          </w:p>
        </w:tc>
        <w:tc>
          <w:tcPr>
            <w:tcW w:w="1530" w:type="dxa"/>
          </w:tcPr>
          <w:p w14:paraId="67B525EB"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Lysine</w:t>
            </w:r>
          </w:p>
          <w:p w14:paraId="2B7C8CED"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(Lys, K)</w:t>
            </w:r>
          </w:p>
          <w:p w14:paraId="643730CB" w14:textId="77777777" w:rsidR="00E30C5F" w:rsidRPr="004D5652" w:rsidRDefault="00E30C5F" w:rsidP="00A41C16">
            <w:pPr>
              <w:jc w:val="center"/>
              <w:rPr>
                <w:rFonts w:ascii="Arial" w:hAnsi="Arial"/>
                <w:b/>
                <w:kern w:val="2"/>
              </w:rPr>
            </w:pPr>
          </w:p>
        </w:tc>
        <w:tc>
          <w:tcPr>
            <w:tcW w:w="1728" w:type="dxa"/>
          </w:tcPr>
          <w:p w14:paraId="3457CDA3"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Histidine</w:t>
            </w:r>
          </w:p>
          <w:p w14:paraId="2778C3A7"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w:t>
            </w:r>
            <w:proofErr w:type="spellStart"/>
            <w:r w:rsidRPr="00736512">
              <w:rPr>
                <w:rFonts w:ascii="Arial" w:eastAsia="Arial" w:hAnsi="Arial" w:cs="Arial"/>
                <w:kern w:val="2"/>
                <w:sz w:val="23"/>
                <w:lang w:bidi="fr-CA"/>
              </w:rPr>
              <w:t>His</w:t>
            </w:r>
            <w:proofErr w:type="spellEnd"/>
            <w:r w:rsidRPr="00736512">
              <w:rPr>
                <w:rFonts w:ascii="Arial" w:eastAsia="Arial" w:hAnsi="Arial" w:cs="Arial"/>
                <w:kern w:val="2"/>
                <w:sz w:val="23"/>
                <w:lang w:bidi="fr-CA"/>
              </w:rPr>
              <w:t>, H)</w:t>
            </w:r>
          </w:p>
        </w:tc>
      </w:tr>
      <w:tr w:rsidR="00E30C5F" w:rsidRPr="004D5652" w14:paraId="09D79E2C" w14:textId="77777777" w:rsidTr="00A41C16">
        <w:trPr>
          <w:jc w:val="center"/>
        </w:trPr>
        <w:tc>
          <w:tcPr>
            <w:tcW w:w="1854" w:type="dxa"/>
          </w:tcPr>
          <w:p w14:paraId="3713889E" w14:textId="77777777" w:rsidR="00E30C5F" w:rsidRPr="00736512" w:rsidRDefault="00E30C5F" w:rsidP="00A41C16">
            <w:pPr>
              <w:rPr>
                <w:rFonts w:ascii="Arial" w:hAnsi="Arial"/>
                <w:b/>
                <w:kern w:val="2"/>
                <w:sz w:val="23"/>
              </w:rPr>
            </w:pPr>
          </w:p>
          <w:p w14:paraId="036CF59C" w14:textId="77777777" w:rsidR="00E30C5F" w:rsidRPr="00736512" w:rsidRDefault="00E30C5F" w:rsidP="00A41C16">
            <w:pPr>
              <w:rPr>
                <w:rFonts w:ascii="Arial" w:hAnsi="Arial"/>
                <w:b/>
                <w:kern w:val="2"/>
                <w:sz w:val="23"/>
              </w:rPr>
            </w:pPr>
          </w:p>
          <w:p w14:paraId="06171DD8" w14:textId="77777777" w:rsidR="00E30C5F" w:rsidRPr="00736512" w:rsidRDefault="00E30C5F" w:rsidP="00A41C16">
            <w:pPr>
              <w:rPr>
                <w:rFonts w:ascii="Arial" w:hAnsi="Arial"/>
                <w:b/>
                <w:kern w:val="2"/>
                <w:sz w:val="23"/>
              </w:rPr>
            </w:pPr>
            <w:r w:rsidRPr="00736512">
              <w:rPr>
                <w:rFonts w:ascii="Arial" w:eastAsia="Arial" w:hAnsi="Arial" w:cs="Arial"/>
                <w:b/>
                <w:noProof/>
                <w:kern w:val="2"/>
                <w:sz w:val="23"/>
                <w:lang w:bidi="fr-CA"/>
              </w:rPr>
              <w:drawing>
                <wp:inline distT="0" distB="0" distL="0" distR="0" wp14:anchorId="64B065B4" wp14:editId="5E3A8667">
                  <wp:extent cx="812800" cy="584200"/>
                  <wp:effectExtent l="0" t="0" r="0" b="0"/>
                  <wp:docPr id="8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812800" cy="584200"/>
                          </a:xfrm>
                          <a:prstGeom prst="rect">
                            <a:avLst/>
                          </a:prstGeom>
                          <a:noFill/>
                          <a:ln>
                            <a:noFill/>
                          </a:ln>
                        </pic:spPr>
                      </pic:pic>
                    </a:graphicData>
                  </a:graphic>
                </wp:inline>
              </w:drawing>
            </w:r>
          </w:p>
          <w:p w14:paraId="3FE0957A" w14:textId="77777777" w:rsidR="00E30C5F" w:rsidRPr="00736512" w:rsidRDefault="00E30C5F" w:rsidP="00A41C16">
            <w:pPr>
              <w:rPr>
                <w:rFonts w:ascii="Arial" w:hAnsi="Arial"/>
                <w:b/>
                <w:kern w:val="2"/>
                <w:sz w:val="23"/>
              </w:rPr>
            </w:pPr>
          </w:p>
          <w:p w14:paraId="25D33107" w14:textId="77777777" w:rsidR="00E30C5F" w:rsidRPr="004D5652" w:rsidRDefault="00E30C5F" w:rsidP="00A41C16">
            <w:pPr>
              <w:rPr>
                <w:rFonts w:ascii="Arial" w:hAnsi="Arial"/>
                <w:b/>
                <w:kern w:val="2"/>
              </w:rPr>
            </w:pPr>
          </w:p>
        </w:tc>
        <w:tc>
          <w:tcPr>
            <w:tcW w:w="2250" w:type="dxa"/>
          </w:tcPr>
          <w:p w14:paraId="320CACDD" w14:textId="77777777" w:rsidR="00E30C5F" w:rsidRPr="00736512" w:rsidRDefault="00E30C5F" w:rsidP="00A41C16">
            <w:pPr>
              <w:jc w:val="center"/>
              <w:rPr>
                <w:rFonts w:ascii="Arial" w:hAnsi="Arial"/>
                <w:b/>
                <w:kern w:val="2"/>
                <w:sz w:val="23"/>
              </w:rPr>
            </w:pPr>
            <w:r w:rsidRPr="00736512">
              <w:rPr>
                <w:rFonts w:ascii="Arial" w:eastAsia="Arial" w:hAnsi="Arial" w:cs="Arial"/>
                <w:b/>
                <w:noProof/>
                <w:kern w:val="2"/>
                <w:sz w:val="23"/>
                <w:lang w:bidi="fr-CA"/>
              </w:rPr>
              <w:drawing>
                <wp:inline distT="0" distB="0" distL="0" distR="0" wp14:anchorId="0642F95C" wp14:editId="5264ED07">
                  <wp:extent cx="846455" cy="982345"/>
                  <wp:effectExtent l="0" t="0" r="0" b="8255"/>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846455" cy="982345"/>
                          </a:xfrm>
                          <a:prstGeom prst="rect">
                            <a:avLst/>
                          </a:prstGeom>
                          <a:noFill/>
                          <a:ln>
                            <a:noFill/>
                          </a:ln>
                        </pic:spPr>
                      </pic:pic>
                    </a:graphicData>
                  </a:graphic>
                </wp:inline>
              </w:drawing>
            </w:r>
          </w:p>
          <w:p w14:paraId="2B507387" w14:textId="77777777" w:rsidR="00E30C5F" w:rsidRPr="004D5652" w:rsidRDefault="00E30C5F" w:rsidP="00A41C16">
            <w:pPr>
              <w:rPr>
                <w:rFonts w:ascii="Arial" w:hAnsi="Arial"/>
                <w:b/>
                <w:kern w:val="2"/>
              </w:rPr>
            </w:pPr>
          </w:p>
        </w:tc>
        <w:tc>
          <w:tcPr>
            <w:tcW w:w="2070" w:type="dxa"/>
          </w:tcPr>
          <w:p w14:paraId="486CC255" w14:textId="77777777" w:rsidR="00E30C5F" w:rsidRPr="00736512" w:rsidRDefault="00E30C5F" w:rsidP="00A41C16">
            <w:pPr>
              <w:rPr>
                <w:rFonts w:ascii="Arial" w:hAnsi="Arial"/>
                <w:b/>
                <w:kern w:val="2"/>
                <w:sz w:val="23"/>
              </w:rPr>
            </w:pPr>
          </w:p>
          <w:p w14:paraId="0F680AE0" w14:textId="77777777" w:rsidR="00E30C5F" w:rsidRPr="004D5652" w:rsidRDefault="00E30C5F" w:rsidP="00A41C16">
            <w:pPr>
              <w:rPr>
                <w:rFonts w:ascii="Arial" w:hAnsi="Arial"/>
                <w:b/>
                <w:kern w:val="2"/>
              </w:rPr>
            </w:pPr>
            <w:r w:rsidRPr="00736512">
              <w:rPr>
                <w:rFonts w:ascii="Arial" w:eastAsia="Arial" w:hAnsi="Arial" w:cs="Arial"/>
                <w:b/>
                <w:noProof/>
                <w:kern w:val="2"/>
                <w:sz w:val="23"/>
                <w:lang w:bidi="fr-CA"/>
              </w:rPr>
              <w:drawing>
                <wp:inline distT="0" distB="0" distL="0" distR="0" wp14:anchorId="04E5FEA3" wp14:editId="06666592">
                  <wp:extent cx="922655" cy="812800"/>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922655" cy="812800"/>
                          </a:xfrm>
                          <a:prstGeom prst="rect">
                            <a:avLst/>
                          </a:prstGeom>
                          <a:noFill/>
                          <a:ln>
                            <a:noFill/>
                          </a:ln>
                        </pic:spPr>
                      </pic:pic>
                    </a:graphicData>
                  </a:graphic>
                </wp:inline>
              </w:drawing>
            </w:r>
          </w:p>
        </w:tc>
        <w:tc>
          <w:tcPr>
            <w:tcW w:w="1530" w:type="dxa"/>
          </w:tcPr>
          <w:p w14:paraId="2575FE9B" w14:textId="77777777" w:rsidR="00E30C5F" w:rsidRPr="00736512" w:rsidRDefault="00E30C5F" w:rsidP="00A41C16">
            <w:pPr>
              <w:rPr>
                <w:rFonts w:ascii="Arial" w:hAnsi="Arial"/>
                <w:b/>
                <w:kern w:val="2"/>
                <w:sz w:val="23"/>
              </w:rPr>
            </w:pPr>
          </w:p>
          <w:p w14:paraId="3AB541DF" w14:textId="77777777" w:rsidR="00E30C5F" w:rsidRPr="004D5652" w:rsidRDefault="00E30C5F" w:rsidP="00A41C16">
            <w:pPr>
              <w:rPr>
                <w:rFonts w:ascii="Arial" w:hAnsi="Arial"/>
                <w:b/>
                <w:kern w:val="2"/>
              </w:rPr>
            </w:pPr>
            <w:r w:rsidRPr="00736512">
              <w:rPr>
                <w:rFonts w:ascii="Arial" w:eastAsia="Arial" w:hAnsi="Arial" w:cs="Arial"/>
                <w:b/>
                <w:noProof/>
                <w:kern w:val="2"/>
                <w:sz w:val="23"/>
                <w:lang w:bidi="fr-CA"/>
              </w:rPr>
              <w:drawing>
                <wp:inline distT="0" distB="0" distL="0" distR="0" wp14:anchorId="215347EA" wp14:editId="12FAA67D">
                  <wp:extent cx="846455" cy="922655"/>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846455" cy="922655"/>
                          </a:xfrm>
                          <a:prstGeom prst="rect">
                            <a:avLst/>
                          </a:prstGeom>
                          <a:noFill/>
                          <a:ln>
                            <a:noFill/>
                          </a:ln>
                        </pic:spPr>
                      </pic:pic>
                    </a:graphicData>
                  </a:graphic>
                </wp:inline>
              </w:drawing>
            </w:r>
          </w:p>
        </w:tc>
        <w:tc>
          <w:tcPr>
            <w:tcW w:w="1728" w:type="dxa"/>
          </w:tcPr>
          <w:p w14:paraId="56ACDF61" w14:textId="77777777" w:rsidR="00E30C5F" w:rsidRPr="00736512" w:rsidRDefault="00E30C5F" w:rsidP="00A41C16">
            <w:pPr>
              <w:rPr>
                <w:rFonts w:ascii="Arial" w:hAnsi="Arial"/>
                <w:b/>
                <w:kern w:val="2"/>
                <w:sz w:val="23"/>
              </w:rPr>
            </w:pPr>
          </w:p>
          <w:p w14:paraId="41025E23" w14:textId="77777777" w:rsidR="00E30C5F" w:rsidRPr="00736512" w:rsidRDefault="00E30C5F" w:rsidP="00A41C16">
            <w:pPr>
              <w:rPr>
                <w:rFonts w:ascii="Arial" w:hAnsi="Arial"/>
                <w:b/>
                <w:kern w:val="2"/>
                <w:sz w:val="23"/>
              </w:rPr>
            </w:pPr>
            <w:r w:rsidRPr="00736512">
              <w:rPr>
                <w:rFonts w:ascii="Arial" w:eastAsia="Arial" w:hAnsi="Arial" w:cs="Arial"/>
                <w:b/>
                <w:noProof/>
                <w:kern w:val="2"/>
                <w:sz w:val="23"/>
                <w:lang w:bidi="fr-CA"/>
              </w:rPr>
              <w:drawing>
                <wp:inline distT="0" distB="0" distL="0" distR="0" wp14:anchorId="34D1D204" wp14:editId="7072BDAA">
                  <wp:extent cx="956945" cy="812800"/>
                  <wp:effectExtent l="0" t="0" r="8255" b="0"/>
                  <wp:docPr id="8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956945" cy="812800"/>
                          </a:xfrm>
                          <a:prstGeom prst="rect">
                            <a:avLst/>
                          </a:prstGeom>
                          <a:noFill/>
                          <a:ln>
                            <a:noFill/>
                          </a:ln>
                        </pic:spPr>
                      </pic:pic>
                    </a:graphicData>
                  </a:graphic>
                </wp:inline>
              </w:drawing>
            </w:r>
          </w:p>
          <w:p w14:paraId="12E22CA6" w14:textId="77777777" w:rsidR="00E30C5F" w:rsidRPr="004D5652" w:rsidRDefault="00E30C5F" w:rsidP="00A41C16">
            <w:pPr>
              <w:rPr>
                <w:rFonts w:ascii="Arial" w:hAnsi="Arial"/>
                <w:b/>
                <w:kern w:val="2"/>
              </w:rPr>
            </w:pPr>
          </w:p>
        </w:tc>
      </w:tr>
      <w:tr w:rsidR="00E30C5F" w:rsidRPr="00A44753" w14:paraId="525B760F" w14:textId="77777777" w:rsidTr="00A41C16">
        <w:trPr>
          <w:jc w:val="center"/>
        </w:trPr>
        <w:tc>
          <w:tcPr>
            <w:tcW w:w="1854" w:type="dxa"/>
          </w:tcPr>
          <w:p w14:paraId="2FDBA480"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Proline</w:t>
            </w:r>
          </w:p>
          <w:p w14:paraId="184283EA"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(Pro, P)</w:t>
            </w:r>
          </w:p>
        </w:tc>
        <w:tc>
          <w:tcPr>
            <w:tcW w:w="2250" w:type="dxa"/>
          </w:tcPr>
          <w:p w14:paraId="4ACB7170"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Glutamate</w:t>
            </w:r>
          </w:p>
          <w:p w14:paraId="79CBAFD3"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(Glu, E)</w:t>
            </w:r>
          </w:p>
        </w:tc>
        <w:tc>
          <w:tcPr>
            <w:tcW w:w="2070" w:type="dxa"/>
          </w:tcPr>
          <w:p w14:paraId="16251F33"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Aspartate</w:t>
            </w:r>
          </w:p>
          <w:p w14:paraId="292AB096"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w:t>
            </w:r>
            <w:proofErr w:type="spellStart"/>
            <w:r w:rsidRPr="00736512">
              <w:rPr>
                <w:rFonts w:ascii="Arial" w:eastAsia="Arial" w:hAnsi="Arial" w:cs="Arial"/>
                <w:kern w:val="2"/>
                <w:sz w:val="23"/>
                <w:lang w:bidi="fr-CA"/>
              </w:rPr>
              <w:t>Asp</w:t>
            </w:r>
            <w:proofErr w:type="spellEnd"/>
            <w:r w:rsidRPr="00736512">
              <w:rPr>
                <w:rFonts w:ascii="Arial" w:eastAsia="Arial" w:hAnsi="Arial" w:cs="Arial"/>
                <w:kern w:val="2"/>
                <w:sz w:val="23"/>
                <w:lang w:bidi="fr-CA"/>
              </w:rPr>
              <w:t>, D)</w:t>
            </w:r>
          </w:p>
        </w:tc>
        <w:tc>
          <w:tcPr>
            <w:tcW w:w="1530" w:type="dxa"/>
          </w:tcPr>
          <w:p w14:paraId="65C521CA"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Glutamine</w:t>
            </w:r>
          </w:p>
          <w:p w14:paraId="56AE1E2B"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w:t>
            </w:r>
            <w:proofErr w:type="spellStart"/>
            <w:r w:rsidRPr="00736512">
              <w:rPr>
                <w:rFonts w:ascii="Arial" w:eastAsia="Arial" w:hAnsi="Arial" w:cs="Arial"/>
                <w:kern w:val="2"/>
                <w:sz w:val="23"/>
                <w:lang w:bidi="fr-CA"/>
              </w:rPr>
              <w:t>Gln</w:t>
            </w:r>
            <w:proofErr w:type="spellEnd"/>
            <w:r w:rsidRPr="00736512">
              <w:rPr>
                <w:rFonts w:ascii="Arial" w:eastAsia="Arial" w:hAnsi="Arial" w:cs="Arial"/>
                <w:kern w:val="2"/>
                <w:sz w:val="23"/>
                <w:lang w:bidi="fr-CA"/>
              </w:rPr>
              <w:t>, Q)</w:t>
            </w:r>
          </w:p>
        </w:tc>
        <w:tc>
          <w:tcPr>
            <w:tcW w:w="1728" w:type="dxa"/>
          </w:tcPr>
          <w:p w14:paraId="70C84504" w14:textId="77777777" w:rsidR="00E30C5F" w:rsidRPr="00736512" w:rsidRDefault="00E30C5F" w:rsidP="00A41C16">
            <w:pPr>
              <w:jc w:val="center"/>
              <w:rPr>
                <w:rFonts w:ascii="Arial" w:hAnsi="Arial"/>
                <w:b/>
                <w:kern w:val="2"/>
                <w:sz w:val="23"/>
              </w:rPr>
            </w:pPr>
            <w:r w:rsidRPr="00736512">
              <w:rPr>
                <w:rFonts w:ascii="Arial" w:eastAsia="Arial" w:hAnsi="Arial" w:cs="Arial"/>
                <w:b/>
                <w:kern w:val="2"/>
                <w:sz w:val="23"/>
                <w:lang w:bidi="fr-CA"/>
              </w:rPr>
              <w:t>Asparagine</w:t>
            </w:r>
          </w:p>
          <w:p w14:paraId="4E0C8BC9"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(Asn, N)</w:t>
            </w:r>
          </w:p>
        </w:tc>
      </w:tr>
    </w:tbl>
    <w:p w14:paraId="19CD07B3" w14:textId="77777777" w:rsidR="00E30C5F" w:rsidRPr="00736512" w:rsidRDefault="00E30C5F" w:rsidP="00E30C5F">
      <w:pPr>
        <w:rPr>
          <w:b/>
          <w:kern w:val="2"/>
          <w:sz w:val="23"/>
        </w:rPr>
      </w:pPr>
    </w:p>
    <w:p w14:paraId="69AD273B" w14:textId="77777777" w:rsidR="00E30C5F" w:rsidRPr="00736512" w:rsidRDefault="00E30C5F" w:rsidP="00E30C5F">
      <w:pPr>
        <w:jc w:val="center"/>
        <w:rPr>
          <w:b/>
          <w:kern w:val="2"/>
          <w:sz w:val="23"/>
        </w:rPr>
      </w:pPr>
    </w:p>
    <w:p w14:paraId="32C6EE08" w14:textId="77777777" w:rsidR="00E30C5F" w:rsidRPr="00736512" w:rsidRDefault="00E30C5F" w:rsidP="00E30C5F">
      <w:pPr>
        <w:jc w:val="right"/>
        <w:rPr>
          <w:rFonts w:ascii="Times New Roman" w:hAnsi="Times New Roman"/>
          <w:kern w:val="2"/>
          <w:sz w:val="23"/>
        </w:rPr>
      </w:pPr>
      <w:r w:rsidRPr="00736512">
        <w:rPr>
          <w:rFonts w:ascii="Times New Roman" w:eastAsia="Times New Roman" w:hAnsi="Times New Roman"/>
          <w:b/>
          <w:kern w:val="2"/>
          <w:sz w:val="23"/>
          <w:u w:val="single"/>
          <w:lang w:bidi="fr-CA"/>
        </w:rPr>
        <w:br w:type="page"/>
      </w:r>
      <w:r w:rsidRPr="00736512">
        <w:rPr>
          <w:rFonts w:ascii="Times New Roman" w:eastAsia="Times New Roman" w:hAnsi="Times New Roman"/>
          <w:b/>
          <w:kern w:val="2"/>
          <w:sz w:val="23"/>
          <w:lang w:bidi="fr-CA"/>
        </w:rPr>
        <w:lastRenderedPageBreak/>
        <w:t>Tableau 6 :</w:t>
      </w:r>
      <w:r w:rsidRPr="00736512">
        <w:rPr>
          <w:rFonts w:ascii="Times New Roman" w:eastAsia="Times New Roman" w:hAnsi="Times New Roman"/>
          <w:kern w:val="2"/>
          <w:sz w:val="23"/>
          <w:lang w:bidi="fr-CA"/>
        </w:rPr>
        <w:t xml:space="preserve"> La structure de coenzymes courantes</w:t>
      </w:r>
    </w:p>
    <w:p w14:paraId="520135EC" w14:textId="77777777" w:rsidR="00E30C5F" w:rsidRPr="00736512" w:rsidRDefault="00E30C5F" w:rsidP="00E30C5F">
      <w:pPr>
        <w:rPr>
          <w:kern w:val="2"/>
          <w:sz w:val="23"/>
        </w:rPr>
      </w:pPr>
    </w:p>
    <w:p w14:paraId="137E7907" w14:textId="77777777" w:rsidR="00E30C5F" w:rsidRPr="00736512" w:rsidRDefault="00E30C5F" w:rsidP="00E30C5F">
      <w:pPr>
        <w:rPr>
          <w:kern w:val="2"/>
          <w:sz w:val="23"/>
        </w:rPr>
      </w:pPr>
      <w:r w:rsidRPr="00736512">
        <w:rPr>
          <w:noProof/>
          <w:kern w:val="2"/>
          <w:sz w:val="23"/>
          <w:lang w:bidi="fr-CA"/>
        </w:rPr>
        <w:drawing>
          <wp:inline distT="0" distB="0" distL="0" distR="0" wp14:anchorId="7CE31745" wp14:editId="2F009D4A">
            <wp:extent cx="5486400" cy="7745221"/>
            <wp:effectExtent l="0" t="0" r="0" b="1905"/>
            <wp:docPr id="8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5486400" cy="7745221"/>
                    </a:xfrm>
                    <a:prstGeom prst="rect">
                      <a:avLst/>
                    </a:prstGeom>
                    <a:noFill/>
                    <a:ln>
                      <a:noFill/>
                    </a:ln>
                  </pic:spPr>
                </pic:pic>
              </a:graphicData>
            </a:graphic>
          </wp:inline>
        </w:drawing>
      </w:r>
    </w:p>
    <w:p w14:paraId="75F5B04C" w14:textId="77777777" w:rsidR="00E30C5F" w:rsidRPr="00736512" w:rsidRDefault="00E30C5F" w:rsidP="00E30C5F">
      <w:pPr>
        <w:rPr>
          <w:color w:val="FFFFFF"/>
          <w:kern w:val="2"/>
          <w:sz w:val="23"/>
        </w:rPr>
      </w:pPr>
      <w:r w:rsidRPr="00736512">
        <w:rPr>
          <w:color w:val="FFFFFF"/>
          <w:kern w:val="2"/>
          <w:sz w:val="23"/>
          <w:lang w:bidi="fr-CA"/>
        </w:rPr>
        <w:lastRenderedPageBreak/>
        <w:t>Tableau 5</w:t>
      </w:r>
    </w:p>
    <w:p w14:paraId="6D793AA2" w14:textId="77777777" w:rsidR="00E30C5F" w:rsidRPr="00736512" w:rsidRDefault="00E30C5F" w:rsidP="00E30C5F">
      <w:pPr>
        <w:rPr>
          <w:kern w:val="2"/>
          <w:sz w:val="23"/>
        </w:rPr>
      </w:pPr>
    </w:p>
    <w:p w14:paraId="5ECB4FC3" w14:textId="77777777" w:rsidR="00E30C5F" w:rsidRPr="00736512" w:rsidRDefault="00E30C5F" w:rsidP="00E30C5F">
      <w:pPr>
        <w:jc w:val="right"/>
        <w:rPr>
          <w:rFonts w:ascii="Times New Roman" w:hAnsi="Times New Roman"/>
          <w:kern w:val="2"/>
          <w:sz w:val="23"/>
        </w:rPr>
      </w:pPr>
    </w:p>
    <w:p w14:paraId="38BFCFDF" w14:textId="77777777" w:rsidR="00E30C5F" w:rsidRPr="00736512" w:rsidRDefault="00E30C5F" w:rsidP="00E30C5F">
      <w:pPr>
        <w:jc w:val="right"/>
        <w:rPr>
          <w:kern w:val="2"/>
          <w:sz w:val="23"/>
        </w:rPr>
      </w:pPr>
    </w:p>
    <w:p w14:paraId="3196644C" w14:textId="77777777" w:rsidR="00E30C5F" w:rsidRPr="00736512" w:rsidRDefault="00E30C5F" w:rsidP="00E30C5F">
      <w:pPr>
        <w:jc w:val="center"/>
        <w:rPr>
          <w:kern w:val="2"/>
          <w:sz w:val="23"/>
        </w:rPr>
      </w:pPr>
      <w:r w:rsidRPr="00736512">
        <w:rPr>
          <w:noProof/>
          <w:kern w:val="2"/>
          <w:sz w:val="23"/>
          <w:lang w:bidi="fr-CA"/>
        </w:rPr>
        <w:drawing>
          <wp:inline distT="0" distB="0" distL="0" distR="0" wp14:anchorId="459EF706" wp14:editId="7E778488">
            <wp:extent cx="4563745" cy="4419600"/>
            <wp:effectExtent l="0" t="0" r="8255"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4563745" cy="4419600"/>
                    </a:xfrm>
                    <a:prstGeom prst="rect">
                      <a:avLst/>
                    </a:prstGeom>
                    <a:noFill/>
                    <a:ln>
                      <a:noFill/>
                    </a:ln>
                  </pic:spPr>
                </pic:pic>
              </a:graphicData>
            </a:graphic>
          </wp:inline>
        </w:drawing>
      </w:r>
    </w:p>
    <w:p w14:paraId="7192799E" w14:textId="77777777" w:rsidR="00E30C5F" w:rsidRPr="00736512" w:rsidRDefault="00E30C5F" w:rsidP="00E30C5F">
      <w:pPr>
        <w:jc w:val="center"/>
        <w:rPr>
          <w:kern w:val="2"/>
          <w:sz w:val="23"/>
        </w:rPr>
      </w:pPr>
    </w:p>
    <w:p w14:paraId="1B50A394" w14:textId="77777777" w:rsidR="00E30C5F" w:rsidRPr="00736512" w:rsidRDefault="00E30C5F" w:rsidP="00E30C5F">
      <w:pPr>
        <w:jc w:val="center"/>
        <w:rPr>
          <w:kern w:val="2"/>
          <w:sz w:val="23"/>
        </w:rPr>
      </w:pPr>
    </w:p>
    <w:p w14:paraId="7FA01DEF" w14:textId="77777777" w:rsidR="00E30C5F" w:rsidRPr="00736512" w:rsidRDefault="00E30C5F" w:rsidP="00E30C5F">
      <w:pPr>
        <w:jc w:val="center"/>
        <w:rPr>
          <w:kern w:val="2"/>
          <w:sz w:val="23"/>
        </w:rPr>
      </w:pPr>
    </w:p>
    <w:p w14:paraId="3CA94A5E" w14:textId="77777777" w:rsidR="00E30C5F" w:rsidRPr="00736512" w:rsidRDefault="00E30C5F" w:rsidP="00E30C5F">
      <w:pPr>
        <w:jc w:val="center"/>
        <w:rPr>
          <w:kern w:val="2"/>
          <w:sz w:val="23"/>
        </w:rPr>
      </w:pPr>
    </w:p>
    <w:p w14:paraId="4596CB65" w14:textId="77777777" w:rsidR="00E30C5F" w:rsidRPr="00736512" w:rsidRDefault="00E30C5F" w:rsidP="00E30C5F">
      <w:pPr>
        <w:jc w:val="center"/>
        <w:rPr>
          <w:kern w:val="2"/>
          <w:sz w:val="23"/>
        </w:rPr>
      </w:pPr>
    </w:p>
    <w:p w14:paraId="06D5CF25" w14:textId="1DC0AEE5" w:rsidR="00E30C5F" w:rsidRPr="00736512" w:rsidRDefault="00E30C5F" w:rsidP="00A41C16">
      <w:pPr>
        <w:jc w:val="center"/>
        <w:rPr>
          <w:kern w:val="2"/>
          <w:sz w:val="23"/>
        </w:rPr>
      </w:pPr>
      <w:r w:rsidRPr="00736512">
        <w:rPr>
          <w:noProof/>
          <w:kern w:val="2"/>
          <w:sz w:val="23"/>
          <w:lang w:bidi="fr-CA"/>
        </w:rPr>
        <w:drawing>
          <wp:inline distT="0" distB="0" distL="0" distR="0" wp14:anchorId="4A245010" wp14:editId="6E205CFC">
            <wp:extent cx="4843145" cy="2159000"/>
            <wp:effectExtent l="0" t="0" r="8255"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4843145" cy="2159000"/>
                    </a:xfrm>
                    <a:prstGeom prst="rect">
                      <a:avLst/>
                    </a:prstGeom>
                    <a:noFill/>
                    <a:ln>
                      <a:noFill/>
                    </a:ln>
                  </pic:spPr>
                </pic:pic>
              </a:graphicData>
            </a:graphic>
          </wp:inline>
        </w:drawing>
      </w:r>
      <w:r w:rsidRPr="00736512">
        <w:rPr>
          <w:rFonts w:ascii="Times New Roman" w:eastAsia="Times New Roman" w:hAnsi="Times New Roman"/>
          <w:kern w:val="2"/>
          <w:sz w:val="23"/>
          <w:lang w:bidi="fr-CA"/>
        </w:rPr>
        <w:br w:type="page"/>
      </w:r>
    </w:p>
    <w:p w14:paraId="53786BB2" w14:textId="77777777" w:rsidR="00E30C5F" w:rsidRPr="00736512" w:rsidRDefault="00E30C5F" w:rsidP="00E30C5F">
      <w:pPr>
        <w:jc w:val="right"/>
        <w:rPr>
          <w:rFonts w:ascii="Times New Roman" w:hAnsi="Times New Roman"/>
          <w:kern w:val="2"/>
          <w:sz w:val="23"/>
        </w:rPr>
      </w:pPr>
    </w:p>
    <w:p w14:paraId="4DC880C7" w14:textId="77777777" w:rsidR="00E30C5F" w:rsidRPr="00736512" w:rsidRDefault="00E30C5F" w:rsidP="00E30C5F">
      <w:pPr>
        <w:jc w:val="center"/>
        <w:rPr>
          <w:kern w:val="2"/>
          <w:sz w:val="23"/>
        </w:rPr>
      </w:pPr>
    </w:p>
    <w:p w14:paraId="20012876" w14:textId="77777777" w:rsidR="00E30C5F" w:rsidRPr="00736512" w:rsidRDefault="00E30C5F" w:rsidP="00E30C5F">
      <w:pPr>
        <w:jc w:val="center"/>
        <w:rPr>
          <w:kern w:val="2"/>
          <w:sz w:val="23"/>
        </w:rPr>
      </w:pPr>
    </w:p>
    <w:p w14:paraId="677A0C5C" w14:textId="77777777" w:rsidR="00E30C5F" w:rsidRPr="00736512" w:rsidRDefault="00E30C5F" w:rsidP="00E30C5F">
      <w:pPr>
        <w:jc w:val="center"/>
        <w:rPr>
          <w:kern w:val="2"/>
          <w:sz w:val="23"/>
        </w:rPr>
      </w:pPr>
    </w:p>
    <w:p w14:paraId="503908ED" w14:textId="77777777" w:rsidR="00E30C5F" w:rsidRPr="00736512" w:rsidRDefault="00E30C5F" w:rsidP="00E30C5F">
      <w:pPr>
        <w:jc w:val="center"/>
        <w:rPr>
          <w:kern w:val="2"/>
          <w:sz w:val="23"/>
        </w:rPr>
      </w:pPr>
      <w:r w:rsidRPr="00736512">
        <w:rPr>
          <w:noProof/>
          <w:kern w:val="2"/>
          <w:sz w:val="23"/>
          <w:lang w:bidi="fr-CA"/>
        </w:rPr>
        <w:drawing>
          <wp:inline distT="0" distB="0" distL="0" distR="0" wp14:anchorId="6A9C3451" wp14:editId="05900289">
            <wp:extent cx="5486400" cy="5757545"/>
            <wp:effectExtent l="0" t="0" r="0" b="825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5486400" cy="5757545"/>
                    </a:xfrm>
                    <a:prstGeom prst="rect">
                      <a:avLst/>
                    </a:prstGeom>
                    <a:noFill/>
                    <a:ln>
                      <a:noFill/>
                    </a:ln>
                  </pic:spPr>
                </pic:pic>
              </a:graphicData>
            </a:graphic>
          </wp:inline>
        </w:drawing>
      </w:r>
    </w:p>
    <w:p w14:paraId="37184E54" w14:textId="77777777" w:rsidR="00E30C5F" w:rsidRPr="00736512" w:rsidRDefault="00E30C5F" w:rsidP="00E30C5F">
      <w:pPr>
        <w:jc w:val="center"/>
        <w:rPr>
          <w:kern w:val="2"/>
          <w:sz w:val="23"/>
        </w:rPr>
      </w:pPr>
    </w:p>
    <w:p w14:paraId="3A81CB60" w14:textId="77777777" w:rsidR="00E30C5F" w:rsidRPr="00736512" w:rsidRDefault="00E30C5F" w:rsidP="00E30C5F">
      <w:pPr>
        <w:jc w:val="center"/>
        <w:rPr>
          <w:kern w:val="2"/>
          <w:sz w:val="23"/>
        </w:rPr>
      </w:pPr>
    </w:p>
    <w:p w14:paraId="2063FA11" w14:textId="77777777" w:rsidR="00E30C5F" w:rsidRPr="00736512" w:rsidRDefault="00E30C5F" w:rsidP="00E30C5F">
      <w:pPr>
        <w:jc w:val="center"/>
        <w:rPr>
          <w:kern w:val="2"/>
          <w:sz w:val="23"/>
        </w:rPr>
      </w:pPr>
    </w:p>
    <w:p w14:paraId="367D3000" w14:textId="77777777" w:rsidR="00E30C5F" w:rsidRPr="00736512" w:rsidRDefault="00E30C5F" w:rsidP="00E30C5F">
      <w:pPr>
        <w:jc w:val="right"/>
        <w:rPr>
          <w:rFonts w:ascii="Times New Roman" w:hAnsi="Times New Roman"/>
          <w:kern w:val="2"/>
          <w:sz w:val="23"/>
        </w:rPr>
      </w:pPr>
      <w:r w:rsidRPr="00736512">
        <w:rPr>
          <w:rFonts w:ascii="Times New Roman" w:eastAsia="Times New Roman" w:hAnsi="Times New Roman"/>
          <w:b/>
          <w:kern w:val="2"/>
          <w:sz w:val="23"/>
          <w:u w:val="single"/>
          <w:lang w:bidi="fr-CA"/>
        </w:rPr>
        <w:br w:type="page"/>
      </w:r>
      <w:r w:rsidRPr="00736512">
        <w:rPr>
          <w:rFonts w:ascii="Times New Roman" w:eastAsia="Times New Roman" w:hAnsi="Times New Roman"/>
          <w:b/>
          <w:kern w:val="2"/>
          <w:sz w:val="23"/>
          <w:lang w:bidi="fr-CA"/>
        </w:rPr>
        <w:lastRenderedPageBreak/>
        <w:t>Tableau 7 :</w:t>
      </w:r>
      <w:r w:rsidRPr="00736512">
        <w:rPr>
          <w:rFonts w:ascii="Times New Roman" w:eastAsia="Times New Roman" w:hAnsi="Times New Roman"/>
          <w:kern w:val="2"/>
          <w:sz w:val="23"/>
          <w:lang w:bidi="fr-CA"/>
        </w:rPr>
        <w:t xml:space="preserve"> Les constantes d</w:t>
      </w:r>
      <w:r w:rsidRPr="009C5F66">
        <w:rPr>
          <w:rFonts w:eastAsia="Times New Roman"/>
          <w:kern w:val="2"/>
          <w:sz w:val="23"/>
          <w:lang w:bidi="fr-CA"/>
        </w:rPr>
        <w:t>’</w:t>
      </w:r>
      <w:r w:rsidRPr="00736512">
        <w:rPr>
          <w:rFonts w:ascii="Times New Roman" w:eastAsia="Times New Roman" w:hAnsi="Times New Roman"/>
          <w:kern w:val="2"/>
          <w:sz w:val="23"/>
          <w:lang w:bidi="fr-CA"/>
        </w:rPr>
        <w:t xml:space="preserve">acidité  </w:t>
      </w:r>
    </w:p>
    <w:p w14:paraId="7BA730F6" w14:textId="77777777" w:rsidR="00E30C5F" w:rsidRPr="00736512" w:rsidRDefault="00E30C5F" w:rsidP="00E30C5F">
      <w:pPr>
        <w:rPr>
          <w:rFonts w:ascii="Times New Roman" w:hAnsi="Times New Roman"/>
          <w:kern w:val="2"/>
          <w:sz w:val="23"/>
        </w:rPr>
      </w:pPr>
    </w:p>
    <w:p w14:paraId="580E39B6" w14:textId="77777777" w:rsidR="00E30C5F" w:rsidRPr="00736512" w:rsidRDefault="00E30C5F" w:rsidP="00E30C5F">
      <w:pPr>
        <w:rPr>
          <w:rFonts w:ascii="Times New Roman" w:hAnsi="Times New Roman"/>
          <w:kern w:val="2"/>
          <w:sz w:val="23"/>
        </w:rPr>
      </w:pPr>
    </w:p>
    <w:tbl>
      <w:tblPr>
        <w:tblW w:w="0" w:type="auto"/>
        <w:tblLook w:val="00A0" w:firstRow="1" w:lastRow="0" w:firstColumn="1" w:lastColumn="0" w:noHBand="0" w:noVBand="0"/>
      </w:tblPr>
      <w:tblGrid>
        <w:gridCol w:w="3438"/>
        <w:gridCol w:w="2790"/>
        <w:gridCol w:w="2628"/>
      </w:tblGrid>
      <w:tr w:rsidR="00E30C5F" w:rsidRPr="004D5652" w14:paraId="4A3369B3" w14:textId="77777777" w:rsidTr="00A41C16">
        <w:tc>
          <w:tcPr>
            <w:tcW w:w="3438" w:type="dxa"/>
          </w:tcPr>
          <w:p w14:paraId="34C8EE22" w14:textId="77777777" w:rsidR="00E30C5F" w:rsidRPr="004D5652" w:rsidRDefault="00E30C5F" w:rsidP="00A41C16">
            <w:pPr>
              <w:jc w:val="center"/>
              <w:rPr>
                <w:b/>
                <w:noProof/>
                <w:kern w:val="2"/>
                <w:u w:val="single"/>
              </w:rPr>
            </w:pPr>
            <w:r w:rsidRPr="00736512">
              <w:rPr>
                <w:b/>
                <w:noProof/>
                <w:kern w:val="2"/>
                <w:sz w:val="23"/>
                <w:u w:val="single"/>
                <w:lang w:bidi="fr-CA"/>
              </w:rPr>
              <w:t>acide</w:t>
            </w:r>
          </w:p>
        </w:tc>
        <w:tc>
          <w:tcPr>
            <w:tcW w:w="2790" w:type="dxa"/>
          </w:tcPr>
          <w:p w14:paraId="1B64613A" w14:textId="77777777" w:rsidR="00E30C5F" w:rsidRPr="004D5652" w:rsidRDefault="00E30C5F" w:rsidP="00A41C16">
            <w:pPr>
              <w:jc w:val="center"/>
              <w:rPr>
                <w:b/>
                <w:kern w:val="2"/>
                <w:u w:val="single"/>
              </w:rPr>
            </w:pPr>
            <w:proofErr w:type="spellStart"/>
            <w:proofErr w:type="gramStart"/>
            <w:r w:rsidRPr="00736512">
              <w:rPr>
                <w:b/>
                <w:kern w:val="2"/>
                <w:sz w:val="23"/>
                <w:u w:val="single"/>
                <w:lang w:bidi="fr-CA"/>
              </w:rPr>
              <w:t>pKa</w:t>
            </w:r>
            <w:proofErr w:type="spellEnd"/>
            <w:proofErr w:type="gramEnd"/>
          </w:p>
        </w:tc>
        <w:tc>
          <w:tcPr>
            <w:tcW w:w="2628" w:type="dxa"/>
          </w:tcPr>
          <w:p w14:paraId="74F29D7F" w14:textId="77777777" w:rsidR="00E30C5F" w:rsidRPr="00736512" w:rsidRDefault="00E30C5F" w:rsidP="00A41C16">
            <w:pPr>
              <w:jc w:val="center"/>
              <w:rPr>
                <w:b/>
                <w:kern w:val="2"/>
                <w:sz w:val="23"/>
                <w:u w:val="single"/>
              </w:rPr>
            </w:pPr>
            <w:proofErr w:type="gramStart"/>
            <w:r w:rsidRPr="00736512">
              <w:rPr>
                <w:b/>
                <w:kern w:val="2"/>
                <w:sz w:val="23"/>
                <w:u w:val="single"/>
                <w:lang w:bidi="fr-CA"/>
              </w:rPr>
              <w:t>base</w:t>
            </w:r>
            <w:proofErr w:type="gramEnd"/>
            <w:r w:rsidRPr="00736512">
              <w:rPr>
                <w:b/>
                <w:kern w:val="2"/>
                <w:sz w:val="23"/>
                <w:u w:val="single"/>
                <w:lang w:bidi="fr-CA"/>
              </w:rPr>
              <w:t xml:space="preserve"> conjuguée</w:t>
            </w:r>
          </w:p>
          <w:p w14:paraId="1A911084" w14:textId="77777777" w:rsidR="00E30C5F" w:rsidRPr="004D5652" w:rsidRDefault="00E30C5F" w:rsidP="00A41C16">
            <w:pPr>
              <w:jc w:val="center"/>
              <w:rPr>
                <w:b/>
                <w:kern w:val="2"/>
              </w:rPr>
            </w:pPr>
          </w:p>
        </w:tc>
      </w:tr>
      <w:tr w:rsidR="00E30C5F" w:rsidRPr="00A44753" w14:paraId="5DCAAAED" w14:textId="77777777" w:rsidTr="00A41C16">
        <w:tc>
          <w:tcPr>
            <w:tcW w:w="3438" w:type="dxa"/>
          </w:tcPr>
          <w:p w14:paraId="316AD863"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00BE05F5" wp14:editId="14F746B9">
                  <wp:extent cx="762000" cy="787400"/>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762000" cy="787400"/>
                          </a:xfrm>
                          <a:prstGeom prst="rect">
                            <a:avLst/>
                          </a:prstGeom>
                          <a:noFill/>
                          <a:ln>
                            <a:noFill/>
                          </a:ln>
                        </pic:spPr>
                      </pic:pic>
                    </a:graphicData>
                  </a:graphic>
                </wp:inline>
              </w:drawing>
            </w:r>
          </w:p>
          <w:p w14:paraId="6AFC1811" w14:textId="77777777" w:rsidR="00E30C5F" w:rsidRPr="004D5652" w:rsidRDefault="00E30C5F" w:rsidP="00A41C16">
            <w:pPr>
              <w:jc w:val="center"/>
              <w:rPr>
                <w:rFonts w:ascii="Arial" w:hAnsi="Arial"/>
                <w:noProof/>
                <w:kern w:val="2"/>
              </w:rPr>
            </w:pPr>
          </w:p>
        </w:tc>
        <w:tc>
          <w:tcPr>
            <w:tcW w:w="2790" w:type="dxa"/>
          </w:tcPr>
          <w:p w14:paraId="643436AA" w14:textId="77777777" w:rsidR="00E30C5F" w:rsidRPr="00736512" w:rsidRDefault="00E30C5F" w:rsidP="00A41C16">
            <w:pPr>
              <w:rPr>
                <w:rFonts w:ascii="Arial" w:hAnsi="Arial"/>
                <w:kern w:val="2"/>
                <w:sz w:val="23"/>
              </w:rPr>
            </w:pPr>
          </w:p>
          <w:p w14:paraId="42220694" w14:textId="77777777" w:rsidR="00E30C5F" w:rsidRPr="00736512" w:rsidRDefault="00E30C5F" w:rsidP="00A41C16">
            <w:pPr>
              <w:jc w:val="center"/>
              <w:rPr>
                <w:rFonts w:ascii="Arial" w:hAnsi="Arial"/>
                <w:kern w:val="2"/>
                <w:sz w:val="23"/>
              </w:rPr>
            </w:pPr>
          </w:p>
          <w:p w14:paraId="2E63280B"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-10</w:t>
            </w:r>
          </w:p>
        </w:tc>
        <w:tc>
          <w:tcPr>
            <w:tcW w:w="2628" w:type="dxa"/>
          </w:tcPr>
          <w:p w14:paraId="2D040464"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6D60DBF5" wp14:editId="37E3268D">
                  <wp:extent cx="753745" cy="575945"/>
                  <wp:effectExtent l="0" t="0" r="8255" b="8255"/>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753745" cy="575945"/>
                          </a:xfrm>
                          <a:prstGeom prst="rect">
                            <a:avLst/>
                          </a:prstGeom>
                          <a:noFill/>
                          <a:ln>
                            <a:noFill/>
                          </a:ln>
                        </pic:spPr>
                      </pic:pic>
                    </a:graphicData>
                  </a:graphic>
                </wp:inline>
              </w:drawing>
            </w:r>
          </w:p>
          <w:p w14:paraId="0E29345E" w14:textId="77777777" w:rsidR="00E30C5F" w:rsidRPr="004D5652" w:rsidRDefault="00E30C5F" w:rsidP="00A41C16">
            <w:pPr>
              <w:jc w:val="center"/>
              <w:rPr>
                <w:rFonts w:ascii="Arial" w:hAnsi="Arial"/>
                <w:kern w:val="2"/>
              </w:rPr>
            </w:pPr>
          </w:p>
        </w:tc>
      </w:tr>
      <w:tr w:rsidR="00E30C5F" w:rsidRPr="00A44753" w14:paraId="7DDEC97F" w14:textId="77777777" w:rsidTr="00A41C16">
        <w:tc>
          <w:tcPr>
            <w:tcW w:w="3438" w:type="dxa"/>
          </w:tcPr>
          <w:p w14:paraId="430C2974"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HCl</w:t>
            </w:r>
          </w:p>
        </w:tc>
        <w:tc>
          <w:tcPr>
            <w:tcW w:w="2790" w:type="dxa"/>
          </w:tcPr>
          <w:p w14:paraId="449F1B6F"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-7</w:t>
            </w:r>
          </w:p>
        </w:tc>
        <w:tc>
          <w:tcPr>
            <w:tcW w:w="2628" w:type="dxa"/>
          </w:tcPr>
          <w:p w14:paraId="26EC586D"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Cl</w:t>
            </w:r>
            <w:r w:rsidRPr="004D5652">
              <w:rPr>
                <w:rFonts w:ascii="Arial" w:eastAsia="Arial" w:hAnsi="Arial" w:cs="Arial"/>
                <w:noProof/>
                <w:kern w:val="2"/>
                <w:sz w:val="20"/>
                <w:vertAlign w:val="superscript"/>
                <w:lang w:bidi="fr-CA"/>
              </w:rPr>
              <w:t>-</w:t>
            </w:r>
          </w:p>
          <w:p w14:paraId="5409250A" w14:textId="77777777" w:rsidR="00E30C5F" w:rsidRPr="004D5652" w:rsidRDefault="00E30C5F" w:rsidP="00A41C16">
            <w:pPr>
              <w:jc w:val="center"/>
              <w:rPr>
                <w:rFonts w:ascii="Arial" w:hAnsi="Arial"/>
                <w:noProof/>
                <w:kern w:val="2"/>
              </w:rPr>
            </w:pPr>
          </w:p>
        </w:tc>
      </w:tr>
      <w:tr w:rsidR="00E30C5F" w:rsidRPr="004D5652" w14:paraId="2EA72D72" w14:textId="77777777" w:rsidTr="00A41C16">
        <w:tc>
          <w:tcPr>
            <w:tcW w:w="3438" w:type="dxa"/>
          </w:tcPr>
          <w:p w14:paraId="66E4F74F"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H</w:t>
            </w:r>
            <w:r w:rsidRPr="004D5652">
              <w:rPr>
                <w:rFonts w:ascii="Arial" w:eastAsia="Arial" w:hAnsi="Arial" w:cs="Arial"/>
                <w:noProof/>
                <w:kern w:val="2"/>
                <w:sz w:val="20"/>
                <w:vertAlign w:val="subscript"/>
                <w:lang w:bidi="fr-CA"/>
              </w:rPr>
              <w:t>3</w:t>
            </w:r>
            <w:r w:rsidRPr="004D5652">
              <w:rPr>
                <w:rFonts w:ascii="Arial" w:eastAsia="Arial" w:hAnsi="Arial" w:cs="Arial"/>
                <w:noProof/>
                <w:kern w:val="2"/>
                <w:sz w:val="20"/>
                <w:lang w:bidi="fr-CA"/>
              </w:rPr>
              <w:t>O</w:t>
            </w:r>
            <w:r w:rsidRPr="004D5652">
              <w:rPr>
                <w:rFonts w:ascii="Arial" w:eastAsia="Arial" w:hAnsi="Arial" w:cs="Arial"/>
                <w:noProof/>
                <w:kern w:val="2"/>
                <w:sz w:val="20"/>
                <w:vertAlign w:val="superscript"/>
                <w:lang w:bidi="fr-CA"/>
              </w:rPr>
              <w:t>+</w:t>
            </w:r>
          </w:p>
          <w:p w14:paraId="78F07A5F" w14:textId="77777777" w:rsidR="00E30C5F" w:rsidRPr="004D5652" w:rsidRDefault="00E30C5F" w:rsidP="00A41C16">
            <w:pPr>
              <w:jc w:val="center"/>
              <w:rPr>
                <w:rFonts w:ascii="Arial" w:hAnsi="Arial"/>
                <w:noProof/>
                <w:kern w:val="2"/>
              </w:rPr>
            </w:pPr>
          </w:p>
        </w:tc>
        <w:tc>
          <w:tcPr>
            <w:tcW w:w="2790" w:type="dxa"/>
          </w:tcPr>
          <w:p w14:paraId="3C938533"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-1,7</w:t>
            </w:r>
          </w:p>
        </w:tc>
        <w:tc>
          <w:tcPr>
            <w:tcW w:w="2628" w:type="dxa"/>
          </w:tcPr>
          <w:p w14:paraId="0269C495"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H</w:t>
            </w:r>
            <w:r w:rsidRPr="004D5652">
              <w:rPr>
                <w:rFonts w:ascii="Arial" w:eastAsia="Arial" w:hAnsi="Arial" w:cs="Arial"/>
                <w:noProof/>
                <w:kern w:val="2"/>
                <w:sz w:val="20"/>
                <w:vertAlign w:val="subscript"/>
                <w:lang w:bidi="fr-CA"/>
              </w:rPr>
              <w:t>2</w:t>
            </w:r>
            <w:r w:rsidRPr="004D5652">
              <w:rPr>
                <w:rFonts w:ascii="Arial" w:eastAsia="Arial" w:hAnsi="Arial" w:cs="Arial"/>
                <w:noProof/>
                <w:kern w:val="2"/>
                <w:sz w:val="20"/>
                <w:lang w:bidi="fr-CA"/>
              </w:rPr>
              <w:t>O</w:t>
            </w:r>
          </w:p>
        </w:tc>
      </w:tr>
      <w:tr w:rsidR="00E30C5F" w:rsidRPr="004D5652" w14:paraId="519C77EE" w14:textId="77777777" w:rsidTr="00A41C16">
        <w:tc>
          <w:tcPr>
            <w:tcW w:w="3438" w:type="dxa"/>
          </w:tcPr>
          <w:p w14:paraId="5E87336C"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204AB7AE" wp14:editId="6D755A7C">
                  <wp:extent cx="694055" cy="677545"/>
                  <wp:effectExtent l="0" t="0" r="0" b="8255"/>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694055" cy="677545"/>
                          </a:xfrm>
                          <a:prstGeom prst="rect">
                            <a:avLst/>
                          </a:prstGeom>
                          <a:noFill/>
                          <a:ln>
                            <a:noFill/>
                          </a:ln>
                        </pic:spPr>
                      </pic:pic>
                    </a:graphicData>
                  </a:graphic>
                </wp:inline>
              </w:drawing>
            </w:r>
          </w:p>
          <w:p w14:paraId="03CCB23F" w14:textId="77777777" w:rsidR="00E30C5F" w:rsidRPr="004D5652" w:rsidRDefault="00E30C5F" w:rsidP="00A41C16">
            <w:pPr>
              <w:jc w:val="center"/>
              <w:rPr>
                <w:rFonts w:ascii="Arial" w:hAnsi="Arial"/>
                <w:kern w:val="2"/>
              </w:rPr>
            </w:pPr>
          </w:p>
        </w:tc>
        <w:tc>
          <w:tcPr>
            <w:tcW w:w="2790" w:type="dxa"/>
          </w:tcPr>
          <w:p w14:paraId="5EDEBF9A" w14:textId="77777777" w:rsidR="00E30C5F" w:rsidRPr="00736512" w:rsidRDefault="00E30C5F" w:rsidP="00A41C16">
            <w:pPr>
              <w:rPr>
                <w:rFonts w:ascii="Arial" w:hAnsi="Arial"/>
                <w:kern w:val="2"/>
                <w:sz w:val="23"/>
              </w:rPr>
            </w:pPr>
          </w:p>
          <w:p w14:paraId="226950F0" w14:textId="77777777" w:rsidR="00E30C5F" w:rsidRPr="00736512" w:rsidRDefault="00E30C5F" w:rsidP="00A41C16">
            <w:pPr>
              <w:jc w:val="center"/>
              <w:rPr>
                <w:rFonts w:ascii="Arial" w:hAnsi="Arial"/>
                <w:kern w:val="2"/>
                <w:sz w:val="23"/>
              </w:rPr>
            </w:pPr>
          </w:p>
          <w:p w14:paraId="3D52C06F"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-1,4</w:t>
            </w:r>
          </w:p>
        </w:tc>
        <w:tc>
          <w:tcPr>
            <w:tcW w:w="2628" w:type="dxa"/>
          </w:tcPr>
          <w:p w14:paraId="2AAD3379"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4A1D43CD" wp14:editId="5FBEF9F2">
                  <wp:extent cx="694055" cy="465455"/>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694055" cy="465455"/>
                          </a:xfrm>
                          <a:prstGeom prst="rect">
                            <a:avLst/>
                          </a:prstGeom>
                          <a:noFill/>
                          <a:ln>
                            <a:noFill/>
                          </a:ln>
                        </pic:spPr>
                      </pic:pic>
                    </a:graphicData>
                  </a:graphic>
                </wp:inline>
              </w:drawing>
            </w:r>
          </w:p>
        </w:tc>
      </w:tr>
      <w:tr w:rsidR="00E30C5F" w:rsidRPr="004D5652" w14:paraId="1B9CB7C6" w14:textId="77777777" w:rsidTr="00A41C16">
        <w:tc>
          <w:tcPr>
            <w:tcW w:w="3438" w:type="dxa"/>
          </w:tcPr>
          <w:p w14:paraId="7AB1D088"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3C879706" wp14:editId="38B9A06A">
                  <wp:extent cx="889000" cy="575945"/>
                  <wp:effectExtent l="0" t="0" r="0" b="8255"/>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889000" cy="575945"/>
                          </a:xfrm>
                          <a:prstGeom prst="rect">
                            <a:avLst/>
                          </a:prstGeom>
                          <a:noFill/>
                          <a:ln>
                            <a:noFill/>
                          </a:ln>
                        </pic:spPr>
                      </pic:pic>
                    </a:graphicData>
                  </a:graphic>
                </wp:inline>
              </w:drawing>
            </w:r>
          </w:p>
          <w:p w14:paraId="1299E0E7" w14:textId="77777777" w:rsidR="00E30C5F" w:rsidRPr="004D5652" w:rsidRDefault="00E30C5F" w:rsidP="00A41C16">
            <w:pPr>
              <w:jc w:val="center"/>
              <w:rPr>
                <w:rFonts w:ascii="Arial" w:hAnsi="Arial"/>
                <w:noProof/>
                <w:kern w:val="2"/>
              </w:rPr>
            </w:pPr>
          </w:p>
        </w:tc>
        <w:tc>
          <w:tcPr>
            <w:tcW w:w="2790" w:type="dxa"/>
          </w:tcPr>
          <w:p w14:paraId="3455BC2F" w14:textId="77777777" w:rsidR="00E30C5F" w:rsidRPr="00736512" w:rsidRDefault="00E30C5F" w:rsidP="00A41C16">
            <w:pPr>
              <w:jc w:val="center"/>
              <w:rPr>
                <w:rFonts w:ascii="Arial" w:hAnsi="Arial"/>
                <w:kern w:val="2"/>
                <w:sz w:val="23"/>
              </w:rPr>
            </w:pPr>
          </w:p>
          <w:p w14:paraId="58212EBD"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1,0</w:t>
            </w:r>
            <w:r w:rsidRPr="00736512">
              <w:rPr>
                <w:rFonts w:ascii="Arial" w:eastAsia="Arial" w:hAnsi="Arial" w:cs="Arial"/>
                <w:kern w:val="2"/>
                <w:sz w:val="23"/>
                <w:vertAlign w:val="superscript"/>
                <w:lang w:bidi="fr-CA"/>
              </w:rPr>
              <w:t>(i)</w:t>
            </w:r>
          </w:p>
        </w:tc>
        <w:tc>
          <w:tcPr>
            <w:tcW w:w="2628" w:type="dxa"/>
          </w:tcPr>
          <w:p w14:paraId="0C0AF66F"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444BD72D" wp14:editId="2C8ABCEE">
                  <wp:extent cx="889000" cy="575945"/>
                  <wp:effectExtent l="0" t="0" r="0" b="8255"/>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889000" cy="575945"/>
                          </a:xfrm>
                          <a:prstGeom prst="rect">
                            <a:avLst/>
                          </a:prstGeom>
                          <a:noFill/>
                          <a:ln>
                            <a:noFill/>
                          </a:ln>
                        </pic:spPr>
                      </pic:pic>
                    </a:graphicData>
                  </a:graphic>
                </wp:inline>
              </w:drawing>
            </w:r>
          </w:p>
        </w:tc>
      </w:tr>
      <w:tr w:rsidR="00E30C5F" w:rsidRPr="00A44753" w14:paraId="3F05FD26" w14:textId="77777777" w:rsidTr="00A41C16">
        <w:tc>
          <w:tcPr>
            <w:tcW w:w="3438" w:type="dxa"/>
          </w:tcPr>
          <w:p w14:paraId="6642EA4A"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617EB94C" wp14:editId="55977359">
                  <wp:extent cx="846455" cy="804545"/>
                  <wp:effectExtent l="0" t="0" r="0" b="8255"/>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846455" cy="804545"/>
                          </a:xfrm>
                          <a:prstGeom prst="rect">
                            <a:avLst/>
                          </a:prstGeom>
                          <a:noFill/>
                          <a:ln>
                            <a:noFill/>
                          </a:ln>
                        </pic:spPr>
                      </pic:pic>
                    </a:graphicData>
                  </a:graphic>
                </wp:inline>
              </w:drawing>
            </w:r>
          </w:p>
          <w:p w14:paraId="3022FE0A" w14:textId="77777777" w:rsidR="00E30C5F" w:rsidRPr="004D5652" w:rsidRDefault="00E30C5F" w:rsidP="00A41C16">
            <w:pPr>
              <w:jc w:val="center"/>
              <w:rPr>
                <w:rFonts w:ascii="Arial" w:hAnsi="Arial"/>
                <w:noProof/>
                <w:kern w:val="2"/>
              </w:rPr>
            </w:pPr>
          </w:p>
        </w:tc>
        <w:tc>
          <w:tcPr>
            <w:tcW w:w="2790" w:type="dxa"/>
          </w:tcPr>
          <w:p w14:paraId="4978815A" w14:textId="77777777" w:rsidR="00E30C5F" w:rsidRPr="00736512" w:rsidRDefault="00E30C5F" w:rsidP="00A41C16">
            <w:pPr>
              <w:jc w:val="center"/>
              <w:rPr>
                <w:rFonts w:ascii="Arial" w:hAnsi="Arial"/>
                <w:kern w:val="2"/>
                <w:sz w:val="23"/>
              </w:rPr>
            </w:pPr>
          </w:p>
          <w:p w14:paraId="2F072A9F" w14:textId="77777777" w:rsidR="00E30C5F" w:rsidRPr="00736512" w:rsidRDefault="00E30C5F" w:rsidP="00A41C16">
            <w:pPr>
              <w:jc w:val="center"/>
              <w:rPr>
                <w:rFonts w:ascii="Arial" w:hAnsi="Arial"/>
                <w:kern w:val="2"/>
                <w:sz w:val="23"/>
              </w:rPr>
            </w:pPr>
          </w:p>
          <w:p w14:paraId="40FACFD5"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2,2</w:t>
            </w:r>
            <w:r w:rsidRPr="00736512">
              <w:rPr>
                <w:rFonts w:ascii="Arial" w:eastAsia="Arial" w:hAnsi="Arial" w:cs="Arial"/>
                <w:kern w:val="2"/>
                <w:sz w:val="23"/>
                <w:vertAlign w:val="superscript"/>
                <w:lang w:bidi="fr-CA"/>
              </w:rPr>
              <w:t>(ii)</w:t>
            </w:r>
          </w:p>
        </w:tc>
        <w:tc>
          <w:tcPr>
            <w:tcW w:w="2628" w:type="dxa"/>
          </w:tcPr>
          <w:p w14:paraId="7103EF73"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2E30F5E6" wp14:editId="275646DB">
                  <wp:extent cx="762000" cy="575945"/>
                  <wp:effectExtent l="0" t="0" r="0" b="8255"/>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762000" cy="575945"/>
                          </a:xfrm>
                          <a:prstGeom prst="rect">
                            <a:avLst/>
                          </a:prstGeom>
                          <a:noFill/>
                          <a:ln>
                            <a:noFill/>
                          </a:ln>
                        </pic:spPr>
                      </pic:pic>
                    </a:graphicData>
                  </a:graphic>
                </wp:inline>
              </w:drawing>
            </w:r>
          </w:p>
        </w:tc>
      </w:tr>
      <w:tr w:rsidR="00E30C5F" w:rsidRPr="004D5652" w14:paraId="4A20CB03" w14:textId="77777777" w:rsidTr="00A41C16">
        <w:tc>
          <w:tcPr>
            <w:tcW w:w="3438" w:type="dxa"/>
          </w:tcPr>
          <w:p w14:paraId="63CD63B5"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HF</w:t>
            </w:r>
          </w:p>
          <w:p w14:paraId="59770CD7" w14:textId="77777777" w:rsidR="00E30C5F" w:rsidRPr="004D5652" w:rsidRDefault="00E30C5F" w:rsidP="00A41C16">
            <w:pPr>
              <w:jc w:val="center"/>
              <w:rPr>
                <w:rFonts w:ascii="Arial" w:hAnsi="Arial"/>
                <w:kern w:val="2"/>
              </w:rPr>
            </w:pPr>
          </w:p>
        </w:tc>
        <w:tc>
          <w:tcPr>
            <w:tcW w:w="2790" w:type="dxa"/>
          </w:tcPr>
          <w:p w14:paraId="47347822"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3,2</w:t>
            </w:r>
          </w:p>
        </w:tc>
        <w:tc>
          <w:tcPr>
            <w:tcW w:w="2628" w:type="dxa"/>
          </w:tcPr>
          <w:p w14:paraId="42F19CFF"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F</w:t>
            </w:r>
            <w:r w:rsidRPr="004D5652">
              <w:rPr>
                <w:rFonts w:ascii="Arial" w:eastAsia="Arial" w:hAnsi="Arial" w:cs="Arial"/>
                <w:noProof/>
                <w:kern w:val="2"/>
                <w:sz w:val="20"/>
                <w:vertAlign w:val="superscript"/>
                <w:lang w:bidi="fr-CA"/>
              </w:rPr>
              <w:t>-</w:t>
            </w:r>
          </w:p>
        </w:tc>
      </w:tr>
      <w:tr w:rsidR="00E30C5F" w:rsidRPr="004D5652" w14:paraId="71C4B234" w14:textId="77777777" w:rsidTr="00A41C16">
        <w:tc>
          <w:tcPr>
            <w:tcW w:w="3438" w:type="dxa"/>
          </w:tcPr>
          <w:p w14:paraId="67190CE7"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33E91248" wp14:editId="0F6F1C04">
                  <wp:extent cx="804545" cy="635000"/>
                  <wp:effectExtent l="0" t="0" r="8255"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804545" cy="635000"/>
                          </a:xfrm>
                          <a:prstGeom prst="rect">
                            <a:avLst/>
                          </a:prstGeom>
                          <a:noFill/>
                          <a:ln>
                            <a:noFill/>
                          </a:ln>
                        </pic:spPr>
                      </pic:pic>
                    </a:graphicData>
                  </a:graphic>
                </wp:inline>
              </w:drawing>
            </w:r>
          </w:p>
          <w:p w14:paraId="4710D974" w14:textId="77777777" w:rsidR="00E30C5F" w:rsidRPr="004D5652" w:rsidRDefault="00E30C5F" w:rsidP="00A41C16">
            <w:pPr>
              <w:jc w:val="center"/>
              <w:rPr>
                <w:rFonts w:ascii="Arial" w:hAnsi="Arial"/>
                <w:noProof/>
                <w:kern w:val="2"/>
              </w:rPr>
            </w:pPr>
          </w:p>
        </w:tc>
        <w:tc>
          <w:tcPr>
            <w:tcW w:w="2790" w:type="dxa"/>
          </w:tcPr>
          <w:p w14:paraId="6C730151" w14:textId="77777777" w:rsidR="00E30C5F" w:rsidRPr="00736512" w:rsidRDefault="00E30C5F" w:rsidP="00A41C16">
            <w:pPr>
              <w:jc w:val="center"/>
              <w:rPr>
                <w:rFonts w:ascii="Arial" w:hAnsi="Arial"/>
                <w:kern w:val="2"/>
                <w:sz w:val="23"/>
              </w:rPr>
            </w:pPr>
          </w:p>
          <w:p w14:paraId="130679E3" w14:textId="77777777" w:rsidR="00E30C5F" w:rsidRPr="00736512" w:rsidRDefault="00E30C5F" w:rsidP="00A41C16">
            <w:pPr>
              <w:jc w:val="center"/>
              <w:rPr>
                <w:rFonts w:ascii="Arial" w:hAnsi="Arial"/>
                <w:kern w:val="2"/>
                <w:sz w:val="23"/>
              </w:rPr>
            </w:pPr>
          </w:p>
          <w:p w14:paraId="7A7EBDDF"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4,6</w:t>
            </w:r>
          </w:p>
        </w:tc>
        <w:tc>
          <w:tcPr>
            <w:tcW w:w="2628" w:type="dxa"/>
          </w:tcPr>
          <w:p w14:paraId="6B470DFE" w14:textId="77777777" w:rsidR="00E30C5F" w:rsidRPr="00736512" w:rsidRDefault="00E30C5F" w:rsidP="00A41C16">
            <w:pPr>
              <w:jc w:val="center"/>
              <w:rPr>
                <w:rFonts w:ascii="Arial" w:hAnsi="Arial"/>
                <w:noProof/>
                <w:kern w:val="2"/>
                <w:sz w:val="23"/>
              </w:rPr>
            </w:pPr>
          </w:p>
          <w:p w14:paraId="1FF0BE63"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34928059" wp14:editId="7352A754">
                  <wp:extent cx="804545" cy="533400"/>
                  <wp:effectExtent l="0" t="0" r="8255"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804545" cy="533400"/>
                          </a:xfrm>
                          <a:prstGeom prst="rect">
                            <a:avLst/>
                          </a:prstGeom>
                          <a:noFill/>
                          <a:ln>
                            <a:noFill/>
                          </a:ln>
                        </pic:spPr>
                      </pic:pic>
                    </a:graphicData>
                  </a:graphic>
                </wp:inline>
              </w:drawing>
            </w:r>
          </w:p>
        </w:tc>
      </w:tr>
      <w:tr w:rsidR="00E30C5F" w:rsidRPr="004D5652" w14:paraId="4609C2E2" w14:textId="77777777" w:rsidTr="00A41C16">
        <w:tc>
          <w:tcPr>
            <w:tcW w:w="3438" w:type="dxa"/>
          </w:tcPr>
          <w:p w14:paraId="21F577B8"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44EA28EB" wp14:editId="66308C52">
                  <wp:extent cx="609600" cy="457200"/>
                  <wp:effectExtent l="0" t="0" r="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609600" cy="457200"/>
                          </a:xfrm>
                          <a:prstGeom prst="rect">
                            <a:avLst/>
                          </a:prstGeom>
                          <a:noFill/>
                          <a:ln>
                            <a:noFill/>
                          </a:ln>
                        </pic:spPr>
                      </pic:pic>
                    </a:graphicData>
                  </a:graphic>
                </wp:inline>
              </w:drawing>
            </w:r>
          </w:p>
          <w:p w14:paraId="60FE8703" w14:textId="77777777" w:rsidR="00E30C5F" w:rsidRPr="004D5652" w:rsidRDefault="00E30C5F" w:rsidP="00A41C16">
            <w:pPr>
              <w:jc w:val="center"/>
              <w:rPr>
                <w:rFonts w:ascii="Arial" w:hAnsi="Arial"/>
                <w:kern w:val="2"/>
              </w:rPr>
            </w:pPr>
          </w:p>
        </w:tc>
        <w:tc>
          <w:tcPr>
            <w:tcW w:w="2790" w:type="dxa"/>
          </w:tcPr>
          <w:p w14:paraId="1F8E6EA2" w14:textId="77777777" w:rsidR="00E30C5F" w:rsidRPr="00736512" w:rsidRDefault="00E30C5F" w:rsidP="00A41C16">
            <w:pPr>
              <w:jc w:val="center"/>
              <w:rPr>
                <w:rFonts w:ascii="Arial" w:hAnsi="Arial"/>
                <w:kern w:val="2"/>
                <w:sz w:val="23"/>
              </w:rPr>
            </w:pPr>
          </w:p>
          <w:p w14:paraId="36370FF3" w14:textId="77777777" w:rsidR="00E30C5F" w:rsidRPr="00736512" w:rsidRDefault="00E30C5F" w:rsidP="00A41C16">
            <w:pPr>
              <w:jc w:val="center"/>
              <w:rPr>
                <w:rFonts w:ascii="Arial" w:hAnsi="Arial"/>
                <w:kern w:val="2"/>
                <w:sz w:val="23"/>
              </w:rPr>
            </w:pPr>
          </w:p>
          <w:p w14:paraId="796BA19C"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4-5</w:t>
            </w:r>
          </w:p>
        </w:tc>
        <w:tc>
          <w:tcPr>
            <w:tcW w:w="2628" w:type="dxa"/>
          </w:tcPr>
          <w:p w14:paraId="3123D0B0"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6F841488" wp14:editId="39149114">
                  <wp:extent cx="601345" cy="457200"/>
                  <wp:effectExtent l="0" t="0" r="8255"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601345" cy="457200"/>
                          </a:xfrm>
                          <a:prstGeom prst="rect">
                            <a:avLst/>
                          </a:prstGeom>
                          <a:noFill/>
                          <a:ln>
                            <a:noFill/>
                          </a:ln>
                        </pic:spPr>
                      </pic:pic>
                    </a:graphicData>
                  </a:graphic>
                </wp:inline>
              </w:drawing>
            </w:r>
          </w:p>
        </w:tc>
      </w:tr>
      <w:tr w:rsidR="00E30C5F" w:rsidRPr="00A44753" w14:paraId="6D80D652" w14:textId="77777777" w:rsidTr="00A41C16">
        <w:tc>
          <w:tcPr>
            <w:tcW w:w="3438" w:type="dxa"/>
          </w:tcPr>
          <w:p w14:paraId="7F8634DC"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650E86DA" wp14:editId="79584A2F">
                  <wp:extent cx="736600" cy="685800"/>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736600" cy="685800"/>
                          </a:xfrm>
                          <a:prstGeom prst="rect">
                            <a:avLst/>
                          </a:prstGeom>
                          <a:noFill/>
                          <a:ln>
                            <a:noFill/>
                          </a:ln>
                        </pic:spPr>
                      </pic:pic>
                    </a:graphicData>
                  </a:graphic>
                </wp:inline>
              </w:drawing>
            </w:r>
          </w:p>
          <w:p w14:paraId="5AA6D72D" w14:textId="77777777" w:rsidR="00E30C5F" w:rsidRPr="004D5652" w:rsidRDefault="00E30C5F" w:rsidP="00A41C16">
            <w:pPr>
              <w:jc w:val="center"/>
              <w:rPr>
                <w:rFonts w:ascii="Arial" w:hAnsi="Arial"/>
                <w:noProof/>
                <w:kern w:val="2"/>
              </w:rPr>
            </w:pPr>
          </w:p>
        </w:tc>
        <w:tc>
          <w:tcPr>
            <w:tcW w:w="2790" w:type="dxa"/>
          </w:tcPr>
          <w:p w14:paraId="4D99D1E8" w14:textId="77777777" w:rsidR="00E30C5F" w:rsidRPr="00736512" w:rsidRDefault="00E30C5F" w:rsidP="00A41C16">
            <w:pPr>
              <w:jc w:val="center"/>
              <w:rPr>
                <w:rFonts w:ascii="Arial" w:hAnsi="Arial"/>
                <w:kern w:val="2"/>
                <w:sz w:val="23"/>
              </w:rPr>
            </w:pPr>
          </w:p>
          <w:p w14:paraId="21169517" w14:textId="77777777" w:rsidR="00E30C5F" w:rsidRPr="00736512" w:rsidRDefault="00E30C5F" w:rsidP="00A41C16">
            <w:pPr>
              <w:jc w:val="center"/>
              <w:rPr>
                <w:rFonts w:ascii="Arial" w:hAnsi="Arial"/>
                <w:kern w:val="2"/>
                <w:sz w:val="23"/>
              </w:rPr>
            </w:pPr>
          </w:p>
          <w:p w14:paraId="7A6244BB"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5,3</w:t>
            </w:r>
            <w:r w:rsidRPr="00736512">
              <w:rPr>
                <w:rFonts w:ascii="Arial" w:eastAsia="Arial" w:hAnsi="Arial" w:cs="Arial"/>
                <w:kern w:val="2"/>
                <w:sz w:val="23"/>
                <w:vertAlign w:val="superscript"/>
                <w:lang w:bidi="fr-CA"/>
              </w:rPr>
              <w:t>(ii)</w:t>
            </w:r>
          </w:p>
        </w:tc>
        <w:tc>
          <w:tcPr>
            <w:tcW w:w="2628" w:type="dxa"/>
          </w:tcPr>
          <w:p w14:paraId="26F3AEAC"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4B22E9FB" wp14:editId="1577143C">
                  <wp:extent cx="533400" cy="660400"/>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33400" cy="660400"/>
                          </a:xfrm>
                          <a:prstGeom prst="rect">
                            <a:avLst/>
                          </a:prstGeom>
                          <a:noFill/>
                          <a:ln>
                            <a:noFill/>
                          </a:ln>
                        </pic:spPr>
                      </pic:pic>
                    </a:graphicData>
                  </a:graphic>
                </wp:inline>
              </w:drawing>
            </w:r>
          </w:p>
        </w:tc>
      </w:tr>
    </w:tbl>
    <w:p w14:paraId="02AAFFD4" w14:textId="77777777" w:rsidR="00E30C5F" w:rsidRPr="00736512" w:rsidRDefault="00E30C5F" w:rsidP="00E30C5F">
      <w:pPr>
        <w:rPr>
          <w:rFonts w:ascii="Arial" w:hAnsi="Arial"/>
          <w:kern w:val="2"/>
          <w:sz w:val="23"/>
        </w:rPr>
      </w:pPr>
    </w:p>
    <w:p w14:paraId="75251B30" w14:textId="77777777" w:rsidR="00E30C5F" w:rsidRPr="00736512" w:rsidRDefault="00E30C5F" w:rsidP="00E30C5F">
      <w:pPr>
        <w:rPr>
          <w:rFonts w:ascii="Arial" w:hAnsi="Arial"/>
          <w:kern w:val="2"/>
          <w:sz w:val="23"/>
        </w:rPr>
      </w:pPr>
      <w:r w:rsidRPr="00736512">
        <w:rPr>
          <w:rFonts w:ascii="Arial" w:eastAsia="Arial" w:hAnsi="Arial" w:cs="Arial"/>
          <w:kern w:val="2"/>
          <w:sz w:val="23"/>
          <w:lang w:bidi="fr-CA"/>
        </w:rPr>
        <w:br w:type="page"/>
      </w:r>
    </w:p>
    <w:tbl>
      <w:tblPr>
        <w:tblW w:w="0" w:type="auto"/>
        <w:tblLook w:val="00A0" w:firstRow="1" w:lastRow="0" w:firstColumn="1" w:lastColumn="0" w:noHBand="0" w:noVBand="0"/>
      </w:tblPr>
      <w:tblGrid>
        <w:gridCol w:w="3438"/>
        <w:gridCol w:w="2790"/>
        <w:gridCol w:w="2628"/>
      </w:tblGrid>
      <w:tr w:rsidR="00E30C5F" w:rsidRPr="004D5652" w14:paraId="14C2637B" w14:textId="77777777" w:rsidTr="00A41C16">
        <w:tc>
          <w:tcPr>
            <w:tcW w:w="3438" w:type="dxa"/>
          </w:tcPr>
          <w:p w14:paraId="2B9102F7" w14:textId="77777777" w:rsidR="00E30C5F" w:rsidRPr="004D5652" w:rsidRDefault="00E30C5F" w:rsidP="00A41C16">
            <w:pPr>
              <w:jc w:val="center"/>
              <w:rPr>
                <w:b/>
                <w:noProof/>
                <w:kern w:val="2"/>
                <w:u w:val="single"/>
              </w:rPr>
            </w:pPr>
            <w:r w:rsidRPr="00736512">
              <w:rPr>
                <w:b/>
                <w:noProof/>
                <w:kern w:val="2"/>
                <w:sz w:val="23"/>
                <w:u w:val="single"/>
                <w:lang w:bidi="fr-CA"/>
              </w:rPr>
              <w:lastRenderedPageBreak/>
              <w:t>acide</w:t>
            </w:r>
          </w:p>
        </w:tc>
        <w:tc>
          <w:tcPr>
            <w:tcW w:w="2790" w:type="dxa"/>
          </w:tcPr>
          <w:p w14:paraId="752B9851" w14:textId="77777777" w:rsidR="00E30C5F" w:rsidRPr="004D5652" w:rsidRDefault="00E30C5F" w:rsidP="00A41C16">
            <w:pPr>
              <w:jc w:val="center"/>
              <w:rPr>
                <w:b/>
                <w:kern w:val="2"/>
                <w:u w:val="single"/>
              </w:rPr>
            </w:pPr>
            <w:proofErr w:type="spellStart"/>
            <w:proofErr w:type="gramStart"/>
            <w:r w:rsidRPr="00736512">
              <w:rPr>
                <w:b/>
                <w:kern w:val="2"/>
                <w:sz w:val="23"/>
                <w:u w:val="single"/>
                <w:lang w:bidi="fr-CA"/>
              </w:rPr>
              <w:t>pKa</w:t>
            </w:r>
            <w:proofErr w:type="spellEnd"/>
            <w:proofErr w:type="gramEnd"/>
          </w:p>
        </w:tc>
        <w:tc>
          <w:tcPr>
            <w:tcW w:w="2628" w:type="dxa"/>
          </w:tcPr>
          <w:p w14:paraId="247F4C6B" w14:textId="77777777" w:rsidR="00E30C5F" w:rsidRPr="00736512" w:rsidRDefault="00E30C5F" w:rsidP="00A41C16">
            <w:pPr>
              <w:jc w:val="center"/>
              <w:rPr>
                <w:b/>
                <w:kern w:val="2"/>
                <w:sz w:val="23"/>
                <w:u w:val="single"/>
              </w:rPr>
            </w:pPr>
            <w:proofErr w:type="gramStart"/>
            <w:r w:rsidRPr="00736512">
              <w:rPr>
                <w:b/>
                <w:kern w:val="2"/>
                <w:sz w:val="23"/>
                <w:u w:val="single"/>
                <w:lang w:bidi="fr-CA"/>
              </w:rPr>
              <w:t>base</w:t>
            </w:r>
            <w:proofErr w:type="gramEnd"/>
            <w:r w:rsidRPr="00736512">
              <w:rPr>
                <w:b/>
                <w:kern w:val="2"/>
                <w:sz w:val="23"/>
                <w:u w:val="single"/>
                <w:lang w:bidi="fr-CA"/>
              </w:rPr>
              <w:t xml:space="preserve"> conjuguée</w:t>
            </w:r>
          </w:p>
          <w:p w14:paraId="42A37B6A" w14:textId="77777777" w:rsidR="00E30C5F" w:rsidRPr="004D5652" w:rsidRDefault="00E30C5F" w:rsidP="00A41C16">
            <w:pPr>
              <w:jc w:val="center"/>
              <w:rPr>
                <w:b/>
                <w:kern w:val="2"/>
              </w:rPr>
            </w:pPr>
          </w:p>
        </w:tc>
      </w:tr>
      <w:tr w:rsidR="00E30C5F" w:rsidRPr="004D5652" w14:paraId="1B272649" w14:textId="77777777" w:rsidTr="00A41C16">
        <w:tc>
          <w:tcPr>
            <w:tcW w:w="3438" w:type="dxa"/>
          </w:tcPr>
          <w:p w14:paraId="006F3496"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144FF14E" wp14:editId="59E8F6F4">
                  <wp:extent cx="728345" cy="694055"/>
                  <wp:effectExtent l="0" t="0" r="8255"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728345" cy="694055"/>
                          </a:xfrm>
                          <a:prstGeom prst="rect">
                            <a:avLst/>
                          </a:prstGeom>
                          <a:noFill/>
                          <a:ln>
                            <a:noFill/>
                          </a:ln>
                        </pic:spPr>
                      </pic:pic>
                    </a:graphicData>
                  </a:graphic>
                </wp:inline>
              </w:drawing>
            </w:r>
          </w:p>
          <w:p w14:paraId="45411C3C" w14:textId="77777777" w:rsidR="00E30C5F" w:rsidRPr="004D5652" w:rsidRDefault="00E30C5F" w:rsidP="00A41C16">
            <w:pPr>
              <w:jc w:val="center"/>
              <w:rPr>
                <w:rFonts w:ascii="Arial" w:hAnsi="Arial"/>
                <w:noProof/>
                <w:kern w:val="2"/>
              </w:rPr>
            </w:pPr>
          </w:p>
        </w:tc>
        <w:tc>
          <w:tcPr>
            <w:tcW w:w="2790" w:type="dxa"/>
          </w:tcPr>
          <w:p w14:paraId="6DE4F70C" w14:textId="77777777" w:rsidR="00E30C5F" w:rsidRPr="00736512" w:rsidRDefault="00E30C5F" w:rsidP="00A41C16">
            <w:pPr>
              <w:jc w:val="center"/>
              <w:rPr>
                <w:rFonts w:ascii="Arial" w:hAnsi="Arial"/>
                <w:kern w:val="2"/>
                <w:sz w:val="23"/>
              </w:rPr>
            </w:pPr>
          </w:p>
          <w:p w14:paraId="03E67715" w14:textId="77777777" w:rsidR="00E30C5F" w:rsidRPr="00736512" w:rsidRDefault="00E30C5F" w:rsidP="00A41C16">
            <w:pPr>
              <w:jc w:val="center"/>
              <w:rPr>
                <w:rFonts w:ascii="Arial" w:hAnsi="Arial"/>
                <w:kern w:val="2"/>
                <w:sz w:val="23"/>
              </w:rPr>
            </w:pPr>
          </w:p>
          <w:p w14:paraId="3B730D83"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6,4</w:t>
            </w:r>
          </w:p>
        </w:tc>
        <w:tc>
          <w:tcPr>
            <w:tcW w:w="2628" w:type="dxa"/>
          </w:tcPr>
          <w:p w14:paraId="47DA2CDC"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5956E2A1" wp14:editId="75411B38">
                  <wp:extent cx="694055" cy="711200"/>
                  <wp:effectExtent l="0" t="0" r="0"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694055" cy="711200"/>
                          </a:xfrm>
                          <a:prstGeom prst="rect">
                            <a:avLst/>
                          </a:prstGeom>
                          <a:noFill/>
                          <a:ln>
                            <a:noFill/>
                          </a:ln>
                        </pic:spPr>
                      </pic:pic>
                    </a:graphicData>
                  </a:graphic>
                </wp:inline>
              </w:drawing>
            </w:r>
          </w:p>
          <w:p w14:paraId="17F7DEB3" w14:textId="77777777" w:rsidR="00E30C5F" w:rsidRPr="004D5652" w:rsidRDefault="00E30C5F" w:rsidP="00A41C16">
            <w:pPr>
              <w:jc w:val="center"/>
              <w:rPr>
                <w:rFonts w:ascii="Arial" w:hAnsi="Arial"/>
                <w:noProof/>
                <w:kern w:val="2"/>
              </w:rPr>
            </w:pPr>
          </w:p>
        </w:tc>
      </w:tr>
      <w:tr w:rsidR="00E30C5F" w:rsidRPr="004D5652" w14:paraId="3E4D925F" w14:textId="77777777" w:rsidTr="00A41C16">
        <w:tc>
          <w:tcPr>
            <w:tcW w:w="3438" w:type="dxa"/>
          </w:tcPr>
          <w:p w14:paraId="47F48D45"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5DBE204A" wp14:editId="61E994EB">
                  <wp:extent cx="889000" cy="575945"/>
                  <wp:effectExtent l="0" t="0" r="0" b="8255"/>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889000" cy="575945"/>
                          </a:xfrm>
                          <a:prstGeom prst="rect">
                            <a:avLst/>
                          </a:prstGeom>
                          <a:noFill/>
                          <a:ln>
                            <a:noFill/>
                          </a:ln>
                        </pic:spPr>
                      </pic:pic>
                    </a:graphicData>
                  </a:graphic>
                </wp:inline>
              </w:drawing>
            </w:r>
          </w:p>
          <w:p w14:paraId="0BDC663D" w14:textId="77777777" w:rsidR="00E30C5F" w:rsidRPr="004D5652" w:rsidRDefault="00E30C5F" w:rsidP="00A41C16">
            <w:pPr>
              <w:jc w:val="center"/>
              <w:rPr>
                <w:rFonts w:ascii="Arial" w:hAnsi="Arial"/>
                <w:kern w:val="2"/>
              </w:rPr>
            </w:pPr>
          </w:p>
        </w:tc>
        <w:tc>
          <w:tcPr>
            <w:tcW w:w="2790" w:type="dxa"/>
          </w:tcPr>
          <w:p w14:paraId="214AE14B" w14:textId="77777777" w:rsidR="00E30C5F" w:rsidRPr="00736512" w:rsidRDefault="00E30C5F" w:rsidP="00A41C16">
            <w:pPr>
              <w:jc w:val="center"/>
              <w:rPr>
                <w:rFonts w:ascii="Arial" w:hAnsi="Arial"/>
                <w:kern w:val="2"/>
                <w:sz w:val="23"/>
              </w:rPr>
            </w:pPr>
          </w:p>
          <w:p w14:paraId="50B1B763" w14:textId="77777777" w:rsidR="00E30C5F" w:rsidRPr="00736512" w:rsidRDefault="00E30C5F" w:rsidP="00A41C16">
            <w:pPr>
              <w:jc w:val="center"/>
              <w:rPr>
                <w:rFonts w:ascii="Arial" w:hAnsi="Arial"/>
                <w:kern w:val="2"/>
                <w:sz w:val="23"/>
              </w:rPr>
            </w:pPr>
          </w:p>
          <w:p w14:paraId="4CD53332"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6,5</w:t>
            </w:r>
            <w:r w:rsidRPr="00736512">
              <w:rPr>
                <w:rFonts w:ascii="Arial" w:eastAsia="Arial" w:hAnsi="Arial" w:cs="Arial"/>
                <w:kern w:val="2"/>
                <w:sz w:val="23"/>
                <w:vertAlign w:val="superscript"/>
                <w:lang w:bidi="fr-CA"/>
              </w:rPr>
              <w:t>(i)</w:t>
            </w:r>
          </w:p>
        </w:tc>
        <w:tc>
          <w:tcPr>
            <w:tcW w:w="2628" w:type="dxa"/>
          </w:tcPr>
          <w:p w14:paraId="2A19E406"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5902D3A3" wp14:editId="5C7DED01">
                  <wp:extent cx="889000" cy="617855"/>
                  <wp:effectExtent l="0" t="0" r="0"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889000" cy="617855"/>
                          </a:xfrm>
                          <a:prstGeom prst="rect">
                            <a:avLst/>
                          </a:prstGeom>
                          <a:noFill/>
                          <a:ln>
                            <a:noFill/>
                          </a:ln>
                        </pic:spPr>
                      </pic:pic>
                    </a:graphicData>
                  </a:graphic>
                </wp:inline>
              </w:drawing>
            </w:r>
          </w:p>
        </w:tc>
      </w:tr>
      <w:tr w:rsidR="00E30C5F" w:rsidRPr="004D5652" w14:paraId="187B0957" w14:textId="77777777" w:rsidTr="00A41C16">
        <w:tc>
          <w:tcPr>
            <w:tcW w:w="3438" w:type="dxa"/>
          </w:tcPr>
          <w:p w14:paraId="40F51855"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65FA2291" wp14:editId="480D0166">
                  <wp:extent cx="762000" cy="575945"/>
                  <wp:effectExtent l="0" t="0" r="0" b="8255"/>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762000" cy="575945"/>
                          </a:xfrm>
                          <a:prstGeom prst="rect">
                            <a:avLst/>
                          </a:prstGeom>
                          <a:noFill/>
                          <a:ln>
                            <a:noFill/>
                          </a:ln>
                        </pic:spPr>
                      </pic:pic>
                    </a:graphicData>
                  </a:graphic>
                </wp:inline>
              </w:drawing>
            </w:r>
          </w:p>
          <w:p w14:paraId="15B35C35" w14:textId="77777777" w:rsidR="00E30C5F" w:rsidRPr="004D5652" w:rsidRDefault="00E30C5F" w:rsidP="00A41C16">
            <w:pPr>
              <w:jc w:val="center"/>
              <w:rPr>
                <w:rFonts w:ascii="Arial" w:hAnsi="Arial"/>
                <w:noProof/>
                <w:kern w:val="2"/>
              </w:rPr>
            </w:pPr>
          </w:p>
        </w:tc>
        <w:tc>
          <w:tcPr>
            <w:tcW w:w="2790" w:type="dxa"/>
          </w:tcPr>
          <w:p w14:paraId="1CE5233D" w14:textId="77777777" w:rsidR="00E30C5F" w:rsidRPr="00736512" w:rsidRDefault="00E30C5F" w:rsidP="00A41C16">
            <w:pPr>
              <w:jc w:val="center"/>
              <w:rPr>
                <w:rFonts w:ascii="Arial" w:hAnsi="Arial"/>
                <w:kern w:val="2"/>
                <w:sz w:val="23"/>
              </w:rPr>
            </w:pPr>
          </w:p>
          <w:p w14:paraId="1D85A7AA"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7,2</w:t>
            </w:r>
            <w:r w:rsidRPr="00736512">
              <w:rPr>
                <w:rFonts w:ascii="Arial" w:eastAsia="Arial" w:hAnsi="Arial" w:cs="Arial"/>
                <w:kern w:val="2"/>
                <w:sz w:val="23"/>
                <w:vertAlign w:val="superscript"/>
                <w:lang w:bidi="fr-CA"/>
              </w:rPr>
              <w:t>(ii)</w:t>
            </w:r>
          </w:p>
        </w:tc>
        <w:tc>
          <w:tcPr>
            <w:tcW w:w="2628" w:type="dxa"/>
          </w:tcPr>
          <w:p w14:paraId="2B7DE9B2"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35FB6F09" wp14:editId="09DF82F7">
                  <wp:extent cx="762000" cy="575945"/>
                  <wp:effectExtent l="0" t="0" r="0" b="8255"/>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762000" cy="575945"/>
                          </a:xfrm>
                          <a:prstGeom prst="rect">
                            <a:avLst/>
                          </a:prstGeom>
                          <a:noFill/>
                          <a:ln>
                            <a:noFill/>
                          </a:ln>
                        </pic:spPr>
                      </pic:pic>
                    </a:graphicData>
                  </a:graphic>
                </wp:inline>
              </w:drawing>
            </w:r>
          </w:p>
        </w:tc>
      </w:tr>
      <w:tr w:rsidR="00E30C5F" w:rsidRPr="00A44753" w14:paraId="4C41D169" w14:textId="77777777" w:rsidTr="00A41C16">
        <w:tc>
          <w:tcPr>
            <w:tcW w:w="3438" w:type="dxa"/>
          </w:tcPr>
          <w:p w14:paraId="43220082"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5EAFF746" wp14:editId="1FAE2574">
                  <wp:extent cx="1295400" cy="575945"/>
                  <wp:effectExtent l="0" t="0" r="0" b="8255"/>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1295400" cy="575945"/>
                          </a:xfrm>
                          <a:prstGeom prst="rect">
                            <a:avLst/>
                          </a:prstGeom>
                          <a:noFill/>
                          <a:ln>
                            <a:noFill/>
                          </a:ln>
                        </pic:spPr>
                      </pic:pic>
                    </a:graphicData>
                  </a:graphic>
                </wp:inline>
              </w:drawing>
            </w:r>
          </w:p>
          <w:p w14:paraId="0A7A5405" w14:textId="77777777" w:rsidR="00E30C5F" w:rsidRPr="004D5652" w:rsidRDefault="00E30C5F" w:rsidP="00A41C16">
            <w:pPr>
              <w:jc w:val="center"/>
              <w:rPr>
                <w:rFonts w:ascii="Arial" w:hAnsi="Arial"/>
                <w:kern w:val="2"/>
              </w:rPr>
            </w:pPr>
          </w:p>
        </w:tc>
        <w:tc>
          <w:tcPr>
            <w:tcW w:w="2790" w:type="dxa"/>
          </w:tcPr>
          <w:p w14:paraId="11F600A9" w14:textId="77777777" w:rsidR="00E30C5F" w:rsidRPr="00736512" w:rsidRDefault="00E30C5F" w:rsidP="00A41C16">
            <w:pPr>
              <w:jc w:val="center"/>
              <w:rPr>
                <w:rFonts w:ascii="Arial" w:hAnsi="Arial"/>
                <w:kern w:val="2"/>
                <w:sz w:val="23"/>
              </w:rPr>
            </w:pPr>
          </w:p>
          <w:p w14:paraId="258419C1"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9,0</w:t>
            </w:r>
          </w:p>
        </w:tc>
        <w:tc>
          <w:tcPr>
            <w:tcW w:w="2628" w:type="dxa"/>
          </w:tcPr>
          <w:p w14:paraId="57DCCA18"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76DF91A1" wp14:editId="79E2BA0E">
                  <wp:extent cx="1295400" cy="575945"/>
                  <wp:effectExtent l="0" t="0" r="0" b="8255"/>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1295400" cy="575945"/>
                          </a:xfrm>
                          <a:prstGeom prst="rect">
                            <a:avLst/>
                          </a:prstGeom>
                          <a:noFill/>
                          <a:ln>
                            <a:noFill/>
                          </a:ln>
                        </pic:spPr>
                      </pic:pic>
                    </a:graphicData>
                  </a:graphic>
                </wp:inline>
              </w:drawing>
            </w:r>
          </w:p>
        </w:tc>
      </w:tr>
      <w:tr w:rsidR="00E30C5F" w:rsidRPr="004D5652" w14:paraId="4BD873B9" w14:textId="77777777" w:rsidTr="00A41C16">
        <w:tc>
          <w:tcPr>
            <w:tcW w:w="3438" w:type="dxa"/>
          </w:tcPr>
          <w:p w14:paraId="140B890E"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HCN</w:t>
            </w:r>
          </w:p>
          <w:p w14:paraId="1995A4BF" w14:textId="77777777" w:rsidR="00E30C5F" w:rsidRPr="004D5652" w:rsidRDefault="00E30C5F" w:rsidP="00A41C16">
            <w:pPr>
              <w:jc w:val="center"/>
              <w:rPr>
                <w:rFonts w:ascii="Arial" w:hAnsi="Arial"/>
                <w:noProof/>
                <w:kern w:val="2"/>
                <w:sz w:val="20"/>
              </w:rPr>
            </w:pPr>
          </w:p>
        </w:tc>
        <w:tc>
          <w:tcPr>
            <w:tcW w:w="2790" w:type="dxa"/>
          </w:tcPr>
          <w:p w14:paraId="1CDDF1E1"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9,2</w:t>
            </w:r>
          </w:p>
        </w:tc>
        <w:tc>
          <w:tcPr>
            <w:tcW w:w="2628" w:type="dxa"/>
          </w:tcPr>
          <w:p w14:paraId="09950AF3"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CN</w:t>
            </w:r>
            <w:r w:rsidRPr="004D5652">
              <w:rPr>
                <w:rFonts w:ascii="Arial" w:eastAsia="Arial" w:hAnsi="Arial" w:cs="Arial"/>
                <w:noProof/>
                <w:kern w:val="2"/>
                <w:sz w:val="20"/>
                <w:vertAlign w:val="superscript"/>
                <w:lang w:bidi="fr-CA"/>
              </w:rPr>
              <w:t>-</w:t>
            </w:r>
          </w:p>
          <w:p w14:paraId="35D1C752" w14:textId="77777777" w:rsidR="00E30C5F" w:rsidRPr="004D5652" w:rsidRDefault="00E30C5F" w:rsidP="00A41C16">
            <w:pPr>
              <w:jc w:val="center"/>
              <w:rPr>
                <w:rFonts w:ascii="Arial" w:hAnsi="Arial"/>
                <w:kern w:val="2"/>
              </w:rPr>
            </w:pPr>
          </w:p>
        </w:tc>
      </w:tr>
      <w:tr w:rsidR="00E30C5F" w:rsidRPr="004D5652" w14:paraId="6500C779" w14:textId="77777777" w:rsidTr="00A41C16">
        <w:tc>
          <w:tcPr>
            <w:tcW w:w="3438" w:type="dxa"/>
          </w:tcPr>
          <w:p w14:paraId="49DC5F5E"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0A08B2EF" wp14:editId="0AC53A71">
                  <wp:extent cx="617855" cy="465455"/>
                  <wp:effectExtent l="0" t="0" r="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617855" cy="465455"/>
                          </a:xfrm>
                          <a:prstGeom prst="rect">
                            <a:avLst/>
                          </a:prstGeom>
                          <a:noFill/>
                          <a:ln>
                            <a:noFill/>
                          </a:ln>
                        </pic:spPr>
                      </pic:pic>
                    </a:graphicData>
                  </a:graphic>
                </wp:inline>
              </w:drawing>
            </w:r>
          </w:p>
          <w:p w14:paraId="264366DA" w14:textId="77777777" w:rsidR="00E30C5F" w:rsidRPr="004D5652" w:rsidRDefault="00E30C5F" w:rsidP="00A41C16">
            <w:pPr>
              <w:jc w:val="center"/>
              <w:rPr>
                <w:rFonts w:ascii="Arial" w:hAnsi="Arial"/>
                <w:kern w:val="2"/>
              </w:rPr>
            </w:pPr>
          </w:p>
        </w:tc>
        <w:tc>
          <w:tcPr>
            <w:tcW w:w="2790" w:type="dxa"/>
          </w:tcPr>
          <w:p w14:paraId="02CD7A89" w14:textId="77777777" w:rsidR="00E30C5F" w:rsidRPr="00736512" w:rsidRDefault="00E30C5F" w:rsidP="00A41C16">
            <w:pPr>
              <w:jc w:val="center"/>
              <w:rPr>
                <w:rFonts w:ascii="Arial" w:hAnsi="Arial"/>
                <w:kern w:val="2"/>
                <w:sz w:val="23"/>
              </w:rPr>
            </w:pPr>
          </w:p>
          <w:p w14:paraId="1FE29C3C"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9,2</w:t>
            </w:r>
          </w:p>
        </w:tc>
        <w:tc>
          <w:tcPr>
            <w:tcW w:w="2628" w:type="dxa"/>
          </w:tcPr>
          <w:p w14:paraId="539061B2"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4B5FBCB1" wp14:editId="32D6C29F">
                  <wp:extent cx="525145" cy="381000"/>
                  <wp:effectExtent l="0" t="0" r="8255"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525145" cy="381000"/>
                          </a:xfrm>
                          <a:prstGeom prst="rect">
                            <a:avLst/>
                          </a:prstGeom>
                          <a:noFill/>
                          <a:ln>
                            <a:noFill/>
                          </a:ln>
                        </pic:spPr>
                      </pic:pic>
                    </a:graphicData>
                  </a:graphic>
                </wp:inline>
              </w:drawing>
            </w:r>
          </w:p>
        </w:tc>
      </w:tr>
      <w:tr w:rsidR="00E30C5F" w:rsidRPr="004D5652" w14:paraId="010FB809" w14:textId="77777777" w:rsidTr="00A41C16">
        <w:tc>
          <w:tcPr>
            <w:tcW w:w="3438" w:type="dxa"/>
          </w:tcPr>
          <w:p w14:paraId="69F156AE"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73F50BF3" wp14:editId="1AD86057">
                  <wp:extent cx="838200" cy="652145"/>
                  <wp:effectExtent l="0" t="0" r="0" b="8255"/>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838200" cy="652145"/>
                          </a:xfrm>
                          <a:prstGeom prst="rect">
                            <a:avLst/>
                          </a:prstGeom>
                          <a:noFill/>
                          <a:ln>
                            <a:noFill/>
                          </a:ln>
                        </pic:spPr>
                      </pic:pic>
                    </a:graphicData>
                  </a:graphic>
                </wp:inline>
              </w:drawing>
            </w:r>
          </w:p>
          <w:p w14:paraId="6A97365D" w14:textId="77777777" w:rsidR="00E30C5F" w:rsidRPr="004D5652" w:rsidRDefault="00E30C5F" w:rsidP="00A41C16">
            <w:pPr>
              <w:jc w:val="center"/>
              <w:rPr>
                <w:rFonts w:ascii="Arial" w:hAnsi="Arial"/>
                <w:noProof/>
                <w:kern w:val="2"/>
              </w:rPr>
            </w:pPr>
          </w:p>
        </w:tc>
        <w:tc>
          <w:tcPr>
            <w:tcW w:w="2790" w:type="dxa"/>
          </w:tcPr>
          <w:p w14:paraId="460D6FDE" w14:textId="77777777" w:rsidR="00E30C5F" w:rsidRPr="00736512" w:rsidRDefault="00E30C5F" w:rsidP="00A41C16">
            <w:pPr>
              <w:jc w:val="center"/>
              <w:rPr>
                <w:rFonts w:ascii="Arial" w:hAnsi="Arial"/>
                <w:kern w:val="2"/>
                <w:sz w:val="23"/>
              </w:rPr>
            </w:pPr>
          </w:p>
          <w:p w14:paraId="0C896893"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9,9</w:t>
            </w:r>
            <w:r w:rsidRPr="00736512">
              <w:rPr>
                <w:rFonts w:ascii="Arial" w:eastAsia="Arial" w:hAnsi="Arial" w:cs="Arial"/>
                <w:kern w:val="2"/>
                <w:sz w:val="23"/>
                <w:vertAlign w:val="superscript"/>
                <w:lang w:bidi="fr-CA"/>
              </w:rPr>
              <w:t>(ii)</w:t>
            </w:r>
          </w:p>
        </w:tc>
        <w:tc>
          <w:tcPr>
            <w:tcW w:w="2628" w:type="dxa"/>
          </w:tcPr>
          <w:p w14:paraId="0E7D897A"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79F4B534" wp14:editId="3BD896A9">
                  <wp:extent cx="812800" cy="635000"/>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812800" cy="635000"/>
                          </a:xfrm>
                          <a:prstGeom prst="rect">
                            <a:avLst/>
                          </a:prstGeom>
                          <a:noFill/>
                          <a:ln>
                            <a:noFill/>
                          </a:ln>
                        </pic:spPr>
                      </pic:pic>
                    </a:graphicData>
                  </a:graphic>
                </wp:inline>
              </w:drawing>
            </w:r>
          </w:p>
        </w:tc>
      </w:tr>
      <w:tr w:rsidR="00E30C5F" w:rsidRPr="00A44753" w14:paraId="06B66157" w14:textId="77777777" w:rsidTr="00A41C16">
        <w:tc>
          <w:tcPr>
            <w:tcW w:w="3438" w:type="dxa"/>
          </w:tcPr>
          <w:p w14:paraId="5313D2E9"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7F189427" wp14:editId="6CF8964C">
                  <wp:extent cx="694055" cy="711200"/>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694055" cy="711200"/>
                          </a:xfrm>
                          <a:prstGeom prst="rect">
                            <a:avLst/>
                          </a:prstGeom>
                          <a:noFill/>
                          <a:ln>
                            <a:noFill/>
                          </a:ln>
                        </pic:spPr>
                      </pic:pic>
                    </a:graphicData>
                  </a:graphic>
                </wp:inline>
              </w:drawing>
            </w:r>
          </w:p>
          <w:p w14:paraId="3A8F23D7" w14:textId="77777777" w:rsidR="00E30C5F" w:rsidRPr="004D5652" w:rsidRDefault="00E30C5F" w:rsidP="00A41C16">
            <w:pPr>
              <w:jc w:val="center"/>
              <w:rPr>
                <w:rFonts w:ascii="Arial" w:hAnsi="Arial"/>
                <w:noProof/>
                <w:kern w:val="2"/>
              </w:rPr>
            </w:pPr>
          </w:p>
        </w:tc>
        <w:tc>
          <w:tcPr>
            <w:tcW w:w="2790" w:type="dxa"/>
          </w:tcPr>
          <w:p w14:paraId="205EC354" w14:textId="77777777" w:rsidR="00E30C5F" w:rsidRPr="00736512" w:rsidRDefault="00E30C5F" w:rsidP="00A41C16">
            <w:pPr>
              <w:jc w:val="center"/>
              <w:rPr>
                <w:rFonts w:ascii="Arial" w:hAnsi="Arial"/>
                <w:kern w:val="2"/>
                <w:sz w:val="23"/>
              </w:rPr>
            </w:pPr>
          </w:p>
          <w:p w14:paraId="6E782748" w14:textId="77777777" w:rsidR="00E30C5F" w:rsidRPr="00736512" w:rsidRDefault="00E30C5F" w:rsidP="00A41C16">
            <w:pPr>
              <w:jc w:val="center"/>
              <w:rPr>
                <w:rFonts w:ascii="Arial" w:hAnsi="Arial"/>
                <w:kern w:val="2"/>
                <w:sz w:val="23"/>
              </w:rPr>
            </w:pPr>
          </w:p>
          <w:p w14:paraId="1287F716"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10,3</w:t>
            </w:r>
            <w:r w:rsidRPr="00736512">
              <w:rPr>
                <w:rFonts w:ascii="Arial" w:eastAsia="Arial" w:hAnsi="Arial" w:cs="Arial"/>
                <w:kern w:val="2"/>
                <w:sz w:val="23"/>
                <w:vertAlign w:val="superscript"/>
                <w:lang w:bidi="fr-CA"/>
              </w:rPr>
              <w:t>(ii)</w:t>
            </w:r>
          </w:p>
        </w:tc>
        <w:tc>
          <w:tcPr>
            <w:tcW w:w="2628" w:type="dxa"/>
          </w:tcPr>
          <w:p w14:paraId="051EB946"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17AAE4D0" wp14:editId="1218B524">
                  <wp:extent cx="677545" cy="711200"/>
                  <wp:effectExtent l="0" t="0" r="8255"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677545" cy="711200"/>
                          </a:xfrm>
                          <a:prstGeom prst="rect">
                            <a:avLst/>
                          </a:prstGeom>
                          <a:noFill/>
                          <a:ln>
                            <a:noFill/>
                          </a:ln>
                        </pic:spPr>
                      </pic:pic>
                    </a:graphicData>
                  </a:graphic>
                </wp:inline>
              </w:drawing>
            </w:r>
          </w:p>
        </w:tc>
      </w:tr>
      <w:tr w:rsidR="00E30C5F" w:rsidRPr="00A44753" w14:paraId="7260BB7E" w14:textId="77777777" w:rsidTr="00A41C16">
        <w:tc>
          <w:tcPr>
            <w:tcW w:w="3438" w:type="dxa"/>
          </w:tcPr>
          <w:p w14:paraId="1DC0EED8"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RS</w:t>
            </w:r>
            <w:r w:rsidRPr="004D5652">
              <w:rPr>
                <w:rFonts w:ascii="Arial" w:eastAsia="Arial" w:hAnsi="Arial" w:cs="Arial"/>
                <w:b/>
                <w:noProof/>
                <w:kern w:val="2"/>
                <w:sz w:val="20"/>
                <w:lang w:bidi="fr-CA"/>
              </w:rPr>
              <w:t>H</w:t>
            </w:r>
          </w:p>
          <w:p w14:paraId="0D979CB4" w14:textId="77777777" w:rsidR="00E30C5F" w:rsidRPr="004D5652" w:rsidRDefault="00E30C5F" w:rsidP="00A41C16">
            <w:pPr>
              <w:jc w:val="center"/>
              <w:rPr>
                <w:rFonts w:ascii="Arial" w:hAnsi="Arial"/>
                <w:noProof/>
                <w:kern w:val="2"/>
              </w:rPr>
            </w:pPr>
          </w:p>
        </w:tc>
        <w:tc>
          <w:tcPr>
            <w:tcW w:w="2790" w:type="dxa"/>
          </w:tcPr>
          <w:p w14:paraId="0C635CC4" w14:textId="77777777" w:rsidR="00E30C5F" w:rsidRPr="00736512" w:rsidRDefault="00E30C5F" w:rsidP="00A41C16">
            <w:pPr>
              <w:jc w:val="cente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10 à 11</w:t>
            </w:r>
          </w:p>
        </w:tc>
        <w:tc>
          <w:tcPr>
            <w:tcW w:w="2628" w:type="dxa"/>
          </w:tcPr>
          <w:p w14:paraId="5AEA8798" w14:textId="77777777" w:rsidR="00E30C5F" w:rsidRPr="004D5652" w:rsidRDefault="00E30C5F" w:rsidP="00A41C16">
            <w:pPr>
              <w:jc w:val="center"/>
              <w:rPr>
                <w:rFonts w:ascii="Arial" w:hAnsi="Arial"/>
                <w:noProof/>
                <w:kern w:val="2"/>
              </w:rPr>
            </w:pPr>
            <w:r w:rsidRPr="004D5652">
              <w:rPr>
                <w:rFonts w:ascii="Arial" w:eastAsia="Arial" w:hAnsi="Arial" w:cs="Arial"/>
                <w:noProof/>
                <w:kern w:val="2"/>
                <w:sz w:val="20"/>
                <w:lang w:bidi="fr-CA"/>
              </w:rPr>
              <w:t>RS</w:t>
            </w:r>
            <w:r w:rsidRPr="00736512">
              <w:rPr>
                <w:rFonts w:ascii="Arial" w:eastAsia="Arial" w:hAnsi="Arial" w:cs="Arial"/>
                <w:noProof/>
                <w:kern w:val="2"/>
                <w:sz w:val="23"/>
                <w:vertAlign w:val="superscript"/>
                <w:lang w:bidi="fr-CA"/>
              </w:rPr>
              <w:t>-</w:t>
            </w:r>
          </w:p>
        </w:tc>
      </w:tr>
      <w:tr w:rsidR="00E30C5F" w:rsidRPr="004D5652" w14:paraId="42B2199E" w14:textId="77777777" w:rsidTr="00A41C16">
        <w:tc>
          <w:tcPr>
            <w:tcW w:w="3438" w:type="dxa"/>
          </w:tcPr>
          <w:p w14:paraId="0405B27C"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RNH</w:t>
            </w:r>
            <w:r w:rsidRPr="004D5652">
              <w:rPr>
                <w:rFonts w:ascii="Arial" w:eastAsia="Arial" w:hAnsi="Arial" w:cs="Arial"/>
                <w:noProof/>
                <w:kern w:val="2"/>
                <w:sz w:val="20"/>
                <w:vertAlign w:val="subscript"/>
                <w:lang w:bidi="fr-CA"/>
              </w:rPr>
              <w:t>3</w:t>
            </w:r>
            <w:r w:rsidRPr="004D5652">
              <w:rPr>
                <w:rFonts w:ascii="Arial" w:eastAsia="Arial" w:hAnsi="Arial" w:cs="Arial"/>
                <w:noProof/>
                <w:kern w:val="2"/>
                <w:sz w:val="20"/>
                <w:vertAlign w:val="superscript"/>
                <w:lang w:bidi="fr-CA"/>
              </w:rPr>
              <w:t>+</w:t>
            </w:r>
          </w:p>
          <w:p w14:paraId="699CED20" w14:textId="77777777" w:rsidR="00E30C5F" w:rsidRPr="004D5652" w:rsidRDefault="00E30C5F" w:rsidP="00A41C16">
            <w:pPr>
              <w:jc w:val="center"/>
              <w:rPr>
                <w:rFonts w:ascii="Arial" w:hAnsi="Arial"/>
                <w:noProof/>
                <w:kern w:val="2"/>
              </w:rPr>
            </w:pPr>
          </w:p>
        </w:tc>
        <w:tc>
          <w:tcPr>
            <w:tcW w:w="2790" w:type="dxa"/>
          </w:tcPr>
          <w:p w14:paraId="4441D9AA" w14:textId="77777777" w:rsidR="00E30C5F" w:rsidRPr="00736512" w:rsidRDefault="00E30C5F" w:rsidP="00A41C16">
            <w:pPr>
              <w:jc w:val="center"/>
              <w:rPr>
                <w:rFonts w:ascii="Arial" w:hAnsi="Arial"/>
                <w:kern w:val="2"/>
                <w:sz w:val="23"/>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10 à 11</w:t>
            </w:r>
          </w:p>
        </w:tc>
        <w:tc>
          <w:tcPr>
            <w:tcW w:w="2628" w:type="dxa"/>
          </w:tcPr>
          <w:p w14:paraId="2D481DF5"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RNH</w:t>
            </w:r>
            <w:r w:rsidRPr="004D5652">
              <w:rPr>
                <w:rFonts w:ascii="Arial" w:eastAsia="Arial" w:hAnsi="Arial" w:cs="Arial"/>
                <w:noProof/>
                <w:kern w:val="2"/>
                <w:sz w:val="20"/>
                <w:vertAlign w:val="subscript"/>
                <w:lang w:bidi="fr-CA"/>
              </w:rPr>
              <w:t>2</w:t>
            </w:r>
          </w:p>
        </w:tc>
      </w:tr>
      <w:tr w:rsidR="00E30C5F" w:rsidRPr="00A44753" w14:paraId="0030CDE1" w14:textId="77777777" w:rsidTr="00A41C16">
        <w:tc>
          <w:tcPr>
            <w:tcW w:w="3438" w:type="dxa"/>
          </w:tcPr>
          <w:p w14:paraId="458DA587"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58E9D4AF" wp14:editId="1D9116AB">
                  <wp:extent cx="753745" cy="575945"/>
                  <wp:effectExtent l="0" t="0" r="8255" b="8255"/>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753745" cy="575945"/>
                          </a:xfrm>
                          <a:prstGeom prst="rect">
                            <a:avLst/>
                          </a:prstGeom>
                          <a:noFill/>
                          <a:ln>
                            <a:noFill/>
                          </a:ln>
                        </pic:spPr>
                      </pic:pic>
                    </a:graphicData>
                  </a:graphic>
                </wp:inline>
              </w:drawing>
            </w:r>
          </w:p>
          <w:p w14:paraId="661411CB" w14:textId="77777777" w:rsidR="00E30C5F" w:rsidRPr="004D5652" w:rsidRDefault="00E30C5F" w:rsidP="00A41C16">
            <w:pPr>
              <w:jc w:val="center"/>
              <w:rPr>
                <w:rFonts w:ascii="Arial" w:hAnsi="Arial"/>
                <w:noProof/>
                <w:kern w:val="2"/>
              </w:rPr>
            </w:pPr>
          </w:p>
        </w:tc>
        <w:tc>
          <w:tcPr>
            <w:tcW w:w="2790" w:type="dxa"/>
          </w:tcPr>
          <w:p w14:paraId="2AFB8C36" w14:textId="77777777" w:rsidR="00E30C5F" w:rsidRPr="00736512" w:rsidRDefault="00E30C5F" w:rsidP="00A41C16">
            <w:pPr>
              <w:jc w:val="center"/>
              <w:rPr>
                <w:rFonts w:ascii="Arial" w:hAnsi="Arial"/>
                <w:kern w:val="2"/>
                <w:sz w:val="23"/>
              </w:rPr>
            </w:pPr>
          </w:p>
          <w:p w14:paraId="0F3EC9F0"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12,3</w:t>
            </w:r>
            <w:r w:rsidRPr="00736512">
              <w:rPr>
                <w:rFonts w:ascii="Arial" w:eastAsia="Arial" w:hAnsi="Arial" w:cs="Arial"/>
                <w:kern w:val="2"/>
                <w:sz w:val="23"/>
                <w:vertAlign w:val="superscript"/>
                <w:lang w:bidi="fr-CA"/>
              </w:rPr>
              <w:t>(i)</w:t>
            </w:r>
          </w:p>
        </w:tc>
        <w:tc>
          <w:tcPr>
            <w:tcW w:w="2628" w:type="dxa"/>
          </w:tcPr>
          <w:p w14:paraId="76D5B940"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621F5079" wp14:editId="665F0E31">
                  <wp:extent cx="762000" cy="617855"/>
                  <wp:effectExtent l="0" t="0" r="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762000" cy="617855"/>
                          </a:xfrm>
                          <a:prstGeom prst="rect">
                            <a:avLst/>
                          </a:prstGeom>
                          <a:noFill/>
                          <a:ln>
                            <a:noFill/>
                          </a:ln>
                        </pic:spPr>
                      </pic:pic>
                    </a:graphicData>
                  </a:graphic>
                </wp:inline>
              </w:drawing>
            </w:r>
          </w:p>
        </w:tc>
      </w:tr>
      <w:tr w:rsidR="00E30C5F" w:rsidRPr="00A44753" w14:paraId="6D2E88DB" w14:textId="77777777" w:rsidTr="00A41C16">
        <w:tc>
          <w:tcPr>
            <w:tcW w:w="3438" w:type="dxa"/>
          </w:tcPr>
          <w:p w14:paraId="6B56ED81"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H</w:t>
            </w:r>
            <w:r w:rsidRPr="004D5652">
              <w:rPr>
                <w:rFonts w:ascii="Arial" w:eastAsia="Arial" w:hAnsi="Arial" w:cs="Arial"/>
                <w:noProof/>
                <w:kern w:val="2"/>
                <w:sz w:val="20"/>
                <w:vertAlign w:val="subscript"/>
                <w:lang w:bidi="fr-CA"/>
              </w:rPr>
              <w:t>2</w:t>
            </w:r>
            <w:r w:rsidRPr="004D5652">
              <w:rPr>
                <w:rFonts w:ascii="Arial" w:eastAsia="Arial" w:hAnsi="Arial" w:cs="Arial"/>
                <w:noProof/>
                <w:kern w:val="2"/>
                <w:sz w:val="20"/>
                <w:lang w:bidi="fr-CA"/>
              </w:rPr>
              <w:t>O</w:t>
            </w:r>
          </w:p>
          <w:p w14:paraId="00E2539F" w14:textId="77777777" w:rsidR="00E30C5F" w:rsidRPr="004D5652" w:rsidRDefault="00E30C5F" w:rsidP="00A41C16">
            <w:pPr>
              <w:jc w:val="center"/>
              <w:rPr>
                <w:rFonts w:ascii="Arial" w:hAnsi="Arial"/>
                <w:noProof/>
                <w:kern w:val="2"/>
              </w:rPr>
            </w:pPr>
          </w:p>
        </w:tc>
        <w:tc>
          <w:tcPr>
            <w:tcW w:w="2790" w:type="dxa"/>
          </w:tcPr>
          <w:p w14:paraId="05AEAFE4"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15,7</w:t>
            </w:r>
          </w:p>
        </w:tc>
        <w:tc>
          <w:tcPr>
            <w:tcW w:w="2628" w:type="dxa"/>
          </w:tcPr>
          <w:p w14:paraId="199E68FE"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OH</w:t>
            </w:r>
            <w:r w:rsidRPr="004D5652">
              <w:rPr>
                <w:rFonts w:ascii="Arial" w:eastAsia="Arial" w:hAnsi="Arial" w:cs="Arial"/>
                <w:noProof/>
                <w:kern w:val="2"/>
                <w:sz w:val="20"/>
                <w:vertAlign w:val="superscript"/>
                <w:lang w:bidi="fr-CA"/>
              </w:rPr>
              <w:t>-</w:t>
            </w:r>
          </w:p>
        </w:tc>
      </w:tr>
    </w:tbl>
    <w:p w14:paraId="5451E14D" w14:textId="77777777" w:rsidR="00E30C5F" w:rsidRPr="00736512" w:rsidRDefault="00E30C5F" w:rsidP="00E30C5F">
      <w:pPr>
        <w:jc w:val="right"/>
        <w:rPr>
          <w:rFonts w:ascii="Arial" w:hAnsi="Arial"/>
          <w:b/>
          <w:noProof/>
          <w:kern w:val="2"/>
          <w:sz w:val="23"/>
          <w:u w:val="single"/>
        </w:rPr>
      </w:pPr>
      <w:r w:rsidRPr="00736512">
        <w:rPr>
          <w:rFonts w:ascii="Arial" w:eastAsia="Arial" w:hAnsi="Arial" w:cs="Arial"/>
          <w:b/>
          <w:noProof/>
          <w:kern w:val="2"/>
          <w:sz w:val="23"/>
          <w:u w:val="single"/>
          <w:lang w:bidi="fr-CA"/>
        </w:rPr>
        <w:br w:type="page"/>
      </w:r>
    </w:p>
    <w:tbl>
      <w:tblPr>
        <w:tblW w:w="0" w:type="auto"/>
        <w:tblLook w:val="00A0" w:firstRow="1" w:lastRow="0" w:firstColumn="1" w:lastColumn="0" w:noHBand="0" w:noVBand="0"/>
      </w:tblPr>
      <w:tblGrid>
        <w:gridCol w:w="3438"/>
        <w:gridCol w:w="2790"/>
        <w:gridCol w:w="2628"/>
      </w:tblGrid>
      <w:tr w:rsidR="00E30C5F" w:rsidRPr="004D5652" w14:paraId="47868787" w14:textId="77777777" w:rsidTr="00A41C16">
        <w:tc>
          <w:tcPr>
            <w:tcW w:w="3438" w:type="dxa"/>
          </w:tcPr>
          <w:p w14:paraId="643D1FFC" w14:textId="77777777" w:rsidR="00E30C5F" w:rsidRPr="004D5652" w:rsidRDefault="00E30C5F" w:rsidP="00A41C16">
            <w:pPr>
              <w:jc w:val="center"/>
              <w:rPr>
                <w:rFonts w:ascii="Arial" w:hAnsi="Arial"/>
                <w:b/>
                <w:noProof/>
                <w:kern w:val="2"/>
                <w:u w:val="single"/>
              </w:rPr>
            </w:pPr>
            <w:r w:rsidRPr="00736512">
              <w:rPr>
                <w:rFonts w:ascii="Arial" w:eastAsia="Arial" w:hAnsi="Arial" w:cs="Arial"/>
                <w:b/>
                <w:noProof/>
                <w:kern w:val="2"/>
                <w:sz w:val="23"/>
                <w:u w:val="single"/>
                <w:lang w:bidi="fr-CA"/>
              </w:rPr>
              <w:lastRenderedPageBreak/>
              <w:t>acide</w:t>
            </w:r>
          </w:p>
        </w:tc>
        <w:tc>
          <w:tcPr>
            <w:tcW w:w="2790" w:type="dxa"/>
          </w:tcPr>
          <w:p w14:paraId="1800FEA9" w14:textId="77777777" w:rsidR="00E30C5F" w:rsidRPr="004D5652" w:rsidRDefault="00E30C5F" w:rsidP="00A41C16">
            <w:pPr>
              <w:jc w:val="center"/>
              <w:rPr>
                <w:rFonts w:ascii="Arial" w:hAnsi="Arial"/>
                <w:b/>
                <w:kern w:val="2"/>
                <w:u w:val="single"/>
              </w:rPr>
            </w:pPr>
            <w:proofErr w:type="spellStart"/>
            <w:proofErr w:type="gramStart"/>
            <w:r w:rsidRPr="00736512">
              <w:rPr>
                <w:rFonts w:ascii="Arial" w:eastAsia="Arial" w:hAnsi="Arial" w:cs="Arial"/>
                <w:b/>
                <w:kern w:val="2"/>
                <w:sz w:val="23"/>
                <w:u w:val="single"/>
                <w:lang w:bidi="fr-CA"/>
              </w:rPr>
              <w:t>pKa</w:t>
            </w:r>
            <w:proofErr w:type="spellEnd"/>
            <w:proofErr w:type="gramEnd"/>
          </w:p>
        </w:tc>
        <w:tc>
          <w:tcPr>
            <w:tcW w:w="2628" w:type="dxa"/>
          </w:tcPr>
          <w:p w14:paraId="79365363" w14:textId="77777777" w:rsidR="00E30C5F" w:rsidRPr="00736512" w:rsidRDefault="00E30C5F" w:rsidP="00A41C16">
            <w:pPr>
              <w:jc w:val="center"/>
              <w:rPr>
                <w:rFonts w:ascii="Arial" w:hAnsi="Arial"/>
                <w:b/>
                <w:kern w:val="2"/>
                <w:sz w:val="23"/>
                <w:u w:val="single"/>
              </w:rPr>
            </w:pPr>
            <w:proofErr w:type="gramStart"/>
            <w:r w:rsidRPr="00736512">
              <w:rPr>
                <w:rFonts w:ascii="Arial" w:eastAsia="Arial" w:hAnsi="Arial" w:cs="Arial"/>
                <w:b/>
                <w:kern w:val="2"/>
                <w:sz w:val="23"/>
                <w:u w:val="single"/>
                <w:lang w:bidi="fr-CA"/>
              </w:rPr>
              <w:t>base</w:t>
            </w:r>
            <w:proofErr w:type="gramEnd"/>
            <w:r w:rsidRPr="00736512">
              <w:rPr>
                <w:rFonts w:ascii="Arial" w:eastAsia="Arial" w:hAnsi="Arial" w:cs="Arial"/>
                <w:b/>
                <w:kern w:val="2"/>
                <w:sz w:val="23"/>
                <w:u w:val="single"/>
                <w:lang w:bidi="fr-CA"/>
              </w:rPr>
              <w:t xml:space="preserve"> conjuguée</w:t>
            </w:r>
          </w:p>
          <w:p w14:paraId="3429ED6F" w14:textId="77777777" w:rsidR="00E30C5F" w:rsidRPr="004D5652" w:rsidRDefault="00E30C5F" w:rsidP="00A41C16">
            <w:pPr>
              <w:jc w:val="center"/>
              <w:rPr>
                <w:rFonts w:ascii="Arial" w:hAnsi="Arial"/>
                <w:b/>
                <w:kern w:val="2"/>
              </w:rPr>
            </w:pPr>
          </w:p>
        </w:tc>
      </w:tr>
      <w:tr w:rsidR="00E30C5F" w:rsidRPr="00A44753" w14:paraId="773DFD1B" w14:textId="77777777" w:rsidTr="00A41C16">
        <w:tc>
          <w:tcPr>
            <w:tcW w:w="3438" w:type="dxa"/>
          </w:tcPr>
          <w:p w14:paraId="0F0A1578" w14:textId="77777777" w:rsidR="00E30C5F" w:rsidRPr="00736512" w:rsidRDefault="00E30C5F" w:rsidP="00A41C16">
            <w:pPr>
              <w:jc w:val="center"/>
              <w:rPr>
                <w:rFonts w:ascii="Arial" w:hAnsi="Arial"/>
                <w:noProof/>
                <w:kern w:val="2"/>
                <w:sz w:val="23"/>
              </w:rPr>
            </w:pPr>
            <w:r w:rsidRPr="00736512">
              <w:rPr>
                <w:rFonts w:ascii="Arial" w:eastAsia="Arial" w:hAnsi="Arial" w:cs="Arial"/>
                <w:noProof/>
                <w:kern w:val="2"/>
                <w:sz w:val="23"/>
                <w:lang w:bidi="fr-CA"/>
              </w:rPr>
              <w:drawing>
                <wp:inline distT="0" distB="0" distL="0" distR="0" wp14:anchorId="67B05EA4" wp14:editId="742BA88B">
                  <wp:extent cx="660400" cy="499745"/>
                  <wp:effectExtent l="0" t="0" r="0" b="8255"/>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660400" cy="499745"/>
                          </a:xfrm>
                          <a:prstGeom prst="rect">
                            <a:avLst/>
                          </a:prstGeom>
                          <a:noFill/>
                          <a:ln>
                            <a:noFill/>
                          </a:ln>
                        </pic:spPr>
                      </pic:pic>
                    </a:graphicData>
                  </a:graphic>
                </wp:inline>
              </w:drawing>
            </w:r>
          </w:p>
          <w:p w14:paraId="10E664C1" w14:textId="77777777" w:rsidR="00E30C5F" w:rsidRPr="004D5652" w:rsidRDefault="00E30C5F" w:rsidP="00A41C16">
            <w:pPr>
              <w:jc w:val="center"/>
              <w:rPr>
                <w:rFonts w:ascii="Arial" w:hAnsi="Arial"/>
                <w:noProof/>
                <w:kern w:val="2"/>
              </w:rPr>
            </w:pPr>
          </w:p>
        </w:tc>
        <w:tc>
          <w:tcPr>
            <w:tcW w:w="2790" w:type="dxa"/>
          </w:tcPr>
          <w:p w14:paraId="71B3F084" w14:textId="77777777" w:rsidR="00E30C5F" w:rsidRPr="00736512" w:rsidRDefault="00E30C5F" w:rsidP="00A41C16">
            <w:pPr>
              <w:jc w:val="center"/>
              <w:rPr>
                <w:rFonts w:ascii="Arial" w:hAnsi="Arial"/>
                <w:kern w:val="2"/>
                <w:sz w:val="23"/>
              </w:rPr>
            </w:pPr>
          </w:p>
          <w:p w14:paraId="1F1EDED5" w14:textId="77777777" w:rsidR="00E30C5F" w:rsidRPr="004D5652" w:rsidRDefault="00E30C5F" w:rsidP="00A41C16">
            <w:pPr>
              <w:jc w:val="center"/>
              <w:rPr>
                <w:rFonts w:ascii="Arial" w:hAnsi="Arial"/>
                <w:kern w:val="2"/>
              </w:rPr>
            </w:pPr>
            <w:r w:rsidRPr="00736512">
              <w:rPr>
                <w:rFonts w:ascii="Arial" w:eastAsia="Arial" w:hAnsi="Arial" w:cs="Arial"/>
                <w:kern w:val="2"/>
                <w:sz w:val="23"/>
                <w:lang w:bidi="fr-CA"/>
              </w:rPr>
              <w:t>17</w:t>
            </w:r>
          </w:p>
        </w:tc>
        <w:tc>
          <w:tcPr>
            <w:tcW w:w="2628" w:type="dxa"/>
          </w:tcPr>
          <w:p w14:paraId="7E5753FD" w14:textId="77777777" w:rsidR="00E30C5F" w:rsidRPr="004D5652" w:rsidRDefault="00E30C5F" w:rsidP="00A41C16">
            <w:pPr>
              <w:jc w:val="center"/>
              <w:rPr>
                <w:rFonts w:ascii="Arial" w:hAnsi="Arial"/>
                <w:noProof/>
                <w:kern w:val="2"/>
              </w:rPr>
            </w:pPr>
            <w:r w:rsidRPr="00736512">
              <w:rPr>
                <w:rFonts w:ascii="Arial" w:eastAsia="Arial" w:hAnsi="Arial" w:cs="Arial"/>
                <w:noProof/>
                <w:kern w:val="2"/>
                <w:sz w:val="23"/>
                <w:lang w:bidi="fr-CA"/>
              </w:rPr>
              <w:drawing>
                <wp:inline distT="0" distB="0" distL="0" distR="0" wp14:anchorId="49EDDD13" wp14:editId="4546F00D">
                  <wp:extent cx="609600" cy="457200"/>
                  <wp:effectExtent l="0" t="0" r="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609600" cy="457200"/>
                          </a:xfrm>
                          <a:prstGeom prst="rect">
                            <a:avLst/>
                          </a:prstGeom>
                          <a:noFill/>
                          <a:ln>
                            <a:noFill/>
                          </a:ln>
                        </pic:spPr>
                      </pic:pic>
                    </a:graphicData>
                  </a:graphic>
                </wp:inline>
              </w:drawing>
            </w:r>
          </w:p>
        </w:tc>
      </w:tr>
      <w:tr w:rsidR="00E30C5F" w:rsidRPr="004D5652" w14:paraId="55BDA109" w14:textId="77777777" w:rsidTr="00A41C16">
        <w:tc>
          <w:tcPr>
            <w:tcW w:w="3438" w:type="dxa"/>
          </w:tcPr>
          <w:p w14:paraId="2023D9BD"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RCH</w:t>
            </w:r>
            <w:r w:rsidRPr="004D5652">
              <w:rPr>
                <w:rFonts w:ascii="Arial" w:eastAsia="Arial" w:hAnsi="Arial" w:cs="Arial"/>
                <w:noProof/>
                <w:kern w:val="2"/>
                <w:sz w:val="20"/>
                <w:vertAlign w:val="subscript"/>
                <w:lang w:bidi="fr-CA"/>
              </w:rPr>
              <w:t>2</w:t>
            </w:r>
            <w:r w:rsidRPr="004D5652">
              <w:rPr>
                <w:rFonts w:ascii="Arial" w:eastAsia="Arial" w:hAnsi="Arial" w:cs="Arial"/>
                <w:noProof/>
                <w:kern w:val="2"/>
                <w:sz w:val="20"/>
                <w:lang w:bidi="fr-CA"/>
              </w:rPr>
              <w:t>O</w:t>
            </w:r>
            <w:r w:rsidRPr="004D5652">
              <w:rPr>
                <w:rFonts w:ascii="Arial" w:eastAsia="Arial" w:hAnsi="Arial" w:cs="Arial"/>
                <w:b/>
                <w:noProof/>
                <w:kern w:val="2"/>
                <w:sz w:val="20"/>
                <w:lang w:bidi="fr-CA"/>
              </w:rPr>
              <w:t>H</w:t>
            </w:r>
          </w:p>
          <w:p w14:paraId="1A64F4EA" w14:textId="77777777" w:rsidR="00E30C5F" w:rsidRPr="004D5652" w:rsidRDefault="00E30C5F" w:rsidP="00A41C16">
            <w:pPr>
              <w:jc w:val="center"/>
              <w:rPr>
                <w:noProof/>
                <w:kern w:val="2"/>
              </w:rPr>
            </w:pPr>
          </w:p>
        </w:tc>
        <w:tc>
          <w:tcPr>
            <w:tcW w:w="2790" w:type="dxa"/>
          </w:tcPr>
          <w:p w14:paraId="2E1472E6"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16</w:t>
            </w:r>
          </w:p>
        </w:tc>
        <w:tc>
          <w:tcPr>
            <w:tcW w:w="2628" w:type="dxa"/>
          </w:tcPr>
          <w:p w14:paraId="6188BCBE"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RCH</w:t>
            </w:r>
            <w:r w:rsidRPr="004D5652">
              <w:rPr>
                <w:rFonts w:ascii="Arial" w:eastAsia="Arial" w:hAnsi="Arial" w:cs="Arial"/>
                <w:noProof/>
                <w:kern w:val="2"/>
                <w:sz w:val="20"/>
                <w:vertAlign w:val="subscript"/>
                <w:lang w:bidi="fr-CA"/>
              </w:rPr>
              <w:t>2</w:t>
            </w:r>
            <w:r w:rsidRPr="004D5652">
              <w:rPr>
                <w:rFonts w:ascii="Arial" w:eastAsia="Arial" w:hAnsi="Arial" w:cs="Arial"/>
                <w:noProof/>
                <w:kern w:val="2"/>
                <w:sz w:val="20"/>
                <w:lang w:bidi="fr-CA"/>
              </w:rPr>
              <w:t>O</w:t>
            </w:r>
            <w:r w:rsidRPr="004D5652">
              <w:rPr>
                <w:rFonts w:ascii="Arial" w:eastAsia="Arial" w:hAnsi="Arial" w:cs="Arial"/>
                <w:noProof/>
                <w:kern w:val="2"/>
                <w:sz w:val="20"/>
                <w:vertAlign w:val="superscript"/>
                <w:lang w:bidi="fr-CA"/>
              </w:rPr>
              <w:t>-</w:t>
            </w:r>
          </w:p>
        </w:tc>
      </w:tr>
      <w:tr w:rsidR="00E30C5F" w:rsidRPr="00A44753" w14:paraId="3E174F82" w14:textId="77777777" w:rsidTr="00A41C16">
        <w:tc>
          <w:tcPr>
            <w:tcW w:w="3438" w:type="dxa"/>
          </w:tcPr>
          <w:p w14:paraId="66D7B234" w14:textId="77777777" w:rsidR="00E30C5F" w:rsidRPr="00736512" w:rsidRDefault="00E30C5F" w:rsidP="00A41C16">
            <w:pPr>
              <w:jc w:val="center"/>
              <w:rPr>
                <w:noProof/>
                <w:kern w:val="2"/>
                <w:sz w:val="23"/>
              </w:rPr>
            </w:pPr>
            <w:r w:rsidRPr="00736512">
              <w:rPr>
                <w:noProof/>
                <w:kern w:val="2"/>
                <w:sz w:val="23"/>
                <w:lang w:bidi="fr-CA"/>
              </w:rPr>
              <w:drawing>
                <wp:inline distT="0" distB="0" distL="0" distR="0" wp14:anchorId="4D740DDF" wp14:editId="7844F41B">
                  <wp:extent cx="694055" cy="652145"/>
                  <wp:effectExtent l="0" t="0" r="0" b="8255"/>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694055" cy="652145"/>
                          </a:xfrm>
                          <a:prstGeom prst="rect">
                            <a:avLst/>
                          </a:prstGeom>
                          <a:noFill/>
                          <a:ln>
                            <a:noFill/>
                          </a:ln>
                        </pic:spPr>
                      </pic:pic>
                    </a:graphicData>
                  </a:graphic>
                </wp:inline>
              </w:drawing>
            </w:r>
          </w:p>
          <w:p w14:paraId="7BDC7038" w14:textId="77777777" w:rsidR="00E30C5F" w:rsidRPr="004D5652" w:rsidRDefault="00E30C5F" w:rsidP="00A41C16">
            <w:pPr>
              <w:jc w:val="center"/>
              <w:rPr>
                <w:noProof/>
                <w:kern w:val="2"/>
              </w:rPr>
            </w:pPr>
          </w:p>
        </w:tc>
        <w:tc>
          <w:tcPr>
            <w:tcW w:w="2790" w:type="dxa"/>
          </w:tcPr>
          <w:p w14:paraId="52CA13CC" w14:textId="77777777" w:rsidR="00E30C5F" w:rsidRPr="00736512" w:rsidRDefault="00E30C5F" w:rsidP="00A41C16">
            <w:pPr>
              <w:jc w:val="center"/>
              <w:rPr>
                <w:rFonts w:ascii="Arial" w:hAnsi="Arial"/>
                <w:kern w:val="2"/>
                <w:sz w:val="23"/>
              </w:rPr>
            </w:pPr>
          </w:p>
          <w:p w14:paraId="2D6651E7" w14:textId="77777777" w:rsidR="00E30C5F" w:rsidRPr="00736512" w:rsidRDefault="00E30C5F" w:rsidP="00A41C16">
            <w:pPr>
              <w:jc w:val="center"/>
              <w:rPr>
                <w:rFonts w:ascii="Arial" w:hAnsi="Arial"/>
                <w:kern w:val="2"/>
                <w:sz w:val="23"/>
              </w:rPr>
            </w:pPr>
          </w:p>
          <w:p w14:paraId="4960C7C2" w14:textId="77777777" w:rsidR="00E30C5F" w:rsidRPr="004D5652" w:rsidRDefault="00E30C5F" w:rsidP="00A41C16">
            <w:pPr>
              <w:jc w:val="center"/>
              <w:rPr>
                <w:rFonts w:ascii="Arial" w:hAnsi="Arial"/>
                <w:kern w:val="2"/>
              </w:rPr>
            </w:pPr>
            <w:proofErr w:type="gramStart"/>
            <w:r w:rsidRPr="00736512">
              <w:rPr>
                <w:rFonts w:ascii="Arial" w:eastAsia="Arial" w:hAnsi="Arial" w:cs="Arial"/>
                <w:kern w:val="2"/>
                <w:sz w:val="23"/>
                <w:lang w:bidi="fr-CA"/>
              </w:rPr>
              <w:t>de</w:t>
            </w:r>
            <w:proofErr w:type="gramEnd"/>
            <w:r w:rsidRPr="00736512">
              <w:rPr>
                <w:rFonts w:ascii="Arial" w:eastAsia="Arial" w:hAnsi="Arial" w:cs="Arial"/>
                <w:kern w:val="2"/>
                <w:sz w:val="23"/>
                <w:lang w:bidi="fr-CA"/>
              </w:rPr>
              <w:t xml:space="preserve"> 19 à 20</w:t>
            </w:r>
          </w:p>
        </w:tc>
        <w:tc>
          <w:tcPr>
            <w:tcW w:w="2628" w:type="dxa"/>
          </w:tcPr>
          <w:p w14:paraId="20DC4A33" w14:textId="77777777" w:rsidR="00E30C5F" w:rsidRPr="004D5652" w:rsidRDefault="00E30C5F" w:rsidP="00A41C16">
            <w:pPr>
              <w:jc w:val="center"/>
              <w:rPr>
                <w:noProof/>
                <w:kern w:val="2"/>
              </w:rPr>
            </w:pPr>
            <w:r w:rsidRPr="00736512">
              <w:rPr>
                <w:noProof/>
                <w:kern w:val="2"/>
                <w:sz w:val="23"/>
                <w:lang w:bidi="fr-CA"/>
              </w:rPr>
              <w:drawing>
                <wp:inline distT="0" distB="0" distL="0" distR="0" wp14:anchorId="0855B6AF" wp14:editId="5B4E0940">
                  <wp:extent cx="694055" cy="685800"/>
                  <wp:effectExtent l="0" t="0" r="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694055" cy="685800"/>
                          </a:xfrm>
                          <a:prstGeom prst="rect">
                            <a:avLst/>
                          </a:prstGeom>
                          <a:noFill/>
                          <a:ln>
                            <a:noFill/>
                          </a:ln>
                        </pic:spPr>
                      </pic:pic>
                    </a:graphicData>
                  </a:graphic>
                </wp:inline>
              </w:drawing>
            </w:r>
          </w:p>
        </w:tc>
      </w:tr>
      <w:tr w:rsidR="00E30C5F" w:rsidRPr="00A44753" w14:paraId="0600EEC0" w14:textId="77777777" w:rsidTr="00A41C16">
        <w:tc>
          <w:tcPr>
            <w:tcW w:w="3438" w:type="dxa"/>
          </w:tcPr>
          <w:p w14:paraId="1F5204EC"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RCC</w:t>
            </w:r>
            <w:r w:rsidRPr="004D5652">
              <w:rPr>
                <w:rFonts w:ascii="Arial" w:eastAsia="Arial" w:hAnsi="Arial" w:cs="Arial"/>
                <w:b/>
                <w:noProof/>
                <w:kern w:val="2"/>
                <w:sz w:val="20"/>
                <w:lang w:bidi="fr-CA"/>
              </w:rPr>
              <w:t>H</w:t>
            </w:r>
          </w:p>
          <w:p w14:paraId="28938B48" w14:textId="77777777" w:rsidR="00E30C5F" w:rsidRPr="004D5652" w:rsidRDefault="00E30C5F" w:rsidP="00A41C16">
            <w:pPr>
              <w:jc w:val="center"/>
              <w:rPr>
                <w:rFonts w:ascii="Times New Roman" w:hAnsi="Times New Roman"/>
                <w:noProof/>
                <w:kern w:val="2"/>
                <w:sz w:val="20"/>
              </w:rPr>
            </w:pPr>
            <w:r w:rsidRPr="004D5652">
              <w:rPr>
                <w:rFonts w:ascii="Times New Roman" w:eastAsia="Times New Roman" w:hAnsi="Times New Roman"/>
                <w:noProof/>
                <w:kern w:val="2"/>
                <w:sz w:val="20"/>
                <w:lang w:bidi="fr-CA"/>
              </w:rPr>
              <w:t>alcyne terminal</w:t>
            </w:r>
          </w:p>
          <w:p w14:paraId="3F530FD0" w14:textId="77777777" w:rsidR="00E30C5F" w:rsidRPr="004D5652" w:rsidRDefault="00E30C5F" w:rsidP="00A41C16">
            <w:pPr>
              <w:jc w:val="center"/>
              <w:rPr>
                <w:rFonts w:ascii="Arial" w:hAnsi="Arial"/>
                <w:noProof/>
                <w:kern w:val="2"/>
                <w:sz w:val="20"/>
              </w:rPr>
            </w:pPr>
          </w:p>
        </w:tc>
        <w:tc>
          <w:tcPr>
            <w:tcW w:w="2790" w:type="dxa"/>
          </w:tcPr>
          <w:p w14:paraId="7092836A"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25</w:t>
            </w:r>
          </w:p>
        </w:tc>
        <w:tc>
          <w:tcPr>
            <w:tcW w:w="2628" w:type="dxa"/>
          </w:tcPr>
          <w:p w14:paraId="3FC86614"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RCC</w:t>
            </w:r>
            <w:r w:rsidRPr="004D5652">
              <w:rPr>
                <w:rFonts w:ascii="Arial" w:eastAsia="Arial" w:hAnsi="Arial" w:cs="Arial"/>
                <w:noProof/>
                <w:kern w:val="2"/>
                <w:sz w:val="20"/>
                <w:vertAlign w:val="superscript"/>
                <w:lang w:bidi="fr-CA"/>
              </w:rPr>
              <w:t>-</w:t>
            </w:r>
          </w:p>
        </w:tc>
      </w:tr>
      <w:tr w:rsidR="00E30C5F" w:rsidRPr="00A44753" w14:paraId="4C48CF59" w14:textId="77777777" w:rsidTr="00A41C16">
        <w:tc>
          <w:tcPr>
            <w:tcW w:w="3438" w:type="dxa"/>
          </w:tcPr>
          <w:p w14:paraId="6CD3FB49"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H</w:t>
            </w:r>
            <w:r w:rsidRPr="004D5652">
              <w:rPr>
                <w:rFonts w:ascii="Arial" w:eastAsia="Arial" w:hAnsi="Arial" w:cs="Arial"/>
                <w:noProof/>
                <w:kern w:val="2"/>
                <w:sz w:val="20"/>
                <w:vertAlign w:val="subscript"/>
                <w:lang w:bidi="fr-CA"/>
              </w:rPr>
              <w:t>2</w:t>
            </w:r>
          </w:p>
          <w:p w14:paraId="1B5C20EC" w14:textId="77777777" w:rsidR="00E30C5F" w:rsidRPr="004D5652" w:rsidRDefault="00E30C5F" w:rsidP="00A41C16">
            <w:pPr>
              <w:jc w:val="center"/>
              <w:rPr>
                <w:noProof/>
                <w:kern w:val="2"/>
              </w:rPr>
            </w:pPr>
          </w:p>
        </w:tc>
        <w:tc>
          <w:tcPr>
            <w:tcW w:w="2790" w:type="dxa"/>
          </w:tcPr>
          <w:p w14:paraId="3867CBE3"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35</w:t>
            </w:r>
          </w:p>
        </w:tc>
        <w:tc>
          <w:tcPr>
            <w:tcW w:w="2628" w:type="dxa"/>
          </w:tcPr>
          <w:p w14:paraId="01058841"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H</w:t>
            </w:r>
            <w:r w:rsidRPr="004D5652">
              <w:rPr>
                <w:rFonts w:ascii="Arial" w:eastAsia="Arial" w:hAnsi="Arial" w:cs="Arial"/>
                <w:noProof/>
                <w:kern w:val="2"/>
                <w:sz w:val="20"/>
                <w:vertAlign w:val="superscript"/>
                <w:lang w:bidi="fr-CA"/>
              </w:rPr>
              <w:t>-</w:t>
            </w:r>
          </w:p>
        </w:tc>
      </w:tr>
      <w:tr w:rsidR="00E30C5F" w:rsidRPr="00A44753" w14:paraId="158CA85B" w14:textId="77777777" w:rsidTr="00A41C16">
        <w:tc>
          <w:tcPr>
            <w:tcW w:w="3438" w:type="dxa"/>
          </w:tcPr>
          <w:p w14:paraId="204769D8"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NH</w:t>
            </w:r>
            <w:r w:rsidRPr="004D5652">
              <w:rPr>
                <w:rFonts w:ascii="Arial" w:eastAsia="Arial" w:hAnsi="Arial" w:cs="Arial"/>
                <w:noProof/>
                <w:kern w:val="2"/>
                <w:sz w:val="20"/>
                <w:vertAlign w:val="subscript"/>
                <w:lang w:bidi="fr-CA"/>
              </w:rPr>
              <w:t>3</w:t>
            </w:r>
          </w:p>
          <w:p w14:paraId="6EB4409C" w14:textId="77777777" w:rsidR="00E30C5F" w:rsidRPr="004D5652" w:rsidRDefault="00E30C5F" w:rsidP="00A41C16">
            <w:pPr>
              <w:jc w:val="center"/>
              <w:rPr>
                <w:rFonts w:ascii="Times New Roman" w:hAnsi="Times New Roman"/>
                <w:noProof/>
                <w:kern w:val="2"/>
              </w:rPr>
            </w:pPr>
            <w:r w:rsidRPr="004D5652">
              <w:rPr>
                <w:rFonts w:ascii="Times New Roman" w:eastAsia="Times New Roman" w:hAnsi="Times New Roman"/>
                <w:noProof/>
                <w:kern w:val="2"/>
                <w:sz w:val="20"/>
                <w:lang w:bidi="fr-CA"/>
              </w:rPr>
              <w:t>ammoniac</w:t>
            </w:r>
          </w:p>
        </w:tc>
        <w:tc>
          <w:tcPr>
            <w:tcW w:w="2790" w:type="dxa"/>
          </w:tcPr>
          <w:p w14:paraId="141F82E8" w14:textId="77777777" w:rsidR="00E30C5F" w:rsidRPr="00736512" w:rsidRDefault="00E30C5F" w:rsidP="00A41C16">
            <w:pPr>
              <w:jc w:val="center"/>
              <w:rPr>
                <w:rFonts w:ascii="Arial" w:hAnsi="Arial"/>
                <w:kern w:val="2"/>
                <w:sz w:val="23"/>
              </w:rPr>
            </w:pPr>
            <w:r w:rsidRPr="00736512">
              <w:rPr>
                <w:rFonts w:ascii="Arial" w:eastAsia="Arial" w:hAnsi="Arial" w:cs="Arial"/>
                <w:kern w:val="2"/>
                <w:sz w:val="23"/>
                <w:lang w:bidi="fr-CA"/>
              </w:rPr>
              <w:t>38</w:t>
            </w:r>
          </w:p>
        </w:tc>
        <w:tc>
          <w:tcPr>
            <w:tcW w:w="2628" w:type="dxa"/>
          </w:tcPr>
          <w:p w14:paraId="17EDB6DB" w14:textId="77777777" w:rsidR="00E30C5F" w:rsidRPr="004D5652" w:rsidRDefault="00E30C5F" w:rsidP="00A41C16">
            <w:pPr>
              <w:jc w:val="center"/>
              <w:rPr>
                <w:rFonts w:ascii="Arial" w:hAnsi="Arial"/>
                <w:noProof/>
                <w:kern w:val="2"/>
                <w:sz w:val="20"/>
              </w:rPr>
            </w:pPr>
            <w:r w:rsidRPr="004D5652">
              <w:rPr>
                <w:rFonts w:ascii="Arial" w:eastAsia="Arial" w:hAnsi="Arial" w:cs="Arial"/>
                <w:noProof/>
                <w:kern w:val="2"/>
                <w:sz w:val="20"/>
                <w:lang w:bidi="fr-CA"/>
              </w:rPr>
              <w:t>NH</w:t>
            </w:r>
            <w:r w:rsidRPr="004D5652">
              <w:rPr>
                <w:rFonts w:ascii="Arial" w:eastAsia="Arial" w:hAnsi="Arial" w:cs="Arial"/>
                <w:noProof/>
                <w:kern w:val="2"/>
                <w:sz w:val="20"/>
                <w:vertAlign w:val="subscript"/>
                <w:lang w:bidi="fr-CA"/>
              </w:rPr>
              <w:t>2</w:t>
            </w:r>
            <w:r w:rsidRPr="004D5652">
              <w:rPr>
                <w:rFonts w:ascii="Arial" w:eastAsia="Arial" w:hAnsi="Arial" w:cs="Arial"/>
                <w:noProof/>
                <w:kern w:val="2"/>
                <w:sz w:val="20"/>
                <w:vertAlign w:val="superscript"/>
                <w:lang w:bidi="fr-CA"/>
              </w:rPr>
              <w:t>-</w:t>
            </w:r>
          </w:p>
        </w:tc>
      </w:tr>
    </w:tbl>
    <w:p w14:paraId="502378C2" w14:textId="77777777" w:rsidR="00E30C5F" w:rsidRPr="00736512" w:rsidRDefault="00E30C5F" w:rsidP="00E30C5F">
      <w:pPr>
        <w:rPr>
          <w:kern w:val="2"/>
          <w:sz w:val="23"/>
        </w:rPr>
      </w:pPr>
    </w:p>
    <w:p w14:paraId="7BDC922D" w14:textId="77777777" w:rsidR="00E30C5F" w:rsidRPr="00736512" w:rsidRDefault="00E30C5F" w:rsidP="00E30C5F">
      <w:pPr>
        <w:rPr>
          <w:kern w:val="2"/>
          <w:sz w:val="23"/>
        </w:rPr>
      </w:pPr>
    </w:p>
    <w:p w14:paraId="57E0B12C" w14:textId="77777777" w:rsidR="00E30C5F" w:rsidRPr="004D5652" w:rsidRDefault="00E30C5F" w:rsidP="00E30C5F">
      <w:pPr>
        <w:rPr>
          <w:rFonts w:ascii="Times New Roman" w:hAnsi="Times New Roman"/>
          <w:kern w:val="2"/>
          <w:sz w:val="20"/>
        </w:rPr>
      </w:pPr>
      <w:r w:rsidRPr="004D5652">
        <w:rPr>
          <w:rFonts w:ascii="Times New Roman" w:eastAsia="Times New Roman" w:hAnsi="Times New Roman"/>
          <w:kern w:val="2"/>
          <w:sz w:val="20"/>
          <w:lang w:bidi="fr-CA"/>
        </w:rPr>
        <w:t xml:space="preserve">Toutes les valeurs de </w:t>
      </w:r>
      <w:proofErr w:type="spellStart"/>
      <w:r w:rsidRPr="004D5652">
        <w:rPr>
          <w:rFonts w:ascii="Times New Roman" w:eastAsia="Times New Roman" w:hAnsi="Times New Roman"/>
          <w:kern w:val="2"/>
          <w:sz w:val="20"/>
          <w:lang w:bidi="fr-CA"/>
        </w:rPr>
        <w:t>pKa</w:t>
      </w:r>
      <w:proofErr w:type="spellEnd"/>
      <w:r w:rsidRPr="004D5652">
        <w:rPr>
          <w:rFonts w:ascii="Times New Roman" w:eastAsia="Times New Roman" w:hAnsi="Times New Roman"/>
          <w:kern w:val="2"/>
          <w:sz w:val="20"/>
          <w:lang w:bidi="fr-CA"/>
        </w:rPr>
        <w:t xml:space="preserve">, sauf indication contraire, sont tirées de March, Jerry, </w:t>
      </w:r>
      <w:r w:rsidRPr="004D5652">
        <w:rPr>
          <w:rFonts w:ascii="Times New Roman" w:eastAsia="Times New Roman" w:hAnsi="Times New Roman"/>
          <w:kern w:val="2"/>
          <w:sz w:val="20"/>
          <w:u w:val="single"/>
          <w:lang w:bidi="fr-CA"/>
        </w:rPr>
        <w:t xml:space="preserve">Advanced </w:t>
      </w:r>
      <w:proofErr w:type="spellStart"/>
      <w:r w:rsidRPr="004D5652">
        <w:rPr>
          <w:rFonts w:ascii="Times New Roman" w:eastAsia="Times New Roman" w:hAnsi="Times New Roman"/>
          <w:kern w:val="2"/>
          <w:sz w:val="20"/>
          <w:u w:val="single"/>
          <w:lang w:bidi="fr-CA"/>
        </w:rPr>
        <w:t>Organic</w:t>
      </w:r>
      <w:proofErr w:type="spellEnd"/>
      <w:r w:rsidRPr="004D5652">
        <w:rPr>
          <w:rFonts w:ascii="Times New Roman" w:eastAsia="Times New Roman" w:hAnsi="Times New Roman"/>
          <w:kern w:val="2"/>
          <w:sz w:val="20"/>
          <w:u w:val="single"/>
          <w:lang w:bidi="fr-CA"/>
        </w:rPr>
        <w:t xml:space="preserve"> Chemistry, </w:t>
      </w:r>
      <w:proofErr w:type="spellStart"/>
      <w:r w:rsidRPr="004D5652">
        <w:rPr>
          <w:rFonts w:ascii="Times New Roman" w:eastAsia="Times New Roman" w:hAnsi="Times New Roman"/>
          <w:kern w:val="2"/>
          <w:sz w:val="20"/>
          <w:u w:val="single"/>
          <w:lang w:bidi="fr-CA"/>
        </w:rPr>
        <w:t>Fourth</w:t>
      </w:r>
      <w:proofErr w:type="spellEnd"/>
      <w:r w:rsidRPr="004D5652">
        <w:rPr>
          <w:rFonts w:ascii="Times New Roman" w:eastAsia="Times New Roman" w:hAnsi="Times New Roman"/>
          <w:kern w:val="2"/>
          <w:sz w:val="20"/>
          <w:u w:val="single"/>
          <w:lang w:bidi="fr-CA"/>
        </w:rPr>
        <w:t xml:space="preserve"> Edition</w:t>
      </w:r>
      <w:r w:rsidRPr="004D5652">
        <w:rPr>
          <w:rFonts w:ascii="Times New Roman" w:eastAsia="Times New Roman" w:hAnsi="Times New Roman"/>
          <w:kern w:val="2"/>
          <w:sz w:val="20"/>
          <w:lang w:bidi="fr-CA"/>
        </w:rPr>
        <w:t xml:space="preserve">, </w:t>
      </w:r>
      <w:proofErr w:type="spellStart"/>
      <w:r w:rsidRPr="004D5652">
        <w:rPr>
          <w:rFonts w:ascii="Times New Roman" w:eastAsia="Times New Roman" w:hAnsi="Times New Roman"/>
          <w:kern w:val="2"/>
          <w:sz w:val="20"/>
          <w:lang w:bidi="fr-CA"/>
        </w:rPr>
        <w:t>Wiley</w:t>
      </w:r>
      <w:proofErr w:type="spellEnd"/>
      <w:r w:rsidRPr="004D5652">
        <w:rPr>
          <w:rFonts w:ascii="Times New Roman" w:eastAsia="Times New Roman" w:hAnsi="Times New Roman"/>
          <w:kern w:val="2"/>
          <w:sz w:val="20"/>
          <w:lang w:bidi="fr-CA"/>
        </w:rPr>
        <w:t>, New York, 1992.</w:t>
      </w:r>
    </w:p>
    <w:p w14:paraId="61F9C351" w14:textId="77777777" w:rsidR="00E30C5F" w:rsidRPr="004D5652" w:rsidRDefault="00E30C5F" w:rsidP="00E30C5F">
      <w:pPr>
        <w:rPr>
          <w:rFonts w:ascii="Times New Roman" w:hAnsi="Times New Roman"/>
          <w:kern w:val="2"/>
          <w:sz w:val="20"/>
          <w:vertAlign w:val="superscript"/>
        </w:rPr>
      </w:pPr>
    </w:p>
    <w:p w14:paraId="45C6EE91" w14:textId="77777777" w:rsidR="00E30C5F" w:rsidRPr="00601A32" w:rsidRDefault="00E30C5F" w:rsidP="00E30C5F">
      <w:pPr>
        <w:rPr>
          <w:rFonts w:ascii="Times New Roman" w:hAnsi="Times New Roman"/>
          <w:kern w:val="2"/>
          <w:sz w:val="20"/>
          <w:lang w:val="en-US"/>
        </w:rPr>
      </w:pPr>
      <w:r w:rsidRPr="00601A32">
        <w:rPr>
          <w:rFonts w:ascii="Times New Roman" w:eastAsia="Times New Roman" w:hAnsi="Times New Roman"/>
          <w:kern w:val="2"/>
          <w:sz w:val="20"/>
          <w:vertAlign w:val="superscript"/>
          <w:lang w:val="en-US" w:bidi="fr-CA"/>
        </w:rPr>
        <w:t>(</w:t>
      </w:r>
      <w:proofErr w:type="spellStart"/>
      <w:r w:rsidRPr="00601A32">
        <w:rPr>
          <w:rFonts w:ascii="Times New Roman" w:eastAsia="Times New Roman" w:hAnsi="Times New Roman"/>
          <w:kern w:val="2"/>
          <w:sz w:val="20"/>
          <w:vertAlign w:val="superscript"/>
          <w:lang w:val="en-US" w:bidi="fr-CA"/>
        </w:rPr>
        <w:t>i</w:t>
      </w:r>
      <w:proofErr w:type="spellEnd"/>
      <w:r w:rsidRPr="00601A32">
        <w:rPr>
          <w:rFonts w:ascii="Times New Roman" w:eastAsia="Times New Roman" w:hAnsi="Times New Roman"/>
          <w:kern w:val="2"/>
          <w:sz w:val="20"/>
          <w:vertAlign w:val="superscript"/>
          <w:lang w:val="en-US" w:bidi="fr-CA"/>
        </w:rPr>
        <w:t>)</w:t>
      </w:r>
      <w:r w:rsidRPr="00601A32">
        <w:rPr>
          <w:rFonts w:ascii="Times New Roman" w:eastAsia="Times New Roman" w:hAnsi="Times New Roman"/>
          <w:kern w:val="2"/>
          <w:sz w:val="20"/>
          <w:lang w:val="en-US" w:bidi="fr-CA"/>
        </w:rPr>
        <w:t xml:space="preserve"> Silva, J.J.R. </w:t>
      </w:r>
      <w:proofErr w:type="spellStart"/>
      <w:r w:rsidRPr="00601A32">
        <w:rPr>
          <w:rFonts w:ascii="Times New Roman" w:eastAsia="Times New Roman" w:hAnsi="Times New Roman"/>
          <w:kern w:val="2"/>
          <w:sz w:val="20"/>
          <w:lang w:val="en-US" w:bidi="fr-CA"/>
        </w:rPr>
        <w:t>Fraústo</w:t>
      </w:r>
      <w:proofErr w:type="spellEnd"/>
      <w:r w:rsidRPr="00601A32">
        <w:rPr>
          <w:rFonts w:ascii="Times New Roman" w:eastAsia="Times New Roman" w:hAnsi="Times New Roman"/>
          <w:kern w:val="2"/>
          <w:sz w:val="20"/>
          <w:lang w:val="en-US" w:bidi="fr-CA"/>
        </w:rPr>
        <w:t xml:space="preserve"> da, </w:t>
      </w:r>
      <w:r w:rsidRPr="00601A32">
        <w:rPr>
          <w:rFonts w:ascii="Times New Roman" w:eastAsia="Times New Roman" w:hAnsi="Times New Roman"/>
          <w:kern w:val="2"/>
          <w:sz w:val="20"/>
          <w:u w:val="single"/>
          <w:lang w:val="en-US" w:bidi="fr-CA"/>
        </w:rPr>
        <w:t>The Biological Chemistry of the Elements: the Inorganic Chemistry of Life, 2</w:t>
      </w:r>
      <w:r w:rsidRPr="00601A32">
        <w:rPr>
          <w:rFonts w:ascii="Times New Roman" w:eastAsia="Times New Roman" w:hAnsi="Times New Roman"/>
          <w:kern w:val="2"/>
          <w:sz w:val="20"/>
          <w:u w:val="single"/>
          <w:vertAlign w:val="superscript"/>
          <w:lang w:val="en-US" w:bidi="fr-CA"/>
        </w:rPr>
        <w:t>nd</w:t>
      </w:r>
      <w:r w:rsidRPr="00601A32">
        <w:rPr>
          <w:rFonts w:ascii="Times New Roman" w:eastAsia="Times New Roman" w:hAnsi="Times New Roman"/>
          <w:kern w:val="2"/>
          <w:sz w:val="20"/>
          <w:u w:val="single"/>
          <w:lang w:val="en-US" w:bidi="fr-CA"/>
        </w:rPr>
        <w:t xml:space="preserve"> Edition</w:t>
      </w:r>
      <w:r w:rsidRPr="00601A32">
        <w:rPr>
          <w:rFonts w:ascii="Times New Roman" w:eastAsia="Times New Roman" w:hAnsi="Times New Roman"/>
          <w:kern w:val="2"/>
          <w:sz w:val="20"/>
          <w:lang w:val="en-US" w:bidi="fr-CA"/>
        </w:rPr>
        <w:t>, Oxford, New York, 2001.</w:t>
      </w:r>
    </w:p>
    <w:p w14:paraId="7BBAF8FA" w14:textId="77777777" w:rsidR="00E30C5F" w:rsidRPr="00601A32" w:rsidRDefault="00E30C5F" w:rsidP="00E30C5F">
      <w:pPr>
        <w:rPr>
          <w:rFonts w:ascii="Times New Roman" w:hAnsi="Times New Roman"/>
          <w:kern w:val="2"/>
          <w:sz w:val="20"/>
          <w:lang w:val="en-US"/>
        </w:rPr>
      </w:pPr>
    </w:p>
    <w:p w14:paraId="4EEE99E3" w14:textId="77777777" w:rsidR="00E30C5F" w:rsidRPr="00601A32" w:rsidRDefault="00E30C5F" w:rsidP="00E30C5F">
      <w:pPr>
        <w:rPr>
          <w:rFonts w:ascii="Times New Roman" w:hAnsi="Times New Roman"/>
          <w:kern w:val="2"/>
          <w:sz w:val="20"/>
          <w:lang w:val="en-US"/>
        </w:rPr>
      </w:pPr>
      <w:r w:rsidRPr="00D910C0">
        <w:rPr>
          <w:rFonts w:ascii="Times New Roman" w:eastAsia="Times New Roman" w:hAnsi="Times New Roman"/>
          <w:kern w:val="2"/>
          <w:sz w:val="20"/>
          <w:vertAlign w:val="superscript"/>
          <w:lang w:val="pt-BR" w:bidi="fr-CA"/>
        </w:rPr>
        <w:t>(ii)</w:t>
      </w:r>
      <w:r w:rsidRPr="00D910C0">
        <w:rPr>
          <w:rFonts w:ascii="Times New Roman" w:eastAsia="Times New Roman" w:hAnsi="Times New Roman"/>
          <w:kern w:val="2"/>
          <w:sz w:val="20"/>
          <w:lang w:val="pt-BR" w:bidi="fr-CA"/>
        </w:rPr>
        <w:t xml:space="preserve">Lide, David R. (ed.) </w:t>
      </w:r>
      <w:r w:rsidRPr="00601A32">
        <w:rPr>
          <w:rFonts w:ascii="Times New Roman" w:eastAsia="Times New Roman" w:hAnsi="Times New Roman"/>
          <w:kern w:val="2"/>
          <w:sz w:val="20"/>
          <w:u w:val="single"/>
          <w:lang w:val="en-US" w:bidi="fr-CA"/>
        </w:rPr>
        <w:t>The CRC Handbook of Chemistry and Physics</w:t>
      </w:r>
      <w:r w:rsidRPr="00601A32">
        <w:rPr>
          <w:rFonts w:ascii="Times New Roman" w:eastAsia="Times New Roman" w:hAnsi="Times New Roman"/>
          <w:kern w:val="2"/>
          <w:sz w:val="20"/>
          <w:lang w:val="en-US" w:bidi="fr-CA"/>
        </w:rPr>
        <w:t>, CRC Press, Boca Raton, FL, 1995.</w:t>
      </w:r>
    </w:p>
    <w:p w14:paraId="3292781A" w14:textId="77777777" w:rsidR="00E30C5F" w:rsidRPr="00736512" w:rsidRDefault="00E30C5F" w:rsidP="00E30C5F">
      <w:pPr>
        <w:jc w:val="right"/>
        <w:rPr>
          <w:rFonts w:ascii="Times New Roman" w:hAnsi="Times New Roman"/>
          <w:color w:val="FFFFFF"/>
          <w:kern w:val="2"/>
          <w:sz w:val="23"/>
        </w:rPr>
      </w:pPr>
      <w:r w:rsidRPr="00242AD3">
        <w:rPr>
          <w:rFonts w:ascii="Times New Roman" w:eastAsia="Times New Roman" w:hAnsi="Times New Roman"/>
          <w:kern w:val="2"/>
          <w:sz w:val="23"/>
          <w:lang w:val="fr-FR" w:bidi="fr-CA"/>
        </w:rPr>
        <w:br w:type="page"/>
      </w:r>
      <w:r w:rsidRPr="00736512">
        <w:rPr>
          <w:rFonts w:ascii="Times New Roman" w:eastAsia="Times New Roman" w:hAnsi="Times New Roman"/>
          <w:b/>
          <w:kern w:val="2"/>
          <w:sz w:val="23"/>
          <w:lang w:bidi="fr-CA"/>
        </w:rPr>
        <w:lastRenderedPageBreak/>
        <w:t>Tableau 8 :</w:t>
      </w:r>
      <w:r w:rsidRPr="00736512">
        <w:rPr>
          <w:rFonts w:ascii="Times New Roman" w:eastAsia="Times New Roman" w:hAnsi="Times New Roman"/>
          <w:kern w:val="2"/>
          <w:sz w:val="23"/>
          <w:lang w:bidi="fr-CA"/>
        </w:rPr>
        <w:t xml:space="preserve"> Des solvants, des acides et des bases couramment utilisés en laboratoire </w:t>
      </w:r>
      <w:r w:rsidRPr="00736512">
        <w:rPr>
          <w:rFonts w:ascii="Times New Roman" w:eastAsia="Times New Roman" w:hAnsi="Times New Roman"/>
          <w:color w:val="FFFFFF"/>
          <w:kern w:val="2"/>
          <w:sz w:val="23"/>
          <w:lang w:bidi="fr-CA"/>
        </w:rPr>
        <w:t>(figure 10)</w:t>
      </w:r>
    </w:p>
    <w:p w14:paraId="381640BB" w14:textId="77777777" w:rsidR="00E30C5F" w:rsidRPr="00736512" w:rsidRDefault="00E30C5F" w:rsidP="00E30C5F">
      <w:pPr>
        <w:jc w:val="center"/>
        <w:rPr>
          <w:rFonts w:ascii="Times New Roman" w:hAnsi="Times New Roman"/>
          <w:kern w:val="2"/>
          <w:sz w:val="23"/>
        </w:rPr>
      </w:pPr>
    </w:p>
    <w:p w14:paraId="48BE241E" w14:textId="77777777" w:rsidR="00E30C5F" w:rsidRPr="00736512" w:rsidRDefault="00E30C5F" w:rsidP="00E30C5F">
      <w:pPr>
        <w:jc w:val="center"/>
        <w:rPr>
          <w:rFonts w:ascii="Times New Roman" w:hAnsi="Times New Roman"/>
          <w:kern w:val="2"/>
          <w:sz w:val="23"/>
        </w:rPr>
      </w:pPr>
    </w:p>
    <w:p w14:paraId="417C791A" w14:textId="77777777" w:rsidR="00E30C5F" w:rsidRPr="00736512" w:rsidRDefault="00E30C5F" w:rsidP="00E30C5F">
      <w:pPr>
        <w:jc w:val="center"/>
        <w:rPr>
          <w:rFonts w:ascii="Times New Roman" w:hAnsi="Times New Roman"/>
          <w:b/>
          <w:kern w:val="2"/>
          <w:sz w:val="23"/>
        </w:rPr>
      </w:pPr>
      <w:r w:rsidRPr="00736512">
        <w:rPr>
          <w:rFonts w:ascii="Times New Roman" w:eastAsia="Times New Roman" w:hAnsi="Times New Roman"/>
          <w:b/>
          <w:kern w:val="2"/>
          <w:sz w:val="23"/>
          <w:lang w:bidi="fr-CA"/>
        </w:rPr>
        <w:t>Solvants</w:t>
      </w:r>
    </w:p>
    <w:p w14:paraId="5F3EAAFE" w14:textId="77777777" w:rsidR="00E30C5F" w:rsidRPr="00736512" w:rsidRDefault="00E30C5F" w:rsidP="00E30C5F">
      <w:pPr>
        <w:jc w:val="center"/>
        <w:rPr>
          <w:rFonts w:ascii="Times New Roman" w:hAnsi="Times New Roman"/>
          <w:kern w:val="2"/>
          <w:sz w:val="23"/>
        </w:rPr>
      </w:pPr>
    </w:p>
    <w:p w14:paraId="0232B63B" w14:textId="77777777" w:rsidR="00E30C5F" w:rsidRPr="00736512" w:rsidRDefault="00E30C5F" w:rsidP="00E30C5F">
      <w:pPr>
        <w:rPr>
          <w:rFonts w:ascii="Times New Roman" w:hAnsi="Times New Roman"/>
          <w:kern w:val="2"/>
          <w:sz w:val="23"/>
        </w:rPr>
      </w:pPr>
    </w:p>
    <w:p w14:paraId="6E85B4BF" w14:textId="77777777" w:rsidR="00E30C5F" w:rsidRPr="00736512" w:rsidRDefault="00E30C5F" w:rsidP="00E30C5F">
      <w:pPr>
        <w:jc w:val="center"/>
        <w:rPr>
          <w:kern w:val="2"/>
          <w:sz w:val="23"/>
        </w:rPr>
      </w:pPr>
      <w:r w:rsidRPr="00736512">
        <w:rPr>
          <w:noProof/>
          <w:kern w:val="2"/>
          <w:sz w:val="23"/>
          <w:lang w:bidi="fr-CA"/>
        </w:rPr>
        <w:drawing>
          <wp:inline distT="0" distB="0" distL="0" distR="0" wp14:anchorId="5BC5C67F" wp14:editId="4D5CE5B4">
            <wp:extent cx="4351655" cy="3665855"/>
            <wp:effectExtent l="0" t="0" r="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4351655" cy="3665855"/>
                    </a:xfrm>
                    <a:prstGeom prst="rect">
                      <a:avLst/>
                    </a:prstGeom>
                    <a:noFill/>
                    <a:ln>
                      <a:noFill/>
                    </a:ln>
                  </pic:spPr>
                </pic:pic>
              </a:graphicData>
            </a:graphic>
          </wp:inline>
        </w:drawing>
      </w:r>
    </w:p>
    <w:p w14:paraId="1A73EFE3" w14:textId="77777777" w:rsidR="00E30C5F" w:rsidRPr="00736512" w:rsidRDefault="00E30C5F" w:rsidP="00E30C5F">
      <w:pPr>
        <w:rPr>
          <w:kern w:val="2"/>
          <w:sz w:val="23"/>
        </w:rPr>
      </w:pPr>
    </w:p>
    <w:p w14:paraId="6CC6A29E" w14:textId="77777777" w:rsidR="00E30C5F" w:rsidRPr="00736512" w:rsidRDefault="00E30C5F" w:rsidP="00E30C5F">
      <w:pPr>
        <w:rPr>
          <w:kern w:val="2"/>
          <w:sz w:val="23"/>
        </w:rPr>
      </w:pPr>
    </w:p>
    <w:p w14:paraId="1B59685C" w14:textId="77777777" w:rsidR="00E30C5F" w:rsidRPr="00736512" w:rsidRDefault="00E30C5F" w:rsidP="00E30C5F">
      <w:pPr>
        <w:rPr>
          <w:kern w:val="2"/>
          <w:sz w:val="23"/>
        </w:rPr>
      </w:pPr>
    </w:p>
    <w:p w14:paraId="500546B2" w14:textId="77777777" w:rsidR="00E30C5F" w:rsidRPr="00736512" w:rsidRDefault="00E30C5F" w:rsidP="00E30C5F">
      <w:pPr>
        <w:rPr>
          <w:kern w:val="2"/>
          <w:sz w:val="23"/>
        </w:rPr>
      </w:pPr>
    </w:p>
    <w:p w14:paraId="7575FA1F" w14:textId="77777777" w:rsidR="00E30C5F" w:rsidRPr="00736512" w:rsidRDefault="00E30C5F" w:rsidP="00E30C5F">
      <w:pPr>
        <w:rPr>
          <w:kern w:val="2"/>
          <w:sz w:val="23"/>
        </w:rPr>
      </w:pPr>
    </w:p>
    <w:p w14:paraId="4A0960D6" w14:textId="77777777" w:rsidR="00E30C5F" w:rsidRPr="00736512" w:rsidRDefault="00E30C5F" w:rsidP="00E30C5F">
      <w:pPr>
        <w:jc w:val="center"/>
        <w:rPr>
          <w:rFonts w:ascii="Times New Roman" w:hAnsi="Times New Roman"/>
          <w:b/>
          <w:kern w:val="2"/>
          <w:sz w:val="23"/>
        </w:rPr>
      </w:pPr>
      <w:r w:rsidRPr="00736512">
        <w:rPr>
          <w:rFonts w:ascii="Times New Roman" w:eastAsia="Times New Roman" w:hAnsi="Times New Roman"/>
          <w:b/>
          <w:kern w:val="2"/>
          <w:sz w:val="23"/>
          <w:lang w:bidi="fr-CA"/>
        </w:rPr>
        <w:t>Acides</w:t>
      </w:r>
    </w:p>
    <w:p w14:paraId="64D4C908" w14:textId="77777777" w:rsidR="00E30C5F" w:rsidRPr="00736512" w:rsidRDefault="00E30C5F" w:rsidP="00E30C5F">
      <w:pPr>
        <w:jc w:val="center"/>
        <w:rPr>
          <w:rFonts w:ascii="Times New Roman" w:hAnsi="Times New Roman"/>
          <w:b/>
          <w:kern w:val="2"/>
          <w:sz w:val="23"/>
        </w:rPr>
      </w:pPr>
    </w:p>
    <w:p w14:paraId="52312932" w14:textId="77777777" w:rsidR="00E30C5F" w:rsidRPr="00736512" w:rsidRDefault="00E30C5F" w:rsidP="00E30C5F">
      <w:pPr>
        <w:jc w:val="center"/>
        <w:rPr>
          <w:kern w:val="2"/>
          <w:sz w:val="23"/>
        </w:rPr>
      </w:pPr>
      <w:r w:rsidRPr="00736512">
        <w:rPr>
          <w:noProof/>
          <w:kern w:val="2"/>
          <w:sz w:val="23"/>
          <w:lang w:bidi="fr-CA"/>
        </w:rPr>
        <w:drawing>
          <wp:inline distT="0" distB="0" distL="0" distR="0" wp14:anchorId="7FE515FC" wp14:editId="12895E75">
            <wp:extent cx="4766945" cy="1033145"/>
            <wp:effectExtent l="0" t="0" r="8255" b="825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4766945" cy="1033145"/>
                    </a:xfrm>
                    <a:prstGeom prst="rect">
                      <a:avLst/>
                    </a:prstGeom>
                    <a:noFill/>
                    <a:ln>
                      <a:noFill/>
                    </a:ln>
                  </pic:spPr>
                </pic:pic>
              </a:graphicData>
            </a:graphic>
          </wp:inline>
        </w:drawing>
      </w:r>
    </w:p>
    <w:p w14:paraId="43065594" w14:textId="77777777" w:rsidR="00E30C5F" w:rsidRPr="00736512" w:rsidRDefault="00E30C5F" w:rsidP="00E30C5F">
      <w:pPr>
        <w:rPr>
          <w:kern w:val="2"/>
          <w:sz w:val="23"/>
        </w:rPr>
      </w:pPr>
    </w:p>
    <w:p w14:paraId="650DF69D" w14:textId="77777777" w:rsidR="00E30C5F" w:rsidRPr="00736512" w:rsidRDefault="00E30C5F" w:rsidP="00E30C5F">
      <w:pPr>
        <w:jc w:val="center"/>
        <w:rPr>
          <w:rFonts w:ascii="Times New Roman" w:hAnsi="Times New Roman"/>
          <w:b/>
          <w:kern w:val="2"/>
          <w:sz w:val="23"/>
        </w:rPr>
      </w:pPr>
      <w:r w:rsidRPr="00736512">
        <w:rPr>
          <w:kern w:val="2"/>
          <w:sz w:val="23"/>
          <w:lang w:bidi="fr-CA"/>
        </w:rPr>
        <w:br w:type="page"/>
      </w:r>
      <w:r w:rsidRPr="00736512">
        <w:rPr>
          <w:rFonts w:ascii="Times New Roman" w:eastAsia="Times New Roman" w:hAnsi="Times New Roman"/>
          <w:b/>
          <w:kern w:val="2"/>
          <w:sz w:val="23"/>
          <w:lang w:bidi="fr-CA"/>
        </w:rPr>
        <w:lastRenderedPageBreak/>
        <w:t>Bases</w:t>
      </w:r>
    </w:p>
    <w:p w14:paraId="63BADBCB" w14:textId="77777777" w:rsidR="00E30C5F" w:rsidRPr="00736512" w:rsidRDefault="00E30C5F" w:rsidP="00E30C5F">
      <w:pPr>
        <w:rPr>
          <w:kern w:val="2"/>
          <w:sz w:val="23"/>
        </w:rPr>
      </w:pPr>
    </w:p>
    <w:p w14:paraId="128EF721" w14:textId="77777777" w:rsidR="00E30C5F" w:rsidRPr="004D5652" w:rsidRDefault="00E30C5F" w:rsidP="00E30C5F">
      <w:pPr>
        <w:rPr>
          <w:rFonts w:ascii="Times New Roman" w:hAnsi="Times New Roman"/>
          <w:i/>
          <w:kern w:val="2"/>
          <w:sz w:val="20"/>
        </w:rPr>
      </w:pPr>
    </w:p>
    <w:p w14:paraId="11AB748C" w14:textId="77777777" w:rsidR="00E30C5F" w:rsidRPr="004D5652" w:rsidRDefault="00E30C5F" w:rsidP="00E30C5F">
      <w:pPr>
        <w:rPr>
          <w:rFonts w:ascii="Times New Roman" w:hAnsi="Times New Roman"/>
          <w:i/>
          <w:kern w:val="2"/>
          <w:sz w:val="20"/>
        </w:rPr>
      </w:pPr>
      <w:proofErr w:type="gramStart"/>
      <w:r w:rsidRPr="004D5652">
        <w:rPr>
          <w:rFonts w:ascii="Times New Roman" w:eastAsia="Times New Roman" w:hAnsi="Times New Roman"/>
          <w:i/>
          <w:kern w:val="2"/>
          <w:sz w:val="20"/>
          <w:lang w:bidi="fr-CA"/>
        </w:rPr>
        <w:t>bases</w:t>
      </w:r>
      <w:proofErr w:type="gramEnd"/>
      <w:r w:rsidRPr="004D5652">
        <w:rPr>
          <w:rFonts w:ascii="Times New Roman" w:eastAsia="Times New Roman" w:hAnsi="Times New Roman"/>
          <w:i/>
          <w:kern w:val="2"/>
          <w:sz w:val="20"/>
          <w:lang w:bidi="fr-CA"/>
        </w:rPr>
        <w:t xml:space="preserve"> très fortes :</w:t>
      </w:r>
    </w:p>
    <w:p w14:paraId="79A2E43D" w14:textId="77777777" w:rsidR="00E30C5F" w:rsidRPr="00736512" w:rsidRDefault="00E30C5F" w:rsidP="00E30C5F">
      <w:pPr>
        <w:rPr>
          <w:kern w:val="2"/>
          <w:sz w:val="23"/>
        </w:rPr>
      </w:pPr>
    </w:p>
    <w:p w14:paraId="791B0001" w14:textId="77777777" w:rsidR="00E30C5F" w:rsidRPr="00736512" w:rsidRDefault="00E30C5F" w:rsidP="00E30C5F">
      <w:pPr>
        <w:jc w:val="center"/>
        <w:rPr>
          <w:kern w:val="2"/>
          <w:sz w:val="23"/>
        </w:rPr>
      </w:pPr>
      <w:r w:rsidRPr="00736512">
        <w:rPr>
          <w:noProof/>
          <w:kern w:val="2"/>
          <w:sz w:val="23"/>
          <w:lang w:bidi="fr-CA"/>
        </w:rPr>
        <w:drawing>
          <wp:inline distT="0" distB="0" distL="0" distR="0" wp14:anchorId="3AF9765C" wp14:editId="0F3E88AF">
            <wp:extent cx="4953000" cy="939800"/>
            <wp:effectExtent l="0" t="0" r="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4953000" cy="939800"/>
                    </a:xfrm>
                    <a:prstGeom prst="rect">
                      <a:avLst/>
                    </a:prstGeom>
                    <a:noFill/>
                    <a:ln>
                      <a:noFill/>
                    </a:ln>
                  </pic:spPr>
                </pic:pic>
              </a:graphicData>
            </a:graphic>
          </wp:inline>
        </w:drawing>
      </w:r>
    </w:p>
    <w:p w14:paraId="1BDC0C58" w14:textId="77777777" w:rsidR="00E30C5F" w:rsidRPr="00736512" w:rsidRDefault="00E30C5F" w:rsidP="00E30C5F">
      <w:pPr>
        <w:rPr>
          <w:kern w:val="2"/>
          <w:sz w:val="23"/>
        </w:rPr>
      </w:pPr>
    </w:p>
    <w:p w14:paraId="63D247AF" w14:textId="77777777" w:rsidR="00E30C5F" w:rsidRPr="004D5652" w:rsidRDefault="00E30C5F" w:rsidP="00E30C5F">
      <w:pPr>
        <w:rPr>
          <w:rFonts w:ascii="Times New Roman" w:hAnsi="Times New Roman"/>
          <w:i/>
          <w:kern w:val="2"/>
          <w:sz w:val="20"/>
        </w:rPr>
      </w:pPr>
    </w:p>
    <w:p w14:paraId="1514FBDD" w14:textId="77777777" w:rsidR="00E30C5F" w:rsidRPr="004D5652" w:rsidRDefault="00E30C5F" w:rsidP="00E30C5F">
      <w:pPr>
        <w:rPr>
          <w:rFonts w:ascii="Times New Roman" w:hAnsi="Times New Roman"/>
          <w:i/>
          <w:kern w:val="2"/>
          <w:sz w:val="20"/>
        </w:rPr>
      </w:pPr>
      <w:proofErr w:type="gramStart"/>
      <w:r w:rsidRPr="004D5652">
        <w:rPr>
          <w:rFonts w:ascii="Times New Roman" w:eastAsia="Times New Roman" w:hAnsi="Times New Roman"/>
          <w:i/>
          <w:kern w:val="2"/>
          <w:sz w:val="20"/>
          <w:lang w:bidi="fr-CA"/>
        </w:rPr>
        <w:t>bases</w:t>
      </w:r>
      <w:proofErr w:type="gramEnd"/>
      <w:r w:rsidRPr="004D5652">
        <w:rPr>
          <w:rFonts w:ascii="Times New Roman" w:eastAsia="Times New Roman" w:hAnsi="Times New Roman"/>
          <w:i/>
          <w:kern w:val="2"/>
          <w:sz w:val="20"/>
          <w:lang w:bidi="fr-CA"/>
        </w:rPr>
        <w:t xml:space="preserve"> plus faibles :</w:t>
      </w:r>
    </w:p>
    <w:p w14:paraId="610F075A" w14:textId="77777777" w:rsidR="00E30C5F" w:rsidRPr="004D5652" w:rsidRDefault="00E30C5F" w:rsidP="00E30C5F">
      <w:pPr>
        <w:rPr>
          <w:rFonts w:ascii="Times New Roman" w:hAnsi="Times New Roman"/>
          <w:kern w:val="2"/>
          <w:sz w:val="20"/>
        </w:rPr>
      </w:pPr>
    </w:p>
    <w:p w14:paraId="1899FF22" w14:textId="77777777" w:rsidR="00E30C5F" w:rsidRPr="00736512" w:rsidRDefault="00E30C5F" w:rsidP="00E30C5F">
      <w:pPr>
        <w:jc w:val="center"/>
        <w:rPr>
          <w:kern w:val="2"/>
          <w:sz w:val="23"/>
        </w:rPr>
      </w:pPr>
      <w:r w:rsidRPr="00736512">
        <w:rPr>
          <w:noProof/>
          <w:kern w:val="2"/>
          <w:sz w:val="23"/>
          <w:lang w:bidi="fr-CA"/>
        </w:rPr>
        <w:drawing>
          <wp:inline distT="0" distB="0" distL="0" distR="0" wp14:anchorId="6D0E4C35" wp14:editId="588E74A7">
            <wp:extent cx="3649345" cy="1913255"/>
            <wp:effectExtent l="0" t="0" r="8255"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3649345" cy="1913255"/>
                    </a:xfrm>
                    <a:prstGeom prst="rect">
                      <a:avLst/>
                    </a:prstGeom>
                    <a:noFill/>
                    <a:ln>
                      <a:noFill/>
                    </a:ln>
                  </pic:spPr>
                </pic:pic>
              </a:graphicData>
            </a:graphic>
          </wp:inline>
        </w:drawing>
      </w:r>
      <w:r w:rsidRPr="00736512">
        <w:rPr>
          <w:kern w:val="2"/>
          <w:sz w:val="23"/>
          <w:lang w:bidi="fr-CA"/>
        </w:rPr>
        <w:br w:type="page"/>
      </w:r>
      <w:r w:rsidRPr="00736512">
        <w:rPr>
          <w:rFonts w:ascii="Times New Roman" w:eastAsia="Times New Roman" w:hAnsi="Times New Roman"/>
          <w:b/>
          <w:kern w:val="2"/>
          <w:sz w:val="23"/>
          <w:lang w:bidi="fr-CA"/>
        </w:rPr>
        <w:lastRenderedPageBreak/>
        <w:t xml:space="preserve">Tableau 9 : </w:t>
      </w:r>
      <w:r w:rsidRPr="00736512">
        <w:rPr>
          <w:rFonts w:ascii="Times New Roman" w:eastAsia="Times New Roman" w:hAnsi="Times New Roman"/>
          <w:kern w:val="2"/>
          <w:sz w:val="23"/>
          <w:lang w:bidi="fr-CA"/>
        </w:rPr>
        <w:t>Exemples de groupes fonctionnels courants en chimie organique</w:t>
      </w:r>
    </w:p>
    <w:p w14:paraId="66DD835B" w14:textId="77777777" w:rsidR="00E30C5F" w:rsidRPr="00736512" w:rsidRDefault="00E30C5F" w:rsidP="00E30C5F">
      <w:pPr>
        <w:rPr>
          <w:kern w:val="2"/>
          <w:sz w:val="23"/>
        </w:rPr>
      </w:pPr>
    </w:p>
    <w:tbl>
      <w:tblPr>
        <w:tblW w:w="0" w:type="auto"/>
        <w:tblLook w:val="00A0" w:firstRow="1" w:lastRow="0" w:firstColumn="1" w:lastColumn="0" w:noHBand="0" w:noVBand="0"/>
      </w:tblPr>
      <w:tblGrid>
        <w:gridCol w:w="1908"/>
        <w:gridCol w:w="2520"/>
        <w:gridCol w:w="1890"/>
        <w:gridCol w:w="2538"/>
      </w:tblGrid>
      <w:tr w:rsidR="00E30C5F" w:rsidRPr="004D5652" w14:paraId="3E659934" w14:textId="77777777" w:rsidTr="00A41C16">
        <w:tc>
          <w:tcPr>
            <w:tcW w:w="1908" w:type="dxa"/>
          </w:tcPr>
          <w:p w14:paraId="5B052940" w14:textId="77777777" w:rsidR="00E30C5F" w:rsidRPr="004D5652" w:rsidRDefault="00E30C5F" w:rsidP="00A41C16">
            <w:pPr>
              <w:rPr>
                <w:b/>
                <w:kern w:val="2"/>
              </w:rPr>
            </w:pPr>
            <w:proofErr w:type="gramStart"/>
            <w:r w:rsidRPr="00736512">
              <w:rPr>
                <w:b/>
                <w:kern w:val="2"/>
                <w:sz w:val="23"/>
                <w:lang w:bidi="fr-CA"/>
              </w:rPr>
              <w:t>alcane</w:t>
            </w:r>
            <w:proofErr w:type="gramEnd"/>
          </w:p>
        </w:tc>
        <w:tc>
          <w:tcPr>
            <w:tcW w:w="2520" w:type="dxa"/>
          </w:tcPr>
          <w:p w14:paraId="700C6B5E" w14:textId="77777777" w:rsidR="00E30C5F" w:rsidRPr="00736512" w:rsidRDefault="00E30C5F" w:rsidP="00A41C16">
            <w:pPr>
              <w:rPr>
                <w:noProof/>
                <w:kern w:val="2"/>
                <w:sz w:val="23"/>
              </w:rPr>
            </w:pPr>
            <w:r w:rsidRPr="00736512">
              <w:rPr>
                <w:noProof/>
                <w:kern w:val="2"/>
                <w:sz w:val="23"/>
                <w:lang w:bidi="fr-CA"/>
              </w:rPr>
              <w:drawing>
                <wp:inline distT="0" distB="0" distL="0" distR="0" wp14:anchorId="6C1E1DFB" wp14:editId="5A7114ED">
                  <wp:extent cx="795655" cy="567055"/>
                  <wp:effectExtent l="0" t="0" r="0" b="0"/>
                  <wp:docPr id="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795655" cy="567055"/>
                          </a:xfrm>
                          <a:prstGeom prst="rect">
                            <a:avLst/>
                          </a:prstGeom>
                          <a:noFill/>
                          <a:ln>
                            <a:noFill/>
                          </a:ln>
                        </pic:spPr>
                      </pic:pic>
                    </a:graphicData>
                  </a:graphic>
                </wp:inline>
              </w:drawing>
            </w:r>
          </w:p>
          <w:p w14:paraId="277FDD4D" w14:textId="77777777" w:rsidR="00E30C5F" w:rsidRPr="004D5652" w:rsidRDefault="00E30C5F" w:rsidP="00A41C16">
            <w:pPr>
              <w:rPr>
                <w:kern w:val="2"/>
              </w:rPr>
            </w:pPr>
          </w:p>
        </w:tc>
        <w:tc>
          <w:tcPr>
            <w:tcW w:w="1890" w:type="dxa"/>
          </w:tcPr>
          <w:p w14:paraId="6F599907" w14:textId="77777777" w:rsidR="00E30C5F" w:rsidRPr="004D5652" w:rsidRDefault="00E30C5F" w:rsidP="00A41C16">
            <w:pPr>
              <w:rPr>
                <w:b/>
                <w:kern w:val="2"/>
              </w:rPr>
            </w:pPr>
            <w:proofErr w:type="gramStart"/>
            <w:r w:rsidRPr="00736512">
              <w:rPr>
                <w:b/>
                <w:kern w:val="2"/>
                <w:sz w:val="23"/>
                <w:lang w:bidi="fr-CA"/>
              </w:rPr>
              <w:t>cétone</w:t>
            </w:r>
            <w:proofErr w:type="gramEnd"/>
          </w:p>
        </w:tc>
        <w:tc>
          <w:tcPr>
            <w:tcW w:w="2538" w:type="dxa"/>
          </w:tcPr>
          <w:p w14:paraId="5B509B60" w14:textId="77777777" w:rsidR="00E30C5F" w:rsidRPr="004D5652" w:rsidRDefault="00E30C5F" w:rsidP="00A41C16">
            <w:pPr>
              <w:rPr>
                <w:kern w:val="2"/>
              </w:rPr>
            </w:pPr>
            <w:r w:rsidRPr="00736512">
              <w:rPr>
                <w:noProof/>
                <w:kern w:val="2"/>
                <w:sz w:val="23"/>
                <w:lang w:bidi="fr-CA"/>
              </w:rPr>
              <w:drawing>
                <wp:inline distT="0" distB="0" distL="0" distR="0" wp14:anchorId="3F3CB3EB" wp14:editId="16CF26D3">
                  <wp:extent cx="804545" cy="499745"/>
                  <wp:effectExtent l="0" t="0" r="8255" b="8255"/>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804545" cy="499745"/>
                          </a:xfrm>
                          <a:prstGeom prst="rect">
                            <a:avLst/>
                          </a:prstGeom>
                          <a:noFill/>
                          <a:ln>
                            <a:noFill/>
                          </a:ln>
                        </pic:spPr>
                      </pic:pic>
                    </a:graphicData>
                  </a:graphic>
                </wp:inline>
              </w:drawing>
            </w:r>
          </w:p>
        </w:tc>
      </w:tr>
      <w:tr w:rsidR="00E30C5F" w:rsidRPr="004D5652" w14:paraId="39EF58CA" w14:textId="77777777" w:rsidTr="00A41C16">
        <w:tc>
          <w:tcPr>
            <w:tcW w:w="1908" w:type="dxa"/>
          </w:tcPr>
          <w:p w14:paraId="5AB325DF" w14:textId="77777777" w:rsidR="00E30C5F" w:rsidRPr="004D5652" w:rsidRDefault="00E30C5F" w:rsidP="00A41C16">
            <w:pPr>
              <w:rPr>
                <w:b/>
                <w:kern w:val="2"/>
              </w:rPr>
            </w:pPr>
            <w:proofErr w:type="gramStart"/>
            <w:r w:rsidRPr="00736512">
              <w:rPr>
                <w:b/>
                <w:kern w:val="2"/>
                <w:sz w:val="23"/>
                <w:lang w:bidi="fr-CA"/>
              </w:rPr>
              <w:t>alcène</w:t>
            </w:r>
            <w:proofErr w:type="gramEnd"/>
          </w:p>
        </w:tc>
        <w:tc>
          <w:tcPr>
            <w:tcW w:w="2520" w:type="dxa"/>
          </w:tcPr>
          <w:p w14:paraId="25C0CEE1" w14:textId="77777777" w:rsidR="00E30C5F" w:rsidRPr="00736512" w:rsidRDefault="00E30C5F" w:rsidP="00A41C16">
            <w:pPr>
              <w:rPr>
                <w:kern w:val="2"/>
                <w:sz w:val="23"/>
              </w:rPr>
            </w:pPr>
            <w:r w:rsidRPr="00736512">
              <w:rPr>
                <w:noProof/>
                <w:kern w:val="2"/>
                <w:sz w:val="23"/>
                <w:lang w:bidi="fr-CA"/>
              </w:rPr>
              <w:drawing>
                <wp:inline distT="0" distB="0" distL="0" distR="0" wp14:anchorId="24112813" wp14:editId="413B15F4">
                  <wp:extent cx="660400" cy="448945"/>
                  <wp:effectExtent l="0" t="0" r="0" b="8255"/>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p w14:paraId="70CD52AB" w14:textId="77777777" w:rsidR="00E30C5F" w:rsidRPr="004D5652" w:rsidRDefault="00E30C5F" w:rsidP="00A41C16">
            <w:pPr>
              <w:rPr>
                <w:kern w:val="2"/>
              </w:rPr>
            </w:pPr>
          </w:p>
        </w:tc>
        <w:tc>
          <w:tcPr>
            <w:tcW w:w="1890" w:type="dxa"/>
          </w:tcPr>
          <w:p w14:paraId="0FE96E86" w14:textId="77777777" w:rsidR="00E30C5F" w:rsidRPr="004D5652" w:rsidRDefault="00E30C5F" w:rsidP="00A41C16">
            <w:pPr>
              <w:rPr>
                <w:b/>
                <w:kern w:val="2"/>
              </w:rPr>
            </w:pPr>
            <w:r w:rsidRPr="00736512">
              <w:rPr>
                <w:b/>
                <w:kern w:val="2"/>
                <w:sz w:val="23"/>
                <w:lang w:bidi="fr-CA"/>
              </w:rPr>
              <w:t>Aldéhyde</w:t>
            </w:r>
          </w:p>
        </w:tc>
        <w:tc>
          <w:tcPr>
            <w:tcW w:w="2538" w:type="dxa"/>
          </w:tcPr>
          <w:p w14:paraId="0941BCA9" w14:textId="77777777" w:rsidR="00E30C5F" w:rsidRPr="004D5652" w:rsidRDefault="00E30C5F" w:rsidP="00A41C16">
            <w:pPr>
              <w:rPr>
                <w:kern w:val="2"/>
              </w:rPr>
            </w:pPr>
            <w:r w:rsidRPr="00736512">
              <w:rPr>
                <w:noProof/>
                <w:kern w:val="2"/>
                <w:sz w:val="23"/>
                <w:lang w:bidi="fr-CA"/>
              </w:rPr>
              <w:drawing>
                <wp:inline distT="0" distB="0" distL="0" distR="0" wp14:anchorId="12C5FC33" wp14:editId="5068D9BD">
                  <wp:extent cx="660400" cy="499745"/>
                  <wp:effectExtent l="0" t="0" r="0" b="8255"/>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660400" cy="499745"/>
                          </a:xfrm>
                          <a:prstGeom prst="rect">
                            <a:avLst/>
                          </a:prstGeom>
                          <a:noFill/>
                          <a:ln>
                            <a:noFill/>
                          </a:ln>
                        </pic:spPr>
                      </pic:pic>
                    </a:graphicData>
                  </a:graphic>
                </wp:inline>
              </w:drawing>
            </w:r>
          </w:p>
        </w:tc>
      </w:tr>
      <w:tr w:rsidR="00E30C5F" w:rsidRPr="004D5652" w14:paraId="08574429" w14:textId="77777777" w:rsidTr="00A41C16">
        <w:tc>
          <w:tcPr>
            <w:tcW w:w="1908" w:type="dxa"/>
          </w:tcPr>
          <w:p w14:paraId="2E2E1C78" w14:textId="77777777" w:rsidR="00E30C5F" w:rsidRPr="00736512" w:rsidRDefault="00E30C5F" w:rsidP="00A41C16">
            <w:pPr>
              <w:rPr>
                <w:b/>
                <w:kern w:val="2"/>
                <w:sz w:val="23"/>
              </w:rPr>
            </w:pPr>
          </w:p>
          <w:p w14:paraId="3A06EE54" w14:textId="77777777" w:rsidR="00E30C5F" w:rsidRPr="004D5652" w:rsidRDefault="00E30C5F" w:rsidP="00A41C16">
            <w:pPr>
              <w:rPr>
                <w:b/>
                <w:kern w:val="2"/>
              </w:rPr>
            </w:pPr>
            <w:proofErr w:type="gramStart"/>
            <w:r w:rsidRPr="00736512">
              <w:rPr>
                <w:b/>
                <w:kern w:val="2"/>
                <w:sz w:val="23"/>
                <w:lang w:bidi="fr-CA"/>
              </w:rPr>
              <w:t>alcyne</w:t>
            </w:r>
            <w:proofErr w:type="gramEnd"/>
          </w:p>
        </w:tc>
        <w:tc>
          <w:tcPr>
            <w:tcW w:w="2520" w:type="dxa"/>
          </w:tcPr>
          <w:p w14:paraId="36F1D1FA" w14:textId="77777777" w:rsidR="00E30C5F" w:rsidRPr="00736512" w:rsidRDefault="00E30C5F" w:rsidP="00A41C16">
            <w:pPr>
              <w:rPr>
                <w:kern w:val="2"/>
                <w:sz w:val="23"/>
              </w:rPr>
            </w:pPr>
          </w:p>
          <w:p w14:paraId="761125E7" w14:textId="77777777" w:rsidR="00E30C5F" w:rsidRPr="00736512" w:rsidRDefault="00E30C5F" w:rsidP="00A41C16">
            <w:pPr>
              <w:rPr>
                <w:kern w:val="2"/>
                <w:sz w:val="23"/>
              </w:rPr>
            </w:pPr>
            <w:r w:rsidRPr="00736512">
              <w:rPr>
                <w:noProof/>
                <w:kern w:val="2"/>
                <w:sz w:val="23"/>
                <w:lang w:bidi="fr-CA"/>
              </w:rPr>
              <w:drawing>
                <wp:inline distT="0" distB="0" distL="0" distR="0" wp14:anchorId="6175FDC0" wp14:editId="0694A3A4">
                  <wp:extent cx="787400" cy="144145"/>
                  <wp:effectExtent l="0" t="0" r="0" b="8255"/>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787400" cy="144145"/>
                          </a:xfrm>
                          <a:prstGeom prst="rect">
                            <a:avLst/>
                          </a:prstGeom>
                          <a:noFill/>
                          <a:ln>
                            <a:noFill/>
                          </a:ln>
                        </pic:spPr>
                      </pic:pic>
                    </a:graphicData>
                  </a:graphic>
                </wp:inline>
              </w:drawing>
            </w:r>
          </w:p>
          <w:p w14:paraId="0AE81711" w14:textId="77777777" w:rsidR="00E30C5F" w:rsidRPr="004D5652" w:rsidRDefault="00E30C5F" w:rsidP="00A41C16">
            <w:pPr>
              <w:rPr>
                <w:kern w:val="2"/>
              </w:rPr>
            </w:pPr>
          </w:p>
        </w:tc>
        <w:tc>
          <w:tcPr>
            <w:tcW w:w="1890" w:type="dxa"/>
          </w:tcPr>
          <w:p w14:paraId="04C99C4E" w14:textId="77777777" w:rsidR="00E30C5F" w:rsidRPr="00736512" w:rsidRDefault="00E30C5F" w:rsidP="00A41C16">
            <w:pPr>
              <w:rPr>
                <w:b/>
                <w:kern w:val="2"/>
                <w:sz w:val="23"/>
              </w:rPr>
            </w:pPr>
            <w:proofErr w:type="gramStart"/>
            <w:r w:rsidRPr="00736512">
              <w:rPr>
                <w:b/>
                <w:kern w:val="2"/>
                <w:sz w:val="23"/>
                <w:lang w:bidi="fr-CA"/>
              </w:rPr>
              <w:t>imine</w:t>
            </w:r>
            <w:proofErr w:type="gramEnd"/>
          </w:p>
          <w:p w14:paraId="457E077F" w14:textId="77777777" w:rsidR="00E30C5F" w:rsidRPr="004D5652" w:rsidRDefault="00E30C5F" w:rsidP="00A41C16">
            <w:pPr>
              <w:rPr>
                <w:b/>
                <w:kern w:val="2"/>
              </w:rPr>
            </w:pPr>
            <w:r w:rsidRPr="00736512">
              <w:rPr>
                <w:b/>
                <w:kern w:val="2"/>
                <w:sz w:val="23"/>
                <w:lang w:bidi="fr-CA"/>
              </w:rPr>
              <w:t>(</w:t>
            </w:r>
            <w:proofErr w:type="gramStart"/>
            <w:r w:rsidRPr="00736512">
              <w:rPr>
                <w:b/>
                <w:kern w:val="2"/>
                <w:sz w:val="23"/>
                <w:lang w:bidi="fr-CA"/>
              </w:rPr>
              <w:t>base</w:t>
            </w:r>
            <w:proofErr w:type="gramEnd"/>
            <w:r w:rsidRPr="00736512">
              <w:rPr>
                <w:b/>
                <w:kern w:val="2"/>
                <w:sz w:val="23"/>
                <w:lang w:bidi="fr-CA"/>
              </w:rPr>
              <w:t xml:space="preserve"> de Schiff)</w:t>
            </w:r>
          </w:p>
        </w:tc>
        <w:tc>
          <w:tcPr>
            <w:tcW w:w="2538" w:type="dxa"/>
          </w:tcPr>
          <w:p w14:paraId="0EF25E98" w14:textId="77777777" w:rsidR="00E30C5F" w:rsidRPr="00736512" w:rsidRDefault="00E30C5F" w:rsidP="00A41C16">
            <w:pPr>
              <w:rPr>
                <w:kern w:val="2"/>
                <w:sz w:val="23"/>
              </w:rPr>
            </w:pPr>
            <w:r w:rsidRPr="00736512">
              <w:rPr>
                <w:noProof/>
                <w:kern w:val="2"/>
                <w:sz w:val="23"/>
                <w:lang w:bidi="fr-CA"/>
              </w:rPr>
              <w:drawing>
                <wp:inline distT="0" distB="0" distL="0" distR="0" wp14:anchorId="0F568BD8" wp14:editId="063F98F7">
                  <wp:extent cx="804545" cy="601345"/>
                  <wp:effectExtent l="0" t="0" r="8255" b="8255"/>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804545" cy="601345"/>
                          </a:xfrm>
                          <a:prstGeom prst="rect">
                            <a:avLst/>
                          </a:prstGeom>
                          <a:noFill/>
                          <a:ln>
                            <a:noFill/>
                          </a:ln>
                        </pic:spPr>
                      </pic:pic>
                    </a:graphicData>
                  </a:graphic>
                </wp:inline>
              </w:drawing>
            </w:r>
          </w:p>
          <w:p w14:paraId="03239D54" w14:textId="77777777" w:rsidR="00E30C5F" w:rsidRPr="004D5652" w:rsidRDefault="00E30C5F" w:rsidP="00A41C16">
            <w:pPr>
              <w:rPr>
                <w:kern w:val="2"/>
              </w:rPr>
            </w:pPr>
          </w:p>
        </w:tc>
      </w:tr>
      <w:tr w:rsidR="00E30C5F" w:rsidRPr="004D5652" w14:paraId="5D4FAEAB" w14:textId="77777777" w:rsidTr="00A41C16">
        <w:tc>
          <w:tcPr>
            <w:tcW w:w="1908" w:type="dxa"/>
          </w:tcPr>
          <w:p w14:paraId="16DE858F" w14:textId="77777777" w:rsidR="00E30C5F" w:rsidRPr="004D5652" w:rsidRDefault="00E30C5F" w:rsidP="00A41C16">
            <w:pPr>
              <w:rPr>
                <w:b/>
                <w:kern w:val="2"/>
              </w:rPr>
            </w:pPr>
            <w:proofErr w:type="gramStart"/>
            <w:r w:rsidRPr="00736512">
              <w:rPr>
                <w:b/>
                <w:kern w:val="2"/>
                <w:sz w:val="23"/>
                <w:lang w:bidi="fr-CA"/>
              </w:rPr>
              <w:t>hydrocarbure</w:t>
            </w:r>
            <w:proofErr w:type="gramEnd"/>
            <w:r w:rsidRPr="00736512">
              <w:rPr>
                <w:b/>
                <w:kern w:val="2"/>
                <w:sz w:val="23"/>
                <w:lang w:bidi="fr-CA"/>
              </w:rPr>
              <w:t xml:space="preserve"> aromatique</w:t>
            </w:r>
          </w:p>
        </w:tc>
        <w:tc>
          <w:tcPr>
            <w:tcW w:w="2520" w:type="dxa"/>
          </w:tcPr>
          <w:p w14:paraId="71B66CF1" w14:textId="77777777" w:rsidR="00E30C5F" w:rsidRPr="00736512" w:rsidRDefault="00E30C5F" w:rsidP="00A41C16">
            <w:pPr>
              <w:rPr>
                <w:kern w:val="2"/>
                <w:sz w:val="23"/>
              </w:rPr>
            </w:pPr>
            <w:r w:rsidRPr="00736512">
              <w:rPr>
                <w:noProof/>
                <w:kern w:val="2"/>
                <w:sz w:val="23"/>
                <w:lang w:bidi="fr-CA"/>
              </w:rPr>
              <w:drawing>
                <wp:inline distT="0" distB="0" distL="0" distR="0" wp14:anchorId="50DBF7BF" wp14:editId="21BC472F">
                  <wp:extent cx="431800" cy="482600"/>
                  <wp:effectExtent l="0" t="0" r="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431800" cy="482600"/>
                          </a:xfrm>
                          <a:prstGeom prst="rect">
                            <a:avLst/>
                          </a:prstGeom>
                          <a:noFill/>
                          <a:ln>
                            <a:noFill/>
                          </a:ln>
                        </pic:spPr>
                      </pic:pic>
                    </a:graphicData>
                  </a:graphic>
                </wp:inline>
              </w:drawing>
            </w:r>
          </w:p>
          <w:p w14:paraId="7E7E5EBB" w14:textId="77777777" w:rsidR="00E30C5F" w:rsidRPr="004D5652" w:rsidRDefault="00E30C5F" w:rsidP="00A41C16">
            <w:pPr>
              <w:rPr>
                <w:kern w:val="2"/>
              </w:rPr>
            </w:pPr>
          </w:p>
        </w:tc>
        <w:tc>
          <w:tcPr>
            <w:tcW w:w="1890" w:type="dxa"/>
          </w:tcPr>
          <w:p w14:paraId="51053A39" w14:textId="77777777" w:rsidR="00E30C5F" w:rsidRPr="004D5652" w:rsidRDefault="00E30C5F" w:rsidP="00A41C16">
            <w:pPr>
              <w:rPr>
                <w:b/>
                <w:kern w:val="2"/>
              </w:rPr>
            </w:pPr>
            <w:r w:rsidRPr="00736512">
              <w:rPr>
                <w:b/>
                <w:kern w:val="2"/>
                <w:sz w:val="23"/>
                <w:lang w:bidi="fr-CA"/>
              </w:rPr>
              <w:t>Acide carboxylique</w:t>
            </w:r>
          </w:p>
        </w:tc>
        <w:tc>
          <w:tcPr>
            <w:tcW w:w="2538" w:type="dxa"/>
          </w:tcPr>
          <w:p w14:paraId="50977426" w14:textId="77777777" w:rsidR="00E30C5F" w:rsidRPr="004D5652" w:rsidRDefault="00E30C5F" w:rsidP="00A41C16">
            <w:pPr>
              <w:rPr>
                <w:kern w:val="2"/>
              </w:rPr>
            </w:pPr>
            <w:r w:rsidRPr="00736512">
              <w:rPr>
                <w:noProof/>
                <w:kern w:val="2"/>
                <w:sz w:val="23"/>
                <w:lang w:bidi="fr-CA"/>
              </w:rPr>
              <w:drawing>
                <wp:inline distT="0" distB="0" distL="0" distR="0" wp14:anchorId="4F03A606" wp14:editId="5A0506C0">
                  <wp:extent cx="753745" cy="499745"/>
                  <wp:effectExtent l="0" t="0" r="8255" b="8255"/>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753745" cy="499745"/>
                          </a:xfrm>
                          <a:prstGeom prst="rect">
                            <a:avLst/>
                          </a:prstGeom>
                          <a:noFill/>
                          <a:ln>
                            <a:noFill/>
                          </a:ln>
                        </pic:spPr>
                      </pic:pic>
                    </a:graphicData>
                  </a:graphic>
                </wp:inline>
              </w:drawing>
            </w:r>
          </w:p>
        </w:tc>
      </w:tr>
      <w:tr w:rsidR="00E30C5F" w:rsidRPr="004D5652" w14:paraId="03FC7D5B" w14:textId="77777777" w:rsidTr="00A41C16">
        <w:tc>
          <w:tcPr>
            <w:tcW w:w="1908" w:type="dxa"/>
          </w:tcPr>
          <w:p w14:paraId="54ECC04B" w14:textId="77777777" w:rsidR="00E30C5F" w:rsidRPr="004D5652" w:rsidRDefault="00E30C5F" w:rsidP="00A41C16">
            <w:pPr>
              <w:rPr>
                <w:b/>
                <w:kern w:val="2"/>
              </w:rPr>
            </w:pPr>
            <w:proofErr w:type="gramStart"/>
            <w:r w:rsidRPr="00736512">
              <w:rPr>
                <w:b/>
                <w:kern w:val="2"/>
                <w:sz w:val="23"/>
                <w:lang w:bidi="fr-CA"/>
              </w:rPr>
              <w:t>halogénure</w:t>
            </w:r>
            <w:proofErr w:type="gramEnd"/>
            <w:r w:rsidRPr="00736512">
              <w:rPr>
                <w:b/>
                <w:kern w:val="2"/>
                <w:sz w:val="23"/>
                <w:lang w:bidi="fr-CA"/>
              </w:rPr>
              <w:t xml:space="preserve"> d</w:t>
            </w:r>
            <w:r w:rsidRPr="009C5F66">
              <w:rPr>
                <w:b/>
                <w:kern w:val="2"/>
                <w:sz w:val="23"/>
                <w:lang w:bidi="fr-CA"/>
              </w:rPr>
              <w:t>’</w:t>
            </w:r>
            <w:r w:rsidRPr="00736512">
              <w:rPr>
                <w:b/>
                <w:kern w:val="2"/>
                <w:sz w:val="23"/>
                <w:lang w:bidi="fr-CA"/>
              </w:rPr>
              <w:t>alkyle</w:t>
            </w:r>
          </w:p>
        </w:tc>
        <w:tc>
          <w:tcPr>
            <w:tcW w:w="2520" w:type="dxa"/>
          </w:tcPr>
          <w:p w14:paraId="1999E5D9" w14:textId="77777777" w:rsidR="00E30C5F" w:rsidRPr="00736512" w:rsidRDefault="00E30C5F" w:rsidP="00A41C16">
            <w:pPr>
              <w:rPr>
                <w:kern w:val="2"/>
                <w:sz w:val="23"/>
              </w:rPr>
            </w:pPr>
            <w:r w:rsidRPr="00736512">
              <w:rPr>
                <w:noProof/>
                <w:kern w:val="2"/>
                <w:sz w:val="23"/>
                <w:lang w:bidi="fr-CA"/>
              </w:rPr>
              <w:drawing>
                <wp:inline distT="0" distB="0" distL="0" distR="0" wp14:anchorId="0DE0D409" wp14:editId="05332069">
                  <wp:extent cx="601345" cy="575945"/>
                  <wp:effectExtent l="0" t="0" r="8255" b="8255"/>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601345" cy="575945"/>
                          </a:xfrm>
                          <a:prstGeom prst="rect">
                            <a:avLst/>
                          </a:prstGeom>
                          <a:noFill/>
                          <a:ln>
                            <a:noFill/>
                          </a:ln>
                        </pic:spPr>
                      </pic:pic>
                    </a:graphicData>
                  </a:graphic>
                </wp:inline>
              </w:drawing>
            </w:r>
          </w:p>
          <w:p w14:paraId="40137F30" w14:textId="77777777" w:rsidR="00E30C5F" w:rsidRPr="004D5652" w:rsidRDefault="00E30C5F" w:rsidP="00A41C16">
            <w:pPr>
              <w:rPr>
                <w:kern w:val="2"/>
              </w:rPr>
            </w:pPr>
          </w:p>
        </w:tc>
        <w:tc>
          <w:tcPr>
            <w:tcW w:w="1890" w:type="dxa"/>
          </w:tcPr>
          <w:p w14:paraId="4703279C" w14:textId="77777777" w:rsidR="00E30C5F" w:rsidRPr="004D5652" w:rsidRDefault="00E30C5F" w:rsidP="00A41C16">
            <w:pPr>
              <w:rPr>
                <w:b/>
                <w:kern w:val="2"/>
              </w:rPr>
            </w:pPr>
            <w:proofErr w:type="gramStart"/>
            <w:r w:rsidRPr="00736512">
              <w:rPr>
                <w:b/>
                <w:kern w:val="2"/>
                <w:sz w:val="23"/>
                <w:lang w:bidi="fr-CA"/>
              </w:rPr>
              <w:t>ester</w:t>
            </w:r>
            <w:proofErr w:type="gramEnd"/>
          </w:p>
        </w:tc>
        <w:tc>
          <w:tcPr>
            <w:tcW w:w="2538" w:type="dxa"/>
          </w:tcPr>
          <w:p w14:paraId="5F1356F9" w14:textId="77777777" w:rsidR="00E30C5F" w:rsidRPr="004D5652" w:rsidRDefault="00E30C5F" w:rsidP="00A41C16">
            <w:pPr>
              <w:rPr>
                <w:kern w:val="2"/>
              </w:rPr>
            </w:pPr>
            <w:r w:rsidRPr="00736512">
              <w:rPr>
                <w:noProof/>
                <w:kern w:val="2"/>
                <w:sz w:val="23"/>
                <w:lang w:bidi="fr-CA"/>
              </w:rPr>
              <w:drawing>
                <wp:inline distT="0" distB="0" distL="0" distR="0" wp14:anchorId="156F0608" wp14:editId="5F4728FC">
                  <wp:extent cx="990600" cy="499745"/>
                  <wp:effectExtent l="0" t="0" r="0" b="8255"/>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990600" cy="499745"/>
                          </a:xfrm>
                          <a:prstGeom prst="rect">
                            <a:avLst/>
                          </a:prstGeom>
                          <a:noFill/>
                          <a:ln>
                            <a:noFill/>
                          </a:ln>
                        </pic:spPr>
                      </pic:pic>
                    </a:graphicData>
                  </a:graphic>
                </wp:inline>
              </w:drawing>
            </w:r>
          </w:p>
        </w:tc>
      </w:tr>
      <w:tr w:rsidR="00E30C5F" w:rsidRPr="004D5652" w14:paraId="7D79E311" w14:textId="77777777" w:rsidTr="00A41C16">
        <w:tc>
          <w:tcPr>
            <w:tcW w:w="1908" w:type="dxa"/>
          </w:tcPr>
          <w:p w14:paraId="0861B8F2" w14:textId="77777777" w:rsidR="00E30C5F" w:rsidRPr="004D5652" w:rsidRDefault="00E30C5F" w:rsidP="00A41C16">
            <w:pPr>
              <w:rPr>
                <w:b/>
                <w:kern w:val="2"/>
              </w:rPr>
            </w:pPr>
            <w:proofErr w:type="gramStart"/>
            <w:r w:rsidRPr="00736512">
              <w:rPr>
                <w:b/>
                <w:kern w:val="2"/>
                <w:sz w:val="23"/>
                <w:lang w:bidi="fr-CA"/>
              </w:rPr>
              <w:t>alcool</w:t>
            </w:r>
            <w:proofErr w:type="gramEnd"/>
          </w:p>
        </w:tc>
        <w:tc>
          <w:tcPr>
            <w:tcW w:w="2520" w:type="dxa"/>
          </w:tcPr>
          <w:p w14:paraId="2800C7D3" w14:textId="77777777" w:rsidR="00E30C5F" w:rsidRPr="00736512" w:rsidRDefault="00E30C5F" w:rsidP="00A41C16">
            <w:pPr>
              <w:rPr>
                <w:kern w:val="2"/>
                <w:sz w:val="23"/>
              </w:rPr>
            </w:pPr>
            <w:r w:rsidRPr="00736512">
              <w:rPr>
                <w:noProof/>
                <w:kern w:val="2"/>
                <w:sz w:val="23"/>
                <w:lang w:bidi="fr-CA"/>
              </w:rPr>
              <w:drawing>
                <wp:inline distT="0" distB="0" distL="0" distR="0" wp14:anchorId="47FC41B5" wp14:editId="3371A7C1">
                  <wp:extent cx="812800" cy="575945"/>
                  <wp:effectExtent l="0" t="0" r="0" b="8255"/>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812800" cy="575945"/>
                          </a:xfrm>
                          <a:prstGeom prst="rect">
                            <a:avLst/>
                          </a:prstGeom>
                          <a:noFill/>
                          <a:ln>
                            <a:noFill/>
                          </a:ln>
                        </pic:spPr>
                      </pic:pic>
                    </a:graphicData>
                  </a:graphic>
                </wp:inline>
              </w:drawing>
            </w:r>
          </w:p>
          <w:p w14:paraId="40FEAE10" w14:textId="77777777" w:rsidR="00E30C5F" w:rsidRPr="004D5652" w:rsidRDefault="00E30C5F" w:rsidP="00A41C16">
            <w:pPr>
              <w:rPr>
                <w:kern w:val="2"/>
              </w:rPr>
            </w:pPr>
          </w:p>
        </w:tc>
        <w:tc>
          <w:tcPr>
            <w:tcW w:w="1890" w:type="dxa"/>
          </w:tcPr>
          <w:p w14:paraId="05686F70" w14:textId="77777777" w:rsidR="00E30C5F" w:rsidRPr="004D5652" w:rsidRDefault="00E30C5F" w:rsidP="00A41C16">
            <w:pPr>
              <w:rPr>
                <w:b/>
                <w:kern w:val="2"/>
              </w:rPr>
            </w:pPr>
            <w:proofErr w:type="gramStart"/>
            <w:r w:rsidRPr="00736512">
              <w:rPr>
                <w:b/>
                <w:kern w:val="2"/>
                <w:sz w:val="23"/>
                <w:lang w:bidi="fr-CA"/>
              </w:rPr>
              <w:t>thioester</w:t>
            </w:r>
            <w:proofErr w:type="gramEnd"/>
          </w:p>
        </w:tc>
        <w:tc>
          <w:tcPr>
            <w:tcW w:w="2538" w:type="dxa"/>
          </w:tcPr>
          <w:p w14:paraId="1287C414" w14:textId="77777777" w:rsidR="00E30C5F" w:rsidRPr="004D5652" w:rsidRDefault="00E30C5F" w:rsidP="00A41C16">
            <w:pPr>
              <w:rPr>
                <w:kern w:val="2"/>
              </w:rPr>
            </w:pPr>
            <w:r w:rsidRPr="00736512">
              <w:rPr>
                <w:noProof/>
                <w:kern w:val="2"/>
                <w:sz w:val="23"/>
                <w:lang w:bidi="fr-CA"/>
              </w:rPr>
              <w:drawing>
                <wp:inline distT="0" distB="0" distL="0" distR="0" wp14:anchorId="2A3D5947" wp14:editId="0E96BB2F">
                  <wp:extent cx="990600" cy="499745"/>
                  <wp:effectExtent l="0" t="0" r="0" b="8255"/>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990600" cy="499745"/>
                          </a:xfrm>
                          <a:prstGeom prst="rect">
                            <a:avLst/>
                          </a:prstGeom>
                          <a:noFill/>
                          <a:ln>
                            <a:noFill/>
                          </a:ln>
                        </pic:spPr>
                      </pic:pic>
                    </a:graphicData>
                  </a:graphic>
                </wp:inline>
              </w:drawing>
            </w:r>
          </w:p>
        </w:tc>
      </w:tr>
      <w:tr w:rsidR="00E30C5F" w:rsidRPr="004D5652" w14:paraId="3895E079" w14:textId="77777777" w:rsidTr="00A41C16">
        <w:tc>
          <w:tcPr>
            <w:tcW w:w="1908" w:type="dxa"/>
          </w:tcPr>
          <w:p w14:paraId="4808FF08" w14:textId="77777777" w:rsidR="00E30C5F" w:rsidRPr="004D5652" w:rsidRDefault="00E30C5F" w:rsidP="00A41C16">
            <w:pPr>
              <w:rPr>
                <w:b/>
                <w:kern w:val="2"/>
              </w:rPr>
            </w:pPr>
            <w:proofErr w:type="gramStart"/>
            <w:r w:rsidRPr="00736512">
              <w:rPr>
                <w:b/>
                <w:kern w:val="2"/>
                <w:sz w:val="23"/>
                <w:lang w:bidi="fr-CA"/>
              </w:rPr>
              <w:t>thiol</w:t>
            </w:r>
            <w:proofErr w:type="gramEnd"/>
          </w:p>
        </w:tc>
        <w:tc>
          <w:tcPr>
            <w:tcW w:w="2520" w:type="dxa"/>
          </w:tcPr>
          <w:p w14:paraId="1C2CB97D" w14:textId="77777777" w:rsidR="00E30C5F" w:rsidRPr="00736512" w:rsidRDefault="00E30C5F" w:rsidP="00A41C16">
            <w:pPr>
              <w:rPr>
                <w:kern w:val="2"/>
                <w:sz w:val="23"/>
              </w:rPr>
            </w:pPr>
            <w:r w:rsidRPr="00736512">
              <w:rPr>
                <w:noProof/>
                <w:kern w:val="2"/>
                <w:sz w:val="23"/>
                <w:lang w:bidi="fr-CA"/>
              </w:rPr>
              <w:drawing>
                <wp:inline distT="0" distB="0" distL="0" distR="0" wp14:anchorId="4797AB01" wp14:editId="2088104B">
                  <wp:extent cx="804545" cy="575945"/>
                  <wp:effectExtent l="0" t="0" r="8255" b="8255"/>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804545" cy="575945"/>
                          </a:xfrm>
                          <a:prstGeom prst="rect">
                            <a:avLst/>
                          </a:prstGeom>
                          <a:noFill/>
                          <a:ln>
                            <a:noFill/>
                          </a:ln>
                        </pic:spPr>
                      </pic:pic>
                    </a:graphicData>
                  </a:graphic>
                </wp:inline>
              </w:drawing>
            </w:r>
          </w:p>
          <w:p w14:paraId="7AD4B33E" w14:textId="77777777" w:rsidR="00E30C5F" w:rsidRPr="004D5652" w:rsidRDefault="00E30C5F" w:rsidP="00A41C16">
            <w:pPr>
              <w:rPr>
                <w:kern w:val="2"/>
              </w:rPr>
            </w:pPr>
          </w:p>
        </w:tc>
        <w:tc>
          <w:tcPr>
            <w:tcW w:w="1890" w:type="dxa"/>
          </w:tcPr>
          <w:p w14:paraId="4CED52A0" w14:textId="77777777" w:rsidR="00E30C5F" w:rsidRPr="004D5652" w:rsidRDefault="00E30C5F" w:rsidP="00A41C16">
            <w:pPr>
              <w:rPr>
                <w:b/>
                <w:kern w:val="2"/>
              </w:rPr>
            </w:pPr>
            <w:proofErr w:type="gramStart"/>
            <w:r w:rsidRPr="00736512">
              <w:rPr>
                <w:b/>
                <w:kern w:val="2"/>
                <w:sz w:val="23"/>
                <w:lang w:bidi="fr-CA"/>
              </w:rPr>
              <w:t>amide</w:t>
            </w:r>
            <w:proofErr w:type="gramEnd"/>
          </w:p>
        </w:tc>
        <w:tc>
          <w:tcPr>
            <w:tcW w:w="2538" w:type="dxa"/>
          </w:tcPr>
          <w:p w14:paraId="47879CC4" w14:textId="77777777" w:rsidR="00E30C5F" w:rsidRPr="004D5652" w:rsidRDefault="00E30C5F" w:rsidP="00A41C16">
            <w:pPr>
              <w:rPr>
                <w:kern w:val="2"/>
              </w:rPr>
            </w:pPr>
            <w:r w:rsidRPr="00736512">
              <w:rPr>
                <w:noProof/>
                <w:kern w:val="2"/>
                <w:sz w:val="23"/>
                <w:lang w:bidi="fr-CA"/>
              </w:rPr>
              <w:drawing>
                <wp:inline distT="0" distB="0" distL="0" distR="0" wp14:anchorId="1EE5D94D" wp14:editId="72CE2075">
                  <wp:extent cx="990600" cy="677545"/>
                  <wp:effectExtent l="0" t="0" r="0" b="8255"/>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990600" cy="677545"/>
                          </a:xfrm>
                          <a:prstGeom prst="rect">
                            <a:avLst/>
                          </a:prstGeom>
                          <a:noFill/>
                          <a:ln>
                            <a:noFill/>
                          </a:ln>
                        </pic:spPr>
                      </pic:pic>
                    </a:graphicData>
                  </a:graphic>
                </wp:inline>
              </w:drawing>
            </w:r>
          </w:p>
        </w:tc>
      </w:tr>
      <w:tr w:rsidR="00E30C5F" w:rsidRPr="004D5652" w14:paraId="6B548CE5" w14:textId="77777777" w:rsidTr="00A41C16">
        <w:tc>
          <w:tcPr>
            <w:tcW w:w="1908" w:type="dxa"/>
          </w:tcPr>
          <w:p w14:paraId="68D1508E" w14:textId="77777777" w:rsidR="00E30C5F" w:rsidRPr="004D5652" w:rsidRDefault="00E30C5F" w:rsidP="00A41C16">
            <w:pPr>
              <w:rPr>
                <w:b/>
                <w:kern w:val="2"/>
              </w:rPr>
            </w:pPr>
            <w:proofErr w:type="gramStart"/>
            <w:r w:rsidRPr="00736512">
              <w:rPr>
                <w:b/>
                <w:kern w:val="2"/>
                <w:sz w:val="23"/>
                <w:lang w:bidi="fr-CA"/>
              </w:rPr>
              <w:t>amine</w:t>
            </w:r>
            <w:proofErr w:type="gramEnd"/>
          </w:p>
        </w:tc>
        <w:tc>
          <w:tcPr>
            <w:tcW w:w="2520" w:type="dxa"/>
          </w:tcPr>
          <w:p w14:paraId="410C462E" w14:textId="77777777" w:rsidR="00E30C5F" w:rsidRPr="00736512" w:rsidRDefault="00E30C5F" w:rsidP="00A41C16">
            <w:pPr>
              <w:rPr>
                <w:kern w:val="2"/>
                <w:sz w:val="23"/>
              </w:rPr>
            </w:pPr>
            <w:r w:rsidRPr="00736512">
              <w:rPr>
                <w:noProof/>
                <w:kern w:val="2"/>
                <w:sz w:val="23"/>
                <w:lang w:bidi="fr-CA"/>
              </w:rPr>
              <w:drawing>
                <wp:inline distT="0" distB="0" distL="0" distR="0" wp14:anchorId="68C01F43" wp14:editId="2D7C49CC">
                  <wp:extent cx="846455" cy="575945"/>
                  <wp:effectExtent l="0" t="0" r="0" b="8255"/>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846455" cy="575945"/>
                          </a:xfrm>
                          <a:prstGeom prst="rect">
                            <a:avLst/>
                          </a:prstGeom>
                          <a:noFill/>
                          <a:ln>
                            <a:noFill/>
                          </a:ln>
                        </pic:spPr>
                      </pic:pic>
                    </a:graphicData>
                  </a:graphic>
                </wp:inline>
              </w:drawing>
            </w:r>
          </w:p>
          <w:p w14:paraId="0EED3073" w14:textId="77777777" w:rsidR="00E30C5F" w:rsidRPr="004D5652" w:rsidRDefault="00E30C5F" w:rsidP="00A41C16">
            <w:pPr>
              <w:rPr>
                <w:kern w:val="2"/>
              </w:rPr>
            </w:pPr>
          </w:p>
        </w:tc>
        <w:tc>
          <w:tcPr>
            <w:tcW w:w="1890" w:type="dxa"/>
          </w:tcPr>
          <w:p w14:paraId="3C68682C" w14:textId="77777777" w:rsidR="00E30C5F" w:rsidRPr="004D5652" w:rsidRDefault="00E30C5F" w:rsidP="00A41C16">
            <w:pPr>
              <w:rPr>
                <w:b/>
                <w:kern w:val="2"/>
              </w:rPr>
            </w:pPr>
            <w:proofErr w:type="gramStart"/>
            <w:r w:rsidRPr="00736512">
              <w:rPr>
                <w:b/>
                <w:kern w:val="2"/>
                <w:sz w:val="23"/>
                <w:lang w:bidi="fr-CA"/>
              </w:rPr>
              <w:t>phosphate</w:t>
            </w:r>
            <w:proofErr w:type="gramEnd"/>
            <w:r w:rsidRPr="00736512">
              <w:rPr>
                <w:b/>
                <w:kern w:val="2"/>
                <w:sz w:val="23"/>
                <w:lang w:bidi="fr-CA"/>
              </w:rPr>
              <w:t xml:space="preserve"> d</w:t>
            </w:r>
            <w:r w:rsidRPr="009C5F66">
              <w:rPr>
                <w:b/>
                <w:kern w:val="2"/>
                <w:sz w:val="23"/>
                <w:lang w:bidi="fr-CA"/>
              </w:rPr>
              <w:t>’</w:t>
            </w:r>
            <w:r w:rsidRPr="00736512">
              <w:rPr>
                <w:b/>
                <w:kern w:val="2"/>
                <w:sz w:val="23"/>
                <w:lang w:bidi="fr-CA"/>
              </w:rPr>
              <w:t>acyle</w:t>
            </w:r>
          </w:p>
        </w:tc>
        <w:tc>
          <w:tcPr>
            <w:tcW w:w="2538" w:type="dxa"/>
          </w:tcPr>
          <w:p w14:paraId="0C7122E6" w14:textId="77777777" w:rsidR="00E30C5F" w:rsidRPr="004D5652" w:rsidRDefault="00E30C5F" w:rsidP="00A41C16">
            <w:pPr>
              <w:rPr>
                <w:kern w:val="2"/>
              </w:rPr>
            </w:pPr>
            <w:r w:rsidRPr="00736512">
              <w:rPr>
                <w:noProof/>
                <w:kern w:val="2"/>
                <w:sz w:val="23"/>
                <w:lang w:bidi="fr-CA"/>
              </w:rPr>
              <w:drawing>
                <wp:inline distT="0" distB="0" distL="0" distR="0" wp14:anchorId="1427E5A3" wp14:editId="59A15F7A">
                  <wp:extent cx="1168400" cy="728345"/>
                  <wp:effectExtent l="0" t="0" r="0" b="8255"/>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1168400" cy="728345"/>
                          </a:xfrm>
                          <a:prstGeom prst="rect">
                            <a:avLst/>
                          </a:prstGeom>
                          <a:noFill/>
                          <a:ln>
                            <a:noFill/>
                          </a:ln>
                        </pic:spPr>
                      </pic:pic>
                    </a:graphicData>
                  </a:graphic>
                </wp:inline>
              </w:drawing>
            </w:r>
          </w:p>
        </w:tc>
      </w:tr>
      <w:tr w:rsidR="00E30C5F" w:rsidRPr="004D5652" w14:paraId="1AC0BEF9" w14:textId="77777777" w:rsidTr="00A41C16">
        <w:tc>
          <w:tcPr>
            <w:tcW w:w="1908" w:type="dxa"/>
          </w:tcPr>
          <w:p w14:paraId="25AE2800" w14:textId="77777777" w:rsidR="00E30C5F" w:rsidRPr="004D5652" w:rsidRDefault="00E30C5F" w:rsidP="00A41C16">
            <w:pPr>
              <w:rPr>
                <w:b/>
                <w:kern w:val="2"/>
              </w:rPr>
            </w:pPr>
            <w:proofErr w:type="gramStart"/>
            <w:r w:rsidRPr="00736512">
              <w:rPr>
                <w:b/>
                <w:kern w:val="2"/>
                <w:sz w:val="23"/>
                <w:lang w:bidi="fr-CA"/>
              </w:rPr>
              <w:t>éther</w:t>
            </w:r>
            <w:proofErr w:type="gramEnd"/>
          </w:p>
        </w:tc>
        <w:tc>
          <w:tcPr>
            <w:tcW w:w="2520" w:type="dxa"/>
          </w:tcPr>
          <w:p w14:paraId="56A9D9EB" w14:textId="696B4BEC" w:rsidR="00E30C5F" w:rsidRPr="004D5652" w:rsidRDefault="00E30C5F" w:rsidP="00A41C16">
            <w:pPr>
              <w:rPr>
                <w:kern w:val="2"/>
              </w:rPr>
            </w:pPr>
            <w:r w:rsidRPr="00736512">
              <w:rPr>
                <w:noProof/>
                <w:kern w:val="2"/>
                <w:sz w:val="23"/>
                <w:lang w:bidi="fr-CA"/>
              </w:rPr>
              <w:drawing>
                <wp:inline distT="0" distB="0" distL="0" distR="0" wp14:anchorId="1ED8AD2E" wp14:editId="797879BA">
                  <wp:extent cx="804545" cy="279400"/>
                  <wp:effectExtent l="0" t="0" r="8255"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804545" cy="279400"/>
                          </a:xfrm>
                          <a:prstGeom prst="rect">
                            <a:avLst/>
                          </a:prstGeom>
                          <a:noFill/>
                          <a:ln>
                            <a:noFill/>
                          </a:ln>
                        </pic:spPr>
                      </pic:pic>
                    </a:graphicData>
                  </a:graphic>
                </wp:inline>
              </w:drawing>
            </w:r>
          </w:p>
        </w:tc>
        <w:tc>
          <w:tcPr>
            <w:tcW w:w="1890" w:type="dxa"/>
          </w:tcPr>
          <w:p w14:paraId="4D19E1DD" w14:textId="77777777" w:rsidR="00E30C5F" w:rsidRPr="004D5652" w:rsidRDefault="00E30C5F" w:rsidP="00A41C16">
            <w:pPr>
              <w:rPr>
                <w:b/>
                <w:kern w:val="2"/>
              </w:rPr>
            </w:pPr>
            <w:proofErr w:type="gramStart"/>
            <w:r w:rsidRPr="00736512">
              <w:rPr>
                <w:b/>
                <w:kern w:val="2"/>
                <w:sz w:val="23"/>
                <w:lang w:bidi="fr-CA"/>
              </w:rPr>
              <w:t>chlorure</w:t>
            </w:r>
            <w:proofErr w:type="gramEnd"/>
            <w:r w:rsidRPr="00736512">
              <w:rPr>
                <w:b/>
                <w:kern w:val="2"/>
                <w:sz w:val="23"/>
                <w:lang w:bidi="fr-CA"/>
              </w:rPr>
              <w:t xml:space="preserve"> d</w:t>
            </w:r>
            <w:r w:rsidRPr="009C5F66">
              <w:rPr>
                <w:b/>
                <w:kern w:val="2"/>
                <w:sz w:val="23"/>
                <w:lang w:bidi="fr-CA"/>
              </w:rPr>
              <w:t>’</w:t>
            </w:r>
            <w:r w:rsidRPr="00736512">
              <w:rPr>
                <w:b/>
                <w:kern w:val="2"/>
                <w:sz w:val="23"/>
                <w:lang w:bidi="fr-CA"/>
              </w:rPr>
              <w:t>acide</w:t>
            </w:r>
          </w:p>
        </w:tc>
        <w:tc>
          <w:tcPr>
            <w:tcW w:w="2538" w:type="dxa"/>
          </w:tcPr>
          <w:p w14:paraId="52762D9D" w14:textId="544C8CE7" w:rsidR="00E30C5F" w:rsidRPr="004D5652" w:rsidRDefault="00E30C5F" w:rsidP="00A41C16">
            <w:pPr>
              <w:rPr>
                <w:kern w:val="2"/>
              </w:rPr>
            </w:pPr>
            <w:r w:rsidRPr="00736512">
              <w:rPr>
                <w:noProof/>
                <w:kern w:val="2"/>
                <w:sz w:val="23"/>
                <w:lang w:bidi="fr-CA"/>
              </w:rPr>
              <w:drawing>
                <wp:inline distT="0" distB="0" distL="0" distR="0" wp14:anchorId="1DE2C15E" wp14:editId="1F210319">
                  <wp:extent cx="685800" cy="499745"/>
                  <wp:effectExtent l="0" t="0" r="0" b="8255"/>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685800" cy="499745"/>
                          </a:xfrm>
                          <a:prstGeom prst="rect">
                            <a:avLst/>
                          </a:prstGeom>
                          <a:noFill/>
                          <a:ln>
                            <a:noFill/>
                          </a:ln>
                        </pic:spPr>
                      </pic:pic>
                    </a:graphicData>
                  </a:graphic>
                </wp:inline>
              </w:drawing>
            </w:r>
          </w:p>
        </w:tc>
      </w:tr>
      <w:tr w:rsidR="00E30C5F" w:rsidRPr="004D5652" w14:paraId="1420FF42" w14:textId="77777777" w:rsidTr="00A41C16">
        <w:tc>
          <w:tcPr>
            <w:tcW w:w="1908" w:type="dxa"/>
          </w:tcPr>
          <w:p w14:paraId="6F6B0F40" w14:textId="77777777" w:rsidR="00E30C5F" w:rsidRPr="004D5652" w:rsidRDefault="00E30C5F" w:rsidP="00A41C16">
            <w:pPr>
              <w:rPr>
                <w:b/>
                <w:kern w:val="2"/>
              </w:rPr>
            </w:pPr>
            <w:proofErr w:type="gramStart"/>
            <w:r w:rsidRPr="00736512">
              <w:rPr>
                <w:b/>
                <w:kern w:val="2"/>
                <w:sz w:val="23"/>
                <w:lang w:bidi="fr-CA"/>
              </w:rPr>
              <w:t>sulfure</w:t>
            </w:r>
            <w:proofErr w:type="gramEnd"/>
          </w:p>
        </w:tc>
        <w:tc>
          <w:tcPr>
            <w:tcW w:w="2520" w:type="dxa"/>
          </w:tcPr>
          <w:p w14:paraId="7934FE50" w14:textId="77777777" w:rsidR="00E30C5F" w:rsidRPr="004D5652" w:rsidRDefault="00E30C5F" w:rsidP="00A41C16">
            <w:pPr>
              <w:rPr>
                <w:kern w:val="2"/>
              </w:rPr>
            </w:pPr>
            <w:r w:rsidRPr="00736512">
              <w:rPr>
                <w:noProof/>
                <w:kern w:val="2"/>
                <w:sz w:val="23"/>
                <w:lang w:bidi="fr-CA"/>
              </w:rPr>
              <w:drawing>
                <wp:inline distT="0" distB="0" distL="0" distR="0" wp14:anchorId="5080A8A7" wp14:editId="72D2EEF3">
                  <wp:extent cx="804545" cy="279400"/>
                  <wp:effectExtent l="0" t="0" r="8255"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804545" cy="279400"/>
                          </a:xfrm>
                          <a:prstGeom prst="rect">
                            <a:avLst/>
                          </a:prstGeom>
                          <a:noFill/>
                          <a:ln>
                            <a:noFill/>
                          </a:ln>
                        </pic:spPr>
                      </pic:pic>
                    </a:graphicData>
                  </a:graphic>
                </wp:inline>
              </w:drawing>
            </w:r>
          </w:p>
        </w:tc>
        <w:tc>
          <w:tcPr>
            <w:tcW w:w="1890" w:type="dxa"/>
          </w:tcPr>
          <w:p w14:paraId="010D2AD8" w14:textId="77777777" w:rsidR="00E30C5F" w:rsidRPr="004D5652" w:rsidRDefault="00E30C5F" w:rsidP="00A41C16">
            <w:pPr>
              <w:rPr>
                <w:b/>
                <w:kern w:val="2"/>
              </w:rPr>
            </w:pPr>
            <w:proofErr w:type="gramStart"/>
            <w:r w:rsidRPr="00736512">
              <w:rPr>
                <w:b/>
                <w:kern w:val="2"/>
                <w:sz w:val="23"/>
                <w:lang w:bidi="fr-CA"/>
              </w:rPr>
              <w:t>ester</w:t>
            </w:r>
            <w:proofErr w:type="gramEnd"/>
            <w:r w:rsidRPr="00736512">
              <w:rPr>
                <w:b/>
                <w:kern w:val="2"/>
                <w:sz w:val="23"/>
                <w:lang w:bidi="fr-CA"/>
              </w:rPr>
              <w:t xml:space="preserve"> de phosphate</w:t>
            </w:r>
          </w:p>
        </w:tc>
        <w:tc>
          <w:tcPr>
            <w:tcW w:w="2538" w:type="dxa"/>
          </w:tcPr>
          <w:p w14:paraId="09FB98C9" w14:textId="04025B0A" w:rsidR="00E30C5F" w:rsidRPr="004D5652" w:rsidRDefault="00E30C5F" w:rsidP="00A41C16">
            <w:pPr>
              <w:rPr>
                <w:kern w:val="2"/>
              </w:rPr>
            </w:pPr>
            <w:r w:rsidRPr="00736512">
              <w:rPr>
                <w:noProof/>
                <w:kern w:val="2"/>
                <w:sz w:val="23"/>
                <w:lang w:bidi="fr-CA"/>
              </w:rPr>
              <w:drawing>
                <wp:inline distT="0" distB="0" distL="0" distR="0" wp14:anchorId="2125C9C7" wp14:editId="41BAA78B">
                  <wp:extent cx="906145" cy="617855"/>
                  <wp:effectExtent l="0" t="0" r="8255"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906145" cy="617855"/>
                          </a:xfrm>
                          <a:prstGeom prst="rect">
                            <a:avLst/>
                          </a:prstGeom>
                          <a:noFill/>
                          <a:ln>
                            <a:noFill/>
                          </a:ln>
                        </pic:spPr>
                      </pic:pic>
                    </a:graphicData>
                  </a:graphic>
                </wp:inline>
              </w:drawing>
            </w:r>
          </w:p>
        </w:tc>
      </w:tr>
      <w:tr w:rsidR="00E30C5F" w:rsidRPr="00A44753" w14:paraId="390EBC9D" w14:textId="77777777" w:rsidTr="00A41C16">
        <w:tc>
          <w:tcPr>
            <w:tcW w:w="1908" w:type="dxa"/>
          </w:tcPr>
          <w:p w14:paraId="50ED4F35" w14:textId="77777777" w:rsidR="00E30C5F" w:rsidRPr="004D5652" w:rsidRDefault="00E30C5F" w:rsidP="00A41C16">
            <w:pPr>
              <w:rPr>
                <w:b/>
                <w:kern w:val="2"/>
              </w:rPr>
            </w:pPr>
            <w:proofErr w:type="gramStart"/>
            <w:r w:rsidRPr="00736512">
              <w:rPr>
                <w:b/>
                <w:kern w:val="2"/>
                <w:sz w:val="23"/>
                <w:lang w:bidi="fr-CA"/>
              </w:rPr>
              <w:t>phénol</w:t>
            </w:r>
            <w:proofErr w:type="gramEnd"/>
          </w:p>
        </w:tc>
        <w:tc>
          <w:tcPr>
            <w:tcW w:w="2520" w:type="dxa"/>
          </w:tcPr>
          <w:p w14:paraId="3B0481FD" w14:textId="77777777" w:rsidR="00E30C5F" w:rsidRPr="004D5652" w:rsidRDefault="00E30C5F" w:rsidP="00A41C16">
            <w:pPr>
              <w:rPr>
                <w:noProof/>
                <w:kern w:val="2"/>
              </w:rPr>
            </w:pPr>
            <w:r w:rsidRPr="00736512">
              <w:rPr>
                <w:noProof/>
                <w:kern w:val="2"/>
                <w:sz w:val="23"/>
                <w:lang w:bidi="fr-CA"/>
              </w:rPr>
              <w:drawing>
                <wp:inline distT="0" distB="0" distL="0" distR="0" wp14:anchorId="30BA4794" wp14:editId="7558C890">
                  <wp:extent cx="753745" cy="533400"/>
                  <wp:effectExtent l="0" t="0" r="8255"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753745" cy="533400"/>
                          </a:xfrm>
                          <a:prstGeom prst="rect">
                            <a:avLst/>
                          </a:prstGeom>
                          <a:noFill/>
                          <a:ln>
                            <a:noFill/>
                          </a:ln>
                        </pic:spPr>
                      </pic:pic>
                    </a:graphicData>
                  </a:graphic>
                </wp:inline>
              </w:drawing>
            </w:r>
          </w:p>
        </w:tc>
        <w:tc>
          <w:tcPr>
            <w:tcW w:w="1890" w:type="dxa"/>
          </w:tcPr>
          <w:p w14:paraId="36FBA9AB" w14:textId="77777777" w:rsidR="00E30C5F" w:rsidRPr="004D5652" w:rsidRDefault="00E30C5F" w:rsidP="00A41C16">
            <w:pPr>
              <w:rPr>
                <w:b/>
                <w:kern w:val="2"/>
              </w:rPr>
            </w:pPr>
            <w:proofErr w:type="gramStart"/>
            <w:r w:rsidRPr="00736512">
              <w:rPr>
                <w:b/>
                <w:kern w:val="2"/>
                <w:sz w:val="23"/>
                <w:lang w:bidi="fr-CA"/>
              </w:rPr>
              <w:t>diester</w:t>
            </w:r>
            <w:proofErr w:type="gramEnd"/>
            <w:r w:rsidRPr="00736512">
              <w:rPr>
                <w:b/>
                <w:kern w:val="2"/>
                <w:sz w:val="23"/>
                <w:lang w:bidi="fr-CA"/>
              </w:rPr>
              <w:t xml:space="preserve"> de phosphate</w:t>
            </w:r>
          </w:p>
        </w:tc>
        <w:tc>
          <w:tcPr>
            <w:tcW w:w="2538" w:type="dxa"/>
          </w:tcPr>
          <w:p w14:paraId="6FA8C808" w14:textId="77777777" w:rsidR="00E30C5F" w:rsidRPr="00736512" w:rsidRDefault="00E30C5F" w:rsidP="00A41C16">
            <w:pPr>
              <w:rPr>
                <w:kern w:val="2"/>
                <w:sz w:val="23"/>
              </w:rPr>
            </w:pPr>
            <w:r w:rsidRPr="00736512">
              <w:rPr>
                <w:noProof/>
                <w:kern w:val="2"/>
                <w:sz w:val="23"/>
                <w:lang w:bidi="fr-CA"/>
              </w:rPr>
              <w:drawing>
                <wp:inline distT="0" distB="0" distL="0" distR="0" wp14:anchorId="6A13274F" wp14:editId="7BD7EA39">
                  <wp:extent cx="906145" cy="601345"/>
                  <wp:effectExtent l="0" t="0" r="8255" b="8255"/>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906145" cy="601345"/>
                          </a:xfrm>
                          <a:prstGeom prst="rect">
                            <a:avLst/>
                          </a:prstGeom>
                          <a:noFill/>
                          <a:ln>
                            <a:noFill/>
                          </a:ln>
                        </pic:spPr>
                      </pic:pic>
                    </a:graphicData>
                  </a:graphic>
                </wp:inline>
              </w:drawing>
            </w:r>
          </w:p>
        </w:tc>
      </w:tr>
    </w:tbl>
    <w:p w14:paraId="494404CA" w14:textId="1EB69778" w:rsidR="00F068D4" w:rsidRPr="00736512" w:rsidRDefault="00F068D4">
      <w:pPr>
        <w:rPr>
          <w:kern w:val="2"/>
          <w:sz w:val="23"/>
        </w:rPr>
      </w:pPr>
    </w:p>
    <w:sectPr w:rsidR="00F068D4" w:rsidRPr="00736512" w:rsidSect="00220AFC">
      <w:headerReference w:type="default" r:id="rId848"/>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C021A6" w14:textId="77777777" w:rsidR="00220AFC" w:rsidRDefault="00220AFC" w:rsidP="009A35C0">
      <w:r>
        <w:separator/>
      </w:r>
    </w:p>
  </w:endnote>
  <w:endnote w:type="continuationSeparator" w:id="0">
    <w:p w14:paraId="614D1527" w14:textId="77777777" w:rsidR="00220AFC" w:rsidRDefault="00220AFC" w:rsidP="009A35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Courier">
    <w:altName w:val="Courier New"/>
    <w:panose1 w:val="020704090202050204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kE'C8ˇø•'12—">
    <w:altName w:val="Times New Roman"/>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oolBoran">
    <w:charset w:val="00"/>
    <w:family w:val="swiss"/>
    <w:pitch w:val="variable"/>
    <w:sig w:usb0="80000003" w:usb1="00000000" w:usb2="00010000" w:usb3="00000000" w:csb0="00000001" w:csb1="00000000"/>
  </w:font>
  <w:font w:name="Cambria">
    <w:panose1 w:val="02040503050406030204"/>
    <w:charset w:val="00"/>
    <w:family w:val="roman"/>
    <w:pitch w:val="variable"/>
    <w:sig w:usb0="E00006FF" w:usb1="420024FF" w:usb2="02000000" w:usb3="00000000" w:csb0="0000019F" w:csb1="00000000"/>
  </w:font>
  <w:font w:name="DaunPenh">
    <w:charset w:val="00"/>
    <w:family w:val="auto"/>
    <w:pitch w:val="variable"/>
    <w:sig w:usb0="80000003" w:usb1="00000000" w:usb2="0001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FA03A" w14:textId="05ABB53B" w:rsidR="00A41C16" w:rsidRPr="00736512" w:rsidRDefault="00A41C16" w:rsidP="009A35C0">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00601A32" w:rsidRPr="00736512">
      <w:rPr>
        <w:rStyle w:val="Nmerodepgina"/>
        <w:noProof/>
        <w:sz w:val="23"/>
        <w:lang w:bidi="fr-CA"/>
      </w:rPr>
      <w:t>i</w:t>
    </w:r>
    <w:r w:rsidRPr="00736512">
      <w:rPr>
        <w:rStyle w:val="Nmerodepgina"/>
        <w:sz w:val="23"/>
        <w:lang w:bidi="fr-CA"/>
      </w:rPr>
      <w:fldChar w:fldCharType="end"/>
    </w:r>
  </w:p>
  <w:p w14:paraId="0A22B2DB" w14:textId="77777777" w:rsidR="00A41C16" w:rsidRPr="00736512" w:rsidRDefault="00A41C16" w:rsidP="00655ECE">
    <w:pPr>
      <w:pStyle w:val="Rodap"/>
      <w:ind w:right="360" w:firstLine="360"/>
      <w:rPr>
        <w:sz w:val="23"/>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E6908" w14:textId="77777777" w:rsidR="00A41C16" w:rsidRPr="00736512" w:rsidRDefault="00A41C16" w:rsidP="00B27881">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Pr="00736512">
      <w:rPr>
        <w:rStyle w:val="Nmerodepgina"/>
        <w:noProof/>
        <w:sz w:val="23"/>
        <w:lang w:bidi="fr-CA"/>
      </w:rPr>
      <w:t>293</w:t>
    </w:r>
    <w:r w:rsidRPr="00736512">
      <w:rPr>
        <w:rStyle w:val="Nmerodepgina"/>
        <w:sz w:val="23"/>
        <w:lang w:bidi="fr-CA"/>
      </w:rPr>
      <w:fldChar w:fldCharType="end"/>
    </w:r>
  </w:p>
  <w:p w14:paraId="1C139B0E" w14:textId="77777777" w:rsidR="00A41C16" w:rsidRPr="00D72A6E" w:rsidRDefault="00A41C16" w:rsidP="00F00D62">
    <w:pPr>
      <w:pStyle w:val="Rodap"/>
      <w:ind w:right="360" w:firstLine="360"/>
      <w:jc w:val="center"/>
      <w:rPr>
        <w:sz w:val="16"/>
        <w:szCs w:val="16"/>
      </w:rPr>
    </w:pPr>
    <w:r w:rsidRPr="00D72A6E">
      <w:rPr>
        <w:sz w:val="16"/>
        <w:szCs w:val="16"/>
        <w:lang w:bidi="fr-CA"/>
      </w:rPr>
      <w:t>Chimie organique axée sur l</w:t>
    </w:r>
    <w:r w:rsidRPr="009C5F66">
      <w:rPr>
        <w:sz w:val="16"/>
        <w:szCs w:val="16"/>
        <w:lang w:bidi="fr-CA"/>
      </w:rPr>
      <w:t>’</w:t>
    </w:r>
    <w:r w:rsidRPr="00D72A6E">
      <w:rPr>
        <w:sz w:val="16"/>
        <w:szCs w:val="16"/>
        <w:lang w:bidi="fr-CA"/>
      </w:rPr>
      <w:t>aspect biologique (éd. 2016)</w:t>
    </w:r>
  </w:p>
  <w:p w14:paraId="37302514" w14:textId="77777777" w:rsidR="00A41C16" w:rsidRPr="00D72A6E" w:rsidRDefault="00A41C16" w:rsidP="00F00D62">
    <w:pPr>
      <w:pStyle w:val="Rodap"/>
      <w:ind w:right="360"/>
      <w:jc w:val="center"/>
      <w:rPr>
        <w:sz w:val="16"/>
        <w:szCs w:val="16"/>
      </w:rPr>
    </w:pPr>
    <w:r w:rsidRPr="00D72A6E">
      <w:rPr>
        <w:sz w:val="16"/>
        <w:szCs w:val="16"/>
        <w:lang w:bidi="fr-CA"/>
      </w:rPr>
      <w:t>Tim </w:t>
    </w:r>
    <w:proofErr w:type="spellStart"/>
    <w:r w:rsidRPr="00D72A6E">
      <w:rPr>
        <w:sz w:val="16"/>
        <w:szCs w:val="16"/>
        <w:lang w:bidi="fr-CA"/>
      </w:rPr>
      <w:t>Soderberg</w:t>
    </w:r>
    <w:proofErr w:type="spellEnd"/>
  </w:p>
  <w:p w14:paraId="03E03FD6" w14:textId="77777777" w:rsidR="00A41C16" w:rsidRPr="00736512" w:rsidRDefault="00A41C16" w:rsidP="00B27881">
    <w:pPr>
      <w:pStyle w:val="Rodap"/>
      <w:ind w:right="360" w:firstLine="360"/>
      <w:jc w:val="center"/>
      <w:rPr>
        <w:sz w:val="23"/>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32D96" w14:textId="5983CE86" w:rsidR="00A41C16" w:rsidRPr="00736512" w:rsidRDefault="00A41C16" w:rsidP="00DB243D">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00601A32" w:rsidRPr="00736512">
      <w:rPr>
        <w:rStyle w:val="Nmerodepgina"/>
        <w:noProof/>
        <w:sz w:val="23"/>
        <w:lang w:bidi="fr-CA"/>
      </w:rPr>
      <w:t>1</w:t>
    </w:r>
    <w:r w:rsidRPr="00736512">
      <w:rPr>
        <w:rStyle w:val="Nmerodepgina"/>
        <w:sz w:val="23"/>
        <w:lang w:bidi="fr-CA"/>
      </w:rPr>
      <w:fldChar w:fldCharType="end"/>
    </w:r>
  </w:p>
  <w:p w14:paraId="31888EC3" w14:textId="77777777" w:rsidR="00A41C16" w:rsidRPr="00736512" w:rsidRDefault="00A41C16" w:rsidP="006F5676">
    <w:pPr>
      <w:pStyle w:val="Rodap"/>
      <w:ind w:right="360" w:firstLine="360"/>
      <w:rPr>
        <w:sz w:val="23"/>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EA238" w14:textId="77777777" w:rsidR="00A41C16" w:rsidRPr="00736512" w:rsidRDefault="00A41C16" w:rsidP="00DB243D">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Pr="00736512">
      <w:rPr>
        <w:rStyle w:val="Nmerodepgina"/>
        <w:noProof/>
        <w:sz w:val="23"/>
        <w:lang w:bidi="fr-CA"/>
      </w:rPr>
      <w:t>297</w:t>
    </w:r>
    <w:r w:rsidRPr="00736512">
      <w:rPr>
        <w:rStyle w:val="Nmerodepgina"/>
        <w:sz w:val="23"/>
        <w:lang w:bidi="fr-CA"/>
      </w:rPr>
      <w:fldChar w:fldCharType="end"/>
    </w:r>
  </w:p>
  <w:p w14:paraId="555BB2A6" w14:textId="77777777" w:rsidR="00A41C16" w:rsidRPr="00D72A6E" w:rsidRDefault="00A41C16" w:rsidP="00DB243D">
    <w:pPr>
      <w:pStyle w:val="Rodap"/>
      <w:ind w:right="360" w:firstLine="360"/>
      <w:jc w:val="center"/>
      <w:rPr>
        <w:sz w:val="16"/>
        <w:szCs w:val="16"/>
      </w:rPr>
    </w:pPr>
    <w:r w:rsidRPr="00D72A6E">
      <w:rPr>
        <w:sz w:val="16"/>
        <w:szCs w:val="16"/>
        <w:lang w:bidi="fr-CA"/>
      </w:rPr>
      <w:t>Chimie organique axée sur l</w:t>
    </w:r>
    <w:r w:rsidRPr="009C5F66">
      <w:rPr>
        <w:sz w:val="16"/>
        <w:szCs w:val="16"/>
        <w:lang w:bidi="fr-CA"/>
      </w:rPr>
      <w:t>’</w:t>
    </w:r>
    <w:r w:rsidRPr="00D72A6E">
      <w:rPr>
        <w:sz w:val="16"/>
        <w:szCs w:val="16"/>
        <w:lang w:bidi="fr-CA"/>
      </w:rPr>
      <w:t>aspect biologique (éd. 2016)</w:t>
    </w:r>
  </w:p>
  <w:p w14:paraId="39E1759A" w14:textId="77777777" w:rsidR="00A41C16" w:rsidRPr="00D72A6E" w:rsidRDefault="00A41C16" w:rsidP="00DB243D">
    <w:pPr>
      <w:pStyle w:val="Rodap"/>
      <w:ind w:right="360"/>
      <w:jc w:val="center"/>
      <w:rPr>
        <w:sz w:val="16"/>
        <w:szCs w:val="16"/>
      </w:rPr>
    </w:pPr>
    <w:r w:rsidRPr="00D72A6E">
      <w:rPr>
        <w:sz w:val="16"/>
        <w:szCs w:val="16"/>
        <w:lang w:bidi="fr-CA"/>
      </w:rPr>
      <w:t>Tim </w:t>
    </w:r>
    <w:proofErr w:type="spellStart"/>
    <w:r w:rsidRPr="00D72A6E">
      <w:rPr>
        <w:sz w:val="16"/>
        <w:szCs w:val="16"/>
        <w:lang w:bidi="fr-CA"/>
      </w:rPr>
      <w:t>Soderberg</w:t>
    </w:r>
    <w:proofErr w:type="spellEnd"/>
  </w:p>
  <w:p w14:paraId="4B6FC58B" w14:textId="0397105F" w:rsidR="00A41C16" w:rsidRPr="00736512" w:rsidRDefault="00A41C16" w:rsidP="006F5676">
    <w:pPr>
      <w:pStyle w:val="Rodap"/>
      <w:jc w:val="center"/>
      <w:rPr>
        <w:sz w:val="23"/>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FC612" w14:textId="24B2E055" w:rsidR="00A41C16" w:rsidRPr="00736512" w:rsidRDefault="00A41C16" w:rsidP="00CF2AE1">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00601A32" w:rsidRPr="00736512">
      <w:rPr>
        <w:rStyle w:val="Nmerodepgina"/>
        <w:noProof/>
        <w:sz w:val="23"/>
        <w:lang w:bidi="fr-CA"/>
      </w:rPr>
      <w:t>1</w:t>
    </w:r>
    <w:r w:rsidRPr="00736512">
      <w:rPr>
        <w:rStyle w:val="Nmerodepgina"/>
        <w:sz w:val="23"/>
        <w:lang w:bidi="fr-CA"/>
      </w:rPr>
      <w:fldChar w:fldCharType="end"/>
    </w:r>
  </w:p>
  <w:p w14:paraId="788E847E" w14:textId="77777777" w:rsidR="00A41C16" w:rsidRPr="00736512" w:rsidRDefault="00A41C16" w:rsidP="00CF2AE1">
    <w:pPr>
      <w:pStyle w:val="Rodap"/>
      <w:ind w:right="360" w:firstLine="360"/>
      <w:rPr>
        <w:sz w:val="23"/>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D175A" w14:textId="77777777" w:rsidR="00A41C16" w:rsidRPr="00736512" w:rsidRDefault="00A41C16" w:rsidP="00CF2AE1">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Pr="00736512">
      <w:rPr>
        <w:rStyle w:val="Nmerodepgina"/>
        <w:noProof/>
        <w:sz w:val="23"/>
        <w:lang w:bidi="fr-CA"/>
      </w:rPr>
      <w:t>375</w:t>
    </w:r>
    <w:r w:rsidRPr="00736512">
      <w:rPr>
        <w:rStyle w:val="Nmerodepgina"/>
        <w:sz w:val="23"/>
        <w:lang w:bidi="fr-CA"/>
      </w:rPr>
      <w:fldChar w:fldCharType="end"/>
    </w:r>
  </w:p>
  <w:p w14:paraId="4D37206C" w14:textId="77777777" w:rsidR="00A41C16" w:rsidRPr="00D72A6E" w:rsidRDefault="00A41C16" w:rsidP="00CF2AE1">
    <w:pPr>
      <w:pStyle w:val="Rodap"/>
      <w:ind w:right="360" w:firstLine="360"/>
      <w:jc w:val="center"/>
      <w:rPr>
        <w:sz w:val="16"/>
        <w:szCs w:val="16"/>
      </w:rPr>
    </w:pPr>
    <w:r w:rsidRPr="00D72A6E">
      <w:rPr>
        <w:sz w:val="16"/>
        <w:szCs w:val="16"/>
        <w:lang w:bidi="fr-CA"/>
      </w:rPr>
      <w:t>Chimie organique axée sur l</w:t>
    </w:r>
    <w:r w:rsidRPr="009C5F66">
      <w:rPr>
        <w:sz w:val="16"/>
        <w:szCs w:val="16"/>
        <w:lang w:bidi="fr-CA"/>
      </w:rPr>
      <w:t>’</w:t>
    </w:r>
    <w:r w:rsidRPr="00D72A6E">
      <w:rPr>
        <w:sz w:val="16"/>
        <w:szCs w:val="16"/>
        <w:lang w:bidi="fr-CA"/>
      </w:rPr>
      <w:t>aspect biologique (éd. 2016)</w:t>
    </w:r>
  </w:p>
  <w:p w14:paraId="56E3A075" w14:textId="77777777" w:rsidR="00A41C16" w:rsidRPr="00D72A6E" w:rsidRDefault="00A41C16" w:rsidP="00CF2AE1">
    <w:pPr>
      <w:pStyle w:val="Rodap"/>
      <w:ind w:right="360"/>
      <w:jc w:val="center"/>
      <w:rPr>
        <w:sz w:val="16"/>
        <w:szCs w:val="16"/>
      </w:rPr>
    </w:pPr>
    <w:r w:rsidRPr="00D72A6E">
      <w:rPr>
        <w:sz w:val="16"/>
        <w:szCs w:val="16"/>
        <w:lang w:bidi="fr-CA"/>
      </w:rPr>
      <w:t>Tim </w:t>
    </w:r>
    <w:proofErr w:type="spellStart"/>
    <w:r w:rsidRPr="00D72A6E">
      <w:rPr>
        <w:sz w:val="16"/>
        <w:szCs w:val="16"/>
        <w:lang w:bidi="fr-CA"/>
      </w:rPr>
      <w:t>Soderberg</w:t>
    </w:r>
    <w:proofErr w:type="spellEnd"/>
  </w:p>
  <w:p w14:paraId="619B3B98" w14:textId="065D8800" w:rsidR="00A41C16" w:rsidRPr="00736512" w:rsidRDefault="00A41C16" w:rsidP="00CF2AE1">
    <w:pPr>
      <w:pStyle w:val="Rodap"/>
      <w:ind w:right="360" w:firstLine="360"/>
      <w:jc w:val="center"/>
      <w:rPr>
        <w:sz w:val="23"/>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2824B" w14:textId="77777777" w:rsidR="00A41C16" w:rsidRPr="00187A4A" w:rsidRDefault="00A41C16" w:rsidP="00CF2AE1">
    <w:pPr>
      <w:pStyle w:val="Rodap"/>
      <w:ind w:right="360" w:firstLine="360"/>
      <w:jc w:val="center"/>
      <w:rPr>
        <w:sz w:val="16"/>
      </w:rPr>
    </w:pPr>
    <w:r>
      <w:rPr>
        <w:sz w:val="16"/>
        <w:lang w:bidi="fr-CA"/>
      </w:rPr>
      <w:t>Chimie organique axée sur l</w:t>
    </w:r>
    <w:r w:rsidRPr="009C5F66">
      <w:rPr>
        <w:sz w:val="16"/>
        <w:lang w:bidi="fr-CA"/>
      </w:rPr>
      <w:t>’</w:t>
    </w:r>
    <w:r>
      <w:rPr>
        <w:sz w:val="16"/>
        <w:lang w:bidi="fr-CA"/>
      </w:rPr>
      <w:t>aspect biologique</w:t>
    </w:r>
  </w:p>
  <w:p w14:paraId="7C3D2F24" w14:textId="77777777" w:rsidR="00A41C16" w:rsidRPr="00736512" w:rsidRDefault="00A41C16" w:rsidP="00CF2AE1">
    <w:pPr>
      <w:pStyle w:val="Rodap"/>
      <w:jc w:val="center"/>
      <w:rPr>
        <w:sz w:val="23"/>
      </w:rPr>
    </w:pPr>
    <w:r w:rsidRPr="00187A4A">
      <w:rPr>
        <w:sz w:val="16"/>
        <w:lang w:bidi="fr-CA"/>
      </w:rPr>
      <w:t>Tim </w:t>
    </w:r>
    <w:proofErr w:type="spellStart"/>
    <w:r w:rsidRPr="00187A4A">
      <w:rPr>
        <w:sz w:val="16"/>
        <w:lang w:bidi="fr-CA"/>
      </w:rPr>
      <w:t>Soderberg</w:t>
    </w:r>
    <w:proofErr w:type="spellEnd"/>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0C303" w14:textId="3D959905" w:rsidR="00A41C16" w:rsidRPr="00736512" w:rsidRDefault="00A41C16" w:rsidP="003C2C2E">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00601A32" w:rsidRPr="00736512">
      <w:rPr>
        <w:rStyle w:val="Nmerodepgina"/>
        <w:noProof/>
        <w:sz w:val="23"/>
        <w:lang w:bidi="fr-CA"/>
      </w:rPr>
      <w:t>1</w:t>
    </w:r>
    <w:r w:rsidRPr="00736512">
      <w:rPr>
        <w:rStyle w:val="Nmerodepgina"/>
        <w:sz w:val="23"/>
        <w:lang w:bidi="fr-CA"/>
      </w:rPr>
      <w:fldChar w:fldCharType="end"/>
    </w:r>
  </w:p>
  <w:p w14:paraId="297626ED" w14:textId="77777777" w:rsidR="00A41C16" w:rsidRPr="00736512" w:rsidRDefault="00A41C16" w:rsidP="003C2C2E">
    <w:pPr>
      <w:pStyle w:val="Rodap"/>
      <w:ind w:right="360" w:firstLine="360"/>
      <w:rPr>
        <w:sz w:val="23"/>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0045E" w14:textId="77777777" w:rsidR="00A41C16" w:rsidRPr="00736512" w:rsidRDefault="00A41C16" w:rsidP="003C2C2E">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00C62E0C" w:rsidRPr="00736512">
      <w:rPr>
        <w:rStyle w:val="Nmerodepgina"/>
        <w:noProof/>
        <w:sz w:val="23"/>
        <w:lang w:bidi="fr-CA"/>
      </w:rPr>
      <w:t>443</w:t>
    </w:r>
    <w:r w:rsidRPr="00736512">
      <w:rPr>
        <w:rStyle w:val="Nmerodepgina"/>
        <w:sz w:val="23"/>
        <w:lang w:bidi="fr-CA"/>
      </w:rPr>
      <w:fldChar w:fldCharType="end"/>
    </w:r>
  </w:p>
  <w:p w14:paraId="3261DA2C" w14:textId="77777777" w:rsidR="00A41C16" w:rsidRPr="00D72A6E" w:rsidRDefault="00A41C16" w:rsidP="003C2C2E">
    <w:pPr>
      <w:pStyle w:val="Rodap"/>
      <w:ind w:right="360" w:firstLine="360"/>
      <w:jc w:val="center"/>
      <w:rPr>
        <w:sz w:val="16"/>
        <w:szCs w:val="16"/>
      </w:rPr>
    </w:pPr>
    <w:r w:rsidRPr="00D72A6E">
      <w:rPr>
        <w:sz w:val="16"/>
        <w:szCs w:val="16"/>
        <w:lang w:bidi="fr-CA"/>
      </w:rPr>
      <w:t>Chimie organique axée sur l</w:t>
    </w:r>
    <w:r w:rsidRPr="009C5F66">
      <w:rPr>
        <w:sz w:val="16"/>
        <w:szCs w:val="16"/>
        <w:lang w:bidi="fr-CA"/>
      </w:rPr>
      <w:t>’</w:t>
    </w:r>
    <w:r w:rsidRPr="00D72A6E">
      <w:rPr>
        <w:sz w:val="16"/>
        <w:szCs w:val="16"/>
        <w:lang w:bidi="fr-CA"/>
      </w:rPr>
      <w:t>aspect biologique (éd. 2016)</w:t>
    </w:r>
  </w:p>
  <w:p w14:paraId="6EFB8600" w14:textId="77777777" w:rsidR="00A41C16" w:rsidRPr="00D72A6E" w:rsidRDefault="00A41C16" w:rsidP="003C2C2E">
    <w:pPr>
      <w:pStyle w:val="Rodap"/>
      <w:ind w:right="360"/>
      <w:jc w:val="center"/>
      <w:rPr>
        <w:sz w:val="16"/>
        <w:szCs w:val="16"/>
      </w:rPr>
    </w:pPr>
    <w:r w:rsidRPr="00D72A6E">
      <w:rPr>
        <w:sz w:val="16"/>
        <w:szCs w:val="16"/>
        <w:lang w:bidi="fr-CA"/>
      </w:rPr>
      <w:t>Tim </w:t>
    </w:r>
    <w:proofErr w:type="spellStart"/>
    <w:r w:rsidRPr="00D72A6E">
      <w:rPr>
        <w:sz w:val="16"/>
        <w:szCs w:val="16"/>
        <w:lang w:bidi="fr-CA"/>
      </w:rPr>
      <w:t>Soderberg</w:t>
    </w:r>
    <w:proofErr w:type="spellEnd"/>
  </w:p>
  <w:p w14:paraId="501E0CC3" w14:textId="5CFEB490" w:rsidR="00A41C16" w:rsidRPr="00A05E8B" w:rsidRDefault="00A41C16" w:rsidP="003C2C2E">
    <w:pPr>
      <w:pStyle w:val="Rodap"/>
      <w:jc w:val="center"/>
      <w:rPr>
        <w:sz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99B3A" w14:textId="77777777" w:rsidR="00A41C16" w:rsidRPr="00D72A6E" w:rsidRDefault="00A41C16" w:rsidP="009A35C0">
    <w:pPr>
      <w:pStyle w:val="Rodap"/>
      <w:ind w:right="360" w:firstLine="360"/>
      <w:jc w:val="center"/>
      <w:rPr>
        <w:sz w:val="16"/>
        <w:szCs w:val="16"/>
      </w:rPr>
    </w:pPr>
    <w:r w:rsidRPr="00D72A6E">
      <w:rPr>
        <w:sz w:val="16"/>
        <w:szCs w:val="16"/>
        <w:lang w:bidi="fr-CA"/>
      </w:rPr>
      <w:t>Chimie organique axée sur l</w:t>
    </w:r>
    <w:r w:rsidRPr="009C5F66">
      <w:rPr>
        <w:sz w:val="16"/>
        <w:szCs w:val="16"/>
        <w:lang w:bidi="fr-CA"/>
      </w:rPr>
      <w:t>’</w:t>
    </w:r>
    <w:r w:rsidRPr="00D72A6E">
      <w:rPr>
        <w:sz w:val="16"/>
        <w:szCs w:val="16"/>
        <w:lang w:bidi="fr-CA"/>
      </w:rPr>
      <w:t>aspect biologique (éd. 2016)</w:t>
    </w:r>
  </w:p>
  <w:p w14:paraId="4604CFB8" w14:textId="77777777" w:rsidR="00A41C16" w:rsidRPr="00D72A6E" w:rsidRDefault="00A41C16" w:rsidP="00655ECE">
    <w:pPr>
      <w:pStyle w:val="Rodap"/>
      <w:ind w:right="360"/>
      <w:jc w:val="center"/>
      <w:rPr>
        <w:sz w:val="16"/>
        <w:szCs w:val="16"/>
      </w:rPr>
    </w:pPr>
    <w:r w:rsidRPr="00D72A6E">
      <w:rPr>
        <w:sz w:val="16"/>
        <w:szCs w:val="16"/>
        <w:lang w:bidi="fr-CA"/>
      </w:rPr>
      <w:t>Tim </w:t>
    </w:r>
    <w:proofErr w:type="spellStart"/>
    <w:r w:rsidRPr="00D72A6E">
      <w:rPr>
        <w:sz w:val="16"/>
        <w:szCs w:val="16"/>
        <w:lang w:bidi="fr-CA"/>
      </w:rPr>
      <w:t>Soderberg</w:t>
    </w:r>
    <w:proofErr w:type="spellEnd"/>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368AF" w14:textId="77777777" w:rsidR="00A41C16" w:rsidRPr="00D72A6E" w:rsidRDefault="00A41C16" w:rsidP="00655ECE">
    <w:pPr>
      <w:pStyle w:val="Rodap"/>
      <w:ind w:right="360"/>
      <w:jc w:val="center"/>
      <w:rPr>
        <w:sz w:val="16"/>
        <w:szCs w:val="16"/>
      </w:rPr>
    </w:pPr>
    <w:r w:rsidRPr="00D72A6E">
      <w:rPr>
        <w:sz w:val="16"/>
        <w:szCs w:val="16"/>
        <w:lang w:bidi="fr-CA"/>
      </w:rPr>
      <w:t>Chimie organique axée sur l</w:t>
    </w:r>
    <w:r w:rsidRPr="009C5F66">
      <w:rPr>
        <w:sz w:val="16"/>
        <w:szCs w:val="16"/>
        <w:lang w:bidi="fr-CA"/>
      </w:rPr>
      <w:t>’</w:t>
    </w:r>
    <w:r w:rsidRPr="00D72A6E">
      <w:rPr>
        <w:sz w:val="16"/>
        <w:szCs w:val="16"/>
        <w:lang w:bidi="fr-CA"/>
      </w:rPr>
      <w:t>aspect biologique (éd. 2016)</w:t>
    </w:r>
  </w:p>
  <w:p w14:paraId="4503E993" w14:textId="77777777" w:rsidR="00A41C16" w:rsidRPr="00D72A6E" w:rsidRDefault="00A41C16" w:rsidP="00655ECE">
    <w:pPr>
      <w:pStyle w:val="Rodap"/>
      <w:ind w:right="360"/>
      <w:jc w:val="center"/>
      <w:rPr>
        <w:sz w:val="16"/>
        <w:szCs w:val="16"/>
      </w:rPr>
    </w:pPr>
    <w:r w:rsidRPr="00D72A6E">
      <w:rPr>
        <w:sz w:val="16"/>
        <w:szCs w:val="16"/>
        <w:lang w:bidi="fr-CA"/>
      </w:rPr>
      <w:t>Tim </w:t>
    </w:r>
    <w:proofErr w:type="spellStart"/>
    <w:r w:rsidRPr="00D72A6E">
      <w:rPr>
        <w:sz w:val="16"/>
        <w:szCs w:val="16"/>
        <w:lang w:bidi="fr-CA"/>
      </w:rPr>
      <w:t>Soderberg</w:t>
    </w:r>
    <w:proofErr w:type="spellEnd"/>
  </w:p>
  <w:p w14:paraId="42248ABD" w14:textId="77777777" w:rsidR="00A41C16" w:rsidRPr="00736512" w:rsidRDefault="00A41C16">
    <w:pPr>
      <w:pStyle w:val="Rodap"/>
      <w:rPr>
        <w:sz w:val="23"/>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B5375" w14:textId="6A46E06A" w:rsidR="00A41C16" w:rsidRPr="00736512" w:rsidRDefault="00A41C16" w:rsidP="00C2771F">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00601A32" w:rsidRPr="00736512">
      <w:rPr>
        <w:rStyle w:val="Nmerodepgina"/>
        <w:noProof/>
        <w:sz w:val="23"/>
        <w:lang w:bidi="fr-CA"/>
      </w:rPr>
      <w:t>i</w:t>
    </w:r>
    <w:r w:rsidRPr="00736512">
      <w:rPr>
        <w:rStyle w:val="Nmerodepgina"/>
        <w:sz w:val="23"/>
        <w:lang w:bidi="fr-CA"/>
      </w:rPr>
      <w:fldChar w:fldCharType="end"/>
    </w:r>
  </w:p>
  <w:p w14:paraId="5FDD72DD" w14:textId="77777777" w:rsidR="00A41C16" w:rsidRPr="00736512" w:rsidRDefault="00A41C16" w:rsidP="00655ECE">
    <w:pPr>
      <w:pStyle w:val="Rodap"/>
      <w:ind w:right="360" w:firstLine="360"/>
      <w:rPr>
        <w:sz w:val="23"/>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F43C5" w14:textId="77777777" w:rsidR="00A41C16" w:rsidRPr="00736512" w:rsidRDefault="00A41C16" w:rsidP="00C2771F">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Pr="00736512">
      <w:rPr>
        <w:rStyle w:val="Nmerodepgina"/>
        <w:noProof/>
        <w:sz w:val="23"/>
        <w:lang w:bidi="fr-CA"/>
      </w:rPr>
      <w:t>50</w:t>
    </w:r>
    <w:r w:rsidRPr="00736512">
      <w:rPr>
        <w:rStyle w:val="Nmerodepgina"/>
        <w:sz w:val="23"/>
        <w:lang w:bidi="fr-CA"/>
      </w:rPr>
      <w:fldChar w:fldCharType="end"/>
    </w:r>
  </w:p>
  <w:p w14:paraId="3EE7AD7D" w14:textId="77777777" w:rsidR="00A41C16" w:rsidRPr="00D72A6E" w:rsidRDefault="00A41C16" w:rsidP="00655ECE">
    <w:pPr>
      <w:pStyle w:val="Rodap"/>
      <w:ind w:right="360" w:firstLine="360"/>
      <w:jc w:val="center"/>
      <w:rPr>
        <w:sz w:val="16"/>
        <w:szCs w:val="16"/>
      </w:rPr>
    </w:pPr>
    <w:r w:rsidRPr="00D72A6E">
      <w:rPr>
        <w:sz w:val="16"/>
        <w:szCs w:val="16"/>
        <w:lang w:bidi="fr-CA"/>
      </w:rPr>
      <w:t>Chimie organique axée sur l</w:t>
    </w:r>
    <w:r w:rsidRPr="009C5F66">
      <w:rPr>
        <w:sz w:val="16"/>
        <w:szCs w:val="16"/>
        <w:lang w:bidi="fr-CA"/>
      </w:rPr>
      <w:t>’</w:t>
    </w:r>
    <w:r w:rsidRPr="00D72A6E">
      <w:rPr>
        <w:sz w:val="16"/>
        <w:szCs w:val="16"/>
        <w:lang w:bidi="fr-CA"/>
      </w:rPr>
      <w:t>aspect biologique (éd. 2016)</w:t>
    </w:r>
  </w:p>
  <w:p w14:paraId="58F774D7" w14:textId="77777777" w:rsidR="00A41C16" w:rsidRPr="00D72A6E" w:rsidRDefault="00A41C16" w:rsidP="00655ECE">
    <w:pPr>
      <w:pStyle w:val="Rodap"/>
      <w:ind w:right="360"/>
      <w:jc w:val="center"/>
      <w:rPr>
        <w:sz w:val="16"/>
        <w:szCs w:val="16"/>
      </w:rPr>
    </w:pPr>
    <w:r w:rsidRPr="00D72A6E">
      <w:rPr>
        <w:sz w:val="16"/>
        <w:szCs w:val="16"/>
        <w:lang w:bidi="fr-CA"/>
      </w:rPr>
      <w:t>Tim </w:t>
    </w:r>
    <w:proofErr w:type="spellStart"/>
    <w:r w:rsidRPr="00D72A6E">
      <w:rPr>
        <w:sz w:val="16"/>
        <w:szCs w:val="16"/>
        <w:lang w:bidi="fr-CA"/>
      </w:rPr>
      <w:t>Soderberg</w:t>
    </w:r>
    <w:proofErr w:type="spellEnd"/>
  </w:p>
  <w:p w14:paraId="284A538B" w14:textId="77777777" w:rsidR="00A41C16" w:rsidRPr="00C147CD" w:rsidRDefault="00A41C16" w:rsidP="00655ECE">
    <w:pPr>
      <w:pStyle w:val="Rodap"/>
      <w:ind w:right="360" w:firstLine="360"/>
      <w:jc w:val="center"/>
      <w:rPr>
        <w:sz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9F3CA" w14:textId="212CE954" w:rsidR="00A41C16" w:rsidRPr="00736512" w:rsidRDefault="00A41C16" w:rsidP="00562BC4">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00601A32" w:rsidRPr="00736512">
      <w:rPr>
        <w:rStyle w:val="Nmerodepgina"/>
        <w:noProof/>
        <w:sz w:val="23"/>
        <w:lang w:bidi="fr-CA"/>
      </w:rPr>
      <w:t>1</w:t>
    </w:r>
    <w:r w:rsidRPr="00736512">
      <w:rPr>
        <w:rStyle w:val="Nmerodepgina"/>
        <w:sz w:val="23"/>
        <w:lang w:bidi="fr-CA"/>
      </w:rPr>
      <w:fldChar w:fldCharType="end"/>
    </w:r>
  </w:p>
  <w:p w14:paraId="7AAA57FB" w14:textId="77777777" w:rsidR="00A41C16" w:rsidRPr="00736512" w:rsidRDefault="00A41C16" w:rsidP="009C5A69">
    <w:pPr>
      <w:pStyle w:val="Rodap"/>
      <w:ind w:right="360" w:firstLine="360"/>
      <w:rPr>
        <w:sz w:val="23"/>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B4D66" w14:textId="77777777" w:rsidR="00A41C16" w:rsidRPr="00736512" w:rsidRDefault="00A41C16" w:rsidP="00562BC4">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Pr="00736512">
      <w:rPr>
        <w:rStyle w:val="Nmerodepgina"/>
        <w:noProof/>
        <w:sz w:val="23"/>
        <w:lang w:bidi="fr-CA"/>
      </w:rPr>
      <w:t>125</w:t>
    </w:r>
    <w:r w:rsidRPr="00736512">
      <w:rPr>
        <w:rStyle w:val="Nmerodepgina"/>
        <w:sz w:val="23"/>
        <w:lang w:bidi="fr-CA"/>
      </w:rPr>
      <w:fldChar w:fldCharType="end"/>
    </w:r>
  </w:p>
  <w:p w14:paraId="2291DA10" w14:textId="77777777" w:rsidR="00A41C16" w:rsidRPr="00D72A6E" w:rsidRDefault="00A41C16" w:rsidP="00562BC4">
    <w:pPr>
      <w:pStyle w:val="Rodap"/>
      <w:ind w:right="360" w:firstLine="360"/>
      <w:jc w:val="center"/>
      <w:rPr>
        <w:sz w:val="16"/>
        <w:szCs w:val="16"/>
      </w:rPr>
    </w:pPr>
    <w:r w:rsidRPr="00D72A6E">
      <w:rPr>
        <w:sz w:val="16"/>
        <w:szCs w:val="16"/>
        <w:lang w:bidi="fr-CA"/>
      </w:rPr>
      <w:t>Chimie organique axée sur l</w:t>
    </w:r>
    <w:r w:rsidRPr="009C5F66">
      <w:rPr>
        <w:sz w:val="16"/>
        <w:szCs w:val="16"/>
        <w:lang w:bidi="fr-CA"/>
      </w:rPr>
      <w:t>’</w:t>
    </w:r>
    <w:r w:rsidRPr="00D72A6E">
      <w:rPr>
        <w:sz w:val="16"/>
        <w:szCs w:val="16"/>
        <w:lang w:bidi="fr-CA"/>
      </w:rPr>
      <w:t>aspect biologique (éd. 2016)</w:t>
    </w:r>
  </w:p>
  <w:p w14:paraId="50676969" w14:textId="77777777" w:rsidR="00A41C16" w:rsidRPr="00D72A6E" w:rsidRDefault="00A41C16" w:rsidP="00562BC4">
    <w:pPr>
      <w:pStyle w:val="Rodap"/>
      <w:ind w:right="360"/>
      <w:jc w:val="center"/>
      <w:rPr>
        <w:sz w:val="16"/>
        <w:szCs w:val="16"/>
      </w:rPr>
    </w:pPr>
    <w:r w:rsidRPr="00D72A6E">
      <w:rPr>
        <w:sz w:val="16"/>
        <w:szCs w:val="16"/>
        <w:lang w:bidi="fr-CA"/>
      </w:rPr>
      <w:t>Tim </w:t>
    </w:r>
    <w:proofErr w:type="spellStart"/>
    <w:r w:rsidRPr="00D72A6E">
      <w:rPr>
        <w:sz w:val="16"/>
        <w:szCs w:val="16"/>
        <w:lang w:bidi="fr-CA"/>
      </w:rPr>
      <w:t>Soderberg</w:t>
    </w:r>
    <w:proofErr w:type="spellEnd"/>
  </w:p>
  <w:p w14:paraId="24D5BA12" w14:textId="0D697A9F" w:rsidR="00A41C16" w:rsidRPr="00736512" w:rsidRDefault="00A41C16" w:rsidP="009C5A69">
    <w:pPr>
      <w:pStyle w:val="Rodap"/>
      <w:jc w:val="center"/>
      <w:rPr>
        <w:sz w:val="23"/>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AB2F7" w14:textId="77777777" w:rsidR="00A41C16" w:rsidRPr="000C6391" w:rsidRDefault="00A41C16" w:rsidP="009C5A69">
    <w:pPr>
      <w:pStyle w:val="Rodap"/>
      <w:jc w:val="center"/>
      <w:rPr>
        <w:sz w:val="20"/>
      </w:rPr>
    </w:pPr>
    <w:r>
      <w:rPr>
        <w:sz w:val="20"/>
        <w:lang w:bidi="fr-CA"/>
      </w:rPr>
      <w:t>Chimie organique axée sur l</w:t>
    </w:r>
    <w:r w:rsidRPr="009C5F66">
      <w:rPr>
        <w:sz w:val="20"/>
        <w:lang w:bidi="fr-CA"/>
      </w:rPr>
      <w:t>’</w:t>
    </w:r>
    <w:r>
      <w:rPr>
        <w:sz w:val="20"/>
        <w:lang w:bidi="fr-CA"/>
      </w:rPr>
      <w:t>aspect biologique</w:t>
    </w:r>
  </w:p>
  <w:p w14:paraId="2690573E" w14:textId="77777777" w:rsidR="00A41C16" w:rsidRPr="000C6391" w:rsidRDefault="00A41C16" w:rsidP="009C5A69">
    <w:pPr>
      <w:pStyle w:val="Rodap"/>
      <w:jc w:val="center"/>
      <w:rPr>
        <w:sz w:val="20"/>
      </w:rPr>
    </w:pPr>
    <w:r w:rsidRPr="000C6391">
      <w:rPr>
        <w:sz w:val="20"/>
        <w:lang w:bidi="fr-CA"/>
      </w:rPr>
      <w:t>Tim </w:t>
    </w:r>
    <w:proofErr w:type="spellStart"/>
    <w:r w:rsidRPr="000C6391">
      <w:rPr>
        <w:sz w:val="20"/>
        <w:lang w:bidi="fr-CA"/>
      </w:rPr>
      <w:t>Soderberg</w:t>
    </w:r>
    <w:proofErr w:type="spellEnd"/>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7E59D" w14:textId="4299B440" w:rsidR="00A41C16" w:rsidRPr="00736512" w:rsidRDefault="00A41C16" w:rsidP="00B27881">
    <w:pPr>
      <w:pStyle w:val="Rodap"/>
      <w:framePr w:wrap="around" w:vAnchor="text" w:hAnchor="margin" w:xAlign="outside" w:y="1"/>
      <w:rPr>
        <w:rStyle w:val="Nmerodepgina"/>
        <w:sz w:val="23"/>
      </w:rPr>
    </w:pPr>
    <w:r w:rsidRPr="00736512">
      <w:rPr>
        <w:rStyle w:val="Nmerodepgina"/>
        <w:sz w:val="23"/>
        <w:lang w:bidi="fr-CA"/>
      </w:rPr>
      <w:fldChar w:fldCharType="begin"/>
    </w:r>
    <w:r w:rsidRPr="00736512">
      <w:rPr>
        <w:rStyle w:val="Nmerodepgina"/>
        <w:sz w:val="23"/>
        <w:lang w:bidi="fr-CA"/>
      </w:rPr>
      <w:instrText xml:space="preserve">PAGE  </w:instrText>
    </w:r>
    <w:r w:rsidRPr="00736512">
      <w:rPr>
        <w:rStyle w:val="Nmerodepgina"/>
        <w:sz w:val="23"/>
        <w:lang w:bidi="fr-CA"/>
      </w:rPr>
      <w:fldChar w:fldCharType="separate"/>
    </w:r>
    <w:r w:rsidR="00601A32" w:rsidRPr="00736512">
      <w:rPr>
        <w:rStyle w:val="Nmerodepgina"/>
        <w:noProof/>
        <w:sz w:val="23"/>
        <w:lang w:bidi="fr-CA"/>
      </w:rPr>
      <w:t>1</w:t>
    </w:r>
    <w:r w:rsidRPr="00736512">
      <w:rPr>
        <w:rStyle w:val="Nmerodepgina"/>
        <w:sz w:val="23"/>
        <w:lang w:bidi="fr-CA"/>
      </w:rPr>
      <w:fldChar w:fldCharType="end"/>
    </w:r>
  </w:p>
  <w:p w14:paraId="2DC07853" w14:textId="77777777" w:rsidR="00A41C16" w:rsidRPr="00736512" w:rsidRDefault="00A41C16" w:rsidP="00510F4C">
    <w:pPr>
      <w:pStyle w:val="Rodap"/>
      <w:ind w:right="360" w:firstLine="360"/>
      <w:rPr>
        <w:sz w:val="23"/>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C65A0A" w14:textId="77777777" w:rsidR="00220AFC" w:rsidRDefault="00220AFC" w:rsidP="009A35C0">
      <w:r>
        <w:separator/>
      </w:r>
    </w:p>
  </w:footnote>
  <w:footnote w:type="continuationSeparator" w:id="0">
    <w:p w14:paraId="6055AE2C" w14:textId="77777777" w:rsidR="00220AFC" w:rsidRDefault="00220AFC" w:rsidP="009A35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65716" w14:textId="77777777" w:rsidR="00A41C16" w:rsidRPr="00736512" w:rsidRDefault="00A41C16" w:rsidP="00655ECE">
    <w:pPr>
      <w:pStyle w:val="Cabealho"/>
      <w:jc w:val="right"/>
      <w:rPr>
        <w:sz w:val="23"/>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5D55D" w14:textId="13AC6AE4" w:rsidR="00A41C16" w:rsidRPr="00736512" w:rsidRDefault="00A41C16" w:rsidP="00510F4C">
    <w:pPr>
      <w:pStyle w:val="Cabealho"/>
      <w:jc w:val="right"/>
      <w:rPr>
        <w:sz w:val="23"/>
      </w:rPr>
    </w:pPr>
    <w:r w:rsidRPr="00736512">
      <w:rPr>
        <w:sz w:val="23"/>
        <w:lang w:bidi="fr-CA"/>
      </w:rPr>
      <w:t>Chapitre 5 : RMN</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AF02C" w14:textId="77777777" w:rsidR="00A41C16" w:rsidRPr="00736512" w:rsidRDefault="00A41C16" w:rsidP="006F5676">
    <w:pPr>
      <w:pStyle w:val="Cabealho"/>
      <w:jc w:val="right"/>
      <w:rPr>
        <w:sz w:val="23"/>
      </w:rPr>
    </w:pPr>
    <w:r w:rsidRPr="00736512">
      <w:rPr>
        <w:sz w:val="23"/>
        <w:lang w:bidi="fr-CA"/>
      </w:rPr>
      <w:t>Chapitre 6 : Un aperçu de la réactivité des molécules organiques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26093" w14:textId="77777777" w:rsidR="00A41C16" w:rsidRPr="00736512" w:rsidRDefault="00A41C16" w:rsidP="00CF2AE1">
    <w:pPr>
      <w:pStyle w:val="Cabealho"/>
      <w:jc w:val="right"/>
      <w:rPr>
        <w:sz w:val="23"/>
      </w:rPr>
    </w:pPr>
    <w:r w:rsidRPr="00736512">
      <w:rPr>
        <w:sz w:val="23"/>
        <w:lang w:bidi="fr-CA"/>
      </w:rPr>
      <w:t>Chapitre 7 : Réactions acido-basiques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2F7F1" w14:textId="77777777" w:rsidR="00A41C16" w:rsidRPr="00736512" w:rsidRDefault="00A41C16" w:rsidP="00CF2AE1">
    <w:pPr>
      <w:pStyle w:val="Cabealho"/>
      <w:jc w:val="right"/>
      <w:rPr>
        <w:sz w:val="23"/>
      </w:rPr>
    </w:pPr>
    <w:r w:rsidRPr="00736512">
      <w:rPr>
        <w:sz w:val="23"/>
        <w:lang w:bidi="fr-CA"/>
      </w:rPr>
      <w:t>Chapitre 7 : Réactions acido-basiques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8E0E9" w14:textId="77777777" w:rsidR="00A41C16" w:rsidRPr="00736512" w:rsidRDefault="00A41C16" w:rsidP="003C2C2E">
    <w:pPr>
      <w:pStyle w:val="Cabealho"/>
      <w:jc w:val="right"/>
      <w:rPr>
        <w:sz w:val="23"/>
      </w:rPr>
    </w:pPr>
    <w:r w:rsidRPr="00736512">
      <w:rPr>
        <w:sz w:val="23"/>
        <w:lang w:bidi="fr-CA"/>
      </w:rPr>
      <w:t xml:space="preserve">Chapitre 8 : La substitution nucléophile </w:t>
    </w:r>
  </w:p>
  <w:p w14:paraId="7DE92C46" w14:textId="77777777" w:rsidR="00A41C16" w:rsidRPr="00736512" w:rsidRDefault="00A41C16" w:rsidP="003C2C2E">
    <w:pPr>
      <w:pStyle w:val="Cabealho"/>
      <w:jc w:val="right"/>
      <w:rPr>
        <w:sz w:val="23"/>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A1DD4" w14:textId="475EA079" w:rsidR="00A41C16" w:rsidRPr="00736512" w:rsidRDefault="00A41C16" w:rsidP="003C2C2E">
    <w:pPr>
      <w:pStyle w:val="Cabealho"/>
      <w:jc w:val="right"/>
      <w:rPr>
        <w:sz w:val="23"/>
      </w:rPr>
    </w:pPr>
    <w:r w:rsidRPr="00736512">
      <w:rPr>
        <w:sz w:val="23"/>
        <w:lang w:bidi="fr-CA"/>
      </w:rPr>
      <w:t>Tableaux</w:t>
    </w:r>
  </w:p>
  <w:p w14:paraId="1E171905" w14:textId="77777777" w:rsidR="00A41C16" w:rsidRPr="00736512" w:rsidRDefault="00A41C16" w:rsidP="003C2C2E">
    <w:pPr>
      <w:pStyle w:val="Cabealho"/>
      <w:jc w:val="right"/>
      <w:rPr>
        <w:sz w:val="23"/>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08AFE" w14:textId="77777777" w:rsidR="00A41C16" w:rsidRPr="00736512" w:rsidRDefault="00A41C16" w:rsidP="00655ECE">
    <w:pPr>
      <w:pStyle w:val="Cabealho"/>
      <w:jc w:val="right"/>
      <w:rPr>
        <w:sz w:val="23"/>
      </w:rPr>
    </w:pPr>
    <w:r w:rsidRPr="00736512">
      <w:rPr>
        <w:sz w:val="23"/>
        <w:lang w:bidi="fr-CA"/>
      </w:rPr>
      <w:t>Table des matières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FF4B1" w14:textId="77777777" w:rsidR="00A41C16" w:rsidRPr="00736512" w:rsidRDefault="00A41C16">
    <w:pPr>
      <w:pStyle w:val="Cabealho"/>
      <w:rPr>
        <w:sz w:val="23"/>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F4322" w14:textId="09213C46" w:rsidR="00A41C16" w:rsidRPr="00736512" w:rsidRDefault="00A41C16" w:rsidP="00655ECE">
    <w:pPr>
      <w:pStyle w:val="Cabealho"/>
      <w:jc w:val="right"/>
      <w:rPr>
        <w:sz w:val="23"/>
      </w:rPr>
    </w:pPr>
    <w:r w:rsidRPr="00736512">
      <w:rPr>
        <w:sz w:val="23"/>
        <w:lang w:bidi="fr-CA"/>
      </w:rPr>
      <w:t>Chapitre 1 : Structure et liaisons I</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50570" w14:textId="5A9C1369" w:rsidR="00A41C16" w:rsidRPr="00736512" w:rsidRDefault="00A41C16" w:rsidP="009C5A69">
    <w:pPr>
      <w:pStyle w:val="Cabealho"/>
      <w:jc w:val="right"/>
      <w:rPr>
        <w:sz w:val="23"/>
      </w:rPr>
    </w:pPr>
    <w:r w:rsidRPr="00736512">
      <w:rPr>
        <w:sz w:val="23"/>
        <w:lang w:bidi="fr-CA"/>
      </w:rPr>
      <w:t>Chapitre 2 : Structure et liaisons II</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E708F" w14:textId="77777777" w:rsidR="00A41C16" w:rsidRPr="000C6391" w:rsidRDefault="00A41C16" w:rsidP="009C5A69">
    <w:pPr>
      <w:pStyle w:val="Cabealho"/>
      <w:jc w:val="right"/>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476D7" w14:textId="208C551C" w:rsidR="00A41C16" w:rsidRPr="00736512" w:rsidRDefault="00A41C16" w:rsidP="00510F4C">
    <w:pPr>
      <w:pStyle w:val="Cabealho"/>
      <w:jc w:val="right"/>
      <w:rPr>
        <w:sz w:val="23"/>
      </w:rPr>
    </w:pPr>
    <w:r w:rsidRPr="00736512">
      <w:rPr>
        <w:sz w:val="23"/>
        <w:lang w:bidi="fr-CA"/>
      </w:rPr>
      <w:t>Chapitre 3 : Conformation et stéréochimie</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C6249" w14:textId="77777777" w:rsidR="00A41C16" w:rsidRPr="00AD7B5F" w:rsidRDefault="00A41C16" w:rsidP="00510F4C">
    <w:pPr>
      <w:pStyle w:val="Cabealho"/>
      <w:jc w:val="right"/>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54646" w14:textId="7FBE6A6E" w:rsidR="00A41C16" w:rsidRPr="00736512" w:rsidRDefault="00A41C16" w:rsidP="00510F4C">
    <w:pPr>
      <w:pStyle w:val="Cabealho"/>
      <w:jc w:val="right"/>
      <w:rPr>
        <w:sz w:val="23"/>
      </w:rPr>
    </w:pPr>
    <w:r w:rsidRPr="00736512">
      <w:rPr>
        <w:sz w:val="23"/>
        <w:lang w:bidi="fr-CA"/>
      </w:rPr>
      <w:t>Chapitre 4 : SM, IR, UV</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B76AA1A"/>
    <w:lvl w:ilvl="0">
      <w:start w:val="1"/>
      <w:numFmt w:val="decimal"/>
      <w:lvlText w:val="%1."/>
      <w:lvlJc w:val="left"/>
      <w:pPr>
        <w:tabs>
          <w:tab w:val="num" w:pos="2061"/>
        </w:tabs>
        <w:ind w:leftChars="800" w:left="2061" w:hangingChars="200" w:hanging="360"/>
      </w:pPr>
    </w:lvl>
  </w:abstractNum>
  <w:abstractNum w:abstractNumId="1" w15:restartNumberingAfterBreak="0">
    <w:nsid w:val="FFFFFF7D"/>
    <w:multiLevelType w:val="singleLevel"/>
    <w:tmpl w:val="8188C5F0"/>
    <w:lvl w:ilvl="0">
      <w:start w:val="1"/>
      <w:numFmt w:val="decimal"/>
      <w:lvlText w:val="%1."/>
      <w:lvlJc w:val="left"/>
      <w:pPr>
        <w:tabs>
          <w:tab w:val="num" w:pos="1636"/>
        </w:tabs>
        <w:ind w:leftChars="600" w:left="1636" w:hangingChars="200" w:hanging="360"/>
      </w:pPr>
    </w:lvl>
  </w:abstractNum>
  <w:abstractNum w:abstractNumId="2" w15:restartNumberingAfterBreak="0">
    <w:nsid w:val="FFFFFF7E"/>
    <w:multiLevelType w:val="singleLevel"/>
    <w:tmpl w:val="C2A00B28"/>
    <w:lvl w:ilvl="0">
      <w:start w:val="1"/>
      <w:numFmt w:val="decimal"/>
      <w:lvlText w:val="%1."/>
      <w:lvlJc w:val="left"/>
      <w:pPr>
        <w:tabs>
          <w:tab w:val="num" w:pos="1211"/>
        </w:tabs>
        <w:ind w:leftChars="400" w:left="1211" w:hangingChars="200" w:hanging="360"/>
      </w:pPr>
    </w:lvl>
  </w:abstractNum>
  <w:abstractNum w:abstractNumId="3" w15:restartNumberingAfterBreak="0">
    <w:nsid w:val="FFFFFF7F"/>
    <w:multiLevelType w:val="singleLevel"/>
    <w:tmpl w:val="C6649376"/>
    <w:lvl w:ilvl="0">
      <w:start w:val="1"/>
      <w:numFmt w:val="decimal"/>
      <w:lvlText w:val="%1."/>
      <w:lvlJc w:val="left"/>
      <w:pPr>
        <w:tabs>
          <w:tab w:val="num" w:pos="785"/>
        </w:tabs>
        <w:ind w:leftChars="200" w:left="785" w:hangingChars="200" w:hanging="360"/>
      </w:pPr>
    </w:lvl>
  </w:abstractNum>
  <w:abstractNum w:abstractNumId="4" w15:restartNumberingAfterBreak="0">
    <w:nsid w:val="FFFFFF80"/>
    <w:multiLevelType w:val="singleLevel"/>
    <w:tmpl w:val="3CB42326"/>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DB32A576"/>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76340CAE"/>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32D2F444"/>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CF6884B6"/>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CF6CD97E"/>
    <w:lvl w:ilvl="0">
      <w:start w:val="1"/>
      <w:numFmt w:val="bullet"/>
      <w:lvlText w:val=""/>
      <w:lvlJc w:val="left"/>
      <w:pPr>
        <w:tabs>
          <w:tab w:val="num" w:pos="360"/>
        </w:tabs>
        <w:ind w:left="360" w:hangingChars="200" w:hanging="360"/>
      </w:pPr>
      <w:rPr>
        <w:rFonts w:ascii="Wingdings" w:hAnsi="Wingdings" w:hint="default"/>
      </w:rPr>
    </w:lvl>
  </w:abstractNum>
  <w:abstractNum w:abstractNumId="10" w15:restartNumberingAfterBreak="0">
    <w:nsid w:val="2A250DF0"/>
    <w:multiLevelType w:val="hybridMultilevel"/>
    <w:tmpl w:val="7968F738"/>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3ABE40F5"/>
    <w:multiLevelType w:val="hybridMultilevel"/>
    <w:tmpl w:val="EE34C408"/>
    <w:lvl w:ilvl="0" w:tplc="1568BF64">
      <w:start w:val="1"/>
      <w:numFmt w:val="lowerLetter"/>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 w15:restartNumberingAfterBreak="0">
    <w:nsid w:val="46631829"/>
    <w:multiLevelType w:val="hybridMultilevel"/>
    <w:tmpl w:val="B39E40AC"/>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ADB77B8"/>
    <w:multiLevelType w:val="hybridMultilevel"/>
    <w:tmpl w:val="536AA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AFE69C4"/>
    <w:multiLevelType w:val="hybridMultilevel"/>
    <w:tmpl w:val="A7B2CBFC"/>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7A4B5022"/>
    <w:multiLevelType w:val="hybridMultilevel"/>
    <w:tmpl w:val="B7746BB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num w:numId="1" w16cid:durableId="1216505075">
    <w:abstractNumId w:val="12"/>
  </w:num>
  <w:num w:numId="2" w16cid:durableId="1103038887">
    <w:abstractNumId w:val="10"/>
  </w:num>
  <w:num w:numId="3" w16cid:durableId="740834823">
    <w:abstractNumId w:val="14"/>
  </w:num>
  <w:num w:numId="4" w16cid:durableId="1614708726">
    <w:abstractNumId w:val="11"/>
  </w:num>
  <w:num w:numId="5" w16cid:durableId="203099961">
    <w:abstractNumId w:val="9"/>
  </w:num>
  <w:num w:numId="6" w16cid:durableId="67000376">
    <w:abstractNumId w:val="7"/>
  </w:num>
  <w:num w:numId="7" w16cid:durableId="1512646282">
    <w:abstractNumId w:val="6"/>
  </w:num>
  <w:num w:numId="8" w16cid:durableId="440761372">
    <w:abstractNumId w:val="5"/>
  </w:num>
  <w:num w:numId="9" w16cid:durableId="332492622">
    <w:abstractNumId w:val="4"/>
  </w:num>
  <w:num w:numId="10" w16cid:durableId="1721443281">
    <w:abstractNumId w:val="8"/>
  </w:num>
  <w:num w:numId="11" w16cid:durableId="1578707225">
    <w:abstractNumId w:val="3"/>
  </w:num>
  <w:num w:numId="12" w16cid:durableId="23331283">
    <w:abstractNumId w:val="2"/>
  </w:num>
  <w:num w:numId="13" w16cid:durableId="2063670454">
    <w:abstractNumId w:val="1"/>
  </w:num>
  <w:num w:numId="14" w16cid:durableId="686954497">
    <w:abstractNumId w:val="0"/>
  </w:num>
  <w:num w:numId="15" w16cid:durableId="793138748">
    <w:abstractNumId w:val="13"/>
  </w:num>
  <w:num w:numId="16" w16cid:durableId="205319374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A35C0"/>
    <w:rsid w:val="0004778F"/>
    <w:rsid w:val="0007664B"/>
    <w:rsid w:val="00086859"/>
    <w:rsid w:val="00090FCB"/>
    <w:rsid w:val="00105199"/>
    <w:rsid w:val="00142E1F"/>
    <w:rsid w:val="001961FA"/>
    <w:rsid w:val="001B0018"/>
    <w:rsid w:val="001B4DAF"/>
    <w:rsid w:val="002104FC"/>
    <w:rsid w:val="00210A81"/>
    <w:rsid w:val="00220AFC"/>
    <w:rsid w:val="00242AD3"/>
    <w:rsid w:val="00276218"/>
    <w:rsid w:val="0028026C"/>
    <w:rsid w:val="002B749C"/>
    <w:rsid w:val="002D338E"/>
    <w:rsid w:val="003743EE"/>
    <w:rsid w:val="00380ABD"/>
    <w:rsid w:val="00385566"/>
    <w:rsid w:val="00395625"/>
    <w:rsid w:val="003B3170"/>
    <w:rsid w:val="003B5622"/>
    <w:rsid w:val="003C2C2E"/>
    <w:rsid w:val="003D4F48"/>
    <w:rsid w:val="0042021E"/>
    <w:rsid w:val="00420DFD"/>
    <w:rsid w:val="00432D74"/>
    <w:rsid w:val="004718FA"/>
    <w:rsid w:val="004B76A1"/>
    <w:rsid w:val="004D5652"/>
    <w:rsid w:val="004F765E"/>
    <w:rsid w:val="00510F4C"/>
    <w:rsid w:val="0051131A"/>
    <w:rsid w:val="00520123"/>
    <w:rsid w:val="00551C97"/>
    <w:rsid w:val="00562BC4"/>
    <w:rsid w:val="0057561B"/>
    <w:rsid w:val="0059156C"/>
    <w:rsid w:val="005E4499"/>
    <w:rsid w:val="00601A32"/>
    <w:rsid w:val="00615A8E"/>
    <w:rsid w:val="00636087"/>
    <w:rsid w:val="00647534"/>
    <w:rsid w:val="00655ECE"/>
    <w:rsid w:val="00662707"/>
    <w:rsid w:val="0066792A"/>
    <w:rsid w:val="006C1FB1"/>
    <w:rsid w:val="006E7818"/>
    <w:rsid w:val="006F0318"/>
    <w:rsid w:val="006F5676"/>
    <w:rsid w:val="00717A7B"/>
    <w:rsid w:val="007276BC"/>
    <w:rsid w:val="00736512"/>
    <w:rsid w:val="0074055A"/>
    <w:rsid w:val="007953AB"/>
    <w:rsid w:val="00805D8B"/>
    <w:rsid w:val="008B2F61"/>
    <w:rsid w:val="008C023D"/>
    <w:rsid w:val="008D24CC"/>
    <w:rsid w:val="009162BE"/>
    <w:rsid w:val="00917FDC"/>
    <w:rsid w:val="00924209"/>
    <w:rsid w:val="0093414A"/>
    <w:rsid w:val="00970AAD"/>
    <w:rsid w:val="00976F9E"/>
    <w:rsid w:val="009A35C0"/>
    <w:rsid w:val="009C2940"/>
    <w:rsid w:val="009C5A69"/>
    <w:rsid w:val="009C5F66"/>
    <w:rsid w:val="009D7582"/>
    <w:rsid w:val="00A41C16"/>
    <w:rsid w:val="00A44753"/>
    <w:rsid w:val="00A45DDF"/>
    <w:rsid w:val="00A856B9"/>
    <w:rsid w:val="00A86A55"/>
    <w:rsid w:val="00AA7CD5"/>
    <w:rsid w:val="00AE3220"/>
    <w:rsid w:val="00B00A80"/>
    <w:rsid w:val="00B04BDB"/>
    <w:rsid w:val="00B17958"/>
    <w:rsid w:val="00B27881"/>
    <w:rsid w:val="00B3133C"/>
    <w:rsid w:val="00B424BE"/>
    <w:rsid w:val="00B42C2E"/>
    <w:rsid w:val="00B73D20"/>
    <w:rsid w:val="00BC0BF5"/>
    <w:rsid w:val="00C02FD0"/>
    <w:rsid w:val="00C075AF"/>
    <w:rsid w:val="00C2771F"/>
    <w:rsid w:val="00C447A5"/>
    <w:rsid w:val="00C529ED"/>
    <w:rsid w:val="00C62E0C"/>
    <w:rsid w:val="00C74064"/>
    <w:rsid w:val="00C97F4A"/>
    <w:rsid w:val="00CD5229"/>
    <w:rsid w:val="00CF2AE1"/>
    <w:rsid w:val="00D40BBE"/>
    <w:rsid w:val="00D528E9"/>
    <w:rsid w:val="00D73182"/>
    <w:rsid w:val="00D910C0"/>
    <w:rsid w:val="00D935C5"/>
    <w:rsid w:val="00D93D3C"/>
    <w:rsid w:val="00DB243D"/>
    <w:rsid w:val="00E30C5F"/>
    <w:rsid w:val="00EF62E4"/>
    <w:rsid w:val="00F00D62"/>
    <w:rsid w:val="00F068D4"/>
    <w:rsid w:val="00F90115"/>
  </w:rsids>
  <m:mathPr>
    <m:mathFont m:val="Cambria Math"/>
    <m:brkBin m:val="before"/>
    <m:brkBinSub m:val="--"/>
    <m:smallFrac m:val="0"/>
    <m:dispDef/>
    <m:lMargin m:val="0"/>
    <m:rMargin m:val="0"/>
    <m:defJc m:val="centerGroup"/>
    <m:wrapIndent m:val="1440"/>
    <m:intLim m:val="subSup"/>
    <m:naryLim m:val="undOvr"/>
  </m:mathPr>
  <w:themeFontLang w:val="en-US" w:eastAsia="ja-JP" w:bidi="km-K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60"/>
    <o:shapelayout v:ext="edit">
      <o:idmap v:ext="edit" data="1"/>
    </o:shapelayout>
  </w:shapeDefaults>
  <w:decimalSymbol w:val=","/>
  <w:listSeparator w:val=";"/>
  <w14:docId w14:val="2EAB29A2"/>
  <w14:defaultImageDpi w14:val="330"/>
  <w15:docId w15:val="{3E7BC75E-6440-46D2-B6A2-221BFAFB9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fr-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5C0"/>
    <w:rPr>
      <w:rFonts w:ascii="Times" w:eastAsia="Times" w:hAnsi="Times"/>
      <w:szCs w:val="20"/>
    </w:rPr>
  </w:style>
  <w:style w:type="paragraph" w:styleId="Ttulo1">
    <w:name w:val="heading 1"/>
    <w:basedOn w:val="Normal"/>
    <w:next w:val="Normal"/>
    <w:link w:val="Ttulo1Char"/>
    <w:qFormat/>
    <w:rsid w:val="009A35C0"/>
    <w:pPr>
      <w:keepNext/>
      <w:outlineLvl w:val="0"/>
    </w:pPr>
    <w:rPr>
      <w:u w:val="single"/>
    </w:rPr>
  </w:style>
  <w:style w:type="paragraph" w:styleId="Ttulo2">
    <w:name w:val="heading 2"/>
    <w:basedOn w:val="Normal"/>
    <w:next w:val="Normal"/>
    <w:link w:val="Ttulo2Char"/>
    <w:qFormat/>
    <w:rsid w:val="00C2771F"/>
    <w:pPr>
      <w:keepNext/>
      <w:outlineLvl w:val="1"/>
    </w:pPr>
    <w:rPr>
      <w:rFonts w:ascii="Times New Roman" w:hAnsi="Times New Roman"/>
      <w:u w:val="singl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A35C0"/>
    <w:rPr>
      <w:rFonts w:ascii="Times" w:eastAsia="Times" w:hAnsi="Times"/>
      <w:szCs w:val="20"/>
      <w:u w:val="single"/>
    </w:rPr>
  </w:style>
  <w:style w:type="character" w:customStyle="1" w:styleId="Ttulo2Char">
    <w:name w:val="Título 2 Char"/>
    <w:basedOn w:val="Fontepargpadro"/>
    <w:link w:val="Ttulo2"/>
    <w:rsid w:val="00C2771F"/>
    <w:rPr>
      <w:rFonts w:eastAsia="Times"/>
      <w:szCs w:val="20"/>
      <w:u w:val="single"/>
    </w:rPr>
  </w:style>
  <w:style w:type="paragraph" w:styleId="TextosemFormatao">
    <w:name w:val="Plain Text"/>
    <w:basedOn w:val="Normal"/>
    <w:link w:val="TextosemFormataoChar"/>
    <w:rsid w:val="009A35C0"/>
    <w:rPr>
      <w:rFonts w:ascii="Courier" w:hAnsi="Courier"/>
    </w:rPr>
  </w:style>
  <w:style w:type="character" w:customStyle="1" w:styleId="TextosemFormataoChar">
    <w:name w:val="Texto sem Formatação Char"/>
    <w:basedOn w:val="Fontepargpadro"/>
    <w:link w:val="TextosemFormatao"/>
    <w:rsid w:val="009A35C0"/>
    <w:rPr>
      <w:rFonts w:ascii="Courier" w:eastAsia="Times" w:hAnsi="Courier"/>
      <w:szCs w:val="20"/>
    </w:rPr>
  </w:style>
  <w:style w:type="paragraph" w:styleId="Cabealho">
    <w:name w:val="header"/>
    <w:basedOn w:val="Normal"/>
    <w:link w:val="CabealhoChar"/>
    <w:rsid w:val="009A35C0"/>
    <w:pPr>
      <w:tabs>
        <w:tab w:val="center" w:pos="4320"/>
        <w:tab w:val="right" w:pos="8640"/>
      </w:tabs>
    </w:pPr>
  </w:style>
  <w:style w:type="character" w:customStyle="1" w:styleId="CabealhoChar">
    <w:name w:val="Cabeçalho Char"/>
    <w:basedOn w:val="Fontepargpadro"/>
    <w:link w:val="Cabealho"/>
    <w:rsid w:val="009A35C0"/>
    <w:rPr>
      <w:rFonts w:ascii="Times" w:eastAsia="Times" w:hAnsi="Times"/>
      <w:szCs w:val="20"/>
    </w:rPr>
  </w:style>
  <w:style w:type="paragraph" w:styleId="Rodap">
    <w:name w:val="footer"/>
    <w:basedOn w:val="Normal"/>
    <w:link w:val="RodapChar"/>
    <w:rsid w:val="009A35C0"/>
    <w:pPr>
      <w:tabs>
        <w:tab w:val="center" w:pos="4320"/>
        <w:tab w:val="right" w:pos="8640"/>
      </w:tabs>
    </w:pPr>
  </w:style>
  <w:style w:type="character" w:customStyle="1" w:styleId="RodapChar">
    <w:name w:val="Rodapé Char"/>
    <w:basedOn w:val="Fontepargpadro"/>
    <w:link w:val="Rodap"/>
    <w:rsid w:val="009A35C0"/>
    <w:rPr>
      <w:rFonts w:ascii="Times" w:eastAsia="Times" w:hAnsi="Times"/>
      <w:szCs w:val="20"/>
    </w:rPr>
  </w:style>
  <w:style w:type="character" w:styleId="Nmerodepgina">
    <w:name w:val="page number"/>
    <w:basedOn w:val="Fontepargpadro"/>
    <w:uiPriority w:val="99"/>
    <w:rsid w:val="009A35C0"/>
  </w:style>
  <w:style w:type="paragraph" w:styleId="Corpodetexto">
    <w:name w:val="Body Text"/>
    <w:basedOn w:val="Normal"/>
    <w:link w:val="CorpodetextoChar"/>
    <w:rsid w:val="009A35C0"/>
    <w:rPr>
      <w:rFonts w:ascii="Times New Roman" w:eastAsia="Times New Roman" w:hAnsi="Times New Roman"/>
      <w:b/>
      <w:szCs w:val="24"/>
    </w:rPr>
  </w:style>
  <w:style w:type="character" w:customStyle="1" w:styleId="CorpodetextoChar">
    <w:name w:val="Corpo de texto Char"/>
    <w:basedOn w:val="Fontepargpadro"/>
    <w:link w:val="Corpodetexto"/>
    <w:rsid w:val="009A35C0"/>
    <w:rPr>
      <w:rFonts w:eastAsia="Times New Roman"/>
      <w:b/>
    </w:rPr>
  </w:style>
  <w:style w:type="paragraph" w:styleId="Textodebalo">
    <w:name w:val="Balloon Text"/>
    <w:basedOn w:val="Normal"/>
    <w:link w:val="TextodebaloChar"/>
    <w:semiHidden/>
    <w:unhideWhenUsed/>
    <w:rsid w:val="00C2771F"/>
    <w:rPr>
      <w:rFonts w:ascii="Lucida Grande" w:hAnsi="Lucida Grande" w:cs="Lucida Grande"/>
      <w:sz w:val="18"/>
      <w:szCs w:val="18"/>
    </w:rPr>
  </w:style>
  <w:style w:type="character" w:customStyle="1" w:styleId="TextodebaloChar">
    <w:name w:val="Texto de balão Char"/>
    <w:basedOn w:val="Fontepargpadro"/>
    <w:link w:val="Textodebalo"/>
    <w:semiHidden/>
    <w:rsid w:val="00C2771F"/>
    <w:rPr>
      <w:rFonts w:ascii="Lucida Grande" w:eastAsia="Times" w:hAnsi="Lucida Grande" w:cs="Lucida Grande"/>
      <w:sz w:val="18"/>
      <w:szCs w:val="18"/>
    </w:rPr>
  </w:style>
  <w:style w:type="table" w:styleId="Tabelacomgrade">
    <w:name w:val="Table Grid"/>
    <w:basedOn w:val="Tabelanormal"/>
    <w:uiPriority w:val="59"/>
    <w:rsid w:val="00C2771F"/>
    <w:rPr>
      <w:rFonts w:ascii="Times" w:eastAsia="Times" w:hAnsi="Time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2771F"/>
    <w:pPr>
      <w:spacing w:before="100" w:beforeAutospacing="1" w:after="100" w:afterAutospacing="1"/>
    </w:pPr>
    <w:rPr>
      <w:rFonts w:eastAsiaTheme="minorEastAsia"/>
      <w:sz w:val="20"/>
    </w:rPr>
  </w:style>
  <w:style w:type="character" w:styleId="Nmerodelinha">
    <w:name w:val="line number"/>
    <w:basedOn w:val="Fontepargpadro"/>
    <w:uiPriority w:val="99"/>
    <w:semiHidden/>
    <w:unhideWhenUsed/>
    <w:rsid w:val="00C2771F"/>
  </w:style>
  <w:style w:type="character" w:styleId="Hyperlink">
    <w:name w:val="Hyperlink"/>
    <w:basedOn w:val="Fontepargpadro"/>
    <w:unhideWhenUsed/>
    <w:rsid w:val="001B4DAF"/>
    <w:rPr>
      <w:color w:val="0000FF"/>
      <w:u w:val="single"/>
    </w:rPr>
  </w:style>
  <w:style w:type="paragraph" w:styleId="PargrafodaLista">
    <w:name w:val="List Paragraph"/>
    <w:basedOn w:val="Normal"/>
    <w:uiPriority w:val="34"/>
    <w:qFormat/>
    <w:rsid w:val="00CF2AE1"/>
    <w:pPr>
      <w:ind w:left="720"/>
      <w:contextualSpacing/>
    </w:pPr>
  </w:style>
  <w:style w:type="character" w:styleId="Refdecomentrio">
    <w:name w:val="annotation reference"/>
    <w:basedOn w:val="Fontepargpadro"/>
    <w:uiPriority w:val="99"/>
    <w:semiHidden/>
    <w:unhideWhenUsed/>
    <w:rsid w:val="004F765E"/>
    <w:rPr>
      <w:sz w:val="16"/>
      <w:szCs w:val="16"/>
    </w:rPr>
  </w:style>
  <w:style w:type="paragraph" w:styleId="Textodecomentrio">
    <w:name w:val="annotation text"/>
    <w:basedOn w:val="Normal"/>
    <w:link w:val="TextodecomentrioChar"/>
    <w:uiPriority w:val="99"/>
    <w:unhideWhenUsed/>
    <w:rsid w:val="004F765E"/>
    <w:rPr>
      <w:sz w:val="20"/>
    </w:rPr>
  </w:style>
  <w:style w:type="character" w:customStyle="1" w:styleId="TextodecomentrioChar">
    <w:name w:val="Texto de comentário Char"/>
    <w:basedOn w:val="Fontepargpadro"/>
    <w:link w:val="Textodecomentrio"/>
    <w:uiPriority w:val="99"/>
    <w:rsid w:val="004F765E"/>
    <w:rPr>
      <w:rFonts w:ascii="Times" w:eastAsia="Times" w:hAnsi="Times"/>
      <w:sz w:val="20"/>
      <w:szCs w:val="20"/>
    </w:rPr>
  </w:style>
  <w:style w:type="paragraph" w:styleId="Assuntodocomentrio">
    <w:name w:val="annotation subject"/>
    <w:basedOn w:val="Textodecomentrio"/>
    <w:next w:val="Textodecomentrio"/>
    <w:link w:val="AssuntodocomentrioChar"/>
    <w:uiPriority w:val="99"/>
    <w:semiHidden/>
    <w:unhideWhenUsed/>
    <w:rsid w:val="004F765E"/>
    <w:rPr>
      <w:b/>
      <w:bCs/>
    </w:rPr>
  </w:style>
  <w:style w:type="character" w:customStyle="1" w:styleId="AssuntodocomentrioChar">
    <w:name w:val="Assunto do comentário Char"/>
    <w:basedOn w:val="TextodecomentrioChar"/>
    <w:link w:val="Assuntodocomentrio"/>
    <w:uiPriority w:val="99"/>
    <w:semiHidden/>
    <w:rsid w:val="004F765E"/>
    <w:rPr>
      <w:rFonts w:ascii="Times" w:eastAsia="Times" w:hAnsi="Times"/>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100.emf"/><Relationship Id="rId671" Type="http://schemas.openxmlformats.org/officeDocument/2006/relationships/image" Target="media/image635.emf"/><Relationship Id="rId769" Type="http://schemas.openxmlformats.org/officeDocument/2006/relationships/image" Target="media/image730.emf"/><Relationship Id="rId21" Type="http://schemas.openxmlformats.org/officeDocument/2006/relationships/image" Target="media/image5.emf"/><Relationship Id="rId324" Type="http://schemas.openxmlformats.org/officeDocument/2006/relationships/image" Target="media/image302.emf"/><Relationship Id="rId531" Type="http://schemas.openxmlformats.org/officeDocument/2006/relationships/image" Target="media/image503.emf"/><Relationship Id="rId629" Type="http://schemas.openxmlformats.org/officeDocument/2006/relationships/image" Target="media/image598.emf"/><Relationship Id="rId170" Type="http://schemas.openxmlformats.org/officeDocument/2006/relationships/image" Target="media/image153.emf"/><Relationship Id="rId836" Type="http://schemas.openxmlformats.org/officeDocument/2006/relationships/image" Target="media/image797.emf"/><Relationship Id="rId268" Type="http://schemas.openxmlformats.org/officeDocument/2006/relationships/image" Target="media/image246.emf"/><Relationship Id="rId475" Type="http://schemas.openxmlformats.org/officeDocument/2006/relationships/image" Target="media/image448.emf"/><Relationship Id="rId682" Type="http://schemas.openxmlformats.org/officeDocument/2006/relationships/image" Target="media/image646.emf"/><Relationship Id="rId32" Type="http://schemas.openxmlformats.org/officeDocument/2006/relationships/image" Target="media/image16.emf"/><Relationship Id="rId128" Type="http://schemas.openxmlformats.org/officeDocument/2006/relationships/image" Target="media/image111.emf"/><Relationship Id="rId335" Type="http://schemas.openxmlformats.org/officeDocument/2006/relationships/image" Target="media/image313.emf"/><Relationship Id="rId542" Type="http://schemas.openxmlformats.org/officeDocument/2006/relationships/image" Target="media/image514.emf"/><Relationship Id="rId181" Type="http://schemas.openxmlformats.org/officeDocument/2006/relationships/image" Target="media/image164.emf"/><Relationship Id="rId402" Type="http://schemas.openxmlformats.org/officeDocument/2006/relationships/image" Target="media/image376.emf"/><Relationship Id="rId847" Type="http://schemas.openxmlformats.org/officeDocument/2006/relationships/image" Target="media/image808.emf"/><Relationship Id="rId279" Type="http://schemas.openxmlformats.org/officeDocument/2006/relationships/image" Target="media/image257.emf"/><Relationship Id="rId486" Type="http://schemas.openxmlformats.org/officeDocument/2006/relationships/image" Target="media/image459.emf"/><Relationship Id="rId693" Type="http://schemas.openxmlformats.org/officeDocument/2006/relationships/image" Target="media/image657.emf"/><Relationship Id="rId707" Type="http://schemas.openxmlformats.org/officeDocument/2006/relationships/image" Target="media/image671.emf"/><Relationship Id="rId43" Type="http://schemas.openxmlformats.org/officeDocument/2006/relationships/image" Target="media/image27.emf"/><Relationship Id="rId139" Type="http://schemas.openxmlformats.org/officeDocument/2006/relationships/image" Target="media/image122.emf"/><Relationship Id="rId346" Type="http://schemas.openxmlformats.org/officeDocument/2006/relationships/image" Target="media/image324.emf"/><Relationship Id="rId553" Type="http://schemas.openxmlformats.org/officeDocument/2006/relationships/image" Target="media/image522.emf"/><Relationship Id="rId760" Type="http://schemas.openxmlformats.org/officeDocument/2006/relationships/image" Target="media/image721.emf"/><Relationship Id="rId192" Type="http://schemas.openxmlformats.org/officeDocument/2006/relationships/image" Target="media/image175.emf"/><Relationship Id="rId206" Type="http://schemas.openxmlformats.org/officeDocument/2006/relationships/image" Target="media/image189.emf"/><Relationship Id="rId413" Type="http://schemas.openxmlformats.org/officeDocument/2006/relationships/image" Target="media/image387.emf"/><Relationship Id="rId497" Type="http://schemas.openxmlformats.org/officeDocument/2006/relationships/image" Target="media/image470.emf"/><Relationship Id="rId620" Type="http://schemas.openxmlformats.org/officeDocument/2006/relationships/image" Target="media/image589.emf"/><Relationship Id="rId718" Type="http://schemas.openxmlformats.org/officeDocument/2006/relationships/image" Target="media/image682.emf"/><Relationship Id="rId357" Type="http://schemas.openxmlformats.org/officeDocument/2006/relationships/image" Target="media/image335.emf"/><Relationship Id="rId54" Type="http://schemas.openxmlformats.org/officeDocument/2006/relationships/image" Target="media/image38.emf"/><Relationship Id="rId217" Type="http://schemas.openxmlformats.org/officeDocument/2006/relationships/image" Target="media/image200.emf"/><Relationship Id="rId564" Type="http://schemas.openxmlformats.org/officeDocument/2006/relationships/image" Target="media/image533.emf"/><Relationship Id="rId771" Type="http://schemas.openxmlformats.org/officeDocument/2006/relationships/image" Target="media/image732.emf"/><Relationship Id="rId424" Type="http://schemas.openxmlformats.org/officeDocument/2006/relationships/image" Target="media/image397.jpeg"/><Relationship Id="rId631" Type="http://schemas.openxmlformats.org/officeDocument/2006/relationships/image" Target="media/image600.emf"/><Relationship Id="rId729" Type="http://schemas.openxmlformats.org/officeDocument/2006/relationships/image" Target="media/image693.emf"/><Relationship Id="rId270" Type="http://schemas.openxmlformats.org/officeDocument/2006/relationships/image" Target="media/image248.emf"/><Relationship Id="rId65" Type="http://schemas.openxmlformats.org/officeDocument/2006/relationships/image" Target="media/image49.emf"/><Relationship Id="rId130" Type="http://schemas.openxmlformats.org/officeDocument/2006/relationships/image" Target="media/image113.emf"/><Relationship Id="rId368" Type="http://schemas.openxmlformats.org/officeDocument/2006/relationships/image" Target="media/image346.emf"/><Relationship Id="rId575" Type="http://schemas.openxmlformats.org/officeDocument/2006/relationships/image" Target="media/image544.emf"/><Relationship Id="rId782" Type="http://schemas.openxmlformats.org/officeDocument/2006/relationships/image" Target="media/image743.emf"/><Relationship Id="rId228" Type="http://schemas.openxmlformats.org/officeDocument/2006/relationships/image" Target="media/image211.emf"/><Relationship Id="rId435" Type="http://schemas.openxmlformats.org/officeDocument/2006/relationships/image" Target="media/image408.emf"/><Relationship Id="rId642" Type="http://schemas.openxmlformats.org/officeDocument/2006/relationships/image" Target="media/image611.emf"/><Relationship Id="rId281" Type="http://schemas.openxmlformats.org/officeDocument/2006/relationships/image" Target="media/image259.emf"/><Relationship Id="rId502" Type="http://schemas.openxmlformats.org/officeDocument/2006/relationships/image" Target="media/image475.emf"/><Relationship Id="rId76" Type="http://schemas.openxmlformats.org/officeDocument/2006/relationships/image" Target="media/image60.emf"/><Relationship Id="rId141" Type="http://schemas.openxmlformats.org/officeDocument/2006/relationships/image" Target="media/image124.emf"/><Relationship Id="rId379" Type="http://schemas.openxmlformats.org/officeDocument/2006/relationships/image" Target="media/image357.emf"/><Relationship Id="rId586" Type="http://schemas.openxmlformats.org/officeDocument/2006/relationships/image" Target="media/image555.emf"/><Relationship Id="rId793" Type="http://schemas.openxmlformats.org/officeDocument/2006/relationships/image" Target="media/image754.emf"/><Relationship Id="rId807" Type="http://schemas.openxmlformats.org/officeDocument/2006/relationships/image" Target="media/image768.emf"/><Relationship Id="rId7" Type="http://schemas.openxmlformats.org/officeDocument/2006/relationships/footnotes" Target="footnotes.xml"/><Relationship Id="rId239" Type="http://schemas.openxmlformats.org/officeDocument/2006/relationships/image" Target="media/image222.emf"/><Relationship Id="rId446" Type="http://schemas.openxmlformats.org/officeDocument/2006/relationships/image" Target="media/image419.emf"/><Relationship Id="rId653" Type="http://schemas.openxmlformats.org/officeDocument/2006/relationships/image" Target="media/image617.emf"/><Relationship Id="rId292" Type="http://schemas.openxmlformats.org/officeDocument/2006/relationships/image" Target="media/image270.emf"/><Relationship Id="rId306" Type="http://schemas.openxmlformats.org/officeDocument/2006/relationships/image" Target="media/image284.emf"/><Relationship Id="rId87" Type="http://schemas.openxmlformats.org/officeDocument/2006/relationships/image" Target="media/image71.emf"/><Relationship Id="rId513" Type="http://schemas.openxmlformats.org/officeDocument/2006/relationships/image" Target="media/image485.emf"/><Relationship Id="rId597" Type="http://schemas.openxmlformats.org/officeDocument/2006/relationships/image" Target="media/image566.emf"/><Relationship Id="rId720" Type="http://schemas.openxmlformats.org/officeDocument/2006/relationships/image" Target="media/image684.emf"/><Relationship Id="rId818" Type="http://schemas.openxmlformats.org/officeDocument/2006/relationships/image" Target="media/image779.emf"/><Relationship Id="rId152" Type="http://schemas.openxmlformats.org/officeDocument/2006/relationships/image" Target="media/image135.emf"/><Relationship Id="rId457" Type="http://schemas.openxmlformats.org/officeDocument/2006/relationships/image" Target="media/image430.emf"/><Relationship Id="rId664" Type="http://schemas.openxmlformats.org/officeDocument/2006/relationships/image" Target="media/image628.emf"/><Relationship Id="rId14" Type="http://schemas.openxmlformats.org/officeDocument/2006/relationships/footer" Target="footer4.xml"/><Relationship Id="rId317" Type="http://schemas.openxmlformats.org/officeDocument/2006/relationships/image" Target="media/image295.emf"/><Relationship Id="rId524" Type="http://schemas.openxmlformats.org/officeDocument/2006/relationships/image" Target="media/image496.emf"/><Relationship Id="rId731" Type="http://schemas.openxmlformats.org/officeDocument/2006/relationships/image" Target="media/image695.emf"/><Relationship Id="rId98" Type="http://schemas.openxmlformats.org/officeDocument/2006/relationships/image" Target="media/image82.emf"/><Relationship Id="rId163" Type="http://schemas.openxmlformats.org/officeDocument/2006/relationships/image" Target="media/image146.emf"/><Relationship Id="rId370" Type="http://schemas.openxmlformats.org/officeDocument/2006/relationships/image" Target="media/image348.emf"/><Relationship Id="rId829" Type="http://schemas.openxmlformats.org/officeDocument/2006/relationships/image" Target="media/image790.emf"/><Relationship Id="rId230" Type="http://schemas.openxmlformats.org/officeDocument/2006/relationships/image" Target="media/image213.emf"/><Relationship Id="rId468" Type="http://schemas.openxmlformats.org/officeDocument/2006/relationships/image" Target="media/image441.emf"/><Relationship Id="rId675" Type="http://schemas.openxmlformats.org/officeDocument/2006/relationships/image" Target="media/image639.emf"/><Relationship Id="rId25" Type="http://schemas.openxmlformats.org/officeDocument/2006/relationships/image" Target="media/image9.emf"/><Relationship Id="rId328" Type="http://schemas.openxmlformats.org/officeDocument/2006/relationships/image" Target="media/image306.emf"/><Relationship Id="rId535" Type="http://schemas.openxmlformats.org/officeDocument/2006/relationships/image" Target="media/image507.emf"/><Relationship Id="rId742" Type="http://schemas.openxmlformats.org/officeDocument/2006/relationships/image" Target="media/image703.emf"/><Relationship Id="rId174" Type="http://schemas.openxmlformats.org/officeDocument/2006/relationships/image" Target="media/image157.emf"/><Relationship Id="rId381" Type="http://schemas.openxmlformats.org/officeDocument/2006/relationships/image" Target="media/image359.emf"/><Relationship Id="rId602" Type="http://schemas.openxmlformats.org/officeDocument/2006/relationships/image" Target="media/image571.emf"/><Relationship Id="rId241" Type="http://schemas.openxmlformats.org/officeDocument/2006/relationships/footer" Target="footer6.xml"/><Relationship Id="rId479" Type="http://schemas.openxmlformats.org/officeDocument/2006/relationships/image" Target="media/image452.emf"/><Relationship Id="rId686" Type="http://schemas.openxmlformats.org/officeDocument/2006/relationships/image" Target="media/image650.emf"/><Relationship Id="rId36" Type="http://schemas.openxmlformats.org/officeDocument/2006/relationships/image" Target="media/image20.emf"/><Relationship Id="rId339" Type="http://schemas.openxmlformats.org/officeDocument/2006/relationships/image" Target="media/image317.emf"/><Relationship Id="rId546" Type="http://schemas.openxmlformats.org/officeDocument/2006/relationships/image" Target="media/image518.emf"/><Relationship Id="rId753" Type="http://schemas.openxmlformats.org/officeDocument/2006/relationships/image" Target="media/image714.emf"/><Relationship Id="rId101" Type="http://schemas.openxmlformats.org/officeDocument/2006/relationships/image" Target="media/image85.emf"/><Relationship Id="rId185" Type="http://schemas.openxmlformats.org/officeDocument/2006/relationships/image" Target="media/image168.emf"/><Relationship Id="rId406" Type="http://schemas.openxmlformats.org/officeDocument/2006/relationships/image" Target="media/image380.emf"/><Relationship Id="rId392" Type="http://schemas.openxmlformats.org/officeDocument/2006/relationships/image" Target="media/image366.emf"/><Relationship Id="rId613" Type="http://schemas.openxmlformats.org/officeDocument/2006/relationships/image" Target="media/image582.emf"/><Relationship Id="rId697" Type="http://schemas.openxmlformats.org/officeDocument/2006/relationships/image" Target="media/image661.emf"/><Relationship Id="rId820" Type="http://schemas.openxmlformats.org/officeDocument/2006/relationships/image" Target="media/image781.emf"/><Relationship Id="rId252" Type="http://schemas.openxmlformats.org/officeDocument/2006/relationships/image" Target="media/image230.emf"/><Relationship Id="rId47" Type="http://schemas.openxmlformats.org/officeDocument/2006/relationships/image" Target="media/image31.emf"/><Relationship Id="rId112" Type="http://schemas.openxmlformats.org/officeDocument/2006/relationships/image" Target="media/image95.emf"/><Relationship Id="rId557" Type="http://schemas.openxmlformats.org/officeDocument/2006/relationships/image" Target="media/image526.emf"/><Relationship Id="rId764" Type="http://schemas.openxmlformats.org/officeDocument/2006/relationships/image" Target="media/image725.emf"/><Relationship Id="rId196" Type="http://schemas.openxmlformats.org/officeDocument/2006/relationships/image" Target="media/image179.emf"/><Relationship Id="rId417" Type="http://schemas.openxmlformats.org/officeDocument/2006/relationships/image" Target="media/image391.emf"/><Relationship Id="rId624" Type="http://schemas.openxmlformats.org/officeDocument/2006/relationships/image" Target="media/image593.emf"/><Relationship Id="rId831" Type="http://schemas.openxmlformats.org/officeDocument/2006/relationships/image" Target="media/image792.emf"/><Relationship Id="rId263" Type="http://schemas.openxmlformats.org/officeDocument/2006/relationships/image" Target="media/image241.emf"/><Relationship Id="rId470" Type="http://schemas.openxmlformats.org/officeDocument/2006/relationships/image" Target="media/image443.emf"/><Relationship Id="rId58" Type="http://schemas.openxmlformats.org/officeDocument/2006/relationships/image" Target="media/image42.emf"/><Relationship Id="rId123" Type="http://schemas.openxmlformats.org/officeDocument/2006/relationships/image" Target="media/image106.emf"/><Relationship Id="rId330" Type="http://schemas.openxmlformats.org/officeDocument/2006/relationships/image" Target="media/image308.emf"/><Relationship Id="rId568" Type="http://schemas.openxmlformats.org/officeDocument/2006/relationships/image" Target="media/image537.emf"/><Relationship Id="rId775" Type="http://schemas.openxmlformats.org/officeDocument/2006/relationships/image" Target="media/image736.emf"/><Relationship Id="rId428" Type="http://schemas.openxmlformats.org/officeDocument/2006/relationships/image" Target="media/image401.emf"/><Relationship Id="rId635" Type="http://schemas.openxmlformats.org/officeDocument/2006/relationships/image" Target="media/image604.emf"/><Relationship Id="rId842" Type="http://schemas.openxmlformats.org/officeDocument/2006/relationships/image" Target="media/image803.emf"/><Relationship Id="rId274" Type="http://schemas.openxmlformats.org/officeDocument/2006/relationships/image" Target="media/image252.emf"/><Relationship Id="rId481" Type="http://schemas.openxmlformats.org/officeDocument/2006/relationships/image" Target="media/image454.emf"/><Relationship Id="rId702" Type="http://schemas.openxmlformats.org/officeDocument/2006/relationships/image" Target="media/image666.emf"/><Relationship Id="rId69" Type="http://schemas.openxmlformats.org/officeDocument/2006/relationships/image" Target="media/image53.emf"/><Relationship Id="rId134" Type="http://schemas.openxmlformats.org/officeDocument/2006/relationships/image" Target="media/image117.emf"/><Relationship Id="rId579" Type="http://schemas.openxmlformats.org/officeDocument/2006/relationships/image" Target="media/image548.emf"/><Relationship Id="rId786" Type="http://schemas.openxmlformats.org/officeDocument/2006/relationships/image" Target="media/image747.emf"/><Relationship Id="rId341" Type="http://schemas.openxmlformats.org/officeDocument/2006/relationships/image" Target="media/image319.emf"/><Relationship Id="rId439" Type="http://schemas.openxmlformats.org/officeDocument/2006/relationships/image" Target="media/image412.emf"/><Relationship Id="rId646" Type="http://schemas.openxmlformats.org/officeDocument/2006/relationships/image" Target="media/image615.emf"/><Relationship Id="rId201" Type="http://schemas.openxmlformats.org/officeDocument/2006/relationships/image" Target="media/image184.emf"/><Relationship Id="rId285" Type="http://schemas.openxmlformats.org/officeDocument/2006/relationships/image" Target="media/image263.emf"/><Relationship Id="rId506" Type="http://schemas.openxmlformats.org/officeDocument/2006/relationships/image" Target="media/image478.jpg"/><Relationship Id="rId492" Type="http://schemas.openxmlformats.org/officeDocument/2006/relationships/image" Target="media/image465.emf"/><Relationship Id="rId713" Type="http://schemas.openxmlformats.org/officeDocument/2006/relationships/image" Target="media/image677.emf"/><Relationship Id="rId797" Type="http://schemas.openxmlformats.org/officeDocument/2006/relationships/image" Target="media/image758.emf"/><Relationship Id="rId145" Type="http://schemas.openxmlformats.org/officeDocument/2006/relationships/image" Target="media/image128.emf"/><Relationship Id="rId352" Type="http://schemas.openxmlformats.org/officeDocument/2006/relationships/image" Target="media/image330.emf"/><Relationship Id="rId212" Type="http://schemas.openxmlformats.org/officeDocument/2006/relationships/image" Target="media/image195.emf"/><Relationship Id="rId657" Type="http://schemas.openxmlformats.org/officeDocument/2006/relationships/image" Target="media/image621.emf"/><Relationship Id="rId296" Type="http://schemas.openxmlformats.org/officeDocument/2006/relationships/image" Target="media/image274.emf"/><Relationship Id="rId517" Type="http://schemas.openxmlformats.org/officeDocument/2006/relationships/image" Target="media/image489.emf"/><Relationship Id="rId724" Type="http://schemas.openxmlformats.org/officeDocument/2006/relationships/image" Target="media/image688.emf"/><Relationship Id="rId60" Type="http://schemas.openxmlformats.org/officeDocument/2006/relationships/image" Target="media/image44.emf"/><Relationship Id="rId156" Type="http://schemas.openxmlformats.org/officeDocument/2006/relationships/image" Target="media/image139.emf"/><Relationship Id="rId363" Type="http://schemas.openxmlformats.org/officeDocument/2006/relationships/image" Target="media/image341.emf"/><Relationship Id="rId570" Type="http://schemas.openxmlformats.org/officeDocument/2006/relationships/image" Target="media/image539.emf"/><Relationship Id="rId223" Type="http://schemas.openxmlformats.org/officeDocument/2006/relationships/image" Target="media/image206.emf"/><Relationship Id="rId430" Type="http://schemas.openxmlformats.org/officeDocument/2006/relationships/image" Target="media/image403.emf"/><Relationship Id="rId668" Type="http://schemas.openxmlformats.org/officeDocument/2006/relationships/image" Target="media/image632.emf"/><Relationship Id="rId18" Type="http://schemas.openxmlformats.org/officeDocument/2006/relationships/image" Target="media/image2.emf"/><Relationship Id="rId528" Type="http://schemas.openxmlformats.org/officeDocument/2006/relationships/image" Target="media/image500.emf"/><Relationship Id="rId735" Type="http://schemas.openxmlformats.org/officeDocument/2006/relationships/footer" Target="footer16.xml"/><Relationship Id="rId167" Type="http://schemas.openxmlformats.org/officeDocument/2006/relationships/image" Target="media/image150.emf"/><Relationship Id="rId374" Type="http://schemas.openxmlformats.org/officeDocument/2006/relationships/image" Target="media/image352.emf"/><Relationship Id="rId581" Type="http://schemas.openxmlformats.org/officeDocument/2006/relationships/image" Target="media/image550.emf"/><Relationship Id="rId71" Type="http://schemas.openxmlformats.org/officeDocument/2006/relationships/image" Target="media/image55.emf"/><Relationship Id="rId234" Type="http://schemas.openxmlformats.org/officeDocument/2006/relationships/image" Target="media/image217.emf"/><Relationship Id="rId679" Type="http://schemas.openxmlformats.org/officeDocument/2006/relationships/image" Target="media/image643.emf"/><Relationship Id="rId802" Type="http://schemas.openxmlformats.org/officeDocument/2006/relationships/image" Target="media/image763.emf"/><Relationship Id="rId2" Type="http://schemas.openxmlformats.org/officeDocument/2006/relationships/customXml" Target="../customXml/item2.xml"/><Relationship Id="rId29" Type="http://schemas.openxmlformats.org/officeDocument/2006/relationships/image" Target="media/image13.emf"/><Relationship Id="rId441" Type="http://schemas.openxmlformats.org/officeDocument/2006/relationships/image" Target="media/image414.emf"/><Relationship Id="rId539" Type="http://schemas.openxmlformats.org/officeDocument/2006/relationships/image" Target="media/image511.emf"/><Relationship Id="rId746" Type="http://schemas.openxmlformats.org/officeDocument/2006/relationships/image" Target="media/image707.emf"/><Relationship Id="rId178" Type="http://schemas.openxmlformats.org/officeDocument/2006/relationships/image" Target="media/image161.emf"/><Relationship Id="rId301" Type="http://schemas.openxmlformats.org/officeDocument/2006/relationships/image" Target="media/image279.emf"/><Relationship Id="rId82" Type="http://schemas.openxmlformats.org/officeDocument/2006/relationships/image" Target="media/image66.emf"/><Relationship Id="rId385" Type="http://schemas.openxmlformats.org/officeDocument/2006/relationships/header" Target="header8.xml"/><Relationship Id="rId592" Type="http://schemas.openxmlformats.org/officeDocument/2006/relationships/image" Target="media/image561.emf"/><Relationship Id="rId606" Type="http://schemas.openxmlformats.org/officeDocument/2006/relationships/image" Target="media/image575.emf"/><Relationship Id="rId813" Type="http://schemas.openxmlformats.org/officeDocument/2006/relationships/image" Target="media/image774.emf"/><Relationship Id="rId245" Type="http://schemas.openxmlformats.org/officeDocument/2006/relationships/image" Target="media/image223.jpg"/><Relationship Id="rId452" Type="http://schemas.openxmlformats.org/officeDocument/2006/relationships/image" Target="media/image425.emf"/><Relationship Id="rId105" Type="http://schemas.openxmlformats.org/officeDocument/2006/relationships/image" Target="media/image88.emf"/><Relationship Id="rId312" Type="http://schemas.openxmlformats.org/officeDocument/2006/relationships/image" Target="media/image290.emf"/><Relationship Id="rId757" Type="http://schemas.openxmlformats.org/officeDocument/2006/relationships/image" Target="media/image718.emf"/><Relationship Id="rId93" Type="http://schemas.openxmlformats.org/officeDocument/2006/relationships/image" Target="media/image77.emf"/><Relationship Id="rId189" Type="http://schemas.openxmlformats.org/officeDocument/2006/relationships/image" Target="media/image172.emf"/><Relationship Id="rId396" Type="http://schemas.openxmlformats.org/officeDocument/2006/relationships/image" Target="media/image370.emf"/><Relationship Id="rId617" Type="http://schemas.openxmlformats.org/officeDocument/2006/relationships/image" Target="media/image586.emf"/><Relationship Id="rId824" Type="http://schemas.openxmlformats.org/officeDocument/2006/relationships/image" Target="media/image785.emf"/><Relationship Id="rId256" Type="http://schemas.openxmlformats.org/officeDocument/2006/relationships/image" Target="media/image234.emf"/><Relationship Id="rId463" Type="http://schemas.openxmlformats.org/officeDocument/2006/relationships/image" Target="media/image436.emf"/><Relationship Id="rId670" Type="http://schemas.openxmlformats.org/officeDocument/2006/relationships/image" Target="media/image634.emf"/><Relationship Id="rId116" Type="http://schemas.openxmlformats.org/officeDocument/2006/relationships/image" Target="media/image99.emf"/><Relationship Id="rId323" Type="http://schemas.openxmlformats.org/officeDocument/2006/relationships/image" Target="media/image301.emf"/><Relationship Id="rId530" Type="http://schemas.openxmlformats.org/officeDocument/2006/relationships/image" Target="media/image502.emf"/><Relationship Id="rId768" Type="http://schemas.openxmlformats.org/officeDocument/2006/relationships/image" Target="media/image729.emf"/><Relationship Id="rId20" Type="http://schemas.openxmlformats.org/officeDocument/2006/relationships/image" Target="media/image4.emf"/><Relationship Id="rId628" Type="http://schemas.openxmlformats.org/officeDocument/2006/relationships/image" Target="media/image597.emf"/><Relationship Id="rId835" Type="http://schemas.openxmlformats.org/officeDocument/2006/relationships/image" Target="media/image796.emf"/><Relationship Id="rId267" Type="http://schemas.openxmlformats.org/officeDocument/2006/relationships/image" Target="media/image245.emf"/><Relationship Id="rId474" Type="http://schemas.openxmlformats.org/officeDocument/2006/relationships/image" Target="media/image447.emf"/><Relationship Id="rId127" Type="http://schemas.openxmlformats.org/officeDocument/2006/relationships/image" Target="media/image110.emf"/><Relationship Id="rId681" Type="http://schemas.openxmlformats.org/officeDocument/2006/relationships/image" Target="media/image645.emf"/><Relationship Id="rId779" Type="http://schemas.openxmlformats.org/officeDocument/2006/relationships/image" Target="media/image740.emf"/><Relationship Id="rId31" Type="http://schemas.openxmlformats.org/officeDocument/2006/relationships/image" Target="media/image15.emf"/><Relationship Id="rId334" Type="http://schemas.openxmlformats.org/officeDocument/2006/relationships/image" Target="media/image312.emf"/><Relationship Id="rId541" Type="http://schemas.openxmlformats.org/officeDocument/2006/relationships/image" Target="media/image513.emf"/><Relationship Id="rId639" Type="http://schemas.openxmlformats.org/officeDocument/2006/relationships/image" Target="media/image608.emf"/><Relationship Id="rId180" Type="http://schemas.openxmlformats.org/officeDocument/2006/relationships/image" Target="media/image163.emf"/><Relationship Id="rId278" Type="http://schemas.openxmlformats.org/officeDocument/2006/relationships/image" Target="media/image256.emf"/><Relationship Id="rId401" Type="http://schemas.openxmlformats.org/officeDocument/2006/relationships/image" Target="media/image375.emf"/><Relationship Id="rId846" Type="http://schemas.openxmlformats.org/officeDocument/2006/relationships/image" Target="media/image807.emf"/><Relationship Id="rId485" Type="http://schemas.openxmlformats.org/officeDocument/2006/relationships/image" Target="media/image458.emf"/><Relationship Id="rId692" Type="http://schemas.openxmlformats.org/officeDocument/2006/relationships/image" Target="media/image656.emf"/><Relationship Id="rId706" Type="http://schemas.openxmlformats.org/officeDocument/2006/relationships/image" Target="media/image670.emf"/><Relationship Id="rId42" Type="http://schemas.openxmlformats.org/officeDocument/2006/relationships/image" Target="media/image26.emf"/><Relationship Id="rId138" Type="http://schemas.openxmlformats.org/officeDocument/2006/relationships/image" Target="media/image121.emf"/><Relationship Id="rId345" Type="http://schemas.openxmlformats.org/officeDocument/2006/relationships/image" Target="media/image323.emf"/><Relationship Id="rId552" Type="http://schemas.openxmlformats.org/officeDocument/2006/relationships/image" Target="media/image521.jpg"/><Relationship Id="rId191" Type="http://schemas.openxmlformats.org/officeDocument/2006/relationships/image" Target="media/image174.emf"/><Relationship Id="rId205" Type="http://schemas.openxmlformats.org/officeDocument/2006/relationships/image" Target="media/image188.emf"/><Relationship Id="rId412" Type="http://schemas.openxmlformats.org/officeDocument/2006/relationships/image" Target="media/image386.emf"/><Relationship Id="rId289" Type="http://schemas.openxmlformats.org/officeDocument/2006/relationships/image" Target="media/image267.emf"/><Relationship Id="rId496" Type="http://schemas.openxmlformats.org/officeDocument/2006/relationships/image" Target="media/image469.emf"/><Relationship Id="rId717" Type="http://schemas.openxmlformats.org/officeDocument/2006/relationships/image" Target="media/image681.emf"/><Relationship Id="rId53" Type="http://schemas.openxmlformats.org/officeDocument/2006/relationships/image" Target="media/image37.emf"/><Relationship Id="rId149" Type="http://schemas.openxmlformats.org/officeDocument/2006/relationships/image" Target="media/image132.emf"/><Relationship Id="rId356" Type="http://schemas.openxmlformats.org/officeDocument/2006/relationships/image" Target="media/image334.emf"/><Relationship Id="rId563" Type="http://schemas.openxmlformats.org/officeDocument/2006/relationships/image" Target="media/image532.emf"/><Relationship Id="rId770" Type="http://schemas.openxmlformats.org/officeDocument/2006/relationships/image" Target="media/image731.emf"/><Relationship Id="rId216" Type="http://schemas.openxmlformats.org/officeDocument/2006/relationships/image" Target="media/image199.emf"/><Relationship Id="rId423" Type="http://schemas.openxmlformats.org/officeDocument/2006/relationships/header" Target="header9.xml"/><Relationship Id="rId630" Type="http://schemas.openxmlformats.org/officeDocument/2006/relationships/image" Target="media/image599.emf"/><Relationship Id="rId728" Type="http://schemas.openxmlformats.org/officeDocument/2006/relationships/image" Target="media/image692.emf"/><Relationship Id="rId64" Type="http://schemas.openxmlformats.org/officeDocument/2006/relationships/image" Target="media/image48.emf"/><Relationship Id="rId367" Type="http://schemas.openxmlformats.org/officeDocument/2006/relationships/image" Target="media/image345.emf"/><Relationship Id="rId574" Type="http://schemas.openxmlformats.org/officeDocument/2006/relationships/image" Target="media/image543.emf"/><Relationship Id="rId227" Type="http://schemas.openxmlformats.org/officeDocument/2006/relationships/image" Target="media/image210.emf"/><Relationship Id="rId781" Type="http://schemas.openxmlformats.org/officeDocument/2006/relationships/image" Target="media/image742.emf"/><Relationship Id="rId434" Type="http://schemas.openxmlformats.org/officeDocument/2006/relationships/image" Target="media/image407.emf"/><Relationship Id="rId641" Type="http://schemas.openxmlformats.org/officeDocument/2006/relationships/image" Target="media/image610.emf"/><Relationship Id="rId739" Type="http://schemas.openxmlformats.org/officeDocument/2006/relationships/image" Target="media/image700.emf"/><Relationship Id="rId280" Type="http://schemas.openxmlformats.org/officeDocument/2006/relationships/image" Target="media/image258.emf"/><Relationship Id="rId501" Type="http://schemas.openxmlformats.org/officeDocument/2006/relationships/image" Target="media/image474.emf"/><Relationship Id="rId75" Type="http://schemas.openxmlformats.org/officeDocument/2006/relationships/image" Target="media/image59.emf"/><Relationship Id="rId140" Type="http://schemas.openxmlformats.org/officeDocument/2006/relationships/image" Target="media/image123.emf"/><Relationship Id="rId378" Type="http://schemas.openxmlformats.org/officeDocument/2006/relationships/image" Target="media/image356.emf"/><Relationship Id="rId585" Type="http://schemas.openxmlformats.org/officeDocument/2006/relationships/image" Target="media/image554.emf"/><Relationship Id="rId792" Type="http://schemas.openxmlformats.org/officeDocument/2006/relationships/image" Target="media/image753.emf"/><Relationship Id="rId806" Type="http://schemas.openxmlformats.org/officeDocument/2006/relationships/image" Target="media/image767.emf"/><Relationship Id="rId6" Type="http://schemas.openxmlformats.org/officeDocument/2006/relationships/webSettings" Target="webSettings.xml"/><Relationship Id="rId238" Type="http://schemas.openxmlformats.org/officeDocument/2006/relationships/image" Target="media/image221.emf"/><Relationship Id="rId445" Type="http://schemas.openxmlformats.org/officeDocument/2006/relationships/image" Target="media/image418.emf"/><Relationship Id="rId652" Type="http://schemas.openxmlformats.org/officeDocument/2006/relationships/image" Target="media/image616.jpg"/><Relationship Id="rId291" Type="http://schemas.openxmlformats.org/officeDocument/2006/relationships/image" Target="media/image269.emf"/><Relationship Id="rId305" Type="http://schemas.openxmlformats.org/officeDocument/2006/relationships/image" Target="media/image283.emf"/><Relationship Id="rId512" Type="http://schemas.openxmlformats.org/officeDocument/2006/relationships/image" Target="media/image484.emf"/><Relationship Id="rId86" Type="http://schemas.openxmlformats.org/officeDocument/2006/relationships/image" Target="media/image70.emf"/><Relationship Id="rId151" Type="http://schemas.openxmlformats.org/officeDocument/2006/relationships/image" Target="media/image134.emf"/><Relationship Id="rId389" Type="http://schemas.openxmlformats.org/officeDocument/2006/relationships/image" Target="media/image363.png"/><Relationship Id="rId596" Type="http://schemas.openxmlformats.org/officeDocument/2006/relationships/image" Target="media/image565.emf"/><Relationship Id="rId817" Type="http://schemas.openxmlformats.org/officeDocument/2006/relationships/image" Target="media/image778.emf"/><Relationship Id="rId249" Type="http://schemas.openxmlformats.org/officeDocument/2006/relationships/image" Target="media/image227.emf"/><Relationship Id="rId456" Type="http://schemas.openxmlformats.org/officeDocument/2006/relationships/image" Target="media/image429.emf"/><Relationship Id="rId663" Type="http://schemas.openxmlformats.org/officeDocument/2006/relationships/image" Target="media/image627.emf"/><Relationship Id="rId13" Type="http://schemas.openxmlformats.org/officeDocument/2006/relationships/header" Target="header2.xml"/><Relationship Id="rId109" Type="http://schemas.openxmlformats.org/officeDocument/2006/relationships/image" Target="media/image92.emf"/><Relationship Id="rId316" Type="http://schemas.openxmlformats.org/officeDocument/2006/relationships/image" Target="media/image294.emf"/><Relationship Id="rId523" Type="http://schemas.openxmlformats.org/officeDocument/2006/relationships/image" Target="media/image495.emf"/><Relationship Id="rId97" Type="http://schemas.openxmlformats.org/officeDocument/2006/relationships/image" Target="media/image81.emf"/><Relationship Id="rId730" Type="http://schemas.openxmlformats.org/officeDocument/2006/relationships/image" Target="media/image694.emf"/><Relationship Id="rId828" Type="http://schemas.openxmlformats.org/officeDocument/2006/relationships/image" Target="media/image789.emf"/><Relationship Id="rId162" Type="http://schemas.openxmlformats.org/officeDocument/2006/relationships/image" Target="media/image145.emf"/><Relationship Id="rId467" Type="http://schemas.openxmlformats.org/officeDocument/2006/relationships/image" Target="media/image440.emf"/><Relationship Id="rId674" Type="http://schemas.openxmlformats.org/officeDocument/2006/relationships/image" Target="media/image638.emf"/><Relationship Id="rId24" Type="http://schemas.openxmlformats.org/officeDocument/2006/relationships/image" Target="media/image8.emf"/><Relationship Id="rId327" Type="http://schemas.openxmlformats.org/officeDocument/2006/relationships/image" Target="media/image305.emf"/><Relationship Id="rId534" Type="http://schemas.openxmlformats.org/officeDocument/2006/relationships/image" Target="media/image506.emf"/><Relationship Id="rId741" Type="http://schemas.openxmlformats.org/officeDocument/2006/relationships/image" Target="media/image702.emf"/><Relationship Id="rId839" Type="http://schemas.openxmlformats.org/officeDocument/2006/relationships/image" Target="media/image800.emf"/><Relationship Id="rId173" Type="http://schemas.openxmlformats.org/officeDocument/2006/relationships/image" Target="media/image156.emf"/><Relationship Id="rId229" Type="http://schemas.openxmlformats.org/officeDocument/2006/relationships/image" Target="media/image212.emf"/><Relationship Id="rId380" Type="http://schemas.openxmlformats.org/officeDocument/2006/relationships/image" Target="media/image358.emf"/><Relationship Id="rId436" Type="http://schemas.openxmlformats.org/officeDocument/2006/relationships/image" Target="media/image409.emf"/><Relationship Id="rId601" Type="http://schemas.openxmlformats.org/officeDocument/2006/relationships/image" Target="media/image570.emf"/><Relationship Id="rId643" Type="http://schemas.openxmlformats.org/officeDocument/2006/relationships/image" Target="media/image612.emf"/><Relationship Id="rId240" Type="http://schemas.openxmlformats.org/officeDocument/2006/relationships/header" Target="header5.xml"/><Relationship Id="rId478" Type="http://schemas.openxmlformats.org/officeDocument/2006/relationships/image" Target="media/image451.emf"/><Relationship Id="rId685" Type="http://schemas.openxmlformats.org/officeDocument/2006/relationships/image" Target="media/image649.emf"/><Relationship Id="rId850" Type="http://schemas.openxmlformats.org/officeDocument/2006/relationships/theme" Target="theme/theme1.xml"/><Relationship Id="rId35" Type="http://schemas.openxmlformats.org/officeDocument/2006/relationships/image" Target="media/image19.emf"/><Relationship Id="rId77" Type="http://schemas.openxmlformats.org/officeDocument/2006/relationships/image" Target="media/image61.emf"/><Relationship Id="rId100" Type="http://schemas.openxmlformats.org/officeDocument/2006/relationships/image" Target="media/image84.emf"/><Relationship Id="rId282" Type="http://schemas.openxmlformats.org/officeDocument/2006/relationships/image" Target="media/image260.emf"/><Relationship Id="rId338" Type="http://schemas.openxmlformats.org/officeDocument/2006/relationships/image" Target="media/image316.emf"/><Relationship Id="rId503" Type="http://schemas.openxmlformats.org/officeDocument/2006/relationships/image" Target="media/image476.jpeg"/><Relationship Id="rId545" Type="http://schemas.openxmlformats.org/officeDocument/2006/relationships/image" Target="media/image517.emf"/><Relationship Id="rId587" Type="http://schemas.openxmlformats.org/officeDocument/2006/relationships/image" Target="media/image556.emf"/><Relationship Id="rId710" Type="http://schemas.openxmlformats.org/officeDocument/2006/relationships/image" Target="media/image674.emf"/><Relationship Id="rId752" Type="http://schemas.openxmlformats.org/officeDocument/2006/relationships/image" Target="media/image713.emf"/><Relationship Id="rId808" Type="http://schemas.openxmlformats.org/officeDocument/2006/relationships/image" Target="media/image769.emf"/><Relationship Id="rId8" Type="http://schemas.openxmlformats.org/officeDocument/2006/relationships/endnotes" Target="endnotes.xml"/><Relationship Id="rId142" Type="http://schemas.openxmlformats.org/officeDocument/2006/relationships/image" Target="media/image125.emf"/><Relationship Id="rId184" Type="http://schemas.openxmlformats.org/officeDocument/2006/relationships/image" Target="media/image167.emf"/><Relationship Id="rId391" Type="http://schemas.openxmlformats.org/officeDocument/2006/relationships/image" Target="media/image365.emf"/><Relationship Id="rId405" Type="http://schemas.openxmlformats.org/officeDocument/2006/relationships/image" Target="media/image379.emf"/><Relationship Id="rId447" Type="http://schemas.openxmlformats.org/officeDocument/2006/relationships/image" Target="media/image420.emf"/><Relationship Id="rId612" Type="http://schemas.openxmlformats.org/officeDocument/2006/relationships/image" Target="media/image581.emf"/><Relationship Id="rId794" Type="http://schemas.openxmlformats.org/officeDocument/2006/relationships/image" Target="media/image755.emf"/><Relationship Id="rId251" Type="http://schemas.openxmlformats.org/officeDocument/2006/relationships/image" Target="media/image229.emf"/><Relationship Id="rId489" Type="http://schemas.openxmlformats.org/officeDocument/2006/relationships/image" Target="media/image462.png"/><Relationship Id="rId654" Type="http://schemas.openxmlformats.org/officeDocument/2006/relationships/image" Target="media/image618.emf"/><Relationship Id="rId696" Type="http://schemas.openxmlformats.org/officeDocument/2006/relationships/image" Target="media/image660.emf"/><Relationship Id="rId46" Type="http://schemas.openxmlformats.org/officeDocument/2006/relationships/image" Target="media/image30.emf"/><Relationship Id="rId293" Type="http://schemas.openxmlformats.org/officeDocument/2006/relationships/image" Target="media/image271.emf"/><Relationship Id="rId307" Type="http://schemas.openxmlformats.org/officeDocument/2006/relationships/image" Target="media/image285.emf"/><Relationship Id="rId349" Type="http://schemas.openxmlformats.org/officeDocument/2006/relationships/image" Target="media/image327.emf"/><Relationship Id="rId514" Type="http://schemas.openxmlformats.org/officeDocument/2006/relationships/image" Target="media/image486.emf"/><Relationship Id="rId556" Type="http://schemas.openxmlformats.org/officeDocument/2006/relationships/image" Target="media/image525.emf"/><Relationship Id="rId721" Type="http://schemas.openxmlformats.org/officeDocument/2006/relationships/image" Target="media/image685.emf"/><Relationship Id="rId763" Type="http://schemas.openxmlformats.org/officeDocument/2006/relationships/image" Target="media/image724.emf"/><Relationship Id="rId88" Type="http://schemas.openxmlformats.org/officeDocument/2006/relationships/image" Target="media/image72.emf"/><Relationship Id="rId111" Type="http://schemas.openxmlformats.org/officeDocument/2006/relationships/image" Target="media/image94.emf"/><Relationship Id="rId153" Type="http://schemas.openxmlformats.org/officeDocument/2006/relationships/image" Target="media/image136.emf"/><Relationship Id="rId195" Type="http://schemas.openxmlformats.org/officeDocument/2006/relationships/image" Target="media/image178.emf"/><Relationship Id="rId209" Type="http://schemas.openxmlformats.org/officeDocument/2006/relationships/image" Target="media/image192.emf"/><Relationship Id="rId360" Type="http://schemas.openxmlformats.org/officeDocument/2006/relationships/image" Target="media/image338.emf"/><Relationship Id="rId416" Type="http://schemas.openxmlformats.org/officeDocument/2006/relationships/image" Target="media/image390.emf"/><Relationship Id="rId598" Type="http://schemas.openxmlformats.org/officeDocument/2006/relationships/image" Target="media/image567.emf"/><Relationship Id="rId819" Type="http://schemas.openxmlformats.org/officeDocument/2006/relationships/image" Target="media/image780.emf"/><Relationship Id="rId220" Type="http://schemas.openxmlformats.org/officeDocument/2006/relationships/image" Target="media/image203.emf"/><Relationship Id="rId458" Type="http://schemas.openxmlformats.org/officeDocument/2006/relationships/image" Target="media/image431.emf"/><Relationship Id="rId623" Type="http://schemas.openxmlformats.org/officeDocument/2006/relationships/image" Target="media/image592.emf"/><Relationship Id="rId665" Type="http://schemas.openxmlformats.org/officeDocument/2006/relationships/image" Target="media/image629.emf"/><Relationship Id="rId830" Type="http://schemas.openxmlformats.org/officeDocument/2006/relationships/image" Target="media/image791.emf"/><Relationship Id="rId15" Type="http://schemas.openxmlformats.org/officeDocument/2006/relationships/footer" Target="footer5.xml"/><Relationship Id="rId57" Type="http://schemas.openxmlformats.org/officeDocument/2006/relationships/image" Target="media/image41.emf"/><Relationship Id="rId262" Type="http://schemas.openxmlformats.org/officeDocument/2006/relationships/image" Target="media/image240.emf"/><Relationship Id="rId318" Type="http://schemas.openxmlformats.org/officeDocument/2006/relationships/image" Target="media/image296.emf"/><Relationship Id="rId525" Type="http://schemas.openxmlformats.org/officeDocument/2006/relationships/image" Target="media/image497.emf"/><Relationship Id="rId567" Type="http://schemas.openxmlformats.org/officeDocument/2006/relationships/image" Target="media/image536.emf"/><Relationship Id="rId732" Type="http://schemas.openxmlformats.org/officeDocument/2006/relationships/image" Target="media/image696.emf"/><Relationship Id="rId99" Type="http://schemas.openxmlformats.org/officeDocument/2006/relationships/image" Target="media/image83.emf"/><Relationship Id="rId122" Type="http://schemas.openxmlformats.org/officeDocument/2006/relationships/image" Target="media/image105.emf"/><Relationship Id="rId164" Type="http://schemas.openxmlformats.org/officeDocument/2006/relationships/image" Target="media/image147.emf"/><Relationship Id="rId371" Type="http://schemas.openxmlformats.org/officeDocument/2006/relationships/image" Target="media/image349.emf"/><Relationship Id="rId774" Type="http://schemas.openxmlformats.org/officeDocument/2006/relationships/image" Target="media/image735.emf"/><Relationship Id="rId427" Type="http://schemas.openxmlformats.org/officeDocument/2006/relationships/image" Target="media/image400.emf"/><Relationship Id="rId469" Type="http://schemas.openxmlformats.org/officeDocument/2006/relationships/image" Target="media/image442.emf"/><Relationship Id="rId634" Type="http://schemas.openxmlformats.org/officeDocument/2006/relationships/image" Target="media/image603.emf"/><Relationship Id="rId676" Type="http://schemas.openxmlformats.org/officeDocument/2006/relationships/image" Target="media/image640.emf"/><Relationship Id="rId841" Type="http://schemas.openxmlformats.org/officeDocument/2006/relationships/image" Target="media/image802.emf"/><Relationship Id="rId26" Type="http://schemas.openxmlformats.org/officeDocument/2006/relationships/image" Target="media/image10.emf"/><Relationship Id="rId231" Type="http://schemas.openxmlformats.org/officeDocument/2006/relationships/image" Target="media/image214.emf"/><Relationship Id="rId273" Type="http://schemas.openxmlformats.org/officeDocument/2006/relationships/image" Target="media/image251.emf"/><Relationship Id="rId329" Type="http://schemas.openxmlformats.org/officeDocument/2006/relationships/image" Target="media/image307.emf"/><Relationship Id="rId480" Type="http://schemas.openxmlformats.org/officeDocument/2006/relationships/image" Target="media/image453.emf"/><Relationship Id="rId536" Type="http://schemas.openxmlformats.org/officeDocument/2006/relationships/image" Target="media/image508.emf"/><Relationship Id="rId701" Type="http://schemas.openxmlformats.org/officeDocument/2006/relationships/image" Target="media/image665.emf"/><Relationship Id="rId68" Type="http://schemas.openxmlformats.org/officeDocument/2006/relationships/image" Target="media/image52.emf"/><Relationship Id="rId133" Type="http://schemas.openxmlformats.org/officeDocument/2006/relationships/image" Target="media/image116.emf"/><Relationship Id="rId175" Type="http://schemas.openxmlformats.org/officeDocument/2006/relationships/image" Target="media/image158.emf"/><Relationship Id="rId340" Type="http://schemas.openxmlformats.org/officeDocument/2006/relationships/image" Target="media/image318.emf"/><Relationship Id="rId578" Type="http://schemas.openxmlformats.org/officeDocument/2006/relationships/image" Target="media/image547.emf"/><Relationship Id="rId743" Type="http://schemas.openxmlformats.org/officeDocument/2006/relationships/image" Target="media/image704.emf"/><Relationship Id="rId785" Type="http://schemas.openxmlformats.org/officeDocument/2006/relationships/image" Target="media/image746.emf"/><Relationship Id="rId200" Type="http://schemas.openxmlformats.org/officeDocument/2006/relationships/image" Target="media/image183.emf"/><Relationship Id="rId382" Type="http://schemas.openxmlformats.org/officeDocument/2006/relationships/header" Target="header7.xml"/><Relationship Id="rId438" Type="http://schemas.openxmlformats.org/officeDocument/2006/relationships/image" Target="media/image411.emf"/><Relationship Id="rId603" Type="http://schemas.openxmlformats.org/officeDocument/2006/relationships/image" Target="media/image572.emf"/><Relationship Id="rId645" Type="http://schemas.openxmlformats.org/officeDocument/2006/relationships/image" Target="media/image614.emf"/><Relationship Id="rId687" Type="http://schemas.openxmlformats.org/officeDocument/2006/relationships/image" Target="media/image651.emf"/><Relationship Id="rId810" Type="http://schemas.openxmlformats.org/officeDocument/2006/relationships/image" Target="media/image771.emf"/><Relationship Id="rId242" Type="http://schemas.openxmlformats.org/officeDocument/2006/relationships/footer" Target="footer7.xml"/><Relationship Id="rId284" Type="http://schemas.openxmlformats.org/officeDocument/2006/relationships/image" Target="media/image262.emf"/><Relationship Id="rId491" Type="http://schemas.openxmlformats.org/officeDocument/2006/relationships/image" Target="media/image464.emf"/><Relationship Id="rId505" Type="http://schemas.openxmlformats.org/officeDocument/2006/relationships/header" Target="header10.xml"/><Relationship Id="rId712" Type="http://schemas.openxmlformats.org/officeDocument/2006/relationships/image" Target="media/image676.emf"/><Relationship Id="rId37" Type="http://schemas.openxmlformats.org/officeDocument/2006/relationships/image" Target="media/image21.emf"/><Relationship Id="rId79" Type="http://schemas.openxmlformats.org/officeDocument/2006/relationships/image" Target="media/image63.emf"/><Relationship Id="rId102" Type="http://schemas.openxmlformats.org/officeDocument/2006/relationships/header" Target="header4.xml"/><Relationship Id="rId144" Type="http://schemas.openxmlformats.org/officeDocument/2006/relationships/image" Target="media/image127.emf"/><Relationship Id="rId547" Type="http://schemas.openxmlformats.org/officeDocument/2006/relationships/image" Target="media/image519.emf"/><Relationship Id="rId589" Type="http://schemas.openxmlformats.org/officeDocument/2006/relationships/image" Target="media/image558.emf"/><Relationship Id="rId754" Type="http://schemas.openxmlformats.org/officeDocument/2006/relationships/image" Target="media/image715.emf"/><Relationship Id="rId796" Type="http://schemas.openxmlformats.org/officeDocument/2006/relationships/image" Target="media/image757.emf"/><Relationship Id="rId90" Type="http://schemas.openxmlformats.org/officeDocument/2006/relationships/image" Target="media/image74.emf"/><Relationship Id="rId186" Type="http://schemas.openxmlformats.org/officeDocument/2006/relationships/image" Target="media/image169.emf"/><Relationship Id="rId351" Type="http://schemas.openxmlformats.org/officeDocument/2006/relationships/image" Target="media/image329.emf"/><Relationship Id="rId393" Type="http://schemas.openxmlformats.org/officeDocument/2006/relationships/image" Target="media/image367.emf"/><Relationship Id="rId407" Type="http://schemas.openxmlformats.org/officeDocument/2006/relationships/image" Target="media/image381.emf"/><Relationship Id="rId449" Type="http://schemas.openxmlformats.org/officeDocument/2006/relationships/image" Target="media/image422.emf"/><Relationship Id="rId614" Type="http://schemas.openxmlformats.org/officeDocument/2006/relationships/image" Target="media/image583.emf"/><Relationship Id="rId656" Type="http://schemas.openxmlformats.org/officeDocument/2006/relationships/image" Target="media/image620.emf"/><Relationship Id="rId821" Type="http://schemas.openxmlformats.org/officeDocument/2006/relationships/image" Target="media/image782.emf"/><Relationship Id="rId211" Type="http://schemas.openxmlformats.org/officeDocument/2006/relationships/image" Target="media/image194.emf"/><Relationship Id="rId253" Type="http://schemas.openxmlformats.org/officeDocument/2006/relationships/image" Target="media/image231.emf"/><Relationship Id="rId295" Type="http://schemas.openxmlformats.org/officeDocument/2006/relationships/image" Target="media/image273.emf"/><Relationship Id="rId309" Type="http://schemas.openxmlformats.org/officeDocument/2006/relationships/image" Target="media/image287.emf"/><Relationship Id="rId460" Type="http://schemas.openxmlformats.org/officeDocument/2006/relationships/image" Target="media/image433.emf"/><Relationship Id="rId516" Type="http://schemas.openxmlformats.org/officeDocument/2006/relationships/image" Target="media/image488.emf"/><Relationship Id="rId698" Type="http://schemas.openxmlformats.org/officeDocument/2006/relationships/image" Target="media/image662.emf"/><Relationship Id="rId48" Type="http://schemas.openxmlformats.org/officeDocument/2006/relationships/image" Target="media/image32.emf"/><Relationship Id="rId113" Type="http://schemas.openxmlformats.org/officeDocument/2006/relationships/image" Target="media/image96.emf"/><Relationship Id="rId320" Type="http://schemas.openxmlformats.org/officeDocument/2006/relationships/image" Target="media/image298.emf"/><Relationship Id="rId558" Type="http://schemas.openxmlformats.org/officeDocument/2006/relationships/image" Target="media/image527.emf"/><Relationship Id="rId723" Type="http://schemas.openxmlformats.org/officeDocument/2006/relationships/image" Target="media/image687.emf"/><Relationship Id="rId765" Type="http://schemas.openxmlformats.org/officeDocument/2006/relationships/image" Target="media/image726.emf"/><Relationship Id="rId155" Type="http://schemas.openxmlformats.org/officeDocument/2006/relationships/image" Target="media/image138.emf"/><Relationship Id="rId197" Type="http://schemas.openxmlformats.org/officeDocument/2006/relationships/image" Target="media/image180.emf"/><Relationship Id="rId362" Type="http://schemas.openxmlformats.org/officeDocument/2006/relationships/image" Target="media/image340.emf"/><Relationship Id="rId418" Type="http://schemas.openxmlformats.org/officeDocument/2006/relationships/image" Target="media/image392.emf"/><Relationship Id="rId625" Type="http://schemas.openxmlformats.org/officeDocument/2006/relationships/image" Target="media/image594.emf"/><Relationship Id="rId832" Type="http://schemas.openxmlformats.org/officeDocument/2006/relationships/image" Target="media/image793.emf"/><Relationship Id="rId222" Type="http://schemas.openxmlformats.org/officeDocument/2006/relationships/image" Target="media/image205.emf"/><Relationship Id="rId264" Type="http://schemas.openxmlformats.org/officeDocument/2006/relationships/image" Target="media/image242.emf"/><Relationship Id="rId471" Type="http://schemas.openxmlformats.org/officeDocument/2006/relationships/image" Target="media/image444.emf"/><Relationship Id="rId667" Type="http://schemas.openxmlformats.org/officeDocument/2006/relationships/image" Target="media/image631.emf"/><Relationship Id="rId17" Type="http://schemas.openxmlformats.org/officeDocument/2006/relationships/image" Target="media/image1.jpg"/><Relationship Id="rId59" Type="http://schemas.openxmlformats.org/officeDocument/2006/relationships/image" Target="media/image43.emf"/><Relationship Id="rId124" Type="http://schemas.openxmlformats.org/officeDocument/2006/relationships/image" Target="media/image107.emf"/><Relationship Id="rId527" Type="http://schemas.openxmlformats.org/officeDocument/2006/relationships/image" Target="media/image499.emf"/><Relationship Id="rId569" Type="http://schemas.openxmlformats.org/officeDocument/2006/relationships/image" Target="media/image538.emf"/><Relationship Id="rId734" Type="http://schemas.openxmlformats.org/officeDocument/2006/relationships/header" Target="header14.xml"/><Relationship Id="rId776" Type="http://schemas.openxmlformats.org/officeDocument/2006/relationships/image" Target="media/image737.emf"/><Relationship Id="rId70" Type="http://schemas.openxmlformats.org/officeDocument/2006/relationships/image" Target="media/image54.emf"/><Relationship Id="rId166" Type="http://schemas.openxmlformats.org/officeDocument/2006/relationships/image" Target="media/image149.emf"/><Relationship Id="rId331" Type="http://schemas.openxmlformats.org/officeDocument/2006/relationships/image" Target="media/image309.emf"/><Relationship Id="rId373" Type="http://schemas.openxmlformats.org/officeDocument/2006/relationships/image" Target="media/image351.emf"/><Relationship Id="rId429" Type="http://schemas.openxmlformats.org/officeDocument/2006/relationships/image" Target="media/image402.emf"/><Relationship Id="rId580" Type="http://schemas.openxmlformats.org/officeDocument/2006/relationships/image" Target="media/image549.emf"/><Relationship Id="rId636" Type="http://schemas.openxmlformats.org/officeDocument/2006/relationships/image" Target="media/image605.emf"/><Relationship Id="rId801" Type="http://schemas.openxmlformats.org/officeDocument/2006/relationships/image" Target="media/image762.emf"/><Relationship Id="rId1" Type="http://schemas.openxmlformats.org/officeDocument/2006/relationships/customXml" Target="../customXml/item1.xml"/><Relationship Id="rId233" Type="http://schemas.openxmlformats.org/officeDocument/2006/relationships/image" Target="media/image216.emf"/><Relationship Id="rId440" Type="http://schemas.openxmlformats.org/officeDocument/2006/relationships/image" Target="media/image413.emf"/><Relationship Id="rId678" Type="http://schemas.openxmlformats.org/officeDocument/2006/relationships/image" Target="media/image642.emf"/><Relationship Id="rId843" Type="http://schemas.openxmlformats.org/officeDocument/2006/relationships/image" Target="media/image804.emf"/><Relationship Id="rId28" Type="http://schemas.openxmlformats.org/officeDocument/2006/relationships/image" Target="media/image12.emf"/><Relationship Id="rId275" Type="http://schemas.openxmlformats.org/officeDocument/2006/relationships/image" Target="media/image253.emf"/><Relationship Id="rId300" Type="http://schemas.openxmlformats.org/officeDocument/2006/relationships/image" Target="media/image278.emf"/><Relationship Id="rId482" Type="http://schemas.openxmlformats.org/officeDocument/2006/relationships/image" Target="media/image455.emf"/><Relationship Id="rId538" Type="http://schemas.openxmlformats.org/officeDocument/2006/relationships/image" Target="media/image510.emf"/><Relationship Id="rId703" Type="http://schemas.openxmlformats.org/officeDocument/2006/relationships/image" Target="media/image667.emf"/><Relationship Id="rId745" Type="http://schemas.openxmlformats.org/officeDocument/2006/relationships/image" Target="media/image706.emf"/><Relationship Id="rId81" Type="http://schemas.openxmlformats.org/officeDocument/2006/relationships/image" Target="media/image65.emf"/><Relationship Id="rId135" Type="http://schemas.openxmlformats.org/officeDocument/2006/relationships/image" Target="media/image118.emf"/><Relationship Id="rId177" Type="http://schemas.openxmlformats.org/officeDocument/2006/relationships/image" Target="media/image160.emf"/><Relationship Id="rId342" Type="http://schemas.openxmlformats.org/officeDocument/2006/relationships/image" Target="media/image320.emf"/><Relationship Id="rId384" Type="http://schemas.openxmlformats.org/officeDocument/2006/relationships/footer" Target="footer10.xml"/><Relationship Id="rId591" Type="http://schemas.openxmlformats.org/officeDocument/2006/relationships/image" Target="media/image560.emf"/><Relationship Id="rId605" Type="http://schemas.openxmlformats.org/officeDocument/2006/relationships/image" Target="media/image574.emf"/><Relationship Id="rId787" Type="http://schemas.openxmlformats.org/officeDocument/2006/relationships/image" Target="media/image748.emf"/><Relationship Id="rId812" Type="http://schemas.openxmlformats.org/officeDocument/2006/relationships/image" Target="media/image773.emf"/><Relationship Id="rId202" Type="http://schemas.openxmlformats.org/officeDocument/2006/relationships/image" Target="media/image185.emf"/><Relationship Id="rId244" Type="http://schemas.openxmlformats.org/officeDocument/2006/relationships/footer" Target="footer8.xml"/><Relationship Id="rId647" Type="http://schemas.openxmlformats.org/officeDocument/2006/relationships/header" Target="header12.xml"/><Relationship Id="rId689" Type="http://schemas.openxmlformats.org/officeDocument/2006/relationships/image" Target="media/image653.emf"/><Relationship Id="rId39" Type="http://schemas.openxmlformats.org/officeDocument/2006/relationships/image" Target="media/image23.emf"/><Relationship Id="rId286" Type="http://schemas.openxmlformats.org/officeDocument/2006/relationships/image" Target="media/image264.emf"/><Relationship Id="rId451" Type="http://schemas.openxmlformats.org/officeDocument/2006/relationships/image" Target="media/image424.emf"/><Relationship Id="rId493" Type="http://schemas.openxmlformats.org/officeDocument/2006/relationships/image" Target="media/image466.emf"/><Relationship Id="rId507" Type="http://schemas.openxmlformats.org/officeDocument/2006/relationships/image" Target="media/image479.emf"/><Relationship Id="rId549" Type="http://schemas.openxmlformats.org/officeDocument/2006/relationships/header" Target="header11.xml"/><Relationship Id="rId714" Type="http://schemas.openxmlformats.org/officeDocument/2006/relationships/image" Target="media/image678.emf"/><Relationship Id="rId756" Type="http://schemas.openxmlformats.org/officeDocument/2006/relationships/image" Target="media/image717.emf"/><Relationship Id="rId50" Type="http://schemas.openxmlformats.org/officeDocument/2006/relationships/image" Target="media/image34.emf"/><Relationship Id="rId104" Type="http://schemas.openxmlformats.org/officeDocument/2006/relationships/image" Target="media/image87.jpeg"/><Relationship Id="rId146" Type="http://schemas.openxmlformats.org/officeDocument/2006/relationships/image" Target="media/image129.emf"/><Relationship Id="rId188" Type="http://schemas.openxmlformats.org/officeDocument/2006/relationships/image" Target="media/image171.emf"/><Relationship Id="rId311" Type="http://schemas.openxmlformats.org/officeDocument/2006/relationships/image" Target="media/image289.emf"/><Relationship Id="rId353" Type="http://schemas.openxmlformats.org/officeDocument/2006/relationships/image" Target="media/image331.emf"/><Relationship Id="rId395" Type="http://schemas.openxmlformats.org/officeDocument/2006/relationships/image" Target="media/image369.emf"/><Relationship Id="rId409" Type="http://schemas.openxmlformats.org/officeDocument/2006/relationships/image" Target="media/image383.emf"/><Relationship Id="rId560" Type="http://schemas.openxmlformats.org/officeDocument/2006/relationships/image" Target="media/image529.emf"/><Relationship Id="rId798" Type="http://schemas.openxmlformats.org/officeDocument/2006/relationships/image" Target="media/image759.emf"/><Relationship Id="rId92" Type="http://schemas.openxmlformats.org/officeDocument/2006/relationships/image" Target="media/image76.emf"/><Relationship Id="rId213" Type="http://schemas.openxmlformats.org/officeDocument/2006/relationships/image" Target="media/image196.emf"/><Relationship Id="rId420" Type="http://schemas.openxmlformats.org/officeDocument/2006/relationships/image" Target="media/image394.emf"/><Relationship Id="rId616" Type="http://schemas.openxmlformats.org/officeDocument/2006/relationships/image" Target="media/image585.emf"/><Relationship Id="rId658" Type="http://schemas.openxmlformats.org/officeDocument/2006/relationships/image" Target="media/image622.emf"/><Relationship Id="rId823" Type="http://schemas.openxmlformats.org/officeDocument/2006/relationships/image" Target="media/image784.emf"/><Relationship Id="rId255" Type="http://schemas.openxmlformats.org/officeDocument/2006/relationships/image" Target="media/image233.emf"/><Relationship Id="rId297" Type="http://schemas.openxmlformats.org/officeDocument/2006/relationships/image" Target="media/image275.emf"/><Relationship Id="rId462" Type="http://schemas.openxmlformats.org/officeDocument/2006/relationships/image" Target="media/image435.emf"/><Relationship Id="rId518" Type="http://schemas.openxmlformats.org/officeDocument/2006/relationships/image" Target="media/image490.emf"/><Relationship Id="rId725" Type="http://schemas.openxmlformats.org/officeDocument/2006/relationships/image" Target="media/image689.emf"/><Relationship Id="rId115" Type="http://schemas.openxmlformats.org/officeDocument/2006/relationships/image" Target="media/image98.emf"/><Relationship Id="rId157" Type="http://schemas.openxmlformats.org/officeDocument/2006/relationships/image" Target="media/image140.emf"/><Relationship Id="rId322" Type="http://schemas.openxmlformats.org/officeDocument/2006/relationships/image" Target="media/image300.emf"/><Relationship Id="rId364" Type="http://schemas.openxmlformats.org/officeDocument/2006/relationships/image" Target="media/image342.emf"/><Relationship Id="rId767" Type="http://schemas.openxmlformats.org/officeDocument/2006/relationships/image" Target="media/image728.emf"/><Relationship Id="rId61" Type="http://schemas.openxmlformats.org/officeDocument/2006/relationships/image" Target="media/image45.emf"/><Relationship Id="rId199" Type="http://schemas.openxmlformats.org/officeDocument/2006/relationships/image" Target="media/image182.emf"/><Relationship Id="rId571" Type="http://schemas.openxmlformats.org/officeDocument/2006/relationships/image" Target="media/image540.emf"/><Relationship Id="rId627" Type="http://schemas.openxmlformats.org/officeDocument/2006/relationships/image" Target="media/image596.emf"/><Relationship Id="rId669" Type="http://schemas.openxmlformats.org/officeDocument/2006/relationships/image" Target="media/image633.emf"/><Relationship Id="rId834" Type="http://schemas.openxmlformats.org/officeDocument/2006/relationships/image" Target="media/image795.emf"/><Relationship Id="rId19" Type="http://schemas.openxmlformats.org/officeDocument/2006/relationships/image" Target="media/image3.emf"/><Relationship Id="rId224" Type="http://schemas.openxmlformats.org/officeDocument/2006/relationships/image" Target="media/image207.emf"/><Relationship Id="rId266" Type="http://schemas.openxmlformats.org/officeDocument/2006/relationships/image" Target="media/image244.emf"/><Relationship Id="rId431" Type="http://schemas.openxmlformats.org/officeDocument/2006/relationships/image" Target="media/image404.emf"/><Relationship Id="rId473" Type="http://schemas.openxmlformats.org/officeDocument/2006/relationships/image" Target="media/image446.emf"/><Relationship Id="rId529" Type="http://schemas.openxmlformats.org/officeDocument/2006/relationships/image" Target="media/image501.emf"/><Relationship Id="rId680" Type="http://schemas.openxmlformats.org/officeDocument/2006/relationships/image" Target="media/image644.emf"/><Relationship Id="rId736" Type="http://schemas.openxmlformats.org/officeDocument/2006/relationships/footer" Target="footer17.xml"/><Relationship Id="rId30" Type="http://schemas.openxmlformats.org/officeDocument/2006/relationships/image" Target="media/image14.emf"/><Relationship Id="rId126" Type="http://schemas.openxmlformats.org/officeDocument/2006/relationships/image" Target="media/image109.emf"/><Relationship Id="rId168" Type="http://schemas.openxmlformats.org/officeDocument/2006/relationships/image" Target="media/image151.emf"/><Relationship Id="rId333" Type="http://schemas.openxmlformats.org/officeDocument/2006/relationships/image" Target="media/image311.emf"/><Relationship Id="rId540" Type="http://schemas.openxmlformats.org/officeDocument/2006/relationships/image" Target="media/image512.emf"/><Relationship Id="rId778" Type="http://schemas.openxmlformats.org/officeDocument/2006/relationships/image" Target="media/image739.emf"/><Relationship Id="rId72" Type="http://schemas.openxmlformats.org/officeDocument/2006/relationships/image" Target="media/image56.emf"/><Relationship Id="rId375" Type="http://schemas.openxmlformats.org/officeDocument/2006/relationships/image" Target="media/image353.emf"/><Relationship Id="rId582" Type="http://schemas.openxmlformats.org/officeDocument/2006/relationships/image" Target="media/image551.emf"/><Relationship Id="rId638" Type="http://schemas.openxmlformats.org/officeDocument/2006/relationships/image" Target="media/image607.emf"/><Relationship Id="rId803" Type="http://schemas.openxmlformats.org/officeDocument/2006/relationships/image" Target="media/image764.emf"/><Relationship Id="rId845" Type="http://schemas.openxmlformats.org/officeDocument/2006/relationships/image" Target="media/image806.emf"/><Relationship Id="rId3" Type="http://schemas.openxmlformats.org/officeDocument/2006/relationships/numbering" Target="numbering.xml"/><Relationship Id="rId235" Type="http://schemas.openxmlformats.org/officeDocument/2006/relationships/image" Target="media/image218.emf"/><Relationship Id="rId277" Type="http://schemas.openxmlformats.org/officeDocument/2006/relationships/image" Target="media/image255.emf"/><Relationship Id="rId400" Type="http://schemas.openxmlformats.org/officeDocument/2006/relationships/image" Target="media/image374.emf"/><Relationship Id="rId442" Type="http://schemas.openxmlformats.org/officeDocument/2006/relationships/image" Target="media/image415.emf"/><Relationship Id="rId484" Type="http://schemas.openxmlformats.org/officeDocument/2006/relationships/image" Target="media/image457.emf"/><Relationship Id="rId705" Type="http://schemas.openxmlformats.org/officeDocument/2006/relationships/image" Target="media/image669.emf"/><Relationship Id="rId137" Type="http://schemas.openxmlformats.org/officeDocument/2006/relationships/image" Target="media/image120.emf"/><Relationship Id="rId302" Type="http://schemas.openxmlformats.org/officeDocument/2006/relationships/image" Target="media/image280.emf"/><Relationship Id="rId344" Type="http://schemas.openxmlformats.org/officeDocument/2006/relationships/image" Target="media/image322.emf"/><Relationship Id="rId691" Type="http://schemas.openxmlformats.org/officeDocument/2006/relationships/image" Target="media/image655.emf"/><Relationship Id="rId747" Type="http://schemas.openxmlformats.org/officeDocument/2006/relationships/image" Target="media/image708.emf"/><Relationship Id="rId789" Type="http://schemas.openxmlformats.org/officeDocument/2006/relationships/image" Target="media/image750.emf"/><Relationship Id="rId41" Type="http://schemas.openxmlformats.org/officeDocument/2006/relationships/image" Target="media/image25.emf"/><Relationship Id="rId83" Type="http://schemas.openxmlformats.org/officeDocument/2006/relationships/image" Target="media/image67.emf"/><Relationship Id="rId179" Type="http://schemas.openxmlformats.org/officeDocument/2006/relationships/image" Target="media/image162.emf"/><Relationship Id="rId386" Type="http://schemas.openxmlformats.org/officeDocument/2006/relationships/image" Target="media/image360.jpg"/><Relationship Id="rId551" Type="http://schemas.openxmlformats.org/officeDocument/2006/relationships/footer" Target="footer12.xml"/><Relationship Id="rId593" Type="http://schemas.openxmlformats.org/officeDocument/2006/relationships/image" Target="media/image562.emf"/><Relationship Id="rId607" Type="http://schemas.openxmlformats.org/officeDocument/2006/relationships/image" Target="media/image576.emf"/><Relationship Id="rId649" Type="http://schemas.openxmlformats.org/officeDocument/2006/relationships/footer" Target="footer14.xml"/><Relationship Id="rId814" Type="http://schemas.openxmlformats.org/officeDocument/2006/relationships/image" Target="media/image775.emf"/><Relationship Id="rId190" Type="http://schemas.openxmlformats.org/officeDocument/2006/relationships/image" Target="media/image173.emf"/><Relationship Id="rId204" Type="http://schemas.openxmlformats.org/officeDocument/2006/relationships/image" Target="media/image187.emf"/><Relationship Id="rId246" Type="http://schemas.openxmlformats.org/officeDocument/2006/relationships/image" Target="media/image224.emf"/><Relationship Id="rId288" Type="http://schemas.openxmlformats.org/officeDocument/2006/relationships/image" Target="media/image266.emf"/><Relationship Id="rId411" Type="http://schemas.openxmlformats.org/officeDocument/2006/relationships/image" Target="media/image385.emf"/><Relationship Id="rId453" Type="http://schemas.openxmlformats.org/officeDocument/2006/relationships/image" Target="media/image426.emf"/><Relationship Id="rId509" Type="http://schemas.openxmlformats.org/officeDocument/2006/relationships/image" Target="media/image481.emf"/><Relationship Id="rId660" Type="http://schemas.openxmlformats.org/officeDocument/2006/relationships/image" Target="media/image624.emf"/><Relationship Id="rId106" Type="http://schemas.openxmlformats.org/officeDocument/2006/relationships/image" Target="media/image89.emf"/><Relationship Id="rId313" Type="http://schemas.openxmlformats.org/officeDocument/2006/relationships/image" Target="media/image291.emf"/><Relationship Id="rId495" Type="http://schemas.openxmlformats.org/officeDocument/2006/relationships/image" Target="media/image468.emf"/><Relationship Id="rId716" Type="http://schemas.openxmlformats.org/officeDocument/2006/relationships/image" Target="media/image680.emf"/><Relationship Id="rId758" Type="http://schemas.openxmlformats.org/officeDocument/2006/relationships/image" Target="media/image719.emf"/><Relationship Id="rId10" Type="http://schemas.openxmlformats.org/officeDocument/2006/relationships/footer" Target="footer1.xml"/><Relationship Id="rId52" Type="http://schemas.openxmlformats.org/officeDocument/2006/relationships/image" Target="media/image36.emf"/><Relationship Id="rId94" Type="http://schemas.openxmlformats.org/officeDocument/2006/relationships/image" Target="media/image78.png"/><Relationship Id="rId148" Type="http://schemas.openxmlformats.org/officeDocument/2006/relationships/image" Target="media/image131.emf"/><Relationship Id="rId355" Type="http://schemas.openxmlformats.org/officeDocument/2006/relationships/image" Target="media/image333.emf"/><Relationship Id="rId397" Type="http://schemas.openxmlformats.org/officeDocument/2006/relationships/image" Target="media/image371.emf"/><Relationship Id="rId520" Type="http://schemas.openxmlformats.org/officeDocument/2006/relationships/image" Target="media/image492.emf"/><Relationship Id="rId562" Type="http://schemas.openxmlformats.org/officeDocument/2006/relationships/image" Target="media/image531.emf"/><Relationship Id="rId618" Type="http://schemas.openxmlformats.org/officeDocument/2006/relationships/image" Target="media/image587.emf"/><Relationship Id="rId825" Type="http://schemas.openxmlformats.org/officeDocument/2006/relationships/image" Target="media/image786.emf"/><Relationship Id="rId215" Type="http://schemas.openxmlformats.org/officeDocument/2006/relationships/image" Target="media/image198.emf"/><Relationship Id="rId257" Type="http://schemas.openxmlformats.org/officeDocument/2006/relationships/image" Target="media/image235.emf"/><Relationship Id="rId422" Type="http://schemas.openxmlformats.org/officeDocument/2006/relationships/image" Target="media/image396.emf"/><Relationship Id="rId464" Type="http://schemas.openxmlformats.org/officeDocument/2006/relationships/image" Target="media/image437.emf"/><Relationship Id="rId299" Type="http://schemas.openxmlformats.org/officeDocument/2006/relationships/image" Target="media/image277.emf"/><Relationship Id="rId727" Type="http://schemas.openxmlformats.org/officeDocument/2006/relationships/image" Target="media/image691.emf"/><Relationship Id="rId63" Type="http://schemas.openxmlformats.org/officeDocument/2006/relationships/image" Target="media/image47.emf"/><Relationship Id="rId159" Type="http://schemas.openxmlformats.org/officeDocument/2006/relationships/image" Target="media/image142.emf"/><Relationship Id="rId366" Type="http://schemas.openxmlformats.org/officeDocument/2006/relationships/image" Target="media/image344.emf"/><Relationship Id="rId573" Type="http://schemas.openxmlformats.org/officeDocument/2006/relationships/image" Target="media/image542.emf"/><Relationship Id="rId780" Type="http://schemas.openxmlformats.org/officeDocument/2006/relationships/image" Target="media/image741.emf"/><Relationship Id="rId226" Type="http://schemas.openxmlformats.org/officeDocument/2006/relationships/image" Target="media/image209.emf"/><Relationship Id="rId433" Type="http://schemas.openxmlformats.org/officeDocument/2006/relationships/image" Target="media/image406.emf"/><Relationship Id="rId640" Type="http://schemas.openxmlformats.org/officeDocument/2006/relationships/image" Target="media/image609.emf"/><Relationship Id="rId738" Type="http://schemas.openxmlformats.org/officeDocument/2006/relationships/image" Target="media/image699.emf"/><Relationship Id="rId74" Type="http://schemas.openxmlformats.org/officeDocument/2006/relationships/image" Target="media/image58.emf"/><Relationship Id="rId377" Type="http://schemas.openxmlformats.org/officeDocument/2006/relationships/image" Target="media/image355.emf"/><Relationship Id="rId500" Type="http://schemas.openxmlformats.org/officeDocument/2006/relationships/image" Target="media/image473.emf"/><Relationship Id="rId584" Type="http://schemas.openxmlformats.org/officeDocument/2006/relationships/image" Target="media/image553.emf"/><Relationship Id="rId805" Type="http://schemas.openxmlformats.org/officeDocument/2006/relationships/image" Target="media/image766.emf"/><Relationship Id="rId5" Type="http://schemas.openxmlformats.org/officeDocument/2006/relationships/settings" Target="settings.xml"/><Relationship Id="rId237" Type="http://schemas.openxmlformats.org/officeDocument/2006/relationships/image" Target="media/image220.emf"/><Relationship Id="rId791" Type="http://schemas.openxmlformats.org/officeDocument/2006/relationships/image" Target="media/image752.emf"/><Relationship Id="rId444" Type="http://schemas.openxmlformats.org/officeDocument/2006/relationships/image" Target="media/image417.emf"/><Relationship Id="rId651" Type="http://schemas.openxmlformats.org/officeDocument/2006/relationships/footer" Target="footer15.xml"/><Relationship Id="rId749" Type="http://schemas.openxmlformats.org/officeDocument/2006/relationships/image" Target="media/image710.emf"/><Relationship Id="rId290" Type="http://schemas.openxmlformats.org/officeDocument/2006/relationships/image" Target="media/image268.emf"/><Relationship Id="rId304" Type="http://schemas.openxmlformats.org/officeDocument/2006/relationships/image" Target="media/image282.emf"/><Relationship Id="rId388" Type="http://schemas.openxmlformats.org/officeDocument/2006/relationships/image" Target="media/image362.emf"/><Relationship Id="rId511" Type="http://schemas.openxmlformats.org/officeDocument/2006/relationships/image" Target="media/image483.emf"/><Relationship Id="rId609" Type="http://schemas.openxmlformats.org/officeDocument/2006/relationships/image" Target="media/image578.emf"/><Relationship Id="rId85" Type="http://schemas.openxmlformats.org/officeDocument/2006/relationships/image" Target="media/image69.emf"/><Relationship Id="rId150" Type="http://schemas.openxmlformats.org/officeDocument/2006/relationships/image" Target="media/image133.emf"/><Relationship Id="rId595" Type="http://schemas.openxmlformats.org/officeDocument/2006/relationships/image" Target="media/image564.emf"/><Relationship Id="rId816" Type="http://schemas.openxmlformats.org/officeDocument/2006/relationships/image" Target="media/image777.emf"/><Relationship Id="rId248" Type="http://schemas.openxmlformats.org/officeDocument/2006/relationships/image" Target="media/image226.emf"/><Relationship Id="rId455" Type="http://schemas.openxmlformats.org/officeDocument/2006/relationships/image" Target="media/image428.emf"/><Relationship Id="rId662" Type="http://schemas.openxmlformats.org/officeDocument/2006/relationships/image" Target="media/image626.emf"/><Relationship Id="rId12" Type="http://schemas.openxmlformats.org/officeDocument/2006/relationships/footer" Target="footer3.xml"/><Relationship Id="rId108" Type="http://schemas.openxmlformats.org/officeDocument/2006/relationships/image" Target="media/image91.emf"/><Relationship Id="rId315" Type="http://schemas.openxmlformats.org/officeDocument/2006/relationships/image" Target="media/image293.emf"/><Relationship Id="rId522" Type="http://schemas.openxmlformats.org/officeDocument/2006/relationships/image" Target="media/image494.emf"/><Relationship Id="rId96" Type="http://schemas.openxmlformats.org/officeDocument/2006/relationships/image" Target="media/image80.emf"/><Relationship Id="rId161" Type="http://schemas.openxmlformats.org/officeDocument/2006/relationships/image" Target="media/image144.emf"/><Relationship Id="rId399" Type="http://schemas.openxmlformats.org/officeDocument/2006/relationships/image" Target="media/image373.emf"/><Relationship Id="rId827" Type="http://schemas.openxmlformats.org/officeDocument/2006/relationships/image" Target="media/image788.emf"/><Relationship Id="rId259" Type="http://schemas.openxmlformats.org/officeDocument/2006/relationships/image" Target="media/image237.emf"/><Relationship Id="rId466" Type="http://schemas.openxmlformats.org/officeDocument/2006/relationships/image" Target="media/image439.emf"/><Relationship Id="rId673" Type="http://schemas.openxmlformats.org/officeDocument/2006/relationships/image" Target="media/image637.emf"/><Relationship Id="rId23" Type="http://schemas.openxmlformats.org/officeDocument/2006/relationships/image" Target="media/image7.emf"/><Relationship Id="rId119" Type="http://schemas.openxmlformats.org/officeDocument/2006/relationships/image" Target="media/image102.emf"/><Relationship Id="rId326" Type="http://schemas.openxmlformats.org/officeDocument/2006/relationships/image" Target="media/image304.emf"/><Relationship Id="rId533" Type="http://schemas.openxmlformats.org/officeDocument/2006/relationships/image" Target="media/image505.emf"/><Relationship Id="rId740" Type="http://schemas.openxmlformats.org/officeDocument/2006/relationships/image" Target="media/image701.emf"/><Relationship Id="rId838" Type="http://schemas.openxmlformats.org/officeDocument/2006/relationships/image" Target="media/image799.emf"/><Relationship Id="rId172" Type="http://schemas.openxmlformats.org/officeDocument/2006/relationships/image" Target="media/image155.emf"/><Relationship Id="rId477" Type="http://schemas.openxmlformats.org/officeDocument/2006/relationships/image" Target="media/image450.emf"/><Relationship Id="rId600" Type="http://schemas.openxmlformats.org/officeDocument/2006/relationships/image" Target="media/image569.emf"/><Relationship Id="rId684" Type="http://schemas.openxmlformats.org/officeDocument/2006/relationships/image" Target="media/image648.emf"/><Relationship Id="rId337" Type="http://schemas.openxmlformats.org/officeDocument/2006/relationships/image" Target="media/image315.emf"/><Relationship Id="rId34" Type="http://schemas.openxmlformats.org/officeDocument/2006/relationships/image" Target="media/image18.emf"/><Relationship Id="rId544" Type="http://schemas.openxmlformats.org/officeDocument/2006/relationships/image" Target="media/image516.emf"/><Relationship Id="rId751" Type="http://schemas.openxmlformats.org/officeDocument/2006/relationships/image" Target="media/image712.emf"/><Relationship Id="rId849" Type="http://schemas.openxmlformats.org/officeDocument/2006/relationships/fontTable" Target="fontTable.xml"/><Relationship Id="rId183" Type="http://schemas.openxmlformats.org/officeDocument/2006/relationships/image" Target="media/image166.emf"/><Relationship Id="rId390" Type="http://schemas.openxmlformats.org/officeDocument/2006/relationships/image" Target="media/image364.emf"/><Relationship Id="rId404" Type="http://schemas.openxmlformats.org/officeDocument/2006/relationships/image" Target="media/image378.emf"/><Relationship Id="rId611" Type="http://schemas.openxmlformats.org/officeDocument/2006/relationships/image" Target="media/image580.emf"/><Relationship Id="rId250" Type="http://schemas.openxmlformats.org/officeDocument/2006/relationships/image" Target="media/image228.emf"/><Relationship Id="rId488" Type="http://schemas.openxmlformats.org/officeDocument/2006/relationships/image" Target="media/image461.jpeg"/><Relationship Id="rId695" Type="http://schemas.openxmlformats.org/officeDocument/2006/relationships/image" Target="media/image659.emf"/><Relationship Id="rId709" Type="http://schemas.openxmlformats.org/officeDocument/2006/relationships/image" Target="media/image673.emf"/><Relationship Id="rId45" Type="http://schemas.openxmlformats.org/officeDocument/2006/relationships/image" Target="media/image29.emf"/><Relationship Id="rId110" Type="http://schemas.openxmlformats.org/officeDocument/2006/relationships/image" Target="media/image93.emf"/><Relationship Id="rId348" Type="http://schemas.openxmlformats.org/officeDocument/2006/relationships/image" Target="media/image326.emf"/><Relationship Id="rId555" Type="http://schemas.openxmlformats.org/officeDocument/2006/relationships/image" Target="media/image524.emf"/><Relationship Id="rId762" Type="http://schemas.openxmlformats.org/officeDocument/2006/relationships/image" Target="media/image723.emf"/><Relationship Id="rId194" Type="http://schemas.openxmlformats.org/officeDocument/2006/relationships/image" Target="media/image177.emf"/><Relationship Id="rId208" Type="http://schemas.openxmlformats.org/officeDocument/2006/relationships/image" Target="media/image191.emf"/><Relationship Id="rId415" Type="http://schemas.openxmlformats.org/officeDocument/2006/relationships/image" Target="media/image389.emf"/><Relationship Id="rId622" Type="http://schemas.openxmlformats.org/officeDocument/2006/relationships/image" Target="media/image591.emf"/><Relationship Id="rId261" Type="http://schemas.openxmlformats.org/officeDocument/2006/relationships/image" Target="media/image239.emf"/><Relationship Id="rId499" Type="http://schemas.openxmlformats.org/officeDocument/2006/relationships/image" Target="media/image472.emf"/><Relationship Id="rId56" Type="http://schemas.openxmlformats.org/officeDocument/2006/relationships/image" Target="media/image40.emf"/><Relationship Id="rId359" Type="http://schemas.openxmlformats.org/officeDocument/2006/relationships/image" Target="media/image337.emf"/><Relationship Id="rId566" Type="http://schemas.openxmlformats.org/officeDocument/2006/relationships/image" Target="media/image535.emf"/><Relationship Id="rId773" Type="http://schemas.openxmlformats.org/officeDocument/2006/relationships/image" Target="media/image734.emf"/><Relationship Id="rId121" Type="http://schemas.openxmlformats.org/officeDocument/2006/relationships/image" Target="media/image104.emf"/><Relationship Id="rId219" Type="http://schemas.openxmlformats.org/officeDocument/2006/relationships/image" Target="media/image202.emf"/><Relationship Id="rId426" Type="http://schemas.openxmlformats.org/officeDocument/2006/relationships/image" Target="media/image399.emf"/><Relationship Id="rId633" Type="http://schemas.openxmlformats.org/officeDocument/2006/relationships/image" Target="media/image602.emf"/><Relationship Id="rId840" Type="http://schemas.openxmlformats.org/officeDocument/2006/relationships/image" Target="media/image801.emf"/><Relationship Id="rId67" Type="http://schemas.openxmlformats.org/officeDocument/2006/relationships/image" Target="media/image51.emf"/><Relationship Id="rId272" Type="http://schemas.openxmlformats.org/officeDocument/2006/relationships/image" Target="media/image250.emf"/><Relationship Id="rId577" Type="http://schemas.openxmlformats.org/officeDocument/2006/relationships/image" Target="media/image546.emf"/><Relationship Id="rId700" Type="http://schemas.openxmlformats.org/officeDocument/2006/relationships/image" Target="media/image664.emf"/><Relationship Id="rId132" Type="http://schemas.openxmlformats.org/officeDocument/2006/relationships/image" Target="media/image115.emf"/><Relationship Id="rId784" Type="http://schemas.openxmlformats.org/officeDocument/2006/relationships/image" Target="media/image745.emf"/><Relationship Id="rId437" Type="http://schemas.openxmlformats.org/officeDocument/2006/relationships/image" Target="media/image410.emf"/><Relationship Id="rId644" Type="http://schemas.openxmlformats.org/officeDocument/2006/relationships/image" Target="media/image613.emf"/><Relationship Id="rId851" Type="http://schemas.openxmlformats.org/officeDocument/2006/relationships/customXml" Target="../customXml/item3.xml"/><Relationship Id="rId283" Type="http://schemas.openxmlformats.org/officeDocument/2006/relationships/image" Target="media/image261.emf"/><Relationship Id="rId490" Type="http://schemas.openxmlformats.org/officeDocument/2006/relationships/image" Target="media/image463.emf"/><Relationship Id="rId504" Type="http://schemas.openxmlformats.org/officeDocument/2006/relationships/image" Target="media/image477.emf"/><Relationship Id="rId711" Type="http://schemas.openxmlformats.org/officeDocument/2006/relationships/image" Target="media/image675.emf"/><Relationship Id="rId78" Type="http://schemas.openxmlformats.org/officeDocument/2006/relationships/image" Target="media/image62.emf"/><Relationship Id="rId143" Type="http://schemas.openxmlformats.org/officeDocument/2006/relationships/image" Target="media/image126.emf"/><Relationship Id="rId350" Type="http://schemas.openxmlformats.org/officeDocument/2006/relationships/image" Target="media/image328.emf"/><Relationship Id="rId588" Type="http://schemas.openxmlformats.org/officeDocument/2006/relationships/image" Target="media/image557.emf"/><Relationship Id="rId795" Type="http://schemas.openxmlformats.org/officeDocument/2006/relationships/image" Target="media/image756.emf"/><Relationship Id="rId809" Type="http://schemas.openxmlformats.org/officeDocument/2006/relationships/image" Target="media/image770.emf"/><Relationship Id="rId9" Type="http://schemas.openxmlformats.org/officeDocument/2006/relationships/header" Target="header1.xml"/><Relationship Id="rId210" Type="http://schemas.openxmlformats.org/officeDocument/2006/relationships/image" Target="media/image193.emf"/><Relationship Id="rId448" Type="http://schemas.openxmlformats.org/officeDocument/2006/relationships/image" Target="media/image421.emf"/><Relationship Id="rId655" Type="http://schemas.openxmlformats.org/officeDocument/2006/relationships/image" Target="media/image619.emf"/><Relationship Id="rId294" Type="http://schemas.openxmlformats.org/officeDocument/2006/relationships/image" Target="media/image272.emf"/><Relationship Id="rId308" Type="http://schemas.openxmlformats.org/officeDocument/2006/relationships/image" Target="media/image286.emf"/><Relationship Id="rId515" Type="http://schemas.openxmlformats.org/officeDocument/2006/relationships/image" Target="media/image487.emf"/><Relationship Id="rId722" Type="http://schemas.openxmlformats.org/officeDocument/2006/relationships/image" Target="media/image686.emf"/><Relationship Id="rId89" Type="http://schemas.openxmlformats.org/officeDocument/2006/relationships/image" Target="media/image73.emf"/><Relationship Id="rId154" Type="http://schemas.openxmlformats.org/officeDocument/2006/relationships/image" Target="media/image137.emf"/><Relationship Id="rId361" Type="http://schemas.openxmlformats.org/officeDocument/2006/relationships/image" Target="media/image339.emf"/><Relationship Id="rId599" Type="http://schemas.openxmlformats.org/officeDocument/2006/relationships/image" Target="media/image568.emf"/><Relationship Id="rId459" Type="http://schemas.openxmlformats.org/officeDocument/2006/relationships/image" Target="media/image432.emf"/><Relationship Id="rId666" Type="http://schemas.openxmlformats.org/officeDocument/2006/relationships/image" Target="media/image630.emf"/><Relationship Id="rId16" Type="http://schemas.openxmlformats.org/officeDocument/2006/relationships/header" Target="header3.xml"/><Relationship Id="rId221" Type="http://schemas.openxmlformats.org/officeDocument/2006/relationships/image" Target="media/image204.emf"/><Relationship Id="rId319" Type="http://schemas.openxmlformats.org/officeDocument/2006/relationships/image" Target="media/image297.emf"/><Relationship Id="rId526" Type="http://schemas.openxmlformats.org/officeDocument/2006/relationships/image" Target="media/image498.emf"/><Relationship Id="rId733" Type="http://schemas.openxmlformats.org/officeDocument/2006/relationships/image" Target="media/image697.emf"/><Relationship Id="rId165" Type="http://schemas.openxmlformats.org/officeDocument/2006/relationships/image" Target="media/image148.emf"/><Relationship Id="rId372" Type="http://schemas.openxmlformats.org/officeDocument/2006/relationships/image" Target="media/image350.emf"/><Relationship Id="rId677" Type="http://schemas.openxmlformats.org/officeDocument/2006/relationships/image" Target="media/image641.emf"/><Relationship Id="rId800" Type="http://schemas.openxmlformats.org/officeDocument/2006/relationships/image" Target="media/image761.emf"/><Relationship Id="rId232" Type="http://schemas.openxmlformats.org/officeDocument/2006/relationships/image" Target="media/image215.emf"/><Relationship Id="rId27" Type="http://schemas.openxmlformats.org/officeDocument/2006/relationships/image" Target="media/image11.emf"/><Relationship Id="rId537" Type="http://schemas.openxmlformats.org/officeDocument/2006/relationships/image" Target="media/image509.emf"/><Relationship Id="rId744" Type="http://schemas.openxmlformats.org/officeDocument/2006/relationships/image" Target="media/image705.emf"/><Relationship Id="rId80" Type="http://schemas.openxmlformats.org/officeDocument/2006/relationships/image" Target="media/image64.emf"/><Relationship Id="rId176" Type="http://schemas.openxmlformats.org/officeDocument/2006/relationships/image" Target="media/image159.emf"/><Relationship Id="rId383" Type="http://schemas.openxmlformats.org/officeDocument/2006/relationships/footer" Target="footer9.xml"/><Relationship Id="rId590" Type="http://schemas.openxmlformats.org/officeDocument/2006/relationships/image" Target="media/image559.emf"/><Relationship Id="rId604" Type="http://schemas.openxmlformats.org/officeDocument/2006/relationships/image" Target="media/image573.emf"/><Relationship Id="rId811" Type="http://schemas.openxmlformats.org/officeDocument/2006/relationships/image" Target="media/image772.emf"/><Relationship Id="rId243" Type="http://schemas.openxmlformats.org/officeDocument/2006/relationships/header" Target="header6.xml"/><Relationship Id="rId450" Type="http://schemas.openxmlformats.org/officeDocument/2006/relationships/image" Target="media/image423.emf"/><Relationship Id="rId688" Type="http://schemas.openxmlformats.org/officeDocument/2006/relationships/image" Target="media/image652.emf"/><Relationship Id="rId38" Type="http://schemas.openxmlformats.org/officeDocument/2006/relationships/image" Target="media/image22.emf"/><Relationship Id="rId103" Type="http://schemas.openxmlformats.org/officeDocument/2006/relationships/image" Target="media/image86.jpg"/><Relationship Id="rId310" Type="http://schemas.openxmlformats.org/officeDocument/2006/relationships/image" Target="media/image288.emf"/><Relationship Id="rId548" Type="http://schemas.openxmlformats.org/officeDocument/2006/relationships/image" Target="media/image520.emf"/><Relationship Id="rId755" Type="http://schemas.openxmlformats.org/officeDocument/2006/relationships/image" Target="media/image716.emf"/><Relationship Id="rId91" Type="http://schemas.openxmlformats.org/officeDocument/2006/relationships/image" Target="media/image75.emf"/><Relationship Id="rId187" Type="http://schemas.openxmlformats.org/officeDocument/2006/relationships/image" Target="media/image170.emf"/><Relationship Id="rId394" Type="http://schemas.openxmlformats.org/officeDocument/2006/relationships/image" Target="media/image368.png"/><Relationship Id="rId408" Type="http://schemas.openxmlformats.org/officeDocument/2006/relationships/image" Target="media/image382.emf"/><Relationship Id="rId615" Type="http://schemas.openxmlformats.org/officeDocument/2006/relationships/image" Target="media/image584.emf"/><Relationship Id="rId822" Type="http://schemas.openxmlformats.org/officeDocument/2006/relationships/image" Target="media/image783.emf"/><Relationship Id="rId254" Type="http://schemas.openxmlformats.org/officeDocument/2006/relationships/image" Target="media/image232.emf"/><Relationship Id="rId699" Type="http://schemas.openxmlformats.org/officeDocument/2006/relationships/image" Target="media/image663.emf"/><Relationship Id="rId49" Type="http://schemas.openxmlformats.org/officeDocument/2006/relationships/image" Target="media/image33.emf"/><Relationship Id="rId114" Type="http://schemas.openxmlformats.org/officeDocument/2006/relationships/image" Target="media/image97.emf"/><Relationship Id="rId461" Type="http://schemas.openxmlformats.org/officeDocument/2006/relationships/image" Target="media/image434.emf"/><Relationship Id="rId559" Type="http://schemas.openxmlformats.org/officeDocument/2006/relationships/image" Target="media/image528.emf"/><Relationship Id="rId766" Type="http://schemas.openxmlformats.org/officeDocument/2006/relationships/image" Target="media/image727.emf"/><Relationship Id="rId198" Type="http://schemas.openxmlformats.org/officeDocument/2006/relationships/image" Target="media/image181.emf"/><Relationship Id="rId321" Type="http://schemas.openxmlformats.org/officeDocument/2006/relationships/image" Target="media/image299.emf"/><Relationship Id="rId419" Type="http://schemas.openxmlformats.org/officeDocument/2006/relationships/image" Target="media/image393.emf"/><Relationship Id="rId626" Type="http://schemas.openxmlformats.org/officeDocument/2006/relationships/image" Target="media/image595.emf"/><Relationship Id="rId833" Type="http://schemas.openxmlformats.org/officeDocument/2006/relationships/image" Target="media/image794.emf"/><Relationship Id="rId265" Type="http://schemas.openxmlformats.org/officeDocument/2006/relationships/image" Target="media/image243.emf"/><Relationship Id="rId472" Type="http://schemas.openxmlformats.org/officeDocument/2006/relationships/image" Target="media/image445.emf"/><Relationship Id="rId125" Type="http://schemas.openxmlformats.org/officeDocument/2006/relationships/image" Target="media/image108.emf"/><Relationship Id="rId332" Type="http://schemas.openxmlformats.org/officeDocument/2006/relationships/image" Target="media/image310.emf"/><Relationship Id="rId777" Type="http://schemas.openxmlformats.org/officeDocument/2006/relationships/image" Target="media/image738.emf"/><Relationship Id="rId637" Type="http://schemas.openxmlformats.org/officeDocument/2006/relationships/image" Target="media/image606.emf"/><Relationship Id="rId844" Type="http://schemas.openxmlformats.org/officeDocument/2006/relationships/image" Target="media/image805.emf"/><Relationship Id="rId276" Type="http://schemas.openxmlformats.org/officeDocument/2006/relationships/image" Target="media/image254.emf"/><Relationship Id="rId483" Type="http://schemas.openxmlformats.org/officeDocument/2006/relationships/image" Target="media/image456.emf"/><Relationship Id="rId690" Type="http://schemas.openxmlformats.org/officeDocument/2006/relationships/image" Target="media/image654.emf"/><Relationship Id="rId704" Type="http://schemas.openxmlformats.org/officeDocument/2006/relationships/image" Target="media/image668.emf"/><Relationship Id="rId40" Type="http://schemas.openxmlformats.org/officeDocument/2006/relationships/image" Target="media/image24.emf"/><Relationship Id="rId136" Type="http://schemas.openxmlformats.org/officeDocument/2006/relationships/image" Target="media/image119.emf"/><Relationship Id="rId343" Type="http://schemas.openxmlformats.org/officeDocument/2006/relationships/image" Target="media/image321.emf"/><Relationship Id="rId550" Type="http://schemas.openxmlformats.org/officeDocument/2006/relationships/footer" Target="footer11.xml"/><Relationship Id="rId788" Type="http://schemas.openxmlformats.org/officeDocument/2006/relationships/image" Target="media/image749.emf"/><Relationship Id="rId203" Type="http://schemas.openxmlformats.org/officeDocument/2006/relationships/image" Target="media/image186.emf"/><Relationship Id="rId648" Type="http://schemas.openxmlformats.org/officeDocument/2006/relationships/footer" Target="footer13.xml"/><Relationship Id="rId287" Type="http://schemas.openxmlformats.org/officeDocument/2006/relationships/image" Target="media/image265.emf"/><Relationship Id="rId410" Type="http://schemas.openxmlformats.org/officeDocument/2006/relationships/image" Target="media/image384.emf"/><Relationship Id="rId494" Type="http://schemas.openxmlformats.org/officeDocument/2006/relationships/image" Target="media/image467.emf"/><Relationship Id="rId508" Type="http://schemas.openxmlformats.org/officeDocument/2006/relationships/image" Target="media/image480.emf"/><Relationship Id="rId715" Type="http://schemas.openxmlformats.org/officeDocument/2006/relationships/image" Target="media/image679.emf"/><Relationship Id="rId147" Type="http://schemas.openxmlformats.org/officeDocument/2006/relationships/image" Target="media/image130.emf"/><Relationship Id="rId354" Type="http://schemas.openxmlformats.org/officeDocument/2006/relationships/image" Target="media/image332.emf"/><Relationship Id="rId799" Type="http://schemas.openxmlformats.org/officeDocument/2006/relationships/image" Target="media/image760.emf"/><Relationship Id="rId51" Type="http://schemas.openxmlformats.org/officeDocument/2006/relationships/image" Target="media/image35.emf"/><Relationship Id="rId561" Type="http://schemas.openxmlformats.org/officeDocument/2006/relationships/image" Target="media/image530.emf"/><Relationship Id="rId659" Type="http://schemas.openxmlformats.org/officeDocument/2006/relationships/image" Target="media/image623.emf"/><Relationship Id="rId214" Type="http://schemas.openxmlformats.org/officeDocument/2006/relationships/image" Target="media/image197.emf"/><Relationship Id="rId298" Type="http://schemas.openxmlformats.org/officeDocument/2006/relationships/image" Target="media/image276.emf"/><Relationship Id="rId421" Type="http://schemas.openxmlformats.org/officeDocument/2006/relationships/image" Target="media/image395.emf"/><Relationship Id="rId519" Type="http://schemas.openxmlformats.org/officeDocument/2006/relationships/image" Target="media/image491.emf"/><Relationship Id="rId158" Type="http://schemas.openxmlformats.org/officeDocument/2006/relationships/image" Target="media/image141.emf"/><Relationship Id="rId726" Type="http://schemas.openxmlformats.org/officeDocument/2006/relationships/image" Target="media/image690.emf"/><Relationship Id="rId62" Type="http://schemas.openxmlformats.org/officeDocument/2006/relationships/image" Target="media/image46.emf"/><Relationship Id="rId365" Type="http://schemas.openxmlformats.org/officeDocument/2006/relationships/image" Target="media/image343.emf"/><Relationship Id="rId572" Type="http://schemas.openxmlformats.org/officeDocument/2006/relationships/image" Target="media/image541.emf"/><Relationship Id="rId225" Type="http://schemas.openxmlformats.org/officeDocument/2006/relationships/image" Target="media/image208.emf"/><Relationship Id="rId432" Type="http://schemas.openxmlformats.org/officeDocument/2006/relationships/image" Target="media/image405.emf"/><Relationship Id="rId737" Type="http://schemas.openxmlformats.org/officeDocument/2006/relationships/image" Target="media/image698.emf"/><Relationship Id="rId73" Type="http://schemas.openxmlformats.org/officeDocument/2006/relationships/image" Target="media/image57.emf"/><Relationship Id="rId169" Type="http://schemas.openxmlformats.org/officeDocument/2006/relationships/image" Target="media/image152.emf"/><Relationship Id="rId376" Type="http://schemas.openxmlformats.org/officeDocument/2006/relationships/image" Target="media/image354.emf"/><Relationship Id="rId583" Type="http://schemas.openxmlformats.org/officeDocument/2006/relationships/image" Target="media/image552.emf"/><Relationship Id="rId790" Type="http://schemas.openxmlformats.org/officeDocument/2006/relationships/image" Target="media/image751.emf"/><Relationship Id="rId804" Type="http://schemas.openxmlformats.org/officeDocument/2006/relationships/image" Target="media/image765.emf"/><Relationship Id="rId4" Type="http://schemas.openxmlformats.org/officeDocument/2006/relationships/styles" Target="styles.xml"/><Relationship Id="rId236" Type="http://schemas.openxmlformats.org/officeDocument/2006/relationships/image" Target="media/image219.emf"/><Relationship Id="rId443" Type="http://schemas.openxmlformats.org/officeDocument/2006/relationships/image" Target="media/image416.emf"/><Relationship Id="rId650" Type="http://schemas.openxmlformats.org/officeDocument/2006/relationships/header" Target="header13.xml"/><Relationship Id="rId303" Type="http://schemas.openxmlformats.org/officeDocument/2006/relationships/image" Target="media/image281.emf"/><Relationship Id="rId748" Type="http://schemas.openxmlformats.org/officeDocument/2006/relationships/image" Target="media/image709.emf"/><Relationship Id="rId84" Type="http://schemas.openxmlformats.org/officeDocument/2006/relationships/image" Target="media/image68.emf"/><Relationship Id="rId387" Type="http://schemas.openxmlformats.org/officeDocument/2006/relationships/image" Target="media/image361.emf"/><Relationship Id="rId510" Type="http://schemas.openxmlformats.org/officeDocument/2006/relationships/image" Target="media/image482.emf"/><Relationship Id="rId594" Type="http://schemas.openxmlformats.org/officeDocument/2006/relationships/image" Target="media/image563.emf"/><Relationship Id="rId608" Type="http://schemas.openxmlformats.org/officeDocument/2006/relationships/image" Target="media/image577.emf"/><Relationship Id="rId815" Type="http://schemas.openxmlformats.org/officeDocument/2006/relationships/image" Target="media/image776.emf"/><Relationship Id="rId247" Type="http://schemas.openxmlformats.org/officeDocument/2006/relationships/image" Target="media/image225.emf"/><Relationship Id="rId107" Type="http://schemas.openxmlformats.org/officeDocument/2006/relationships/image" Target="media/image90.emf"/><Relationship Id="rId454" Type="http://schemas.openxmlformats.org/officeDocument/2006/relationships/image" Target="media/image427.emf"/><Relationship Id="rId661" Type="http://schemas.openxmlformats.org/officeDocument/2006/relationships/image" Target="media/image625.emf"/><Relationship Id="rId759" Type="http://schemas.openxmlformats.org/officeDocument/2006/relationships/image" Target="media/image720.emf"/><Relationship Id="rId11" Type="http://schemas.openxmlformats.org/officeDocument/2006/relationships/footer" Target="footer2.xml"/><Relationship Id="rId314" Type="http://schemas.openxmlformats.org/officeDocument/2006/relationships/image" Target="media/image292.emf"/><Relationship Id="rId398" Type="http://schemas.openxmlformats.org/officeDocument/2006/relationships/image" Target="media/image372.emf"/><Relationship Id="rId521" Type="http://schemas.openxmlformats.org/officeDocument/2006/relationships/image" Target="media/image493.emf"/><Relationship Id="rId619" Type="http://schemas.openxmlformats.org/officeDocument/2006/relationships/image" Target="media/image588.emf"/><Relationship Id="rId95" Type="http://schemas.openxmlformats.org/officeDocument/2006/relationships/image" Target="media/image79.emf"/><Relationship Id="rId160" Type="http://schemas.openxmlformats.org/officeDocument/2006/relationships/image" Target="media/image143.emf"/><Relationship Id="rId826" Type="http://schemas.openxmlformats.org/officeDocument/2006/relationships/image" Target="media/image787.emf"/><Relationship Id="rId258" Type="http://schemas.openxmlformats.org/officeDocument/2006/relationships/image" Target="media/image236.emf"/><Relationship Id="rId465" Type="http://schemas.openxmlformats.org/officeDocument/2006/relationships/image" Target="media/image438.emf"/><Relationship Id="rId672" Type="http://schemas.openxmlformats.org/officeDocument/2006/relationships/image" Target="media/image636.emf"/><Relationship Id="rId22" Type="http://schemas.openxmlformats.org/officeDocument/2006/relationships/image" Target="media/image6.emf"/><Relationship Id="rId118" Type="http://schemas.openxmlformats.org/officeDocument/2006/relationships/image" Target="media/image101.emf"/><Relationship Id="rId325" Type="http://schemas.openxmlformats.org/officeDocument/2006/relationships/image" Target="media/image303.emf"/><Relationship Id="rId532" Type="http://schemas.openxmlformats.org/officeDocument/2006/relationships/image" Target="media/image504.emf"/><Relationship Id="rId171" Type="http://schemas.openxmlformats.org/officeDocument/2006/relationships/image" Target="media/image154.emf"/><Relationship Id="rId837" Type="http://schemas.openxmlformats.org/officeDocument/2006/relationships/image" Target="media/image798.emf"/><Relationship Id="rId269" Type="http://schemas.openxmlformats.org/officeDocument/2006/relationships/image" Target="media/image247.emf"/><Relationship Id="rId476" Type="http://schemas.openxmlformats.org/officeDocument/2006/relationships/image" Target="media/image449.emf"/><Relationship Id="rId683" Type="http://schemas.openxmlformats.org/officeDocument/2006/relationships/image" Target="media/image647.emf"/><Relationship Id="rId33" Type="http://schemas.openxmlformats.org/officeDocument/2006/relationships/image" Target="media/image17.emf"/><Relationship Id="rId129" Type="http://schemas.openxmlformats.org/officeDocument/2006/relationships/image" Target="media/image112.emf"/><Relationship Id="rId336" Type="http://schemas.openxmlformats.org/officeDocument/2006/relationships/image" Target="media/image314.emf"/><Relationship Id="rId543" Type="http://schemas.openxmlformats.org/officeDocument/2006/relationships/image" Target="media/image515.emf"/><Relationship Id="rId182" Type="http://schemas.openxmlformats.org/officeDocument/2006/relationships/image" Target="media/image165.emf"/><Relationship Id="rId403" Type="http://schemas.openxmlformats.org/officeDocument/2006/relationships/image" Target="media/image377.emf"/><Relationship Id="rId750" Type="http://schemas.openxmlformats.org/officeDocument/2006/relationships/image" Target="media/image711.emf"/><Relationship Id="rId848" Type="http://schemas.openxmlformats.org/officeDocument/2006/relationships/header" Target="header15.xml"/><Relationship Id="rId487" Type="http://schemas.openxmlformats.org/officeDocument/2006/relationships/image" Target="media/image460.emf"/><Relationship Id="rId610" Type="http://schemas.openxmlformats.org/officeDocument/2006/relationships/image" Target="media/image579.emf"/><Relationship Id="rId694" Type="http://schemas.openxmlformats.org/officeDocument/2006/relationships/image" Target="media/image658.emf"/><Relationship Id="rId708" Type="http://schemas.openxmlformats.org/officeDocument/2006/relationships/image" Target="media/image672.emf"/><Relationship Id="rId347" Type="http://schemas.openxmlformats.org/officeDocument/2006/relationships/image" Target="media/image325.emf"/><Relationship Id="rId44" Type="http://schemas.openxmlformats.org/officeDocument/2006/relationships/image" Target="media/image28.emf"/><Relationship Id="rId554" Type="http://schemas.openxmlformats.org/officeDocument/2006/relationships/image" Target="media/image523.emf"/><Relationship Id="rId761" Type="http://schemas.openxmlformats.org/officeDocument/2006/relationships/image" Target="media/image722.emf"/><Relationship Id="rId193" Type="http://schemas.openxmlformats.org/officeDocument/2006/relationships/image" Target="media/image176.emf"/><Relationship Id="rId207" Type="http://schemas.openxmlformats.org/officeDocument/2006/relationships/image" Target="media/image190.emf"/><Relationship Id="rId414" Type="http://schemas.openxmlformats.org/officeDocument/2006/relationships/image" Target="media/image388.emf"/><Relationship Id="rId498" Type="http://schemas.openxmlformats.org/officeDocument/2006/relationships/image" Target="media/image471.emf"/><Relationship Id="rId621" Type="http://schemas.openxmlformats.org/officeDocument/2006/relationships/image" Target="media/image590.emf"/><Relationship Id="rId260" Type="http://schemas.openxmlformats.org/officeDocument/2006/relationships/image" Target="media/image238.emf"/><Relationship Id="rId719" Type="http://schemas.openxmlformats.org/officeDocument/2006/relationships/image" Target="media/image683.emf"/><Relationship Id="rId55" Type="http://schemas.openxmlformats.org/officeDocument/2006/relationships/image" Target="media/image39.emf"/><Relationship Id="rId120" Type="http://schemas.openxmlformats.org/officeDocument/2006/relationships/image" Target="media/image103.emf"/><Relationship Id="rId358" Type="http://schemas.openxmlformats.org/officeDocument/2006/relationships/image" Target="media/image336.emf"/><Relationship Id="rId565" Type="http://schemas.openxmlformats.org/officeDocument/2006/relationships/image" Target="media/image534.emf"/><Relationship Id="rId772" Type="http://schemas.openxmlformats.org/officeDocument/2006/relationships/image" Target="media/image733.emf"/><Relationship Id="rId218" Type="http://schemas.openxmlformats.org/officeDocument/2006/relationships/image" Target="media/image201.emf"/><Relationship Id="rId425" Type="http://schemas.openxmlformats.org/officeDocument/2006/relationships/image" Target="media/image398.emf"/><Relationship Id="rId632" Type="http://schemas.openxmlformats.org/officeDocument/2006/relationships/image" Target="media/image601.emf"/><Relationship Id="rId271" Type="http://schemas.openxmlformats.org/officeDocument/2006/relationships/image" Target="media/image249.emf"/><Relationship Id="rId66" Type="http://schemas.openxmlformats.org/officeDocument/2006/relationships/image" Target="media/image50.emf"/><Relationship Id="rId131" Type="http://schemas.openxmlformats.org/officeDocument/2006/relationships/image" Target="media/image114.emf"/><Relationship Id="rId369" Type="http://schemas.openxmlformats.org/officeDocument/2006/relationships/image" Target="media/image347.emf"/><Relationship Id="rId576" Type="http://schemas.openxmlformats.org/officeDocument/2006/relationships/image" Target="media/image545.emf"/><Relationship Id="rId783" Type="http://schemas.openxmlformats.org/officeDocument/2006/relationships/image" Target="media/image74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58EA410214A0447B6B94AEFF6909EED" ma:contentTypeVersion="18" ma:contentTypeDescription="Create a new document." ma:contentTypeScope="" ma:versionID="5eb9e9eed62ee4db2e81ab60490313a5">
  <xsd:schema xmlns:xsd="http://www.w3.org/2001/XMLSchema" xmlns:xs="http://www.w3.org/2001/XMLSchema" xmlns:p="http://schemas.microsoft.com/office/2006/metadata/properties" xmlns:ns2="760ca6d8-45ab-4d0a-b8c5-8ff4fd26a082" xmlns:ns3="5e1ece13-5c04-49d0-a5d5-9b8ee987d856" targetNamespace="http://schemas.microsoft.com/office/2006/metadata/properties" ma:root="true" ma:fieldsID="a6941eaca594ea6e49c79a443a333932" ns2:_="" ns3:_="">
    <xsd:import namespace="760ca6d8-45ab-4d0a-b8c5-8ff4fd26a082"/>
    <xsd:import namespace="5e1ece13-5c04-49d0-a5d5-9b8ee987d85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0ca6d8-45ab-4d0a-b8c5-8ff4fd26a0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383ab3d-3311-46c7-9827-319eef876ca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e1ece13-5c04-49d0-a5d5-9b8ee987d85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d2e0686-bcc7-49ef-834e-9261246539c9}" ma:internalName="TaxCatchAll" ma:showField="CatchAllData" ma:web="5e1ece13-5c04-49d0-a5d5-9b8ee987d85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5e1ece13-5c04-49d0-a5d5-9b8ee987d856" xsi:nil="true"/>
    <lcf76f155ced4ddcb4097134ff3c332f xmlns="760ca6d8-45ab-4d0a-b8c5-8ff4fd26a082">
      <Terms xmlns="http://schemas.microsoft.com/office/infopath/2007/PartnerControls"/>
    </lcf76f155ced4ddcb4097134ff3c332f>
    <SharedWithUsers xmlns="5e1ece13-5c04-49d0-a5d5-9b8ee987d856">
      <UserInfo>
        <DisplayName>Maria Modopoulos</DisplayName>
        <AccountId>192</AccountId>
        <AccountType/>
      </UserInfo>
      <UserInfo>
        <DisplayName>Cecile Figuiere</DisplayName>
        <AccountId>202</AccountId>
        <AccountType/>
      </UserInfo>
      <UserInfo>
        <DisplayName>Alyssa Conlon</DisplayName>
        <AccountId>201</AccountId>
        <AccountType/>
      </UserInfo>
    </SharedWithUsers>
  </documentManagement>
</p:properties>
</file>

<file path=customXml/itemProps1.xml><?xml version="1.0" encoding="utf-8"?>
<ds:datastoreItem xmlns:ds="http://schemas.openxmlformats.org/officeDocument/2006/customXml" ds:itemID="{B78D15D0-3378-4D0C-8C63-2DCAE407F993}"/>
</file>

<file path=customXml/itemProps2.xml><?xml version="1.0" encoding="utf-8"?>
<ds:datastoreItem xmlns:ds="http://schemas.openxmlformats.org/officeDocument/2006/customXml" ds:itemID="{796E2F10-4426-4603-BF1F-9AC8978345E4}">
  <ds:schemaRefs>
    <ds:schemaRef ds:uri="http://schemas.microsoft.com/sharepoint/v3/contenttype/forms"/>
  </ds:schemaRefs>
</ds:datastoreItem>
</file>

<file path=customXml/itemProps3.xml><?xml version="1.0" encoding="utf-8"?>
<ds:datastoreItem xmlns:ds="http://schemas.openxmlformats.org/officeDocument/2006/customXml" ds:itemID="{05E59335-F544-4089-B7D0-966CD47A9BC1}"/>
</file>

<file path=docProps/app.xml><?xml version="1.0" encoding="utf-8"?>
<Properties xmlns="http://schemas.openxmlformats.org/officeDocument/2006/extended-properties" xmlns:vt="http://schemas.openxmlformats.org/officeDocument/2006/docPropsVTypes">
  <Template>Normal.dotm</Template>
  <TotalTime>399</TotalTime>
  <Pages>457</Pages>
  <Words>105717</Words>
  <Characters>567703</Characters>
  <Application>Microsoft Office Word</Application>
  <DocSecurity>0</DocSecurity>
  <Lines>14939</Lines>
  <Paragraphs>5140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668280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Timothy Soderberg</dc:creator>
  <cp:keywords/>
  <dc:description/>
  <cp:lastModifiedBy>Eduardo Gama</cp:lastModifiedBy>
  <cp:revision>61</cp:revision>
  <dcterms:created xsi:type="dcterms:W3CDTF">2016-01-12T21:50:00Z</dcterms:created>
  <dcterms:modified xsi:type="dcterms:W3CDTF">2024-01-15T21:22:00Z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0x010100A58EA410214A0447B6B94AEFF6909EED</vt:lpwstr>
  </property>
  <property fmtid="{D5CDD505-2E9C-101B-9397-08002B2CF9AE}" pid="3" name="MediaServiceImageTags">
    <vt:lpwstr/>
  </property>
</Properties>
</file>