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0989" w14:textId="77777777" w:rsidR="00AA08EC" w:rsidRDefault="00AA08EC" w:rsidP="00B85A53">
      <w:pPr>
        <w:pStyle w:val="Title"/>
      </w:pPr>
    </w:p>
    <w:p w14:paraId="02917562" w14:textId="72FA5774" w:rsidR="00C45B20" w:rsidRPr="00B85A53" w:rsidRDefault="002D527B" w:rsidP="00B85A53">
      <w:pPr>
        <w:pStyle w:val="Title"/>
      </w:pPr>
      <w:r>
        <w:t>VLS 2.0 – Academic Success Strategies in a Virtual Environment</w:t>
      </w:r>
    </w:p>
    <w:p w14:paraId="2150F550" w14:textId="57081B17" w:rsidR="00C45B20" w:rsidRPr="00B85A53" w:rsidRDefault="002D527B" w:rsidP="00B85A53">
      <w:pPr>
        <w:pStyle w:val="Subtitle"/>
      </w:pPr>
      <w:r>
        <w:t>Instructions for Course Adaptation</w:t>
      </w:r>
    </w:p>
    <w:p w14:paraId="39DFC732" w14:textId="77777777" w:rsidR="00C45B20" w:rsidRDefault="00C45B20" w:rsidP="00C45B20">
      <w:pPr>
        <w:pStyle w:val="Heading2"/>
      </w:pPr>
      <w:bookmarkStart w:id="0" w:name="_Academic_School_Calendar,"/>
      <w:bookmarkEnd w:id="0"/>
    </w:p>
    <w:p w14:paraId="47425C46" w14:textId="0AE2C22F" w:rsidR="0047779E" w:rsidRPr="00C45B20" w:rsidRDefault="0047779E" w:rsidP="0047779E">
      <w:pPr>
        <w:pStyle w:val="Heading1"/>
      </w:pPr>
      <w:r>
        <w:t>Importing into Moodle</w:t>
      </w:r>
    </w:p>
    <w:p w14:paraId="65811686" w14:textId="33D20E32" w:rsidR="0047779E" w:rsidRPr="009077A5" w:rsidRDefault="0047779E" w:rsidP="0047779E">
      <w:pPr>
        <w:pStyle w:val="BodyText"/>
        <w:rPr>
          <w:rStyle w:val="Hyperlink"/>
          <w:color w:val="262626" w:themeColor="text1" w:themeTint="D9"/>
          <w:szCs w:val="18"/>
          <w:u w:val="none"/>
        </w:rPr>
      </w:pPr>
      <w:r>
        <w:t>T</w:t>
      </w:r>
      <w:r w:rsidR="00DA07E5">
        <w:t>here are five stages t</w:t>
      </w:r>
      <w:r>
        <w:t>o import</w:t>
      </w:r>
      <w:r w:rsidR="00DA07E5">
        <w:t>ing</w:t>
      </w:r>
      <w:r>
        <w:t xml:space="preserve"> the template into your</w:t>
      </w:r>
      <w:r w:rsidR="00DA07E5">
        <w:t xml:space="preserve"> Moodle </w:t>
      </w:r>
      <w:r>
        <w:t>course:</w:t>
      </w:r>
    </w:p>
    <w:p w14:paraId="4453CCDB" w14:textId="3195946B" w:rsidR="0047779E" w:rsidRDefault="0047779E" w:rsidP="0047779E">
      <w:pPr>
        <w:pStyle w:val="BodyText"/>
        <w:numPr>
          <w:ilvl w:val="0"/>
          <w:numId w:val="2"/>
        </w:numPr>
      </w:pPr>
      <w:r>
        <w:t>Download the import package from</w:t>
      </w:r>
      <w:r w:rsidR="009609C6">
        <w:t xml:space="preserve"> </w:t>
      </w:r>
      <w:r w:rsidR="00D92416">
        <w:t>the</w:t>
      </w:r>
      <w:r>
        <w:t xml:space="preserve"> </w:t>
      </w:r>
      <w:hyperlink r:id="rId10" w:history="1">
        <w:r w:rsidR="00D92416" w:rsidRPr="00537956">
          <w:rPr>
            <w:rStyle w:val="Hyperlink"/>
            <w:szCs w:val="18"/>
          </w:rPr>
          <w:t>eCampusOntario VLS Collection</w:t>
        </w:r>
      </w:hyperlink>
      <w:r w:rsidR="00D92416">
        <w:rPr>
          <w:color w:val="242424"/>
        </w:rPr>
        <w:t>.</w:t>
      </w:r>
    </w:p>
    <w:p w14:paraId="49F8FAF1" w14:textId="306657D3" w:rsidR="0047779E" w:rsidRDefault="0047779E" w:rsidP="0047779E">
      <w:pPr>
        <w:pStyle w:val="BodyText"/>
        <w:numPr>
          <w:ilvl w:val="0"/>
          <w:numId w:val="2"/>
        </w:numPr>
      </w:pPr>
      <w:r>
        <w:t>Unzip the package. You will find two files: “template-</w:t>
      </w:r>
      <w:proofErr w:type="spellStart"/>
      <w:r>
        <w:t>package.mbz</w:t>
      </w:r>
      <w:proofErr w:type="spellEnd"/>
      <w:r>
        <w:t>” and “moodle-adv-int-widget.html”.</w:t>
      </w:r>
    </w:p>
    <w:p w14:paraId="6143F645" w14:textId="5A6FF00E" w:rsidR="0047779E" w:rsidRDefault="0047779E" w:rsidP="0047779E">
      <w:pPr>
        <w:pStyle w:val="BodyText"/>
        <w:numPr>
          <w:ilvl w:val="1"/>
          <w:numId w:val="2"/>
        </w:numPr>
      </w:pPr>
      <w:r>
        <w:t>“template-</w:t>
      </w:r>
      <w:proofErr w:type="spellStart"/>
      <w:r>
        <w:t>package.mbz</w:t>
      </w:r>
      <w:proofErr w:type="spellEnd"/>
      <w:r>
        <w:t>” contains the template package</w:t>
      </w:r>
    </w:p>
    <w:p w14:paraId="05DAA7DC" w14:textId="27B5F688" w:rsidR="0047779E" w:rsidRDefault="0047779E" w:rsidP="0047779E">
      <w:pPr>
        <w:pStyle w:val="BodyText"/>
        <w:numPr>
          <w:ilvl w:val="0"/>
          <w:numId w:val="2"/>
        </w:numPr>
      </w:pPr>
      <w:r>
        <w:t>Check your Moodle settings</w:t>
      </w:r>
      <w:r w:rsidR="00537956">
        <w:t xml:space="preserve"> (see</w:t>
      </w:r>
      <w:r w:rsidR="007F4422">
        <w:t xml:space="preserve"> </w:t>
      </w:r>
      <w:r w:rsidR="00DA07E5">
        <w:t>Stage</w:t>
      </w:r>
      <w:r w:rsidR="00DA07E5" w:rsidRPr="00EF53C1">
        <w:t xml:space="preserve"> </w:t>
      </w:r>
      <w:r w:rsidR="007F4422">
        <w:t>3</w:t>
      </w:r>
      <w:r w:rsidR="00537956">
        <w:t xml:space="preserve"> below).</w:t>
      </w:r>
    </w:p>
    <w:p w14:paraId="774B56FB" w14:textId="7338D9A0" w:rsidR="00537956" w:rsidRDefault="00537956" w:rsidP="0047779E">
      <w:pPr>
        <w:pStyle w:val="BodyText"/>
        <w:numPr>
          <w:ilvl w:val="0"/>
          <w:numId w:val="2"/>
        </w:numPr>
      </w:pPr>
      <w:r>
        <w:t>Import the template files (see</w:t>
      </w:r>
      <w:r w:rsidR="007F4422">
        <w:t xml:space="preserve"> </w:t>
      </w:r>
      <w:r w:rsidR="00DA07E5">
        <w:t>Stage</w:t>
      </w:r>
      <w:r w:rsidR="00DA07E5" w:rsidRPr="00EF53C1">
        <w:t xml:space="preserve"> </w:t>
      </w:r>
      <w:r w:rsidR="007F4422">
        <w:t>4</w:t>
      </w:r>
      <w:r>
        <w:t xml:space="preserve"> below).</w:t>
      </w:r>
    </w:p>
    <w:p w14:paraId="0D0C98E8" w14:textId="49CC6EA9" w:rsidR="00537956" w:rsidRDefault="00537956" w:rsidP="0047779E">
      <w:pPr>
        <w:pStyle w:val="BodyText"/>
        <w:numPr>
          <w:ilvl w:val="0"/>
          <w:numId w:val="2"/>
        </w:numPr>
      </w:pPr>
      <w:r>
        <w:t xml:space="preserve">Configure your HTML “Welcome” widget (see </w:t>
      </w:r>
      <w:r w:rsidR="00DA07E5">
        <w:t>Stage</w:t>
      </w:r>
      <w:r w:rsidR="00DA07E5" w:rsidRPr="00EF53C1">
        <w:t xml:space="preserve"> </w:t>
      </w:r>
      <w:r w:rsidR="007F4422">
        <w:t xml:space="preserve">5 </w:t>
      </w:r>
      <w:r>
        <w:t>below).</w:t>
      </w:r>
    </w:p>
    <w:p w14:paraId="7BE669EB" w14:textId="77777777" w:rsidR="0047779E" w:rsidRDefault="0047779E" w:rsidP="00AA08EC">
      <w:pPr>
        <w:pStyle w:val="BodyText"/>
      </w:pPr>
    </w:p>
    <w:p w14:paraId="0BFCFDFA" w14:textId="120F9F9B" w:rsidR="007F4422" w:rsidRDefault="007F4422" w:rsidP="007F4422">
      <w:pPr>
        <w:pStyle w:val="BodyText"/>
      </w:pPr>
      <w:r>
        <w:t xml:space="preserve">Assuming you have already completed </w:t>
      </w:r>
      <w:r w:rsidR="00DA07E5">
        <w:t>Stages</w:t>
      </w:r>
      <w:r w:rsidR="00DA07E5" w:rsidRPr="00EF53C1">
        <w:t xml:space="preserve"> </w:t>
      </w:r>
      <w:r>
        <w:t xml:space="preserve">1 and 2, proceed to </w:t>
      </w:r>
      <w:r w:rsidR="00DA07E5">
        <w:t>Stage</w:t>
      </w:r>
      <w:r w:rsidR="00DA07E5" w:rsidRPr="00EF53C1">
        <w:t xml:space="preserve"> </w:t>
      </w:r>
      <w:r>
        <w:t>3:</w:t>
      </w:r>
    </w:p>
    <w:p w14:paraId="39B3FE57" w14:textId="1417B4F1" w:rsidR="007F4422" w:rsidRDefault="00DA07E5" w:rsidP="007F4422">
      <w:pPr>
        <w:pStyle w:val="Heading2"/>
      </w:pPr>
      <w:r>
        <w:t>Stage</w:t>
      </w:r>
      <w:r w:rsidRPr="00EF53C1">
        <w:t xml:space="preserve"> </w:t>
      </w:r>
      <w:r w:rsidR="007F4422">
        <w:t xml:space="preserve">3: Check </w:t>
      </w:r>
      <w:r w:rsidR="00BB70CB">
        <w:t>y</w:t>
      </w:r>
      <w:r w:rsidR="007F4422">
        <w:t xml:space="preserve">our Moodle </w:t>
      </w:r>
      <w:r w:rsidR="00BB70CB">
        <w:t>settings</w:t>
      </w:r>
    </w:p>
    <w:p w14:paraId="13CA189F" w14:textId="1EE55F4D" w:rsidR="00BB70CB" w:rsidRDefault="00BB70CB" w:rsidP="00BB70CB">
      <w:pPr>
        <w:pStyle w:val="BodyText"/>
      </w:pPr>
      <w:r>
        <w:t xml:space="preserve">To host the interactive components, you will need to create a widget. This will require you to add an HTML block to your course page. </w:t>
      </w:r>
      <w:r w:rsidR="006B7C01">
        <w:t xml:space="preserve">You will first need to </w:t>
      </w:r>
      <w:r>
        <w:t>confirm that your institution’s Moodle instance has the ability to add HTML blocks.</w:t>
      </w:r>
    </w:p>
    <w:p w14:paraId="494DCC4B" w14:textId="7750DBFF" w:rsidR="00BB70CB" w:rsidRDefault="00BB70CB" w:rsidP="00BB70CB">
      <w:pPr>
        <w:pStyle w:val="BodyText"/>
      </w:pPr>
      <w:r>
        <w:t>To verify the ability to add HTML blocks:</w:t>
      </w:r>
    </w:p>
    <w:p w14:paraId="7414BC9F" w14:textId="65F07515" w:rsidR="00BB70CB" w:rsidRDefault="00BB70CB" w:rsidP="00BB70CB">
      <w:pPr>
        <w:pStyle w:val="BodyText"/>
        <w:numPr>
          <w:ilvl w:val="0"/>
          <w:numId w:val="5"/>
        </w:numPr>
      </w:pPr>
      <w:r>
        <w:t>Click on the “Turn editing on” button. This will put you in edit mode.</w:t>
      </w:r>
    </w:p>
    <w:p w14:paraId="54C8A5C8" w14:textId="45F5091E" w:rsidR="00BB70CB" w:rsidRDefault="00BB70CB" w:rsidP="00BB70CB">
      <w:pPr>
        <w:pStyle w:val="BodyText"/>
        <w:jc w:val="center"/>
      </w:pPr>
      <w:r w:rsidRPr="002A1F9C">
        <w:rPr>
          <w:rFonts w:asciiTheme="minorHAnsi" w:hAnsiTheme="minorHAnsi" w:cstheme="minorHAnsi"/>
          <w:noProof/>
        </w:rPr>
        <w:drawing>
          <wp:inline distT="0" distB="0" distL="0" distR="0" wp14:anchorId="646B93B2" wp14:editId="7D549DF5">
            <wp:extent cx="1719072" cy="1133856"/>
            <wp:effectExtent l="0" t="0" r="0" b="9525"/>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1"/>
                    <a:stretch>
                      <a:fillRect/>
                    </a:stretch>
                  </pic:blipFill>
                  <pic:spPr>
                    <a:xfrm>
                      <a:off x="0" y="0"/>
                      <a:ext cx="1745440" cy="1151248"/>
                    </a:xfrm>
                    <a:prstGeom prst="rect">
                      <a:avLst/>
                    </a:prstGeom>
                  </pic:spPr>
                </pic:pic>
              </a:graphicData>
            </a:graphic>
          </wp:inline>
        </w:drawing>
      </w:r>
    </w:p>
    <w:p w14:paraId="249C00A5" w14:textId="11066903" w:rsidR="00BB70CB" w:rsidRDefault="00BB70CB" w:rsidP="00BB70CB">
      <w:pPr>
        <w:pStyle w:val="BodyText"/>
        <w:numPr>
          <w:ilvl w:val="0"/>
          <w:numId w:val="5"/>
        </w:numPr>
      </w:pPr>
      <w:r>
        <w:t>On the left side of the navigation menu, scroll down and click on “+Add a block”.</w:t>
      </w:r>
    </w:p>
    <w:p w14:paraId="3DF74379" w14:textId="79352C6B" w:rsidR="00BB70CB" w:rsidRDefault="00BB70CB" w:rsidP="00BB70CB">
      <w:pPr>
        <w:pStyle w:val="BodyText"/>
        <w:jc w:val="center"/>
      </w:pPr>
      <w:r w:rsidRPr="006E53F6">
        <w:rPr>
          <w:rFonts w:asciiTheme="minorHAnsi" w:hAnsiTheme="minorHAnsi" w:cstheme="minorHAnsi"/>
          <w:noProof/>
        </w:rPr>
        <w:drawing>
          <wp:inline distT="0" distB="0" distL="0" distR="0" wp14:anchorId="07F60899" wp14:editId="2E9AAF46">
            <wp:extent cx="1828800" cy="653143"/>
            <wp:effectExtent l="0" t="0" r="0" b="0"/>
            <wp:docPr id="18" name="Picture 1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10;&#10;Description automatically generated"/>
                    <pic:cNvPicPr/>
                  </pic:nvPicPr>
                  <pic:blipFill>
                    <a:blip r:embed="rId12"/>
                    <a:stretch>
                      <a:fillRect/>
                    </a:stretch>
                  </pic:blipFill>
                  <pic:spPr>
                    <a:xfrm>
                      <a:off x="0" y="0"/>
                      <a:ext cx="1859951" cy="664268"/>
                    </a:xfrm>
                    <a:prstGeom prst="rect">
                      <a:avLst/>
                    </a:prstGeom>
                  </pic:spPr>
                </pic:pic>
              </a:graphicData>
            </a:graphic>
          </wp:inline>
        </w:drawing>
      </w:r>
    </w:p>
    <w:p w14:paraId="7B0F3237" w14:textId="3E0C1122" w:rsidR="00BB70CB" w:rsidRDefault="00BB70CB" w:rsidP="00BB70CB">
      <w:pPr>
        <w:pStyle w:val="BodyText"/>
        <w:numPr>
          <w:ilvl w:val="0"/>
          <w:numId w:val="5"/>
        </w:numPr>
      </w:pPr>
      <w:r>
        <w:lastRenderedPageBreak/>
        <w:t xml:space="preserve">A </w:t>
      </w:r>
      <w:r w:rsidR="00586F95">
        <w:t xml:space="preserve">window should appear with the heading “Add a block”. Scroll down </w:t>
      </w:r>
      <w:r w:rsidR="00800EA1">
        <w:t>and you should see a block that says “HTML”. If you see “HTML”, click the cancel button and proceed to Step 4.</w:t>
      </w:r>
    </w:p>
    <w:p w14:paraId="6FFA1838" w14:textId="4A8CA947" w:rsidR="00800EA1" w:rsidRDefault="00800EA1" w:rsidP="00800EA1">
      <w:pPr>
        <w:pStyle w:val="BodyText"/>
        <w:jc w:val="center"/>
      </w:pPr>
      <w:r w:rsidRPr="00E27610">
        <w:rPr>
          <w:rFonts w:asciiTheme="minorHAnsi" w:hAnsiTheme="minorHAnsi" w:cstheme="minorHAnsi"/>
          <w:noProof/>
        </w:rPr>
        <w:drawing>
          <wp:inline distT="0" distB="0" distL="0" distR="0" wp14:anchorId="1538BF98" wp14:editId="3D1ADC92">
            <wp:extent cx="3826933" cy="1928185"/>
            <wp:effectExtent l="0" t="0" r="0" b="2540"/>
            <wp:docPr id="19" name="Picture 1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application&#10;&#10;Description automatically generated"/>
                    <pic:cNvPicPr/>
                  </pic:nvPicPr>
                  <pic:blipFill>
                    <a:blip r:embed="rId13"/>
                    <a:stretch>
                      <a:fillRect/>
                    </a:stretch>
                  </pic:blipFill>
                  <pic:spPr>
                    <a:xfrm>
                      <a:off x="0" y="0"/>
                      <a:ext cx="3850611" cy="1940115"/>
                    </a:xfrm>
                    <a:prstGeom prst="rect">
                      <a:avLst/>
                    </a:prstGeom>
                  </pic:spPr>
                </pic:pic>
              </a:graphicData>
            </a:graphic>
          </wp:inline>
        </w:drawing>
      </w:r>
    </w:p>
    <w:p w14:paraId="7D2431CE" w14:textId="77777777" w:rsidR="00C45B20" w:rsidDel="006E156D" w:rsidRDefault="00C45B20" w:rsidP="00C45B20">
      <w:pPr>
        <w:pStyle w:val="BodyText"/>
      </w:pPr>
    </w:p>
    <w:tbl>
      <w:tblPr>
        <w:tblStyle w:val="TableGrid"/>
        <w:tblW w:w="8640" w:type="dxa"/>
        <w:tblInd w:w="355" w:type="dxa"/>
        <w:tblCellMar>
          <w:top w:w="142" w:type="dxa"/>
          <w:left w:w="142" w:type="dxa"/>
          <w:bottom w:w="142" w:type="dxa"/>
          <w:right w:w="142" w:type="dxa"/>
        </w:tblCellMar>
        <w:tblLook w:val="04A0" w:firstRow="1" w:lastRow="0" w:firstColumn="1" w:lastColumn="0" w:noHBand="0" w:noVBand="1"/>
      </w:tblPr>
      <w:tblGrid>
        <w:gridCol w:w="8640"/>
      </w:tblGrid>
      <w:tr w:rsidR="00C45B20" w14:paraId="024BB471" w14:textId="77777777" w:rsidTr="00800EA1">
        <w:trPr>
          <w:trHeight w:val="611"/>
        </w:trPr>
        <w:tc>
          <w:tcPr>
            <w:tcW w:w="8640" w:type="dxa"/>
          </w:tcPr>
          <w:p w14:paraId="70979568" w14:textId="594187A0" w:rsidR="00C45B20" w:rsidRPr="009077A5" w:rsidRDefault="009077A5" w:rsidP="00676011">
            <w:pPr>
              <w:pStyle w:val="BodyText"/>
              <w:spacing w:after="0"/>
            </w:pPr>
            <w:r>
              <w:rPr>
                <w:rStyle w:val="Heading4Char"/>
              </w:rPr>
              <w:t>NOTE</w:t>
            </w:r>
            <w:r w:rsidR="00C45B20">
              <w:rPr>
                <w:rStyle w:val="Heading4Char"/>
              </w:rPr>
              <w:br/>
            </w:r>
            <w:r w:rsidR="00800EA1">
              <w:rPr>
                <w:sz w:val="18"/>
              </w:rPr>
              <w:t>If you do not see the option to add an HTML block, please check with your institution to see if this setting can be turned on or enabled</w:t>
            </w:r>
            <w:r w:rsidRPr="009077A5">
              <w:rPr>
                <w:sz w:val="18"/>
              </w:rPr>
              <w:t>.</w:t>
            </w:r>
            <w:r w:rsidR="00800EA1">
              <w:rPr>
                <w:sz w:val="18"/>
              </w:rPr>
              <w:t xml:space="preserve"> You </w:t>
            </w:r>
            <w:r w:rsidR="007B33D1">
              <w:rPr>
                <w:sz w:val="18"/>
              </w:rPr>
              <w:t>will not be able to add</w:t>
            </w:r>
            <w:r w:rsidR="00800EA1">
              <w:rPr>
                <w:sz w:val="18"/>
              </w:rPr>
              <w:t xml:space="preserve"> the interactive components if this setting is not enabled.</w:t>
            </w:r>
            <w:r>
              <w:t xml:space="preserve"> </w:t>
            </w:r>
          </w:p>
        </w:tc>
      </w:tr>
    </w:tbl>
    <w:p w14:paraId="2D55F7B1" w14:textId="416B2847" w:rsidR="00F00C40" w:rsidRDefault="00F00C40"/>
    <w:p w14:paraId="46F4F6B9" w14:textId="6230F4C4" w:rsidR="00800EA1" w:rsidRDefault="00DA07E5" w:rsidP="00800EA1">
      <w:pPr>
        <w:pStyle w:val="Heading2"/>
      </w:pPr>
      <w:r>
        <w:t>Stage</w:t>
      </w:r>
      <w:r w:rsidRPr="00EF53C1">
        <w:t xml:space="preserve"> </w:t>
      </w:r>
      <w:r w:rsidR="00800EA1">
        <w:t>4: Import the template files</w:t>
      </w:r>
    </w:p>
    <w:p w14:paraId="5442253A" w14:textId="26AF639D" w:rsidR="00800EA1" w:rsidRDefault="00800EA1" w:rsidP="00800EA1">
      <w:pPr>
        <w:pStyle w:val="BodyText"/>
      </w:pPr>
      <w:r>
        <w:t>The template package contains the content and files that need to be imported into your course. To do this, use the “Restore” function in Moodle:</w:t>
      </w:r>
    </w:p>
    <w:p w14:paraId="560C1453" w14:textId="6C2CB053" w:rsidR="00AA08EC" w:rsidRDefault="00800EA1" w:rsidP="00800EA1">
      <w:pPr>
        <w:pStyle w:val="ListParagraph"/>
        <w:widowControl/>
        <w:numPr>
          <w:ilvl w:val="0"/>
          <w:numId w:val="6"/>
        </w:numPr>
        <w:autoSpaceDE/>
        <w:autoSpaceDN/>
      </w:pPr>
      <w:r>
        <w:t>Click the gear icon near the top left of your course page and select “Restore”.</w:t>
      </w:r>
    </w:p>
    <w:p w14:paraId="09755B1D" w14:textId="76351DDB" w:rsidR="00800EA1" w:rsidRDefault="00800EA1" w:rsidP="00EF53C1">
      <w:pPr>
        <w:pStyle w:val="ListParagraph"/>
        <w:widowControl/>
        <w:autoSpaceDE/>
        <w:autoSpaceDN/>
        <w:ind w:left="0"/>
        <w:jc w:val="center"/>
      </w:pPr>
      <w:r w:rsidRPr="00170163">
        <w:rPr>
          <w:rFonts w:asciiTheme="minorHAnsi" w:hAnsiTheme="minorHAnsi" w:cstheme="minorHAnsi"/>
          <w:noProof/>
        </w:rPr>
        <w:drawing>
          <wp:inline distT="0" distB="0" distL="0" distR="0" wp14:anchorId="6EC74ED8" wp14:editId="6F28B112">
            <wp:extent cx="1689100" cy="2336800"/>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4"/>
                    <a:stretch>
                      <a:fillRect/>
                    </a:stretch>
                  </pic:blipFill>
                  <pic:spPr>
                    <a:xfrm>
                      <a:off x="0" y="0"/>
                      <a:ext cx="1689100" cy="2336800"/>
                    </a:xfrm>
                    <a:prstGeom prst="rect">
                      <a:avLst/>
                    </a:prstGeom>
                  </pic:spPr>
                </pic:pic>
              </a:graphicData>
            </a:graphic>
          </wp:inline>
        </w:drawing>
      </w:r>
    </w:p>
    <w:p w14:paraId="05E2E30A" w14:textId="228FA931" w:rsidR="00800EA1" w:rsidRDefault="00C22717" w:rsidP="00800EA1">
      <w:pPr>
        <w:pStyle w:val="ListParagraph"/>
        <w:widowControl/>
        <w:numPr>
          <w:ilvl w:val="0"/>
          <w:numId w:val="6"/>
        </w:numPr>
        <w:autoSpaceDE/>
        <w:autoSpaceDN/>
      </w:pPr>
      <w:r>
        <w:t>Locate the “template-</w:t>
      </w:r>
      <w:proofErr w:type="spellStart"/>
      <w:r>
        <w:t>package.mbz</w:t>
      </w:r>
      <w:proofErr w:type="spellEnd"/>
      <w:r>
        <w:t xml:space="preserve">” file on your computer (from </w:t>
      </w:r>
      <w:r w:rsidR="00DA07E5">
        <w:t>Stage</w:t>
      </w:r>
      <w:r w:rsidR="00DA07E5" w:rsidRPr="00EF53C1">
        <w:t xml:space="preserve"> </w:t>
      </w:r>
      <w:r>
        <w:t>2). Under the “Import a backup file” section, drag and drop this file into the designated drop area and click the “Restore” button.</w:t>
      </w:r>
    </w:p>
    <w:p w14:paraId="152A8C1D" w14:textId="76C21C85" w:rsidR="00C22717" w:rsidRDefault="00C22717" w:rsidP="00C22717">
      <w:pPr>
        <w:pStyle w:val="ListParagraph"/>
        <w:widowControl/>
        <w:autoSpaceDE/>
        <w:autoSpaceDN/>
        <w:ind w:left="0"/>
        <w:jc w:val="center"/>
      </w:pPr>
      <w:r w:rsidRPr="006166C6">
        <w:rPr>
          <w:rFonts w:asciiTheme="minorHAnsi" w:hAnsiTheme="minorHAnsi" w:cstheme="minorHAnsi"/>
          <w:noProof/>
        </w:rPr>
        <w:lastRenderedPageBreak/>
        <w:drawing>
          <wp:inline distT="0" distB="0" distL="0" distR="0" wp14:anchorId="0FCD229D" wp14:editId="4BB5A418">
            <wp:extent cx="5359400" cy="2082800"/>
            <wp:effectExtent l="0" t="0" r="0" b="0"/>
            <wp:docPr id="6" name="Picture 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5"/>
                    <a:stretch>
                      <a:fillRect/>
                    </a:stretch>
                  </pic:blipFill>
                  <pic:spPr>
                    <a:xfrm>
                      <a:off x="0" y="0"/>
                      <a:ext cx="5359400" cy="2082800"/>
                    </a:xfrm>
                    <a:prstGeom prst="rect">
                      <a:avLst/>
                    </a:prstGeom>
                  </pic:spPr>
                </pic:pic>
              </a:graphicData>
            </a:graphic>
          </wp:inline>
        </w:drawing>
      </w:r>
    </w:p>
    <w:p w14:paraId="0087F62A" w14:textId="296C06EF" w:rsidR="00C22717" w:rsidRDefault="00C22717" w:rsidP="00800EA1">
      <w:pPr>
        <w:pStyle w:val="ListParagraph"/>
        <w:widowControl/>
        <w:numPr>
          <w:ilvl w:val="0"/>
          <w:numId w:val="6"/>
        </w:numPr>
        <w:autoSpaceDE/>
        <w:autoSpaceDN/>
      </w:pPr>
      <w:r>
        <w:t>Click the “Continue” button until you reach the “Restore into this course” section. Make sure the “Merge the backup course into this course” option is selected, then click “Continue”.</w:t>
      </w:r>
    </w:p>
    <w:p w14:paraId="3052D106" w14:textId="744203B0" w:rsidR="00C22717" w:rsidRDefault="00C22717" w:rsidP="00C22717">
      <w:pPr>
        <w:pStyle w:val="ListParagraph"/>
        <w:widowControl/>
        <w:autoSpaceDE/>
        <w:autoSpaceDN/>
        <w:ind w:left="0"/>
        <w:jc w:val="center"/>
      </w:pPr>
      <w:r w:rsidRPr="006A0F9C">
        <w:rPr>
          <w:rFonts w:asciiTheme="minorHAnsi" w:hAnsiTheme="minorHAnsi" w:cstheme="minorHAnsi"/>
          <w:noProof/>
        </w:rPr>
        <w:drawing>
          <wp:inline distT="0" distB="0" distL="0" distR="0" wp14:anchorId="23947B30" wp14:editId="1246AAD8">
            <wp:extent cx="4559300" cy="1638300"/>
            <wp:effectExtent l="0" t="0" r="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6"/>
                    <a:stretch>
                      <a:fillRect/>
                    </a:stretch>
                  </pic:blipFill>
                  <pic:spPr>
                    <a:xfrm>
                      <a:off x="0" y="0"/>
                      <a:ext cx="4559300" cy="1638300"/>
                    </a:xfrm>
                    <a:prstGeom prst="rect">
                      <a:avLst/>
                    </a:prstGeom>
                  </pic:spPr>
                </pic:pic>
              </a:graphicData>
            </a:graphic>
          </wp:inline>
        </w:drawing>
      </w:r>
    </w:p>
    <w:p w14:paraId="4B417681" w14:textId="771B2295" w:rsidR="00C22717" w:rsidRDefault="00C22717" w:rsidP="00800EA1">
      <w:pPr>
        <w:pStyle w:val="ListParagraph"/>
        <w:widowControl/>
        <w:numPr>
          <w:ilvl w:val="0"/>
          <w:numId w:val="6"/>
        </w:numPr>
        <w:autoSpaceDE/>
        <w:autoSpaceDN/>
      </w:pPr>
      <w:r>
        <w:t>Click “Next” and the “Course setting” section will appear. In this section, make sure that the “Overwrite course configuration” is set to “No”</w:t>
      </w:r>
      <w:r w:rsidR="002F32C1">
        <w:t>.</w:t>
      </w:r>
      <w:r w:rsidR="000D30C1" w:rsidRPr="000D30C1">
        <w:t xml:space="preserve"> This will grey-out the options to "overwrite", ensuring the course name and short names are not overwritten by the template.</w:t>
      </w:r>
      <w:r w:rsidR="002F32C1">
        <w:t xml:space="preserve"> Click the “Next” button found at the bottom of this section.</w:t>
      </w:r>
    </w:p>
    <w:p w14:paraId="6A9CF311" w14:textId="2067D374" w:rsidR="002F32C1" w:rsidRDefault="002F32C1" w:rsidP="002F32C1">
      <w:pPr>
        <w:pStyle w:val="ListParagraph"/>
        <w:widowControl/>
        <w:autoSpaceDE/>
        <w:autoSpaceDN/>
        <w:ind w:left="0"/>
        <w:jc w:val="center"/>
      </w:pPr>
      <w:r w:rsidRPr="000F440A">
        <w:rPr>
          <w:rFonts w:asciiTheme="minorHAnsi" w:hAnsiTheme="minorHAnsi" w:cstheme="minorHAnsi"/>
          <w:noProof/>
        </w:rPr>
        <w:drawing>
          <wp:inline distT="0" distB="0" distL="0" distR="0" wp14:anchorId="4A27C7B5" wp14:editId="732537ED">
            <wp:extent cx="4978400" cy="1752600"/>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17"/>
                    <a:stretch>
                      <a:fillRect/>
                    </a:stretch>
                  </pic:blipFill>
                  <pic:spPr>
                    <a:xfrm>
                      <a:off x="0" y="0"/>
                      <a:ext cx="4978400" cy="1752600"/>
                    </a:xfrm>
                    <a:prstGeom prst="rect">
                      <a:avLst/>
                    </a:prstGeom>
                  </pic:spPr>
                </pic:pic>
              </a:graphicData>
            </a:graphic>
          </wp:inline>
        </w:drawing>
      </w:r>
    </w:p>
    <w:p w14:paraId="7D10F9F7" w14:textId="5DB483C7" w:rsidR="002F32C1" w:rsidRDefault="002F32C1" w:rsidP="00800EA1">
      <w:pPr>
        <w:pStyle w:val="ListParagraph"/>
        <w:widowControl/>
        <w:numPr>
          <w:ilvl w:val="0"/>
          <w:numId w:val="6"/>
        </w:numPr>
        <w:autoSpaceDE/>
        <w:autoSpaceDN/>
      </w:pPr>
      <w:r>
        <w:t>Finally, click the “Perform restore” button at the bottom of the page, then click “Continue”.</w:t>
      </w:r>
    </w:p>
    <w:p w14:paraId="71305CAE" w14:textId="3E90D663" w:rsidR="002F32C1" w:rsidRDefault="002F32C1" w:rsidP="002F32C1">
      <w:pPr>
        <w:widowControl/>
        <w:autoSpaceDE/>
        <w:autoSpaceDN/>
      </w:pPr>
    </w:p>
    <w:p w14:paraId="557D6749" w14:textId="757835E8" w:rsidR="002F32C1" w:rsidRDefault="00DA07E5" w:rsidP="002F32C1">
      <w:pPr>
        <w:pStyle w:val="Heading2"/>
      </w:pPr>
      <w:r>
        <w:t>Stage</w:t>
      </w:r>
      <w:r w:rsidR="00EF53C1" w:rsidRPr="00EF53C1">
        <w:t xml:space="preserve"> </w:t>
      </w:r>
      <w:r w:rsidR="002F32C1">
        <w:t>5: Configure your HTML “Welcome” widget</w:t>
      </w:r>
    </w:p>
    <w:p w14:paraId="041C5D29" w14:textId="1C4B0D2F" w:rsidR="002F32C1" w:rsidRDefault="002F32C1" w:rsidP="002F32C1">
      <w:pPr>
        <w:pStyle w:val="BodyText"/>
      </w:pPr>
      <w:r>
        <w:t xml:space="preserve">This final </w:t>
      </w:r>
      <w:r w:rsidR="00DA07E5">
        <w:t>stage</w:t>
      </w:r>
      <w:r>
        <w:t xml:space="preserve"> make</w:t>
      </w:r>
      <w:r w:rsidR="000D30C1">
        <w:t>s</w:t>
      </w:r>
      <w:r>
        <w:t xml:space="preserve"> the template and interactive components </w:t>
      </w:r>
      <w:r w:rsidR="00EF53C1">
        <w:t>function</w:t>
      </w:r>
      <w:r>
        <w:t xml:space="preserve"> in your course. Complete the following:</w:t>
      </w:r>
    </w:p>
    <w:p w14:paraId="708C7FA7" w14:textId="190AF638" w:rsidR="002F32C1" w:rsidRDefault="002F32C1" w:rsidP="002F32C1">
      <w:pPr>
        <w:pStyle w:val="BodyText"/>
        <w:numPr>
          <w:ilvl w:val="0"/>
          <w:numId w:val="7"/>
        </w:numPr>
      </w:pPr>
      <w:r>
        <w:lastRenderedPageBreak/>
        <w:t>On your course home page, locate the “Faculty How to Guide” module. Inside this module, click on the “</w:t>
      </w:r>
      <w:proofErr w:type="spellStart"/>
      <w:r>
        <w:t>Template</w:t>
      </w:r>
      <w:r w:rsidR="19AB117B">
        <w:t>_</w:t>
      </w:r>
      <w:r>
        <w:t>Files</w:t>
      </w:r>
      <w:r w:rsidR="1A606772">
        <w:t>_durcol</w:t>
      </w:r>
      <w:proofErr w:type="spellEnd"/>
      <w:r>
        <w:t>” folder.</w:t>
      </w:r>
      <w:r w:rsidR="54F19C40">
        <w:t xml:space="preserve"> </w:t>
      </w:r>
      <w:r w:rsidR="65989494">
        <w:t>Note that b</w:t>
      </w:r>
      <w:r w:rsidR="12BCC3FC">
        <w:t>oth th</w:t>
      </w:r>
      <w:r w:rsidR="05CA5C44">
        <w:t>e</w:t>
      </w:r>
      <w:r w:rsidR="12BCC3FC">
        <w:t xml:space="preserve"> module and the folder will be automatically </w:t>
      </w:r>
      <w:r w:rsidR="291927D7">
        <w:t>hidden</w:t>
      </w:r>
      <w:r w:rsidR="7F04C5B3">
        <w:t xml:space="preserve"> </w:t>
      </w:r>
      <w:r w:rsidR="291927D7">
        <w:t>when edit mode is turned off.</w:t>
      </w:r>
      <w:r w:rsidR="1521B7AE">
        <w:t xml:space="preserve"> Please do not </w:t>
      </w:r>
      <w:r w:rsidR="315528B5">
        <w:t>rename</w:t>
      </w:r>
      <w:r w:rsidR="1521B7AE">
        <w:t xml:space="preserve"> </w:t>
      </w:r>
      <w:r w:rsidR="3AE2E29E">
        <w:t xml:space="preserve">or </w:t>
      </w:r>
      <w:r w:rsidR="1521B7AE">
        <w:t>manually hide</w:t>
      </w:r>
      <w:r w:rsidR="6B836540">
        <w:t xml:space="preserve"> </w:t>
      </w:r>
      <w:r w:rsidR="1521B7AE">
        <w:t xml:space="preserve">using the “hide topic” option </w:t>
      </w:r>
      <w:r w:rsidR="66F58235">
        <w:t>to avoid any issues with using the template</w:t>
      </w:r>
      <w:r w:rsidR="1521B7AE">
        <w:t>.</w:t>
      </w:r>
    </w:p>
    <w:p w14:paraId="04A1AD5A" w14:textId="0D4F9052" w:rsidR="002F32C1" w:rsidRDefault="002F32C1" w:rsidP="002F32C1">
      <w:pPr>
        <w:pStyle w:val="BodyText"/>
        <w:jc w:val="center"/>
      </w:pPr>
      <w:r w:rsidRPr="004435F9">
        <w:rPr>
          <w:rFonts w:asciiTheme="minorHAnsi" w:hAnsiTheme="minorHAnsi" w:cstheme="minorHAnsi"/>
          <w:noProof/>
        </w:rPr>
        <w:drawing>
          <wp:inline distT="0" distB="0" distL="0" distR="0" wp14:anchorId="40604B2B" wp14:editId="49308A7F">
            <wp:extent cx="2425700" cy="977900"/>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8"/>
                    <a:stretch>
                      <a:fillRect/>
                    </a:stretch>
                  </pic:blipFill>
                  <pic:spPr>
                    <a:xfrm>
                      <a:off x="0" y="0"/>
                      <a:ext cx="2425700" cy="977900"/>
                    </a:xfrm>
                    <a:prstGeom prst="rect">
                      <a:avLst/>
                    </a:prstGeom>
                  </pic:spPr>
                </pic:pic>
              </a:graphicData>
            </a:graphic>
          </wp:inline>
        </w:drawing>
      </w:r>
    </w:p>
    <w:p w14:paraId="793C0C08" w14:textId="3B1A3E33" w:rsidR="002F32C1" w:rsidRDefault="002F32C1" w:rsidP="002F32C1">
      <w:pPr>
        <w:pStyle w:val="BodyText"/>
        <w:numPr>
          <w:ilvl w:val="0"/>
          <w:numId w:val="7"/>
        </w:numPr>
      </w:pPr>
      <w:r>
        <w:t xml:space="preserve">Click to open the “click-me-to-get-link.txt” file. </w:t>
      </w:r>
      <w:r w:rsidR="005D1F75">
        <w:t>A blank file will open. Copy the URL displayed in your browser’s URL field (e.g. “http://moodle.local/pluginfile.php/324/mod_folder/content/0/click-me-to-get-link-.txt”).</w:t>
      </w:r>
    </w:p>
    <w:p w14:paraId="78D0EB7D" w14:textId="31625BCB" w:rsidR="005D1F75" w:rsidRDefault="005D1F75" w:rsidP="005D1F75">
      <w:pPr>
        <w:pStyle w:val="BodyText"/>
        <w:jc w:val="center"/>
      </w:pPr>
      <w:r w:rsidRPr="00584CCC">
        <w:rPr>
          <w:rFonts w:asciiTheme="minorHAnsi" w:hAnsiTheme="minorHAnsi" w:cstheme="minorHAnsi"/>
          <w:noProof/>
        </w:rPr>
        <w:drawing>
          <wp:inline distT="0" distB="0" distL="0" distR="0" wp14:anchorId="25684D52" wp14:editId="2D6AFCB6">
            <wp:extent cx="4254500" cy="571500"/>
            <wp:effectExtent l="0" t="0" r="0" b="0"/>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19"/>
                    <a:stretch>
                      <a:fillRect/>
                    </a:stretch>
                  </pic:blipFill>
                  <pic:spPr>
                    <a:xfrm>
                      <a:off x="0" y="0"/>
                      <a:ext cx="4254500" cy="571500"/>
                    </a:xfrm>
                    <a:prstGeom prst="rect">
                      <a:avLst/>
                    </a:prstGeom>
                  </pic:spPr>
                </pic:pic>
              </a:graphicData>
            </a:graphic>
          </wp:inline>
        </w:drawing>
      </w:r>
    </w:p>
    <w:p w14:paraId="23C797E0" w14:textId="01B15D35" w:rsidR="005D1F75" w:rsidRDefault="00EF53C1" w:rsidP="002F32C1">
      <w:pPr>
        <w:pStyle w:val="BodyText"/>
        <w:numPr>
          <w:ilvl w:val="0"/>
          <w:numId w:val="7"/>
        </w:numPr>
      </w:pPr>
      <w:r>
        <w:t>Navigate back to your course home page. Click the “Turn editing on” button.</w:t>
      </w:r>
    </w:p>
    <w:p w14:paraId="0C517C0B" w14:textId="2D1077E8" w:rsidR="00EF53C1" w:rsidRDefault="00EF53C1" w:rsidP="00EF53C1">
      <w:pPr>
        <w:pStyle w:val="BodyText"/>
        <w:jc w:val="center"/>
      </w:pPr>
      <w:r w:rsidRPr="004020E3">
        <w:rPr>
          <w:rFonts w:asciiTheme="minorHAnsi" w:hAnsiTheme="minorHAnsi" w:cstheme="minorHAnsi"/>
          <w:noProof/>
        </w:rPr>
        <w:drawing>
          <wp:inline distT="0" distB="0" distL="0" distR="0" wp14:anchorId="6BD4DBCE" wp14:editId="60016B4D">
            <wp:extent cx="2349500" cy="1524000"/>
            <wp:effectExtent l="0" t="0" r="0" b="0"/>
            <wp:docPr id="10" name="Picture 1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20"/>
                    <a:stretch>
                      <a:fillRect/>
                    </a:stretch>
                  </pic:blipFill>
                  <pic:spPr>
                    <a:xfrm>
                      <a:off x="0" y="0"/>
                      <a:ext cx="2349500" cy="1524000"/>
                    </a:xfrm>
                    <a:prstGeom prst="rect">
                      <a:avLst/>
                    </a:prstGeom>
                  </pic:spPr>
                </pic:pic>
              </a:graphicData>
            </a:graphic>
          </wp:inline>
        </w:drawing>
      </w:r>
    </w:p>
    <w:p w14:paraId="11BC590F" w14:textId="1B62C0AA" w:rsidR="00EF53C1" w:rsidRDefault="00EF53C1" w:rsidP="002F32C1">
      <w:pPr>
        <w:pStyle w:val="BodyText"/>
        <w:numPr>
          <w:ilvl w:val="0"/>
          <w:numId w:val="7"/>
        </w:numPr>
      </w:pPr>
      <w:r>
        <w:t>The gear icon for the “Welcome” widget should now be visible. Click this icon and select “Configure Welcome block”.</w:t>
      </w:r>
    </w:p>
    <w:p w14:paraId="3685F913" w14:textId="5B75F0C5" w:rsidR="00EF53C1" w:rsidRDefault="00EF53C1" w:rsidP="00EF53C1">
      <w:pPr>
        <w:pStyle w:val="BodyText"/>
        <w:jc w:val="center"/>
      </w:pPr>
      <w:r w:rsidRPr="00DC2491">
        <w:rPr>
          <w:rFonts w:asciiTheme="minorHAnsi" w:hAnsiTheme="minorHAnsi" w:cstheme="minorHAnsi"/>
          <w:noProof/>
        </w:rPr>
        <w:drawing>
          <wp:inline distT="0" distB="0" distL="0" distR="0" wp14:anchorId="56A28B83" wp14:editId="34CEF82F">
            <wp:extent cx="2324100" cy="1574800"/>
            <wp:effectExtent l="0" t="0" r="0" b="0"/>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a:blip r:embed="rId21"/>
                    <a:stretch>
                      <a:fillRect/>
                    </a:stretch>
                  </pic:blipFill>
                  <pic:spPr>
                    <a:xfrm>
                      <a:off x="0" y="0"/>
                      <a:ext cx="2324100" cy="1574800"/>
                    </a:xfrm>
                    <a:prstGeom prst="rect">
                      <a:avLst/>
                    </a:prstGeom>
                  </pic:spPr>
                </pic:pic>
              </a:graphicData>
            </a:graphic>
          </wp:inline>
        </w:drawing>
      </w:r>
    </w:p>
    <w:p w14:paraId="1BC97A3A" w14:textId="61E9A700" w:rsidR="00EF53C1" w:rsidRDefault="00EF53C1" w:rsidP="002F32C1">
      <w:pPr>
        <w:pStyle w:val="BodyText"/>
        <w:numPr>
          <w:ilvl w:val="0"/>
          <w:numId w:val="7"/>
        </w:numPr>
      </w:pPr>
      <w:r>
        <w:t>Under the “Content” section, click the “Show More” button</w:t>
      </w:r>
      <w:r w:rsidR="00875618">
        <w:t xml:space="preserve"> (1)</w:t>
      </w:r>
      <w:r>
        <w:t>, then click the “HTML” button</w:t>
      </w:r>
      <w:r w:rsidR="00875618">
        <w:t xml:space="preserve"> (2)</w:t>
      </w:r>
      <w:r>
        <w:t xml:space="preserve"> that will appear on the bottom row.</w:t>
      </w:r>
    </w:p>
    <w:p w14:paraId="1E910ABF" w14:textId="518E93CA" w:rsidR="00EF53C1" w:rsidRDefault="00EF53C1" w:rsidP="00EF53C1">
      <w:pPr>
        <w:pStyle w:val="BodyText"/>
        <w:jc w:val="center"/>
      </w:pPr>
      <w:r w:rsidRPr="00C452D8">
        <w:rPr>
          <w:rFonts w:asciiTheme="minorHAnsi" w:hAnsiTheme="minorHAnsi" w:cstheme="minorHAnsi"/>
          <w:noProof/>
        </w:rPr>
        <w:lastRenderedPageBreak/>
        <w:drawing>
          <wp:inline distT="0" distB="0" distL="0" distR="0" wp14:anchorId="65C8A039" wp14:editId="5CB79481">
            <wp:extent cx="4660900" cy="1536700"/>
            <wp:effectExtent l="0" t="0" r="0" b="0"/>
            <wp:docPr id="1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10;&#10;Description automatically generated"/>
                    <pic:cNvPicPr/>
                  </pic:nvPicPr>
                  <pic:blipFill>
                    <a:blip r:embed="rId22"/>
                    <a:stretch>
                      <a:fillRect/>
                    </a:stretch>
                  </pic:blipFill>
                  <pic:spPr>
                    <a:xfrm>
                      <a:off x="0" y="0"/>
                      <a:ext cx="4660900" cy="1536700"/>
                    </a:xfrm>
                    <a:prstGeom prst="rect">
                      <a:avLst/>
                    </a:prstGeom>
                  </pic:spPr>
                </pic:pic>
              </a:graphicData>
            </a:graphic>
          </wp:inline>
        </w:drawing>
      </w:r>
    </w:p>
    <w:p w14:paraId="190F5396" w14:textId="68EF722A" w:rsidR="00EF53C1" w:rsidRDefault="00DA07E5" w:rsidP="002F32C1">
      <w:pPr>
        <w:pStyle w:val="BodyText"/>
        <w:numPr>
          <w:ilvl w:val="0"/>
          <w:numId w:val="7"/>
        </w:numPr>
      </w:pPr>
      <w:r>
        <w:t>On l</w:t>
      </w:r>
      <w:r w:rsidR="00B934C7">
        <w:t xml:space="preserve">ine 12 you will see the text “let </w:t>
      </w:r>
      <w:proofErr w:type="spellStart"/>
      <w:r w:rsidR="00B934C7">
        <w:t>linkLocation</w:t>
      </w:r>
      <w:proofErr w:type="spellEnd"/>
      <w:r w:rsidR="00B934C7">
        <w:t xml:space="preserve"> = ‘’”. P</w:t>
      </w:r>
      <w:r w:rsidR="00EF53C1">
        <w:t>aste the URL that was copied in Step 2</w:t>
      </w:r>
      <w:r w:rsidR="00B934C7">
        <w:t xml:space="preserve"> between the single quotes.</w:t>
      </w:r>
      <w:r w:rsidR="008346E9">
        <w:t xml:space="preserve"> </w:t>
      </w:r>
      <w:r w:rsidR="00E517EA">
        <w:t>Check line 10 and ensure that the text in single quotes matches the beginning of your pasted URL (either “http” or “https”). On line 12, d</w:t>
      </w:r>
      <w:r w:rsidR="008346E9">
        <w:t>elete th</w:t>
      </w:r>
      <w:r w:rsidR="00E517EA">
        <w:t>e</w:t>
      </w:r>
      <w:r w:rsidR="008346E9">
        <w:t xml:space="preserve"> text “http://”</w:t>
      </w:r>
      <w:r w:rsidR="00E517EA">
        <w:t xml:space="preserve"> or “https://”</w:t>
      </w:r>
      <w:r w:rsidR="008346E9">
        <w:t xml:space="preserve"> from the beginning of the pasted URL and</w:t>
      </w:r>
      <w:r w:rsidR="00E517EA">
        <w:t xml:space="preserve"> delete</w:t>
      </w:r>
      <w:r w:rsidR="008346E9">
        <w:t xml:space="preserve"> “click-me-to-get-link.txt” from the end of the URL. You should be left with something like this:</w:t>
      </w:r>
    </w:p>
    <w:p w14:paraId="63986067" w14:textId="77777777" w:rsidR="00B934C7" w:rsidRDefault="00B934C7" w:rsidP="00B934C7">
      <w:pPr>
        <w:pStyle w:val="BodyText"/>
        <w:ind w:left="720"/>
      </w:pPr>
    </w:p>
    <w:p w14:paraId="48A2ABF8" w14:textId="24650960" w:rsidR="00B934C7" w:rsidRDefault="00B934C7" w:rsidP="008346E9">
      <w:pPr>
        <w:pStyle w:val="BodyText"/>
        <w:ind w:left="720"/>
        <w:rPr>
          <w:rFonts w:ascii="Consolas" w:hAnsi="Consolas" w:cs="Courier New"/>
          <w:sz w:val="20"/>
        </w:rPr>
      </w:pPr>
      <w:r w:rsidRPr="008346E9">
        <w:rPr>
          <w:rFonts w:ascii="Consolas" w:hAnsi="Consolas" w:cs="Courier New"/>
          <w:sz w:val="20"/>
        </w:rPr>
        <w:t xml:space="preserve">let </w:t>
      </w:r>
      <w:proofErr w:type="spellStart"/>
      <w:r w:rsidRPr="008346E9">
        <w:rPr>
          <w:rFonts w:ascii="Consolas" w:hAnsi="Consolas" w:cs="Courier New"/>
          <w:sz w:val="20"/>
        </w:rPr>
        <w:t>linkLocation</w:t>
      </w:r>
      <w:proofErr w:type="spellEnd"/>
      <w:r w:rsidRPr="008346E9">
        <w:rPr>
          <w:rFonts w:ascii="Consolas" w:hAnsi="Consolas" w:cs="Courier New"/>
          <w:sz w:val="20"/>
        </w:rPr>
        <w:t xml:space="preserve"> = ‘</w:t>
      </w:r>
      <w:proofErr w:type="spellStart"/>
      <w:r w:rsidRPr="008346E9">
        <w:rPr>
          <w:rFonts w:ascii="Consolas" w:hAnsi="Consolas" w:cs="Courier New"/>
          <w:sz w:val="20"/>
        </w:rPr>
        <w:t>moodle.local</w:t>
      </w:r>
      <w:proofErr w:type="spellEnd"/>
      <w:r w:rsidRPr="008346E9">
        <w:rPr>
          <w:rFonts w:ascii="Consolas" w:hAnsi="Consolas" w:cs="Courier New"/>
          <w:sz w:val="20"/>
        </w:rPr>
        <w:t>/</w:t>
      </w:r>
      <w:proofErr w:type="spellStart"/>
      <w:r w:rsidRPr="008346E9">
        <w:rPr>
          <w:rFonts w:ascii="Consolas" w:hAnsi="Consolas" w:cs="Courier New"/>
          <w:sz w:val="20"/>
        </w:rPr>
        <w:t>pluginfile.php</w:t>
      </w:r>
      <w:proofErr w:type="spellEnd"/>
      <w:r w:rsidRPr="008346E9">
        <w:rPr>
          <w:rFonts w:ascii="Consolas" w:hAnsi="Consolas" w:cs="Courier New"/>
          <w:sz w:val="20"/>
        </w:rPr>
        <w:t>/324/</w:t>
      </w:r>
      <w:proofErr w:type="spellStart"/>
      <w:r w:rsidRPr="008346E9">
        <w:rPr>
          <w:rFonts w:ascii="Consolas" w:hAnsi="Consolas" w:cs="Courier New"/>
          <w:sz w:val="20"/>
        </w:rPr>
        <w:t>mod_folder</w:t>
      </w:r>
      <w:proofErr w:type="spellEnd"/>
      <w:r w:rsidRPr="008346E9">
        <w:rPr>
          <w:rFonts w:ascii="Consolas" w:hAnsi="Consolas" w:cs="Courier New"/>
          <w:sz w:val="20"/>
        </w:rPr>
        <w:t>/content/0/’</w:t>
      </w:r>
    </w:p>
    <w:p w14:paraId="79514DCE" w14:textId="73FCC8A0" w:rsidR="00B934C7" w:rsidRDefault="001F3C9C" w:rsidP="00B934C7">
      <w:pPr>
        <w:pStyle w:val="BodyText"/>
        <w:jc w:val="center"/>
      </w:pPr>
      <w:r w:rsidRPr="001F3C9C">
        <w:rPr>
          <w:rFonts w:asciiTheme="minorHAnsi" w:hAnsiTheme="minorHAnsi" w:cstheme="minorHAnsi"/>
          <w:noProof/>
        </w:rPr>
        <w:drawing>
          <wp:inline distT="0" distB="0" distL="0" distR="0" wp14:anchorId="12B9E5B2" wp14:editId="1FC68D38">
            <wp:extent cx="5135880" cy="2232660"/>
            <wp:effectExtent l="0" t="0" r="7620" b="0"/>
            <wp:docPr id="22" name="Picture 22" descr="C:\Users\100509815\AppData\Local\Microsoft\Windows\INetCache\Content.MSO\DFC7607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00509815\AppData\Local\Microsoft\Windows\INetCache\Content.MSO\DFC76077.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35880" cy="2232660"/>
                    </a:xfrm>
                    <a:prstGeom prst="rect">
                      <a:avLst/>
                    </a:prstGeom>
                    <a:noFill/>
                    <a:ln>
                      <a:noFill/>
                    </a:ln>
                  </pic:spPr>
                </pic:pic>
              </a:graphicData>
            </a:graphic>
          </wp:inline>
        </w:drawing>
      </w:r>
    </w:p>
    <w:p w14:paraId="6260B788" w14:textId="2E62C0F3" w:rsidR="00DD78E5" w:rsidRDefault="008346E9" w:rsidP="00DD78E5">
      <w:pPr>
        <w:pStyle w:val="BodyText"/>
        <w:numPr>
          <w:ilvl w:val="0"/>
          <w:numId w:val="7"/>
        </w:numPr>
      </w:pPr>
      <w:r>
        <w:t>Click “Save changes”. You should now see the “Interactive Components” widget.</w:t>
      </w:r>
      <w:r w:rsidR="00D11167">
        <w:t xml:space="preserve"> Visit</w:t>
      </w:r>
      <w:r>
        <w:t xml:space="preserve"> the “Components Demo Page” in the “Faculty How to Guide”</w:t>
      </w:r>
      <w:r w:rsidR="00D11167">
        <w:t xml:space="preserve"> to see how each component functions and to learn how to add them to your course.</w:t>
      </w:r>
    </w:p>
    <w:p w14:paraId="5F1B128A" w14:textId="77777777" w:rsidR="00DD78E5" w:rsidDel="006E156D" w:rsidRDefault="00DD78E5" w:rsidP="00DD78E5">
      <w:pPr>
        <w:pStyle w:val="BodyText"/>
      </w:pPr>
    </w:p>
    <w:tbl>
      <w:tblPr>
        <w:tblStyle w:val="TableGrid"/>
        <w:tblW w:w="8640" w:type="dxa"/>
        <w:tblInd w:w="355" w:type="dxa"/>
        <w:tblCellMar>
          <w:top w:w="142" w:type="dxa"/>
          <w:left w:w="142" w:type="dxa"/>
          <w:bottom w:w="142" w:type="dxa"/>
          <w:right w:w="142" w:type="dxa"/>
        </w:tblCellMar>
        <w:tblLook w:val="04A0" w:firstRow="1" w:lastRow="0" w:firstColumn="1" w:lastColumn="0" w:noHBand="0" w:noVBand="1"/>
      </w:tblPr>
      <w:tblGrid>
        <w:gridCol w:w="8640"/>
      </w:tblGrid>
      <w:tr w:rsidR="00DD78E5" w14:paraId="009AEF5F" w14:textId="77777777" w:rsidTr="00DC6829">
        <w:trPr>
          <w:trHeight w:val="611"/>
        </w:trPr>
        <w:tc>
          <w:tcPr>
            <w:tcW w:w="8640" w:type="dxa"/>
          </w:tcPr>
          <w:p w14:paraId="6850D8D2" w14:textId="5809AFFE" w:rsidR="00DD78E5" w:rsidRPr="009077A5" w:rsidRDefault="00DD78E5" w:rsidP="00DC6829">
            <w:pPr>
              <w:pStyle w:val="BodyText"/>
              <w:spacing w:after="0"/>
            </w:pPr>
            <w:r>
              <w:rPr>
                <w:rStyle w:val="Heading4Char"/>
              </w:rPr>
              <w:t>NOTE</w:t>
            </w:r>
            <w:r>
              <w:rPr>
                <w:rStyle w:val="Heading4Char"/>
              </w:rPr>
              <w:br/>
            </w:r>
            <w:r w:rsidRPr="00DD78E5">
              <w:rPr>
                <w:sz w:val="18"/>
              </w:rPr>
              <w:t>If your course is copied (e.g. new semester/additional section), you will need to repeat Stage 5 in the new course to update the HTML “Welcome” widget.</w:t>
            </w:r>
          </w:p>
        </w:tc>
      </w:tr>
    </w:tbl>
    <w:p w14:paraId="1F0AAE3A" w14:textId="77CAB6DE" w:rsidR="008346E9" w:rsidRDefault="008346E9" w:rsidP="00DD78E5">
      <w:pPr>
        <w:pStyle w:val="BodyText"/>
      </w:pPr>
    </w:p>
    <w:p w14:paraId="36D64DA6" w14:textId="0E6EA859" w:rsidR="008346E9" w:rsidRDefault="008346E9" w:rsidP="008346E9">
      <w:pPr>
        <w:pStyle w:val="BodyText"/>
        <w:ind w:left="720"/>
      </w:pPr>
      <w:r>
        <w:t>Happy Developing!</w:t>
      </w:r>
    </w:p>
    <w:p w14:paraId="5C32975A" w14:textId="2E05332E" w:rsidR="00583268" w:rsidRDefault="002F6570" w:rsidP="00583268">
      <w:pPr>
        <w:pStyle w:val="BodyText"/>
      </w:pPr>
      <w:r>
        <w:t xml:space="preserve">This project is made possible with funding by the Government of Ontario and through </w:t>
      </w:r>
      <w:proofErr w:type="spellStart"/>
      <w:r>
        <w:t>eCampusOntario’s</w:t>
      </w:r>
      <w:proofErr w:type="spellEnd"/>
      <w:r>
        <w:t xml:space="preserve"> support of the Virtual Learning Strategy. To learn more about the Virtual Learning Strategy visit: </w:t>
      </w:r>
      <w:hyperlink r:id="rId24" w:tgtFrame="_blank" w:tooltip="https://vls.ecampusontario.ca./" w:history="1">
        <w:r>
          <w:rPr>
            <w:rStyle w:val="Hyperlink"/>
          </w:rPr>
          <w:t>https://vls.ecampusontario.ca.</w:t>
        </w:r>
      </w:hyperlink>
    </w:p>
    <w:p w14:paraId="188937B1" w14:textId="77777777" w:rsidR="002F6570" w:rsidRDefault="002F6570" w:rsidP="00583268">
      <w:pPr>
        <w:pStyle w:val="BodyText"/>
      </w:pPr>
    </w:p>
    <w:p w14:paraId="61D0722C" w14:textId="14B8E6B1" w:rsidR="002F6570" w:rsidRDefault="002F6570" w:rsidP="00583268">
      <w:pPr>
        <w:pStyle w:val="BodyText"/>
      </w:pPr>
      <w:r>
        <w:t xml:space="preserve">This work is licensed under Creative Commons </w:t>
      </w:r>
      <w:hyperlink r:id="rId25" w:tgtFrame="_blank" w:tooltip="http://creativecommons.org/licenses/by-nc-sa/4.0/" w:history="1">
        <w:r>
          <w:rPr>
            <w:rStyle w:val="Hyperlink"/>
          </w:rPr>
          <w:t>Attribution-</w:t>
        </w:r>
        <w:proofErr w:type="spellStart"/>
        <w:r>
          <w:rPr>
            <w:rStyle w:val="Hyperlink"/>
          </w:rPr>
          <w:t>NonCommercial</w:t>
        </w:r>
        <w:proofErr w:type="spellEnd"/>
        <w:r>
          <w:rPr>
            <w:rStyle w:val="Hyperlink"/>
          </w:rPr>
          <w:t>-</w:t>
        </w:r>
        <w:proofErr w:type="spellStart"/>
        <w:r>
          <w:rPr>
            <w:rStyle w:val="Hyperlink"/>
          </w:rPr>
          <w:t>ShareAlike</w:t>
        </w:r>
        <w:proofErr w:type="spellEnd"/>
        <w:r>
          <w:rPr>
            <w:rStyle w:val="Hyperlink"/>
          </w:rPr>
          <w:t xml:space="preserve"> 4.0 International</w:t>
        </w:r>
      </w:hyperlink>
      <w:r>
        <w:t>.</w:t>
      </w:r>
    </w:p>
    <w:p w14:paraId="7D11BE72" w14:textId="2CC4255C" w:rsidR="00583268" w:rsidRDefault="00583268" w:rsidP="00583268">
      <w:pPr>
        <w:pStyle w:val="BodyText"/>
      </w:pPr>
    </w:p>
    <w:p w14:paraId="08ABF154" w14:textId="5C5D5F7C" w:rsidR="00583268" w:rsidRDefault="004B21BF" w:rsidP="004B21BF">
      <w:pPr>
        <w:pStyle w:val="Heading1"/>
      </w:pPr>
      <w:r>
        <w:t>Quiz Builder Instructions</w:t>
      </w:r>
    </w:p>
    <w:p w14:paraId="34A56B41" w14:textId="41817516" w:rsidR="004B21BF" w:rsidRDefault="004B21BF" w:rsidP="004B21BF">
      <w:pPr>
        <w:pStyle w:val="BodyText"/>
      </w:pPr>
      <w:r>
        <w:t xml:space="preserve">The </w:t>
      </w:r>
      <w:r w:rsidR="00692217">
        <w:t>Q</w:t>
      </w:r>
      <w:r>
        <w:t xml:space="preserve">uiz </w:t>
      </w:r>
      <w:r w:rsidR="00692217">
        <w:t>B</w:t>
      </w:r>
      <w:r>
        <w:t xml:space="preserve">uilder helps you to build an interactive formative (practice) quiz that </w:t>
      </w:r>
      <w:r w:rsidR="00D11167">
        <w:t xml:space="preserve">you </w:t>
      </w:r>
      <w:r>
        <w:t>can embed</w:t>
      </w:r>
      <w:r w:rsidR="00D11167">
        <w:t xml:space="preserve"> </w:t>
      </w:r>
      <w:r>
        <w:t>into your course content. The quiz builder is easy to use with only three steps:</w:t>
      </w:r>
    </w:p>
    <w:p w14:paraId="2D65BD28" w14:textId="07790E9E" w:rsidR="004B21BF" w:rsidRDefault="004B21BF" w:rsidP="004B21BF">
      <w:pPr>
        <w:pStyle w:val="BodyText"/>
        <w:numPr>
          <w:ilvl w:val="0"/>
          <w:numId w:val="8"/>
        </w:numPr>
      </w:pPr>
      <w:r>
        <w:t>Setup</w:t>
      </w:r>
    </w:p>
    <w:p w14:paraId="4A32754D" w14:textId="40C2E565" w:rsidR="004B21BF" w:rsidRDefault="004B21BF" w:rsidP="004B21BF">
      <w:pPr>
        <w:pStyle w:val="BodyText"/>
        <w:numPr>
          <w:ilvl w:val="0"/>
          <w:numId w:val="8"/>
        </w:numPr>
      </w:pPr>
      <w:r>
        <w:t>Customize</w:t>
      </w:r>
    </w:p>
    <w:p w14:paraId="0FE73660" w14:textId="1B4196A7" w:rsidR="004B21BF" w:rsidRDefault="004B21BF" w:rsidP="004B21BF">
      <w:pPr>
        <w:pStyle w:val="BodyText"/>
        <w:numPr>
          <w:ilvl w:val="0"/>
          <w:numId w:val="8"/>
        </w:numPr>
      </w:pPr>
      <w:r>
        <w:t>Copy Code</w:t>
      </w:r>
    </w:p>
    <w:p w14:paraId="3E3D554B" w14:textId="49B92074" w:rsidR="004B21BF" w:rsidRDefault="004B21BF" w:rsidP="004B21BF">
      <w:pPr>
        <w:pStyle w:val="Heading2"/>
      </w:pPr>
      <w:r>
        <w:t>Step 1: Setup</w:t>
      </w:r>
    </w:p>
    <w:p w14:paraId="5E1EE2CC" w14:textId="78E50363" w:rsidR="004B21BF" w:rsidRDefault="004B21BF" w:rsidP="004B21BF">
      <w:pPr>
        <w:pStyle w:val="BodyText"/>
      </w:pPr>
      <w:r>
        <w:t xml:space="preserve">The </w:t>
      </w:r>
      <w:r w:rsidR="00692217">
        <w:t>Q</w:t>
      </w:r>
      <w:r>
        <w:t xml:space="preserve">uiz </w:t>
      </w:r>
      <w:r w:rsidR="00692217">
        <w:t>B</w:t>
      </w:r>
      <w:r>
        <w:t>uilder</w:t>
      </w:r>
      <w:r w:rsidR="00692217">
        <w:t xml:space="preserve"> </w:t>
      </w:r>
      <w:r>
        <w:t xml:space="preserve">can be customized based on your needs. </w:t>
      </w:r>
      <w:r w:rsidR="004005B4">
        <w:t xml:space="preserve">In this step, you will setup your quiz based on the following </w:t>
      </w:r>
      <w:r w:rsidR="005A3AEF">
        <w:t>options</w:t>
      </w:r>
      <w:r w:rsidR="004005B4">
        <w:t>:</w:t>
      </w:r>
    </w:p>
    <w:tbl>
      <w:tblPr>
        <w:tblStyle w:val="TableGrid"/>
        <w:tblW w:w="9373" w:type="dxa"/>
        <w:tblLook w:val="04A0" w:firstRow="1" w:lastRow="0" w:firstColumn="1" w:lastColumn="0" w:noHBand="0" w:noVBand="1"/>
      </w:tblPr>
      <w:tblGrid>
        <w:gridCol w:w="2448"/>
        <w:gridCol w:w="6925"/>
      </w:tblGrid>
      <w:tr w:rsidR="004B21BF" w14:paraId="0A0C10CD" w14:textId="77777777" w:rsidTr="005A3AEF">
        <w:tc>
          <w:tcPr>
            <w:tcW w:w="2448" w:type="dxa"/>
          </w:tcPr>
          <w:p w14:paraId="033729F0" w14:textId="47095616" w:rsidR="004B21BF" w:rsidRPr="003636CA" w:rsidRDefault="005A3AEF" w:rsidP="00713C48">
            <w:pPr>
              <w:pStyle w:val="TableColumnHeading"/>
            </w:pPr>
            <w:r w:rsidRPr="003636CA">
              <w:t>Option</w:t>
            </w:r>
          </w:p>
        </w:tc>
        <w:tc>
          <w:tcPr>
            <w:tcW w:w="6925" w:type="dxa"/>
          </w:tcPr>
          <w:p w14:paraId="76508505" w14:textId="769CA848" w:rsidR="004B21BF" w:rsidRPr="003636CA" w:rsidRDefault="004B21BF" w:rsidP="00713C48">
            <w:pPr>
              <w:pStyle w:val="TableColumnHeading"/>
            </w:pPr>
            <w:r w:rsidRPr="003636CA">
              <w:t>Description</w:t>
            </w:r>
          </w:p>
        </w:tc>
      </w:tr>
      <w:tr w:rsidR="004B21BF" w14:paraId="5BA6EE6A" w14:textId="77777777" w:rsidTr="005A3AEF">
        <w:tc>
          <w:tcPr>
            <w:tcW w:w="2448" w:type="dxa"/>
          </w:tcPr>
          <w:p w14:paraId="0BED35F5" w14:textId="72613AAE" w:rsidR="004B21BF" w:rsidRDefault="004B21BF" w:rsidP="004B21BF">
            <w:pPr>
              <w:pStyle w:val="BodyText"/>
            </w:pPr>
            <w:r>
              <w:t>Number of Questions per Quiz</w:t>
            </w:r>
          </w:p>
        </w:tc>
        <w:tc>
          <w:tcPr>
            <w:tcW w:w="6925" w:type="dxa"/>
          </w:tcPr>
          <w:p w14:paraId="263BB54C" w14:textId="148274DB" w:rsidR="004B21BF" w:rsidRDefault="004B21BF" w:rsidP="004B21BF">
            <w:pPr>
              <w:pStyle w:val="BodyText"/>
            </w:pPr>
            <w:r>
              <w:t>Specify the number of questions you would like to feature in your practice quiz. You will be able to select the types of questions</w:t>
            </w:r>
            <w:r w:rsidR="00C242D4">
              <w:t xml:space="preserve"> </w:t>
            </w:r>
            <w:r w:rsidR="004005B4">
              <w:t xml:space="preserve">in your quiz </w:t>
            </w:r>
            <w:r w:rsidR="00C242D4">
              <w:t>when you customize your quiz</w:t>
            </w:r>
            <w:r>
              <w:t xml:space="preserve"> in Step 2.</w:t>
            </w:r>
          </w:p>
        </w:tc>
      </w:tr>
      <w:tr w:rsidR="004B21BF" w14:paraId="72380074" w14:textId="77777777" w:rsidTr="005A3AEF">
        <w:tc>
          <w:tcPr>
            <w:tcW w:w="2448" w:type="dxa"/>
          </w:tcPr>
          <w:p w14:paraId="2E152F20" w14:textId="3867698B" w:rsidR="004B21BF" w:rsidRDefault="00C242D4" w:rsidP="004B21BF">
            <w:pPr>
              <w:pStyle w:val="BodyText"/>
            </w:pPr>
            <w:r>
              <w:t>Number of Options per Question</w:t>
            </w:r>
          </w:p>
        </w:tc>
        <w:tc>
          <w:tcPr>
            <w:tcW w:w="6925" w:type="dxa"/>
          </w:tcPr>
          <w:p w14:paraId="7DBDB790" w14:textId="1E75AC4E" w:rsidR="004B21BF" w:rsidRDefault="00C242D4" w:rsidP="004B21BF">
            <w:pPr>
              <w:pStyle w:val="BodyText"/>
            </w:pPr>
            <w:r>
              <w:t xml:space="preserve">Specify the maximum number of options available for each question. This </w:t>
            </w:r>
            <w:r w:rsidR="005A3AEF">
              <w:t>option</w:t>
            </w:r>
            <w:r>
              <w:t xml:space="preserve"> will apply to multiple choice, multi-select or reorder question types. If your quiz questions will not all have the same number of options, enter the highest number of options. You can leave unnecessary options blank in a question to omit them. Example: if a quiz consists of one question with four options and one question with six options, enter “6” and leave the two extra options </w:t>
            </w:r>
            <w:proofErr w:type="gramStart"/>
            <w:r>
              <w:t>blank</w:t>
            </w:r>
            <w:proofErr w:type="gramEnd"/>
            <w:r>
              <w:t xml:space="preserve"> for the question that has four options.</w:t>
            </w:r>
          </w:p>
        </w:tc>
      </w:tr>
      <w:tr w:rsidR="004B21BF" w14:paraId="1CD56414" w14:textId="77777777" w:rsidTr="005A3AEF">
        <w:tc>
          <w:tcPr>
            <w:tcW w:w="2448" w:type="dxa"/>
          </w:tcPr>
          <w:p w14:paraId="697646C4" w14:textId="14D33CC5" w:rsidR="004B21BF" w:rsidRDefault="00C242D4" w:rsidP="004B21BF">
            <w:pPr>
              <w:pStyle w:val="BodyText"/>
            </w:pPr>
            <w:r>
              <w:t>Randomize Question Order</w:t>
            </w:r>
          </w:p>
        </w:tc>
        <w:tc>
          <w:tcPr>
            <w:tcW w:w="6925" w:type="dxa"/>
          </w:tcPr>
          <w:p w14:paraId="7985CB4E" w14:textId="2993F589" w:rsidR="004B21BF" w:rsidRDefault="00C242D4" w:rsidP="004B21BF">
            <w:pPr>
              <w:pStyle w:val="BodyText"/>
            </w:pPr>
            <w:r>
              <w:t>This allows you to randomize the order of quiz questions when a student loads or refreshes the content page.</w:t>
            </w:r>
          </w:p>
        </w:tc>
      </w:tr>
      <w:tr w:rsidR="004B21BF" w14:paraId="702B1E0D" w14:textId="77777777" w:rsidTr="005A3AEF">
        <w:tc>
          <w:tcPr>
            <w:tcW w:w="2448" w:type="dxa"/>
          </w:tcPr>
          <w:p w14:paraId="416D06BE" w14:textId="62C6BF47" w:rsidR="004B21BF" w:rsidRDefault="00C242D4" w:rsidP="004B21BF">
            <w:pPr>
              <w:pStyle w:val="BodyText"/>
            </w:pPr>
            <w:r>
              <w:t>Add Panel</w:t>
            </w:r>
          </w:p>
        </w:tc>
        <w:tc>
          <w:tcPr>
            <w:tcW w:w="6925" w:type="dxa"/>
          </w:tcPr>
          <w:p w14:paraId="0EA878B3" w14:textId="42FC8171" w:rsidR="004B21BF" w:rsidRDefault="00C242D4" w:rsidP="004B21BF">
            <w:pPr>
              <w:pStyle w:val="BodyText"/>
            </w:pPr>
            <w:r>
              <w:t>This allows you to enclose your question in a formatted panel container. It adds a style element to the quiz.</w:t>
            </w:r>
          </w:p>
        </w:tc>
      </w:tr>
      <w:tr w:rsidR="004B21BF" w14:paraId="5362BAE7" w14:textId="77777777" w:rsidTr="005A3AEF">
        <w:tc>
          <w:tcPr>
            <w:tcW w:w="2448" w:type="dxa"/>
          </w:tcPr>
          <w:p w14:paraId="412CCD50" w14:textId="4285EEBE" w:rsidR="004B21BF" w:rsidRDefault="00C242D4" w:rsidP="004B21BF">
            <w:pPr>
              <w:pStyle w:val="BodyText"/>
            </w:pPr>
            <w:r>
              <w:t>Panel Type</w:t>
            </w:r>
          </w:p>
        </w:tc>
        <w:tc>
          <w:tcPr>
            <w:tcW w:w="6925" w:type="dxa"/>
          </w:tcPr>
          <w:p w14:paraId="6ECD41D0" w14:textId="0DFE2005" w:rsidR="004B21BF" w:rsidRDefault="00C242D4" w:rsidP="004B21BF">
            <w:pPr>
              <w:pStyle w:val="BodyText"/>
            </w:pPr>
            <w:r>
              <w:t>If you choose to add a panel, you can also make the panel collapsible. This is useful if your quiz contains several questions and you want to reduce scrolling.</w:t>
            </w:r>
          </w:p>
        </w:tc>
      </w:tr>
    </w:tbl>
    <w:p w14:paraId="72E91AD6" w14:textId="77777777" w:rsidR="004B21BF" w:rsidRDefault="004B21BF" w:rsidP="004B21BF">
      <w:pPr>
        <w:pStyle w:val="BodyText"/>
      </w:pPr>
    </w:p>
    <w:p w14:paraId="34A81299" w14:textId="73066FB3" w:rsidR="00800EA1" w:rsidRDefault="00CC2F51">
      <w:pPr>
        <w:widowControl/>
        <w:autoSpaceDE/>
        <w:autoSpaceDN/>
      </w:pPr>
      <w:r>
        <w:t>O</w:t>
      </w:r>
      <w:r w:rsidR="001E2216" w:rsidRPr="001E2216">
        <w:t>nce you are happy with your quiz setup and are ready to proceed to Step 2</w:t>
      </w:r>
      <w:r>
        <w:t>, click the “Generate Code” button, t</w:t>
      </w:r>
      <w:r w:rsidR="005A3AEF">
        <w:t>hen click “OK”.</w:t>
      </w:r>
    </w:p>
    <w:p w14:paraId="2BA19997" w14:textId="718E025B" w:rsidR="001E2216" w:rsidRDefault="001E2216">
      <w:pPr>
        <w:widowControl/>
        <w:autoSpaceDE/>
        <w:autoSpaceDN/>
      </w:pPr>
    </w:p>
    <w:p w14:paraId="6FFD485A" w14:textId="5B46DB66" w:rsidR="001E2216" w:rsidRDefault="001E2216" w:rsidP="001E2216">
      <w:pPr>
        <w:pStyle w:val="Heading2"/>
      </w:pPr>
      <w:r>
        <w:t>Step 2: Customize</w:t>
      </w:r>
    </w:p>
    <w:p w14:paraId="485BD14A" w14:textId="5E69AA01" w:rsidR="001E2216" w:rsidRDefault="00046C58" w:rsidP="001E2216">
      <w:pPr>
        <w:pStyle w:val="BodyText"/>
      </w:pPr>
      <w:r>
        <w:t>You can c</w:t>
      </w:r>
      <w:r w:rsidR="004005B4">
        <w:t>ustomize your quiz and add content to your quiz questions</w:t>
      </w:r>
      <w:r w:rsidR="005A3AEF">
        <w:t xml:space="preserve"> using the following options:</w:t>
      </w:r>
    </w:p>
    <w:tbl>
      <w:tblPr>
        <w:tblStyle w:val="TableGrid"/>
        <w:tblW w:w="0" w:type="auto"/>
        <w:tblLook w:val="04A0" w:firstRow="1" w:lastRow="0" w:firstColumn="1" w:lastColumn="0" w:noHBand="0" w:noVBand="1"/>
      </w:tblPr>
      <w:tblGrid>
        <w:gridCol w:w="2448"/>
        <w:gridCol w:w="6835"/>
      </w:tblGrid>
      <w:tr w:rsidR="005A3AEF" w14:paraId="68FF479B" w14:textId="77777777" w:rsidTr="005A3AEF">
        <w:tc>
          <w:tcPr>
            <w:tcW w:w="2448" w:type="dxa"/>
          </w:tcPr>
          <w:p w14:paraId="3828D0E6" w14:textId="2BCF361C" w:rsidR="005A3AEF" w:rsidRDefault="005A3AEF" w:rsidP="00713C48">
            <w:pPr>
              <w:pStyle w:val="TableColumnHeading"/>
            </w:pPr>
            <w:r>
              <w:t>Option</w:t>
            </w:r>
          </w:p>
        </w:tc>
        <w:tc>
          <w:tcPr>
            <w:tcW w:w="6835" w:type="dxa"/>
          </w:tcPr>
          <w:p w14:paraId="10E2D482" w14:textId="475BA13F" w:rsidR="005A3AEF" w:rsidRDefault="005A3AEF" w:rsidP="00713C48">
            <w:pPr>
              <w:pStyle w:val="TableColumnHeading"/>
            </w:pPr>
            <w:r>
              <w:t>Description</w:t>
            </w:r>
          </w:p>
        </w:tc>
      </w:tr>
      <w:tr w:rsidR="005A3AEF" w14:paraId="154D41B1" w14:textId="77777777" w:rsidTr="005A3AEF">
        <w:tc>
          <w:tcPr>
            <w:tcW w:w="2448" w:type="dxa"/>
          </w:tcPr>
          <w:p w14:paraId="246AF0FC" w14:textId="46A8A8AD" w:rsidR="005A3AEF" w:rsidRDefault="005A3AEF" w:rsidP="005A3AEF">
            <w:pPr>
              <w:pStyle w:val="BodyText"/>
            </w:pPr>
            <w:r>
              <w:t>Panel Title (if applicable)</w:t>
            </w:r>
          </w:p>
        </w:tc>
        <w:tc>
          <w:tcPr>
            <w:tcW w:w="6835" w:type="dxa"/>
          </w:tcPr>
          <w:p w14:paraId="35ABA7B3" w14:textId="2BEE0174" w:rsidR="005A3AEF" w:rsidRDefault="005A3AEF" w:rsidP="005A3AEF">
            <w:pPr>
              <w:pStyle w:val="BodyText"/>
            </w:pPr>
            <w:r>
              <w:t>If you choose to have a panel, you can give it a title. Example: Check Your Knowledge</w:t>
            </w:r>
            <w:r w:rsidR="00CC2F51">
              <w:t>.</w:t>
            </w:r>
          </w:p>
        </w:tc>
      </w:tr>
      <w:tr w:rsidR="005A3AEF" w14:paraId="3112A6EB" w14:textId="77777777" w:rsidTr="005A3AEF">
        <w:tc>
          <w:tcPr>
            <w:tcW w:w="2448" w:type="dxa"/>
          </w:tcPr>
          <w:p w14:paraId="4FDDD79A" w14:textId="775CF8B6" w:rsidR="005A3AEF" w:rsidRDefault="005A3AEF" w:rsidP="005A3AEF">
            <w:pPr>
              <w:pStyle w:val="BodyText"/>
            </w:pPr>
            <w:r>
              <w:t>Question Type</w:t>
            </w:r>
          </w:p>
        </w:tc>
        <w:tc>
          <w:tcPr>
            <w:tcW w:w="6835" w:type="dxa"/>
          </w:tcPr>
          <w:p w14:paraId="0CA5008C" w14:textId="724F3953" w:rsidR="005A3AEF" w:rsidRDefault="005A3AEF" w:rsidP="005A3AEF">
            <w:pPr>
              <w:pStyle w:val="BodyText"/>
            </w:pPr>
            <w:r>
              <w:t>Select the type of question from the available options. The question fields will change based on the type of question you pick.</w:t>
            </w:r>
          </w:p>
        </w:tc>
      </w:tr>
      <w:tr w:rsidR="005A3AEF" w14:paraId="561CCF34" w14:textId="77777777" w:rsidTr="005A3AEF">
        <w:tc>
          <w:tcPr>
            <w:tcW w:w="2448" w:type="dxa"/>
          </w:tcPr>
          <w:p w14:paraId="339A57B8" w14:textId="6B81E937" w:rsidR="005A3AEF" w:rsidRPr="005A3AEF" w:rsidRDefault="005A3AEF" w:rsidP="005A3AEF">
            <w:pPr>
              <w:pStyle w:val="BodyText"/>
            </w:pPr>
            <w:r>
              <w:t>Question Text (</w:t>
            </w:r>
            <w:r>
              <w:rPr>
                <w:b/>
              </w:rPr>
              <w:t>required</w:t>
            </w:r>
            <w:r>
              <w:t>)</w:t>
            </w:r>
          </w:p>
        </w:tc>
        <w:tc>
          <w:tcPr>
            <w:tcW w:w="6835" w:type="dxa"/>
          </w:tcPr>
          <w:p w14:paraId="4323F939" w14:textId="14FB26CF" w:rsidR="005A3AEF" w:rsidRDefault="005A3AEF" w:rsidP="005A3AEF">
            <w:pPr>
              <w:pStyle w:val="BodyText"/>
            </w:pPr>
            <w:r>
              <w:t>Type or paste the text for your question. This field is required.</w:t>
            </w:r>
          </w:p>
        </w:tc>
      </w:tr>
      <w:tr w:rsidR="005A3AEF" w14:paraId="25F39F5B" w14:textId="77777777" w:rsidTr="005A3AEF">
        <w:tc>
          <w:tcPr>
            <w:tcW w:w="2448" w:type="dxa"/>
          </w:tcPr>
          <w:p w14:paraId="2A45F361" w14:textId="7B0CC7BF" w:rsidR="005A3AEF" w:rsidRDefault="005A3AEF" w:rsidP="005A3AEF">
            <w:pPr>
              <w:pStyle w:val="BodyText"/>
            </w:pPr>
            <w:r>
              <w:t>Option Text (if applicable)</w:t>
            </w:r>
          </w:p>
        </w:tc>
        <w:tc>
          <w:tcPr>
            <w:tcW w:w="6835" w:type="dxa"/>
          </w:tcPr>
          <w:p w14:paraId="5896A2E2" w14:textId="5967CCA2" w:rsidR="005A3AEF" w:rsidRDefault="005A3AEF" w:rsidP="005A3AEF">
            <w:pPr>
              <w:pStyle w:val="BodyText"/>
            </w:pPr>
            <w:r>
              <w:t>The option text may not be available, depending on the question type. You may leave options blank to omit those options from displaying for the question.</w:t>
            </w:r>
          </w:p>
        </w:tc>
      </w:tr>
      <w:tr w:rsidR="005A3AEF" w14:paraId="6155D55E" w14:textId="77777777" w:rsidTr="005A3AEF">
        <w:tc>
          <w:tcPr>
            <w:tcW w:w="2448" w:type="dxa"/>
          </w:tcPr>
          <w:p w14:paraId="41F2719A" w14:textId="44794DAA" w:rsidR="005A3AEF" w:rsidRDefault="005A3AEF" w:rsidP="005A3AEF">
            <w:pPr>
              <w:pStyle w:val="BodyText"/>
            </w:pPr>
            <w:r>
              <w:t>Include hint or feedback type for each question</w:t>
            </w:r>
          </w:p>
        </w:tc>
        <w:tc>
          <w:tcPr>
            <w:tcW w:w="6835" w:type="dxa"/>
          </w:tcPr>
          <w:p w14:paraId="0CFD0281" w14:textId="3CB0EEBA" w:rsidR="005A3AEF" w:rsidRDefault="005A3AEF" w:rsidP="005A3AEF">
            <w:pPr>
              <w:pStyle w:val="BodyText"/>
            </w:pPr>
            <w:r>
              <w:t xml:space="preserve">You </w:t>
            </w:r>
            <w:r w:rsidR="00D11167">
              <w:t xml:space="preserve">can </w:t>
            </w:r>
            <w:r>
              <w:t xml:space="preserve">add </w:t>
            </w:r>
            <w:r w:rsidR="00D11167">
              <w:t xml:space="preserve">either </w:t>
            </w:r>
            <w:r>
              <w:t>a hint</w:t>
            </w:r>
            <w:r w:rsidR="00D11167">
              <w:t xml:space="preserve"> or feedback for students. A hint will provide a clue for students who are stuck answering the question.</w:t>
            </w:r>
            <w:r>
              <w:t xml:space="preserve"> </w:t>
            </w:r>
            <w:r w:rsidR="00D11167">
              <w:t xml:space="preserve">Feedback will </w:t>
            </w:r>
            <w:r w:rsidR="00CE2050">
              <w:t>give students a deeper understanding of the correct answer.</w:t>
            </w:r>
          </w:p>
        </w:tc>
      </w:tr>
      <w:tr w:rsidR="005A3AEF" w14:paraId="441A92CD" w14:textId="77777777" w:rsidTr="005A3AEF">
        <w:tc>
          <w:tcPr>
            <w:tcW w:w="2448" w:type="dxa"/>
          </w:tcPr>
          <w:p w14:paraId="34E7746E" w14:textId="5F0BB27D" w:rsidR="005A3AEF" w:rsidRPr="00CC2F51" w:rsidRDefault="005A3AEF" w:rsidP="005A3AEF">
            <w:pPr>
              <w:pStyle w:val="BodyText"/>
            </w:pPr>
            <w:r>
              <w:t>The Correct Option(s) (</w:t>
            </w:r>
            <w:r w:rsidR="00CC2F51">
              <w:rPr>
                <w:b/>
              </w:rPr>
              <w:t>required</w:t>
            </w:r>
            <w:r w:rsidR="00CC2F51">
              <w:t xml:space="preserve"> if applicable)</w:t>
            </w:r>
          </w:p>
        </w:tc>
        <w:tc>
          <w:tcPr>
            <w:tcW w:w="6835" w:type="dxa"/>
          </w:tcPr>
          <w:p w14:paraId="2E6A6E6A" w14:textId="62CF4BE9" w:rsidR="005A3AEF" w:rsidRDefault="00CC2F51" w:rsidP="005A3AEF">
            <w:pPr>
              <w:pStyle w:val="BodyText"/>
            </w:pPr>
            <w:r>
              <w:t>This option is required if the question requires a correct selection. Example: multiple choice, multi-select or true or false questions.</w:t>
            </w:r>
          </w:p>
        </w:tc>
      </w:tr>
      <w:tr w:rsidR="005A3AEF" w14:paraId="44E359F9" w14:textId="77777777" w:rsidTr="005A3AEF">
        <w:tc>
          <w:tcPr>
            <w:tcW w:w="2448" w:type="dxa"/>
          </w:tcPr>
          <w:p w14:paraId="4A7EA873" w14:textId="481D5FB3" w:rsidR="005A3AEF" w:rsidRDefault="00CC2F51" w:rsidP="005A3AEF">
            <w:pPr>
              <w:pStyle w:val="BodyText"/>
            </w:pPr>
            <w:r>
              <w:t>Randomize the options order (if applicable)</w:t>
            </w:r>
          </w:p>
        </w:tc>
        <w:tc>
          <w:tcPr>
            <w:tcW w:w="6835" w:type="dxa"/>
          </w:tcPr>
          <w:p w14:paraId="781125C8" w14:textId="70A012AB" w:rsidR="005A3AEF" w:rsidRDefault="00CC2F51" w:rsidP="005A3AEF">
            <w:pPr>
              <w:pStyle w:val="BodyText"/>
            </w:pPr>
            <w:r>
              <w:t>You may customize this option for each question. If applicable to the question type, you can choose to randomize the order of question options when a student loads or refreshes the content page.</w:t>
            </w:r>
          </w:p>
        </w:tc>
      </w:tr>
      <w:tr w:rsidR="00CC2F51" w14:paraId="2679E755" w14:textId="77777777" w:rsidTr="005A3AEF">
        <w:tc>
          <w:tcPr>
            <w:tcW w:w="2448" w:type="dxa"/>
          </w:tcPr>
          <w:p w14:paraId="37A614E3" w14:textId="73C4FC48" w:rsidR="00CC2F51" w:rsidRDefault="00CC2F51" w:rsidP="005A3AEF">
            <w:pPr>
              <w:pStyle w:val="BodyText"/>
            </w:pPr>
            <w:r>
              <w:t>Next and Previous Chevron buttons</w:t>
            </w:r>
          </w:p>
        </w:tc>
        <w:tc>
          <w:tcPr>
            <w:tcW w:w="6835" w:type="dxa"/>
          </w:tcPr>
          <w:p w14:paraId="797C0933" w14:textId="562850B5" w:rsidR="00CC2F51" w:rsidRDefault="00D11167" w:rsidP="005A3AEF">
            <w:pPr>
              <w:pStyle w:val="BodyText"/>
            </w:pPr>
            <w:r>
              <w:t>U</w:t>
            </w:r>
            <w:r w:rsidR="00CC2F51">
              <w:t>se the left and right chevron buttons to move between questions</w:t>
            </w:r>
            <w:r w:rsidR="00046C58">
              <w:t xml:space="preserve"> if your quiz contains more than one question.</w:t>
            </w:r>
          </w:p>
        </w:tc>
      </w:tr>
    </w:tbl>
    <w:p w14:paraId="33B573BF" w14:textId="14BD66F0" w:rsidR="005A3AEF" w:rsidRDefault="005A3AEF" w:rsidP="001E2216">
      <w:pPr>
        <w:pStyle w:val="BodyText"/>
      </w:pPr>
    </w:p>
    <w:p w14:paraId="4122AEFF" w14:textId="10F9E6D8" w:rsidR="00CC2F51" w:rsidRDefault="00CC2F51" w:rsidP="001E2216">
      <w:pPr>
        <w:pStyle w:val="BodyText"/>
      </w:pPr>
      <w:r>
        <w:t>Click the “Push to Preview” button once you are ready to preview your quiz, then click “OK”. If you are happy with the quiz preview, proceed to Step 3. Otherwise, return to Step 1 or Step 2 to edit your quiz</w:t>
      </w:r>
      <w:r w:rsidR="00046C58">
        <w:t>.</w:t>
      </w:r>
      <w:r>
        <w:t xml:space="preserve"> (Note: if you edit Step 1 you will need to re-enter the information in Step 2</w:t>
      </w:r>
      <w:r w:rsidR="00046C58">
        <w:t>.</w:t>
      </w:r>
      <w:r>
        <w:t>)</w:t>
      </w:r>
    </w:p>
    <w:p w14:paraId="73839A52" w14:textId="77777777" w:rsidR="00CC2F51" w:rsidRDefault="00CC2F51" w:rsidP="001E2216">
      <w:pPr>
        <w:pStyle w:val="BodyText"/>
      </w:pPr>
    </w:p>
    <w:p w14:paraId="0E826AB5" w14:textId="3B892C0F" w:rsidR="00CC2F51" w:rsidRDefault="00CC2F51" w:rsidP="00CC2F51">
      <w:pPr>
        <w:pStyle w:val="Heading2"/>
      </w:pPr>
      <w:r>
        <w:t>Step 3: Copy Code</w:t>
      </w:r>
    </w:p>
    <w:p w14:paraId="4355084F" w14:textId="0A4DC4E1" w:rsidR="00692217" w:rsidRDefault="00CC2F51" w:rsidP="003B36A4">
      <w:pPr>
        <w:pStyle w:val="BodyText"/>
      </w:pPr>
      <w:r>
        <w:t xml:space="preserve">Click the “Copy Embed Code &lt;/&gt;” button to copy the embed code to </w:t>
      </w:r>
      <w:r w:rsidR="00692217">
        <w:t>be pasted into your course content.</w:t>
      </w:r>
    </w:p>
    <w:sectPr w:rsidR="00692217" w:rsidSect="00AA08EC">
      <w:footerReference w:type="default" r:id="rId26"/>
      <w:headerReference w:type="first" r:id="rId27"/>
      <w:pgSz w:w="12240" w:h="15840"/>
      <w:pgMar w:top="1701" w:right="1440" w:bottom="1701" w:left="1440" w:header="96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C27B8" w14:textId="77777777" w:rsidR="00FA05B2" w:rsidRDefault="00FA05B2" w:rsidP="00F00C40">
      <w:r>
        <w:separator/>
      </w:r>
    </w:p>
  </w:endnote>
  <w:endnote w:type="continuationSeparator" w:id="0">
    <w:p w14:paraId="3134D49A" w14:textId="77777777" w:rsidR="00FA05B2" w:rsidRDefault="00FA05B2" w:rsidP="00F00C40">
      <w:r>
        <w:continuationSeparator/>
      </w:r>
    </w:p>
  </w:endnote>
  <w:endnote w:type="continuationNotice" w:id="1">
    <w:p w14:paraId="1AE32383" w14:textId="77777777" w:rsidR="00FA05B2" w:rsidRDefault="00FA0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nivers LT Std 57 Cn">
    <w:altName w:val="Calibri"/>
    <w:panose1 w:val="020B0604020202020204"/>
    <w:charset w:val="00"/>
    <w:family w:val="swiss"/>
    <w:notTrueType/>
    <w:pitch w:val="variable"/>
    <w:sig w:usb0="800000AF" w:usb1="4000204A" w:usb2="00000000" w:usb3="00000000" w:csb0="00000001" w:csb1="00000000"/>
  </w:font>
  <w:font w:name="Univers LT Std 47 Cn Lt">
    <w:altName w:val="Calibri"/>
    <w:panose1 w:val="020B0604020202020204"/>
    <w:charset w:val="00"/>
    <w:family w:val="swiss"/>
    <w:notTrueType/>
    <w:pitch w:val="variable"/>
    <w:sig w:usb0="800000AF" w:usb1="4000204A" w:usb2="00000000" w:usb3="00000000" w:csb0="00000001" w:csb1="00000000"/>
  </w:font>
  <w:font w:name="Univers Condensed">
    <w:panose1 w:val="020B0506020202050204"/>
    <w:charset w:val="00"/>
    <w:family w:val="swiss"/>
    <w:pitch w:val="variable"/>
    <w:sig w:usb0="80000287" w:usb1="00000000" w:usb2="00000000" w:usb3="00000000" w:csb0="0000000F" w:csb1="00000000"/>
  </w:font>
  <w:font w:name="Univers LT Std 55">
    <w:altName w:val="Calibri"/>
    <w:panose1 w:val="020B0604020202020204"/>
    <w:charset w:val="00"/>
    <w:family w:val="swiss"/>
    <w:notTrueType/>
    <w:pitch w:val="variable"/>
    <w:sig w:usb0="800000AF" w:usb1="4000204A" w:usb2="00000000" w:usb3="00000000" w:csb0="00000001" w:csb1="00000000"/>
  </w:font>
  <w:font w:name="Open Sans">
    <w:panose1 w:val="020B0604020202020204"/>
    <w:charset w:val="00"/>
    <w:family w:val="swiss"/>
    <w:pitch w:val="variable"/>
    <w:sig w:usb0="E00002EF" w:usb1="4000205B" w:usb2="00000028" w:usb3="00000000" w:csb0="0000019F" w:csb1="00000000"/>
  </w:font>
  <w:font w:name="Univers LT Std 59 UltraCn">
    <w:altName w:val="Calibri"/>
    <w:panose1 w:val="020B0604020202020204"/>
    <w:charset w:val="00"/>
    <w:family w:val="swiss"/>
    <w:notTrueType/>
    <w:pitch w:val="variable"/>
    <w:sig w:usb0="800000AF" w:usb1="4000204A" w:usb2="00000000" w:usb3="00000000" w:csb0="00000001" w:csb1="00000000"/>
  </w:font>
  <w:font w:name="Univers LT Std 45 Light">
    <w:altName w:val="Calibri"/>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CF5B" w14:textId="77777777" w:rsidR="00DC6829" w:rsidRDefault="00DC6829" w:rsidP="00F00C40">
    <w:pPr>
      <w:pStyle w:val="Date"/>
      <w:pBdr>
        <w:bottom w:val="single" w:sz="6" w:space="1" w:color="0A8260"/>
      </w:pBdr>
      <w:spacing w:line="240" w:lineRule="auto"/>
      <w:ind w:right="-563"/>
      <w:rPr>
        <w:rFonts w:ascii="Arial" w:hAnsi="Arial" w:cs="Arial"/>
        <w:sz w:val="18"/>
        <w:szCs w:val="18"/>
      </w:rPr>
    </w:pPr>
    <w:r w:rsidRPr="0089450D">
      <w:rPr>
        <w:rStyle w:val="PageNumber"/>
      </w:rPr>
      <mc:AlternateContent>
        <mc:Choice Requires="wps">
          <w:drawing>
            <wp:anchor distT="0" distB="0" distL="0" distR="0" simplePos="0" relativeHeight="251658240" behindDoc="0" locked="0" layoutInCell="1" allowOverlap="1" wp14:anchorId="6D2344DF" wp14:editId="7D15FF24">
              <wp:simplePos x="0" y="0"/>
              <wp:positionH relativeFrom="rightMargin">
                <wp:posOffset>303581</wp:posOffset>
              </wp:positionH>
              <wp:positionV relativeFrom="bottomMargin">
                <wp:posOffset>275869</wp:posOffset>
              </wp:positionV>
              <wp:extent cx="641350" cy="368935"/>
              <wp:effectExtent l="0" t="0" r="635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1350" cy="368935"/>
                      </a:xfrm>
                      <a:prstGeom prst="rect">
                        <a:avLst/>
                      </a:prstGeom>
                      <a:solidFill>
                        <a:srgbClr val="0C816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1A8A8A" w14:textId="77777777" w:rsidR="00DC6829" w:rsidRPr="00FD2EAA" w:rsidRDefault="00DC6829" w:rsidP="00F00C40">
                          <w:pPr>
                            <w:pStyle w:val="PageNumbers"/>
                          </w:pPr>
                          <w:r w:rsidRPr="00FD2EAA">
                            <w:fldChar w:fldCharType="begin"/>
                          </w:r>
                          <w:r w:rsidRPr="00FD2EAA">
                            <w:instrText xml:space="preserve"> PAGE   \* MERGEFORMAT </w:instrText>
                          </w:r>
                          <w:r w:rsidRPr="00FD2EAA">
                            <w:fldChar w:fldCharType="separate"/>
                          </w:r>
                          <w:r w:rsidRPr="00FD2EAA">
                            <w:t>2</w:t>
                          </w:r>
                          <w:r w:rsidRPr="00FD2EAA">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344DF" id="Rectangle 3" o:spid="_x0000_s1026" style="position:absolute;left:0;text-align:left;margin-left:23.9pt;margin-top:21.7pt;width:50.5pt;height:29.05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Hx+wIAAFYGAAAOAAAAZHJzL2Uyb0RvYy54bWysVd9v2jAQfp+0/8HyO01CAg2oYQI6pklV&#10;W7Wd+mwcByI5tmebX5v2v+9sJ6Fr+zBNQ8Kc7bvv7rs7H1efjg1He6ZNLUWBk4sYIyaoLGuxKfC3&#10;p9Ugx8hYIkrCpWAFPjGDP80+frg6qCkbyq3kJdMIQISZHlSBt9aqaRQZumUNMRdSMQGXldQNsbDV&#10;m6jU5ADoDY+GcTyODlKXSkvKjIHT63CJZx6/qhi1d1VlmEW8wBCb9av269qt0eyKTDeaqG1N2zDI&#10;P0TRkFqA0x7qmliCdrp+A9XUVEsjK3tBZRPJqqop8xyATRK/YvO4JYp5LpAco/o0mf8HS2/39xrV&#10;ZYFTjARpoEQPkDQiNpyh1FNiR3tjrCMHUiD1c5nk6fXlajxYZJN8kKWLdDDJ8sUguRzmi9FwPh9/&#10;zn4565LRKXylJrbesy7DcPJ3FNpiu+RcRmccjPYECpq48kU+ru7XRxodlJl6Zq4PvPio7jUou50B&#10;0bE5Vrpxv1AEdPQdceo7wjGlcDjOknQEfUPhKh3nk3TUuuyMlTb2C5MNckKBNeTOJ43sIZIQXafi&#10;fBnJ63JVc+43erNech24xMs8Gft+BEJ/qHGBDuA9T+LYQwvpAAI2F0D8TMpL9sSZg+figVVQWqAx&#10;9Ib+UbHeI6GUCZuEqy1UKgQyiuHTsuwtfHo9oEOuwH+P3QK4B/sWO0TZ6jtT5t9kbxwY9W5CBF1g&#10;wbi38J6lsL1xUwup32PGgVXrOeh3SQqpcVmyx/URVJy4luUJ3oCWYTgYRVc1FPOGGHtPNEwDqD9M&#10;OHsHS8Ul1EK2EkZbqX+8d+70ocPhFqMDTJcCm+87ohlG/KuA5ztJssyNI7/JRpdD2OiXN+uXN2LX&#10;LKXvdwTRedHpW96JlZbNMwzCufMKV0RQ8F3gdScubZh5MEgpm8+9EgwgReyNeFTwGEMVXas+HZ+J&#10;Vm0/W3gIt7KbQ2T6qq2DriuMkPOdlVXte/6c1TbxMLx8B7WD1k3Hl3uvdf47mP0GAAD//wMAUEsD&#10;BBQABgAIAAAAIQAqf0W33wAAAAkBAAAPAAAAZHJzL2Rvd25yZXYueG1sTI9PS8NAEMXvgt9hGcGL&#10;2E00tiFmU0TUQ0HBWvG6yU6TxexsyG7a+O2dnvQ0f97w3m/K9ex6ccAxWE8K0kUCAqnxxlKrYPfx&#10;fJ2DCFGT0b0nVPCDAdbV+VmpC+OP9I6HbWwFm1AotIIuxqGQMjQdOh0WfkBibe9HpyOPYyvNqI9s&#10;7np5kyRL6bQlTuj0gI8dNt/bySl4i19XYdos97beDPqVXtInm38qdXkxP9yDiDjHv2M44TM6VMxU&#10;+4lMEL2CbMXkkettBuKkZzkvam6S9A5kVcr/H1S/AAAA//8DAFBLAQItABQABgAIAAAAIQC2gziS&#10;/gAAAOEBAAATAAAAAAAAAAAAAAAAAAAAAABbQ29udGVudF9UeXBlc10ueG1sUEsBAi0AFAAGAAgA&#10;AAAhADj9If/WAAAAlAEAAAsAAAAAAAAAAAAAAAAALwEAAF9yZWxzLy5yZWxzUEsBAi0AFAAGAAgA&#10;AAAhAPIeMfH7AgAAVgYAAA4AAAAAAAAAAAAAAAAALgIAAGRycy9lMm9Eb2MueG1sUEsBAi0AFAAG&#10;AAgAAAAhACp/RbffAAAACQEAAA8AAAAAAAAAAAAAAAAAVQUAAGRycy9kb3ducmV2LnhtbFBLBQYA&#10;AAAABAAEAPMAAABhBgAAAAA=&#10;" fillcolor="#0c8160" stroked="f" strokeweight="3pt">
              <v:textbox>
                <w:txbxContent>
                  <w:p w14:paraId="171A8A8A" w14:textId="77777777" w:rsidR="00DC6829" w:rsidRPr="00FD2EAA" w:rsidRDefault="00DC6829" w:rsidP="00F00C40">
                    <w:pPr>
                      <w:pStyle w:val="PageNumbers"/>
                    </w:pPr>
                    <w:r w:rsidRPr="00FD2EAA">
                      <w:fldChar w:fldCharType="begin"/>
                    </w:r>
                    <w:r w:rsidRPr="00FD2EAA">
                      <w:instrText xml:space="preserve"> PAGE   \* MERGEFORMAT </w:instrText>
                    </w:r>
                    <w:r w:rsidRPr="00FD2EAA">
                      <w:fldChar w:fldCharType="separate"/>
                    </w:r>
                    <w:r w:rsidRPr="00FD2EAA">
                      <w:t>2</w:t>
                    </w:r>
                    <w:r w:rsidRPr="00FD2EAA">
                      <w:fldChar w:fldCharType="end"/>
                    </w:r>
                  </w:p>
                </w:txbxContent>
              </v:textbox>
              <w10:wrap anchorx="margin" anchory="margin"/>
            </v:rect>
          </w:pict>
        </mc:Fallback>
      </mc:AlternateContent>
    </w:r>
  </w:p>
  <w:p w14:paraId="4A00D270" w14:textId="46CFB4E5" w:rsidR="00DC6829" w:rsidRPr="00764F2E" w:rsidRDefault="00DC6829" w:rsidP="00F00C40">
    <w:pPr>
      <w:pStyle w:val="Date"/>
      <w:spacing w:line="240" w:lineRule="auto"/>
      <w:ind w:right="-563"/>
      <w:jc w:val="left"/>
      <w:rPr>
        <w:rFonts w:ascii="Univers LT Std 57 Cn" w:hAnsi="Univers LT Std 57 Cn"/>
        <w:color w:val="FFFFFF" w:themeColor="background1"/>
        <w:sz w:val="20"/>
      </w:rPr>
    </w:pPr>
    <w:r w:rsidRPr="00260A40">
      <w:rPr>
        <w:rFonts w:ascii="Univers LT Std 57 Cn" w:hAnsi="Univers LT Std 57 Cn" w:cs="Arial"/>
        <w:b w:val="0"/>
        <w:caps w:val="0"/>
        <w:sz w:val="18"/>
        <w:szCs w:val="18"/>
      </w:rPr>
      <w:t>Instructions for Course Adaptation</w:t>
    </w:r>
    <w:r>
      <w:rPr>
        <w:rFonts w:ascii="Univers LT Std 57 Cn" w:hAnsi="Univers LT Std 57 Cn" w:cs="Arial"/>
        <w:b w:val="0"/>
        <w:caps w:val="0"/>
        <w:sz w:val="18"/>
        <w:szCs w:val="18"/>
      </w:rPr>
      <w:t xml:space="preserve"> </w:t>
    </w:r>
    <w:r w:rsidRPr="00764F2E">
      <w:rPr>
        <w:rFonts w:ascii="Univers LT Std 57 Cn" w:hAnsi="Univers LT Std 57 Cn" w:cs="Arial"/>
        <w:b w:val="0"/>
        <w:color w:val="0A8260"/>
        <w:sz w:val="18"/>
        <w:szCs w:val="18"/>
      </w:rPr>
      <w:t>•</w:t>
    </w:r>
    <w:r w:rsidRPr="00764F2E">
      <w:rPr>
        <w:rFonts w:ascii="Univers LT Std 57 Cn" w:hAnsi="Univers LT Std 57 Cn" w:cs="Arial"/>
        <w:b w:val="0"/>
        <w:sz w:val="18"/>
        <w:szCs w:val="18"/>
      </w:rPr>
      <w:t xml:space="preserve">  </w:t>
    </w:r>
    <w:r>
      <w:rPr>
        <w:rFonts w:ascii="Univers LT Std 57 Cn" w:hAnsi="Univers LT Std 57 Cn" w:cs="Arial"/>
        <w:b w:val="0"/>
        <w:caps w:val="0"/>
        <w:sz w:val="18"/>
        <w:szCs w:val="18"/>
      </w:rPr>
      <w:t>Centre for Teaching and Learning, Durham College</w:t>
    </w:r>
    <w:r>
      <w:rPr>
        <w:rFonts w:ascii="Univers LT Std 57 Cn" w:hAnsi="Univers LT Std 57 Cn" w:cs="Arial"/>
        <w:b w:val="0"/>
        <w:sz w:val="18"/>
        <w:szCs w:val="18"/>
      </w:rPr>
      <w:tab/>
    </w:r>
    <w:r>
      <w:rPr>
        <w:rFonts w:ascii="Univers LT Std 57 Cn" w:hAnsi="Univers LT Std 57 Cn" w:cs="Arial"/>
        <w:b w:val="0"/>
        <w:sz w:val="18"/>
        <w:szCs w:val="18"/>
      </w:rPr>
      <w:tab/>
    </w:r>
    <w:r>
      <w:rPr>
        <w:rFonts w:ascii="Univers LT Std 57 Cn" w:hAnsi="Univers LT Std 57 Cn" w:cs="Arial"/>
        <w:b w:val="0"/>
        <w:sz w:val="18"/>
        <w:szCs w:val="18"/>
      </w:rPr>
      <w:tab/>
      <w:t xml:space="preserve">            </w:t>
    </w:r>
    <w:r w:rsidRPr="00764F2E">
      <w:rPr>
        <w:rFonts w:ascii="Univers LT Std 57 Cn" w:hAnsi="Univers LT Std 57 Cn" w:cs="Arial"/>
        <w:b w:val="0"/>
        <w:caps w:val="0"/>
        <w:color w:val="auto"/>
        <w:sz w:val="18"/>
        <w:szCs w:val="18"/>
      </w:rPr>
      <w:fldChar w:fldCharType="begin"/>
    </w:r>
    <w:r w:rsidRPr="00764F2E">
      <w:rPr>
        <w:rFonts w:ascii="Univers LT Std 57 Cn" w:hAnsi="Univers LT Std 57 Cn" w:cs="Arial"/>
        <w:b w:val="0"/>
        <w:caps w:val="0"/>
        <w:color w:val="auto"/>
        <w:sz w:val="18"/>
        <w:szCs w:val="18"/>
      </w:rPr>
      <w:instrText xml:space="preserve"> DATE  \* MERGEFORMAT </w:instrText>
    </w:r>
    <w:r w:rsidRPr="00764F2E">
      <w:rPr>
        <w:rFonts w:ascii="Univers LT Std 57 Cn" w:hAnsi="Univers LT Std 57 Cn" w:cs="Arial"/>
        <w:b w:val="0"/>
        <w:caps w:val="0"/>
        <w:color w:val="auto"/>
        <w:sz w:val="18"/>
        <w:szCs w:val="18"/>
      </w:rPr>
      <w:fldChar w:fldCharType="separate"/>
    </w:r>
    <w:r w:rsidR="002F6570">
      <w:rPr>
        <w:rFonts w:ascii="Univers LT Std 57 Cn" w:hAnsi="Univers LT Std 57 Cn" w:cs="Arial"/>
        <w:b w:val="0"/>
        <w:caps w:val="0"/>
        <w:color w:val="auto"/>
        <w:sz w:val="18"/>
        <w:szCs w:val="18"/>
      </w:rPr>
      <w:t>2/27/23</w:t>
    </w:r>
    <w:r w:rsidRPr="00764F2E">
      <w:rPr>
        <w:rFonts w:ascii="Univers LT Std 57 Cn" w:hAnsi="Univers LT Std 57 Cn" w:cs="Arial"/>
        <w:b w:val="0"/>
        <w:caps w:val="0"/>
        <w:color w:val="auto"/>
        <w:sz w:val="18"/>
        <w:szCs w:val="18"/>
      </w:rPr>
      <w:fldChar w:fldCharType="end"/>
    </w:r>
  </w:p>
  <w:p w14:paraId="1C96009C" w14:textId="77777777" w:rsidR="00DC6829" w:rsidRDefault="00DC6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CF8C" w14:textId="77777777" w:rsidR="00FA05B2" w:rsidRDefault="00FA05B2" w:rsidP="00F00C40">
      <w:r>
        <w:separator/>
      </w:r>
    </w:p>
  </w:footnote>
  <w:footnote w:type="continuationSeparator" w:id="0">
    <w:p w14:paraId="6A821BED" w14:textId="77777777" w:rsidR="00FA05B2" w:rsidRDefault="00FA05B2" w:rsidP="00F00C40">
      <w:r>
        <w:continuationSeparator/>
      </w:r>
    </w:p>
  </w:footnote>
  <w:footnote w:type="continuationNotice" w:id="1">
    <w:p w14:paraId="00D414C1" w14:textId="77777777" w:rsidR="00FA05B2" w:rsidRDefault="00FA05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C892" w14:textId="77777777" w:rsidR="00DC6829" w:rsidRDefault="00DC6829">
    <w:pPr>
      <w:pStyle w:val="Header"/>
    </w:pPr>
    <w:r>
      <w:rPr>
        <w:noProof/>
      </w:rPr>
      <w:drawing>
        <wp:anchor distT="0" distB="0" distL="114300" distR="114300" simplePos="0" relativeHeight="251658241" behindDoc="1" locked="0" layoutInCell="1" allowOverlap="1" wp14:anchorId="4FEA0A14" wp14:editId="609180CC">
          <wp:simplePos x="0" y="0"/>
          <wp:positionH relativeFrom="column">
            <wp:posOffset>-906145</wp:posOffset>
          </wp:positionH>
          <wp:positionV relativeFrom="paragraph">
            <wp:posOffset>-609269</wp:posOffset>
          </wp:positionV>
          <wp:extent cx="7786937" cy="10082254"/>
          <wp:effectExtent l="0" t="0" r="0" b="1905"/>
          <wp:wrapNone/>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6937" cy="100822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1D68"/>
    <w:multiLevelType w:val="hybridMultilevel"/>
    <w:tmpl w:val="939EA234"/>
    <w:lvl w:ilvl="0" w:tplc="B9B27F8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FE6C45"/>
    <w:multiLevelType w:val="hybridMultilevel"/>
    <w:tmpl w:val="C0FC0740"/>
    <w:lvl w:ilvl="0" w:tplc="26FCEA36">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CA44FE"/>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F81C80"/>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C4614B"/>
    <w:multiLevelType w:val="hybridMultilevel"/>
    <w:tmpl w:val="673835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395F05"/>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D30769"/>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EA7A1A"/>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9A44CD"/>
    <w:multiLevelType w:val="hybridMultilevel"/>
    <w:tmpl w:val="7130B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4B09C1"/>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C14D86"/>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5D6545"/>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E65AE2"/>
    <w:multiLevelType w:val="hybridMultilevel"/>
    <w:tmpl w:val="F1A276B2"/>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C835A7"/>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CD638CD"/>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23424AB"/>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4260D9"/>
    <w:multiLevelType w:val="hybridMultilevel"/>
    <w:tmpl w:val="278C76C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142DD4"/>
    <w:multiLevelType w:val="hybridMultilevel"/>
    <w:tmpl w:val="BC3E2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AE221CF"/>
    <w:multiLevelType w:val="hybridMultilevel"/>
    <w:tmpl w:val="6178B134"/>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44253EE"/>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6527094"/>
    <w:multiLevelType w:val="hybridMultilevel"/>
    <w:tmpl w:val="939EA234"/>
    <w:lvl w:ilvl="0" w:tplc="B9B27F8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7EA2181"/>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83C6987"/>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BA542F9"/>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466FB2"/>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EF30CA1"/>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06A49A1"/>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07E2D4D"/>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1795D9F"/>
    <w:multiLevelType w:val="hybridMultilevel"/>
    <w:tmpl w:val="0E96F0C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2FB3C7F"/>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67A44F8"/>
    <w:multiLevelType w:val="hybridMultilevel"/>
    <w:tmpl w:val="47806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AAB2508"/>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CCD695A"/>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F2C62F3"/>
    <w:multiLevelType w:val="hybridMultilevel"/>
    <w:tmpl w:val="0556389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2A77B6F"/>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36732FB"/>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42C2AED"/>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5EE37A0"/>
    <w:multiLevelType w:val="hybridMultilevel"/>
    <w:tmpl w:val="F2648374"/>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8345106"/>
    <w:multiLevelType w:val="hybridMultilevel"/>
    <w:tmpl w:val="2E2CD94A"/>
    <w:lvl w:ilvl="0" w:tplc="26FCEA36">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6DBD2EFD"/>
    <w:multiLevelType w:val="hybridMultilevel"/>
    <w:tmpl w:val="B09AA7C0"/>
    <w:lvl w:ilvl="0" w:tplc="B9B27F8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1E94F35"/>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2F148C9"/>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6684218"/>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D9D4B9F"/>
    <w:multiLevelType w:val="hybridMultilevel"/>
    <w:tmpl w:val="3B582822"/>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811E1"/>
    <w:multiLevelType w:val="hybridMultilevel"/>
    <w:tmpl w:val="3B582822"/>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0499677">
    <w:abstractNumId w:val="44"/>
  </w:num>
  <w:num w:numId="2" w16cid:durableId="1651906983">
    <w:abstractNumId w:val="28"/>
  </w:num>
  <w:num w:numId="3" w16cid:durableId="453641546">
    <w:abstractNumId w:val="16"/>
  </w:num>
  <w:num w:numId="4" w16cid:durableId="539899159">
    <w:abstractNumId w:val="38"/>
  </w:num>
  <w:num w:numId="5" w16cid:durableId="1833059179">
    <w:abstractNumId w:val="33"/>
  </w:num>
  <w:num w:numId="6" w16cid:durableId="1459571499">
    <w:abstractNumId w:val="37"/>
  </w:num>
  <w:num w:numId="7" w16cid:durableId="1824930307">
    <w:abstractNumId w:val="12"/>
  </w:num>
  <w:num w:numId="8" w16cid:durableId="1431388194">
    <w:abstractNumId w:val="18"/>
  </w:num>
  <w:num w:numId="9" w16cid:durableId="787940860">
    <w:abstractNumId w:val="15"/>
  </w:num>
  <w:num w:numId="10" w16cid:durableId="1982735015">
    <w:abstractNumId w:val="9"/>
  </w:num>
  <w:num w:numId="11" w16cid:durableId="1046223567">
    <w:abstractNumId w:val="24"/>
  </w:num>
  <w:num w:numId="12" w16cid:durableId="1855727395">
    <w:abstractNumId w:val="30"/>
  </w:num>
  <w:num w:numId="13" w16cid:durableId="1695695527">
    <w:abstractNumId w:val="34"/>
  </w:num>
  <w:num w:numId="14" w16cid:durableId="565148198">
    <w:abstractNumId w:val="17"/>
  </w:num>
  <w:num w:numId="15" w16cid:durableId="991956081">
    <w:abstractNumId w:val="5"/>
  </w:num>
  <w:num w:numId="16" w16cid:durableId="1306008472">
    <w:abstractNumId w:val="3"/>
  </w:num>
  <w:num w:numId="17" w16cid:durableId="1384252193">
    <w:abstractNumId w:val="6"/>
  </w:num>
  <w:num w:numId="18" w16cid:durableId="1378504721">
    <w:abstractNumId w:val="40"/>
  </w:num>
  <w:num w:numId="19" w16cid:durableId="923761243">
    <w:abstractNumId w:val="36"/>
  </w:num>
  <w:num w:numId="20" w16cid:durableId="2099978282">
    <w:abstractNumId w:val="42"/>
  </w:num>
  <w:num w:numId="21" w16cid:durableId="1208106229">
    <w:abstractNumId w:val="22"/>
  </w:num>
  <w:num w:numId="22" w16cid:durableId="44329439">
    <w:abstractNumId w:val="10"/>
  </w:num>
  <w:num w:numId="23" w16cid:durableId="1130780798">
    <w:abstractNumId w:val="14"/>
  </w:num>
  <w:num w:numId="24" w16cid:durableId="1460143845">
    <w:abstractNumId w:val="8"/>
  </w:num>
  <w:num w:numId="25" w16cid:durableId="417217107">
    <w:abstractNumId w:val="1"/>
  </w:num>
  <w:num w:numId="26" w16cid:durableId="933326113">
    <w:abstractNumId w:val="39"/>
  </w:num>
  <w:num w:numId="27" w16cid:durableId="147137976">
    <w:abstractNumId w:val="19"/>
  </w:num>
  <w:num w:numId="28" w16cid:durableId="448940600">
    <w:abstractNumId w:val="27"/>
  </w:num>
  <w:num w:numId="29" w16cid:durableId="793449707">
    <w:abstractNumId w:val="7"/>
  </w:num>
  <w:num w:numId="30" w16cid:durableId="387916532">
    <w:abstractNumId w:val="20"/>
  </w:num>
  <w:num w:numId="31" w16cid:durableId="1524854123">
    <w:abstractNumId w:val="11"/>
  </w:num>
  <w:num w:numId="32" w16cid:durableId="57411088">
    <w:abstractNumId w:val="21"/>
  </w:num>
  <w:num w:numId="33" w16cid:durableId="431902083">
    <w:abstractNumId w:val="32"/>
  </w:num>
  <w:num w:numId="34" w16cid:durableId="1190534681">
    <w:abstractNumId w:val="35"/>
  </w:num>
  <w:num w:numId="35" w16cid:durableId="635650053">
    <w:abstractNumId w:val="41"/>
  </w:num>
  <w:num w:numId="36" w16cid:durableId="1436051337">
    <w:abstractNumId w:val="0"/>
  </w:num>
  <w:num w:numId="37" w16cid:durableId="566380798">
    <w:abstractNumId w:val="26"/>
  </w:num>
  <w:num w:numId="38" w16cid:durableId="1591236329">
    <w:abstractNumId w:val="31"/>
  </w:num>
  <w:num w:numId="39" w16cid:durableId="419638770">
    <w:abstractNumId w:val="25"/>
  </w:num>
  <w:num w:numId="40" w16cid:durableId="1263562599">
    <w:abstractNumId w:val="29"/>
  </w:num>
  <w:num w:numId="41" w16cid:durableId="1976519158">
    <w:abstractNumId w:val="2"/>
  </w:num>
  <w:num w:numId="42" w16cid:durableId="231083087">
    <w:abstractNumId w:val="13"/>
  </w:num>
  <w:num w:numId="43" w16cid:durableId="737555153">
    <w:abstractNumId w:val="23"/>
  </w:num>
  <w:num w:numId="44" w16cid:durableId="370153057">
    <w:abstractNumId w:val="43"/>
  </w:num>
  <w:num w:numId="45" w16cid:durableId="682513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6A"/>
    <w:rsid w:val="00030315"/>
    <w:rsid w:val="00046C58"/>
    <w:rsid w:val="00082241"/>
    <w:rsid w:val="000B2849"/>
    <w:rsid w:val="000D22DE"/>
    <w:rsid w:val="000D30C1"/>
    <w:rsid w:val="00110D7E"/>
    <w:rsid w:val="001161C3"/>
    <w:rsid w:val="001770F6"/>
    <w:rsid w:val="001B397E"/>
    <w:rsid w:val="001C616C"/>
    <w:rsid w:val="001D51EC"/>
    <w:rsid w:val="001E2216"/>
    <w:rsid w:val="001F1E7F"/>
    <w:rsid w:val="001F3C9C"/>
    <w:rsid w:val="001F6A08"/>
    <w:rsid w:val="001F6ED3"/>
    <w:rsid w:val="002458EA"/>
    <w:rsid w:val="00260A40"/>
    <w:rsid w:val="002652B3"/>
    <w:rsid w:val="002B2DA2"/>
    <w:rsid w:val="002D527B"/>
    <w:rsid w:val="002D6FB1"/>
    <w:rsid w:val="002F32C1"/>
    <w:rsid w:val="002F6570"/>
    <w:rsid w:val="0033332A"/>
    <w:rsid w:val="003636CA"/>
    <w:rsid w:val="00376377"/>
    <w:rsid w:val="003B36A4"/>
    <w:rsid w:val="003D0146"/>
    <w:rsid w:val="004005B4"/>
    <w:rsid w:val="00426B6F"/>
    <w:rsid w:val="0047779E"/>
    <w:rsid w:val="004A59AD"/>
    <w:rsid w:val="004B16B5"/>
    <w:rsid w:val="004B21BF"/>
    <w:rsid w:val="00537956"/>
    <w:rsid w:val="00566DA7"/>
    <w:rsid w:val="00583268"/>
    <w:rsid w:val="00586F95"/>
    <w:rsid w:val="005A3AEF"/>
    <w:rsid w:val="005B6AE5"/>
    <w:rsid w:val="005D1F75"/>
    <w:rsid w:val="005E1721"/>
    <w:rsid w:val="006057F0"/>
    <w:rsid w:val="00626D12"/>
    <w:rsid w:val="0064F9C6"/>
    <w:rsid w:val="00676011"/>
    <w:rsid w:val="00692217"/>
    <w:rsid w:val="006B7C01"/>
    <w:rsid w:val="006F070D"/>
    <w:rsid w:val="00701E38"/>
    <w:rsid w:val="007106B8"/>
    <w:rsid w:val="00713C48"/>
    <w:rsid w:val="0071649B"/>
    <w:rsid w:val="00767C88"/>
    <w:rsid w:val="007A5FEB"/>
    <w:rsid w:val="007A6612"/>
    <w:rsid w:val="007B33D1"/>
    <w:rsid w:val="007B7B32"/>
    <w:rsid w:val="007F4422"/>
    <w:rsid w:val="00800EA1"/>
    <w:rsid w:val="008346E9"/>
    <w:rsid w:val="00875618"/>
    <w:rsid w:val="008B695E"/>
    <w:rsid w:val="008F2925"/>
    <w:rsid w:val="008F4194"/>
    <w:rsid w:val="009077A5"/>
    <w:rsid w:val="00924CD1"/>
    <w:rsid w:val="0092779A"/>
    <w:rsid w:val="009609C6"/>
    <w:rsid w:val="00961B39"/>
    <w:rsid w:val="0098291E"/>
    <w:rsid w:val="009B0971"/>
    <w:rsid w:val="009B7835"/>
    <w:rsid w:val="009E648D"/>
    <w:rsid w:val="009E768B"/>
    <w:rsid w:val="009F1C30"/>
    <w:rsid w:val="00A00DA8"/>
    <w:rsid w:val="00A07C50"/>
    <w:rsid w:val="00A136FA"/>
    <w:rsid w:val="00A14FF7"/>
    <w:rsid w:val="00A3497F"/>
    <w:rsid w:val="00A4132E"/>
    <w:rsid w:val="00A95D06"/>
    <w:rsid w:val="00AA08EC"/>
    <w:rsid w:val="00AA6A94"/>
    <w:rsid w:val="00AF1C25"/>
    <w:rsid w:val="00B12339"/>
    <w:rsid w:val="00B741C7"/>
    <w:rsid w:val="00B82F72"/>
    <w:rsid w:val="00B85A53"/>
    <w:rsid w:val="00B934C7"/>
    <w:rsid w:val="00BA197A"/>
    <w:rsid w:val="00BB703F"/>
    <w:rsid w:val="00BB70CB"/>
    <w:rsid w:val="00BC40B8"/>
    <w:rsid w:val="00BE27F8"/>
    <w:rsid w:val="00C22717"/>
    <w:rsid w:val="00C242D4"/>
    <w:rsid w:val="00C45B20"/>
    <w:rsid w:val="00C85686"/>
    <w:rsid w:val="00CC2F51"/>
    <w:rsid w:val="00CE2050"/>
    <w:rsid w:val="00CF1151"/>
    <w:rsid w:val="00D11167"/>
    <w:rsid w:val="00D51789"/>
    <w:rsid w:val="00D704FA"/>
    <w:rsid w:val="00D9118C"/>
    <w:rsid w:val="00D92416"/>
    <w:rsid w:val="00DA07E5"/>
    <w:rsid w:val="00DB5109"/>
    <w:rsid w:val="00DC6829"/>
    <w:rsid w:val="00DD1C17"/>
    <w:rsid w:val="00DD78E5"/>
    <w:rsid w:val="00DF0099"/>
    <w:rsid w:val="00E17BD2"/>
    <w:rsid w:val="00E2016A"/>
    <w:rsid w:val="00E335BA"/>
    <w:rsid w:val="00E43D4B"/>
    <w:rsid w:val="00E45680"/>
    <w:rsid w:val="00E517EA"/>
    <w:rsid w:val="00E55EBF"/>
    <w:rsid w:val="00E67F39"/>
    <w:rsid w:val="00EB0121"/>
    <w:rsid w:val="00EF53C1"/>
    <w:rsid w:val="00F00C40"/>
    <w:rsid w:val="00F04089"/>
    <w:rsid w:val="00FA05B2"/>
    <w:rsid w:val="00FC58A7"/>
    <w:rsid w:val="05CA5C44"/>
    <w:rsid w:val="08F68AE9"/>
    <w:rsid w:val="0DECFD1B"/>
    <w:rsid w:val="104E468B"/>
    <w:rsid w:val="12BCC3FC"/>
    <w:rsid w:val="1521B7AE"/>
    <w:rsid w:val="15430904"/>
    <w:rsid w:val="1664E036"/>
    <w:rsid w:val="19AB117B"/>
    <w:rsid w:val="1A606772"/>
    <w:rsid w:val="1C020CEC"/>
    <w:rsid w:val="1C12B146"/>
    <w:rsid w:val="1CA19657"/>
    <w:rsid w:val="1D622666"/>
    <w:rsid w:val="1EEED0EB"/>
    <w:rsid w:val="222B13E4"/>
    <w:rsid w:val="23C6E445"/>
    <w:rsid w:val="26FE8507"/>
    <w:rsid w:val="291927D7"/>
    <w:rsid w:val="2F89C046"/>
    <w:rsid w:val="2FF74869"/>
    <w:rsid w:val="315528B5"/>
    <w:rsid w:val="3248EBA8"/>
    <w:rsid w:val="3703346E"/>
    <w:rsid w:val="37EF09DB"/>
    <w:rsid w:val="3A4468EB"/>
    <w:rsid w:val="3AE2E29E"/>
    <w:rsid w:val="3E08AB11"/>
    <w:rsid w:val="3FFB162B"/>
    <w:rsid w:val="415A11A8"/>
    <w:rsid w:val="434E86D9"/>
    <w:rsid w:val="441C87C0"/>
    <w:rsid w:val="456C1005"/>
    <w:rsid w:val="4A653EEB"/>
    <w:rsid w:val="4AC3B215"/>
    <w:rsid w:val="4BEE5116"/>
    <w:rsid w:val="524AD008"/>
    <w:rsid w:val="53E6A069"/>
    <w:rsid w:val="54F19C40"/>
    <w:rsid w:val="5624A755"/>
    <w:rsid w:val="58CCA3D8"/>
    <w:rsid w:val="5E8193DB"/>
    <w:rsid w:val="6354B6C5"/>
    <w:rsid w:val="63CBD53A"/>
    <w:rsid w:val="63FC1440"/>
    <w:rsid w:val="65989494"/>
    <w:rsid w:val="66F58235"/>
    <w:rsid w:val="6AB80975"/>
    <w:rsid w:val="6B836540"/>
    <w:rsid w:val="6D3F6FB3"/>
    <w:rsid w:val="73A8CAA4"/>
    <w:rsid w:val="74ED8293"/>
    <w:rsid w:val="77C52F88"/>
    <w:rsid w:val="7868EB54"/>
    <w:rsid w:val="7976C441"/>
    <w:rsid w:val="7B64FFD6"/>
    <w:rsid w:val="7CF89478"/>
    <w:rsid w:val="7E949E65"/>
    <w:rsid w:val="7F04C5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9B184"/>
  <w15:chartTrackingRefBased/>
  <w15:docId w15:val="{7B661833-377D-4EEC-9F41-36186A7A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D78E5"/>
    <w:pPr>
      <w:widowControl w:val="0"/>
      <w:autoSpaceDE w:val="0"/>
      <w:autoSpaceDN w:val="0"/>
    </w:pPr>
    <w:rPr>
      <w:rFonts w:ascii="Univers LT Std 57 Cn" w:eastAsia="Calibri" w:hAnsi="Univers LT Std 57 Cn" w:cs="Calibri"/>
      <w:sz w:val="22"/>
      <w:szCs w:val="22"/>
      <w:lang w:val="en-US"/>
    </w:rPr>
  </w:style>
  <w:style w:type="paragraph" w:styleId="Heading1">
    <w:name w:val="heading 1"/>
    <w:basedOn w:val="Heading2"/>
    <w:link w:val="Heading1Char"/>
    <w:uiPriority w:val="1"/>
    <w:qFormat/>
    <w:rsid w:val="00C45B20"/>
    <w:pPr>
      <w:outlineLvl w:val="0"/>
    </w:pPr>
    <w:rPr>
      <w:rFonts w:ascii="Univers LT Std 47 Cn Lt" w:hAnsi="Univers LT Std 47 Cn Lt"/>
      <w:color w:val="007755"/>
      <w:sz w:val="40"/>
      <w:szCs w:val="40"/>
    </w:rPr>
  </w:style>
  <w:style w:type="paragraph" w:styleId="Heading2">
    <w:name w:val="heading 2"/>
    <w:basedOn w:val="Normal"/>
    <w:link w:val="Heading2Char"/>
    <w:uiPriority w:val="1"/>
    <w:qFormat/>
    <w:rsid w:val="00C45B20"/>
    <w:pPr>
      <w:spacing w:before="120" w:after="120"/>
      <w:outlineLvl w:val="1"/>
    </w:pPr>
    <w:rPr>
      <w:rFonts w:ascii="Univers LT Std 55" w:eastAsia="Univers Condensed" w:hAnsi="Univers LT Std 55" w:cs="Univers Condensed"/>
      <w:noProof/>
      <w:color w:val="372F30"/>
      <w:sz w:val="24"/>
      <w:szCs w:val="24"/>
    </w:rPr>
  </w:style>
  <w:style w:type="paragraph" w:styleId="Heading3">
    <w:name w:val="heading 3"/>
    <w:basedOn w:val="Normal"/>
    <w:next w:val="Normal"/>
    <w:link w:val="Heading3Char"/>
    <w:uiPriority w:val="9"/>
    <w:unhideWhenUsed/>
    <w:qFormat/>
    <w:rsid w:val="000D22DE"/>
    <w:pPr>
      <w:keepNext/>
      <w:keepLines/>
      <w:spacing w:before="120" w:after="120"/>
      <w:outlineLvl w:val="2"/>
    </w:pPr>
    <w:rPr>
      <w:rFonts w:ascii="Univers LT Std 55" w:eastAsiaTheme="majorEastAsia" w:hAnsi="Univers LT Std 55" w:cstheme="majorBidi"/>
      <w:color w:val="372F30"/>
      <w:szCs w:val="24"/>
    </w:rPr>
  </w:style>
  <w:style w:type="paragraph" w:styleId="Heading4">
    <w:name w:val="heading 4"/>
    <w:basedOn w:val="BodyText"/>
    <w:link w:val="Heading4Char"/>
    <w:uiPriority w:val="1"/>
    <w:qFormat/>
    <w:rsid w:val="00C45B20"/>
    <w:pPr>
      <w:spacing w:after="0"/>
      <w:outlineLvl w:val="3"/>
    </w:pPr>
    <w:rPr>
      <w: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C40"/>
    <w:pPr>
      <w:widowControl/>
      <w:tabs>
        <w:tab w:val="center" w:pos="4680"/>
        <w:tab w:val="right" w:pos="9360"/>
      </w:tabs>
      <w:autoSpaceDE/>
      <w:autoSpaceDN/>
    </w:pPr>
    <w:rPr>
      <w:rFonts w:asciiTheme="minorHAnsi" w:eastAsiaTheme="minorHAnsi" w:hAnsiTheme="minorHAnsi" w:cstheme="minorBidi"/>
      <w:sz w:val="24"/>
      <w:szCs w:val="24"/>
      <w:lang w:val="en-CA"/>
    </w:rPr>
  </w:style>
  <w:style w:type="character" w:customStyle="1" w:styleId="HeaderChar">
    <w:name w:val="Header Char"/>
    <w:basedOn w:val="DefaultParagraphFont"/>
    <w:link w:val="Header"/>
    <w:uiPriority w:val="99"/>
    <w:rsid w:val="00F00C40"/>
  </w:style>
  <w:style w:type="paragraph" w:styleId="Footer">
    <w:name w:val="footer"/>
    <w:basedOn w:val="Normal"/>
    <w:link w:val="FooterChar"/>
    <w:uiPriority w:val="99"/>
    <w:unhideWhenUsed/>
    <w:rsid w:val="00F00C40"/>
    <w:pPr>
      <w:widowControl/>
      <w:tabs>
        <w:tab w:val="center" w:pos="4680"/>
        <w:tab w:val="right" w:pos="9360"/>
      </w:tabs>
      <w:autoSpaceDE/>
      <w:autoSpaceDN/>
    </w:pPr>
    <w:rPr>
      <w:rFonts w:asciiTheme="minorHAnsi" w:eastAsiaTheme="minorHAnsi" w:hAnsiTheme="minorHAnsi" w:cstheme="minorBidi"/>
      <w:sz w:val="24"/>
      <w:szCs w:val="24"/>
      <w:lang w:val="en-CA"/>
    </w:rPr>
  </w:style>
  <w:style w:type="character" w:customStyle="1" w:styleId="FooterChar">
    <w:name w:val="Footer Char"/>
    <w:basedOn w:val="DefaultParagraphFont"/>
    <w:link w:val="Footer"/>
    <w:uiPriority w:val="99"/>
    <w:rsid w:val="00F00C40"/>
  </w:style>
  <w:style w:type="paragraph" w:styleId="Date">
    <w:name w:val="Date"/>
    <w:basedOn w:val="Normal"/>
    <w:link w:val="DateChar"/>
    <w:uiPriority w:val="99"/>
    <w:unhideWhenUsed/>
    <w:qFormat/>
    <w:rsid w:val="00F00C40"/>
    <w:pPr>
      <w:widowControl/>
      <w:autoSpaceDE/>
      <w:autoSpaceDN/>
      <w:spacing w:before="240" w:line="276" w:lineRule="auto"/>
      <w:jc w:val="right"/>
    </w:pPr>
    <w:rPr>
      <w:rFonts w:asciiTheme="minorHAnsi" w:eastAsiaTheme="minorHAnsi" w:hAnsiTheme="minorHAnsi" w:cstheme="minorHAnsi"/>
      <w:b/>
      <w:caps/>
      <w:noProof/>
      <w:color w:val="000000" w:themeColor="text1"/>
      <w:szCs w:val="20"/>
      <w:lang w:eastAsia="zh-CN"/>
    </w:rPr>
  </w:style>
  <w:style w:type="character" w:customStyle="1" w:styleId="DateChar">
    <w:name w:val="Date Char"/>
    <w:basedOn w:val="DefaultParagraphFont"/>
    <w:link w:val="Date"/>
    <w:uiPriority w:val="99"/>
    <w:rsid w:val="00F00C40"/>
    <w:rPr>
      <w:rFonts w:cstheme="minorHAnsi"/>
      <w:b/>
      <w:caps/>
      <w:noProof/>
      <w:color w:val="000000" w:themeColor="text1"/>
      <w:sz w:val="22"/>
      <w:szCs w:val="20"/>
      <w:lang w:val="en-US" w:eastAsia="zh-CN"/>
    </w:rPr>
  </w:style>
  <w:style w:type="character" w:styleId="PageNumber">
    <w:name w:val="page number"/>
    <w:basedOn w:val="DefaultParagraphFont"/>
    <w:uiPriority w:val="99"/>
    <w:semiHidden/>
    <w:unhideWhenUsed/>
    <w:rsid w:val="00F00C40"/>
  </w:style>
  <w:style w:type="paragraph" w:customStyle="1" w:styleId="PageNumbers">
    <w:name w:val="Page Numbers"/>
    <w:basedOn w:val="Normal"/>
    <w:uiPriority w:val="1"/>
    <w:qFormat/>
    <w:rsid w:val="00F00C40"/>
    <w:rPr>
      <w:rFonts w:ascii="Univers LT Std 59 UltraCn" w:hAnsi="Univers LT Std 59 UltraCn"/>
      <w:sz w:val="21"/>
      <w:szCs w:val="21"/>
    </w:rPr>
  </w:style>
  <w:style w:type="character" w:customStyle="1" w:styleId="Heading1Char">
    <w:name w:val="Heading 1 Char"/>
    <w:basedOn w:val="DefaultParagraphFont"/>
    <w:link w:val="Heading1"/>
    <w:uiPriority w:val="1"/>
    <w:rsid w:val="00C45B20"/>
    <w:rPr>
      <w:rFonts w:ascii="Univers LT Std 47 Cn Lt" w:eastAsia="Univers Condensed" w:hAnsi="Univers LT Std 47 Cn Lt" w:cs="Univers Condensed"/>
      <w:noProof/>
      <w:color w:val="007755"/>
      <w:sz w:val="40"/>
      <w:szCs w:val="40"/>
      <w:lang w:val="en-US"/>
    </w:rPr>
  </w:style>
  <w:style w:type="character" w:customStyle="1" w:styleId="Heading2Char">
    <w:name w:val="Heading 2 Char"/>
    <w:basedOn w:val="DefaultParagraphFont"/>
    <w:link w:val="Heading2"/>
    <w:uiPriority w:val="1"/>
    <w:rsid w:val="00C45B20"/>
    <w:rPr>
      <w:rFonts w:ascii="Univers LT Std 55" w:eastAsia="Univers Condensed" w:hAnsi="Univers LT Std 55" w:cs="Univers Condensed"/>
      <w:noProof/>
      <w:color w:val="372F30"/>
      <w:lang w:val="en-US"/>
    </w:rPr>
  </w:style>
  <w:style w:type="character" w:customStyle="1" w:styleId="Heading4Char">
    <w:name w:val="Heading 4 Char"/>
    <w:basedOn w:val="DefaultParagraphFont"/>
    <w:link w:val="Heading4"/>
    <w:uiPriority w:val="1"/>
    <w:rsid w:val="00C45B20"/>
    <w:rPr>
      <w:rFonts w:ascii="Univers LT Std 57 Cn" w:eastAsia="Calibri" w:hAnsi="Univers LT Std 57 Cn" w:cs="Open Sans"/>
      <w:b/>
      <w:color w:val="262626" w:themeColor="text1" w:themeTint="D9"/>
      <w:sz w:val="21"/>
      <w:szCs w:val="21"/>
      <w:lang w:val="en-US"/>
    </w:rPr>
  </w:style>
  <w:style w:type="paragraph" w:styleId="BodyText">
    <w:name w:val="Body Text"/>
    <w:basedOn w:val="Normal"/>
    <w:link w:val="BodyTextChar"/>
    <w:uiPriority w:val="1"/>
    <w:qFormat/>
    <w:rsid w:val="00C45B20"/>
    <w:pPr>
      <w:spacing w:after="120" w:line="300" w:lineRule="auto"/>
      <w:contextualSpacing/>
    </w:pPr>
    <w:rPr>
      <w:rFonts w:cs="Open Sans"/>
      <w:color w:val="262626" w:themeColor="text1" w:themeTint="D9"/>
      <w:sz w:val="21"/>
      <w:szCs w:val="18"/>
    </w:rPr>
  </w:style>
  <w:style w:type="character" w:customStyle="1" w:styleId="BodyTextChar">
    <w:name w:val="Body Text Char"/>
    <w:basedOn w:val="DefaultParagraphFont"/>
    <w:link w:val="BodyText"/>
    <w:uiPriority w:val="1"/>
    <w:rsid w:val="00C45B20"/>
    <w:rPr>
      <w:rFonts w:ascii="Univers LT Std 57 Cn" w:eastAsia="Calibri" w:hAnsi="Univers LT Std 57 Cn" w:cs="Open Sans"/>
      <w:color w:val="262626" w:themeColor="text1" w:themeTint="D9"/>
      <w:sz w:val="21"/>
      <w:szCs w:val="18"/>
      <w:lang w:val="en-US"/>
    </w:rPr>
  </w:style>
  <w:style w:type="character" w:styleId="Hyperlink">
    <w:name w:val="Hyperlink"/>
    <w:basedOn w:val="DefaultParagraphFont"/>
    <w:uiPriority w:val="99"/>
    <w:unhideWhenUsed/>
    <w:rsid w:val="00C45B20"/>
    <w:rPr>
      <w:rFonts w:ascii="Univers LT Std 57 Cn" w:hAnsi="Univers LT Std 57 Cn"/>
      <w:b w:val="0"/>
      <w:i w:val="0"/>
      <w:color w:val="098361"/>
      <w:sz w:val="21"/>
      <w:szCs w:val="21"/>
      <w:u w:val="single"/>
    </w:rPr>
  </w:style>
  <w:style w:type="paragraph" w:styleId="FootnoteText">
    <w:name w:val="footnote text"/>
    <w:basedOn w:val="Normal"/>
    <w:link w:val="FootnoteTextChar"/>
    <w:uiPriority w:val="99"/>
    <w:semiHidden/>
    <w:unhideWhenUsed/>
    <w:rsid w:val="00C45B20"/>
    <w:rPr>
      <w:sz w:val="20"/>
      <w:szCs w:val="20"/>
    </w:rPr>
  </w:style>
  <w:style w:type="character" w:customStyle="1" w:styleId="FootnoteTextChar">
    <w:name w:val="Footnote Text Char"/>
    <w:basedOn w:val="DefaultParagraphFont"/>
    <w:link w:val="FootnoteText"/>
    <w:uiPriority w:val="99"/>
    <w:semiHidden/>
    <w:rsid w:val="00C45B20"/>
    <w:rPr>
      <w:rFonts w:ascii="Univers LT Std 57 Cn" w:eastAsia="Calibri" w:hAnsi="Univers LT Std 57 Cn" w:cs="Calibri"/>
      <w:sz w:val="20"/>
      <w:szCs w:val="20"/>
      <w:lang w:val="en-US"/>
    </w:rPr>
  </w:style>
  <w:style w:type="character" w:styleId="FootnoteReference">
    <w:name w:val="footnote reference"/>
    <w:basedOn w:val="DefaultParagraphFont"/>
    <w:uiPriority w:val="99"/>
    <w:unhideWhenUsed/>
    <w:rsid w:val="00C45B20"/>
    <w:rPr>
      <w:vertAlign w:val="superscript"/>
    </w:rPr>
  </w:style>
  <w:style w:type="table" w:styleId="TableGrid">
    <w:name w:val="Table Grid"/>
    <w:basedOn w:val="TableNormal"/>
    <w:uiPriority w:val="39"/>
    <w:rsid w:val="00C45B20"/>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85A53"/>
    <w:pPr>
      <w:contextualSpacing/>
    </w:pPr>
    <w:rPr>
      <w:rFonts w:eastAsiaTheme="majorEastAsia" w:cstheme="majorBidi"/>
      <w:color w:val="007755"/>
      <w:spacing w:val="-10"/>
      <w:kern w:val="28"/>
      <w:sz w:val="56"/>
      <w:szCs w:val="56"/>
    </w:rPr>
  </w:style>
  <w:style w:type="character" w:customStyle="1" w:styleId="TitleChar">
    <w:name w:val="Title Char"/>
    <w:basedOn w:val="DefaultParagraphFont"/>
    <w:link w:val="Title"/>
    <w:uiPriority w:val="10"/>
    <w:rsid w:val="00B85A53"/>
    <w:rPr>
      <w:rFonts w:ascii="Univers LT Std 57 Cn" w:eastAsiaTheme="majorEastAsia" w:hAnsi="Univers LT Std 57 Cn" w:cstheme="majorBidi"/>
      <w:color w:val="007755"/>
      <w:spacing w:val="-10"/>
      <w:kern w:val="28"/>
      <w:sz w:val="56"/>
      <w:szCs w:val="56"/>
      <w:lang w:val="en-US"/>
    </w:rPr>
  </w:style>
  <w:style w:type="paragraph" w:styleId="Subtitle">
    <w:name w:val="Subtitle"/>
    <w:basedOn w:val="Normal"/>
    <w:next w:val="Normal"/>
    <w:link w:val="SubtitleChar"/>
    <w:uiPriority w:val="11"/>
    <w:qFormat/>
    <w:rsid w:val="00B85A53"/>
    <w:pPr>
      <w:numPr>
        <w:ilvl w:val="1"/>
      </w:numPr>
      <w:spacing w:after="160"/>
    </w:pPr>
    <w:rPr>
      <w:rFonts w:ascii="Univers LT Std 45 Light" w:eastAsiaTheme="minorEastAsia" w:hAnsi="Univers LT Std 45 Light" w:cstheme="minorBidi"/>
      <w:color w:val="5A5A5A" w:themeColor="text1" w:themeTint="A5"/>
      <w:spacing w:val="15"/>
      <w:sz w:val="32"/>
      <w:szCs w:val="32"/>
    </w:rPr>
  </w:style>
  <w:style w:type="character" w:customStyle="1" w:styleId="SubtitleChar">
    <w:name w:val="Subtitle Char"/>
    <w:basedOn w:val="DefaultParagraphFont"/>
    <w:link w:val="Subtitle"/>
    <w:uiPriority w:val="11"/>
    <w:rsid w:val="00B85A53"/>
    <w:rPr>
      <w:rFonts w:ascii="Univers LT Std 45 Light" w:eastAsiaTheme="minorEastAsia" w:hAnsi="Univers LT Std 45 Light"/>
      <w:color w:val="5A5A5A" w:themeColor="text1" w:themeTint="A5"/>
      <w:spacing w:val="15"/>
      <w:sz w:val="32"/>
      <w:szCs w:val="32"/>
      <w:lang w:val="en-US"/>
    </w:rPr>
  </w:style>
  <w:style w:type="character" w:styleId="FollowedHyperlink">
    <w:name w:val="FollowedHyperlink"/>
    <w:basedOn w:val="DefaultParagraphFont"/>
    <w:uiPriority w:val="99"/>
    <w:semiHidden/>
    <w:unhideWhenUsed/>
    <w:rsid w:val="009077A5"/>
    <w:rPr>
      <w:color w:val="954F72" w:themeColor="followedHyperlink"/>
      <w:u w:val="single"/>
    </w:rPr>
  </w:style>
  <w:style w:type="character" w:styleId="UnresolvedMention">
    <w:name w:val="Unresolved Mention"/>
    <w:basedOn w:val="DefaultParagraphFont"/>
    <w:uiPriority w:val="99"/>
    <w:semiHidden/>
    <w:unhideWhenUsed/>
    <w:rsid w:val="009077A5"/>
    <w:rPr>
      <w:color w:val="605E5C"/>
      <w:shd w:val="clear" w:color="auto" w:fill="E1DFDD"/>
    </w:rPr>
  </w:style>
  <w:style w:type="table" w:styleId="ListTable7Colorful-Accent6">
    <w:name w:val="List Table 7 Colorful Accent 6"/>
    <w:basedOn w:val="TableNormal"/>
    <w:uiPriority w:val="52"/>
    <w:rsid w:val="00AA08EC"/>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3">
    <w:name w:val="List Table 2 Accent 3"/>
    <w:basedOn w:val="TableNormal"/>
    <w:uiPriority w:val="47"/>
    <w:rsid w:val="00AA08EC"/>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3">
    <w:name w:val="List Table 1 Light Accent 3"/>
    <w:basedOn w:val="TableNormal"/>
    <w:uiPriority w:val="46"/>
    <w:rsid w:val="00AA08EC"/>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7Colorful-Accent3">
    <w:name w:val="Grid Table 7 Colorful Accent 3"/>
    <w:basedOn w:val="TableNormal"/>
    <w:uiPriority w:val="52"/>
    <w:rsid w:val="0067601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ListParagraph">
    <w:name w:val="List Paragraph"/>
    <w:basedOn w:val="Normal"/>
    <w:uiPriority w:val="34"/>
    <w:qFormat/>
    <w:rsid w:val="00800EA1"/>
    <w:pPr>
      <w:ind w:left="720"/>
      <w:contextualSpacing/>
    </w:pPr>
  </w:style>
  <w:style w:type="paragraph" w:styleId="BalloonText">
    <w:name w:val="Balloon Text"/>
    <w:basedOn w:val="Normal"/>
    <w:link w:val="BalloonTextChar"/>
    <w:uiPriority w:val="99"/>
    <w:semiHidden/>
    <w:unhideWhenUsed/>
    <w:rsid w:val="004B2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1BF"/>
    <w:rPr>
      <w:rFonts w:ascii="Segoe UI" w:eastAsia="Calibri" w:hAnsi="Segoe UI" w:cs="Segoe UI"/>
      <w:sz w:val="18"/>
      <w:szCs w:val="18"/>
      <w:lang w:val="en-US"/>
    </w:rPr>
  </w:style>
  <w:style w:type="character" w:customStyle="1" w:styleId="Heading3Char">
    <w:name w:val="Heading 3 Char"/>
    <w:basedOn w:val="DefaultParagraphFont"/>
    <w:link w:val="Heading3"/>
    <w:uiPriority w:val="9"/>
    <w:rsid w:val="000D22DE"/>
    <w:rPr>
      <w:rFonts w:ascii="Univers LT Std 55" w:eastAsiaTheme="majorEastAsia" w:hAnsi="Univers LT Std 55" w:cstheme="majorBidi"/>
      <w:color w:val="372F30"/>
      <w:sz w:val="22"/>
      <w:lang w:val="en-US"/>
    </w:rPr>
  </w:style>
  <w:style w:type="character" w:styleId="CommentReference">
    <w:name w:val="annotation reference"/>
    <w:basedOn w:val="DefaultParagraphFont"/>
    <w:uiPriority w:val="99"/>
    <w:semiHidden/>
    <w:unhideWhenUsed/>
    <w:rsid w:val="001161C3"/>
    <w:rPr>
      <w:sz w:val="16"/>
      <w:szCs w:val="16"/>
    </w:rPr>
  </w:style>
  <w:style w:type="paragraph" w:styleId="CommentText">
    <w:name w:val="annotation text"/>
    <w:basedOn w:val="Normal"/>
    <w:link w:val="CommentTextChar"/>
    <w:uiPriority w:val="99"/>
    <w:semiHidden/>
    <w:unhideWhenUsed/>
    <w:rsid w:val="001161C3"/>
    <w:rPr>
      <w:sz w:val="20"/>
      <w:szCs w:val="20"/>
    </w:rPr>
  </w:style>
  <w:style w:type="character" w:customStyle="1" w:styleId="CommentTextChar">
    <w:name w:val="Comment Text Char"/>
    <w:basedOn w:val="DefaultParagraphFont"/>
    <w:link w:val="CommentText"/>
    <w:uiPriority w:val="99"/>
    <w:semiHidden/>
    <w:rsid w:val="001161C3"/>
    <w:rPr>
      <w:rFonts w:ascii="Univers LT Std 57 Cn" w:eastAsia="Calibri" w:hAnsi="Univers LT Std 57 Cn" w:cs="Calibri"/>
      <w:sz w:val="20"/>
      <w:szCs w:val="20"/>
      <w:lang w:val="en-US"/>
    </w:rPr>
  </w:style>
  <w:style w:type="paragraph" w:styleId="CommentSubject">
    <w:name w:val="annotation subject"/>
    <w:basedOn w:val="CommentText"/>
    <w:next w:val="CommentText"/>
    <w:link w:val="CommentSubjectChar"/>
    <w:uiPriority w:val="99"/>
    <w:semiHidden/>
    <w:unhideWhenUsed/>
    <w:rsid w:val="001161C3"/>
    <w:rPr>
      <w:b/>
      <w:bCs/>
    </w:rPr>
  </w:style>
  <w:style w:type="character" w:customStyle="1" w:styleId="CommentSubjectChar">
    <w:name w:val="Comment Subject Char"/>
    <w:basedOn w:val="CommentTextChar"/>
    <w:link w:val="CommentSubject"/>
    <w:uiPriority w:val="99"/>
    <w:semiHidden/>
    <w:rsid w:val="001161C3"/>
    <w:rPr>
      <w:rFonts w:ascii="Univers LT Std 57 Cn" w:eastAsia="Calibri" w:hAnsi="Univers LT Std 57 Cn" w:cs="Calibri"/>
      <w:b/>
      <w:bCs/>
      <w:sz w:val="20"/>
      <w:szCs w:val="20"/>
      <w:lang w:val="en-US"/>
    </w:rPr>
  </w:style>
  <w:style w:type="paragraph" w:customStyle="1" w:styleId="TableColumnHeading">
    <w:name w:val="Table Column Heading"/>
    <w:basedOn w:val="Heading4"/>
    <w:link w:val="TableColumnHeadingChar"/>
    <w:uiPriority w:val="1"/>
    <w:qFormat/>
    <w:rsid w:val="00713C48"/>
  </w:style>
  <w:style w:type="character" w:customStyle="1" w:styleId="TableColumnHeadingChar">
    <w:name w:val="Table Column Heading Char"/>
    <w:basedOn w:val="Heading4Char"/>
    <w:link w:val="TableColumnHeading"/>
    <w:uiPriority w:val="1"/>
    <w:rsid w:val="00713C48"/>
    <w:rPr>
      <w:rFonts w:ascii="Univers LT Std 57 Cn" w:eastAsia="Calibri" w:hAnsi="Univers LT Std 57 Cn" w:cs="Open Sans"/>
      <w:b/>
      <w:color w:val="262626" w:themeColor="text1" w:themeTint="D9"/>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creativecommons.org/licenses/by-nc-sa/4.0/"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vls.ecampusontario.ca."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hyperlink" Target="https://vlslibrary.ecampusontario.ca/" TargetMode="Externa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anyawakelin/Downloads/JA_CTL_Resource_v1%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ab973a2-4f22-498d-96fc-56c946f5d6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67A183BCAE02419A1E078ECC27F5B3" ma:contentTypeVersion="15" ma:contentTypeDescription="Create a new document." ma:contentTypeScope="" ma:versionID="94a04c431614ef6b8f1a8f3439919e1b">
  <xsd:schema xmlns:xsd="http://www.w3.org/2001/XMLSchema" xmlns:xs="http://www.w3.org/2001/XMLSchema" xmlns:p="http://schemas.microsoft.com/office/2006/metadata/properties" xmlns:ns3="3ab973a2-4f22-498d-96fc-56c946f5d65d" xmlns:ns4="2605df6a-49e8-4354-9634-50c6a11b7345" targetNamespace="http://schemas.microsoft.com/office/2006/metadata/properties" ma:root="true" ma:fieldsID="54df04011b232acfcff7fee0c49e2666" ns3:_="" ns4:_="">
    <xsd:import namespace="3ab973a2-4f22-498d-96fc-56c946f5d65d"/>
    <xsd:import namespace="2605df6a-49e8-4354-9634-50c6a11b73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973a2-4f22-498d-96fc-56c946f5d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05df6a-49e8-4354-9634-50c6a11b73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5DBA1-0ECA-4D35-A45B-03113E3A60EF}">
  <ds:schemaRefs>
    <ds:schemaRef ds:uri="http://schemas.microsoft.com/sharepoint/v3/contenttype/forms"/>
  </ds:schemaRefs>
</ds:datastoreItem>
</file>

<file path=customXml/itemProps2.xml><?xml version="1.0" encoding="utf-8"?>
<ds:datastoreItem xmlns:ds="http://schemas.openxmlformats.org/officeDocument/2006/customXml" ds:itemID="{BEBA990A-7943-4D20-9546-B924454A48A0}">
  <ds:schemaRefs>
    <ds:schemaRef ds:uri="http://schemas.microsoft.com/office/2006/metadata/properties"/>
    <ds:schemaRef ds:uri="http://schemas.microsoft.com/office/infopath/2007/PartnerControls"/>
    <ds:schemaRef ds:uri="3ab973a2-4f22-498d-96fc-56c946f5d65d"/>
  </ds:schemaRefs>
</ds:datastoreItem>
</file>

<file path=customXml/itemProps3.xml><?xml version="1.0" encoding="utf-8"?>
<ds:datastoreItem xmlns:ds="http://schemas.openxmlformats.org/officeDocument/2006/customXml" ds:itemID="{E7AE35FD-F6A6-4B3E-BE3F-B11B55ED1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973a2-4f22-498d-96fc-56c946f5d65d"/>
    <ds:schemaRef ds:uri="2605df6a-49e8-4354-9634-50c6a11b7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JA_CTL_Resource_v1 (2).dotx</Template>
  <TotalTime>9</TotalTime>
  <Pages>7</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Durham College</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Danelle Driscoll</dc:creator>
  <cp:keywords/>
  <dc:description/>
  <cp:lastModifiedBy>Tanya Wakelin</cp:lastModifiedBy>
  <cp:revision>6</cp:revision>
  <dcterms:created xsi:type="dcterms:W3CDTF">2023-02-27T20:14:00Z</dcterms:created>
  <dcterms:modified xsi:type="dcterms:W3CDTF">2023-02-28T01:04:00Z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0x0101007367A183BCAE02419A1E078ECC27F5B3</vt:lpwstr>
  </property>
</Properties>
</file>